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17FDAE" w14:textId="70579E31" w:rsidR="00400034" w:rsidRPr="00400034" w:rsidRDefault="00400034" w:rsidP="00400034">
      <w:pPr>
        <w:widowControl/>
        <w:tabs>
          <w:tab w:val="right" w:pos="9216"/>
        </w:tabs>
        <w:autoSpaceDE w:val="0"/>
        <w:autoSpaceDN w:val="0"/>
        <w:adjustRightInd w:val="0"/>
        <w:snapToGrid w:val="0"/>
        <w:jc w:val="left"/>
        <w:rPr>
          <w:rFonts w:ascii="Times New Roman" w:eastAsia="宋体" w:hAnsi="Times New Roman" w:cs="Times New Roman"/>
          <w:b/>
          <w:sz w:val="22"/>
        </w:rPr>
      </w:pPr>
      <w:r w:rsidRPr="00400034">
        <w:rPr>
          <w:rFonts w:ascii="Times New Roman" w:eastAsia="宋体" w:hAnsi="Times New Roman" w:cs="Times New Roman"/>
          <w:b/>
          <w:noProof/>
          <w:sz w:val="22"/>
        </w:rPr>
        <mc:AlternateContent>
          <mc:Choice Requires="wps">
            <w:drawing>
              <wp:anchor distT="0" distB="0" distL="114300" distR="114300" simplePos="0" relativeHeight="251659264" behindDoc="0" locked="1" layoutInCell="1" allowOverlap="1" wp14:anchorId="6C1A29E1" wp14:editId="42C59872">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27BF4F"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9496F">
        <w:rPr>
          <w:rFonts w:ascii="Times New Roman" w:eastAsia="宋体" w:hAnsi="Times New Roman" w:cs="Times New Roman"/>
          <w:b/>
          <w:sz w:val="22"/>
        </w:rPr>
        <w:t>3GPP TSG RAN WG1 Meeting #106</w:t>
      </w:r>
      <w:r w:rsidR="009666A5">
        <w:rPr>
          <w:rFonts w:ascii="Times New Roman" w:eastAsia="宋体" w:hAnsi="Times New Roman" w:cs="Times New Roman"/>
          <w:b/>
          <w:sz w:val="22"/>
        </w:rPr>
        <w:t>bis</w:t>
      </w:r>
      <w:r w:rsidR="0019496F">
        <w:rPr>
          <w:rFonts w:ascii="Times New Roman" w:eastAsia="宋体" w:hAnsi="Times New Roman" w:cs="Times New Roman"/>
          <w:b/>
          <w:sz w:val="22"/>
        </w:rPr>
        <w:t>-e</w:t>
      </w:r>
      <w:r w:rsidRPr="00400034">
        <w:rPr>
          <w:rFonts w:ascii="Times New Roman" w:eastAsia="宋体" w:hAnsi="Times New Roman" w:cs="Times New Roman"/>
          <w:b/>
          <w:sz w:val="22"/>
        </w:rPr>
        <w:tab/>
        <w:t>R1-21</w:t>
      </w:r>
      <w:r w:rsidR="001474F7" w:rsidRPr="001474F7">
        <w:rPr>
          <w:rFonts w:ascii="Times New Roman" w:eastAsia="宋体" w:hAnsi="Times New Roman" w:cs="Times New Roman"/>
          <w:b/>
          <w:sz w:val="22"/>
        </w:rPr>
        <w:t>08768</w:t>
      </w:r>
    </w:p>
    <w:p w14:paraId="7F6BC4F6" w14:textId="2F24AFD6" w:rsidR="00400034" w:rsidRPr="00400034" w:rsidRDefault="009D3563" w:rsidP="00400034">
      <w:pPr>
        <w:widowControl/>
        <w:autoSpaceDE w:val="0"/>
        <w:autoSpaceDN w:val="0"/>
        <w:adjustRightInd w:val="0"/>
        <w:snapToGrid w:val="0"/>
        <w:spacing w:after="120"/>
        <w:jc w:val="left"/>
        <w:rPr>
          <w:rFonts w:ascii="Times New Roman" w:eastAsia="宋体" w:hAnsi="Times New Roman" w:cs="Times New Roman"/>
          <w:b/>
          <w:sz w:val="22"/>
        </w:rPr>
      </w:pPr>
      <w:r>
        <w:rPr>
          <w:rFonts w:ascii="Times New Roman" w:eastAsia="宋体" w:hAnsi="Times New Roman" w:cs="Times New Roman"/>
          <w:b/>
          <w:sz w:val="22"/>
        </w:rPr>
        <w:t>e-M</w:t>
      </w:r>
      <w:r w:rsidR="00400034" w:rsidRPr="00400034">
        <w:rPr>
          <w:rFonts w:ascii="Times New Roman" w:eastAsia="宋体" w:hAnsi="Times New Roman" w:cs="Times New Roman"/>
          <w:b/>
          <w:sz w:val="22"/>
        </w:rPr>
        <w:t xml:space="preserve">eeting, </w:t>
      </w:r>
      <w:r w:rsidR="009666A5">
        <w:rPr>
          <w:rFonts w:ascii="Times New Roman" w:eastAsia="宋体" w:hAnsi="Times New Roman" w:cs="Times New Roman"/>
          <w:b/>
          <w:sz w:val="22"/>
        </w:rPr>
        <w:t>October</w:t>
      </w:r>
      <w:r w:rsidR="00400034" w:rsidRPr="00400034">
        <w:rPr>
          <w:rFonts w:ascii="Times New Roman" w:eastAsia="宋体" w:hAnsi="Times New Roman" w:cs="Times New Roman"/>
          <w:b/>
          <w:sz w:val="22"/>
        </w:rPr>
        <w:t xml:space="preserve"> </w:t>
      </w:r>
      <w:r w:rsidR="00011116">
        <w:rPr>
          <w:rFonts w:ascii="Times New Roman" w:eastAsia="宋体" w:hAnsi="Times New Roman" w:cs="Times New Roman"/>
          <w:b/>
          <w:noProof/>
          <w:kern w:val="0"/>
          <w:sz w:val="22"/>
          <w:lang w:eastAsia="en-US"/>
        </w:rPr>
        <w:t>11</w:t>
      </w:r>
      <w:r w:rsidR="00400034" w:rsidRPr="00400034">
        <w:rPr>
          <w:rFonts w:ascii="Times New Roman" w:eastAsia="宋体" w:hAnsi="Times New Roman" w:cs="Times New Roman"/>
          <w:b/>
          <w:noProof/>
          <w:kern w:val="0"/>
          <w:sz w:val="22"/>
          <w:lang w:eastAsia="en-US"/>
        </w:rPr>
        <w:t xml:space="preserve"> –</w:t>
      </w:r>
      <w:r>
        <w:rPr>
          <w:rFonts w:ascii="Times New Roman" w:eastAsia="宋体" w:hAnsi="Times New Roman" w:cs="Times New Roman"/>
          <w:b/>
          <w:noProof/>
          <w:kern w:val="0"/>
          <w:sz w:val="22"/>
          <w:lang w:eastAsia="en-US"/>
        </w:rPr>
        <w:t xml:space="preserve"> </w:t>
      </w:r>
      <w:bookmarkStart w:id="0" w:name="_GoBack"/>
      <w:r w:rsidR="009666A5">
        <w:rPr>
          <w:rFonts w:ascii="Times New Roman" w:eastAsia="宋体" w:hAnsi="Times New Roman" w:cs="Times New Roman"/>
          <w:b/>
          <w:noProof/>
          <w:kern w:val="0"/>
          <w:sz w:val="22"/>
          <w:lang w:eastAsia="en-US"/>
        </w:rPr>
        <w:t>O</w:t>
      </w:r>
      <w:bookmarkEnd w:id="0"/>
      <w:r w:rsidR="009666A5">
        <w:rPr>
          <w:rFonts w:ascii="Times New Roman" w:eastAsia="宋体" w:hAnsi="Times New Roman" w:cs="Times New Roman"/>
          <w:b/>
          <w:noProof/>
          <w:kern w:val="0"/>
          <w:sz w:val="22"/>
          <w:lang w:eastAsia="en-US"/>
        </w:rPr>
        <w:t>ctober</w:t>
      </w:r>
      <w:r w:rsidR="00400034" w:rsidRPr="00400034">
        <w:rPr>
          <w:rFonts w:ascii="Times New Roman" w:eastAsia="宋体" w:hAnsi="Times New Roman" w:cs="Times New Roman"/>
          <w:b/>
          <w:noProof/>
          <w:kern w:val="0"/>
          <w:sz w:val="22"/>
          <w:lang w:eastAsia="en-US"/>
        </w:rPr>
        <w:t xml:space="preserve"> </w:t>
      </w:r>
      <w:r w:rsidR="00011116">
        <w:rPr>
          <w:rFonts w:ascii="Times New Roman" w:eastAsia="宋体" w:hAnsi="Times New Roman" w:cs="Times New Roman"/>
          <w:b/>
          <w:noProof/>
          <w:kern w:val="0"/>
          <w:sz w:val="22"/>
          <w:lang w:eastAsia="en-US"/>
        </w:rPr>
        <w:t>19</w:t>
      </w:r>
      <w:r w:rsidR="00400034" w:rsidRPr="00400034">
        <w:rPr>
          <w:rFonts w:ascii="Times New Roman" w:eastAsia="宋体" w:hAnsi="Times New Roman" w:cs="Times New Roman"/>
          <w:b/>
          <w:sz w:val="22"/>
        </w:rPr>
        <w:t>, 2021</w:t>
      </w:r>
    </w:p>
    <w:p w14:paraId="64701FE1" w14:textId="77777777" w:rsidR="00400034" w:rsidRPr="00400034" w:rsidRDefault="00400034" w:rsidP="00400034">
      <w:pPr>
        <w:widowControl/>
        <w:pBdr>
          <w:top w:val="single" w:sz="4" w:space="1" w:color="auto"/>
        </w:pBdr>
        <w:autoSpaceDE w:val="0"/>
        <w:autoSpaceDN w:val="0"/>
        <w:adjustRightInd w:val="0"/>
        <w:snapToGrid w:val="0"/>
        <w:jc w:val="left"/>
        <w:rPr>
          <w:rFonts w:ascii="Times New Roman" w:eastAsia="宋体" w:hAnsi="Times New Roman" w:cs="Times New Roman"/>
          <w:b/>
          <w:sz w:val="16"/>
          <w:szCs w:val="16"/>
        </w:rPr>
      </w:pPr>
    </w:p>
    <w:p w14:paraId="3C83E729" w14:textId="77777777" w:rsidR="00400034" w:rsidRPr="00400034" w:rsidRDefault="00400034" w:rsidP="00400034">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400034">
        <w:rPr>
          <w:rFonts w:ascii="Times New Roman" w:eastAsia="宋体" w:hAnsi="Times New Roman" w:cs="Times New Roman"/>
          <w:b/>
          <w:sz w:val="22"/>
        </w:rPr>
        <w:t>Agenda Item:</w:t>
      </w:r>
      <w:r w:rsidRPr="00400034">
        <w:rPr>
          <w:rFonts w:ascii="Times New Roman" w:eastAsia="宋体" w:hAnsi="Times New Roman" w:cs="Times New Roman"/>
          <w:b/>
          <w:sz w:val="22"/>
        </w:rPr>
        <w:tab/>
        <w:t>8.2.2</w:t>
      </w:r>
    </w:p>
    <w:p w14:paraId="2B47E35E" w14:textId="4C955BB6" w:rsidR="00400034" w:rsidRPr="00400034" w:rsidRDefault="00400034" w:rsidP="00400034">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400034">
        <w:rPr>
          <w:rFonts w:ascii="Times New Roman" w:eastAsia="宋体" w:hAnsi="Times New Roman" w:cs="Times New Roman"/>
          <w:b/>
          <w:sz w:val="22"/>
        </w:rPr>
        <w:t>Source:</w:t>
      </w:r>
      <w:r w:rsidRPr="00400034">
        <w:rPr>
          <w:rFonts w:ascii="Times New Roman" w:eastAsia="宋体" w:hAnsi="Times New Roman" w:cs="Times New Roman"/>
          <w:b/>
          <w:sz w:val="22"/>
        </w:rPr>
        <w:tab/>
        <w:t>Huawei</w:t>
      </w:r>
      <w:r w:rsidR="00FF674B" w:rsidRPr="00FF674B">
        <w:rPr>
          <w:rFonts w:ascii="Times New Roman" w:eastAsia="宋体" w:hAnsi="Times New Roman" w:cs="Times New Roman"/>
          <w:b/>
          <w:sz w:val="22"/>
        </w:rPr>
        <w:t>, HiSilicon</w:t>
      </w:r>
    </w:p>
    <w:p w14:paraId="7FEA4DF5" w14:textId="77777777" w:rsidR="00400034" w:rsidRPr="00400034" w:rsidRDefault="00400034" w:rsidP="00400034">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400034">
        <w:rPr>
          <w:rFonts w:ascii="Times New Roman" w:eastAsia="宋体" w:hAnsi="Times New Roman" w:cs="Times New Roman"/>
          <w:b/>
          <w:sz w:val="22"/>
        </w:rPr>
        <w:t>Title:</w:t>
      </w:r>
      <w:r w:rsidRPr="00400034">
        <w:rPr>
          <w:rFonts w:ascii="Times New Roman" w:eastAsia="宋体" w:hAnsi="Times New Roman" w:cs="Times New Roman"/>
          <w:b/>
          <w:sz w:val="22"/>
        </w:rPr>
        <w:tab/>
        <w:t>Enhancement on PDCCH monitoring</w:t>
      </w:r>
    </w:p>
    <w:p w14:paraId="5ABDB4C7" w14:textId="4A3597B3" w:rsidR="00400034" w:rsidRPr="00400034" w:rsidRDefault="00400034" w:rsidP="00400034">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400034">
        <w:rPr>
          <w:rFonts w:ascii="Times New Roman" w:eastAsia="宋体" w:hAnsi="Times New Roman" w:cs="Times New Roman"/>
          <w:b/>
          <w:sz w:val="22"/>
        </w:rPr>
        <w:t>Docume</w:t>
      </w:r>
      <w:r w:rsidR="00017D09">
        <w:rPr>
          <w:rFonts w:ascii="Times New Roman" w:eastAsia="宋体" w:hAnsi="Times New Roman" w:cs="Times New Roman"/>
          <w:b/>
          <w:sz w:val="22"/>
        </w:rPr>
        <w:t>nt for:</w:t>
      </w:r>
      <w:r w:rsidR="00017D09">
        <w:rPr>
          <w:rFonts w:ascii="Times New Roman" w:eastAsia="宋体" w:hAnsi="Times New Roman" w:cs="Times New Roman"/>
          <w:b/>
          <w:sz w:val="22"/>
        </w:rPr>
        <w:tab/>
        <w:t xml:space="preserve">Discussion and </w:t>
      </w:r>
      <w:r w:rsidR="005C40A9">
        <w:rPr>
          <w:rFonts w:ascii="Times New Roman" w:eastAsia="宋体" w:hAnsi="Times New Roman" w:cs="Times New Roman"/>
          <w:b/>
          <w:sz w:val="22"/>
        </w:rPr>
        <w:t>D</w:t>
      </w:r>
      <w:r w:rsidR="00017D09">
        <w:rPr>
          <w:rFonts w:ascii="Times New Roman" w:eastAsia="宋体" w:hAnsi="Times New Roman" w:cs="Times New Roman"/>
          <w:b/>
          <w:sz w:val="22"/>
        </w:rPr>
        <w:t>ecision</w:t>
      </w:r>
    </w:p>
    <w:p w14:paraId="3ACD0B0A" w14:textId="77777777" w:rsidR="00400034" w:rsidRPr="00400034" w:rsidRDefault="00400034" w:rsidP="00400034">
      <w:pPr>
        <w:widowControl/>
        <w:pBdr>
          <w:bottom w:val="single" w:sz="4" w:space="1" w:color="auto"/>
        </w:pBdr>
        <w:autoSpaceDE w:val="0"/>
        <w:autoSpaceDN w:val="0"/>
        <w:adjustRightInd w:val="0"/>
        <w:snapToGrid w:val="0"/>
        <w:jc w:val="left"/>
        <w:rPr>
          <w:rFonts w:ascii="Times New Roman" w:eastAsia="宋体" w:hAnsi="Times New Roman" w:cs="Times New Roman"/>
          <w:b/>
          <w:sz w:val="16"/>
          <w:szCs w:val="16"/>
        </w:rPr>
      </w:pPr>
    </w:p>
    <w:p w14:paraId="672D42D1" w14:textId="77777777" w:rsidR="00400034" w:rsidRPr="00400034" w:rsidRDefault="00400034" w:rsidP="000B6DBC">
      <w:pPr>
        <w:pStyle w:val="1"/>
      </w:pPr>
      <w:bookmarkStart w:id="1" w:name="_Ref124589705"/>
      <w:bookmarkStart w:id="2" w:name="_Ref129681862"/>
      <w:r w:rsidRPr="00400034">
        <w:t>Introduction</w:t>
      </w:r>
      <w:bookmarkEnd w:id="1"/>
      <w:bookmarkEnd w:id="2"/>
    </w:p>
    <w:p w14:paraId="4E693101" w14:textId="77777777" w:rsidR="006E3140" w:rsidRPr="006E3140" w:rsidRDefault="006E3140" w:rsidP="006E3140">
      <w:pPr>
        <w:widowControl/>
        <w:autoSpaceDE w:val="0"/>
        <w:autoSpaceDN w:val="0"/>
        <w:adjustRightInd w:val="0"/>
        <w:snapToGrid w:val="0"/>
        <w:spacing w:after="120"/>
        <w:rPr>
          <w:rFonts w:ascii="Times New Roman" w:eastAsia="MS Mincho" w:hAnsi="Times New Roman" w:cs="Times New Roman"/>
          <w:kern w:val="0"/>
          <w:sz w:val="20"/>
          <w:lang w:eastAsia="ja-JP"/>
        </w:rPr>
      </w:pPr>
      <w:r w:rsidRPr="006E3140">
        <w:rPr>
          <w:rFonts w:ascii="Times New Roman" w:eastAsia="MS Mincho" w:hAnsi="Times New Roman" w:cs="Times New Roman"/>
          <w:kern w:val="0"/>
          <w:sz w:val="20"/>
          <w:lang w:eastAsia="ja-JP"/>
        </w:rPr>
        <w:t>In previous meeting</w:t>
      </w:r>
      <w:r w:rsidRPr="00B06FA3">
        <w:rPr>
          <w:rFonts w:ascii="Times New Roman" w:eastAsia="MS Mincho" w:hAnsi="Times New Roman" w:cs="Times New Roman"/>
          <w:kern w:val="0"/>
          <w:sz w:val="20"/>
          <w:lang w:eastAsia="ja-JP"/>
        </w:rPr>
        <w:t>s</w:t>
      </w:r>
      <w:r w:rsidRPr="006E3140">
        <w:rPr>
          <w:rFonts w:ascii="Times New Roman" w:eastAsia="MS Mincho" w:hAnsi="Times New Roman" w:cs="Times New Roman"/>
          <w:kern w:val="0"/>
          <w:sz w:val="20"/>
          <w:lang w:eastAsia="ja-JP"/>
        </w:rPr>
        <w:t xml:space="preserve">, </w:t>
      </w:r>
      <w:r w:rsidRPr="00B06FA3">
        <w:rPr>
          <w:rFonts w:ascii="Times New Roman" w:eastAsia="MS Mincho" w:hAnsi="Times New Roman" w:cs="Times New Roman"/>
          <w:kern w:val="0"/>
          <w:sz w:val="20"/>
          <w:lang w:eastAsia="ja-JP"/>
        </w:rPr>
        <w:t>the following agreements were made</w:t>
      </w:r>
      <w:r w:rsidRPr="006E3140">
        <w:rPr>
          <w:rFonts w:ascii="Times New Roman" w:eastAsia="MS Mincho" w:hAnsi="Times New Roman" w:cs="Times New Roman"/>
          <w:kern w:val="0"/>
          <w:sz w:val="20"/>
          <w:lang w:eastAsia="ja-JP"/>
        </w:rPr>
        <w:t>:</w:t>
      </w:r>
    </w:p>
    <w:tbl>
      <w:tblPr>
        <w:tblStyle w:val="af"/>
        <w:tblW w:w="0" w:type="auto"/>
        <w:tblLook w:val="04A0" w:firstRow="1" w:lastRow="0" w:firstColumn="1" w:lastColumn="0" w:noHBand="0" w:noVBand="1"/>
      </w:tblPr>
      <w:tblGrid>
        <w:gridCol w:w="8296"/>
      </w:tblGrid>
      <w:tr w:rsidR="006E3140" w:rsidRPr="006E3140" w14:paraId="66675939" w14:textId="77777777" w:rsidTr="00B06FA3">
        <w:tc>
          <w:tcPr>
            <w:tcW w:w="9307" w:type="dxa"/>
          </w:tcPr>
          <w:p w14:paraId="3489CE7A" w14:textId="77777777" w:rsidR="00517CAF" w:rsidRDefault="00517CAF" w:rsidP="00517CAF">
            <w:pPr>
              <w:rPr>
                <w:lang w:eastAsia="x-none"/>
              </w:rPr>
            </w:pPr>
            <w:r w:rsidRPr="00342C2D">
              <w:rPr>
                <w:highlight w:val="green"/>
                <w:lang w:eastAsia="x-none"/>
              </w:rPr>
              <w:t>Agreement:</w:t>
            </w:r>
          </w:p>
          <w:p w14:paraId="25C2F35E" w14:textId="77777777" w:rsidR="00517CAF" w:rsidRPr="00517CAF" w:rsidRDefault="00517CAF" w:rsidP="00DA09A3">
            <w:pPr>
              <w:pStyle w:val="a0"/>
              <w:numPr>
                <w:ilvl w:val="0"/>
                <w:numId w:val="4"/>
              </w:numPr>
              <w:autoSpaceDE/>
              <w:autoSpaceDN/>
              <w:adjustRightInd/>
              <w:spacing w:after="0"/>
              <w:contextualSpacing w:val="0"/>
              <w:jc w:val="left"/>
              <w:rPr>
                <w:sz w:val="20"/>
              </w:rPr>
            </w:pPr>
            <w:r w:rsidRPr="00517CAF">
              <w:rPr>
                <w:sz w:val="20"/>
              </w:rPr>
              <w:t>A UE supporting 480 kHz SCS supports multi-slot PDCCH monitoring for 480 kHz SCS.</w:t>
            </w:r>
          </w:p>
          <w:p w14:paraId="42FF16D8" w14:textId="77777777" w:rsidR="00517CAF" w:rsidRPr="00517CAF" w:rsidRDefault="00517CAF" w:rsidP="00DA09A3">
            <w:pPr>
              <w:pStyle w:val="a0"/>
              <w:numPr>
                <w:ilvl w:val="0"/>
                <w:numId w:val="4"/>
              </w:numPr>
              <w:autoSpaceDE/>
              <w:autoSpaceDN/>
              <w:adjustRightInd/>
              <w:spacing w:after="0"/>
              <w:contextualSpacing w:val="0"/>
              <w:jc w:val="left"/>
              <w:rPr>
                <w:sz w:val="20"/>
              </w:rPr>
            </w:pPr>
            <w:r w:rsidRPr="00517CAF">
              <w:rPr>
                <w:sz w:val="20"/>
              </w:rPr>
              <w:t>A UE supporting 960 kHz SCS supports multi-slot PDCCH monitoring for 960 kHz SCS.</w:t>
            </w:r>
          </w:p>
          <w:p w14:paraId="4F1C3110" w14:textId="77777777" w:rsidR="00517CAF" w:rsidRPr="00517CAF" w:rsidRDefault="00517CAF" w:rsidP="00DA09A3">
            <w:pPr>
              <w:pStyle w:val="a0"/>
              <w:numPr>
                <w:ilvl w:val="0"/>
                <w:numId w:val="4"/>
              </w:numPr>
              <w:autoSpaceDE/>
              <w:autoSpaceDN/>
              <w:adjustRightInd/>
              <w:spacing w:after="0"/>
              <w:contextualSpacing w:val="0"/>
              <w:jc w:val="left"/>
              <w:rPr>
                <w:sz w:val="20"/>
              </w:rPr>
            </w:pPr>
            <w:r w:rsidRPr="00517CAF">
              <w:rPr>
                <w:sz w:val="20"/>
              </w:rPr>
              <w:t>FFS: whether to apply multi-slot PDCCH monitoring at all times and for all search spaces.</w:t>
            </w:r>
          </w:p>
          <w:p w14:paraId="07930F6D" w14:textId="77777777" w:rsidR="009666A5" w:rsidRPr="009666A5" w:rsidRDefault="009666A5" w:rsidP="009666A5">
            <w:pPr>
              <w:rPr>
                <w:lang w:eastAsia="x-none"/>
              </w:rPr>
            </w:pPr>
            <w:r w:rsidRPr="009666A5">
              <w:rPr>
                <w:highlight w:val="green"/>
                <w:lang w:eastAsia="x-none"/>
              </w:rPr>
              <w:t>Agreement:</w:t>
            </w:r>
          </w:p>
          <w:p w14:paraId="2FC38F8E" w14:textId="77777777" w:rsidR="009666A5" w:rsidRPr="009666A5" w:rsidRDefault="009666A5" w:rsidP="009666A5">
            <w:r w:rsidRPr="009666A5">
              <w:t>For reporting the multi-slot PDCCH monitoring capability, at least the following values are supported:</w:t>
            </w:r>
          </w:p>
          <w:p w14:paraId="7C6714F2" w14:textId="77777777" w:rsidR="009666A5" w:rsidRPr="009666A5" w:rsidRDefault="009666A5" w:rsidP="00DA09A3">
            <w:pPr>
              <w:pStyle w:val="a0"/>
              <w:numPr>
                <w:ilvl w:val="0"/>
                <w:numId w:val="4"/>
              </w:numPr>
              <w:autoSpaceDE/>
              <w:autoSpaceDN/>
              <w:adjustRightInd/>
              <w:spacing w:after="0"/>
              <w:contextualSpacing w:val="0"/>
              <w:jc w:val="left"/>
              <w:rPr>
                <w:sz w:val="20"/>
              </w:rPr>
            </w:pPr>
            <w:r w:rsidRPr="009666A5">
              <w:rPr>
                <w:sz w:val="20"/>
              </w:rPr>
              <w:t>X=4 slots for SCS 480 kHz</w:t>
            </w:r>
          </w:p>
          <w:p w14:paraId="199B8A5E" w14:textId="77777777" w:rsidR="009666A5" w:rsidRPr="009666A5" w:rsidRDefault="009666A5" w:rsidP="00DA09A3">
            <w:pPr>
              <w:pStyle w:val="a0"/>
              <w:numPr>
                <w:ilvl w:val="0"/>
                <w:numId w:val="4"/>
              </w:numPr>
              <w:autoSpaceDE/>
              <w:autoSpaceDN/>
              <w:adjustRightInd/>
              <w:spacing w:after="0"/>
              <w:contextualSpacing w:val="0"/>
              <w:jc w:val="left"/>
              <w:rPr>
                <w:sz w:val="20"/>
              </w:rPr>
            </w:pPr>
            <w:r w:rsidRPr="009666A5">
              <w:rPr>
                <w:sz w:val="20"/>
              </w:rPr>
              <w:t>X=8 slots for SCS 960 kHz</w:t>
            </w:r>
          </w:p>
          <w:p w14:paraId="7F17F4C3" w14:textId="77777777" w:rsidR="009666A5" w:rsidRPr="009666A5" w:rsidRDefault="009666A5" w:rsidP="009666A5">
            <w:pPr>
              <w:autoSpaceDE/>
              <w:autoSpaceDN/>
              <w:adjustRightInd/>
              <w:spacing w:after="0"/>
              <w:jc w:val="left"/>
            </w:pPr>
          </w:p>
          <w:p w14:paraId="5515DB05" w14:textId="77777777" w:rsidR="006E3140" w:rsidRPr="006E3140" w:rsidRDefault="006E3140" w:rsidP="006E3140">
            <w:pPr>
              <w:widowControl/>
              <w:snapToGrid w:val="0"/>
              <w:ind w:left="1440" w:hanging="1440"/>
              <w:rPr>
                <w:rFonts w:ascii="Times" w:eastAsia="Batang" w:hAnsi="Times"/>
                <w:lang w:val="en-GB"/>
              </w:rPr>
            </w:pPr>
            <w:r w:rsidRPr="006E3140">
              <w:rPr>
                <w:rFonts w:ascii="Times" w:eastAsia="Batang" w:hAnsi="Times"/>
                <w:highlight w:val="green"/>
                <w:lang w:val="en-GB"/>
              </w:rPr>
              <w:t>Agreement:</w:t>
            </w:r>
          </w:p>
          <w:p w14:paraId="42802429" w14:textId="77777777" w:rsidR="006E3140" w:rsidRPr="006E3140" w:rsidRDefault="006E3140" w:rsidP="006E3140">
            <w:pPr>
              <w:widowControl/>
              <w:snapToGrid w:val="0"/>
              <w:ind w:left="1440" w:hanging="1440"/>
              <w:rPr>
                <w:rFonts w:ascii="Times" w:eastAsia="Batang" w:hAnsi="Times"/>
                <w:lang w:val="en-GB"/>
              </w:rPr>
            </w:pPr>
            <w:r w:rsidRPr="006E3140">
              <w:rPr>
                <w:rFonts w:ascii="Times" w:eastAsia="Batang" w:hAnsi="Times"/>
                <w:lang w:val="en-GB"/>
              </w:rPr>
              <w:t>Previous agreement is modified as follows:</w:t>
            </w:r>
          </w:p>
          <w:p w14:paraId="48F80E76" w14:textId="77777777" w:rsidR="006E3140" w:rsidRPr="006E3140" w:rsidRDefault="006E3140" w:rsidP="006E3140">
            <w:pPr>
              <w:widowControl/>
              <w:snapToGrid w:val="0"/>
              <w:ind w:left="1440" w:hanging="1440"/>
              <w:rPr>
                <w:rFonts w:ascii="Times" w:eastAsia="Batang" w:hAnsi="Times"/>
                <w:lang w:val="en-GB"/>
              </w:rPr>
            </w:pPr>
            <w:r w:rsidRPr="006E3140">
              <w:rPr>
                <w:rFonts w:ascii="Times" w:eastAsia="Batang" w:hAnsi="Times"/>
                <w:lang w:val="en-GB"/>
              </w:rPr>
              <w:t>Choose one of the following alternatives for defining the multi-slot PDCCH monitoring capability</w:t>
            </w:r>
          </w:p>
          <w:p w14:paraId="6F4FAF56" w14:textId="77777777" w:rsidR="00517CAF" w:rsidRPr="00517CAF" w:rsidRDefault="006E3140" w:rsidP="00DA09A3">
            <w:pPr>
              <w:pStyle w:val="a0"/>
              <w:numPr>
                <w:ilvl w:val="0"/>
                <w:numId w:val="2"/>
              </w:numPr>
              <w:autoSpaceDE/>
              <w:autoSpaceDN/>
              <w:adjustRightInd/>
              <w:spacing w:after="0"/>
              <w:contextualSpacing w:val="0"/>
              <w:jc w:val="left"/>
              <w:rPr>
                <w:sz w:val="20"/>
              </w:rPr>
            </w:pPr>
            <w:r w:rsidRPr="006E3140">
              <w:rPr>
                <w:rFonts w:ascii="Times" w:eastAsia="Batang" w:hAnsi="Times"/>
                <w:sz w:val="20"/>
                <w:lang w:val="en-GB" w:eastAsia="x-none"/>
              </w:rPr>
              <w:t xml:space="preserve">Alt 1: </w:t>
            </w:r>
            <w:r w:rsidR="00517CAF" w:rsidRPr="00517CAF">
              <w:rPr>
                <w:sz w:val="20"/>
              </w:rPr>
              <w:t xml:space="preserve">Use a fixed pattern of slot groups as the baseline to define the new capability. </w:t>
            </w:r>
          </w:p>
          <w:p w14:paraId="5F067AB7" w14:textId="77777777" w:rsidR="00517CAF" w:rsidRPr="00517CAF" w:rsidRDefault="00517CAF" w:rsidP="00DA09A3">
            <w:pPr>
              <w:pStyle w:val="a0"/>
              <w:numPr>
                <w:ilvl w:val="1"/>
                <w:numId w:val="2"/>
              </w:numPr>
              <w:autoSpaceDE/>
              <w:autoSpaceDN/>
              <w:adjustRightInd/>
              <w:spacing w:after="0"/>
              <w:contextualSpacing w:val="0"/>
              <w:jc w:val="left"/>
              <w:rPr>
                <w:sz w:val="20"/>
              </w:rPr>
            </w:pPr>
            <w:r w:rsidRPr="00517CAF">
              <w:rPr>
                <w:sz w:val="20"/>
              </w:rPr>
              <w:t>Each slot group consists of X slots</w:t>
            </w:r>
          </w:p>
          <w:p w14:paraId="169E9DB8" w14:textId="77777777" w:rsidR="00517CAF" w:rsidRPr="00517CAF" w:rsidRDefault="00517CAF" w:rsidP="00DA09A3">
            <w:pPr>
              <w:pStyle w:val="a0"/>
              <w:numPr>
                <w:ilvl w:val="1"/>
                <w:numId w:val="2"/>
              </w:numPr>
              <w:autoSpaceDE/>
              <w:autoSpaceDN/>
              <w:adjustRightInd/>
              <w:spacing w:after="0"/>
              <w:contextualSpacing w:val="0"/>
              <w:jc w:val="left"/>
              <w:rPr>
                <w:sz w:val="20"/>
              </w:rPr>
            </w:pPr>
            <w:r w:rsidRPr="00517CAF">
              <w:rPr>
                <w:sz w:val="20"/>
              </w:rPr>
              <w:t>Slot groups are consecutive and non-overlapping</w:t>
            </w:r>
          </w:p>
          <w:p w14:paraId="5E154A26" w14:textId="77777777" w:rsidR="00517CAF" w:rsidRPr="00517CAF" w:rsidRDefault="00517CAF" w:rsidP="00DA09A3">
            <w:pPr>
              <w:pStyle w:val="a0"/>
              <w:numPr>
                <w:ilvl w:val="1"/>
                <w:numId w:val="2"/>
              </w:numPr>
              <w:autoSpaceDE/>
              <w:autoSpaceDN/>
              <w:adjustRightInd/>
              <w:spacing w:after="0"/>
              <w:contextualSpacing w:val="0"/>
              <w:jc w:val="left"/>
              <w:rPr>
                <w:sz w:val="20"/>
              </w:rPr>
            </w:pPr>
            <w:r w:rsidRPr="00517CAF">
              <w:rPr>
                <w:sz w:val="20"/>
              </w:rPr>
              <w:t>The capability indicates the BD/CCE budget</w:t>
            </w:r>
            <w:r w:rsidRPr="00517CAF">
              <w:rPr>
                <w:color w:val="FF0000"/>
                <w:sz w:val="20"/>
              </w:rPr>
              <w:t xml:space="preserve"> </w:t>
            </w:r>
            <w:r w:rsidRPr="00517CAF">
              <w:rPr>
                <w:sz w:val="20"/>
              </w:rPr>
              <w:t>within Y conse</w:t>
            </w:r>
            <w:r>
              <w:rPr>
                <w:sz w:val="20"/>
              </w:rPr>
              <w:t>cutive slots in each slot group</w:t>
            </w:r>
          </w:p>
          <w:p w14:paraId="71CA7762" w14:textId="77777777" w:rsidR="00517CAF" w:rsidRPr="00517CAF" w:rsidRDefault="00517CAF" w:rsidP="00DA09A3">
            <w:pPr>
              <w:pStyle w:val="a0"/>
              <w:numPr>
                <w:ilvl w:val="2"/>
                <w:numId w:val="2"/>
              </w:numPr>
              <w:autoSpaceDE/>
              <w:autoSpaceDN/>
              <w:adjustRightInd/>
              <w:spacing w:after="0"/>
              <w:contextualSpacing w:val="0"/>
              <w:jc w:val="left"/>
              <w:rPr>
                <w:sz w:val="20"/>
              </w:rPr>
            </w:pPr>
            <w:r w:rsidRPr="00517CAF">
              <w:rPr>
                <w:sz w:val="20"/>
              </w:rPr>
              <w:t>The location of the Y slots within the X slots is maintained across different slot groups</w:t>
            </w:r>
          </w:p>
          <w:p w14:paraId="7F52D3CC" w14:textId="77777777" w:rsidR="00517CAF" w:rsidRPr="00517CAF" w:rsidRDefault="00517CAF" w:rsidP="00DA09A3">
            <w:pPr>
              <w:pStyle w:val="a0"/>
              <w:numPr>
                <w:ilvl w:val="1"/>
                <w:numId w:val="2"/>
              </w:numPr>
              <w:autoSpaceDE/>
              <w:autoSpaceDN/>
              <w:adjustRightInd/>
              <w:spacing w:after="0"/>
              <w:contextualSpacing w:val="0"/>
              <w:jc w:val="left"/>
              <w:rPr>
                <w:sz w:val="20"/>
              </w:rPr>
            </w:pPr>
            <w:r w:rsidRPr="00517CAF">
              <w:rPr>
                <w:sz w:val="20"/>
              </w:rPr>
              <w:t>Further discuss down-selection of Y within 1&lt;=Y&lt;=X/2 (both in units of slot) when X&gt;1</w:t>
            </w:r>
          </w:p>
          <w:p w14:paraId="27943A36" w14:textId="77777777" w:rsidR="00517CAF" w:rsidRPr="00517CAF" w:rsidRDefault="00517CAF" w:rsidP="00DA09A3">
            <w:pPr>
              <w:pStyle w:val="a0"/>
              <w:numPr>
                <w:ilvl w:val="1"/>
                <w:numId w:val="2"/>
              </w:numPr>
              <w:autoSpaceDE/>
              <w:autoSpaceDN/>
              <w:adjustRightInd/>
              <w:spacing w:after="0"/>
              <w:contextualSpacing w:val="0"/>
              <w:jc w:val="left"/>
              <w:rPr>
                <w:sz w:val="20"/>
              </w:rPr>
            </w:pPr>
            <w:r w:rsidRPr="00517CAF">
              <w:rPr>
                <w:sz w:val="20"/>
              </w:rPr>
              <w:t>FFS: Further definition of capabilities</w:t>
            </w:r>
          </w:p>
          <w:p w14:paraId="7C8A0241" w14:textId="77777777" w:rsidR="00517CAF" w:rsidRPr="00517CAF" w:rsidRDefault="00517CAF" w:rsidP="00DA09A3">
            <w:pPr>
              <w:pStyle w:val="a0"/>
              <w:numPr>
                <w:ilvl w:val="1"/>
                <w:numId w:val="2"/>
              </w:numPr>
              <w:autoSpaceDE/>
              <w:autoSpaceDN/>
              <w:adjustRightInd/>
              <w:spacing w:after="0"/>
              <w:contextualSpacing w:val="0"/>
              <w:jc w:val="left"/>
              <w:rPr>
                <w:sz w:val="20"/>
              </w:rPr>
            </w:pPr>
            <w:r w:rsidRPr="00517CAF">
              <w:rPr>
                <w:sz w:val="20"/>
              </w:rPr>
              <w:t>FFS: The following issues for the search space configuration discussion</w:t>
            </w:r>
          </w:p>
          <w:p w14:paraId="5585733E" w14:textId="77777777" w:rsidR="00517CAF" w:rsidRPr="00517CAF" w:rsidRDefault="00517CAF" w:rsidP="00DA09A3">
            <w:pPr>
              <w:pStyle w:val="a0"/>
              <w:numPr>
                <w:ilvl w:val="2"/>
                <w:numId w:val="2"/>
              </w:numPr>
              <w:autoSpaceDE/>
              <w:autoSpaceDN/>
              <w:adjustRightInd/>
              <w:spacing w:after="0"/>
              <w:contextualSpacing w:val="0"/>
              <w:jc w:val="left"/>
              <w:rPr>
                <w:sz w:val="20"/>
              </w:rPr>
            </w:pPr>
            <w:r w:rsidRPr="00517CAF">
              <w:rPr>
                <w:sz w:val="20"/>
              </w:rPr>
              <w:t>Whether a slot group is aligned with a slot boundary</w:t>
            </w:r>
          </w:p>
          <w:p w14:paraId="7BA306A2" w14:textId="77777777" w:rsidR="00517CAF" w:rsidRPr="00517CAF" w:rsidRDefault="00517CAF" w:rsidP="00DA09A3">
            <w:pPr>
              <w:pStyle w:val="a0"/>
              <w:numPr>
                <w:ilvl w:val="2"/>
                <w:numId w:val="2"/>
              </w:numPr>
              <w:autoSpaceDE/>
              <w:autoSpaceDN/>
              <w:adjustRightInd/>
              <w:spacing w:after="0"/>
              <w:contextualSpacing w:val="0"/>
              <w:jc w:val="left"/>
              <w:rPr>
                <w:sz w:val="20"/>
              </w:rPr>
            </w:pPr>
            <w:r w:rsidRPr="00517CAF">
              <w:rPr>
                <w:sz w:val="20"/>
              </w:rPr>
              <w:t>Restrictions on location of the Y slots within a slot group, e.g. whether to restrict the location of a SS to be within the first Y slots within a slot group</w:t>
            </w:r>
          </w:p>
          <w:p w14:paraId="38427162" w14:textId="77777777" w:rsidR="006E3140" w:rsidRPr="006E3140" w:rsidRDefault="00517CAF" w:rsidP="00DA09A3">
            <w:pPr>
              <w:widowControl/>
              <w:numPr>
                <w:ilvl w:val="2"/>
                <w:numId w:val="2"/>
              </w:numPr>
              <w:snapToGrid w:val="0"/>
              <w:spacing w:after="0"/>
              <w:jc w:val="left"/>
              <w:rPr>
                <w:rFonts w:ascii="Times" w:eastAsia="Batang" w:hAnsi="Times"/>
                <w:lang w:val="en-GB" w:eastAsia="x-none"/>
              </w:rPr>
            </w:pPr>
            <w:r w:rsidRPr="00517CAF">
              <w:t>FFS: What the UE capability defines for monitoring within the Y slots</w:t>
            </w:r>
          </w:p>
          <w:p w14:paraId="6804923E" w14:textId="77777777" w:rsidR="006E3140" w:rsidRPr="006E3140" w:rsidRDefault="006E3140" w:rsidP="00DA09A3">
            <w:pPr>
              <w:widowControl/>
              <w:numPr>
                <w:ilvl w:val="0"/>
                <w:numId w:val="2"/>
              </w:numPr>
              <w:snapToGrid w:val="0"/>
              <w:spacing w:after="0"/>
              <w:ind w:hanging="357"/>
              <w:jc w:val="left"/>
              <w:rPr>
                <w:rFonts w:ascii="Times" w:eastAsia="Batang" w:hAnsi="Times"/>
                <w:lang w:val="en-GB" w:eastAsia="x-none"/>
              </w:rPr>
            </w:pPr>
            <w:r w:rsidRPr="006E3140">
              <w:rPr>
                <w:rFonts w:ascii="Times" w:eastAsia="Batang" w:hAnsi="Times"/>
                <w:lang w:val="en-GB" w:eastAsia="x-none"/>
              </w:rPr>
              <w:t>Alt 2: Use an (X, Y) span as the baseline to define the new capability</w:t>
            </w:r>
          </w:p>
          <w:p w14:paraId="126B45F8" w14:textId="77777777" w:rsidR="006E3140" w:rsidRPr="006E3140" w:rsidRDefault="006E3140" w:rsidP="00DA09A3">
            <w:pPr>
              <w:widowControl/>
              <w:numPr>
                <w:ilvl w:val="1"/>
                <w:numId w:val="2"/>
              </w:numPr>
              <w:snapToGrid w:val="0"/>
              <w:spacing w:after="0"/>
              <w:ind w:hanging="357"/>
              <w:jc w:val="left"/>
              <w:rPr>
                <w:rFonts w:ascii="Times" w:eastAsia="Batang" w:hAnsi="Times"/>
                <w:lang w:val="en-GB" w:eastAsia="x-none"/>
              </w:rPr>
            </w:pPr>
            <w:r w:rsidRPr="006E3140">
              <w:rPr>
                <w:rFonts w:ascii="Times" w:eastAsia="Batang" w:hAnsi="Times"/>
                <w:lang w:val="en-GB" w:eastAsia="x-none"/>
              </w:rPr>
              <w:t xml:space="preserve">X is the minimum </w:t>
            </w:r>
            <w:r w:rsidRPr="006E3140">
              <w:rPr>
                <w:rFonts w:ascii="Times" w:eastAsia="Times New Roman" w:hAnsi="Times"/>
                <w:lang w:val="en-GB" w:eastAsia="x-none"/>
              </w:rPr>
              <w:t>time separation between the start of two consecutive spans</w:t>
            </w:r>
          </w:p>
          <w:p w14:paraId="3867EEB8" w14:textId="2EB580B1" w:rsidR="006E3140" w:rsidRPr="006E3140" w:rsidRDefault="006E3140" w:rsidP="00DA09A3">
            <w:pPr>
              <w:widowControl/>
              <w:numPr>
                <w:ilvl w:val="1"/>
                <w:numId w:val="2"/>
              </w:numPr>
              <w:snapToGrid w:val="0"/>
              <w:spacing w:after="0"/>
              <w:ind w:hanging="357"/>
              <w:jc w:val="left"/>
              <w:rPr>
                <w:rFonts w:ascii="Times" w:eastAsia="Batang" w:hAnsi="Times"/>
                <w:lang w:val="en-GB" w:eastAsia="x-none"/>
              </w:rPr>
            </w:pPr>
            <w:r w:rsidRPr="006E3140">
              <w:rPr>
                <w:rFonts w:ascii="Times" w:eastAsia="Batang" w:hAnsi="Times"/>
                <w:lang w:val="en-GB" w:eastAsia="x-none"/>
              </w:rPr>
              <w:t xml:space="preserve">The capability indicates the BD/CCE budget within a span of at most Y consecutive </w:t>
            </w:r>
            <w:r w:rsidR="00944144">
              <w:rPr>
                <w:rFonts w:ascii="Times" w:eastAsia="Batang" w:hAnsi="Times"/>
                <w:lang w:val="en-GB" w:eastAsia="x-none"/>
              </w:rPr>
              <w:t>slots</w:t>
            </w:r>
            <w:r w:rsidRPr="006E3140">
              <w:rPr>
                <w:rFonts w:ascii="Times" w:eastAsia="Batang" w:hAnsi="Times"/>
                <w:lang w:val="en-GB" w:eastAsia="x-none"/>
              </w:rPr>
              <w:t xml:space="preserve"> </w:t>
            </w:r>
          </w:p>
          <w:p w14:paraId="063DE875" w14:textId="77777777" w:rsidR="006E3140" w:rsidRPr="006E3140" w:rsidRDefault="006E3140" w:rsidP="00DA09A3">
            <w:pPr>
              <w:widowControl/>
              <w:numPr>
                <w:ilvl w:val="1"/>
                <w:numId w:val="2"/>
              </w:numPr>
              <w:snapToGrid w:val="0"/>
              <w:spacing w:after="0"/>
              <w:ind w:hanging="357"/>
              <w:jc w:val="left"/>
              <w:rPr>
                <w:rFonts w:ascii="Times" w:eastAsia="Batang" w:hAnsi="Times"/>
                <w:lang w:val="en-GB" w:eastAsia="x-none"/>
              </w:rPr>
            </w:pPr>
            <w:r w:rsidRPr="006E3140">
              <w:rPr>
                <w:rFonts w:ascii="Times" w:eastAsia="Batang" w:hAnsi="Times"/>
                <w:lang w:val="en-GB" w:eastAsia="x-none"/>
              </w:rPr>
              <w:t>Y &lt;= X</w:t>
            </w:r>
          </w:p>
          <w:p w14:paraId="100B7B4B" w14:textId="77777777" w:rsidR="006E3140" w:rsidRPr="006E3140" w:rsidRDefault="006E3140" w:rsidP="00DA09A3">
            <w:pPr>
              <w:widowControl/>
              <w:numPr>
                <w:ilvl w:val="1"/>
                <w:numId w:val="2"/>
              </w:numPr>
              <w:snapToGrid w:val="0"/>
              <w:spacing w:after="0"/>
              <w:ind w:hanging="357"/>
              <w:jc w:val="left"/>
              <w:rPr>
                <w:rFonts w:ascii="Times" w:eastAsia="Batang" w:hAnsi="Times"/>
                <w:lang w:val="en-GB" w:eastAsia="x-none"/>
              </w:rPr>
            </w:pPr>
            <w:r w:rsidRPr="006E3140">
              <w:rPr>
                <w:rFonts w:ascii="Times" w:eastAsia="Batang" w:hAnsi="Times"/>
                <w:lang w:val="en-GB" w:eastAsia="x-none"/>
              </w:rPr>
              <w:t xml:space="preserve">FFS: Exact values of X and Y and units in which they are defined (e.g., symbols, slots), including cases where a span is longer than one slot or crosses a slot boundary. </w:t>
            </w:r>
          </w:p>
          <w:p w14:paraId="238594DC" w14:textId="77777777" w:rsidR="006E3140" w:rsidRPr="006E3140" w:rsidRDefault="006E3140" w:rsidP="00DA09A3">
            <w:pPr>
              <w:widowControl/>
              <w:numPr>
                <w:ilvl w:val="1"/>
                <w:numId w:val="2"/>
              </w:numPr>
              <w:snapToGrid w:val="0"/>
              <w:spacing w:after="0"/>
              <w:ind w:hanging="357"/>
              <w:jc w:val="left"/>
              <w:rPr>
                <w:rFonts w:ascii="Times" w:eastAsia="Batang" w:hAnsi="Times"/>
                <w:lang w:val="en-GB" w:eastAsia="x-none"/>
              </w:rPr>
            </w:pPr>
            <w:r w:rsidRPr="006E3140">
              <w:rPr>
                <w:rFonts w:ascii="Times" w:eastAsia="Batang" w:hAnsi="Times"/>
                <w:lang w:val="en-GB" w:eastAsia="x-none"/>
              </w:rPr>
              <w:t xml:space="preserve">FFS: What is a span pattern, how it is defined and whether it is supported. If it is supported, whether number of slots within which the span pattern is repeated is needed, and if needed, the value of the number of slots. </w:t>
            </w:r>
          </w:p>
          <w:p w14:paraId="56AC80A1" w14:textId="77777777" w:rsidR="006E3140" w:rsidRPr="006E3140" w:rsidRDefault="006E3140" w:rsidP="00DA09A3">
            <w:pPr>
              <w:widowControl/>
              <w:numPr>
                <w:ilvl w:val="1"/>
                <w:numId w:val="2"/>
              </w:numPr>
              <w:snapToGrid w:val="0"/>
              <w:spacing w:after="0"/>
              <w:ind w:hanging="357"/>
              <w:jc w:val="left"/>
              <w:rPr>
                <w:rFonts w:ascii="Times" w:eastAsia="Batang" w:hAnsi="Times"/>
                <w:lang w:val="en-GB" w:eastAsia="x-none"/>
              </w:rPr>
            </w:pPr>
            <w:r w:rsidRPr="006E3140">
              <w:rPr>
                <w:rFonts w:ascii="Times" w:eastAsia="Batang" w:hAnsi="Times"/>
                <w:lang w:val="en-GB" w:eastAsia="x-none"/>
              </w:rPr>
              <w:t>FFS: Further definition of capabilities</w:t>
            </w:r>
          </w:p>
          <w:p w14:paraId="32CF8FFC" w14:textId="77777777" w:rsidR="006E3140" w:rsidRPr="006E3140" w:rsidRDefault="006E3140" w:rsidP="00DA09A3">
            <w:pPr>
              <w:widowControl/>
              <w:numPr>
                <w:ilvl w:val="0"/>
                <w:numId w:val="2"/>
              </w:numPr>
              <w:snapToGrid w:val="0"/>
              <w:spacing w:after="0"/>
              <w:ind w:hanging="357"/>
              <w:jc w:val="left"/>
              <w:rPr>
                <w:rFonts w:ascii="Times" w:eastAsia="Batang" w:hAnsi="Times"/>
                <w:lang w:val="en-GB" w:eastAsia="x-none"/>
              </w:rPr>
            </w:pPr>
            <w:r w:rsidRPr="006E3140">
              <w:rPr>
                <w:rFonts w:ascii="Times" w:eastAsia="Batang" w:hAnsi="Times"/>
                <w:lang w:val="en-GB" w:eastAsia="x-none"/>
              </w:rPr>
              <w:t xml:space="preserve">Alt 3: Use a sliding window of X slots as the baseline to define the new capability. </w:t>
            </w:r>
          </w:p>
          <w:p w14:paraId="5FD374D0" w14:textId="77777777" w:rsidR="006E3140" w:rsidRPr="006E3140" w:rsidRDefault="006E3140" w:rsidP="00DA09A3">
            <w:pPr>
              <w:widowControl/>
              <w:numPr>
                <w:ilvl w:val="1"/>
                <w:numId w:val="2"/>
              </w:numPr>
              <w:snapToGrid w:val="0"/>
              <w:spacing w:after="0"/>
              <w:ind w:hanging="357"/>
              <w:jc w:val="left"/>
              <w:rPr>
                <w:rFonts w:ascii="Times" w:eastAsia="Batang" w:hAnsi="Times"/>
                <w:lang w:val="en-GB" w:eastAsia="x-none"/>
              </w:rPr>
            </w:pPr>
            <w:r w:rsidRPr="006E3140">
              <w:rPr>
                <w:rFonts w:ascii="Times" w:eastAsia="Batang" w:hAnsi="Times"/>
                <w:lang w:val="en-GB" w:eastAsia="x-none"/>
              </w:rPr>
              <w:lastRenderedPageBreak/>
              <w:t>The capability indicates the BD/CCE budget within the sliding window</w:t>
            </w:r>
          </w:p>
          <w:p w14:paraId="4E35273A" w14:textId="77777777" w:rsidR="006E3140" w:rsidRPr="006E3140" w:rsidRDefault="006E3140" w:rsidP="00DA09A3">
            <w:pPr>
              <w:widowControl/>
              <w:numPr>
                <w:ilvl w:val="1"/>
                <w:numId w:val="2"/>
              </w:numPr>
              <w:snapToGrid w:val="0"/>
              <w:spacing w:after="0"/>
              <w:ind w:hanging="357"/>
              <w:jc w:val="left"/>
              <w:rPr>
                <w:rFonts w:ascii="Times" w:eastAsia="Batang" w:hAnsi="Times"/>
                <w:lang w:val="en-GB" w:eastAsia="x-none"/>
              </w:rPr>
            </w:pPr>
            <w:r w:rsidRPr="006E3140">
              <w:rPr>
                <w:rFonts w:ascii="Times" w:eastAsia="Batang" w:hAnsi="Times"/>
                <w:lang w:val="en-GB" w:eastAsia="x-none"/>
              </w:rPr>
              <w:t xml:space="preserve"> The sliding unit of the sliding window is [1] slot.</w:t>
            </w:r>
          </w:p>
          <w:p w14:paraId="682EC9D7" w14:textId="77777777" w:rsidR="006E3140" w:rsidRPr="006E3140" w:rsidRDefault="006E3140" w:rsidP="00DA09A3">
            <w:pPr>
              <w:widowControl/>
              <w:numPr>
                <w:ilvl w:val="1"/>
                <w:numId w:val="2"/>
              </w:numPr>
              <w:snapToGrid w:val="0"/>
              <w:spacing w:after="0"/>
              <w:ind w:hanging="357"/>
              <w:jc w:val="left"/>
              <w:rPr>
                <w:rFonts w:ascii="Times" w:eastAsia="Batang" w:hAnsi="Times"/>
                <w:lang w:val="en-GB" w:eastAsia="x-none"/>
              </w:rPr>
            </w:pPr>
            <w:r w:rsidRPr="006E3140">
              <w:rPr>
                <w:rFonts w:ascii="Times" w:eastAsia="Batang" w:hAnsi="Times"/>
                <w:lang w:val="en-GB" w:eastAsia="x-none"/>
              </w:rPr>
              <w:t>FFS: Further definition of capabilities</w:t>
            </w:r>
          </w:p>
          <w:p w14:paraId="66021AEA" w14:textId="77777777" w:rsidR="006E3140" w:rsidRPr="006E3140" w:rsidRDefault="006E3140" w:rsidP="00DA09A3">
            <w:pPr>
              <w:widowControl/>
              <w:numPr>
                <w:ilvl w:val="0"/>
                <w:numId w:val="2"/>
              </w:numPr>
              <w:snapToGrid w:val="0"/>
              <w:spacing w:after="0"/>
              <w:ind w:hanging="357"/>
              <w:jc w:val="left"/>
              <w:rPr>
                <w:rFonts w:ascii="Times" w:eastAsia="Batang" w:hAnsi="Times"/>
                <w:lang w:val="en-GB" w:eastAsia="x-none"/>
              </w:rPr>
            </w:pPr>
            <w:r w:rsidRPr="006E3140">
              <w:rPr>
                <w:rFonts w:ascii="Times" w:eastAsia="Batang" w:hAnsi="Times"/>
                <w:lang w:val="en-GB" w:eastAsia="x-none"/>
              </w:rPr>
              <w:t>Specific numbers for X, Y may depend on UE capability and gNB configuration</w:t>
            </w:r>
          </w:p>
          <w:p w14:paraId="79CF6CBA" w14:textId="77777777" w:rsidR="006E3140" w:rsidRPr="006E3140" w:rsidRDefault="006E3140" w:rsidP="00DA09A3">
            <w:pPr>
              <w:widowControl/>
              <w:numPr>
                <w:ilvl w:val="1"/>
                <w:numId w:val="2"/>
              </w:numPr>
              <w:snapToGrid w:val="0"/>
              <w:spacing w:after="0"/>
              <w:ind w:hanging="357"/>
              <w:jc w:val="left"/>
              <w:rPr>
                <w:rFonts w:ascii="Times" w:eastAsia="Batang" w:hAnsi="Times"/>
                <w:lang w:val="en-GB" w:eastAsia="x-none"/>
              </w:rPr>
            </w:pPr>
            <w:r w:rsidRPr="006E3140">
              <w:rPr>
                <w:rFonts w:ascii="Times" w:eastAsia="Batang" w:hAnsi="Times"/>
                <w:lang w:val="en-GB" w:eastAsia="x-none"/>
              </w:rPr>
              <w:t xml:space="preserve">Examples: </w:t>
            </w:r>
          </w:p>
          <w:p w14:paraId="258B2717" w14:textId="77777777" w:rsidR="006E3140" w:rsidRPr="006E3140" w:rsidRDefault="006E3140" w:rsidP="00DA09A3">
            <w:pPr>
              <w:widowControl/>
              <w:numPr>
                <w:ilvl w:val="2"/>
                <w:numId w:val="2"/>
              </w:numPr>
              <w:snapToGrid w:val="0"/>
              <w:spacing w:after="0"/>
              <w:ind w:hanging="357"/>
              <w:jc w:val="left"/>
              <w:rPr>
                <w:rFonts w:eastAsia="MS Mincho"/>
                <w:lang w:val="en-GB" w:eastAsia="ja-JP"/>
              </w:rPr>
            </w:pPr>
            <w:r w:rsidRPr="006E3140">
              <w:rPr>
                <w:rFonts w:ascii="Times" w:eastAsia="Batang" w:hAnsi="Times"/>
                <w:lang w:val="en-GB" w:eastAsia="x-none"/>
              </w:rPr>
              <w:t>X = [4] slots for 480 kHz SCS and X = [8] slots for 960 kHz SCS</w:t>
            </w:r>
          </w:p>
        </w:tc>
      </w:tr>
    </w:tbl>
    <w:p w14:paraId="25D6BE91" w14:textId="77777777" w:rsidR="006E3140" w:rsidRPr="006E3140" w:rsidRDefault="006E3140" w:rsidP="006E3140">
      <w:pPr>
        <w:widowControl/>
        <w:autoSpaceDE w:val="0"/>
        <w:autoSpaceDN w:val="0"/>
        <w:adjustRightInd w:val="0"/>
        <w:snapToGrid w:val="0"/>
        <w:spacing w:before="120" w:after="120"/>
        <w:rPr>
          <w:rFonts w:ascii="Times New Roman" w:eastAsia="宋体" w:hAnsi="Times New Roman" w:cs="Times New Roman"/>
          <w:kern w:val="0"/>
          <w:sz w:val="22"/>
        </w:rPr>
      </w:pPr>
      <w:r w:rsidRPr="006E3140">
        <w:rPr>
          <w:rFonts w:ascii="Times New Roman" w:eastAsia="宋体" w:hAnsi="Times New Roman" w:cs="Times New Roman"/>
          <w:kern w:val="0"/>
          <w:sz w:val="22"/>
        </w:rPr>
        <w:lastRenderedPageBreak/>
        <w:t>In this contribution, we focus on the multi-slot PDCCH monitoring enhancement for new SCSs, including the monitoring capability definition</w:t>
      </w:r>
      <w:r w:rsidR="001C3F93">
        <w:rPr>
          <w:rFonts w:ascii="Times New Roman" w:eastAsia="宋体" w:hAnsi="Times New Roman" w:cs="Times New Roman"/>
          <w:kern w:val="0"/>
          <w:sz w:val="22"/>
        </w:rPr>
        <w:t xml:space="preserve"> and </w:t>
      </w:r>
      <w:r w:rsidRPr="006E3140">
        <w:rPr>
          <w:rFonts w:ascii="Times New Roman" w:eastAsia="宋体" w:hAnsi="Times New Roman" w:cs="Times New Roman"/>
          <w:kern w:val="0"/>
          <w:sz w:val="22"/>
        </w:rPr>
        <w:t>SS configuration enhancement.</w:t>
      </w:r>
    </w:p>
    <w:p w14:paraId="3A5998DE" w14:textId="77777777" w:rsidR="000B6DBC" w:rsidRPr="000B6DBC" w:rsidRDefault="000B6DBC" w:rsidP="000B6DBC">
      <w:pPr>
        <w:pStyle w:val="1"/>
      </w:pPr>
      <w:r w:rsidRPr="000B6DBC">
        <w:t>Discussion</w:t>
      </w:r>
    </w:p>
    <w:p w14:paraId="1A4A4E79" w14:textId="77777777" w:rsidR="006E3140" w:rsidRPr="006E3140" w:rsidRDefault="006E3140" w:rsidP="000B6DBC">
      <w:pPr>
        <w:pStyle w:val="2"/>
      </w:pPr>
      <w:r w:rsidRPr="006E3140">
        <w:t>Multi-slot PDCCH monitoring capability</w:t>
      </w:r>
    </w:p>
    <w:p w14:paraId="1E99E3C0" w14:textId="77777777" w:rsidR="000A1F85" w:rsidRPr="000A1F85" w:rsidRDefault="000A1F85" w:rsidP="000A1F85">
      <w:pPr>
        <w:pStyle w:val="3"/>
      </w:pPr>
      <w:r w:rsidRPr="000A1F85">
        <w:t xml:space="preserve">Multi-slot PDCCH monitoring capability definition </w:t>
      </w:r>
    </w:p>
    <w:p w14:paraId="3C9FB9ED" w14:textId="181D09A2" w:rsidR="006E3140" w:rsidRPr="006E3140" w:rsidRDefault="0090038C" w:rsidP="006E3140">
      <w:pPr>
        <w:widowControl/>
        <w:autoSpaceDE w:val="0"/>
        <w:autoSpaceDN w:val="0"/>
        <w:adjustRightInd w:val="0"/>
        <w:snapToGrid w:val="0"/>
        <w:spacing w:after="120"/>
        <w:rPr>
          <w:rFonts w:ascii="Times New Roman" w:eastAsia="宋体" w:hAnsi="Times New Roman" w:cs="Times New Roman"/>
          <w:kern w:val="0"/>
          <w:sz w:val="22"/>
        </w:rPr>
      </w:pPr>
      <w:r>
        <w:rPr>
          <w:rFonts w:ascii="Times New Roman" w:eastAsia="宋体" w:hAnsi="Times New Roman" w:cs="Times New Roman"/>
          <w:kern w:val="0"/>
          <w:sz w:val="22"/>
        </w:rPr>
        <w:t>Let us</w:t>
      </w:r>
      <w:r w:rsidR="00B933F0">
        <w:rPr>
          <w:rFonts w:ascii="Times New Roman" w:eastAsia="宋体" w:hAnsi="Times New Roman" w:cs="Times New Roman"/>
          <w:kern w:val="0"/>
          <w:sz w:val="22"/>
        </w:rPr>
        <w:t xml:space="preserve"> begin with our views on the t</w:t>
      </w:r>
      <w:r w:rsidR="006E3140" w:rsidRPr="006E3140">
        <w:rPr>
          <w:rFonts w:ascii="Times New Roman" w:eastAsia="宋体" w:hAnsi="Times New Roman" w:cs="Times New Roman"/>
          <w:kern w:val="0"/>
          <w:sz w:val="22"/>
        </w:rPr>
        <w:t xml:space="preserve">hree alternatives of PDCCH monitoring capability </w:t>
      </w:r>
      <w:r w:rsidR="006E3140" w:rsidRPr="006E3140">
        <w:rPr>
          <w:rFonts w:ascii="Times New Roman" w:eastAsia="MS Mincho" w:hAnsi="Times New Roman" w:cs="Times New Roman"/>
          <w:kern w:val="0"/>
          <w:sz w:val="22"/>
          <w:lang w:eastAsia="ja-JP"/>
        </w:rPr>
        <w:t>definition</w:t>
      </w:r>
      <w:r w:rsidR="00B933F0">
        <w:rPr>
          <w:rFonts w:ascii="Times New Roman" w:eastAsia="MS Mincho" w:hAnsi="Times New Roman" w:cs="Times New Roman"/>
          <w:kern w:val="0"/>
          <w:sz w:val="22"/>
          <w:lang w:eastAsia="ja-JP"/>
        </w:rPr>
        <w:t>:</w:t>
      </w:r>
    </w:p>
    <w:p w14:paraId="371ED0DB" w14:textId="5E16E906" w:rsidR="006E3140" w:rsidRPr="00300924" w:rsidRDefault="007175EF" w:rsidP="006325A3">
      <w:pPr>
        <w:widowControl/>
        <w:autoSpaceDE w:val="0"/>
        <w:autoSpaceDN w:val="0"/>
        <w:adjustRightInd w:val="0"/>
        <w:snapToGrid w:val="0"/>
        <w:spacing w:after="120"/>
        <w:rPr>
          <w:rFonts w:ascii="Times New Roman" w:eastAsia="宋体" w:hAnsi="Times New Roman" w:cs="Times New Roman"/>
          <w:kern w:val="0"/>
          <w:sz w:val="22"/>
        </w:rPr>
      </w:pPr>
      <w:r>
        <w:rPr>
          <w:rFonts w:ascii="Times New Roman" w:eastAsia="宋体" w:hAnsi="Times New Roman" w:cs="Times New Roman"/>
          <w:kern w:val="0"/>
          <w:sz w:val="22"/>
        </w:rPr>
        <w:t>Regarding</w:t>
      </w:r>
      <w:r w:rsidR="006E3140" w:rsidRPr="006E3140">
        <w:rPr>
          <w:rFonts w:ascii="Times New Roman" w:eastAsia="宋体" w:hAnsi="Times New Roman" w:cs="Times New Roman"/>
          <w:kern w:val="0"/>
          <w:sz w:val="22"/>
        </w:rPr>
        <w:t xml:space="preserve"> </w:t>
      </w:r>
      <w:r w:rsidR="00041820">
        <w:rPr>
          <w:rFonts w:ascii="Times New Roman" w:eastAsia="宋体" w:hAnsi="Times New Roman" w:cs="Times New Roman"/>
          <w:kern w:val="0"/>
          <w:sz w:val="22"/>
        </w:rPr>
        <w:t xml:space="preserve">Alt </w:t>
      </w:r>
      <w:r w:rsidR="006E3140" w:rsidRPr="006E3140">
        <w:rPr>
          <w:rFonts w:ascii="Times New Roman" w:eastAsia="宋体" w:hAnsi="Times New Roman" w:cs="Times New Roman"/>
          <w:kern w:val="0"/>
          <w:sz w:val="22"/>
        </w:rPr>
        <w:t>1:</w:t>
      </w:r>
      <w:r w:rsidR="00237E62">
        <w:rPr>
          <w:rFonts w:ascii="Times New Roman" w:eastAsia="宋体" w:hAnsi="Times New Roman" w:cs="Times New Roman"/>
          <w:kern w:val="0"/>
          <w:sz w:val="22"/>
        </w:rPr>
        <w:t xml:space="preserve"> </w:t>
      </w:r>
      <w:r w:rsidR="00465206" w:rsidRPr="00465206">
        <w:rPr>
          <w:rFonts w:ascii="Times New Roman" w:eastAsia="宋体" w:hAnsi="Times New Roman" w:cs="Times New Roman"/>
          <w:kern w:val="0"/>
          <w:sz w:val="22"/>
        </w:rPr>
        <w:t>The location of the Y slots within the X slots is maintained across different slot groups</w:t>
      </w:r>
      <w:r w:rsidR="00A244E7">
        <w:rPr>
          <w:rFonts w:ascii="Times New Roman" w:eastAsia="宋体" w:hAnsi="Times New Roman" w:cs="Times New Roman"/>
          <w:kern w:val="0"/>
          <w:sz w:val="22"/>
        </w:rPr>
        <w:t>, and thus</w:t>
      </w:r>
      <w:r w:rsidR="006E3140" w:rsidRPr="006E3140">
        <w:rPr>
          <w:rFonts w:ascii="Times New Roman" w:eastAsia="宋体" w:hAnsi="Times New Roman" w:cs="Times New Roman"/>
          <w:kern w:val="0"/>
          <w:sz w:val="22"/>
        </w:rPr>
        <w:t xml:space="preserve"> </w:t>
      </w:r>
      <w:r w:rsidR="002611F0">
        <w:rPr>
          <w:rFonts w:ascii="Times New Roman" w:eastAsia="宋体" w:hAnsi="Times New Roman" w:cs="Times New Roman"/>
          <w:kern w:val="0"/>
          <w:sz w:val="22"/>
        </w:rPr>
        <w:t>back-to-back</w:t>
      </w:r>
      <w:r w:rsidR="006E3140" w:rsidRPr="006E3140">
        <w:rPr>
          <w:rFonts w:ascii="Times New Roman" w:eastAsia="宋体" w:hAnsi="Times New Roman" w:cs="Times New Roman"/>
          <w:kern w:val="0"/>
          <w:sz w:val="22"/>
        </w:rPr>
        <w:t xml:space="preserve"> monitoring can be </w:t>
      </w:r>
      <w:r w:rsidR="00D67482">
        <w:rPr>
          <w:rFonts w:ascii="Times New Roman" w:eastAsia="宋体" w:hAnsi="Times New Roman" w:cs="Times New Roman"/>
          <w:kern w:val="0"/>
          <w:sz w:val="22"/>
        </w:rPr>
        <w:t>avoided</w:t>
      </w:r>
      <w:r w:rsidR="006E3140" w:rsidRPr="006E3140">
        <w:rPr>
          <w:rFonts w:ascii="Times New Roman" w:eastAsia="宋体" w:hAnsi="Times New Roman" w:cs="Times New Roman"/>
          <w:kern w:val="0"/>
          <w:sz w:val="22"/>
        </w:rPr>
        <w:t xml:space="preserve">. </w:t>
      </w:r>
      <w:r w:rsidR="00783521">
        <w:rPr>
          <w:rFonts w:ascii="Times New Roman" w:eastAsia="宋体" w:hAnsi="Times New Roman" w:cs="Times New Roman"/>
          <w:kern w:val="0"/>
          <w:sz w:val="22"/>
        </w:rPr>
        <w:t>Note that</w:t>
      </w:r>
      <w:r w:rsidR="00AB50BD">
        <w:rPr>
          <w:rFonts w:ascii="Times New Roman" w:eastAsia="宋体" w:hAnsi="Times New Roman" w:cs="Times New Roman"/>
          <w:kern w:val="0"/>
          <w:sz w:val="22"/>
        </w:rPr>
        <w:t xml:space="preserve">, </w:t>
      </w:r>
      <w:r w:rsidR="00AB50BD" w:rsidRPr="00E2028D">
        <w:rPr>
          <w:rFonts w:ascii="Times New Roman" w:eastAsia="宋体" w:hAnsi="Times New Roman" w:cs="Times New Roman"/>
          <w:color w:val="000000"/>
          <w:kern w:val="0"/>
          <w:sz w:val="22"/>
        </w:rPr>
        <w:t>for Alt 1</w:t>
      </w:r>
      <w:r w:rsidR="00AB50BD">
        <w:rPr>
          <w:rFonts w:ascii="Times New Roman" w:eastAsia="宋体" w:hAnsi="Times New Roman" w:cs="Times New Roman"/>
          <w:color w:val="000000"/>
          <w:kern w:val="0"/>
          <w:sz w:val="22"/>
        </w:rPr>
        <w:t>,</w:t>
      </w:r>
      <w:r w:rsidR="00783521">
        <w:rPr>
          <w:rFonts w:ascii="Times New Roman" w:eastAsia="宋体" w:hAnsi="Times New Roman" w:cs="Times New Roman"/>
          <w:kern w:val="0"/>
          <w:sz w:val="22"/>
        </w:rPr>
        <w:t xml:space="preserve"> </w:t>
      </w:r>
      <w:r w:rsidR="00783521">
        <w:rPr>
          <w:rFonts w:ascii="Times New Roman" w:eastAsia="宋体" w:hAnsi="Times New Roman" w:cs="Times New Roman"/>
          <w:color w:val="000000"/>
          <w:kern w:val="0"/>
          <w:sz w:val="22"/>
        </w:rPr>
        <w:t>when</w:t>
      </w:r>
      <w:r w:rsidR="00783521" w:rsidRPr="00E2028D">
        <w:rPr>
          <w:rFonts w:ascii="Times New Roman" w:eastAsia="宋体" w:hAnsi="Times New Roman" w:cs="Times New Roman"/>
          <w:color w:val="000000"/>
          <w:kern w:val="0"/>
          <w:sz w:val="22"/>
        </w:rPr>
        <w:t xml:space="preserve"> </w:t>
      </w:r>
      <w:r w:rsidR="00783521">
        <w:rPr>
          <w:rFonts w:ascii="Times New Roman" w:eastAsia="宋体" w:hAnsi="Times New Roman" w:cs="Times New Roman"/>
          <w:color w:val="000000"/>
          <w:kern w:val="0"/>
          <w:sz w:val="22"/>
        </w:rPr>
        <w:t>X=4 for a 480 kHz SCS cell or</w:t>
      </w:r>
      <w:r w:rsidR="00783521" w:rsidRPr="00E2028D">
        <w:rPr>
          <w:rFonts w:ascii="Times New Roman" w:eastAsia="宋体" w:hAnsi="Times New Roman" w:cs="Times New Roman"/>
          <w:color w:val="000000"/>
          <w:kern w:val="0"/>
          <w:sz w:val="22"/>
        </w:rPr>
        <w:t xml:space="preserve"> X=8 for a 960 kHz SCS cell, the PDCCH </w:t>
      </w:r>
      <w:r w:rsidR="00AB50BD">
        <w:rPr>
          <w:rFonts w:ascii="Times New Roman" w:eastAsia="宋体" w:hAnsi="Times New Roman" w:cs="Times New Roman"/>
          <w:color w:val="000000"/>
          <w:kern w:val="0"/>
          <w:sz w:val="22"/>
        </w:rPr>
        <w:t>latency</w:t>
      </w:r>
      <w:r w:rsidR="00783521" w:rsidRPr="00E2028D">
        <w:rPr>
          <w:rFonts w:ascii="Times New Roman" w:eastAsia="宋体" w:hAnsi="Times New Roman" w:cs="Times New Roman"/>
          <w:color w:val="000000"/>
          <w:kern w:val="0"/>
          <w:sz w:val="22"/>
        </w:rPr>
        <w:t xml:space="preserve"> </w:t>
      </w:r>
      <w:r w:rsidR="00AB50BD">
        <w:rPr>
          <w:rFonts w:ascii="Times New Roman" w:eastAsia="宋体" w:hAnsi="Times New Roman" w:cs="Times New Roman"/>
          <w:color w:val="000000"/>
          <w:kern w:val="0"/>
          <w:sz w:val="22"/>
        </w:rPr>
        <w:t>of</w:t>
      </w:r>
      <w:r w:rsidR="00783521">
        <w:rPr>
          <w:rFonts w:ascii="Times New Roman" w:eastAsia="宋体" w:hAnsi="Times New Roman" w:cs="Times New Roman"/>
          <w:color w:val="000000"/>
          <w:kern w:val="0"/>
          <w:sz w:val="22"/>
        </w:rPr>
        <w:t xml:space="preserve"> 120 kHz SCS</w:t>
      </w:r>
      <w:r w:rsidR="00AB50BD">
        <w:rPr>
          <w:rFonts w:ascii="Times New Roman" w:eastAsia="宋体" w:hAnsi="Times New Roman" w:cs="Times New Roman"/>
          <w:color w:val="000000"/>
          <w:kern w:val="0"/>
          <w:sz w:val="22"/>
        </w:rPr>
        <w:t xml:space="preserve"> can be maintained</w:t>
      </w:r>
      <w:r w:rsidR="00783521">
        <w:rPr>
          <w:rFonts w:ascii="Times New Roman" w:eastAsia="宋体" w:hAnsi="Times New Roman" w:cs="Times New Roman"/>
          <w:color w:val="000000"/>
          <w:kern w:val="0"/>
          <w:sz w:val="22"/>
        </w:rPr>
        <w:t>.</w:t>
      </w:r>
      <w:r w:rsidR="00783521">
        <w:rPr>
          <w:rFonts w:ascii="Times New Roman" w:eastAsia="宋体" w:hAnsi="Times New Roman" w:cs="Times New Roman"/>
          <w:kern w:val="0"/>
          <w:sz w:val="22"/>
        </w:rPr>
        <w:t xml:space="preserve"> In addition,</w:t>
      </w:r>
      <w:r w:rsidR="00707EE5">
        <w:rPr>
          <w:rFonts w:ascii="Times New Roman" w:eastAsia="宋体" w:hAnsi="Times New Roman" w:cs="Times New Roman"/>
          <w:kern w:val="0"/>
          <w:sz w:val="22"/>
        </w:rPr>
        <w:t xml:space="preserve"> the timeline of 480/960 kHz SCS is in accordance with that of </w:t>
      </w:r>
      <w:r w:rsidR="00783521">
        <w:rPr>
          <w:rFonts w:ascii="Times New Roman" w:eastAsia="宋体" w:hAnsi="Times New Roman" w:cs="Times New Roman"/>
          <w:kern w:val="0"/>
          <w:sz w:val="22"/>
        </w:rPr>
        <w:t>120 kHz. Therefore, t</w:t>
      </w:r>
      <w:r w:rsidR="00783521" w:rsidRPr="006E3140">
        <w:rPr>
          <w:rFonts w:ascii="Times New Roman" w:eastAsia="宋体" w:hAnsi="Times New Roman" w:cs="Times New Roman"/>
          <w:kern w:val="0"/>
          <w:sz w:val="22"/>
        </w:rPr>
        <w:t xml:space="preserve">he PDCCH latency of Alt1 is </w:t>
      </w:r>
      <w:r w:rsidR="00783521">
        <w:rPr>
          <w:rFonts w:ascii="Times New Roman" w:eastAsia="宋体" w:hAnsi="Times New Roman" w:cs="Times New Roman"/>
          <w:kern w:val="0"/>
          <w:sz w:val="22"/>
        </w:rPr>
        <w:t>acceptable</w:t>
      </w:r>
      <w:r w:rsidR="00783521" w:rsidRPr="006E3140">
        <w:rPr>
          <w:rFonts w:ascii="Times New Roman" w:eastAsia="宋体" w:hAnsi="Times New Roman" w:cs="Times New Roman"/>
          <w:kern w:val="0"/>
          <w:sz w:val="22"/>
        </w:rPr>
        <w:t xml:space="preserve"> in our view.</w:t>
      </w:r>
      <w:r w:rsidR="00C033B4">
        <w:rPr>
          <w:rFonts w:ascii="Times New Roman" w:eastAsia="宋体" w:hAnsi="Times New Roman" w:cs="Times New Roman"/>
          <w:kern w:val="0"/>
          <w:sz w:val="22"/>
        </w:rPr>
        <w:t xml:space="preserve"> Moreover, </w:t>
      </w:r>
      <w:r w:rsidR="00041820">
        <w:rPr>
          <w:rFonts w:ascii="Times New Roman" w:eastAsia="宋体" w:hAnsi="Times New Roman" w:cs="Times New Roman"/>
          <w:kern w:val="0"/>
          <w:sz w:val="22"/>
        </w:rPr>
        <w:t xml:space="preserve">Alt </w:t>
      </w:r>
      <w:r w:rsidR="004E37FF" w:rsidRPr="004E37FF">
        <w:rPr>
          <w:rFonts w:ascii="Times New Roman" w:eastAsia="宋体" w:hAnsi="Times New Roman" w:cs="Times New Roman"/>
          <w:kern w:val="0"/>
          <w:sz w:val="22"/>
        </w:rPr>
        <w:t>1 provides the simplest mu</w:t>
      </w:r>
      <w:r w:rsidR="004E37FF">
        <w:rPr>
          <w:rFonts w:ascii="Times New Roman" w:eastAsia="宋体" w:hAnsi="Times New Roman" w:cs="Times New Roman"/>
          <w:kern w:val="0"/>
          <w:sz w:val="22"/>
        </w:rPr>
        <w:t>l</w:t>
      </w:r>
      <w:r w:rsidR="004E37FF" w:rsidRPr="004E37FF">
        <w:rPr>
          <w:rFonts w:ascii="Times New Roman" w:eastAsia="宋体" w:hAnsi="Times New Roman" w:cs="Times New Roman"/>
          <w:kern w:val="0"/>
          <w:sz w:val="22"/>
        </w:rPr>
        <w:t>ti-slot PDCCH monitoring scheme which is similar to UE PDCCH monitoring of 120 kHz SCS.</w:t>
      </w:r>
      <w:r w:rsidR="004E37FF">
        <w:rPr>
          <w:rFonts w:ascii="Times New Roman" w:eastAsia="宋体" w:hAnsi="Times New Roman" w:cs="Times New Roman"/>
          <w:kern w:val="0"/>
          <w:sz w:val="22"/>
        </w:rPr>
        <w:t xml:space="preserve"> Hence, </w:t>
      </w:r>
      <w:r w:rsidR="00C033B4">
        <w:rPr>
          <w:rFonts w:ascii="Times New Roman" w:eastAsia="宋体" w:hAnsi="Times New Roman" w:cs="Times New Roman"/>
          <w:kern w:val="0"/>
          <w:sz w:val="22"/>
        </w:rPr>
        <w:t>Alt 1 require</w:t>
      </w:r>
      <w:r w:rsidR="00841459">
        <w:rPr>
          <w:rFonts w:ascii="Times New Roman" w:eastAsia="宋体" w:hAnsi="Times New Roman" w:cs="Times New Roman"/>
          <w:kern w:val="0"/>
          <w:sz w:val="22"/>
        </w:rPr>
        <w:t>s less standard effort</w:t>
      </w:r>
      <w:r w:rsidR="004E37FF">
        <w:rPr>
          <w:rFonts w:ascii="Times New Roman" w:eastAsia="宋体" w:hAnsi="Times New Roman" w:cs="Times New Roman"/>
          <w:kern w:val="0"/>
          <w:sz w:val="22"/>
        </w:rPr>
        <w:t xml:space="preserve">. Moreover, </w:t>
      </w:r>
      <w:r w:rsidR="00041820">
        <w:rPr>
          <w:rFonts w:ascii="Times New Roman" w:eastAsia="宋体" w:hAnsi="Times New Roman" w:cs="Times New Roman"/>
          <w:kern w:val="0"/>
          <w:sz w:val="22"/>
        </w:rPr>
        <w:t xml:space="preserve">Alt </w:t>
      </w:r>
      <w:r w:rsidR="004E37FF">
        <w:rPr>
          <w:rFonts w:ascii="Times New Roman" w:eastAsia="宋体" w:hAnsi="Times New Roman" w:cs="Times New Roman"/>
          <w:kern w:val="0"/>
          <w:sz w:val="22"/>
        </w:rPr>
        <w:t>1</w:t>
      </w:r>
      <w:r w:rsidR="00C033B4">
        <w:rPr>
          <w:rFonts w:ascii="Times New Roman" w:eastAsia="宋体" w:hAnsi="Times New Roman" w:cs="Times New Roman"/>
          <w:kern w:val="0"/>
          <w:sz w:val="22"/>
        </w:rPr>
        <w:t xml:space="preserve"> has more proponents than </w:t>
      </w:r>
      <w:r w:rsidR="00041820">
        <w:rPr>
          <w:rFonts w:ascii="Times New Roman" w:eastAsia="宋体" w:hAnsi="Times New Roman" w:cs="Times New Roman"/>
          <w:kern w:val="0"/>
          <w:sz w:val="22"/>
        </w:rPr>
        <w:t xml:space="preserve">Alt </w:t>
      </w:r>
      <w:r w:rsidR="00C033B4">
        <w:rPr>
          <w:rFonts w:ascii="Times New Roman" w:eastAsia="宋体" w:hAnsi="Times New Roman" w:cs="Times New Roman"/>
          <w:kern w:val="0"/>
          <w:sz w:val="22"/>
        </w:rPr>
        <w:t>2</w:t>
      </w:r>
      <w:r w:rsidR="00FC4CE4">
        <w:rPr>
          <w:rFonts w:ascii="Times New Roman" w:eastAsia="宋体" w:hAnsi="Times New Roman" w:cs="Times New Roman"/>
          <w:kern w:val="0"/>
          <w:sz w:val="22"/>
        </w:rPr>
        <w:t>/3</w:t>
      </w:r>
      <w:r w:rsidR="00C033B4">
        <w:rPr>
          <w:rFonts w:ascii="Times New Roman" w:eastAsia="宋体" w:hAnsi="Times New Roman" w:cs="Times New Roman"/>
          <w:kern w:val="0"/>
          <w:sz w:val="22"/>
        </w:rPr>
        <w:t>.</w:t>
      </w:r>
    </w:p>
    <w:p w14:paraId="06A258B7" w14:textId="788B5EC3" w:rsidR="006E3140" w:rsidRPr="006E3140" w:rsidRDefault="00F26D7A" w:rsidP="006E3140">
      <w:pPr>
        <w:widowControl/>
        <w:autoSpaceDE w:val="0"/>
        <w:autoSpaceDN w:val="0"/>
        <w:adjustRightInd w:val="0"/>
        <w:snapToGrid w:val="0"/>
        <w:spacing w:after="120"/>
        <w:rPr>
          <w:rFonts w:ascii="Times New Roman" w:eastAsia="宋体" w:hAnsi="Times New Roman" w:cs="Times New Roman"/>
          <w:kern w:val="0"/>
          <w:sz w:val="22"/>
          <w:lang w:eastAsia="en-US"/>
        </w:rPr>
      </w:pPr>
      <w:r>
        <w:rPr>
          <w:rFonts w:ascii="Times New Roman" w:eastAsia="宋体" w:hAnsi="Times New Roman" w:cs="Times New Roman"/>
          <w:kern w:val="0"/>
          <w:sz w:val="22"/>
        </w:rPr>
        <w:t>Regarding</w:t>
      </w:r>
      <w:r w:rsidRPr="006E3140">
        <w:rPr>
          <w:rFonts w:ascii="Times New Roman" w:eastAsia="宋体" w:hAnsi="Times New Roman" w:cs="Times New Roman"/>
          <w:kern w:val="0"/>
          <w:sz w:val="22"/>
        </w:rPr>
        <w:t xml:space="preserve"> </w:t>
      </w:r>
      <w:r w:rsidR="00041820">
        <w:rPr>
          <w:rFonts w:ascii="Times New Roman" w:eastAsia="宋体" w:hAnsi="Times New Roman" w:cs="Times New Roman"/>
          <w:kern w:val="0"/>
          <w:sz w:val="22"/>
          <w:lang w:eastAsia="en-US"/>
        </w:rPr>
        <w:t xml:space="preserve">Alt </w:t>
      </w:r>
      <w:r w:rsidR="006E3140" w:rsidRPr="006E3140">
        <w:rPr>
          <w:rFonts w:ascii="Times New Roman" w:eastAsia="宋体" w:hAnsi="Times New Roman" w:cs="Times New Roman"/>
          <w:kern w:val="0"/>
          <w:sz w:val="22"/>
          <w:lang w:eastAsia="en-US"/>
        </w:rPr>
        <w:t>2</w:t>
      </w:r>
      <w:r>
        <w:rPr>
          <w:rFonts w:ascii="Times New Roman" w:eastAsia="宋体" w:hAnsi="Times New Roman" w:cs="Times New Roman"/>
          <w:kern w:val="0"/>
          <w:sz w:val="22"/>
          <w:lang w:eastAsia="en-US"/>
        </w:rPr>
        <w:t>:</w:t>
      </w:r>
      <w:r w:rsidR="006E3140" w:rsidRPr="006E3140">
        <w:rPr>
          <w:rFonts w:ascii="Times New Roman" w:eastAsia="宋体" w:hAnsi="Times New Roman" w:cs="Times New Roman"/>
          <w:kern w:val="0"/>
          <w:sz w:val="22"/>
          <w:lang w:eastAsia="en-US"/>
        </w:rPr>
        <w:t xml:space="preserve"> </w:t>
      </w:r>
      <w:r w:rsidR="0090425B">
        <w:rPr>
          <w:rFonts w:ascii="Times New Roman" w:eastAsia="宋体" w:hAnsi="Times New Roman" w:cs="Times New Roman"/>
          <w:kern w:val="0"/>
          <w:sz w:val="22"/>
          <w:lang w:eastAsia="en-US"/>
        </w:rPr>
        <w:t xml:space="preserve">It </w:t>
      </w:r>
      <w:r w:rsidR="006E3140" w:rsidRPr="006E3140">
        <w:rPr>
          <w:rFonts w:ascii="Times New Roman" w:eastAsia="宋体" w:hAnsi="Times New Roman" w:cs="Times New Roman"/>
          <w:kern w:val="0"/>
          <w:sz w:val="22"/>
          <w:lang w:eastAsia="en-US"/>
        </w:rPr>
        <w:t xml:space="preserve">is </w:t>
      </w:r>
      <w:r w:rsidR="006E3140" w:rsidRPr="006E3140">
        <w:rPr>
          <w:rFonts w:ascii="Times New Roman" w:eastAsia="宋体" w:hAnsi="Times New Roman" w:cs="Times New Roman" w:hint="eastAsia"/>
          <w:kern w:val="0"/>
          <w:sz w:val="22"/>
        </w:rPr>
        <w:t>based</w:t>
      </w:r>
      <w:r w:rsidR="006E3140" w:rsidRPr="006E3140">
        <w:rPr>
          <w:rFonts w:ascii="Times New Roman" w:eastAsia="宋体" w:hAnsi="Times New Roman" w:cs="Times New Roman"/>
          <w:kern w:val="0"/>
          <w:sz w:val="22"/>
          <w:lang w:eastAsia="en-US"/>
        </w:rPr>
        <w:t xml:space="preserve"> on the capability definition per span introduced in Rel-16 URLLC WI. In Rel-16, </w:t>
      </w:r>
      <w:r w:rsidR="006E3140" w:rsidRPr="006E3140">
        <w:rPr>
          <w:rFonts w:ascii="Times New Roman" w:eastAsia="宋体" w:hAnsi="Times New Roman" w:cs="Times New Roman" w:hint="eastAsia"/>
          <w:kern w:val="0"/>
          <w:sz w:val="22"/>
        </w:rPr>
        <w:t>a</w:t>
      </w:r>
      <w:r w:rsidR="006E3140" w:rsidRPr="006E3140">
        <w:rPr>
          <w:rFonts w:ascii="Times New Roman" w:eastAsia="宋体" w:hAnsi="Times New Roman" w:cs="Times New Roman"/>
          <w:kern w:val="0"/>
          <w:sz w:val="22"/>
          <w:lang w:eastAsia="en-US"/>
        </w:rPr>
        <w:t xml:space="preserve"> span is defined as the number of consecutive symbols in a slot </w:t>
      </w:r>
      <w:r w:rsidR="006E3140" w:rsidRPr="006E3140">
        <w:rPr>
          <w:rFonts w:ascii="Times New Roman" w:eastAsia="宋体" w:hAnsi="Times New Roman" w:cs="Times New Roman" w:hint="eastAsia"/>
          <w:kern w:val="0"/>
          <w:sz w:val="22"/>
        </w:rPr>
        <w:t>for</w:t>
      </w:r>
      <w:r w:rsidR="006E3140" w:rsidRPr="006E3140">
        <w:rPr>
          <w:rFonts w:ascii="Times New Roman" w:eastAsia="宋体" w:hAnsi="Times New Roman" w:cs="Times New Roman"/>
          <w:kern w:val="0"/>
          <w:sz w:val="22"/>
        </w:rPr>
        <w:t xml:space="preserve"> </w:t>
      </w:r>
      <w:r w:rsidR="006E3140" w:rsidRPr="006E3140">
        <w:rPr>
          <w:rFonts w:ascii="Times New Roman" w:eastAsia="宋体" w:hAnsi="Times New Roman" w:cs="Times New Roman"/>
          <w:kern w:val="0"/>
          <w:sz w:val="22"/>
          <w:lang w:eastAsia="en-US"/>
        </w:rPr>
        <w:t>UE to monitor PDCCH</w:t>
      </w:r>
      <w:r w:rsidR="006E3140" w:rsidRPr="006E3140">
        <w:rPr>
          <w:rFonts w:ascii="Times New Roman" w:eastAsia="宋体" w:hAnsi="Times New Roman" w:cs="Times New Roman"/>
          <w:kern w:val="0"/>
          <w:sz w:val="22"/>
        </w:rPr>
        <w:t xml:space="preserve">. The maximum value of </w:t>
      </w:r>
      <w:r w:rsidR="006E3140" w:rsidRPr="006E3140">
        <w:rPr>
          <w:rFonts w:ascii="Times New Roman" w:eastAsia="宋体" w:hAnsi="Times New Roman" w:cs="Times New Roman" w:hint="eastAsia"/>
          <w:kern w:val="0"/>
          <w:sz w:val="22"/>
        </w:rPr>
        <w:t>a</w:t>
      </w:r>
      <w:r w:rsidR="006E3140" w:rsidRPr="006E3140">
        <w:rPr>
          <w:rFonts w:ascii="Times New Roman" w:eastAsia="宋体" w:hAnsi="Times New Roman" w:cs="Times New Roman"/>
          <w:kern w:val="0"/>
          <w:sz w:val="22"/>
        </w:rPr>
        <w:t xml:space="preserve"> span is Y, and the minimum gap between two consecutive spans is X symbols either within a slot or across slot boundaries</w:t>
      </w:r>
      <w:r w:rsidR="006E3140" w:rsidRPr="006E3140">
        <w:rPr>
          <w:rFonts w:ascii="Times New Roman" w:eastAsia="宋体" w:hAnsi="Times New Roman" w:cs="Times New Roman"/>
          <w:kern w:val="0"/>
          <w:sz w:val="22"/>
          <w:lang w:eastAsia="en-US"/>
        </w:rPr>
        <w:t>.</w:t>
      </w:r>
      <w:r w:rsidR="00E2573D">
        <w:rPr>
          <w:rFonts w:ascii="Times New Roman" w:eastAsia="宋体" w:hAnsi="Times New Roman" w:cs="Times New Roman"/>
          <w:kern w:val="0"/>
          <w:sz w:val="22"/>
          <w:lang w:eastAsia="en-US"/>
        </w:rPr>
        <w:t xml:space="preserve"> Compared to </w:t>
      </w:r>
      <w:r w:rsidR="00041820">
        <w:rPr>
          <w:rFonts w:ascii="Times New Roman" w:eastAsia="宋体" w:hAnsi="Times New Roman" w:cs="Times New Roman"/>
          <w:kern w:val="0"/>
          <w:sz w:val="22"/>
          <w:lang w:eastAsia="en-US"/>
        </w:rPr>
        <w:t xml:space="preserve">Alt </w:t>
      </w:r>
      <w:r w:rsidR="00E2573D" w:rsidRPr="00E2573D">
        <w:rPr>
          <w:rFonts w:ascii="Times New Roman" w:eastAsia="宋体" w:hAnsi="Times New Roman" w:cs="Times New Roman"/>
          <w:kern w:val="0"/>
          <w:sz w:val="22"/>
          <w:lang w:eastAsia="en-US"/>
        </w:rPr>
        <w:t xml:space="preserve">1, the float monitoring capability spans of </w:t>
      </w:r>
      <w:r w:rsidR="00041820">
        <w:rPr>
          <w:rFonts w:ascii="Times New Roman" w:eastAsia="宋体" w:hAnsi="Times New Roman" w:cs="Times New Roman"/>
          <w:kern w:val="0"/>
          <w:sz w:val="22"/>
          <w:lang w:eastAsia="en-US"/>
        </w:rPr>
        <w:t xml:space="preserve">Alt </w:t>
      </w:r>
      <w:r w:rsidR="00E2573D" w:rsidRPr="00E2573D">
        <w:rPr>
          <w:rFonts w:ascii="Times New Roman" w:eastAsia="宋体" w:hAnsi="Times New Roman" w:cs="Times New Roman"/>
          <w:kern w:val="0"/>
          <w:sz w:val="22"/>
          <w:lang w:eastAsia="en-US"/>
        </w:rPr>
        <w:t xml:space="preserve">2 introduce monitoring capability misalignment/overburden issues </w:t>
      </w:r>
      <w:r w:rsidR="00041820">
        <w:rPr>
          <w:rFonts w:ascii="Times New Roman" w:eastAsia="宋体" w:hAnsi="Times New Roman" w:cs="Times New Roman"/>
          <w:kern w:val="0"/>
          <w:sz w:val="22"/>
          <w:lang w:eastAsia="en-US"/>
        </w:rPr>
        <w:t>across</w:t>
      </w:r>
      <w:r w:rsidR="00E2573D" w:rsidRPr="00E2573D">
        <w:rPr>
          <w:rFonts w:ascii="Times New Roman" w:eastAsia="宋体" w:hAnsi="Times New Roman" w:cs="Times New Roman"/>
          <w:kern w:val="0"/>
          <w:sz w:val="22"/>
          <w:lang w:eastAsia="en-US"/>
        </w:rPr>
        <w:t xml:space="preserve"> multiple serving cells. </w:t>
      </w:r>
      <w:r w:rsidR="00041820">
        <w:rPr>
          <w:rFonts w:ascii="Times New Roman" w:eastAsia="宋体" w:hAnsi="Times New Roman" w:cs="Times New Roman"/>
          <w:kern w:val="0"/>
          <w:sz w:val="22"/>
          <w:lang w:eastAsia="en-US"/>
        </w:rPr>
        <w:t>T</w:t>
      </w:r>
      <w:r w:rsidR="00041820" w:rsidRPr="00E2573D">
        <w:rPr>
          <w:rFonts w:ascii="Times New Roman" w:eastAsia="宋体" w:hAnsi="Times New Roman" w:cs="Times New Roman"/>
          <w:kern w:val="0"/>
          <w:sz w:val="22"/>
          <w:lang w:eastAsia="en-US"/>
        </w:rPr>
        <w:t xml:space="preserve">o handles these </w:t>
      </w:r>
      <w:r w:rsidR="00041820">
        <w:rPr>
          <w:rFonts w:ascii="Times New Roman" w:eastAsia="宋体" w:hAnsi="Times New Roman" w:cs="Times New Roman"/>
          <w:kern w:val="0"/>
          <w:sz w:val="22"/>
          <w:lang w:eastAsia="en-US"/>
        </w:rPr>
        <w:t>issues</w:t>
      </w:r>
      <w:r w:rsidR="00E2573D" w:rsidRPr="00E2573D">
        <w:rPr>
          <w:rFonts w:ascii="Times New Roman" w:eastAsia="宋体" w:hAnsi="Times New Roman" w:cs="Times New Roman"/>
          <w:kern w:val="0"/>
          <w:sz w:val="22"/>
          <w:lang w:eastAsia="en-US"/>
        </w:rPr>
        <w:t>, additional</w:t>
      </w:r>
      <w:r w:rsidR="00041820">
        <w:rPr>
          <w:rFonts w:ascii="Times New Roman" w:eastAsia="宋体" w:hAnsi="Times New Roman" w:cs="Times New Roman"/>
          <w:kern w:val="0"/>
          <w:sz w:val="22"/>
          <w:lang w:eastAsia="en-US"/>
        </w:rPr>
        <w:t xml:space="preserve"> efforts to define</w:t>
      </w:r>
      <w:r w:rsidR="00E2573D" w:rsidRPr="00E2573D">
        <w:rPr>
          <w:rFonts w:ascii="Times New Roman" w:eastAsia="宋体" w:hAnsi="Times New Roman" w:cs="Times New Roman"/>
          <w:kern w:val="0"/>
          <w:sz w:val="22"/>
          <w:lang w:eastAsia="en-US"/>
        </w:rPr>
        <w:t xml:space="preserve"> PD</w:t>
      </w:r>
      <w:r w:rsidR="00041820">
        <w:rPr>
          <w:rFonts w:ascii="Times New Roman" w:eastAsia="宋体" w:hAnsi="Times New Roman" w:cs="Times New Roman"/>
          <w:kern w:val="0"/>
          <w:sz w:val="22"/>
          <w:lang w:eastAsia="en-US"/>
        </w:rPr>
        <w:t xml:space="preserve">CCH processing load restriction </w:t>
      </w:r>
      <w:r w:rsidR="00E2573D" w:rsidRPr="00E2573D">
        <w:rPr>
          <w:rFonts w:ascii="Times New Roman" w:eastAsia="宋体" w:hAnsi="Times New Roman" w:cs="Times New Roman"/>
          <w:kern w:val="0"/>
          <w:sz w:val="22"/>
          <w:lang w:eastAsia="en-US"/>
        </w:rPr>
        <w:t xml:space="preserve">for </w:t>
      </w:r>
      <w:r w:rsidR="00041820">
        <w:rPr>
          <w:rFonts w:ascii="Times New Roman" w:eastAsia="宋体" w:hAnsi="Times New Roman" w:cs="Times New Roman"/>
          <w:kern w:val="0"/>
          <w:sz w:val="22"/>
          <w:lang w:eastAsia="en-US"/>
        </w:rPr>
        <w:t xml:space="preserve">Alt </w:t>
      </w:r>
      <w:r w:rsidR="00E2573D" w:rsidRPr="00E2573D">
        <w:rPr>
          <w:rFonts w:ascii="Times New Roman" w:eastAsia="宋体" w:hAnsi="Times New Roman" w:cs="Times New Roman"/>
          <w:kern w:val="0"/>
          <w:sz w:val="22"/>
          <w:lang w:eastAsia="en-US"/>
        </w:rPr>
        <w:t>2</w:t>
      </w:r>
      <w:r w:rsidR="00041820">
        <w:rPr>
          <w:rFonts w:ascii="Times New Roman" w:eastAsia="宋体" w:hAnsi="Times New Roman" w:cs="Times New Roman"/>
          <w:kern w:val="0"/>
          <w:sz w:val="22"/>
          <w:lang w:eastAsia="en-US"/>
        </w:rPr>
        <w:t xml:space="preserve"> are needed.</w:t>
      </w:r>
      <w:r w:rsidR="006E3140" w:rsidRPr="006E3140">
        <w:rPr>
          <w:rFonts w:ascii="Times New Roman" w:eastAsia="宋体" w:hAnsi="Times New Roman" w:cs="Times New Roman"/>
          <w:kern w:val="0"/>
          <w:sz w:val="22"/>
          <w:lang w:eastAsia="en-US"/>
        </w:rPr>
        <w:t xml:space="preserve"> </w:t>
      </w:r>
      <w:r w:rsidR="00841888">
        <w:rPr>
          <w:rFonts w:ascii="Times New Roman" w:eastAsia="宋体" w:hAnsi="Times New Roman" w:cs="Times New Roman"/>
          <w:kern w:val="0"/>
          <w:sz w:val="22"/>
          <w:lang w:eastAsia="en-US"/>
        </w:rPr>
        <w:t>Note that, capabilities</w:t>
      </w:r>
      <w:r w:rsidR="00841888" w:rsidRPr="006E3140">
        <w:rPr>
          <w:rFonts w:ascii="Times New Roman" w:eastAsia="宋体" w:hAnsi="Times New Roman" w:cs="Times New Roman"/>
          <w:kern w:val="0"/>
          <w:sz w:val="22"/>
          <w:lang w:eastAsia="en-US"/>
        </w:rPr>
        <w:t xml:space="preserve"> </w:t>
      </w:r>
      <w:r w:rsidR="00841888">
        <w:rPr>
          <w:rFonts w:ascii="Times New Roman" w:eastAsia="宋体" w:hAnsi="Times New Roman" w:cs="Times New Roman"/>
          <w:kern w:val="0"/>
          <w:sz w:val="22"/>
          <w:lang w:eastAsia="en-US"/>
        </w:rPr>
        <w:t xml:space="preserve">only </w:t>
      </w:r>
      <w:r w:rsidR="00841888" w:rsidRPr="006E3140">
        <w:rPr>
          <w:rFonts w:ascii="Times New Roman" w:eastAsia="宋体" w:hAnsi="Times New Roman" w:cs="Times New Roman"/>
          <w:kern w:val="0"/>
          <w:sz w:val="22"/>
          <w:lang w:eastAsia="en-US"/>
        </w:rPr>
        <w:t>for 15 kHz and 30 kHz SCS</w:t>
      </w:r>
      <w:r w:rsidR="00841888">
        <w:rPr>
          <w:rFonts w:ascii="Times New Roman" w:eastAsia="宋体" w:hAnsi="Times New Roman" w:cs="Times New Roman"/>
          <w:kern w:val="0"/>
          <w:sz w:val="22"/>
          <w:lang w:eastAsia="en-US"/>
        </w:rPr>
        <w:t>s</w:t>
      </w:r>
      <w:r w:rsidR="00841888" w:rsidRPr="006E3140">
        <w:rPr>
          <w:rFonts w:ascii="Times New Roman" w:eastAsia="宋体" w:hAnsi="Times New Roman" w:cs="Times New Roman"/>
          <w:kern w:val="0"/>
          <w:sz w:val="22"/>
          <w:lang w:eastAsia="en-US"/>
        </w:rPr>
        <w:t xml:space="preserve"> in FR1</w:t>
      </w:r>
      <w:r w:rsidR="00841888">
        <w:rPr>
          <w:rFonts w:ascii="Times New Roman" w:eastAsia="宋体" w:hAnsi="Times New Roman" w:cs="Times New Roman"/>
          <w:kern w:val="0"/>
          <w:sz w:val="22"/>
          <w:lang w:eastAsia="en-US"/>
        </w:rPr>
        <w:t xml:space="preserve"> have been specified for URLLC. </w:t>
      </w:r>
      <w:r w:rsidR="006E3140" w:rsidRPr="006E3140">
        <w:rPr>
          <w:rFonts w:ascii="Times New Roman" w:eastAsia="宋体" w:hAnsi="Times New Roman" w:cs="Times New Roman"/>
          <w:kern w:val="0"/>
          <w:sz w:val="22"/>
          <w:lang w:eastAsia="en-US"/>
        </w:rPr>
        <w:t xml:space="preserve">It will require considerable standard efforts for specification of </w:t>
      </w:r>
      <w:r w:rsidR="006E3140" w:rsidRPr="006E3140">
        <w:rPr>
          <w:rFonts w:ascii="Times New Roman" w:eastAsia="宋体" w:hAnsi="Times New Roman" w:cs="Times New Roman" w:hint="eastAsia"/>
          <w:kern w:val="0"/>
          <w:sz w:val="22"/>
        </w:rPr>
        <w:t>PDCCH</w:t>
      </w:r>
      <w:r w:rsidR="00841888">
        <w:rPr>
          <w:rFonts w:ascii="Times New Roman" w:eastAsia="宋体" w:hAnsi="Times New Roman" w:cs="Times New Roman"/>
          <w:kern w:val="0"/>
          <w:sz w:val="22"/>
        </w:rPr>
        <w:t xml:space="preserve"> monitoring capabilities</w:t>
      </w:r>
      <w:r w:rsidR="006E3140" w:rsidRPr="006E3140">
        <w:rPr>
          <w:rFonts w:ascii="Times New Roman" w:eastAsia="宋体" w:hAnsi="Times New Roman" w:cs="Times New Roman"/>
          <w:kern w:val="0"/>
          <w:sz w:val="22"/>
        </w:rPr>
        <w:t xml:space="preserve"> </w:t>
      </w:r>
      <w:r w:rsidR="006E3140" w:rsidRPr="006E3140">
        <w:rPr>
          <w:rFonts w:ascii="Times New Roman" w:eastAsia="宋体" w:hAnsi="Times New Roman" w:cs="Times New Roman"/>
          <w:kern w:val="0"/>
          <w:sz w:val="22"/>
          <w:lang w:eastAsia="en-US"/>
        </w:rPr>
        <w:t xml:space="preserve">for </w:t>
      </w:r>
      <w:r w:rsidR="00F4071F" w:rsidRPr="006E3140">
        <w:rPr>
          <w:rFonts w:ascii="Times New Roman" w:eastAsia="宋体" w:hAnsi="Times New Roman" w:cs="Times New Roman"/>
          <w:kern w:val="0"/>
          <w:sz w:val="22"/>
          <w:lang w:eastAsia="en-US"/>
        </w:rPr>
        <w:t>120 kHz</w:t>
      </w:r>
      <w:r w:rsidR="006E3140" w:rsidRPr="006E3140">
        <w:rPr>
          <w:rFonts w:ascii="Times New Roman" w:eastAsia="宋体" w:hAnsi="Times New Roman" w:cs="Times New Roman"/>
          <w:kern w:val="0"/>
          <w:sz w:val="22"/>
          <w:lang w:eastAsia="en-US"/>
        </w:rPr>
        <w:t>, 480 kHz</w:t>
      </w:r>
      <w:r w:rsidR="00841888">
        <w:rPr>
          <w:rFonts w:ascii="Times New Roman" w:eastAsia="宋体" w:hAnsi="Times New Roman" w:cs="Times New Roman"/>
          <w:kern w:val="0"/>
          <w:sz w:val="22"/>
          <w:lang w:eastAsia="en-US"/>
        </w:rPr>
        <w:t>,</w:t>
      </w:r>
      <w:r w:rsidR="006E3140" w:rsidRPr="006E3140">
        <w:rPr>
          <w:rFonts w:ascii="Times New Roman" w:eastAsia="宋体" w:hAnsi="Times New Roman" w:cs="Times New Roman"/>
          <w:kern w:val="0"/>
          <w:sz w:val="22"/>
          <w:lang w:eastAsia="en-US"/>
        </w:rPr>
        <w:t xml:space="preserve"> and 960 kHz SCS</w:t>
      </w:r>
      <w:r w:rsidR="00841888">
        <w:rPr>
          <w:rFonts w:ascii="Times New Roman" w:eastAsia="宋体" w:hAnsi="Times New Roman" w:cs="Times New Roman"/>
          <w:kern w:val="0"/>
          <w:sz w:val="22"/>
          <w:lang w:eastAsia="en-US"/>
        </w:rPr>
        <w:t>s in FR2-2.</w:t>
      </w:r>
    </w:p>
    <w:p w14:paraId="724BCFD5" w14:textId="5ABA39D7" w:rsidR="006E3140" w:rsidRPr="006E3140" w:rsidRDefault="005E73B2" w:rsidP="006E3140">
      <w:pPr>
        <w:widowControl/>
        <w:autoSpaceDE w:val="0"/>
        <w:autoSpaceDN w:val="0"/>
        <w:adjustRightInd w:val="0"/>
        <w:snapToGrid w:val="0"/>
        <w:spacing w:after="120"/>
        <w:rPr>
          <w:rFonts w:ascii="Times New Roman" w:eastAsia="宋体" w:hAnsi="Times New Roman" w:cs="Times New Roman"/>
          <w:kern w:val="0"/>
          <w:sz w:val="22"/>
        </w:rPr>
      </w:pPr>
      <w:r>
        <w:rPr>
          <w:rFonts w:ascii="Times New Roman" w:eastAsia="宋体" w:hAnsi="Times New Roman" w:cs="Times New Roman"/>
          <w:kern w:val="0"/>
          <w:sz w:val="22"/>
        </w:rPr>
        <w:t>Regarding</w:t>
      </w:r>
      <w:r w:rsidR="006E3140" w:rsidRPr="006E3140">
        <w:rPr>
          <w:rFonts w:ascii="Times New Roman" w:eastAsia="宋体" w:hAnsi="Times New Roman" w:cs="Times New Roman"/>
          <w:kern w:val="0"/>
          <w:sz w:val="22"/>
        </w:rPr>
        <w:t xml:space="preserve"> </w:t>
      </w:r>
      <w:r w:rsidR="00041820">
        <w:rPr>
          <w:rFonts w:ascii="Times New Roman" w:eastAsia="宋体" w:hAnsi="Times New Roman" w:cs="Times New Roman"/>
          <w:kern w:val="0"/>
          <w:sz w:val="22"/>
        </w:rPr>
        <w:t xml:space="preserve">Alt </w:t>
      </w:r>
      <w:r w:rsidR="006E3140" w:rsidRPr="006E3140">
        <w:rPr>
          <w:rFonts w:ascii="Times New Roman" w:eastAsia="宋体" w:hAnsi="Times New Roman" w:cs="Times New Roman"/>
          <w:kern w:val="0"/>
          <w:sz w:val="22"/>
        </w:rPr>
        <w:t>3</w:t>
      </w:r>
      <w:r>
        <w:rPr>
          <w:rFonts w:ascii="Times New Roman" w:eastAsia="宋体" w:hAnsi="Times New Roman" w:cs="Times New Roman"/>
          <w:kern w:val="0"/>
          <w:sz w:val="22"/>
        </w:rPr>
        <w:t>:</w:t>
      </w:r>
      <w:r w:rsidR="006E3140" w:rsidRPr="006E3140">
        <w:rPr>
          <w:rFonts w:ascii="Times New Roman" w:eastAsia="宋体" w:hAnsi="Times New Roman" w:cs="Times New Roman"/>
          <w:kern w:val="0"/>
          <w:sz w:val="22"/>
        </w:rPr>
        <w:t xml:space="preserve"> Within a given window, the PDCCH monitoring candidates </w:t>
      </w:r>
      <w:r w:rsidR="003D1C1C">
        <w:rPr>
          <w:rFonts w:ascii="Times New Roman" w:eastAsia="宋体" w:hAnsi="Times New Roman" w:cs="Times New Roman"/>
          <w:kern w:val="0"/>
          <w:sz w:val="22"/>
        </w:rPr>
        <w:t>can be</w:t>
      </w:r>
      <w:r w:rsidR="006E3140" w:rsidRPr="006E3140">
        <w:rPr>
          <w:rFonts w:ascii="Times New Roman" w:eastAsia="宋体" w:hAnsi="Times New Roman" w:cs="Times New Roman"/>
          <w:kern w:val="0"/>
          <w:sz w:val="22"/>
        </w:rPr>
        <w:t xml:space="preserve"> dynamically configured according to the lat</w:t>
      </w:r>
      <w:r w:rsidR="00DA321E">
        <w:rPr>
          <w:rFonts w:ascii="Times New Roman" w:eastAsia="宋体" w:hAnsi="Times New Roman" w:cs="Times New Roman"/>
          <w:kern w:val="0"/>
          <w:sz w:val="22"/>
        </w:rPr>
        <w:t>ency requirement. One</w:t>
      </w:r>
      <w:r w:rsidR="006E3140" w:rsidRPr="006E3140">
        <w:rPr>
          <w:rFonts w:ascii="Times New Roman" w:eastAsia="宋体" w:hAnsi="Times New Roman" w:cs="Times New Roman"/>
          <w:kern w:val="0"/>
          <w:sz w:val="22"/>
        </w:rPr>
        <w:t xml:space="preserve"> drawback of Alt3 is that the number of PDCCH candidates allocated per monitoring occasion may be too small to achieve </w:t>
      </w:r>
      <w:r w:rsidR="00B95BAF">
        <w:rPr>
          <w:rFonts w:ascii="Times New Roman" w:eastAsia="宋体" w:hAnsi="Times New Roman" w:cs="Times New Roman"/>
          <w:kern w:val="0"/>
          <w:sz w:val="22"/>
        </w:rPr>
        <w:t xml:space="preserve">a </w:t>
      </w:r>
      <w:r w:rsidR="00514D7C">
        <w:rPr>
          <w:rFonts w:ascii="Times New Roman" w:eastAsia="宋体" w:hAnsi="Times New Roman" w:cs="Times New Roman"/>
          <w:kern w:val="0"/>
          <w:sz w:val="22"/>
        </w:rPr>
        <w:t>sufficient</w:t>
      </w:r>
      <w:r w:rsidR="006E3140" w:rsidRPr="006E3140">
        <w:rPr>
          <w:rFonts w:ascii="Times New Roman" w:eastAsia="宋体" w:hAnsi="Times New Roman" w:cs="Times New Roman"/>
          <w:kern w:val="0"/>
          <w:sz w:val="22"/>
        </w:rPr>
        <w:t xml:space="preserve"> aggregation level to </w:t>
      </w:r>
      <w:r w:rsidR="00B95BAF">
        <w:rPr>
          <w:rFonts w:ascii="Times New Roman" w:eastAsia="宋体" w:hAnsi="Times New Roman" w:cs="Times New Roman"/>
          <w:kern w:val="0"/>
          <w:sz w:val="22"/>
        </w:rPr>
        <w:t>enhance</w:t>
      </w:r>
      <w:r w:rsidR="006E3140" w:rsidRPr="006E3140">
        <w:rPr>
          <w:rFonts w:ascii="Times New Roman" w:eastAsia="宋体" w:hAnsi="Times New Roman" w:cs="Times New Roman"/>
          <w:kern w:val="0"/>
          <w:sz w:val="22"/>
        </w:rPr>
        <w:t xml:space="preserve"> coverage</w:t>
      </w:r>
      <w:r w:rsidR="00227E3F">
        <w:rPr>
          <w:rFonts w:ascii="Times New Roman" w:eastAsia="宋体" w:hAnsi="Times New Roman" w:cs="Times New Roman"/>
          <w:kern w:val="0"/>
          <w:sz w:val="22"/>
        </w:rPr>
        <w:t>. In addition</w:t>
      </w:r>
      <w:r w:rsidR="006E3140" w:rsidRPr="006E3140">
        <w:rPr>
          <w:rFonts w:ascii="Times New Roman" w:eastAsia="宋体" w:hAnsi="Times New Roman" w:cs="Times New Roman"/>
          <w:kern w:val="0"/>
          <w:sz w:val="22"/>
        </w:rPr>
        <w:t>,</w:t>
      </w:r>
      <w:r w:rsidR="00250076" w:rsidRPr="00250076">
        <w:rPr>
          <w:rFonts w:ascii="Times New Roman" w:eastAsia="宋体" w:hAnsi="Times New Roman" w:cs="Times New Roman"/>
          <w:kern w:val="0"/>
          <w:sz w:val="22"/>
        </w:rPr>
        <w:t xml:space="preserve"> </w:t>
      </w:r>
      <w:r w:rsidR="00250076" w:rsidRPr="006E3140">
        <w:rPr>
          <w:rFonts w:ascii="Times New Roman" w:eastAsia="宋体" w:hAnsi="Times New Roman" w:cs="Times New Roman"/>
          <w:kern w:val="0"/>
          <w:sz w:val="22"/>
        </w:rPr>
        <w:t xml:space="preserve">with </w:t>
      </w:r>
      <w:r w:rsidR="00041820">
        <w:rPr>
          <w:rFonts w:ascii="Times New Roman" w:eastAsia="宋体" w:hAnsi="Times New Roman" w:cs="Times New Roman"/>
          <w:kern w:val="0"/>
          <w:sz w:val="22"/>
        </w:rPr>
        <w:t xml:space="preserve">Alt </w:t>
      </w:r>
      <w:r w:rsidR="00250076" w:rsidRPr="006E3140">
        <w:rPr>
          <w:rFonts w:ascii="Times New Roman" w:eastAsia="宋体" w:hAnsi="Times New Roman" w:cs="Times New Roman"/>
          <w:kern w:val="0"/>
          <w:sz w:val="22"/>
        </w:rPr>
        <w:t xml:space="preserve">3 the UE would have to monitor PDCCH in every slot, </w:t>
      </w:r>
      <w:r w:rsidR="001F3A16">
        <w:rPr>
          <w:rFonts w:ascii="Times New Roman" w:eastAsia="宋体" w:hAnsi="Times New Roman" w:cs="Times New Roman"/>
          <w:kern w:val="0"/>
          <w:sz w:val="22"/>
        </w:rPr>
        <w:t>i</w:t>
      </w:r>
      <w:r w:rsidR="006E3140" w:rsidRPr="006E3140">
        <w:rPr>
          <w:rFonts w:ascii="Times New Roman" w:eastAsia="宋体" w:hAnsi="Times New Roman" w:cs="Times New Roman"/>
          <w:kern w:val="0"/>
          <w:sz w:val="22"/>
        </w:rPr>
        <w:t>ncreas</w:t>
      </w:r>
      <w:r w:rsidR="001F3A16">
        <w:rPr>
          <w:rFonts w:ascii="Times New Roman" w:eastAsia="宋体" w:hAnsi="Times New Roman" w:cs="Times New Roman"/>
          <w:kern w:val="0"/>
          <w:sz w:val="22"/>
        </w:rPr>
        <w:t>ing</w:t>
      </w:r>
      <w:r w:rsidR="006E3140" w:rsidRPr="006E3140">
        <w:rPr>
          <w:rFonts w:ascii="Times New Roman" w:eastAsia="宋体" w:hAnsi="Times New Roman" w:cs="Times New Roman"/>
          <w:kern w:val="0"/>
          <w:sz w:val="22"/>
        </w:rPr>
        <w:t xml:space="preserve"> UE power consumption compared to </w:t>
      </w:r>
      <w:r w:rsidR="00041820">
        <w:rPr>
          <w:rFonts w:ascii="Times New Roman" w:eastAsia="宋体" w:hAnsi="Times New Roman" w:cs="Times New Roman"/>
          <w:kern w:val="0"/>
          <w:sz w:val="22"/>
        </w:rPr>
        <w:t xml:space="preserve">Alt </w:t>
      </w:r>
      <w:r w:rsidR="006E3140" w:rsidRPr="006E3140">
        <w:rPr>
          <w:rFonts w:ascii="Times New Roman" w:eastAsia="宋体" w:hAnsi="Times New Roman" w:cs="Times New Roman"/>
          <w:kern w:val="0"/>
          <w:sz w:val="22"/>
        </w:rPr>
        <w:t>1</w:t>
      </w:r>
      <w:r w:rsidR="00250076">
        <w:rPr>
          <w:rFonts w:ascii="Times New Roman" w:eastAsia="宋体" w:hAnsi="Times New Roman" w:cs="Times New Roman"/>
          <w:kern w:val="0"/>
          <w:sz w:val="22"/>
        </w:rPr>
        <w:t>. This</w:t>
      </w:r>
      <w:r w:rsidR="006E3140" w:rsidRPr="006E3140">
        <w:rPr>
          <w:rFonts w:ascii="Times New Roman" w:eastAsia="宋体" w:hAnsi="Times New Roman" w:cs="Times New Roman"/>
          <w:kern w:val="0"/>
          <w:sz w:val="22"/>
        </w:rPr>
        <w:t xml:space="preserve"> goes against the </w:t>
      </w:r>
      <w:r w:rsidR="001664DD">
        <w:rPr>
          <w:rFonts w:ascii="Times New Roman" w:eastAsia="宋体" w:hAnsi="Times New Roman" w:cs="Times New Roman"/>
          <w:kern w:val="0"/>
          <w:sz w:val="22"/>
        </w:rPr>
        <w:t>spirit</w:t>
      </w:r>
      <w:r w:rsidR="006E3140" w:rsidRPr="006E3140">
        <w:rPr>
          <w:rFonts w:ascii="Times New Roman" w:eastAsia="宋体" w:hAnsi="Times New Roman" w:cs="Times New Roman"/>
          <w:kern w:val="0"/>
          <w:sz w:val="22"/>
        </w:rPr>
        <w:t xml:space="preserve"> of </w:t>
      </w:r>
      <w:r w:rsidR="001664DD">
        <w:rPr>
          <w:rFonts w:ascii="Times New Roman" w:eastAsia="宋体" w:hAnsi="Times New Roman" w:cs="Times New Roman"/>
          <w:kern w:val="0"/>
          <w:sz w:val="22"/>
        </w:rPr>
        <w:t>introducing</w:t>
      </w:r>
      <w:r w:rsidR="006E3140" w:rsidRPr="006E3140">
        <w:rPr>
          <w:rFonts w:ascii="Times New Roman" w:eastAsia="宋体" w:hAnsi="Times New Roman" w:cs="Times New Roman"/>
          <w:kern w:val="0"/>
          <w:sz w:val="22"/>
        </w:rPr>
        <w:t xml:space="preserve"> multi-slot PDCCH m</w:t>
      </w:r>
      <w:r w:rsidR="00C23A12">
        <w:rPr>
          <w:rFonts w:ascii="Times New Roman" w:eastAsia="宋体" w:hAnsi="Times New Roman" w:cs="Times New Roman"/>
          <w:kern w:val="0"/>
          <w:sz w:val="22"/>
        </w:rPr>
        <w:t>onitoring for large SCS values.</w:t>
      </w:r>
    </w:p>
    <w:p w14:paraId="7E3A4883" w14:textId="52E63410" w:rsidR="006E3140" w:rsidRDefault="00F463F1" w:rsidP="00661B61">
      <w:pPr>
        <w:widowControl/>
        <w:autoSpaceDE w:val="0"/>
        <w:autoSpaceDN w:val="0"/>
        <w:adjustRightInd w:val="0"/>
        <w:snapToGrid w:val="0"/>
        <w:spacing w:after="120"/>
        <w:rPr>
          <w:rFonts w:ascii="Times New Roman" w:eastAsia="宋体" w:hAnsi="Times New Roman" w:cs="Times New Roman"/>
          <w:color w:val="000000"/>
          <w:kern w:val="0"/>
          <w:sz w:val="22"/>
        </w:rPr>
      </w:pPr>
      <w:r>
        <w:rPr>
          <w:rFonts w:ascii="Times New Roman" w:eastAsia="宋体" w:hAnsi="Times New Roman" w:cs="Times New Roman"/>
          <w:color w:val="000000"/>
          <w:kern w:val="0"/>
          <w:sz w:val="22"/>
        </w:rPr>
        <w:t xml:space="preserve">As a result, </w:t>
      </w:r>
      <w:r w:rsidR="006E3140" w:rsidRPr="006E3140">
        <w:rPr>
          <w:rFonts w:ascii="Times New Roman" w:eastAsia="宋体" w:hAnsi="Times New Roman" w:cs="Times New Roman"/>
          <w:color w:val="000000"/>
          <w:kern w:val="0"/>
          <w:sz w:val="22"/>
        </w:rPr>
        <w:t xml:space="preserve">we </w:t>
      </w:r>
      <w:r w:rsidR="00505BA4">
        <w:rPr>
          <w:rFonts w:ascii="Times New Roman" w:eastAsia="宋体" w:hAnsi="Times New Roman" w:cs="Times New Roman"/>
          <w:color w:val="000000"/>
          <w:kern w:val="0"/>
          <w:sz w:val="22"/>
        </w:rPr>
        <w:t>support</w:t>
      </w:r>
      <w:r w:rsidR="006E3140" w:rsidRPr="006E3140">
        <w:rPr>
          <w:rFonts w:ascii="Times New Roman" w:eastAsia="宋体" w:hAnsi="Times New Roman" w:cs="Times New Roman"/>
          <w:color w:val="000000"/>
          <w:kern w:val="0"/>
          <w:sz w:val="22"/>
        </w:rPr>
        <w:t xml:space="preserve"> Alt 1</w:t>
      </w:r>
      <w:r w:rsidR="00505BA4" w:rsidRPr="00505BA4">
        <w:rPr>
          <w:rFonts w:ascii="Times New Roman" w:eastAsia="宋体" w:hAnsi="Times New Roman" w:cs="Times New Roman"/>
          <w:color w:val="000000"/>
          <w:kern w:val="0"/>
          <w:sz w:val="22"/>
        </w:rPr>
        <w:t>, i.e. fixed pattern</w:t>
      </w:r>
      <w:r w:rsidR="00775F9E">
        <w:rPr>
          <w:rFonts w:ascii="Times New Roman" w:eastAsia="宋体" w:hAnsi="Times New Roman" w:cs="Times New Roman"/>
          <w:color w:val="000000"/>
          <w:kern w:val="0"/>
          <w:sz w:val="22"/>
        </w:rPr>
        <w:t>,</w:t>
      </w:r>
      <w:r w:rsidR="00505BA4" w:rsidRPr="00505BA4">
        <w:rPr>
          <w:rFonts w:ascii="Times New Roman" w:eastAsia="宋体" w:hAnsi="Times New Roman" w:cs="Times New Roman"/>
          <w:color w:val="000000"/>
          <w:kern w:val="0"/>
          <w:sz w:val="22"/>
        </w:rPr>
        <w:t xml:space="preserve"> for 480/960 kHz SCS.</w:t>
      </w:r>
    </w:p>
    <w:p w14:paraId="70FF25AC" w14:textId="047C665A" w:rsidR="00215D5E" w:rsidRPr="00465178" w:rsidRDefault="00215D5E" w:rsidP="00DA09A3">
      <w:pPr>
        <w:pStyle w:val="a0"/>
        <w:numPr>
          <w:ilvl w:val="0"/>
          <w:numId w:val="8"/>
        </w:numPr>
        <w:spacing w:beforeLines="50" w:before="156" w:after="240"/>
        <w:rPr>
          <w:b/>
          <w:bCs/>
          <w:i/>
          <w:sz w:val="20"/>
          <w:szCs w:val="20"/>
        </w:rPr>
      </w:pPr>
      <w:r w:rsidRPr="00465178">
        <w:rPr>
          <w:b/>
          <w:i/>
          <w:color w:val="000000"/>
        </w:rPr>
        <w:t>For 480 kHz SCS and 960 kHz SCS, Alt 1 is preferred for multi-slot PDCCH monitoring.</w:t>
      </w:r>
    </w:p>
    <w:p w14:paraId="32626AB5" w14:textId="4C0E9AD8" w:rsidR="00A421D6" w:rsidRDefault="00BF047A" w:rsidP="00A421D6">
      <w:pPr>
        <w:pStyle w:val="3"/>
      </w:pPr>
      <w:r>
        <w:t>Location of slot group</w:t>
      </w:r>
      <w:r w:rsidR="003918A9">
        <w:t>s</w:t>
      </w:r>
      <w:r>
        <w:t xml:space="preserve"> and location of </w:t>
      </w:r>
      <w:r w:rsidR="00A421D6">
        <w:rPr>
          <w:rFonts w:hint="eastAsia"/>
        </w:rPr>
        <w:t>Y</w:t>
      </w:r>
      <w:r w:rsidR="00A421D6">
        <w:t xml:space="preserve"> </w:t>
      </w:r>
      <w:r>
        <w:t>slots</w:t>
      </w:r>
    </w:p>
    <w:p w14:paraId="06594B8B" w14:textId="30BCD014" w:rsidR="00B5552C" w:rsidRPr="00B5552C" w:rsidRDefault="00395B81" w:rsidP="00B5552C">
      <w:pPr>
        <w:widowControl/>
        <w:autoSpaceDE w:val="0"/>
        <w:autoSpaceDN w:val="0"/>
        <w:adjustRightInd w:val="0"/>
        <w:snapToGrid w:val="0"/>
        <w:spacing w:after="120"/>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I</w:t>
      </w:r>
      <w:r>
        <w:rPr>
          <w:rFonts w:ascii="Times New Roman" w:eastAsia="宋体" w:hAnsi="Times New Roman" w:cs="Times New Roman"/>
          <w:color w:val="000000"/>
          <w:kern w:val="0"/>
          <w:sz w:val="22"/>
        </w:rPr>
        <w:t>t is to be specified that w</w:t>
      </w:r>
      <w:r w:rsidRPr="00395B81">
        <w:rPr>
          <w:rFonts w:ascii="Times New Roman" w:eastAsia="宋体" w:hAnsi="Times New Roman" w:cs="Times New Roman"/>
          <w:color w:val="000000"/>
          <w:kern w:val="0"/>
          <w:sz w:val="22"/>
        </w:rPr>
        <w:t>hether a slot group is aligned with a slot boundary</w:t>
      </w:r>
      <w:r w:rsidR="008D5DB4">
        <w:rPr>
          <w:rFonts w:ascii="Times New Roman" w:eastAsia="宋体" w:hAnsi="Times New Roman" w:cs="Times New Roman"/>
          <w:color w:val="000000"/>
          <w:kern w:val="0"/>
          <w:sz w:val="22"/>
        </w:rPr>
        <w:t xml:space="preserve"> for Alt 1</w:t>
      </w:r>
      <w:r w:rsidR="00DE115B">
        <w:rPr>
          <w:rFonts w:ascii="Times New Roman" w:eastAsia="宋体" w:hAnsi="Times New Roman" w:cs="Times New Roman"/>
          <w:color w:val="000000"/>
          <w:kern w:val="0"/>
          <w:sz w:val="22"/>
        </w:rPr>
        <w:t xml:space="preserve">. </w:t>
      </w:r>
      <w:r w:rsidR="0067505D">
        <w:rPr>
          <w:rFonts w:ascii="Times New Roman" w:eastAsia="宋体" w:hAnsi="Times New Roman" w:cs="Times New Roman"/>
          <w:color w:val="000000"/>
          <w:kern w:val="0"/>
          <w:sz w:val="22"/>
        </w:rPr>
        <w:t>Furthermore, a</w:t>
      </w:r>
      <w:r w:rsidR="002C51FF">
        <w:rPr>
          <w:rFonts w:ascii="Times New Roman" w:eastAsia="宋体" w:hAnsi="Times New Roman" w:cs="Times New Roman"/>
          <w:color w:val="000000"/>
          <w:kern w:val="0"/>
          <w:sz w:val="22"/>
        </w:rPr>
        <w:t>lthough it is agreed that</w:t>
      </w:r>
      <w:r w:rsidR="003E786D">
        <w:rPr>
          <w:rFonts w:ascii="Times New Roman" w:eastAsia="宋体" w:hAnsi="Times New Roman" w:cs="Times New Roman"/>
          <w:color w:val="000000"/>
          <w:kern w:val="0"/>
          <w:sz w:val="22"/>
        </w:rPr>
        <w:t>, for Alt 1,</w:t>
      </w:r>
      <w:r w:rsidR="002C51FF">
        <w:rPr>
          <w:rFonts w:ascii="Times New Roman" w:eastAsia="宋体" w:hAnsi="Times New Roman" w:cs="Times New Roman"/>
          <w:color w:val="000000"/>
          <w:kern w:val="0"/>
          <w:sz w:val="22"/>
        </w:rPr>
        <w:t xml:space="preserve"> t</w:t>
      </w:r>
      <w:r w:rsidR="002C51FF" w:rsidRPr="002C51FF">
        <w:rPr>
          <w:rFonts w:ascii="Times New Roman" w:eastAsia="宋体" w:hAnsi="Times New Roman" w:cs="Times New Roman"/>
          <w:color w:val="000000"/>
          <w:kern w:val="0"/>
          <w:sz w:val="22"/>
        </w:rPr>
        <w:t>he location of the Y slots within the X slots is maintained across different slot groups</w:t>
      </w:r>
      <w:r w:rsidR="002C51FF">
        <w:rPr>
          <w:rFonts w:ascii="Times New Roman" w:eastAsia="宋体" w:hAnsi="Times New Roman" w:cs="Times New Roman"/>
          <w:color w:val="000000"/>
          <w:kern w:val="0"/>
          <w:sz w:val="22"/>
        </w:rPr>
        <w:t>,</w:t>
      </w:r>
      <w:r w:rsidR="002C51FF" w:rsidRPr="002C51FF">
        <w:rPr>
          <w:rFonts w:ascii="Times New Roman" w:eastAsia="宋体" w:hAnsi="Times New Roman" w:cs="Times New Roman"/>
          <w:color w:val="000000"/>
          <w:kern w:val="0"/>
          <w:sz w:val="22"/>
        </w:rPr>
        <w:t xml:space="preserve"> </w:t>
      </w:r>
      <w:r w:rsidR="00B5552C">
        <w:rPr>
          <w:rFonts w:ascii="Times New Roman" w:eastAsia="宋体" w:hAnsi="Times New Roman" w:cs="Times New Roman"/>
          <w:color w:val="000000"/>
          <w:kern w:val="0"/>
          <w:sz w:val="22"/>
        </w:rPr>
        <w:t>t</w:t>
      </w:r>
      <w:r w:rsidR="00B5552C" w:rsidRPr="00B5552C">
        <w:rPr>
          <w:rFonts w:ascii="Times New Roman" w:eastAsia="宋体" w:hAnsi="Times New Roman" w:cs="Times New Roman"/>
          <w:color w:val="000000"/>
          <w:kern w:val="0"/>
          <w:sz w:val="22"/>
        </w:rPr>
        <w:t>he loca</w:t>
      </w:r>
      <w:r w:rsidR="00B5552C">
        <w:rPr>
          <w:rFonts w:ascii="Times New Roman" w:eastAsia="宋体" w:hAnsi="Times New Roman" w:cs="Times New Roman"/>
          <w:color w:val="000000"/>
          <w:kern w:val="0"/>
          <w:sz w:val="22"/>
        </w:rPr>
        <w:t>tion of the Y consecutive slots within the slot group</w:t>
      </w:r>
      <w:r w:rsidR="002C51FF">
        <w:rPr>
          <w:rFonts w:ascii="Times New Roman" w:eastAsia="宋体" w:hAnsi="Times New Roman" w:cs="Times New Roman"/>
          <w:color w:val="000000"/>
          <w:kern w:val="0"/>
          <w:sz w:val="22"/>
        </w:rPr>
        <w:t xml:space="preserve"> is to be clarified. T</w:t>
      </w:r>
      <w:r w:rsidR="002C51FF" w:rsidRPr="00B5552C">
        <w:rPr>
          <w:rFonts w:ascii="Times New Roman" w:eastAsia="宋体" w:hAnsi="Times New Roman" w:cs="Times New Roman"/>
          <w:color w:val="000000"/>
          <w:kern w:val="0"/>
          <w:sz w:val="22"/>
        </w:rPr>
        <w:t>here are two alternatives</w:t>
      </w:r>
      <w:r w:rsidR="00B5552C">
        <w:rPr>
          <w:rFonts w:ascii="Times New Roman" w:eastAsia="宋体" w:hAnsi="Times New Roman" w:cs="Times New Roman"/>
          <w:color w:val="000000"/>
          <w:kern w:val="0"/>
          <w:sz w:val="22"/>
        </w:rPr>
        <w:t>:</w:t>
      </w:r>
    </w:p>
    <w:p w14:paraId="2AB3C566" w14:textId="0413194C" w:rsidR="00B5552C" w:rsidRPr="00B5552C" w:rsidRDefault="00B5552C" w:rsidP="00B5552C">
      <w:pPr>
        <w:widowControl/>
        <w:autoSpaceDE w:val="0"/>
        <w:autoSpaceDN w:val="0"/>
        <w:adjustRightInd w:val="0"/>
        <w:snapToGrid w:val="0"/>
        <w:spacing w:after="120"/>
        <w:rPr>
          <w:rFonts w:ascii="Times New Roman" w:eastAsia="宋体" w:hAnsi="Times New Roman" w:cs="Times New Roman"/>
          <w:color w:val="000000"/>
          <w:kern w:val="0"/>
          <w:sz w:val="22"/>
        </w:rPr>
      </w:pPr>
      <w:r w:rsidRPr="00B5552C">
        <w:rPr>
          <w:rFonts w:ascii="Times New Roman" w:eastAsia="宋体" w:hAnsi="Times New Roman" w:cs="Times New Roman" w:hint="eastAsia"/>
          <w:color w:val="000000"/>
          <w:kern w:val="0"/>
          <w:sz w:val="22"/>
        </w:rPr>
        <w:t>•</w:t>
      </w:r>
      <w:r w:rsidRPr="00B5552C">
        <w:rPr>
          <w:rFonts w:ascii="Times New Roman" w:eastAsia="宋体" w:hAnsi="Times New Roman" w:cs="Times New Roman"/>
          <w:color w:val="000000"/>
          <w:kern w:val="0"/>
          <w:sz w:val="22"/>
        </w:rPr>
        <w:tab/>
        <w:t xml:space="preserve">Alt 1-1: </w:t>
      </w:r>
      <w:r w:rsidR="00FA2E43">
        <w:rPr>
          <w:rFonts w:ascii="Times New Roman" w:eastAsia="宋体" w:hAnsi="Times New Roman" w:cs="Times New Roman"/>
          <w:color w:val="000000"/>
          <w:kern w:val="0"/>
          <w:sz w:val="22"/>
        </w:rPr>
        <w:t>T</w:t>
      </w:r>
      <w:r w:rsidRPr="00B5552C">
        <w:rPr>
          <w:rFonts w:ascii="Times New Roman" w:eastAsia="宋体" w:hAnsi="Times New Roman" w:cs="Times New Roman"/>
          <w:color w:val="000000"/>
          <w:kern w:val="0"/>
          <w:sz w:val="22"/>
        </w:rPr>
        <w:t>he Y slots always start at the first slot within a slot group</w:t>
      </w:r>
      <w:r w:rsidR="00CC7D60">
        <w:rPr>
          <w:rFonts w:ascii="Times New Roman" w:eastAsia="宋体" w:hAnsi="Times New Roman" w:cs="Times New Roman"/>
          <w:color w:val="000000"/>
          <w:kern w:val="0"/>
          <w:sz w:val="22"/>
        </w:rPr>
        <w:t>;</w:t>
      </w:r>
    </w:p>
    <w:p w14:paraId="4E0537AF" w14:textId="4011A2C4" w:rsidR="00B5552C" w:rsidRPr="00B5552C" w:rsidRDefault="00B5552C" w:rsidP="00B5552C">
      <w:pPr>
        <w:widowControl/>
        <w:autoSpaceDE w:val="0"/>
        <w:autoSpaceDN w:val="0"/>
        <w:adjustRightInd w:val="0"/>
        <w:snapToGrid w:val="0"/>
        <w:spacing w:after="120"/>
        <w:rPr>
          <w:rFonts w:ascii="Times New Roman" w:eastAsia="宋体" w:hAnsi="Times New Roman" w:cs="Times New Roman"/>
          <w:color w:val="000000"/>
          <w:kern w:val="0"/>
          <w:sz w:val="22"/>
        </w:rPr>
      </w:pPr>
      <w:r w:rsidRPr="00B5552C">
        <w:rPr>
          <w:rFonts w:ascii="Times New Roman" w:eastAsia="宋体" w:hAnsi="Times New Roman" w:cs="Times New Roman" w:hint="eastAsia"/>
          <w:color w:val="000000"/>
          <w:kern w:val="0"/>
          <w:sz w:val="22"/>
        </w:rPr>
        <w:t>•</w:t>
      </w:r>
      <w:r w:rsidR="003060BE">
        <w:rPr>
          <w:rFonts w:ascii="Times New Roman" w:eastAsia="宋体" w:hAnsi="Times New Roman" w:cs="Times New Roman"/>
          <w:color w:val="000000"/>
          <w:kern w:val="0"/>
          <w:sz w:val="22"/>
        </w:rPr>
        <w:tab/>
        <w:t>Alt 1-</w:t>
      </w:r>
      <w:r w:rsidR="00D64940">
        <w:rPr>
          <w:rFonts w:ascii="Times New Roman" w:eastAsia="宋体" w:hAnsi="Times New Roman" w:cs="Times New Roman"/>
          <w:color w:val="000000"/>
          <w:kern w:val="0"/>
          <w:sz w:val="22"/>
        </w:rPr>
        <w:t>2</w:t>
      </w:r>
      <w:r w:rsidRPr="00B5552C">
        <w:rPr>
          <w:rFonts w:ascii="Times New Roman" w:eastAsia="宋体" w:hAnsi="Times New Roman" w:cs="Times New Roman"/>
          <w:color w:val="000000"/>
          <w:kern w:val="0"/>
          <w:sz w:val="22"/>
        </w:rPr>
        <w:t xml:space="preserve">: </w:t>
      </w:r>
      <w:r w:rsidR="00FA2E43">
        <w:rPr>
          <w:rFonts w:ascii="Times New Roman" w:eastAsia="宋体" w:hAnsi="Times New Roman" w:cs="Times New Roman"/>
          <w:color w:val="000000"/>
          <w:kern w:val="0"/>
          <w:sz w:val="22"/>
        </w:rPr>
        <w:t>T</w:t>
      </w:r>
      <w:r w:rsidRPr="00B5552C">
        <w:rPr>
          <w:rFonts w:ascii="Times New Roman" w:eastAsia="宋体" w:hAnsi="Times New Roman" w:cs="Times New Roman"/>
          <w:color w:val="000000"/>
          <w:kern w:val="0"/>
          <w:sz w:val="22"/>
        </w:rPr>
        <w:t xml:space="preserve">he Y </w:t>
      </w:r>
      <w:r w:rsidR="00944144">
        <w:rPr>
          <w:rFonts w:ascii="Times New Roman" w:eastAsia="宋体" w:hAnsi="Times New Roman" w:cs="Times New Roman"/>
          <w:color w:val="000000"/>
          <w:kern w:val="0"/>
          <w:sz w:val="22"/>
        </w:rPr>
        <w:t>slots</w:t>
      </w:r>
      <w:r w:rsidRPr="00B5552C">
        <w:rPr>
          <w:rFonts w:ascii="Times New Roman" w:eastAsia="宋体" w:hAnsi="Times New Roman" w:cs="Times New Roman"/>
          <w:color w:val="000000"/>
          <w:kern w:val="0"/>
          <w:sz w:val="22"/>
        </w:rPr>
        <w:t xml:space="preserve"> can start at the any symbol within a slot group</w:t>
      </w:r>
      <w:r w:rsidR="00CC7D60">
        <w:rPr>
          <w:rFonts w:ascii="Times New Roman" w:eastAsia="宋体" w:hAnsi="Times New Roman" w:cs="Times New Roman"/>
          <w:color w:val="000000"/>
          <w:kern w:val="0"/>
          <w:sz w:val="22"/>
        </w:rPr>
        <w:t>.</w:t>
      </w:r>
    </w:p>
    <w:p w14:paraId="26EBEAC7" w14:textId="3441BB79" w:rsidR="00167112" w:rsidRDefault="00DE115B" w:rsidP="00A73979">
      <w:pPr>
        <w:widowControl/>
        <w:autoSpaceDE w:val="0"/>
        <w:autoSpaceDN w:val="0"/>
        <w:adjustRightInd w:val="0"/>
        <w:snapToGrid w:val="0"/>
        <w:spacing w:after="120"/>
        <w:rPr>
          <w:rFonts w:ascii="Times New Roman" w:eastAsia="宋体" w:hAnsi="Times New Roman" w:cs="Times New Roman"/>
          <w:kern w:val="0"/>
          <w:sz w:val="22"/>
        </w:rPr>
      </w:pPr>
      <w:r>
        <w:rPr>
          <w:rFonts w:ascii="Times New Roman" w:eastAsia="宋体" w:hAnsi="Times New Roman" w:cs="Times New Roman"/>
          <w:color w:val="000000"/>
          <w:kern w:val="0"/>
          <w:sz w:val="22"/>
        </w:rPr>
        <w:lastRenderedPageBreak/>
        <w:t xml:space="preserve">If a slot group is aligned with a slot boundary, </w:t>
      </w:r>
      <w:r w:rsidR="00B91C33">
        <w:rPr>
          <w:rFonts w:ascii="Times New Roman" w:eastAsia="宋体" w:hAnsi="Times New Roman" w:cs="Times New Roman"/>
          <w:color w:val="000000"/>
          <w:kern w:val="0"/>
          <w:sz w:val="22"/>
        </w:rPr>
        <w:t xml:space="preserve">then, </w:t>
      </w:r>
      <w:r>
        <w:rPr>
          <w:rFonts w:ascii="Times New Roman" w:eastAsia="宋体" w:hAnsi="Times New Roman" w:cs="Times New Roman"/>
          <w:color w:val="000000"/>
          <w:kern w:val="0"/>
          <w:sz w:val="22"/>
        </w:rPr>
        <w:t>w</w:t>
      </w:r>
      <w:r w:rsidR="00E2028D">
        <w:rPr>
          <w:rFonts w:ascii="Times New Roman" w:eastAsia="宋体" w:hAnsi="Times New Roman" w:cs="Times New Roman"/>
          <w:color w:val="000000"/>
          <w:kern w:val="0"/>
          <w:sz w:val="22"/>
        </w:rPr>
        <w:t>hen</w:t>
      </w:r>
      <w:r w:rsidR="00E2028D" w:rsidRPr="00E2028D">
        <w:rPr>
          <w:rFonts w:ascii="Times New Roman" w:eastAsia="宋体" w:hAnsi="Times New Roman" w:cs="Times New Roman"/>
          <w:color w:val="000000"/>
          <w:kern w:val="0"/>
          <w:sz w:val="22"/>
        </w:rPr>
        <w:t xml:space="preserve"> </w:t>
      </w:r>
      <w:r w:rsidR="00E2028D">
        <w:rPr>
          <w:rFonts w:ascii="Times New Roman" w:eastAsia="宋体" w:hAnsi="Times New Roman" w:cs="Times New Roman"/>
          <w:color w:val="000000"/>
          <w:kern w:val="0"/>
          <w:sz w:val="22"/>
        </w:rPr>
        <w:t>X=4 for a 480 kHz SCS cell or</w:t>
      </w:r>
      <w:r w:rsidR="00E2028D" w:rsidRPr="00E2028D">
        <w:rPr>
          <w:rFonts w:ascii="Times New Roman" w:eastAsia="宋体" w:hAnsi="Times New Roman" w:cs="Times New Roman"/>
          <w:color w:val="000000"/>
          <w:kern w:val="0"/>
          <w:sz w:val="22"/>
        </w:rPr>
        <w:t xml:space="preserve"> X=8 for a 960 kHz SCS cell, the multi-slot PDCCH processing capability windows for Alt 1</w:t>
      </w:r>
      <w:r w:rsidR="00302169">
        <w:rPr>
          <w:rFonts w:ascii="Times New Roman" w:eastAsia="宋体" w:hAnsi="Times New Roman" w:cs="Times New Roman"/>
          <w:color w:val="000000"/>
          <w:kern w:val="0"/>
          <w:sz w:val="22"/>
        </w:rPr>
        <w:t>-1</w:t>
      </w:r>
      <w:r w:rsidR="00E2028D" w:rsidRPr="00E2028D">
        <w:rPr>
          <w:rFonts w:ascii="Times New Roman" w:eastAsia="宋体" w:hAnsi="Times New Roman" w:cs="Times New Roman"/>
          <w:color w:val="000000"/>
          <w:kern w:val="0"/>
          <w:sz w:val="22"/>
        </w:rPr>
        <w:t xml:space="preserve"> are aligned with </w:t>
      </w:r>
      <w:r w:rsidR="00E2028D">
        <w:rPr>
          <w:rFonts w:ascii="Times New Roman" w:eastAsia="宋体" w:hAnsi="Times New Roman" w:cs="Times New Roman"/>
          <w:color w:val="000000"/>
          <w:kern w:val="0"/>
          <w:sz w:val="22"/>
        </w:rPr>
        <w:t xml:space="preserve">the slots of a 120 kHz SCS cell while </w:t>
      </w:r>
      <w:r w:rsidR="00B91C33">
        <w:rPr>
          <w:rFonts w:ascii="Times New Roman" w:eastAsia="宋体" w:hAnsi="Times New Roman" w:cs="Times New Roman"/>
          <w:color w:val="000000"/>
          <w:kern w:val="0"/>
          <w:sz w:val="22"/>
        </w:rPr>
        <w:t>otherwise</w:t>
      </w:r>
      <w:r w:rsidR="00E2028D">
        <w:rPr>
          <w:rFonts w:ascii="Times New Roman" w:eastAsia="宋体" w:hAnsi="Times New Roman" w:cs="Times New Roman"/>
          <w:color w:val="000000"/>
          <w:kern w:val="0"/>
          <w:sz w:val="22"/>
        </w:rPr>
        <w:t xml:space="preserve"> </w:t>
      </w:r>
      <w:r w:rsidR="00B91C33">
        <w:rPr>
          <w:rFonts w:ascii="Times New Roman" w:eastAsia="宋体" w:hAnsi="Times New Roman" w:cs="Times New Roman"/>
          <w:color w:val="000000"/>
          <w:kern w:val="0"/>
          <w:sz w:val="22"/>
        </w:rPr>
        <w:t>is</w:t>
      </w:r>
      <w:r w:rsidR="00E2028D">
        <w:rPr>
          <w:rFonts w:ascii="Times New Roman" w:eastAsia="宋体" w:hAnsi="Times New Roman" w:cs="Times New Roman"/>
          <w:color w:val="000000"/>
          <w:kern w:val="0"/>
          <w:sz w:val="22"/>
        </w:rPr>
        <w:t xml:space="preserve"> not.</w:t>
      </w:r>
      <w:r w:rsidR="00500BCF">
        <w:rPr>
          <w:rFonts w:ascii="Times New Roman" w:eastAsia="宋体" w:hAnsi="Times New Roman" w:cs="Times New Roman"/>
          <w:color w:val="000000"/>
          <w:kern w:val="0"/>
          <w:sz w:val="22"/>
        </w:rPr>
        <w:t xml:space="preserve"> </w:t>
      </w:r>
      <w:r w:rsidR="00D64940">
        <w:rPr>
          <w:rFonts w:ascii="Times New Roman" w:eastAsia="宋体" w:hAnsi="Times New Roman" w:cs="Times New Roman"/>
          <w:color w:val="000000"/>
          <w:kern w:val="0"/>
          <w:sz w:val="22"/>
        </w:rPr>
        <w:t xml:space="preserve">Hence, </w:t>
      </w:r>
      <w:r w:rsidR="00D64940" w:rsidRPr="00167112">
        <w:rPr>
          <w:rFonts w:ascii="Times New Roman" w:eastAsia="宋体" w:hAnsi="Times New Roman" w:cs="Times New Roman"/>
          <w:color w:val="000000"/>
          <w:kern w:val="0"/>
          <w:sz w:val="22"/>
        </w:rPr>
        <w:t>Alt</w:t>
      </w:r>
      <w:r w:rsidR="00D64940">
        <w:rPr>
          <w:rFonts w:ascii="Times New Roman" w:eastAsia="宋体" w:hAnsi="Times New Roman" w:cs="Times New Roman"/>
          <w:color w:val="000000"/>
          <w:kern w:val="0"/>
          <w:sz w:val="22"/>
        </w:rPr>
        <w:t xml:space="preserve"> 1-</w:t>
      </w:r>
      <w:r w:rsidR="00D64940" w:rsidRPr="00167112">
        <w:rPr>
          <w:rFonts w:ascii="Times New Roman" w:eastAsia="宋体" w:hAnsi="Times New Roman" w:cs="Times New Roman"/>
          <w:color w:val="000000"/>
          <w:kern w:val="0"/>
          <w:sz w:val="22"/>
        </w:rPr>
        <w:t>2 seems more flexib</w:t>
      </w:r>
      <w:r w:rsidR="00D64940">
        <w:rPr>
          <w:rFonts w:ascii="Times New Roman" w:eastAsia="宋体" w:hAnsi="Times New Roman" w:cs="Times New Roman"/>
          <w:color w:val="000000"/>
          <w:kern w:val="0"/>
          <w:sz w:val="22"/>
        </w:rPr>
        <w:t>le</w:t>
      </w:r>
      <w:r w:rsidR="00D64940" w:rsidRPr="00167112">
        <w:rPr>
          <w:rFonts w:ascii="Times New Roman" w:eastAsia="宋体" w:hAnsi="Times New Roman" w:cs="Times New Roman"/>
          <w:color w:val="000000"/>
          <w:kern w:val="0"/>
          <w:sz w:val="22"/>
        </w:rPr>
        <w:t xml:space="preserve"> but at the cost of more complex gNB configuration.</w:t>
      </w:r>
      <w:r w:rsidR="006612ED">
        <w:rPr>
          <w:rFonts w:ascii="Times New Roman" w:eastAsia="宋体" w:hAnsi="Times New Roman" w:cs="Times New Roman"/>
          <w:color w:val="000000"/>
          <w:kern w:val="0"/>
          <w:sz w:val="22"/>
        </w:rPr>
        <w:t xml:space="preserve"> </w:t>
      </w:r>
      <w:r w:rsidR="00D64940">
        <w:rPr>
          <w:rFonts w:ascii="Times New Roman" w:eastAsia="宋体" w:hAnsi="Times New Roman" w:cs="Times New Roman"/>
          <w:color w:val="000000"/>
          <w:kern w:val="0"/>
          <w:sz w:val="22"/>
        </w:rPr>
        <w:t xml:space="preserve">The main issue of Alt 1-1 is the configuration of CSS, which can be alleviated if Y&gt;1 is supported. </w:t>
      </w:r>
      <w:r w:rsidR="003D5986">
        <w:rPr>
          <w:rFonts w:ascii="Times New Roman" w:eastAsia="宋体" w:hAnsi="Times New Roman" w:cs="Times New Roman"/>
          <w:color w:val="000000"/>
          <w:kern w:val="0"/>
          <w:sz w:val="22"/>
        </w:rPr>
        <w:t>Therefore</w:t>
      </w:r>
      <w:r w:rsidR="004F225E">
        <w:rPr>
          <w:rFonts w:ascii="Times New Roman" w:eastAsia="宋体" w:hAnsi="Times New Roman" w:cs="Times New Roman"/>
          <w:color w:val="000000"/>
          <w:kern w:val="0"/>
          <w:sz w:val="22"/>
        </w:rPr>
        <w:t xml:space="preserve">, </w:t>
      </w:r>
      <w:r w:rsidR="00A421D6">
        <w:rPr>
          <w:rFonts w:ascii="Times New Roman" w:eastAsia="宋体" w:hAnsi="Times New Roman" w:cs="Times New Roman"/>
          <w:color w:val="000000"/>
          <w:kern w:val="0"/>
          <w:sz w:val="22"/>
        </w:rPr>
        <w:t xml:space="preserve">we prefer to restrict </w:t>
      </w:r>
      <w:r w:rsidR="00A421D6" w:rsidRPr="00840735">
        <w:rPr>
          <w:rFonts w:ascii="Times New Roman" w:eastAsia="宋体" w:hAnsi="Times New Roman" w:cs="Times New Roman"/>
          <w:kern w:val="0"/>
          <w:sz w:val="22"/>
        </w:rPr>
        <w:t>fixed pattern</w:t>
      </w:r>
      <w:r w:rsidR="00A421D6">
        <w:rPr>
          <w:rFonts w:ascii="Times New Roman" w:eastAsia="宋体" w:hAnsi="Times New Roman" w:cs="Times New Roman"/>
          <w:kern w:val="0"/>
          <w:sz w:val="22"/>
        </w:rPr>
        <w:t xml:space="preserve"> to</w:t>
      </w:r>
      <w:r w:rsidR="00A421D6" w:rsidRPr="00840735">
        <w:rPr>
          <w:rFonts w:ascii="Times New Roman" w:eastAsia="宋体" w:hAnsi="Times New Roman" w:cs="Times New Roman"/>
          <w:kern w:val="0"/>
          <w:sz w:val="22"/>
        </w:rPr>
        <w:t xml:space="preserve"> align with slot boundary and Y slots </w:t>
      </w:r>
      <w:r w:rsidR="00A421D6">
        <w:rPr>
          <w:rFonts w:ascii="Times New Roman" w:eastAsia="宋体" w:hAnsi="Times New Roman" w:cs="Times New Roman"/>
          <w:kern w:val="0"/>
          <w:sz w:val="22"/>
        </w:rPr>
        <w:t>to</w:t>
      </w:r>
      <w:r w:rsidR="00A421D6" w:rsidRPr="00840735">
        <w:rPr>
          <w:rFonts w:ascii="Times New Roman" w:eastAsia="宋体" w:hAnsi="Times New Roman" w:cs="Times New Roman"/>
          <w:kern w:val="0"/>
          <w:sz w:val="22"/>
        </w:rPr>
        <w:t xml:space="preserve"> start from</w:t>
      </w:r>
      <w:r w:rsidR="000660F8">
        <w:rPr>
          <w:rFonts w:ascii="Times New Roman" w:eastAsia="宋体" w:hAnsi="Times New Roman" w:cs="Times New Roman"/>
          <w:kern w:val="0"/>
          <w:sz w:val="22"/>
        </w:rPr>
        <w:t xml:space="preserve"> the</w:t>
      </w:r>
      <w:r w:rsidR="00A421D6" w:rsidRPr="00840735">
        <w:rPr>
          <w:rFonts w:ascii="Times New Roman" w:eastAsia="宋体" w:hAnsi="Times New Roman" w:cs="Times New Roman"/>
          <w:kern w:val="0"/>
          <w:sz w:val="22"/>
        </w:rPr>
        <w:t xml:space="preserve"> beginning of X slot.</w:t>
      </w:r>
    </w:p>
    <w:p w14:paraId="1D1C27BE" w14:textId="0B1C9382" w:rsidR="00F07894" w:rsidRPr="00F07894" w:rsidRDefault="00F07894" w:rsidP="00DA09A3">
      <w:pPr>
        <w:pStyle w:val="a0"/>
        <w:numPr>
          <w:ilvl w:val="0"/>
          <w:numId w:val="8"/>
        </w:numPr>
        <w:spacing w:beforeLines="50" w:before="156" w:after="240"/>
        <w:rPr>
          <w:b/>
          <w:i/>
          <w:color w:val="000000"/>
        </w:rPr>
      </w:pPr>
      <w:r w:rsidRPr="00465178">
        <w:rPr>
          <w:b/>
          <w:i/>
          <w:color w:val="000000"/>
        </w:rPr>
        <w:t xml:space="preserve">Support fixed pattern aligned with slot boundary and Y slots always </w:t>
      </w:r>
      <w:r w:rsidR="005F26CF" w:rsidRPr="00465178">
        <w:rPr>
          <w:b/>
          <w:i/>
          <w:color w:val="000000"/>
        </w:rPr>
        <w:t xml:space="preserve">to </w:t>
      </w:r>
      <w:r w:rsidRPr="00465178">
        <w:rPr>
          <w:b/>
          <w:i/>
          <w:color w:val="000000"/>
        </w:rPr>
        <w:t>start from beginning of X slot.</w:t>
      </w:r>
    </w:p>
    <w:p w14:paraId="726979D5" w14:textId="4106BE33" w:rsidR="002239B9" w:rsidRDefault="00E26A48" w:rsidP="002239B9">
      <w:pPr>
        <w:pStyle w:val="3"/>
      </w:pPr>
      <w:r>
        <w:t>V</w:t>
      </w:r>
      <w:r w:rsidR="002239B9" w:rsidRPr="002239B9">
        <w:t>alues of Y in Alt 1/2/3</w:t>
      </w:r>
    </w:p>
    <w:p w14:paraId="1DE3894E" w14:textId="36F7AD26" w:rsidR="005A78B6" w:rsidRDefault="005A78B6" w:rsidP="00291458">
      <w:pPr>
        <w:widowControl/>
        <w:autoSpaceDE w:val="0"/>
        <w:autoSpaceDN w:val="0"/>
        <w:adjustRightInd w:val="0"/>
        <w:snapToGrid w:val="0"/>
        <w:spacing w:after="120"/>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I</w:t>
      </w:r>
      <w:r>
        <w:rPr>
          <w:rFonts w:ascii="Times New Roman" w:eastAsia="宋体" w:hAnsi="Times New Roman" w:cs="Times New Roman"/>
          <w:color w:val="000000"/>
          <w:kern w:val="0"/>
          <w:sz w:val="22"/>
        </w:rPr>
        <w:t>t is clear that a large</w:t>
      </w:r>
      <w:r w:rsidR="00A15522">
        <w:rPr>
          <w:rFonts w:ascii="Times New Roman" w:eastAsia="宋体" w:hAnsi="Times New Roman" w:cs="Times New Roman"/>
          <w:color w:val="000000"/>
          <w:kern w:val="0"/>
          <w:sz w:val="22"/>
        </w:rPr>
        <w:t>r</w:t>
      </w:r>
      <w:r>
        <w:rPr>
          <w:rFonts w:ascii="Times New Roman" w:eastAsia="宋体" w:hAnsi="Times New Roman" w:cs="Times New Roman"/>
          <w:color w:val="000000"/>
          <w:kern w:val="0"/>
          <w:sz w:val="22"/>
        </w:rPr>
        <w:t xml:space="preserve"> time duration of Y implies more flexibility but higher UE complexity due to the more frequency blind PDCCH detection. </w:t>
      </w:r>
      <w:r w:rsidR="00600496">
        <w:rPr>
          <w:rFonts w:ascii="Times New Roman" w:eastAsia="宋体" w:hAnsi="Times New Roman" w:cs="Times New Roman"/>
          <w:color w:val="000000"/>
          <w:kern w:val="0"/>
          <w:sz w:val="22"/>
        </w:rPr>
        <w:t>Thus, it is beneficial to determine the value of Y according to the actual UE capability. To this end, a corresponding UE capability feedback needs to be supported.</w:t>
      </w:r>
    </w:p>
    <w:p w14:paraId="6210609B" w14:textId="69015E31" w:rsidR="00877EF0" w:rsidRPr="00465178" w:rsidRDefault="00291458" w:rsidP="00DA09A3">
      <w:pPr>
        <w:pStyle w:val="a0"/>
        <w:numPr>
          <w:ilvl w:val="0"/>
          <w:numId w:val="8"/>
        </w:numPr>
        <w:spacing w:beforeLines="50" w:before="156" w:after="240"/>
        <w:rPr>
          <w:b/>
          <w:i/>
          <w:color w:val="000000"/>
        </w:rPr>
      </w:pPr>
      <w:r>
        <w:rPr>
          <w:b/>
          <w:i/>
          <w:color w:val="000000"/>
        </w:rPr>
        <w:t xml:space="preserve">Support capability </w:t>
      </w:r>
      <w:r w:rsidR="00E65A5B">
        <w:rPr>
          <w:b/>
          <w:i/>
          <w:color w:val="000000"/>
        </w:rPr>
        <w:t>report</w:t>
      </w:r>
      <w:r>
        <w:rPr>
          <w:b/>
          <w:i/>
          <w:color w:val="000000"/>
        </w:rPr>
        <w:t xml:space="preserve"> on the value of Y</w:t>
      </w:r>
      <w:r w:rsidR="000646EC">
        <w:rPr>
          <w:b/>
          <w:i/>
          <w:color w:val="000000"/>
        </w:rPr>
        <w:t xml:space="preserve"> (</w:t>
      </w:r>
      <w:r w:rsidR="000646EC" w:rsidRPr="000646EC">
        <w:rPr>
          <w:b/>
          <w:i/>
          <w:color w:val="000000"/>
        </w:rPr>
        <w:t>1&lt;=Y&lt;=X/2</w:t>
      </w:r>
      <w:r w:rsidR="000646EC">
        <w:rPr>
          <w:b/>
          <w:i/>
          <w:color w:val="000000"/>
        </w:rPr>
        <w:t>,</w:t>
      </w:r>
      <w:r w:rsidR="000646EC" w:rsidRPr="000646EC">
        <w:rPr>
          <w:b/>
          <w:i/>
          <w:color w:val="000000"/>
        </w:rPr>
        <w:t xml:space="preserve"> both in units of slot)</w:t>
      </w:r>
      <w:r w:rsidRPr="00465178">
        <w:rPr>
          <w:b/>
          <w:i/>
          <w:color w:val="000000"/>
        </w:rPr>
        <w:t>.</w:t>
      </w:r>
    </w:p>
    <w:p w14:paraId="0B1B8318" w14:textId="6D5940DA" w:rsidR="00E26A48" w:rsidRDefault="00E26A48" w:rsidP="00E26A48">
      <w:pPr>
        <w:pStyle w:val="3"/>
      </w:pPr>
      <w:r>
        <w:t>M</w:t>
      </w:r>
      <w:r w:rsidRPr="00840735">
        <w:t>onitoring capability within Y slots</w:t>
      </w:r>
    </w:p>
    <w:p w14:paraId="7253FB59" w14:textId="58CE3429" w:rsidR="00DA4B0D" w:rsidRPr="00465178" w:rsidRDefault="00DA4B0D" w:rsidP="00DA09A3">
      <w:pPr>
        <w:pStyle w:val="a0"/>
        <w:numPr>
          <w:ilvl w:val="0"/>
          <w:numId w:val="7"/>
        </w:numPr>
        <w:spacing w:beforeLines="50" w:before="156"/>
        <w:rPr>
          <w:b/>
          <w:color w:val="000000"/>
        </w:rPr>
      </w:pPr>
      <w:r>
        <w:rPr>
          <w:b/>
          <w:color w:val="000000"/>
        </w:rPr>
        <w:t>T</w:t>
      </w:r>
      <w:r w:rsidRPr="00465178">
        <w:rPr>
          <w:b/>
          <w:color w:val="000000"/>
        </w:rPr>
        <w:t>ype 1 CSS with dedicated RRC configuration, type 3 CSS, and UE-SS</w:t>
      </w:r>
    </w:p>
    <w:p w14:paraId="390F6739" w14:textId="40AF59A6" w:rsidR="00AE03D8" w:rsidRDefault="00E22452" w:rsidP="00465178">
      <w:pPr>
        <w:snapToGrid w:val="0"/>
        <w:rPr>
          <w:rFonts w:ascii="Times New Roman" w:eastAsia="宋体" w:hAnsi="Times New Roman" w:cs="Times New Roman"/>
          <w:color w:val="000000"/>
          <w:kern w:val="0"/>
          <w:sz w:val="22"/>
        </w:rPr>
      </w:pPr>
      <w:r w:rsidRPr="00465178">
        <w:rPr>
          <w:rFonts w:ascii="Times New Roman" w:eastAsia="宋体" w:hAnsi="Times New Roman" w:cs="Times New Roman"/>
          <w:color w:val="000000"/>
          <w:kern w:val="0"/>
          <w:sz w:val="22"/>
        </w:rPr>
        <w:t>In Rel-15</w:t>
      </w:r>
      <w:r w:rsidR="0022083E">
        <w:rPr>
          <w:rFonts w:ascii="Times New Roman" w:eastAsia="宋体" w:hAnsi="Times New Roman" w:cs="Times New Roman"/>
          <w:color w:val="000000"/>
          <w:kern w:val="0"/>
          <w:sz w:val="22"/>
        </w:rPr>
        <w:t xml:space="preserve"> </w:t>
      </w:r>
      <w:r w:rsidR="0022083E">
        <w:rPr>
          <w:rFonts w:ascii="Times New Roman" w:eastAsia="宋体" w:hAnsi="Times New Roman" w:cs="Times New Roman"/>
          <w:color w:val="000000"/>
          <w:kern w:val="0"/>
          <w:sz w:val="22"/>
        </w:rPr>
        <w:fldChar w:fldCharType="begin"/>
      </w:r>
      <w:r w:rsidR="0022083E">
        <w:rPr>
          <w:rFonts w:ascii="Times New Roman" w:eastAsia="宋体" w:hAnsi="Times New Roman" w:cs="Times New Roman"/>
          <w:color w:val="000000"/>
          <w:kern w:val="0"/>
          <w:sz w:val="22"/>
        </w:rPr>
        <w:instrText xml:space="preserve"> REF _Ref83397362 \w \h </w:instrText>
      </w:r>
      <w:r w:rsidR="0022083E">
        <w:rPr>
          <w:rFonts w:ascii="Times New Roman" w:eastAsia="宋体" w:hAnsi="Times New Roman" w:cs="Times New Roman"/>
          <w:color w:val="000000"/>
          <w:kern w:val="0"/>
          <w:sz w:val="22"/>
        </w:rPr>
      </w:r>
      <w:r w:rsidR="0022083E">
        <w:rPr>
          <w:rFonts w:ascii="Times New Roman" w:eastAsia="宋体" w:hAnsi="Times New Roman" w:cs="Times New Roman"/>
          <w:color w:val="000000"/>
          <w:kern w:val="0"/>
          <w:sz w:val="22"/>
        </w:rPr>
        <w:fldChar w:fldCharType="separate"/>
      </w:r>
      <w:r w:rsidR="0022083E">
        <w:rPr>
          <w:rFonts w:ascii="Times New Roman" w:eastAsia="宋体" w:hAnsi="Times New Roman" w:cs="Times New Roman"/>
          <w:color w:val="000000"/>
          <w:kern w:val="0"/>
          <w:sz w:val="22"/>
        </w:rPr>
        <w:t>[3]</w:t>
      </w:r>
      <w:r w:rsidR="0022083E">
        <w:rPr>
          <w:rFonts w:ascii="Times New Roman" w:eastAsia="宋体" w:hAnsi="Times New Roman" w:cs="Times New Roman"/>
          <w:color w:val="000000"/>
          <w:kern w:val="0"/>
          <w:sz w:val="22"/>
        </w:rPr>
        <w:fldChar w:fldCharType="end"/>
      </w:r>
      <w:r w:rsidRPr="00465178">
        <w:rPr>
          <w:rFonts w:ascii="Times New Roman" w:eastAsia="宋体" w:hAnsi="Times New Roman" w:cs="Times New Roman"/>
          <w:color w:val="000000"/>
          <w:kern w:val="0"/>
          <w:sz w:val="22"/>
        </w:rPr>
        <w:t xml:space="preserve">, it is mandatory without capability signaling to support the </w:t>
      </w:r>
      <w:r w:rsidR="002E5095" w:rsidRPr="00465178">
        <w:rPr>
          <w:rFonts w:ascii="Times New Roman" w:eastAsia="宋体" w:hAnsi="Times New Roman" w:cs="Times New Roman"/>
          <w:color w:val="000000"/>
          <w:kern w:val="0"/>
          <w:sz w:val="22"/>
        </w:rPr>
        <w:t>feature group 3-1</w:t>
      </w:r>
      <w:r w:rsidRPr="00465178">
        <w:rPr>
          <w:rFonts w:ascii="Times New Roman" w:eastAsia="宋体" w:hAnsi="Times New Roman" w:cs="Times New Roman"/>
          <w:color w:val="000000"/>
          <w:kern w:val="0"/>
          <w:sz w:val="22"/>
        </w:rPr>
        <w:t xml:space="preserve"> of DL control channel</w:t>
      </w:r>
      <w:r w:rsidR="0043769C" w:rsidRPr="00465178">
        <w:rPr>
          <w:rFonts w:ascii="Times New Roman" w:eastAsia="宋体" w:hAnsi="Times New Roman" w:cs="Times New Roman"/>
          <w:color w:val="000000"/>
          <w:kern w:val="0"/>
          <w:sz w:val="22"/>
        </w:rPr>
        <w:t xml:space="preserve">. In </w:t>
      </w:r>
      <w:r w:rsidR="00C25E75">
        <w:rPr>
          <w:rFonts w:ascii="Times New Roman" w:eastAsia="宋体" w:hAnsi="Times New Roman" w:cs="Times New Roman"/>
          <w:color w:val="000000"/>
          <w:kern w:val="0"/>
          <w:sz w:val="22"/>
        </w:rPr>
        <w:t>FG</w:t>
      </w:r>
      <w:r w:rsidR="0043769C" w:rsidRPr="00465178">
        <w:rPr>
          <w:rFonts w:ascii="Times New Roman" w:eastAsia="宋体" w:hAnsi="Times New Roman" w:cs="Times New Roman"/>
          <w:color w:val="000000"/>
          <w:kern w:val="0"/>
          <w:sz w:val="22"/>
        </w:rPr>
        <w:t xml:space="preserve"> 3-1, </w:t>
      </w:r>
      <w:r w:rsidR="00C25E75" w:rsidRPr="00465178">
        <w:rPr>
          <w:rFonts w:ascii="Times New Roman" w:eastAsia="宋体" w:hAnsi="Times New Roman" w:cs="Times New Roman"/>
          <w:color w:val="000000"/>
          <w:kern w:val="0"/>
          <w:sz w:val="22"/>
        </w:rPr>
        <w:t xml:space="preserve">the monitoring occasion for type 1 CSS with dedicated RRC configuration, type 3 CSS, and UE-SS </w:t>
      </w:r>
      <w:r w:rsidRPr="00465178">
        <w:rPr>
          <w:rFonts w:ascii="Times New Roman" w:eastAsia="宋体" w:hAnsi="Times New Roman" w:cs="Times New Roman"/>
          <w:color w:val="000000"/>
          <w:kern w:val="0"/>
          <w:sz w:val="22"/>
        </w:rPr>
        <w:t>is within the first 3 OFDM symbols of a slot</w:t>
      </w:r>
      <w:r w:rsidR="00C25E75" w:rsidRPr="00465178">
        <w:rPr>
          <w:rFonts w:ascii="Times New Roman" w:eastAsia="宋体" w:hAnsi="Times New Roman" w:cs="Times New Roman"/>
          <w:color w:val="000000"/>
          <w:kern w:val="0"/>
          <w:sz w:val="22"/>
        </w:rPr>
        <w:t>.</w:t>
      </w:r>
      <w:r w:rsidR="007A50EE">
        <w:rPr>
          <w:rFonts w:ascii="Times New Roman" w:eastAsia="宋体" w:hAnsi="Times New Roman" w:cs="Times New Roman"/>
          <w:color w:val="000000"/>
          <w:kern w:val="0"/>
          <w:sz w:val="22"/>
        </w:rPr>
        <w:t xml:space="preserve"> Considering multi-slot PDCCH monitoring capability will also supported as conditional mandatory for 480 kHz and 960 kHz SCS, FG3-1 </w:t>
      </w:r>
      <w:r w:rsidR="00AE03D8">
        <w:rPr>
          <w:rFonts w:ascii="Times New Roman" w:eastAsia="宋体" w:hAnsi="Times New Roman" w:cs="Times New Roman"/>
          <w:color w:val="000000"/>
          <w:kern w:val="0"/>
          <w:sz w:val="22"/>
        </w:rPr>
        <w:t>c</w:t>
      </w:r>
      <w:r w:rsidR="007A50EE">
        <w:rPr>
          <w:rFonts w:ascii="Times New Roman" w:eastAsia="宋体" w:hAnsi="Times New Roman" w:cs="Times New Roman"/>
          <w:color w:val="000000"/>
          <w:kern w:val="0"/>
          <w:sz w:val="22"/>
        </w:rPr>
        <w:t>ould</w:t>
      </w:r>
      <w:r w:rsidR="00AE03D8">
        <w:rPr>
          <w:rFonts w:ascii="Times New Roman" w:eastAsia="宋体" w:hAnsi="Times New Roman" w:cs="Times New Roman"/>
          <w:color w:val="000000"/>
          <w:kern w:val="0"/>
          <w:sz w:val="22"/>
        </w:rPr>
        <w:t xml:space="preserve"> be </w:t>
      </w:r>
      <w:r w:rsidR="00ED0FEA" w:rsidRPr="00465178">
        <w:rPr>
          <w:rFonts w:ascii="Times New Roman" w:eastAsia="宋体" w:hAnsi="Times New Roman" w:cs="Times New Roman"/>
          <w:color w:val="000000"/>
          <w:kern w:val="0"/>
          <w:sz w:val="22"/>
        </w:rPr>
        <w:t>directly extend</w:t>
      </w:r>
      <w:r w:rsidR="00AE03D8">
        <w:rPr>
          <w:rFonts w:ascii="Times New Roman" w:eastAsia="宋体" w:hAnsi="Times New Roman" w:cs="Times New Roman"/>
          <w:color w:val="000000"/>
          <w:kern w:val="0"/>
          <w:sz w:val="22"/>
        </w:rPr>
        <w:t>ed</w:t>
      </w:r>
      <w:r w:rsidR="00C25E75">
        <w:rPr>
          <w:rFonts w:ascii="Times New Roman" w:eastAsia="宋体" w:hAnsi="Times New Roman" w:cs="Times New Roman"/>
          <w:color w:val="000000"/>
          <w:kern w:val="0"/>
          <w:sz w:val="22"/>
        </w:rPr>
        <w:t xml:space="preserve"> </w:t>
      </w:r>
      <w:r w:rsidR="00AE03D8">
        <w:rPr>
          <w:rFonts w:ascii="Times New Roman" w:eastAsia="宋体" w:hAnsi="Times New Roman" w:cs="Times New Roman"/>
          <w:color w:val="000000"/>
          <w:kern w:val="0"/>
          <w:sz w:val="22"/>
        </w:rPr>
        <w:t>that</w:t>
      </w:r>
      <w:r w:rsidR="00ED0FEA" w:rsidRPr="00465178">
        <w:rPr>
          <w:rFonts w:ascii="Times New Roman" w:eastAsia="宋体" w:hAnsi="Times New Roman" w:cs="Times New Roman"/>
          <w:color w:val="000000"/>
          <w:kern w:val="0"/>
          <w:sz w:val="22"/>
        </w:rPr>
        <w:t xml:space="preserve"> the monitoring occasion should be restricted within the first 3OS in </w:t>
      </w:r>
      <w:r w:rsidR="000E73DB">
        <w:rPr>
          <w:rFonts w:ascii="Times New Roman" w:eastAsia="宋体" w:hAnsi="Times New Roman" w:cs="Times New Roman"/>
          <w:color w:val="000000"/>
          <w:kern w:val="0"/>
          <w:sz w:val="22"/>
        </w:rPr>
        <w:t>each</w:t>
      </w:r>
      <w:r w:rsidR="00ED0FEA" w:rsidRPr="00465178">
        <w:rPr>
          <w:rFonts w:ascii="Times New Roman" w:eastAsia="宋体" w:hAnsi="Times New Roman" w:cs="Times New Roman"/>
          <w:color w:val="000000"/>
          <w:kern w:val="0"/>
          <w:sz w:val="22"/>
        </w:rPr>
        <w:t xml:space="preserve"> of Y slots in the X-slots group</w:t>
      </w:r>
      <w:r w:rsidR="00CD3C3B">
        <w:rPr>
          <w:rFonts w:ascii="Times New Roman" w:eastAsia="宋体" w:hAnsi="Times New Roman" w:cs="Times New Roman"/>
          <w:color w:val="000000"/>
          <w:kern w:val="0"/>
          <w:sz w:val="22"/>
        </w:rPr>
        <w:t xml:space="preserve">. </w:t>
      </w:r>
      <w:r w:rsidR="00AE03D8">
        <w:rPr>
          <w:rFonts w:ascii="Times New Roman" w:eastAsia="宋体" w:hAnsi="Times New Roman" w:cs="Times New Roman"/>
          <w:color w:val="000000"/>
          <w:kern w:val="0"/>
          <w:sz w:val="22"/>
        </w:rPr>
        <w:t>It could be regarded as the basic feature for 480 kHz or 960 kHz SCS especially for UE with limited capability</w:t>
      </w:r>
      <w:r w:rsidR="007A50EE">
        <w:rPr>
          <w:rFonts w:ascii="Times New Roman" w:eastAsia="宋体" w:hAnsi="Times New Roman" w:cs="Times New Roman"/>
          <w:color w:val="000000"/>
          <w:kern w:val="0"/>
          <w:sz w:val="22"/>
        </w:rPr>
        <w:t>.</w:t>
      </w:r>
      <w:r w:rsidR="00AE03D8">
        <w:rPr>
          <w:rFonts w:ascii="Times New Roman" w:eastAsia="宋体" w:hAnsi="Times New Roman" w:cs="Times New Roman"/>
          <w:color w:val="000000"/>
          <w:kern w:val="0"/>
          <w:sz w:val="22"/>
        </w:rPr>
        <w:t xml:space="preserve"> </w:t>
      </w:r>
    </w:p>
    <w:p w14:paraId="23CB0091" w14:textId="12F840CA" w:rsidR="00AE03D8" w:rsidRPr="00465178" w:rsidRDefault="00C25A19" w:rsidP="00C25A19">
      <w:pPr>
        <w:pStyle w:val="a0"/>
        <w:numPr>
          <w:ilvl w:val="0"/>
          <w:numId w:val="8"/>
        </w:numPr>
        <w:spacing w:beforeLines="50" w:before="156" w:after="240"/>
        <w:rPr>
          <w:b/>
          <w:i/>
          <w:color w:val="000000"/>
        </w:rPr>
      </w:pPr>
      <w:r w:rsidRPr="00C25A19">
        <w:rPr>
          <w:b/>
          <w:i/>
          <w:color w:val="000000"/>
        </w:rPr>
        <w:t xml:space="preserve">Corresponding to FG3-1 in Rel-15, PDCCH monitoring occasion restricted in the first 3 OS of each of the Y slots in the X-slot group should be supported as </w:t>
      </w:r>
      <w:r w:rsidR="00171588">
        <w:rPr>
          <w:b/>
          <w:i/>
          <w:color w:val="000000"/>
        </w:rPr>
        <w:t xml:space="preserve">a </w:t>
      </w:r>
      <w:r w:rsidRPr="00C25A19">
        <w:rPr>
          <w:b/>
          <w:i/>
          <w:color w:val="000000"/>
        </w:rPr>
        <w:t>basic feature for type 1 CSS with dedicated RRC configuration, type 3 CSS, and UE-SS.</w:t>
      </w:r>
      <w:r w:rsidR="007A50EE">
        <w:rPr>
          <w:b/>
          <w:i/>
          <w:color w:val="000000"/>
        </w:rPr>
        <w:t xml:space="preserve"> </w:t>
      </w:r>
    </w:p>
    <w:p w14:paraId="5208E3D4" w14:textId="65D10C9B" w:rsidR="003A43C4" w:rsidRDefault="007A50EE" w:rsidP="00465178">
      <w:pPr>
        <w:snapToGrid w:val="0"/>
        <w:rPr>
          <w:rFonts w:ascii="Times New Roman" w:eastAsia="宋体" w:hAnsi="Times New Roman" w:cs="Times New Roman"/>
          <w:color w:val="000000"/>
          <w:kern w:val="0"/>
          <w:sz w:val="22"/>
        </w:rPr>
      </w:pPr>
      <w:r>
        <w:rPr>
          <w:rFonts w:ascii="Times New Roman" w:eastAsia="宋体" w:hAnsi="Times New Roman" w:cs="Times New Roman"/>
          <w:color w:val="000000"/>
          <w:kern w:val="0"/>
          <w:sz w:val="22"/>
        </w:rPr>
        <w:t>For UE with higher capability, always restricting monitoring occasio</w:t>
      </w:r>
      <w:r w:rsidR="000E73DB">
        <w:rPr>
          <w:rFonts w:ascii="Times New Roman" w:eastAsia="宋体" w:hAnsi="Times New Roman" w:cs="Times New Roman"/>
          <w:color w:val="000000"/>
          <w:kern w:val="0"/>
          <w:sz w:val="22"/>
        </w:rPr>
        <w:t>n only in the first 3 OS in each</w:t>
      </w:r>
      <w:r>
        <w:rPr>
          <w:rFonts w:ascii="Times New Roman" w:eastAsia="宋体" w:hAnsi="Times New Roman" w:cs="Times New Roman"/>
          <w:color w:val="000000"/>
          <w:kern w:val="0"/>
          <w:sz w:val="22"/>
        </w:rPr>
        <w:t xml:space="preserve"> of Y slots in a</w:t>
      </w:r>
      <w:r w:rsidR="00C82425">
        <w:rPr>
          <w:rFonts w:ascii="Times New Roman" w:eastAsia="宋体" w:hAnsi="Times New Roman" w:cs="Times New Roman"/>
          <w:color w:val="000000"/>
          <w:kern w:val="0"/>
          <w:sz w:val="22"/>
        </w:rPr>
        <w:t>n</w:t>
      </w:r>
      <w:r>
        <w:rPr>
          <w:rFonts w:ascii="Times New Roman" w:eastAsia="宋体" w:hAnsi="Times New Roman" w:cs="Times New Roman"/>
          <w:color w:val="000000"/>
          <w:kern w:val="0"/>
          <w:sz w:val="22"/>
        </w:rPr>
        <w:t xml:space="preserve"> X-slots group is not efficient to</w:t>
      </w:r>
      <w:r w:rsidR="00C25E75">
        <w:rPr>
          <w:rFonts w:ascii="Times New Roman" w:eastAsia="宋体" w:hAnsi="Times New Roman" w:cs="Times New Roman"/>
          <w:color w:val="000000"/>
          <w:kern w:val="0"/>
          <w:sz w:val="22"/>
        </w:rPr>
        <w:t xml:space="preserve"> multiplex </w:t>
      </w:r>
      <w:r w:rsidR="004C4F69">
        <w:rPr>
          <w:rFonts w:ascii="Times New Roman" w:eastAsia="宋体" w:hAnsi="Times New Roman" w:cs="Times New Roman"/>
          <w:color w:val="000000"/>
          <w:kern w:val="0"/>
          <w:sz w:val="22"/>
        </w:rPr>
        <w:t>searching space</w:t>
      </w:r>
      <w:r w:rsidR="00D64EF5">
        <w:rPr>
          <w:rFonts w:ascii="Times New Roman" w:eastAsia="宋体" w:hAnsi="Times New Roman" w:cs="Times New Roman"/>
          <w:color w:val="000000"/>
          <w:kern w:val="0"/>
          <w:sz w:val="22"/>
        </w:rPr>
        <w:t>s</w:t>
      </w:r>
      <w:r w:rsidR="004C4F69">
        <w:rPr>
          <w:rFonts w:ascii="Times New Roman" w:eastAsia="宋体" w:hAnsi="Times New Roman" w:cs="Times New Roman"/>
          <w:color w:val="000000"/>
          <w:kern w:val="0"/>
          <w:sz w:val="22"/>
        </w:rPr>
        <w:t xml:space="preserve"> </w:t>
      </w:r>
      <w:r w:rsidR="00C25E75">
        <w:rPr>
          <w:rFonts w:ascii="Times New Roman" w:eastAsia="宋体" w:hAnsi="Times New Roman" w:cs="Times New Roman"/>
          <w:color w:val="000000"/>
          <w:kern w:val="0"/>
          <w:sz w:val="22"/>
        </w:rPr>
        <w:t>across different UE</w:t>
      </w:r>
      <w:r w:rsidR="00CD3C3B">
        <w:rPr>
          <w:rFonts w:ascii="Times New Roman" w:eastAsia="宋体" w:hAnsi="Times New Roman" w:cs="Times New Roman"/>
          <w:color w:val="000000"/>
          <w:kern w:val="0"/>
          <w:sz w:val="22"/>
        </w:rPr>
        <w:t xml:space="preserve">, because gNB need to configure </w:t>
      </w:r>
      <w:r w:rsidR="00D64EF5">
        <w:rPr>
          <w:rFonts w:ascii="Times New Roman" w:eastAsia="宋体" w:hAnsi="Times New Roman" w:cs="Times New Roman"/>
          <w:color w:val="000000"/>
          <w:kern w:val="0"/>
          <w:sz w:val="22"/>
        </w:rPr>
        <w:t xml:space="preserve">all </w:t>
      </w:r>
      <w:r w:rsidR="00CD3C3B">
        <w:rPr>
          <w:rFonts w:ascii="Times New Roman" w:eastAsia="宋体" w:hAnsi="Times New Roman" w:cs="Times New Roman"/>
          <w:color w:val="000000"/>
          <w:kern w:val="0"/>
          <w:sz w:val="22"/>
        </w:rPr>
        <w:t>CSS and UE-SS in the first 3 OS in</w:t>
      </w:r>
      <w:r w:rsidR="006D639E">
        <w:rPr>
          <w:rFonts w:ascii="Times New Roman" w:eastAsia="宋体" w:hAnsi="Times New Roman" w:cs="Times New Roman"/>
          <w:color w:val="000000"/>
          <w:kern w:val="0"/>
          <w:sz w:val="22"/>
        </w:rPr>
        <w:t xml:space="preserve"> </w:t>
      </w:r>
      <w:r w:rsidR="000E73DB">
        <w:rPr>
          <w:rFonts w:ascii="Times New Roman" w:eastAsia="宋体" w:hAnsi="Times New Roman" w:cs="Times New Roman"/>
          <w:color w:val="000000"/>
          <w:kern w:val="0"/>
          <w:sz w:val="22"/>
        </w:rPr>
        <w:t>each</w:t>
      </w:r>
      <w:r w:rsidR="00CD3C3B">
        <w:rPr>
          <w:rFonts w:ascii="Times New Roman" w:eastAsia="宋体" w:hAnsi="Times New Roman" w:cs="Times New Roman"/>
          <w:color w:val="000000"/>
          <w:kern w:val="0"/>
          <w:sz w:val="22"/>
        </w:rPr>
        <w:t xml:space="preserve"> of Y slot</w:t>
      </w:r>
      <w:r w:rsidR="00D64EF5">
        <w:rPr>
          <w:rFonts w:ascii="Times New Roman" w:eastAsia="宋体" w:hAnsi="Times New Roman" w:cs="Times New Roman"/>
          <w:color w:val="000000"/>
          <w:kern w:val="0"/>
          <w:sz w:val="22"/>
        </w:rPr>
        <w:t xml:space="preserve"> per X-slots group</w:t>
      </w:r>
      <w:r w:rsidR="00DA4B0D">
        <w:rPr>
          <w:rFonts w:ascii="Times New Roman" w:eastAsia="宋体" w:hAnsi="Times New Roman" w:cs="Times New Roman"/>
          <w:color w:val="000000"/>
          <w:kern w:val="0"/>
          <w:sz w:val="22"/>
        </w:rPr>
        <w:t xml:space="preserve"> in such case</w:t>
      </w:r>
      <w:r w:rsidR="00CD3C3B">
        <w:rPr>
          <w:rFonts w:ascii="Times New Roman" w:eastAsia="宋体" w:hAnsi="Times New Roman" w:cs="Times New Roman"/>
          <w:color w:val="000000"/>
          <w:kern w:val="0"/>
          <w:sz w:val="22"/>
        </w:rPr>
        <w:t xml:space="preserve">. </w:t>
      </w:r>
      <w:r w:rsidR="00B6604E">
        <w:rPr>
          <w:rFonts w:ascii="Times New Roman" w:eastAsia="宋体" w:hAnsi="Times New Roman" w:cs="Times New Roman"/>
          <w:color w:val="000000"/>
          <w:kern w:val="0"/>
          <w:sz w:val="22"/>
        </w:rPr>
        <w:t xml:space="preserve">In Rel-15, there are 3 feature groups allowing UE to monitoring PDCCH in any OS in a slot, i.e. FG3-5, FG3-5a and FG3-5b. For FG3-5, </w:t>
      </w:r>
      <w:r w:rsidR="00B6604E" w:rsidRPr="00B6604E">
        <w:rPr>
          <w:rFonts w:ascii="Times New Roman" w:eastAsia="宋体" w:hAnsi="Times New Roman" w:cs="Times New Roman"/>
          <w:color w:val="000000"/>
          <w:kern w:val="0"/>
          <w:sz w:val="22"/>
        </w:rPr>
        <w:t xml:space="preserve">monitoring occasion can be any OFDM symbol(s) of a slot </w:t>
      </w:r>
      <w:r w:rsidR="00B6604E">
        <w:rPr>
          <w:rFonts w:ascii="Times New Roman" w:eastAsia="宋体" w:hAnsi="Times New Roman" w:cs="Times New Roman"/>
          <w:color w:val="000000"/>
          <w:kern w:val="0"/>
          <w:sz w:val="22"/>
        </w:rPr>
        <w:t>without gap</w:t>
      </w:r>
      <w:r w:rsidR="00DA4B0D">
        <w:rPr>
          <w:rFonts w:ascii="Times New Roman" w:eastAsia="宋体" w:hAnsi="Times New Roman" w:cs="Times New Roman"/>
          <w:color w:val="000000"/>
          <w:kern w:val="0"/>
          <w:sz w:val="22"/>
        </w:rPr>
        <w:t xml:space="preserve">, which results too frequent PDCCH monitoring in Y slots. Both FG3-5a and FG3-5b can achieve the balance between complexity and flexibility by modified the separation between two consecutive monitoring occasions or spans. However, considering the limited time in the meeting and standard effort, we prefer to work based on FG3-5a if Alt 1 in section 2.1.1 is adopted. </w:t>
      </w:r>
    </w:p>
    <w:p w14:paraId="1C2EA8F7" w14:textId="6A2BFF42" w:rsidR="00B6604E" w:rsidRDefault="00DA4B0D" w:rsidP="00465178">
      <w:pPr>
        <w:snapToGrid w:val="0"/>
        <w:rPr>
          <w:rFonts w:ascii="Times New Roman" w:eastAsia="宋体" w:hAnsi="Times New Roman" w:cs="Times New Roman"/>
          <w:color w:val="000000"/>
          <w:kern w:val="0"/>
          <w:sz w:val="22"/>
        </w:rPr>
      </w:pPr>
      <w:r>
        <w:rPr>
          <w:rFonts w:ascii="Times New Roman" w:eastAsia="宋体" w:hAnsi="Times New Roman" w:cs="Times New Roman"/>
          <w:color w:val="000000"/>
          <w:kern w:val="0"/>
          <w:sz w:val="22"/>
        </w:rPr>
        <w:t>According to FG3-5a,</w:t>
      </w:r>
      <w:r w:rsidR="000C2BDE" w:rsidRPr="000C2BDE">
        <w:rPr>
          <w:rFonts w:ascii="Times New Roman" w:eastAsia="宋体" w:hAnsi="Times New Roman" w:cs="Times New Roman"/>
          <w:color w:val="000000"/>
          <w:kern w:val="0"/>
          <w:sz w:val="22"/>
        </w:rPr>
        <w:t xml:space="preserve"> monitoring occasion can be any OFDM symbol(s) of a slot </w:t>
      </w:r>
      <w:r w:rsidR="003A43C4" w:rsidRPr="003A43C4">
        <w:rPr>
          <w:rFonts w:ascii="Times New Roman" w:eastAsia="宋体" w:hAnsi="Times New Roman" w:cs="Times New Roman"/>
          <w:color w:val="000000"/>
          <w:kern w:val="0"/>
          <w:sz w:val="22"/>
        </w:rPr>
        <w:t>with minimum time separation of 14</w:t>
      </w:r>
      <w:r w:rsidR="003A43C4">
        <w:rPr>
          <w:rFonts w:ascii="Times New Roman" w:eastAsia="宋体" w:hAnsi="Times New Roman" w:cs="Times New Roman"/>
          <w:color w:val="000000"/>
          <w:kern w:val="0"/>
          <w:sz w:val="22"/>
        </w:rPr>
        <w:t xml:space="preserve"> </w:t>
      </w:r>
      <w:r w:rsidR="003A43C4" w:rsidRPr="003A43C4">
        <w:rPr>
          <w:rFonts w:ascii="Times New Roman" w:eastAsia="宋体" w:hAnsi="Times New Roman" w:cs="Times New Roman"/>
          <w:color w:val="000000"/>
          <w:kern w:val="0"/>
          <w:sz w:val="22"/>
        </w:rPr>
        <w:t xml:space="preserve">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20 blind decodes in a slot for 120 kHz </w:t>
      </w:r>
      <w:r w:rsidR="003A43C4">
        <w:rPr>
          <w:rFonts w:ascii="Times New Roman" w:eastAsia="宋体" w:hAnsi="Times New Roman" w:cs="Times New Roman"/>
          <w:color w:val="000000"/>
          <w:kern w:val="0"/>
          <w:sz w:val="22"/>
        </w:rPr>
        <w:t>SCS</w:t>
      </w:r>
      <w:r w:rsidR="003A43C4" w:rsidRPr="003A43C4">
        <w:rPr>
          <w:rFonts w:ascii="Times New Roman" w:eastAsia="宋体" w:hAnsi="Times New Roman" w:cs="Times New Roman"/>
          <w:color w:val="000000"/>
          <w:kern w:val="0"/>
          <w:sz w:val="22"/>
        </w:rPr>
        <w:t>.</w:t>
      </w:r>
      <w:r w:rsidR="005F5A0B">
        <w:rPr>
          <w:rFonts w:ascii="Times New Roman" w:eastAsia="宋体" w:hAnsi="Times New Roman" w:cs="Times New Roman"/>
          <w:color w:val="000000"/>
          <w:kern w:val="0"/>
          <w:sz w:val="22"/>
        </w:rPr>
        <w:t xml:space="preserve"> By scaling the time separation between two consecutive </w:t>
      </w:r>
      <w:r w:rsidR="00F05188">
        <w:rPr>
          <w:rFonts w:ascii="Times New Roman" w:eastAsia="宋体" w:hAnsi="Times New Roman" w:cs="Times New Roman"/>
          <w:color w:val="000000"/>
          <w:kern w:val="0"/>
          <w:sz w:val="22"/>
        </w:rPr>
        <w:t>transmissions</w:t>
      </w:r>
      <w:r w:rsidR="005F5A0B">
        <w:rPr>
          <w:rFonts w:ascii="Times New Roman" w:eastAsia="宋体" w:hAnsi="Times New Roman" w:cs="Times New Roman"/>
          <w:color w:val="000000"/>
          <w:kern w:val="0"/>
          <w:sz w:val="22"/>
        </w:rPr>
        <w:t xml:space="preserve"> of PDCCH according to SCS and allowing monitoring occasion in any of Y slots in a</w:t>
      </w:r>
      <w:r w:rsidR="00F05188">
        <w:rPr>
          <w:rFonts w:ascii="Times New Roman" w:eastAsia="宋体" w:hAnsi="Times New Roman" w:cs="Times New Roman"/>
          <w:color w:val="000000"/>
          <w:kern w:val="0"/>
          <w:sz w:val="22"/>
        </w:rPr>
        <w:t>n</w:t>
      </w:r>
      <w:r w:rsidR="005F5A0B">
        <w:rPr>
          <w:rFonts w:ascii="Times New Roman" w:eastAsia="宋体" w:hAnsi="Times New Roman" w:cs="Times New Roman"/>
          <w:color w:val="000000"/>
          <w:kern w:val="0"/>
          <w:sz w:val="22"/>
        </w:rPr>
        <w:t xml:space="preserve"> X-slots group, we had following proposal for multi-slot PDCCH monitoring capability.  </w:t>
      </w:r>
      <w:r w:rsidR="00B6604E">
        <w:rPr>
          <w:rFonts w:ascii="Times New Roman" w:eastAsia="宋体" w:hAnsi="Times New Roman" w:cs="Times New Roman"/>
          <w:color w:val="000000"/>
          <w:kern w:val="0"/>
          <w:sz w:val="22"/>
        </w:rPr>
        <w:t xml:space="preserve"> </w:t>
      </w:r>
      <w:r w:rsidR="00B6604E" w:rsidRPr="00B6604E">
        <w:rPr>
          <w:rFonts w:ascii="Times New Roman" w:eastAsia="宋体" w:hAnsi="Times New Roman" w:cs="Times New Roman"/>
          <w:color w:val="000000"/>
          <w:kern w:val="0"/>
          <w:sz w:val="22"/>
        </w:rPr>
        <w:t xml:space="preserve"> </w:t>
      </w:r>
    </w:p>
    <w:p w14:paraId="6928148B" w14:textId="77777777" w:rsidR="00D1664D" w:rsidRDefault="005F5A0B" w:rsidP="00DA09A3">
      <w:pPr>
        <w:pStyle w:val="a0"/>
        <w:numPr>
          <w:ilvl w:val="0"/>
          <w:numId w:val="8"/>
        </w:numPr>
        <w:spacing w:beforeLines="50" w:before="156" w:after="240"/>
        <w:contextualSpacing w:val="0"/>
        <w:rPr>
          <w:b/>
          <w:i/>
          <w:color w:val="000000"/>
        </w:rPr>
      </w:pPr>
      <w:r w:rsidRPr="005F5A0B">
        <w:rPr>
          <w:b/>
          <w:i/>
          <w:color w:val="000000"/>
        </w:rPr>
        <w:t>Corresponding to FG3-5a in Rel-15, PDCCH monitoring occasion in any OFDM symbols of a slot</w:t>
      </w:r>
      <w:r w:rsidRPr="00465178">
        <w:rPr>
          <w:b/>
          <w:i/>
          <w:color w:val="000000"/>
        </w:rPr>
        <w:t xml:space="preserve"> with </w:t>
      </w:r>
    </w:p>
    <w:p w14:paraId="3806FE25" w14:textId="7E026288" w:rsidR="00D1664D" w:rsidRDefault="006C1F40" w:rsidP="00D1664D">
      <w:pPr>
        <w:pStyle w:val="a0"/>
        <w:numPr>
          <w:ilvl w:val="0"/>
          <w:numId w:val="10"/>
        </w:numPr>
        <w:spacing w:beforeLines="50" w:before="156" w:after="240"/>
        <w:contextualSpacing w:val="0"/>
        <w:rPr>
          <w:b/>
          <w:i/>
          <w:color w:val="000000"/>
        </w:rPr>
      </w:pPr>
      <w:r>
        <w:rPr>
          <w:b/>
          <w:i/>
          <w:color w:val="000000"/>
          <w:lang w:eastAsia="zh-CN"/>
        </w:rPr>
        <w:lastRenderedPageBreak/>
        <w:t xml:space="preserve">location of monitoring occasion maintained </w:t>
      </w:r>
      <w:r w:rsidR="005637A7">
        <w:rPr>
          <w:b/>
          <w:i/>
          <w:color w:val="000000"/>
          <w:lang w:eastAsia="zh-CN"/>
        </w:rPr>
        <w:t xml:space="preserve">in the same symbols </w:t>
      </w:r>
      <w:r>
        <w:rPr>
          <w:b/>
          <w:i/>
          <w:color w:val="000000"/>
          <w:lang w:eastAsia="zh-CN"/>
        </w:rPr>
        <w:t>across different slots within a slot group, and</w:t>
      </w:r>
    </w:p>
    <w:p w14:paraId="5274B599" w14:textId="345C6401" w:rsidR="00D1664D" w:rsidRDefault="006C1F40" w:rsidP="00D1664D">
      <w:pPr>
        <w:pStyle w:val="a0"/>
        <w:numPr>
          <w:ilvl w:val="0"/>
          <w:numId w:val="10"/>
        </w:numPr>
        <w:spacing w:beforeLines="50" w:before="156" w:after="240"/>
        <w:contextualSpacing w:val="0"/>
        <w:rPr>
          <w:b/>
          <w:i/>
          <w:color w:val="000000"/>
        </w:rPr>
      </w:pPr>
      <w:r>
        <w:rPr>
          <w:b/>
          <w:i/>
          <w:color w:val="000000"/>
        </w:rPr>
        <w:t xml:space="preserve">a </w:t>
      </w:r>
      <w:r w:rsidRPr="00465178">
        <w:rPr>
          <w:b/>
          <w:i/>
          <w:color w:val="000000"/>
        </w:rPr>
        <w:t xml:space="preserve">minimum time separation of 56 </w:t>
      </w:r>
      <w:r>
        <w:rPr>
          <w:b/>
          <w:i/>
          <w:color w:val="000000"/>
        </w:rPr>
        <w:t xml:space="preserve">OS </w:t>
      </w:r>
      <w:r w:rsidRPr="00465178">
        <w:rPr>
          <w:b/>
          <w:i/>
          <w:color w:val="000000"/>
        </w:rPr>
        <w:t>for 480 kHz</w:t>
      </w:r>
      <w:r>
        <w:rPr>
          <w:b/>
          <w:i/>
          <w:color w:val="000000"/>
        </w:rPr>
        <w:t xml:space="preserve"> SCS</w:t>
      </w:r>
      <w:r w:rsidRPr="00465178">
        <w:rPr>
          <w:b/>
          <w:i/>
          <w:color w:val="000000"/>
        </w:rPr>
        <w:t xml:space="preserve"> or 112 OS for 960</w:t>
      </w:r>
      <w:r>
        <w:rPr>
          <w:b/>
          <w:i/>
          <w:color w:val="000000"/>
        </w:rPr>
        <w:t xml:space="preserve"> </w:t>
      </w:r>
      <w:r w:rsidRPr="00465178">
        <w:rPr>
          <w:b/>
          <w:i/>
          <w:color w:val="000000"/>
        </w:rPr>
        <w:t>kHz SCS</w:t>
      </w:r>
      <w:r>
        <w:rPr>
          <w:b/>
          <w:i/>
          <w:color w:val="000000"/>
        </w:rPr>
        <w:t xml:space="preserve"> between </w:t>
      </w:r>
      <w:r w:rsidR="007869AA">
        <w:rPr>
          <w:b/>
          <w:i/>
          <w:color w:val="000000"/>
        </w:rPr>
        <w:t>the first monitoring occasions of two consecutive slot groups</w:t>
      </w:r>
      <w:r>
        <w:rPr>
          <w:b/>
          <w:i/>
          <w:color w:val="000000"/>
        </w:rPr>
        <w:t>,</w:t>
      </w:r>
    </w:p>
    <w:p w14:paraId="4BCC59D3" w14:textId="044BFDD2" w:rsidR="00B6604E" w:rsidRPr="00D1664D" w:rsidRDefault="005F5A0B" w:rsidP="00D1664D">
      <w:pPr>
        <w:spacing w:beforeLines="50" w:before="156" w:after="240"/>
        <w:rPr>
          <w:rFonts w:ascii="Times New Roman" w:hAnsi="Times New Roman" w:cs="Times New Roman"/>
          <w:b/>
          <w:i/>
          <w:color w:val="000000"/>
        </w:rPr>
      </w:pPr>
      <w:r w:rsidRPr="00D1664D">
        <w:rPr>
          <w:rFonts w:ascii="Times New Roman" w:hAnsi="Times New Roman" w:cs="Times New Roman"/>
          <w:b/>
          <w:i/>
          <w:color w:val="000000"/>
        </w:rPr>
        <w:t xml:space="preserve">should be supported as </w:t>
      </w:r>
      <w:r w:rsidR="00171588">
        <w:rPr>
          <w:rFonts w:ascii="Times New Roman" w:hAnsi="Times New Roman" w:cs="Times New Roman"/>
          <w:b/>
          <w:i/>
          <w:color w:val="000000"/>
        </w:rPr>
        <w:t xml:space="preserve">an </w:t>
      </w:r>
      <w:r w:rsidRPr="00D1664D">
        <w:rPr>
          <w:rFonts w:ascii="Times New Roman" w:hAnsi="Times New Roman" w:cs="Times New Roman"/>
          <w:b/>
          <w:i/>
          <w:color w:val="000000"/>
        </w:rPr>
        <w:t>optional feature for type 1 CSS with dedicated RRC configuration, type 3 CSS, and UE-SS.</w:t>
      </w:r>
    </w:p>
    <w:p w14:paraId="3468589D" w14:textId="475FEAD8" w:rsidR="00A16E5E" w:rsidRPr="00465178" w:rsidRDefault="00C73EF5" w:rsidP="00DA09A3">
      <w:pPr>
        <w:pStyle w:val="a0"/>
        <w:numPr>
          <w:ilvl w:val="0"/>
          <w:numId w:val="7"/>
        </w:numPr>
        <w:spacing w:beforeLines="50" w:before="156"/>
        <w:contextualSpacing w:val="0"/>
        <w:rPr>
          <w:b/>
          <w:color w:val="000000"/>
        </w:rPr>
      </w:pPr>
      <w:r>
        <w:rPr>
          <w:b/>
          <w:color w:val="000000"/>
        </w:rPr>
        <w:t>T</w:t>
      </w:r>
      <w:r w:rsidR="00A16E5E" w:rsidRPr="00A16E5E">
        <w:rPr>
          <w:b/>
          <w:color w:val="000000"/>
        </w:rPr>
        <w:t>ype 1 CSS without dedicated RRC configuration and for type 0, 0A, and 2 CSS</w:t>
      </w:r>
    </w:p>
    <w:p w14:paraId="5CFDF3D3" w14:textId="77777777" w:rsidR="006808A9" w:rsidRPr="006808A9" w:rsidRDefault="006808A9" w:rsidP="006808A9">
      <w:pPr>
        <w:widowControl/>
        <w:autoSpaceDE w:val="0"/>
        <w:autoSpaceDN w:val="0"/>
        <w:adjustRightInd w:val="0"/>
        <w:snapToGrid w:val="0"/>
        <w:spacing w:after="120"/>
        <w:rPr>
          <w:rFonts w:ascii="Times New Roman" w:eastAsia="宋体" w:hAnsi="Times New Roman" w:cs="Times New Roman"/>
          <w:color w:val="000000"/>
          <w:kern w:val="0"/>
          <w:sz w:val="22"/>
        </w:rPr>
      </w:pPr>
      <w:r w:rsidRPr="006808A9">
        <w:rPr>
          <w:rFonts w:ascii="Times New Roman" w:eastAsia="宋体" w:hAnsi="Times New Roman" w:cs="Times New Roman"/>
          <w:color w:val="000000"/>
          <w:kern w:val="0"/>
          <w:sz w:val="22"/>
        </w:rPr>
        <w:t xml:space="preserve">According to FG3-1 in Rel-15,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 Such capability allows UE to monitor Type0/0A/1/2 CSS associated with SearchSpaceZero given in MIB. Similar rules should be inherited for UE with multi-slot PDCCH monitoring capability in FR2-2. Moreover, considering the SSB pattern may not align with fixed X-slots group pattern of multi-slot PDCCH capability, the restriction on monitoring occasions within Y slots should not applied. </w:t>
      </w:r>
    </w:p>
    <w:p w14:paraId="38C6AD87" w14:textId="393C99A1" w:rsidR="008B76F8" w:rsidRPr="00465178" w:rsidRDefault="006808A9" w:rsidP="006808A9">
      <w:pPr>
        <w:pStyle w:val="a0"/>
        <w:numPr>
          <w:ilvl w:val="0"/>
          <w:numId w:val="8"/>
        </w:numPr>
        <w:spacing w:beforeLines="50" w:before="156" w:after="240"/>
        <w:rPr>
          <w:b/>
          <w:i/>
          <w:color w:val="000000"/>
        </w:rPr>
      </w:pPr>
      <w:r w:rsidRPr="006808A9">
        <w:rPr>
          <w:b/>
          <w:i/>
          <w:color w:val="000000"/>
        </w:rPr>
        <w:t>Corresponding to FG3-1 in Rel-15, PDCCH monitoring occasion can be in any symbol(s) of a slot for Type 1 CSS without dedicated RRC configuration and for type 0, 0A, and 2 CSS.</w:t>
      </w:r>
      <w:r w:rsidR="008B76F8">
        <w:rPr>
          <w:b/>
          <w:i/>
          <w:color w:val="000000"/>
        </w:rPr>
        <w:t xml:space="preserve"> </w:t>
      </w:r>
    </w:p>
    <w:p w14:paraId="649810BA" w14:textId="77777777" w:rsidR="008B76F8" w:rsidRPr="00465178" w:rsidRDefault="008B76F8" w:rsidP="00A16E5E">
      <w:pPr>
        <w:pStyle w:val="a0"/>
        <w:spacing w:beforeLines="50" w:before="156" w:after="240"/>
        <w:ind w:left="0"/>
        <w:rPr>
          <w:b/>
          <w:i/>
          <w:color w:val="000000"/>
        </w:rPr>
      </w:pPr>
    </w:p>
    <w:p w14:paraId="647B1914" w14:textId="116F77CD" w:rsidR="00877EF0" w:rsidRDefault="00AB1968" w:rsidP="00AB1968">
      <w:pPr>
        <w:pStyle w:val="3"/>
      </w:pPr>
      <w:r>
        <w:rPr>
          <w:rFonts w:hint="eastAsia"/>
        </w:rPr>
        <w:t>N</w:t>
      </w:r>
      <w:r>
        <w:t>umber of BDs</w:t>
      </w:r>
    </w:p>
    <w:p w14:paraId="4A694EBA" w14:textId="39E1621E" w:rsidR="006E3140" w:rsidRPr="00510F13" w:rsidRDefault="006E3140" w:rsidP="006E3140">
      <w:pPr>
        <w:widowControl/>
        <w:autoSpaceDE w:val="0"/>
        <w:autoSpaceDN w:val="0"/>
        <w:adjustRightInd w:val="0"/>
        <w:snapToGrid w:val="0"/>
        <w:spacing w:after="120"/>
        <w:rPr>
          <w:rFonts w:ascii="Times New Roman" w:eastAsia="宋体" w:hAnsi="Times New Roman" w:cs="Times New Roman"/>
          <w:color w:val="000000"/>
          <w:kern w:val="0"/>
          <w:sz w:val="22"/>
        </w:rPr>
      </w:pPr>
      <w:r w:rsidRPr="00510F13">
        <w:rPr>
          <w:rFonts w:ascii="Times New Roman" w:eastAsia="宋体" w:hAnsi="Times New Roman" w:cs="Times New Roman"/>
          <w:color w:val="000000"/>
          <w:kern w:val="0"/>
          <w:sz w:val="22"/>
        </w:rPr>
        <w:t xml:space="preserve">In FR2, slot-level PDCCH monitoring is supported in terms of the maximum number of monitored PDCCH candidates and the maximum number of non-overlapped CCEs as shown in </w:t>
      </w:r>
      <w:r w:rsidRPr="00510F13">
        <w:rPr>
          <w:rFonts w:ascii="Times New Roman" w:eastAsia="宋体" w:hAnsi="Times New Roman" w:cs="Times New Roman"/>
          <w:color w:val="000000"/>
          <w:kern w:val="0"/>
          <w:sz w:val="22"/>
        </w:rPr>
        <w:fldChar w:fldCharType="begin"/>
      </w:r>
      <w:r w:rsidRPr="00510F13">
        <w:rPr>
          <w:rFonts w:ascii="Times New Roman" w:eastAsia="宋体" w:hAnsi="Times New Roman" w:cs="Times New Roman"/>
          <w:color w:val="000000"/>
          <w:kern w:val="0"/>
          <w:sz w:val="22"/>
        </w:rPr>
        <w:instrText xml:space="preserve"> REF _Ref67392773 \h </w:instrText>
      </w:r>
      <w:r w:rsidR="00510F13" w:rsidRPr="00510F13">
        <w:rPr>
          <w:rFonts w:ascii="Times New Roman" w:eastAsia="宋体" w:hAnsi="Times New Roman" w:cs="Times New Roman"/>
          <w:color w:val="000000"/>
          <w:kern w:val="0"/>
          <w:sz w:val="22"/>
        </w:rPr>
        <w:instrText xml:space="preserve"> \* MERGEFORMAT </w:instrText>
      </w:r>
      <w:r w:rsidRPr="00510F13">
        <w:rPr>
          <w:rFonts w:ascii="Times New Roman" w:eastAsia="宋体" w:hAnsi="Times New Roman" w:cs="Times New Roman"/>
          <w:color w:val="000000"/>
          <w:kern w:val="0"/>
          <w:sz w:val="22"/>
        </w:rPr>
      </w:r>
      <w:r w:rsidRPr="00510F13">
        <w:rPr>
          <w:rFonts w:ascii="Times New Roman" w:eastAsia="宋体" w:hAnsi="Times New Roman" w:cs="Times New Roman"/>
          <w:color w:val="000000"/>
          <w:kern w:val="0"/>
          <w:sz w:val="22"/>
        </w:rPr>
        <w:fldChar w:fldCharType="separate"/>
      </w:r>
      <w:r w:rsidR="00985AD6" w:rsidRPr="00510F13">
        <w:rPr>
          <w:rFonts w:ascii="Times New Roman" w:eastAsia="宋体" w:hAnsi="Times New Roman" w:cs="Times New Roman"/>
          <w:b/>
          <w:bCs/>
          <w:kern w:val="0"/>
          <w:sz w:val="22"/>
          <w:lang w:eastAsia="en-US"/>
        </w:rPr>
        <w:t xml:space="preserve">Table </w:t>
      </w:r>
      <w:r w:rsidR="00985AD6" w:rsidRPr="00510F13">
        <w:rPr>
          <w:rFonts w:ascii="Times New Roman" w:eastAsia="宋体" w:hAnsi="Times New Roman" w:cs="Times New Roman"/>
          <w:b/>
          <w:bCs/>
          <w:noProof/>
          <w:kern w:val="0"/>
          <w:sz w:val="22"/>
          <w:lang w:eastAsia="en-US"/>
        </w:rPr>
        <w:t>1</w:t>
      </w:r>
      <w:r w:rsidRPr="00510F13">
        <w:rPr>
          <w:rFonts w:ascii="Times New Roman" w:eastAsia="宋体" w:hAnsi="Times New Roman" w:cs="Times New Roman"/>
          <w:color w:val="000000"/>
          <w:kern w:val="0"/>
          <w:sz w:val="22"/>
        </w:rPr>
        <w:fldChar w:fldCharType="end"/>
      </w:r>
      <w:r w:rsidRPr="00510F13">
        <w:rPr>
          <w:rFonts w:ascii="Times New Roman" w:eastAsia="宋体" w:hAnsi="Times New Roman" w:cs="Times New Roman"/>
          <w:color w:val="000000"/>
          <w:kern w:val="0"/>
          <w:sz w:val="22"/>
        </w:rPr>
        <w:t xml:space="preserve"> and </w:t>
      </w:r>
      <w:r w:rsidRPr="00510F13">
        <w:rPr>
          <w:rFonts w:ascii="Times New Roman" w:eastAsia="宋体" w:hAnsi="Times New Roman" w:cs="Times New Roman"/>
          <w:color w:val="000000"/>
          <w:kern w:val="0"/>
          <w:sz w:val="22"/>
        </w:rPr>
        <w:fldChar w:fldCharType="begin"/>
      </w:r>
      <w:r w:rsidRPr="00510F13">
        <w:rPr>
          <w:rFonts w:ascii="Times New Roman" w:eastAsia="宋体" w:hAnsi="Times New Roman" w:cs="Times New Roman"/>
          <w:color w:val="000000"/>
          <w:kern w:val="0"/>
          <w:sz w:val="22"/>
        </w:rPr>
        <w:instrText xml:space="preserve"> REF _Ref67392778 \h </w:instrText>
      </w:r>
      <w:r w:rsidR="00510F13" w:rsidRPr="00510F13">
        <w:rPr>
          <w:rFonts w:ascii="Times New Roman" w:eastAsia="宋体" w:hAnsi="Times New Roman" w:cs="Times New Roman"/>
          <w:color w:val="000000"/>
          <w:kern w:val="0"/>
          <w:sz w:val="22"/>
        </w:rPr>
        <w:instrText xml:space="preserve"> \* MERGEFORMAT </w:instrText>
      </w:r>
      <w:r w:rsidRPr="00510F13">
        <w:rPr>
          <w:rFonts w:ascii="Times New Roman" w:eastAsia="宋体" w:hAnsi="Times New Roman" w:cs="Times New Roman"/>
          <w:color w:val="000000"/>
          <w:kern w:val="0"/>
          <w:sz w:val="22"/>
        </w:rPr>
      </w:r>
      <w:r w:rsidRPr="00510F13">
        <w:rPr>
          <w:rFonts w:ascii="Times New Roman" w:eastAsia="宋体" w:hAnsi="Times New Roman" w:cs="Times New Roman"/>
          <w:color w:val="000000"/>
          <w:kern w:val="0"/>
          <w:sz w:val="22"/>
        </w:rPr>
        <w:fldChar w:fldCharType="separate"/>
      </w:r>
      <w:r w:rsidR="00985AD6" w:rsidRPr="00510F13">
        <w:rPr>
          <w:rFonts w:ascii="Times New Roman" w:eastAsia="宋体" w:hAnsi="Times New Roman" w:cs="Times New Roman"/>
          <w:b/>
          <w:bCs/>
          <w:kern w:val="0"/>
          <w:sz w:val="22"/>
          <w:lang w:eastAsia="en-US"/>
        </w:rPr>
        <w:t xml:space="preserve">Table </w:t>
      </w:r>
      <w:r w:rsidR="00985AD6" w:rsidRPr="00510F13">
        <w:rPr>
          <w:rFonts w:ascii="Times New Roman" w:eastAsia="宋体" w:hAnsi="Times New Roman" w:cs="Times New Roman"/>
          <w:b/>
          <w:bCs/>
          <w:noProof/>
          <w:kern w:val="0"/>
          <w:sz w:val="22"/>
          <w:lang w:eastAsia="en-US"/>
        </w:rPr>
        <w:t>2</w:t>
      </w:r>
      <w:r w:rsidRPr="00510F13">
        <w:rPr>
          <w:rFonts w:ascii="Times New Roman" w:eastAsia="宋体" w:hAnsi="Times New Roman" w:cs="Times New Roman"/>
          <w:color w:val="000000"/>
          <w:kern w:val="0"/>
          <w:sz w:val="22"/>
        </w:rPr>
        <w:fldChar w:fldCharType="end"/>
      </w:r>
      <w:r w:rsidRPr="00510F13">
        <w:rPr>
          <w:rFonts w:ascii="Times New Roman" w:eastAsia="宋体" w:hAnsi="Times New Roman" w:cs="Times New Roman"/>
          <w:color w:val="000000"/>
          <w:kern w:val="0"/>
          <w:sz w:val="22"/>
        </w:rPr>
        <w:t xml:space="preserve">, respectively </w:t>
      </w:r>
      <w:r w:rsidRPr="00510F13">
        <w:rPr>
          <w:rFonts w:ascii="Times New Roman" w:eastAsia="宋体" w:hAnsi="Times New Roman" w:cs="Times New Roman"/>
          <w:color w:val="000000"/>
          <w:kern w:val="0"/>
          <w:sz w:val="22"/>
        </w:rPr>
        <w:fldChar w:fldCharType="begin"/>
      </w:r>
      <w:r w:rsidRPr="00510F13">
        <w:rPr>
          <w:rFonts w:ascii="Times New Roman" w:eastAsia="宋体" w:hAnsi="Times New Roman" w:cs="Times New Roman"/>
          <w:color w:val="000000"/>
          <w:kern w:val="0"/>
          <w:sz w:val="22"/>
        </w:rPr>
        <w:instrText xml:space="preserve"> REF _Ref67408002 \r \h </w:instrText>
      </w:r>
      <w:r w:rsidR="00510F13" w:rsidRPr="00510F13">
        <w:rPr>
          <w:rFonts w:ascii="Times New Roman" w:eastAsia="宋体" w:hAnsi="Times New Roman" w:cs="Times New Roman"/>
          <w:color w:val="000000"/>
          <w:kern w:val="0"/>
          <w:sz w:val="22"/>
        </w:rPr>
        <w:instrText xml:space="preserve"> \* MERGEFORMAT </w:instrText>
      </w:r>
      <w:r w:rsidRPr="00510F13">
        <w:rPr>
          <w:rFonts w:ascii="Times New Roman" w:eastAsia="宋体" w:hAnsi="Times New Roman" w:cs="Times New Roman"/>
          <w:color w:val="000000"/>
          <w:kern w:val="0"/>
          <w:sz w:val="22"/>
        </w:rPr>
      </w:r>
      <w:r w:rsidRPr="00510F13">
        <w:rPr>
          <w:rFonts w:ascii="Times New Roman" w:eastAsia="宋体" w:hAnsi="Times New Roman" w:cs="Times New Roman"/>
          <w:color w:val="000000"/>
          <w:kern w:val="0"/>
          <w:sz w:val="22"/>
        </w:rPr>
        <w:fldChar w:fldCharType="separate"/>
      </w:r>
      <w:r w:rsidR="00985AD6" w:rsidRPr="00510F13">
        <w:rPr>
          <w:rFonts w:ascii="Times New Roman" w:eastAsia="宋体" w:hAnsi="Times New Roman" w:cs="Times New Roman"/>
          <w:color w:val="000000"/>
          <w:kern w:val="0"/>
          <w:sz w:val="22"/>
        </w:rPr>
        <w:t>[1]</w:t>
      </w:r>
      <w:r w:rsidRPr="00510F13">
        <w:rPr>
          <w:rFonts w:ascii="Times New Roman" w:eastAsia="宋体" w:hAnsi="Times New Roman" w:cs="Times New Roman"/>
          <w:color w:val="000000"/>
          <w:kern w:val="0"/>
          <w:sz w:val="22"/>
        </w:rPr>
        <w:fldChar w:fldCharType="end"/>
      </w:r>
      <w:r w:rsidRPr="00510F13">
        <w:rPr>
          <w:rFonts w:ascii="Times New Roman" w:eastAsia="宋体" w:hAnsi="Times New Roman" w:cs="Times New Roman"/>
          <w:color w:val="000000"/>
          <w:kern w:val="0"/>
          <w:sz w:val="22"/>
        </w:rPr>
        <w:t>. Typically, up to three OFDM symbols in one slot can be configured for slot-level PDCCH monitoring. In those symbols, UE blindly decodes the PDCCH candidates at different CCE aggregation levels.</w:t>
      </w:r>
    </w:p>
    <w:p w14:paraId="22C53A2C" w14:textId="77777777" w:rsidR="00F74977" w:rsidRPr="006E3140" w:rsidRDefault="00F74977" w:rsidP="006E3140">
      <w:pPr>
        <w:widowControl/>
        <w:autoSpaceDE w:val="0"/>
        <w:autoSpaceDN w:val="0"/>
        <w:adjustRightInd w:val="0"/>
        <w:snapToGrid w:val="0"/>
        <w:spacing w:after="120"/>
        <w:rPr>
          <w:rFonts w:ascii="Times New Roman" w:eastAsia="宋体" w:hAnsi="Times New Roman" w:cs="Times New Roman"/>
          <w:color w:val="000000"/>
          <w:kern w:val="0"/>
          <w:sz w:val="22"/>
        </w:rPr>
      </w:pPr>
    </w:p>
    <w:p w14:paraId="44FE1FE5" w14:textId="77777777" w:rsidR="006E3140" w:rsidRPr="00192A1B" w:rsidRDefault="006E3140" w:rsidP="006E3140">
      <w:pPr>
        <w:widowControl/>
        <w:autoSpaceDE w:val="0"/>
        <w:autoSpaceDN w:val="0"/>
        <w:adjustRightInd w:val="0"/>
        <w:snapToGrid w:val="0"/>
        <w:spacing w:after="120"/>
        <w:jc w:val="center"/>
        <w:rPr>
          <w:rFonts w:ascii="Calibri" w:eastAsia="宋体" w:hAnsi="Calibri" w:cs="Calibri"/>
          <w:bCs/>
          <w:kern w:val="0"/>
          <w:sz w:val="20"/>
          <w:szCs w:val="20"/>
          <w:lang w:eastAsia="en-US"/>
        </w:rPr>
      </w:pPr>
      <w:bookmarkStart w:id="3" w:name="_Ref67392773"/>
      <w:r w:rsidRPr="00192A1B">
        <w:rPr>
          <w:rFonts w:ascii="Calibri" w:eastAsia="宋体" w:hAnsi="Calibri" w:cs="Calibri"/>
          <w:b/>
          <w:bCs/>
          <w:kern w:val="0"/>
          <w:sz w:val="20"/>
          <w:szCs w:val="20"/>
          <w:lang w:eastAsia="en-US"/>
        </w:rPr>
        <w:t xml:space="preserve">Table </w:t>
      </w:r>
      <w:r w:rsidRPr="00192A1B">
        <w:rPr>
          <w:rFonts w:ascii="Calibri" w:eastAsia="宋体" w:hAnsi="Calibri" w:cs="Calibri"/>
          <w:b/>
          <w:bCs/>
          <w:noProof/>
          <w:kern w:val="0"/>
          <w:sz w:val="20"/>
          <w:szCs w:val="20"/>
          <w:lang w:eastAsia="en-US"/>
        </w:rPr>
        <w:fldChar w:fldCharType="begin"/>
      </w:r>
      <w:r w:rsidRPr="00192A1B">
        <w:rPr>
          <w:rFonts w:ascii="Calibri" w:eastAsia="宋体" w:hAnsi="Calibri" w:cs="Calibri"/>
          <w:b/>
          <w:bCs/>
          <w:noProof/>
          <w:kern w:val="0"/>
          <w:sz w:val="20"/>
          <w:szCs w:val="20"/>
          <w:lang w:eastAsia="en-US"/>
        </w:rPr>
        <w:instrText xml:space="preserve"> SEQ Table \* ARABIC </w:instrText>
      </w:r>
      <w:r w:rsidRPr="00192A1B">
        <w:rPr>
          <w:rFonts w:ascii="Calibri" w:eastAsia="宋体" w:hAnsi="Calibri" w:cs="Calibri"/>
          <w:b/>
          <w:bCs/>
          <w:noProof/>
          <w:kern w:val="0"/>
          <w:sz w:val="20"/>
          <w:szCs w:val="20"/>
          <w:lang w:eastAsia="en-US"/>
        </w:rPr>
        <w:fldChar w:fldCharType="separate"/>
      </w:r>
      <w:r w:rsidR="00985AD6">
        <w:rPr>
          <w:rFonts w:ascii="Calibri" w:eastAsia="宋体" w:hAnsi="Calibri" w:cs="Calibri"/>
          <w:b/>
          <w:bCs/>
          <w:noProof/>
          <w:kern w:val="0"/>
          <w:sz w:val="20"/>
          <w:szCs w:val="20"/>
          <w:lang w:eastAsia="en-US"/>
        </w:rPr>
        <w:t>1</w:t>
      </w:r>
      <w:r w:rsidRPr="00192A1B">
        <w:rPr>
          <w:rFonts w:ascii="Calibri" w:eastAsia="宋体" w:hAnsi="Calibri" w:cs="Calibri"/>
          <w:b/>
          <w:bCs/>
          <w:noProof/>
          <w:kern w:val="0"/>
          <w:sz w:val="20"/>
          <w:szCs w:val="20"/>
          <w:lang w:eastAsia="en-US"/>
        </w:rPr>
        <w:fldChar w:fldCharType="end"/>
      </w:r>
      <w:bookmarkEnd w:id="3"/>
      <w:r w:rsidRPr="00192A1B">
        <w:rPr>
          <w:rFonts w:ascii="Calibri" w:eastAsia="宋体" w:hAnsi="Calibri" w:cs="Calibri"/>
          <w:b/>
          <w:bCs/>
          <w:kern w:val="0"/>
          <w:sz w:val="20"/>
          <w:szCs w:val="20"/>
          <w:lang w:eastAsia="en-US"/>
        </w:rPr>
        <w:t xml:space="preserve">. Maximum number </w:t>
      </w:r>
      <m:oMath>
        <m:sSubSup>
          <m:sSubSupPr>
            <m:ctrlPr>
              <w:rPr>
                <w:rFonts w:ascii="Cambria Math" w:eastAsia="宋体" w:hAnsi="Cambria Math" w:cs="Calibri"/>
                <w:bCs/>
                <w:i/>
                <w:kern w:val="0"/>
                <w:sz w:val="20"/>
                <w:szCs w:val="20"/>
              </w:rPr>
            </m:ctrlPr>
          </m:sSubSupPr>
          <m:e>
            <m:r>
              <w:rPr>
                <w:rFonts w:ascii="Cambria Math" w:eastAsia="宋体" w:hAnsi="Cambria Math" w:cs="Calibri"/>
                <w:kern w:val="0"/>
                <w:sz w:val="20"/>
                <w:szCs w:val="20"/>
              </w:rPr>
              <m:t>M</m:t>
            </m:r>
          </m:e>
          <m:sub>
            <m:r>
              <m:rPr>
                <m:nor/>
              </m:rPr>
              <w:rPr>
                <w:rFonts w:ascii="Calibri" w:eastAsia="宋体" w:hAnsi="Calibri" w:cs="Calibri"/>
                <w:bCs/>
                <w:kern w:val="0"/>
                <w:sz w:val="20"/>
                <w:szCs w:val="20"/>
              </w:rPr>
              <m:t>PDCCH</m:t>
            </m:r>
          </m:sub>
          <m:sup>
            <m:r>
              <m:rPr>
                <m:nor/>
              </m:rPr>
              <w:rPr>
                <w:rFonts w:ascii="Calibri" w:eastAsia="宋体" w:hAnsi="Calibri" w:cs="Calibri"/>
                <w:bCs/>
                <w:kern w:val="0"/>
                <w:sz w:val="20"/>
                <w:szCs w:val="20"/>
              </w:rPr>
              <m:t>max</m:t>
            </m:r>
            <m:r>
              <w:rPr>
                <w:rFonts w:ascii="Cambria Math" w:eastAsia="宋体" w:hAnsi="Cambria Math" w:cs="Calibri"/>
                <w:kern w:val="0"/>
                <w:sz w:val="20"/>
                <w:szCs w:val="20"/>
              </w:rPr>
              <m:t>,</m:t>
            </m:r>
            <m:r>
              <m:rPr>
                <m:nor/>
              </m:rPr>
              <w:rPr>
                <w:rFonts w:ascii="Calibri" w:eastAsia="宋体" w:hAnsi="Calibri" w:cs="Calibri"/>
                <w:bCs/>
                <w:kern w:val="0"/>
                <w:sz w:val="20"/>
                <w:szCs w:val="20"/>
              </w:rPr>
              <m:t>slot</m:t>
            </m:r>
            <m:r>
              <w:rPr>
                <w:rFonts w:ascii="Cambria Math" w:eastAsia="宋体" w:hAnsi="Cambria Math" w:cs="Calibri"/>
                <w:kern w:val="0"/>
                <w:sz w:val="20"/>
                <w:szCs w:val="20"/>
              </w:rPr>
              <m:t>,μ</m:t>
            </m:r>
          </m:sup>
        </m:sSubSup>
      </m:oMath>
      <w:r w:rsidRPr="00192A1B">
        <w:rPr>
          <w:rFonts w:ascii="Calibri" w:eastAsia="宋体" w:hAnsi="Calibri" w:cs="Calibri"/>
          <w:b/>
          <w:bCs/>
          <w:kern w:val="0"/>
          <w:sz w:val="20"/>
          <w:szCs w:val="20"/>
          <w:lang w:eastAsia="en-US"/>
        </w:rPr>
        <w:t xml:space="preserve"> of monitored PDCCH candidates per slot for a DL BWP with SCS configuration </w:t>
      </w:r>
      <m:oMath>
        <m:r>
          <m:rPr>
            <m:sty m:val="bi"/>
          </m:rPr>
          <w:rPr>
            <w:rFonts w:ascii="Cambria Math" w:eastAsia="宋体" w:hAnsi="Cambria Math" w:cs="Calibri"/>
            <w:kern w:val="0"/>
            <w:sz w:val="20"/>
            <w:szCs w:val="20"/>
          </w:rPr>
          <m:t>μ∈</m:t>
        </m:r>
        <m:d>
          <m:dPr>
            <m:begChr m:val="{"/>
            <m:endChr m:val="}"/>
            <m:ctrlPr>
              <w:rPr>
                <w:rFonts w:ascii="Cambria Math" w:eastAsia="宋体" w:hAnsi="Cambria Math" w:cs="Calibri"/>
                <w:b/>
                <w:bCs/>
                <w:i/>
                <w:kern w:val="0"/>
                <w:sz w:val="20"/>
                <w:szCs w:val="20"/>
              </w:rPr>
            </m:ctrlPr>
          </m:dPr>
          <m:e>
            <m:r>
              <m:rPr>
                <m:sty m:val="bi"/>
              </m:rPr>
              <w:rPr>
                <w:rFonts w:ascii="Cambria Math" w:eastAsia="宋体" w:hAnsi="Cambria Math" w:cs="Calibri"/>
                <w:kern w:val="0"/>
                <w:sz w:val="20"/>
                <w:szCs w:val="20"/>
              </w:rPr>
              <m:t>0, 1,2,3</m:t>
            </m:r>
          </m:e>
        </m:d>
      </m:oMath>
      <w:r w:rsidRPr="00192A1B">
        <w:rPr>
          <w:rFonts w:ascii="Calibri" w:eastAsia="宋体" w:hAnsi="Calibri" w:cs="Calibri"/>
          <w:b/>
          <w:bCs/>
          <w:kern w:val="0"/>
          <w:sz w:val="20"/>
          <w:szCs w:val="20"/>
          <w:lang w:eastAsia="en-US"/>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308"/>
        <w:gridCol w:w="6988"/>
      </w:tblGrid>
      <w:tr w:rsidR="006E3140" w:rsidRPr="00192A1B" w14:paraId="204D7D43" w14:textId="77777777" w:rsidTr="00B06FA3">
        <w:trPr>
          <w:cantSplit/>
          <w:jc w:val="center"/>
        </w:trPr>
        <w:tc>
          <w:tcPr>
            <w:tcW w:w="1465" w:type="dxa"/>
            <w:shd w:val="clear" w:color="auto" w:fill="E0E0E0"/>
            <w:vAlign w:val="center"/>
          </w:tcPr>
          <w:p w14:paraId="641A645D" w14:textId="77777777" w:rsidR="006E3140" w:rsidRPr="00192A1B" w:rsidRDefault="006E3140" w:rsidP="006E3140">
            <w:pPr>
              <w:keepNext/>
              <w:keepLines/>
              <w:widowControl/>
              <w:jc w:val="center"/>
              <w:rPr>
                <w:rFonts w:ascii="Calibri" w:eastAsia="宋体" w:hAnsi="Calibri" w:cs="Calibri"/>
                <w:b/>
                <w:kern w:val="0"/>
                <w:sz w:val="20"/>
                <w:szCs w:val="20"/>
                <w:lang w:val="en-GB" w:eastAsia="en-US"/>
              </w:rPr>
            </w:pPr>
            <m:oMathPara>
              <m:oMath>
                <m:r>
                  <m:rPr>
                    <m:sty m:val="bi"/>
                  </m:rPr>
                  <w:rPr>
                    <w:rFonts w:ascii="Cambria Math" w:eastAsia="宋体" w:hAnsi="Cambria Math" w:cs="Calibri"/>
                    <w:kern w:val="0"/>
                    <w:sz w:val="20"/>
                    <w:szCs w:val="20"/>
                    <w:lang w:val="en-GB"/>
                  </w:rPr>
                  <m:t>μ</m:t>
                </m:r>
              </m:oMath>
            </m:oMathPara>
          </w:p>
        </w:tc>
        <w:tc>
          <w:tcPr>
            <w:tcW w:w="7800" w:type="dxa"/>
            <w:shd w:val="clear" w:color="auto" w:fill="E0E0E0"/>
            <w:vAlign w:val="center"/>
          </w:tcPr>
          <w:p w14:paraId="63892B42" w14:textId="77777777" w:rsidR="006E3140" w:rsidRPr="00192A1B" w:rsidRDefault="006E3140" w:rsidP="006E3140">
            <w:pPr>
              <w:keepNext/>
              <w:keepLines/>
              <w:widowControl/>
              <w:jc w:val="center"/>
              <w:rPr>
                <w:rFonts w:ascii="Calibri" w:eastAsia="宋体" w:hAnsi="Calibri" w:cs="Calibri"/>
                <w:b/>
                <w:kern w:val="0"/>
                <w:sz w:val="20"/>
                <w:szCs w:val="20"/>
                <w:lang w:val="en-GB" w:eastAsia="en-US"/>
              </w:rPr>
            </w:pPr>
            <w:r w:rsidRPr="00192A1B">
              <w:rPr>
                <w:rFonts w:ascii="Calibri" w:eastAsia="宋体" w:hAnsi="Calibri" w:cs="Calibri"/>
                <w:b/>
                <w:kern w:val="0"/>
                <w:sz w:val="20"/>
                <w:szCs w:val="20"/>
                <w:lang w:val="en-GB" w:eastAsia="en-US"/>
              </w:rPr>
              <w:t xml:space="preserve">Maximum number of monitored PDCCH candidates per slot and per serving cell </w:t>
            </w:r>
            <m:oMath>
              <m:sSubSup>
                <m:sSubSupPr>
                  <m:ctrlPr>
                    <w:rPr>
                      <w:rFonts w:ascii="Cambria Math" w:eastAsia="宋体" w:hAnsi="Cambria Math" w:cs="Calibri"/>
                      <w:bCs/>
                      <w:i/>
                      <w:kern w:val="0"/>
                      <w:sz w:val="20"/>
                      <w:szCs w:val="20"/>
                    </w:rPr>
                  </m:ctrlPr>
                </m:sSubSupPr>
                <m:e>
                  <m:r>
                    <w:rPr>
                      <w:rFonts w:ascii="Cambria Math" w:eastAsia="宋体" w:hAnsi="Cambria Math" w:cs="Calibri"/>
                      <w:kern w:val="0"/>
                      <w:sz w:val="20"/>
                      <w:szCs w:val="20"/>
                    </w:rPr>
                    <m:t>M</m:t>
                  </m:r>
                </m:e>
                <m:sub>
                  <m:r>
                    <m:rPr>
                      <m:nor/>
                    </m:rPr>
                    <w:rPr>
                      <w:rFonts w:ascii="Calibri" w:eastAsia="宋体" w:hAnsi="Calibri" w:cs="Calibri"/>
                      <w:bCs/>
                      <w:kern w:val="0"/>
                      <w:sz w:val="20"/>
                      <w:szCs w:val="20"/>
                    </w:rPr>
                    <m:t>PDCCH</m:t>
                  </m:r>
                </m:sub>
                <m:sup>
                  <m:r>
                    <m:rPr>
                      <m:nor/>
                    </m:rPr>
                    <w:rPr>
                      <w:rFonts w:ascii="Calibri" w:eastAsia="宋体" w:hAnsi="Calibri" w:cs="Calibri"/>
                      <w:bCs/>
                      <w:kern w:val="0"/>
                      <w:sz w:val="20"/>
                      <w:szCs w:val="20"/>
                    </w:rPr>
                    <m:t>max</m:t>
                  </m:r>
                  <m:r>
                    <w:rPr>
                      <w:rFonts w:ascii="Cambria Math" w:eastAsia="宋体" w:hAnsi="Cambria Math" w:cs="Calibri"/>
                      <w:kern w:val="0"/>
                      <w:sz w:val="20"/>
                      <w:szCs w:val="20"/>
                    </w:rPr>
                    <m:t>,</m:t>
                  </m:r>
                  <m:r>
                    <m:rPr>
                      <m:nor/>
                    </m:rPr>
                    <w:rPr>
                      <w:rFonts w:ascii="Calibri" w:eastAsia="宋体" w:hAnsi="Calibri" w:cs="Calibri"/>
                      <w:bCs/>
                      <w:kern w:val="0"/>
                      <w:sz w:val="20"/>
                      <w:szCs w:val="20"/>
                    </w:rPr>
                    <m:t>slot</m:t>
                  </m:r>
                  <m:r>
                    <w:rPr>
                      <w:rFonts w:ascii="Cambria Math" w:eastAsia="宋体" w:hAnsi="Cambria Math" w:cs="Calibri"/>
                      <w:kern w:val="0"/>
                      <w:sz w:val="20"/>
                      <w:szCs w:val="20"/>
                    </w:rPr>
                    <m:t>,μ</m:t>
                  </m:r>
                </m:sup>
              </m:sSubSup>
            </m:oMath>
          </w:p>
        </w:tc>
      </w:tr>
      <w:tr w:rsidR="006E3140" w:rsidRPr="00192A1B" w14:paraId="4889FB7B" w14:textId="77777777" w:rsidTr="00B06FA3">
        <w:trPr>
          <w:cantSplit/>
          <w:jc w:val="center"/>
        </w:trPr>
        <w:tc>
          <w:tcPr>
            <w:tcW w:w="1465" w:type="dxa"/>
            <w:vAlign w:val="center"/>
          </w:tcPr>
          <w:p w14:paraId="57CB3799" w14:textId="77777777" w:rsidR="006E3140" w:rsidRPr="00192A1B" w:rsidRDefault="006E3140" w:rsidP="006E3140">
            <w:pPr>
              <w:keepNext/>
              <w:keepLines/>
              <w:widowControl/>
              <w:jc w:val="center"/>
              <w:rPr>
                <w:rFonts w:ascii="Calibri" w:eastAsia="宋体" w:hAnsi="Calibri" w:cs="Calibri"/>
                <w:kern w:val="0"/>
                <w:sz w:val="20"/>
                <w:szCs w:val="20"/>
                <w:lang w:val="en-GB" w:eastAsia="en-US"/>
              </w:rPr>
            </w:pPr>
            <w:r w:rsidRPr="00192A1B">
              <w:rPr>
                <w:rFonts w:ascii="Calibri" w:eastAsia="宋体" w:hAnsi="Calibri" w:cs="Calibri"/>
                <w:kern w:val="0"/>
                <w:sz w:val="20"/>
                <w:szCs w:val="20"/>
                <w:lang w:val="en-GB" w:eastAsia="en-US"/>
              </w:rPr>
              <w:t>0</w:t>
            </w:r>
          </w:p>
        </w:tc>
        <w:tc>
          <w:tcPr>
            <w:tcW w:w="7800" w:type="dxa"/>
            <w:vAlign w:val="center"/>
          </w:tcPr>
          <w:p w14:paraId="2A20D4A1" w14:textId="77777777" w:rsidR="006E3140" w:rsidRPr="00192A1B" w:rsidRDefault="006E3140" w:rsidP="006E3140">
            <w:pPr>
              <w:keepNext/>
              <w:keepLines/>
              <w:widowControl/>
              <w:jc w:val="center"/>
              <w:rPr>
                <w:rFonts w:ascii="Calibri" w:eastAsia="宋体" w:hAnsi="Calibri" w:cs="Calibri"/>
                <w:kern w:val="0"/>
                <w:sz w:val="20"/>
                <w:szCs w:val="20"/>
                <w:lang w:val="en-GB" w:eastAsia="en-US"/>
              </w:rPr>
            </w:pPr>
            <w:r w:rsidRPr="00192A1B">
              <w:rPr>
                <w:rFonts w:ascii="Calibri" w:eastAsia="宋体" w:hAnsi="Calibri" w:cs="Calibri"/>
                <w:kern w:val="0"/>
                <w:sz w:val="20"/>
                <w:szCs w:val="20"/>
                <w:lang w:val="en-GB" w:eastAsia="en-US"/>
              </w:rPr>
              <w:t>44</w:t>
            </w:r>
          </w:p>
        </w:tc>
      </w:tr>
      <w:tr w:rsidR="006E3140" w:rsidRPr="00192A1B" w14:paraId="2178EB9D" w14:textId="77777777" w:rsidTr="00B06FA3">
        <w:trPr>
          <w:cantSplit/>
          <w:jc w:val="center"/>
        </w:trPr>
        <w:tc>
          <w:tcPr>
            <w:tcW w:w="1465" w:type="dxa"/>
            <w:vAlign w:val="center"/>
          </w:tcPr>
          <w:p w14:paraId="70817319" w14:textId="77777777" w:rsidR="006E3140" w:rsidRPr="00192A1B" w:rsidRDefault="006E3140" w:rsidP="006E3140">
            <w:pPr>
              <w:keepNext/>
              <w:keepLines/>
              <w:widowControl/>
              <w:jc w:val="center"/>
              <w:rPr>
                <w:rFonts w:ascii="Calibri" w:eastAsia="宋体" w:hAnsi="Calibri" w:cs="Calibri"/>
                <w:kern w:val="0"/>
                <w:sz w:val="20"/>
                <w:szCs w:val="20"/>
                <w:lang w:val="en-GB" w:eastAsia="en-US"/>
              </w:rPr>
            </w:pPr>
            <w:r w:rsidRPr="00192A1B">
              <w:rPr>
                <w:rFonts w:ascii="Calibri" w:eastAsia="宋体" w:hAnsi="Calibri" w:cs="Calibri"/>
                <w:kern w:val="0"/>
                <w:sz w:val="20"/>
                <w:szCs w:val="20"/>
                <w:lang w:val="en-GB" w:eastAsia="en-US"/>
              </w:rPr>
              <w:t>1</w:t>
            </w:r>
          </w:p>
        </w:tc>
        <w:tc>
          <w:tcPr>
            <w:tcW w:w="7800" w:type="dxa"/>
            <w:vAlign w:val="center"/>
          </w:tcPr>
          <w:p w14:paraId="312988FC" w14:textId="77777777" w:rsidR="006E3140" w:rsidRPr="00192A1B" w:rsidRDefault="006E3140" w:rsidP="006E3140">
            <w:pPr>
              <w:keepNext/>
              <w:keepLines/>
              <w:widowControl/>
              <w:jc w:val="center"/>
              <w:rPr>
                <w:rFonts w:ascii="Calibri" w:eastAsia="宋体" w:hAnsi="Calibri" w:cs="Calibri"/>
                <w:kern w:val="0"/>
                <w:sz w:val="20"/>
                <w:szCs w:val="20"/>
                <w:lang w:val="en-GB" w:eastAsia="en-US"/>
              </w:rPr>
            </w:pPr>
            <w:r w:rsidRPr="00192A1B">
              <w:rPr>
                <w:rFonts w:ascii="Calibri" w:eastAsia="宋体" w:hAnsi="Calibri" w:cs="Calibri"/>
                <w:kern w:val="0"/>
                <w:sz w:val="20"/>
                <w:szCs w:val="20"/>
                <w:lang w:val="en-GB" w:eastAsia="en-US"/>
              </w:rPr>
              <w:t>36</w:t>
            </w:r>
          </w:p>
        </w:tc>
      </w:tr>
      <w:tr w:rsidR="006E3140" w:rsidRPr="00192A1B" w14:paraId="2FCCE8C9" w14:textId="77777777" w:rsidTr="00B06FA3">
        <w:trPr>
          <w:cantSplit/>
          <w:jc w:val="center"/>
        </w:trPr>
        <w:tc>
          <w:tcPr>
            <w:tcW w:w="1465" w:type="dxa"/>
            <w:vAlign w:val="center"/>
          </w:tcPr>
          <w:p w14:paraId="36F3A520" w14:textId="77777777" w:rsidR="006E3140" w:rsidRPr="00192A1B" w:rsidRDefault="006E3140" w:rsidP="006E3140">
            <w:pPr>
              <w:keepNext/>
              <w:keepLines/>
              <w:widowControl/>
              <w:jc w:val="center"/>
              <w:rPr>
                <w:rFonts w:ascii="Calibri" w:eastAsia="宋体" w:hAnsi="Calibri" w:cs="Calibri"/>
                <w:kern w:val="0"/>
                <w:sz w:val="20"/>
                <w:szCs w:val="20"/>
                <w:lang w:val="en-GB" w:eastAsia="en-US"/>
              </w:rPr>
            </w:pPr>
            <w:r w:rsidRPr="00192A1B">
              <w:rPr>
                <w:rFonts w:ascii="Calibri" w:eastAsia="宋体" w:hAnsi="Calibri" w:cs="Calibri"/>
                <w:kern w:val="0"/>
                <w:sz w:val="20"/>
                <w:szCs w:val="20"/>
                <w:lang w:val="en-GB" w:eastAsia="en-US"/>
              </w:rPr>
              <w:t>2</w:t>
            </w:r>
          </w:p>
        </w:tc>
        <w:tc>
          <w:tcPr>
            <w:tcW w:w="7800" w:type="dxa"/>
            <w:vAlign w:val="center"/>
          </w:tcPr>
          <w:p w14:paraId="3C129437" w14:textId="77777777" w:rsidR="006E3140" w:rsidRPr="00192A1B" w:rsidRDefault="006E3140" w:rsidP="006E3140">
            <w:pPr>
              <w:keepNext/>
              <w:keepLines/>
              <w:widowControl/>
              <w:jc w:val="center"/>
              <w:rPr>
                <w:rFonts w:ascii="Calibri" w:eastAsia="宋体" w:hAnsi="Calibri" w:cs="Calibri"/>
                <w:kern w:val="0"/>
                <w:sz w:val="20"/>
                <w:szCs w:val="20"/>
                <w:lang w:val="en-GB" w:eastAsia="en-US"/>
              </w:rPr>
            </w:pPr>
            <w:r w:rsidRPr="00192A1B">
              <w:rPr>
                <w:rFonts w:ascii="Calibri" w:eastAsia="宋体" w:hAnsi="Calibri" w:cs="Calibri"/>
                <w:kern w:val="0"/>
                <w:sz w:val="20"/>
                <w:szCs w:val="20"/>
                <w:lang w:val="en-GB" w:eastAsia="en-US"/>
              </w:rPr>
              <w:t>22</w:t>
            </w:r>
          </w:p>
        </w:tc>
      </w:tr>
      <w:tr w:rsidR="006E3140" w:rsidRPr="00192A1B" w14:paraId="1191C9C9" w14:textId="77777777" w:rsidTr="00B06FA3">
        <w:trPr>
          <w:cantSplit/>
          <w:jc w:val="center"/>
        </w:trPr>
        <w:tc>
          <w:tcPr>
            <w:tcW w:w="1465" w:type="dxa"/>
            <w:vAlign w:val="center"/>
          </w:tcPr>
          <w:p w14:paraId="630B2296" w14:textId="77777777" w:rsidR="006E3140" w:rsidRPr="00192A1B" w:rsidRDefault="006E3140" w:rsidP="006E3140">
            <w:pPr>
              <w:keepNext/>
              <w:keepLines/>
              <w:widowControl/>
              <w:jc w:val="center"/>
              <w:rPr>
                <w:rFonts w:ascii="Calibri" w:eastAsia="宋体" w:hAnsi="Calibri" w:cs="Calibri"/>
                <w:kern w:val="0"/>
                <w:sz w:val="20"/>
                <w:szCs w:val="20"/>
                <w:lang w:val="en-GB" w:eastAsia="en-US"/>
              </w:rPr>
            </w:pPr>
            <w:r w:rsidRPr="00192A1B">
              <w:rPr>
                <w:rFonts w:ascii="Calibri" w:eastAsia="宋体" w:hAnsi="Calibri" w:cs="Calibri"/>
                <w:kern w:val="0"/>
                <w:sz w:val="20"/>
                <w:szCs w:val="20"/>
                <w:lang w:val="en-GB" w:eastAsia="en-US"/>
              </w:rPr>
              <w:t>3</w:t>
            </w:r>
          </w:p>
        </w:tc>
        <w:tc>
          <w:tcPr>
            <w:tcW w:w="7800" w:type="dxa"/>
            <w:vAlign w:val="center"/>
          </w:tcPr>
          <w:p w14:paraId="3D3ABDD8" w14:textId="77777777" w:rsidR="006E3140" w:rsidRPr="00192A1B" w:rsidRDefault="006E3140" w:rsidP="006E3140">
            <w:pPr>
              <w:keepNext/>
              <w:keepLines/>
              <w:widowControl/>
              <w:jc w:val="center"/>
              <w:rPr>
                <w:rFonts w:ascii="Calibri" w:eastAsia="宋体" w:hAnsi="Calibri" w:cs="Calibri"/>
                <w:kern w:val="0"/>
                <w:sz w:val="20"/>
                <w:szCs w:val="20"/>
                <w:lang w:val="en-GB" w:eastAsia="en-US"/>
              </w:rPr>
            </w:pPr>
            <w:r w:rsidRPr="00192A1B">
              <w:rPr>
                <w:rFonts w:ascii="Calibri" w:eastAsia="宋体" w:hAnsi="Calibri" w:cs="Calibri"/>
                <w:kern w:val="0"/>
                <w:sz w:val="20"/>
                <w:szCs w:val="20"/>
                <w:lang w:val="en-GB" w:eastAsia="en-US"/>
              </w:rPr>
              <w:t>20</w:t>
            </w:r>
          </w:p>
        </w:tc>
      </w:tr>
    </w:tbl>
    <w:p w14:paraId="6BD9EF7B" w14:textId="77777777" w:rsidR="00F74977" w:rsidRDefault="00F74977" w:rsidP="00F74977">
      <w:pPr>
        <w:widowControl/>
        <w:autoSpaceDE w:val="0"/>
        <w:autoSpaceDN w:val="0"/>
        <w:adjustRightInd w:val="0"/>
        <w:snapToGrid w:val="0"/>
        <w:spacing w:after="120"/>
        <w:rPr>
          <w:rFonts w:ascii="Calibri" w:eastAsia="宋体" w:hAnsi="Calibri" w:cs="Calibri"/>
          <w:b/>
          <w:bCs/>
          <w:kern w:val="0"/>
          <w:sz w:val="20"/>
          <w:szCs w:val="20"/>
          <w:lang w:eastAsia="en-US"/>
        </w:rPr>
      </w:pPr>
      <w:bookmarkStart w:id="4" w:name="_Ref67392778"/>
    </w:p>
    <w:p w14:paraId="20F6CDFB" w14:textId="77777777" w:rsidR="006E3140" w:rsidRPr="00192A1B" w:rsidRDefault="006E3140" w:rsidP="006E3140">
      <w:pPr>
        <w:widowControl/>
        <w:autoSpaceDE w:val="0"/>
        <w:autoSpaceDN w:val="0"/>
        <w:adjustRightInd w:val="0"/>
        <w:snapToGrid w:val="0"/>
        <w:spacing w:after="120"/>
        <w:jc w:val="center"/>
        <w:rPr>
          <w:rFonts w:ascii="Calibri" w:eastAsia="宋体" w:hAnsi="Calibri" w:cs="Calibri"/>
          <w:bCs/>
          <w:kern w:val="0"/>
          <w:sz w:val="20"/>
          <w:szCs w:val="20"/>
          <w:lang w:eastAsia="en-US"/>
        </w:rPr>
      </w:pPr>
      <w:r w:rsidRPr="00192A1B">
        <w:rPr>
          <w:rFonts w:ascii="Calibri" w:eastAsia="宋体" w:hAnsi="Calibri" w:cs="Calibri"/>
          <w:b/>
          <w:bCs/>
          <w:kern w:val="0"/>
          <w:sz w:val="20"/>
          <w:szCs w:val="20"/>
          <w:lang w:eastAsia="en-US"/>
        </w:rPr>
        <w:t xml:space="preserve">Table </w:t>
      </w:r>
      <w:r w:rsidRPr="00192A1B">
        <w:rPr>
          <w:rFonts w:ascii="Calibri" w:eastAsia="宋体" w:hAnsi="Calibri" w:cs="Calibri"/>
          <w:b/>
          <w:bCs/>
          <w:noProof/>
          <w:kern w:val="0"/>
          <w:sz w:val="20"/>
          <w:szCs w:val="20"/>
          <w:lang w:eastAsia="en-US"/>
        </w:rPr>
        <w:fldChar w:fldCharType="begin"/>
      </w:r>
      <w:r w:rsidRPr="00192A1B">
        <w:rPr>
          <w:rFonts w:ascii="Calibri" w:eastAsia="宋体" w:hAnsi="Calibri" w:cs="Calibri"/>
          <w:b/>
          <w:bCs/>
          <w:noProof/>
          <w:kern w:val="0"/>
          <w:sz w:val="20"/>
          <w:szCs w:val="20"/>
          <w:lang w:eastAsia="en-US"/>
        </w:rPr>
        <w:instrText xml:space="preserve"> SEQ Table \* ARABIC </w:instrText>
      </w:r>
      <w:r w:rsidRPr="00192A1B">
        <w:rPr>
          <w:rFonts w:ascii="Calibri" w:eastAsia="宋体" w:hAnsi="Calibri" w:cs="Calibri"/>
          <w:b/>
          <w:bCs/>
          <w:noProof/>
          <w:kern w:val="0"/>
          <w:sz w:val="20"/>
          <w:szCs w:val="20"/>
          <w:lang w:eastAsia="en-US"/>
        </w:rPr>
        <w:fldChar w:fldCharType="separate"/>
      </w:r>
      <w:r w:rsidR="00985AD6">
        <w:rPr>
          <w:rFonts w:ascii="Calibri" w:eastAsia="宋体" w:hAnsi="Calibri" w:cs="Calibri"/>
          <w:b/>
          <w:bCs/>
          <w:noProof/>
          <w:kern w:val="0"/>
          <w:sz w:val="20"/>
          <w:szCs w:val="20"/>
          <w:lang w:eastAsia="en-US"/>
        </w:rPr>
        <w:t>2</w:t>
      </w:r>
      <w:r w:rsidRPr="00192A1B">
        <w:rPr>
          <w:rFonts w:ascii="Calibri" w:eastAsia="宋体" w:hAnsi="Calibri" w:cs="Calibri"/>
          <w:b/>
          <w:bCs/>
          <w:noProof/>
          <w:kern w:val="0"/>
          <w:sz w:val="20"/>
          <w:szCs w:val="20"/>
          <w:lang w:eastAsia="en-US"/>
        </w:rPr>
        <w:fldChar w:fldCharType="end"/>
      </w:r>
      <w:bookmarkEnd w:id="4"/>
      <w:r w:rsidRPr="00192A1B">
        <w:rPr>
          <w:rFonts w:ascii="Calibri" w:eastAsia="宋体" w:hAnsi="Calibri" w:cs="Calibri"/>
          <w:b/>
          <w:bCs/>
          <w:kern w:val="0"/>
          <w:sz w:val="20"/>
          <w:szCs w:val="20"/>
          <w:lang w:eastAsia="en-US"/>
        </w:rPr>
        <w:t xml:space="preserve">. Maximum number </w:t>
      </w:r>
      <m:oMath>
        <m:sSubSup>
          <m:sSubSupPr>
            <m:ctrlPr>
              <w:rPr>
                <w:rFonts w:ascii="Cambria Math" w:eastAsia="宋体" w:hAnsi="Cambria Math" w:cs="Calibri"/>
                <w:b/>
                <w:bCs/>
                <w:i/>
                <w:kern w:val="0"/>
                <w:sz w:val="20"/>
                <w:szCs w:val="20"/>
              </w:rPr>
            </m:ctrlPr>
          </m:sSubSupPr>
          <m:e>
            <m:r>
              <w:rPr>
                <w:rFonts w:ascii="Cambria Math" w:eastAsia="宋体" w:hAnsi="Cambria Math" w:cs="Calibri"/>
                <w:kern w:val="0"/>
                <w:sz w:val="20"/>
                <w:szCs w:val="20"/>
              </w:rPr>
              <m:t>C</m:t>
            </m:r>
          </m:e>
          <m:sub>
            <m:r>
              <m:rPr>
                <m:nor/>
              </m:rPr>
              <w:rPr>
                <w:rFonts w:ascii="Calibri" w:eastAsia="宋体" w:hAnsi="Calibri" w:cs="Calibri"/>
                <w:bCs/>
                <w:kern w:val="0"/>
                <w:sz w:val="20"/>
                <w:szCs w:val="20"/>
              </w:rPr>
              <m:t>PDCCH</m:t>
            </m:r>
          </m:sub>
          <m:sup>
            <m:r>
              <m:rPr>
                <m:nor/>
              </m:rPr>
              <w:rPr>
                <w:rFonts w:ascii="Calibri" w:eastAsia="宋体" w:hAnsi="Calibri" w:cs="Calibri"/>
                <w:bCs/>
                <w:kern w:val="0"/>
                <w:sz w:val="20"/>
                <w:szCs w:val="20"/>
              </w:rPr>
              <m:t>max</m:t>
            </m:r>
            <m:r>
              <m:rPr>
                <m:sty m:val="bi"/>
              </m:rPr>
              <w:rPr>
                <w:rFonts w:ascii="Cambria Math" w:eastAsia="宋体" w:hAnsi="Cambria Math" w:cs="Calibri"/>
                <w:kern w:val="0"/>
                <w:sz w:val="20"/>
                <w:szCs w:val="20"/>
              </w:rPr>
              <m:t>,</m:t>
            </m:r>
            <m:r>
              <m:rPr>
                <m:nor/>
              </m:rPr>
              <w:rPr>
                <w:rFonts w:ascii="Calibri" w:eastAsia="宋体" w:hAnsi="Calibri" w:cs="Calibri"/>
                <w:bCs/>
                <w:kern w:val="0"/>
                <w:sz w:val="20"/>
                <w:szCs w:val="20"/>
              </w:rPr>
              <m:t>slot</m:t>
            </m:r>
            <m:r>
              <m:rPr>
                <m:sty m:val="bi"/>
              </m:rPr>
              <w:rPr>
                <w:rFonts w:ascii="Cambria Math" w:eastAsia="宋体" w:hAnsi="Cambria Math" w:cs="Calibri"/>
                <w:kern w:val="0"/>
                <w:sz w:val="20"/>
                <w:szCs w:val="20"/>
              </w:rPr>
              <m:t>,μ</m:t>
            </m:r>
          </m:sup>
        </m:sSubSup>
      </m:oMath>
      <w:r w:rsidRPr="00192A1B">
        <w:rPr>
          <w:rFonts w:ascii="Calibri" w:eastAsia="宋体" w:hAnsi="Calibri" w:cs="Calibri"/>
          <w:b/>
          <w:bCs/>
          <w:kern w:val="0"/>
          <w:sz w:val="20"/>
          <w:szCs w:val="20"/>
          <w:lang w:eastAsia="en-US"/>
        </w:rPr>
        <w:t xml:space="preserve"> of non-overlapped CCEs per slot for a DL BWP with SCS configuration </w:t>
      </w:r>
      <m:oMath>
        <m:r>
          <m:rPr>
            <m:sty m:val="bi"/>
          </m:rPr>
          <w:rPr>
            <w:rFonts w:ascii="Cambria Math" w:eastAsia="宋体" w:hAnsi="Cambria Math" w:cs="Calibri"/>
            <w:kern w:val="0"/>
            <w:sz w:val="20"/>
            <w:szCs w:val="20"/>
          </w:rPr>
          <m:t>μ∈</m:t>
        </m:r>
        <m:d>
          <m:dPr>
            <m:begChr m:val="{"/>
            <m:endChr m:val="}"/>
            <m:ctrlPr>
              <w:rPr>
                <w:rFonts w:ascii="Cambria Math" w:eastAsia="宋体" w:hAnsi="Cambria Math" w:cs="Calibri"/>
                <w:b/>
                <w:bCs/>
                <w:i/>
                <w:kern w:val="0"/>
                <w:sz w:val="20"/>
                <w:szCs w:val="20"/>
              </w:rPr>
            </m:ctrlPr>
          </m:dPr>
          <m:e>
            <m:r>
              <m:rPr>
                <m:sty m:val="bi"/>
              </m:rPr>
              <w:rPr>
                <w:rFonts w:ascii="Cambria Math" w:eastAsia="宋体" w:hAnsi="Cambria Math" w:cs="Calibri"/>
                <w:kern w:val="0"/>
                <w:sz w:val="20"/>
                <w:szCs w:val="20"/>
              </w:rPr>
              <m:t>0, 1,2,3</m:t>
            </m:r>
          </m:e>
        </m:d>
      </m:oMath>
      <w:r w:rsidRPr="00192A1B">
        <w:rPr>
          <w:rFonts w:ascii="Calibri" w:eastAsia="宋体" w:hAnsi="Calibri" w:cs="Calibri"/>
          <w:b/>
          <w:bCs/>
          <w:kern w:val="0"/>
          <w:sz w:val="20"/>
          <w:szCs w:val="20"/>
          <w:lang w:eastAsia="en-US"/>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05"/>
        <w:gridCol w:w="6891"/>
      </w:tblGrid>
      <w:tr w:rsidR="006E3140" w:rsidRPr="00192A1B" w14:paraId="422BDF54" w14:textId="77777777" w:rsidTr="00B06FA3">
        <w:trPr>
          <w:cantSplit/>
          <w:jc w:val="center"/>
        </w:trPr>
        <w:tc>
          <w:tcPr>
            <w:tcW w:w="1465" w:type="dxa"/>
            <w:shd w:val="clear" w:color="auto" w:fill="E0E0E0"/>
            <w:vAlign w:val="center"/>
          </w:tcPr>
          <w:p w14:paraId="3748E53C" w14:textId="77777777" w:rsidR="006E3140" w:rsidRPr="00192A1B" w:rsidRDefault="006E3140" w:rsidP="006E3140">
            <w:pPr>
              <w:keepNext/>
              <w:keepLines/>
              <w:widowControl/>
              <w:jc w:val="center"/>
              <w:rPr>
                <w:rFonts w:ascii="Calibri" w:eastAsia="宋体" w:hAnsi="Calibri" w:cs="Calibri"/>
                <w:b/>
                <w:kern w:val="0"/>
                <w:sz w:val="20"/>
                <w:szCs w:val="20"/>
                <w:lang w:val="en-GB" w:eastAsia="en-US"/>
              </w:rPr>
            </w:pPr>
            <m:oMathPara>
              <m:oMath>
                <m:r>
                  <m:rPr>
                    <m:sty m:val="bi"/>
                  </m:rPr>
                  <w:rPr>
                    <w:rFonts w:ascii="Cambria Math" w:eastAsia="宋体" w:hAnsi="Cambria Math" w:cs="Calibri"/>
                    <w:kern w:val="0"/>
                    <w:sz w:val="20"/>
                    <w:szCs w:val="20"/>
                    <w:lang w:val="en-GB"/>
                  </w:rPr>
                  <w:lastRenderedPageBreak/>
                  <m:t>μ</m:t>
                </m:r>
              </m:oMath>
            </m:oMathPara>
          </w:p>
        </w:tc>
        <w:tc>
          <w:tcPr>
            <w:tcW w:w="7170" w:type="dxa"/>
            <w:shd w:val="clear" w:color="auto" w:fill="E0E0E0"/>
            <w:vAlign w:val="center"/>
          </w:tcPr>
          <w:p w14:paraId="028EFA7B" w14:textId="77777777" w:rsidR="006E3140" w:rsidRPr="00192A1B" w:rsidRDefault="006E3140" w:rsidP="006E3140">
            <w:pPr>
              <w:keepNext/>
              <w:keepLines/>
              <w:widowControl/>
              <w:jc w:val="center"/>
              <w:rPr>
                <w:rFonts w:ascii="Calibri" w:eastAsia="宋体" w:hAnsi="Calibri" w:cs="Calibri"/>
                <w:b/>
                <w:kern w:val="0"/>
                <w:sz w:val="20"/>
                <w:szCs w:val="20"/>
                <w:lang w:val="en-GB" w:eastAsia="en-US"/>
              </w:rPr>
            </w:pPr>
            <w:r w:rsidRPr="00192A1B">
              <w:rPr>
                <w:rFonts w:ascii="Calibri" w:eastAsia="宋体" w:hAnsi="Calibri" w:cs="Calibri"/>
                <w:b/>
                <w:kern w:val="0"/>
                <w:sz w:val="20"/>
                <w:szCs w:val="20"/>
                <w:lang w:val="en-GB" w:eastAsia="en-US"/>
              </w:rPr>
              <w:t xml:space="preserve">Maximum number of non-overlapped CCEs per slot and per serving cell </w:t>
            </w:r>
            <m:oMath>
              <m:sSubSup>
                <m:sSubSupPr>
                  <m:ctrlPr>
                    <w:rPr>
                      <w:rFonts w:ascii="Cambria Math" w:eastAsia="宋体" w:hAnsi="Cambria Math" w:cs="Calibri"/>
                      <w:b/>
                      <w:bCs/>
                      <w:i/>
                      <w:kern w:val="0"/>
                      <w:sz w:val="20"/>
                      <w:szCs w:val="20"/>
                    </w:rPr>
                  </m:ctrlPr>
                </m:sSubSupPr>
                <m:e>
                  <m:r>
                    <w:rPr>
                      <w:rFonts w:ascii="Cambria Math" w:eastAsia="宋体" w:hAnsi="Cambria Math" w:cs="Calibri"/>
                      <w:kern w:val="0"/>
                      <w:sz w:val="20"/>
                      <w:szCs w:val="20"/>
                    </w:rPr>
                    <m:t>C</m:t>
                  </m:r>
                </m:e>
                <m:sub>
                  <m:r>
                    <m:rPr>
                      <m:nor/>
                    </m:rPr>
                    <w:rPr>
                      <w:rFonts w:ascii="Calibri" w:eastAsia="宋体" w:hAnsi="Calibri" w:cs="Calibri"/>
                      <w:bCs/>
                      <w:kern w:val="0"/>
                      <w:sz w:val="20"/>
                      <w:szCs w:val="20"/>
                    </w:rPr>
                    <m:t>PDCCH</m:t>
                  </m:r>
                </m:sub>
                <m:sup>
                  <m:r>
                    <m:rPr>
                      <m:nor/>
                    </m:rPr>
                    <w:rPr>
                      <w:rFonts w:ascii="Calibri" w:eastAsia="宋体" w:hAnsi="Calibri" w:cs="Calibri"/>
                      <w:bCs/>
                      <w:kern w:val="0"/>
                      <w:sz w:val="20"/>
                      <w:szCs w:val="20"/>
                    </w:rPr>
                    <m:t>max</m:t>
                  </m:r>
                  <m:r>
                    <m:rPr>
                      <m:sty m:val="bi"/>
                    </m:rPr>
                    <w:rPr>
                      <w:rFonts w:ascii="Cambria Math" w:eastAsia="宋体" w:hAnsi="Cambria Math" w:cs="Calibri"/>
                      <w:kern w:val="0"/>
                      <w:sz w:val="20"/>
                      <w:szCs w:val="20"/>
                    </w:rPr>
                    <m:t>,</m:t>
                  </m:r>
                  <m:r>
                    <m:rPr>
                      <m:nor/>
                    </m:rPr>
                    <w:rPr>
                      <w:rFonts w:ascii="Calibri" w:eastAsia="宋体" w:hAnsi="Calibri" w:cs="Calibri"/>
                      <w:bCs/>
                      <w:kern w:val="0"/>
                      <w:sz w:val="20"/>
                      <w:szCs w:val="20"/>
                    </w:rPr>
                    <m:t>slot</m:t>
                  </m:r>
                  <m:r>
                    <m:rPr>
                      <m:sty m:val="bi"/>
                    </m:rPr>
                    <w:rPr>
                      <w:rFonts w:ascii="Cambria Math" w:eastAsia="宋体" w:hAnsi="Cambria Math" w:cs="Calibri"/>
                      <w:kern w:val="0"/>
                      <w:sz w:val="20"/>
                      <w:szCs w:val="20"/>
                    </w:rPr>
                    <m:t>,μ</m:t>
                  </m:r>
                </m:sup>
              </m:sSubSup>
            </m:oMath>
          </w:p>
        </w:tc>
      </w:tr>
      <w:tr w:rsidR="006E3140" w:rsidRPr="00192A1B" w14:paraId="10276855" w14:textId="77777777" w:rsidTr="00B06FA3">
        <w:trPr>
          <w:cantSplit/>
          <w:jc w:val="center"/>
        </w:trPr>
        <w:tc>
          <w:tcPr>
            <w:tcW w:w="1465" w:type="dxa"/>
            <w:vAlign w:val="center"/>
          </w:tcPr>
          <w:p w14:paraId="28237E86" w14:textId="77777777" w:rsidR="006E3140" w:rsidRPr="00192A1B" w:rsidRDefault="006E3140" w:rsidP="006E3140">
            <w:pPr>
              <w:keepNext/>
              <w:keepLines/>
              <w:widowControl/>
              <w:jc w:val="center"/>
              <w:rPr>
                <w:rFonts w:ascii="Calibri" w:eastAsia="宋体" w:hAnsi="Calibri" w:cs="Calibri"/>
                <w:kern w:val="0"/>
                <w:sz w:val="20"/>
                <w:szCs w:val="20"/>
                <w:lang w:val="en-GB" w:eastAsia="en-US"/>
              </w:rPr>
            </w:pPr>
            <w:r w:rsidRPr="00192A1B">
              <w:rPr>
                <w:rFonts w:ascii="Calibri" w:eastAsia="宋体" w:hAnsi="Calibri" w:cs="Calibri"/>
                <w:kern w:val="0"/>
                <w:sz w:val="20"/>
                <w:szCs w:val="20"/>
                <w:lang w:val="en-GB" w:eastAsia="en-US"/>
              </w:rPr>
              <w:t>0</w:t>
            </w:r>
          </w:p>
        </w:tc>
        <w:tc>
          <w:tcPr>
            <w:tcW w:w="7170" w:type="dxa"/>
            <w:vAlign w:val="center"/>
          </w:tcPr>
          <w:p w14:paraId="74B99F76" w14:textId="77777777" w:rsidR="006E3140" w:rsidRPr="00192A1B" w:rsidRDefault="006E3140" w:rsidP="006E3140">
            <w:pPr>
              <w:keepNext/>
              <w:keepLines/>
              <w:widowControl/>
              <w:jc w:val="center"/>
              <w:rPr>
                <w:rFonts w:ascii="Calibri" w:eastAsia="宋体" w:hAnsi="Calibri" w:cs="Calibri"/>
                <w:kern w:val="0"/>
                <w:sz w:val="20"/>
                <w:szCs w:val="20"/>
                <w:lang w:val="en-GB" w:eastAsia="en-US"/>
              </w:rPr>
            </w:pPr>
            <w:r w:rsidRPr="00192A1B">
              <w:rPr>
                <w:rFonts w:ascii="Calibri" w:eastAsia="宋体" w:hAnsi="Calibri" w:cs="Calibri"/>
                <w:kern w:val="0"/>
                <w:sz w:val="20"/>
                <w:szCs w:val="20"/>
                <w:lang w:val="en-GB" w:eastAsia="en-US"/>
              </w:rPr>
              <w:t>56</w:t>
            </w:r>
          </w:p>
        </w:tc>
      </w:tr>
      <w:tr w:rsidR="006E3140" w:rsidRPr="00192A1B" w14:paraId="166C357C" w14:textId="77777777" w:rsidTr="00B06FA3">
        <w:trPr>
          <w:cantSplit/>
          <w:jc w:val="center"/>
        </w:trPr>
        <w:tc>
          <w:tcPr>
            <w:tcW w:w="1465" w:type="dxa"/>
            <w:vAlign w:val="center"/>
          </w:tcPr>
          <w:p w14:paraId="52DA3F19" w14:textId="77777777" w:rsidR="006E3140" w:rsidRPr="00192A1B" w:rsidRDefault="006E3140" w:rsidP="006E3140">
            <w:pPr>
              <w:keepNext/>
              <w:keepLines/>
              <w:widowControl/>
              <w:jc w:val="center"/>
              <w:rPr>
                <w:rFonts w:ascii="Calibri" w:eastAsia="宋体" w:hAnsi="Calibri" w:cs="Calibri"/>
                <w:kern w:val="0"/>
                <w:sz w:val="20"/>
                <w:szCs w:val="20"/>
                <w:lang w:val="en-GB" w:eastAsia="en-US"/>
              </w:rPr>
            </w:pPr>
            <w:r w:rsidRPr="00192A1B">
              <w:rPr>
                <w:rFonts w:ascii="Calibri" w:eastAsia="宋体" w:hAnsi="Calibri" w:cs="Calibri"/>
                <w:kern w:val="0"/>
                <w:sz w:val="20"/>
                <w:szCs w:val="20"/>
                <w:lang w:val="en-GB" w:eastAsia="en-US"/>
              </w:rPr>
              <w:t>1</w:t>
            </w:r>
          </w:p>
        </w:tc>
        <w:tc>
          <w:tcPr>
            <w:tcW w:w="7170" w:type="dxa"/>
            <w:vAlign w:val="center"/>
          </w:tcPr>
          <w:p w14:paraId="19B38118" w14:textId="77777777" w:rsidR="006E3140" w:rsidRPr="00192A1B" w:rsidRDefault="006E3140" w:rsidP="006E3140">
            <w:pPr>
              <w:keepNext/>
              <w:keepLines/>
              <w:widowControl/>
              <w:jc w:val="center"/>
              <w:rPr>
                <w:rFonts w:ascii="Calibri" w:eastAsia="宋体" w:hAnsi="Calibri" w:cs="Calibri"/>
                <w:kern w:val="0"/>
                <w:sz w:val="20"/>
                <w:szCs w:val="20"/>
                <w:lang w:val="en-GB" w:eastAsia="en-US"/>
              </w:rPr>
            </w:pPr>
            <w:r w:rsidRPr="00192A1B">
              <w:rPr>
                <w:rFonts w:ascii="Calibri" w:eastAsia="宋体" w:hAnsi="Calibri" w:cs="Calibri"/>
                <w:kern w:val="0"/>
                <w:sz w:val="20"/>
                <w:szCs w:val="20"/>
                <w:lang w:val="en-GB" w:eastAsia="en-US"/>
              </w:rPr>
              <w:t>56</w:t>
            </w:r>
          </w:p>
        </w:tc>
      </w:tr>
      <w:tr w:rsidR="006E3140" w:rsidRPr="00192A1B" w14:paraId="2F927AD5" w14:textId="77777777" w:rsidTr="00B06FA3">
        <w:trPr>
          <w:cantSplit/>
          <w:jc w:val="center"/>
        </w:trPr>
        <w:tc>
          <w:tcPr>
            <w:tcW w:w="1465" w:type="dxa"/>
            <w:vAlign w:val="center"/>
          </w:tcPr>
          <w:p w14:paraId="504C9FA0" w14:textId="77777777" w:rsidR="006E3140" w:rsidRPr="00192A1B" w:rsidRDefault="006E3140" w:rsidP="006E3140">
            <w:pPr>
              <w:keepNext/>
              <w:keepLines/>
              <w:widowControl/>
              <w:jc w:val="center"/>
              <w:rPr>
                <w:rFonts w:ascii="Calibri" w:eastAsia="宋体" w:hAnsi="Calibri" w:cs="Calibri"/>
                <w:kern w:val="0"/>
                <w:sz w:val="20"/>
                <w:szCs w:val="20"/>
                <w:lang w:val="en-GB" w:eastAsia="en-US"/>
              </w:rPr>
            </w:pPr>
            <w:r w:rsidRPr="00192A1B">
              <w:rPr>
                <w:rFonts w:ascii="Calibri" w:eastAsia="宋体" w:hAnsi="Calibri" w:cs="Calibri"/>
                <w:kern w:val="0"/>
                <w:sz w:val="20"/>
                <w:szCs w:val="20"/>
                <w:lang w:val="en-GB" w:eastAsia="en-US"/>
              </w:rPr>
              <w:t>2</w:t>
            </w:r>
          </w:p>
        </w:tc>
        <w:tc>
          <w:tcPr>
            <w:tcW w:w="7170" w:type="dxa"/>
            <w:vAlign w:val="center"/>
          </w:tcPr>
          <w:p w14:paraId="2694A534" w14:textId="77777777" w:rsidR="006E3140" w:rsidRPr="00192A1B" w:rsidRDefault="006E3140" w:rsidP="006E3140">
            <w:pPr>
              <w:keepNext/>
              <w:keepLines/>
              <w:widowControl/>
              <w:jc w:val="center"/>
              <w:rPr>
                <w:rFonts w:ascii="Calibri" w:eastAsia="宋体" w:hAnsi="Calibri" w:cs="Calibri"/>
                <w:kern w:val="0"/>
                <w:sz w:val="20"/>
                <w:szCs w:val="20"/>
                <w:lang w:val="en-GB" w:eastAsia="en-US"/>
              </w:rPr>
            </w:pPr>
            <w:r w:rsidRPr="00192A1B">
              <w:rPr>
                <w:rFonts w:ascii="Calibri" w:eastAsia="宋体" w:hAnsi="Calibri" w:cs="Calibri"/>
                <w:kern w:val="0"/>
                <w:sz w:val="20"/>
                <w:szCs w:val="20"/>
                <w:lang w:val="en-GB" w:eastAsia="en-US"/>
              </w:rPr>
              <w:t>48</w:t>
            </w:r>
          </w:p>
        </w:tc>
      </w:tr>
      <w:tr w:rsidR="006E3140" w:rsidRPr="00192A1B" w14:paraId="5620C775" w14:textId="77777777" w:rsidTr="00B06FA3">
        <w:trPr>
          <w:cantSplit/>
          <w:jc w:val="center"/>
        </w:trPr>
        <w:tc>
          <w:tcPr>
            <w:tcW w:w="1465" w:type="dxa"/>
            <w:vAlign w:val="center"/>
          </w:tcPr>
          <w:p w14:paraId="217F0709" w14:textId="77777777" w:rsidR="006E3140" w:rsidRPr="00192A1B" w:rsidRDefault="006E3140" w:rsidP="006E3140">
            <w:pPr>
              <w:keepNext/>
              <w:keepLines/>
              <w:widowControl/>
              <w:jc w:val="center"/>
              <w:rPr>
                <w:rFonts w:ascii="Calibri" w:eastAsia="宋体" w:hAnsi="Calibri" w:cs="Calibri"/>
                <w:kern w:val="0"/>
                <w:sz w:val="20"/>
                <w:szCs w:val="20"/>
                <w:lang w:val="en-GB" w:eastAsia="en-US"/>
              </w:rPr>
            </w:pPr>
            <w:r w:rsidRPr="00192A1B">
              <w:rPr>
                <w:rFonts w:ascii="Calibri" w:eastAsia="宋体" w:hAnsi="Calibri" w:cs="Calibri"/>
                <w:kern w:val="0"/>
                <w:sz w:val="20"/>
                <w:szCs w:val="20"/>
                <w:lang w:val="en-GB" w:eastAsia="en-US"/>
              </w:rPr>
              <w:t>3</w:t>
            </w:r>
          </w:p>
        </w:tc>
        <w:tc>
          <w:tcPr>
            <w:tcW w:w="7170" w:type="dxa"/>
            <w:vAlign w:val="center"/>
          </w:tcPr>
          <w:p w14:paraId="213DACF4" w14:textId="77777777" w:rsidR="006E3140" w:rsidRPr="00192A1B" w:rsidRDefault="006E3140" w:rsidP="006E3140">
            <w:pPr>
              <w:keepNext/>
              <w:keepLines/>
              <w:widowControl/>
              <w:jc w:val="center"/>
              <w:rPr>
                <w:rFonts w:ascii="Calibri" w:eastAsia="宋体" w:hAnsi="Calibri" w:cs="Calibri"/>
                <w:kern w:val="0"/>
                <w:sz w:val="20"/>
                <w:szCs w:val="20"/>
                <w:lang w:val="en-GB" w:eastAsia="en-US"/>
              </w:rPr>
            </w:pPr>
            <w:r w:rsidRPr="00192A1B">
              <w:rPr>
                <w:rFonts w:ascii="Calibri" w:eastAsia="宋体" w:hAnsi="Calibri" w:cs="Calibri"/>
                <w:kern w:val="0"/>
                <w:sz w:val="20"/>
                <w:szCs w:val="20"/>
                <w:lang w:val="en-GB" w:eastAsia="en-US"/>
              </w:rPr>
              <w:t>32</w:t>
            </w:r>
          </w:p>
        </w:tc>
      </w:tr>
    </w:tbl>
    <w:p w14:paraId="2C0ADE05" w14:textId="77777777" w:rsidR="00F74977" w:rsidRDefault="00F74977" w:rsidP="006E3140">
      <w:pPr>
        <w:widowControl/>
        <w:spacing w:before="180" w:after="180"/>
        <w:rPr>
          <w:rFonts w:ascii="Times New Roman" w:eastAsia="宋体" w:hAnsi="Times New Roman" w:cs="Times New Roman"/>
          <w:color w:val="000000"/>
          <w:kern w:val="0"/>
          <w:sz w:val="22"/>
        </w:rPr>
      </w:pPr>
    </w:p>
    <w:p w14:paraId="4290C3E6" w14:textId="1391F846" w:rsidR="006E3140" w:rsidRPr="002E169C" w:rsidRDefault="008B53B4" w:rsidP="006E3140">
      <w:pPr>
        <w:widowControl/>
        <w:spacing w:before="180" w:after="180"/>
        <w:rPr>
          <w:rFonts w:ascii="Times New Roman" w:eastAsia="宋体" w:hAnsi="Times New Roman" w:cs="Times New Roman"/>
          <w:kern w:val="0"/>
          <w:sz w:val="22"/>
        </w:rPr>
      </w:pPr>
      <w:r>
        <w:rPr>
          <w:rFonts w:ascii="Times New Roman" w:eastAsia="宋体" w:hAnsi="Times New Roman" w:cs="Times New Roman"/>
          <w:color w:val="000000"/>
          <w:kern w:val="0"/>
          <w:sz w:val="22"/>
        </w:rPr>
        <w:t>O</w:t>
      </w:r>
      <w:r w:rsidR="006E3140" w:rsidRPr="002E169C">
        <w:rPr>
          <w:rFonts w:ascii="Times New Roman" w:eastAsia="宋体" w:hAnsi="Times New Roman" w:cs="Times New Roman"/>
          <w:color w:val="000000"/>
          <w:kern w:val="0"/>
          <w:sz w:val="22"/>
        </w:rPr>
        <w:t>bserve that the maximum numbers of monitored PDCCH candidates and non-overlapped CCEs</w:t>
      </w:r>
      <w:r w:rsidR="00970539" w:rsidRPr="002E169C">
        <w:rPr>
          <w:rFonts w:ascii="Times New Roman" w:eastAsia="宋体" w:hAnsi="Times New Roman" w:cs="Times New Roman"/>
          <w:color w:val="000000"/>
          <w:kern w:val="0"/>
          <w:sz w:val="22"/>
        </w:rPr>
        <w:t xml:space="preserve"> per slot for 120 kHz SCS</w:t>
      </w:r>
      <w:r w:rsidR="006E3140" w:rsidRPr="002E169C">
        <w:rPr>
          <w:rFonts w:ascii="Times New Roman" w:eastAsia="宋体" w:hAnsi="Times New Roman" w:cs="Times New Roman"/>
          <w:color w:val="000000"/>
          <w:kern w:val="0"/>
          <w:sz w:val="22"/>
        </w:rPr>
        <w:t xml:space="preserve"> are 20 and 32, respectively.</w:t>
      </w:r>
      <w:r w:rsidR="000270B2">
        <w:rPr>
          <w:rFonts w:ascii="Times New Roman" w:eastAsia="宋体" w:hAnsi="Times New Roman" w:cs="Times New Roman"/>
          <w:color w:val="000000"/>
          <w:kern w:val="0"/>
          <w:sz w:val="22"/>
        </w:rPr>
        <w:t xml:space="preserve"> T</w:t>
      </w:r>
      <w:r w:rsidR="000270B2" w:rsidRPr="002E169C">
        <w:rPr>
          <w:rFonts w:ascii="Times New Roman" w:eastAsia="宋体" w:hAnsi="Times New Roman" w:cs="Times New Roman"/>
          <w:color w:val="000000"/>
          <w:kern w:val="0"/>
          <w:sz w:val="22"/>
        </w:rPr>
        <w:t xml:space="preserve">o </w:t>
      </w:r>
      <w:r w:rsidR="000270B2">
        <w:rPr>
          <w:rFonts w:ascii="Times New Roman" w:eastAsia="宋体" w:hAnsi="Times New Roman" w:cs="Times New Roman"/>
          <w:color w:val="000000"/>
          <w:kern w:val="0"/>
          <w:sz w:val="22"/>
        </w:rPr>
        <w:t xml:space="preserve">maintain the same monitoring duration </w:t>
      </w:r>
      <w:r w:rsidR="000270B2" w:rsidRPr="002E169C">
        <w:rPr>
          <w:rFonts w:ascii="Times New Roman" w:eastAsia="宋体" w:hAnsi="Times New Roman" w:cs="Times New Roman"/>
          <w:color w:val="000000"/>
          <w:kern w:val="0"/>
          <w:sz w:val="22"/>
        </w:rPr>
        <w:t>of 120 kHz</w:t>
      </w:r>
      <w:r w:rsidR="000270B2">
        <w:rPr>
          <w:rFonts w:ascii="Times New Roman" w:eastAsia="宋体" w:hAnsi="Times New Roman" w:cs="Times New Roman"/>
          <w:color w:val="000000"/>
          <w:kern w:val="0"/>
          <w:sz w:val="22"/>
        </w:rPr>
        <w:t xml:space="preserve"> SCS,</w:t>
      </w:r>
      <w:r w:rsidR="006E3140" w:rsidRPr="002E169C">
        <w:rPr>
          <w:rFonts w:ascii="Times New Roman" w:eastAsia="宋体" w:hAnsi="Times New Roman" w:cs="Times New Roman"/>
          <w:color w:val="000000"/>
          <w:kern w:val="0"/>
          <w:sz w:val="22"/>
        </w:rPr>
        <w:t xml:space="preserve"> the number of slots for multi-slot </w:t>
      </w:r>
      <w:r w:rsidR="000270B2">
        <w:rPr>
          <w:rFonts w:ascii="Times New Roman" w:eastAsia="宋体" w:hAnsi="Times New Roman" w:cs="Times New Roman"/>
          <w:color w:val="000000"/>
          <w:kern w:val="0"/>
          <w:sz w:val="22"/>
        </w:rPr>
        <w:t>PDCCH monitoring can be 4 and 8 f</w:t>
      </w:r>
      <w:r w:rsidR="000270B2" w:rsidRPr="002E169C">
        <w:rPr>
          <w:rFonts w:ascii="Times New Roman" w:eastAsia="宋体" w:hAnsi="Times New Roman" w:cs="Times New Roman"/>
          <w:color w:val="000000"/>
          <w:kern w:val="0"/>
          <w:sz w:val="22"/>
        </w:rPr>
        <w:t>or 480 kHz and 960 kHz</w:t>
      </w:r>
      <w:r w:rsidR="000270B2">
        <w:rPr>
          <w:rFonts w:ascii="Times New Roman" w:eastAsia="宋体" w:hAnsi="Times New Roman" w:cs="Times New Roman"/>
          <w:color w:val="000000"/>
          <w:kern w:val="0"/>
          <w:sz w:val="22"/>
        </w:rPr>
        <w:t xml:space="preserve"> SCSs</w:t>
      </w:r>
      <w:r w:rsidR="000270B2" w:rsidRPr="002E169C">
        <w:rPr>
          <w:rFonts w:ascii="Times New Roman" w:eastAsia="宋体" w:hAnsi="Times New Roman" w:cs="Times New Roman"/>
          <w:color w:val="000000"/>
          <w:kern w:val="0"/>
          <w:sz w:val="22"/>
        </w:rPr>
        <w:t>,</w:t>
      </w:r>
      <w:r w:rsidR="000270B2">
        <w:rPr>
          <w:rFonts w:ascii="Times New Roman" w:eastAsia="宋体" w:hAnsi="Times New Roman" w:cs="Times New Roman"/>
          <w:color w:val="000000"/>
          <w:kern w:val="0"/>
          <w:sz w:val="22"/>
        </w:rPr>
        <w:t xml:space="preserve"> respectively</w:t>
      </w:r>
      <w:r w:rsidR="006E3140" w:rsidRPr="002E169C">
        <w:rPr>
          <w:rFonts w:ascii="Times New Roman" w:eastAsia="宋体" w:hAnsi="Times New Roman" w:cs="Times New Roman"/>
          <w:color w:val="000000"/>
          <w:kern w:val="0"/>
          <w:sz w:val="22"/>
        </w:rPr>
        <w:t xml:space="preserve">. </w:t>
      </w:r>
      <w:r w:rsidR="0077258D">
        <w:rPr>
          <w:rFonts w:ascii="Times New Roman" w:eastAsia="宋体" w:hAnsi="Times New Roman" w:cs="Times New Roman"/>
          <w:color w:val="000000"/>
          <w:kern w:val="0"/>
          <w:sz w:val="22"/>
        </w:rPr>
        <w:t>In order not to increase the BD</w:t>
      </w:r>
      <w:r w:rsidR="006E3140" w:rsidRPr="002E169C">
        <w:rPr>
          <w:rFonts w:ascii="Times New Roman" w:eastAsia="宋体" w:hAnsi="Times New Roman" w:cs="Times New Roman"/>
          <w:color w:val="000000"/>
          <w:kern w:val="0"/>
          <w:sz w:val="22"/>
        </w:rPr>
        <w:t xml:space="preserve"> complexity</w:t>
      </w:r>
      <w:r w:rsidR="0077258D" w:rsidRPr="002E169C">
        <w:rPr>
          <w:rFonts w:ascii="Times New Roman" w:eastAsia="宋体" w:hAnsi="Times New Roman" w:cs="Times New Roman"/>
          <w:color w:val="000000"/>
          <w:kern w:val="0"/>
          <w:sz w:val="22"/>
        </w:rPr>
        <w:t xml:space="preserve">, the maximum number of PDCCH candidates and non-overlapped CCEs </w:t>
      </w:r>
      <w:r w:rsidR="00203FDE">
        <w:rPr>
          <w:rFonts w:ascii="Times New Roman" w:eastAsia="宋体" w:hAnsi="Times New Roman" w:cs="Times New Roman"/>
          <w:color w:val="000000"/>
          <w:kern w:val="0"/>
          <w:sz w:val="22"/>
        </w:rPr>
        <w:t xml:space="preserve">of </w:t>
      </w:r>
      <w:r w:rsidR="0077258D" w:rsidRPr="002E169C">
        <w:rPr>
          <w:rFonts w:ascii="Times New Roman" w:eastAsia="宋体" w:hAnsi="Times New Roman" w:cs="Times New Roman"/>
          <w:color w:val="000000"/>
          <w:kern w:val="0"/>
          <w:sz w:val="22"/>
        </w:rPr>
        <w:t>multi-slot PDCCH mo</w:t>
      </w:r>
      <w:r w:rsidR="00203FDE">
        <w:rPr>
          <w:rFonts w:ascii="Times New Roman" w:eastAsia="宋体" w:hAnsi="Times New Roman" w:cs="Times New Roman"/>
          <w:color w:val="000000"/>
          <w:kern w:val="0"/>
          <w:sz w:val="22"/>
        </w:rPr>
        <w:t>nitoring for</w:t>
      </w:r>
      <w:r w:rsidR="0077258D">
        <w:rPr>
          <w:rFonts w:ascii="Times New Roman" w:eastAsia="宋体" w:hAnsi="Times New Roman" w:cs="Times New Roman"/>
          <w:color w:val="000000"/>
          <w:kern w:val="0"/>
          <w:sz w:val="22"/>
        </w:rPr>
        <w:t xml:space="preserve"> 480 kHz and 960 kHz</w:t>
      </w:r>
      <w:r w:rsidR="0077258D" w:rsidRPr="002E169C">
        <w:rPr>
          <w:rFonts w:ascii="Times New Roman" w:eastAsia="宋体" w:hAnsi="Times New Roman" w:cs="Times New Roman"/>
          <w:color w:val="000000"/>
          <w:kern w:val="0"/>
          <w:sz w:val="22"/>
        </w:rPr>
        <w:t xml:space="preserve"> </w:t>
      </w:r>
      <w:r w:rsidR="00203FDE">
        <w:rPr>
          <w:rFonts w:ascii="Times New Roman" w:eastAsia="宋体" w:hAnsi="Times New Roman" w:cs="Times New Roman"/>
          <w:color w:val="000000"/>
          <w:kern w:val="0"/>
          <w:sz w:val="22"/>
        </w:rPr>
        <w:t xml:space="preserve">SCSs </w:t>
      </w:r>
      <w:r w:rsidR="0077258D">
        <w:rPr>
          <w:rFonts w:ascii="Times New Roman" w:eastAsia="宋体" w:hAnsi="Times New Roman" w:cs="Times New Roman"/>
          <w:color w:val="000000"/>
          <w:kern w:val="0"/>
          <w:sz w:val="22"/>
        </w:rPr>
        <w:t>(</w:t>
      </w:r>
      <w:r w:rsidR="0077258D" w:rsidRPr="002E169C">
        <w:rPr>
          <w:rFonts w:ascii="Times New Roman" w:eastAsia="宋体" w:hAnsi="Times New Roman" w:cs="Times New Roman"/>
          <w:color w:val="000000"/>
          <w:kern w:val="0"/>
          <w:sz w:val="22"/>
        </w:rPr>
        <w:t xml:space="preserve">as shown in </w:t>
      </w:r>
      <w:r w:rsidR="0077258D" w:rsidRPr="002E169C">
        <w:rPr>
          <w:rFonts w:ascii="Times New Roman" w:eastAsia="宋体" w:hAnsi="Times New Roman" w:cs="Times New Roman"/>
          <w:color w:val="000000"/>
          <w:kern w:val="0"/>
          <w:sz w:val="22"/>
        </w:rPr>
        <w:fldChar w:fldCharType="begin"/>
      </w:r>
      <w:r w:rsidR="0077258D" w:rsidRPr="002E169C">
        <w:rPr>
          <w:rFonts w:ascii="Times New Roman" w:eastAsia="宋体" w:hAnsi="Times New Roman" w:cs="Times New Roman"/>
          <w:color w:val="000000"/>
          <w:kern w:val="0"/>
          <w:sz w:val="22"/>
        </w:rPr>
        <w:instrText xml:space="preserve"> REF _Ref78227753 \h  \* MERGEFORMAT </w:instrText>
      </w:r>
      <w:r w:rsidR="0077258D" w:rsidRPr="002E169C">
        <w:rPr>
          <w:rFonts w:ascii="Times New Roman" w:eastAsia="宋体" w:hAnsi="Times New Roman" w:cs="Times New Roman"/>
          <w:color w:val="000000"/>
          <w:kern w:val="0"/>
          <w:sz w:val="22"/>
        </w:rPr>
      </w:r>
      <w:r w:rsidR="0077258D" w:rsidRPr="002E169C">
        <w:rPr>
          <w:rFonts w:ascii="Times New Roman" w:eastAsia="宋体" w:hAnsi="Times New Roman" w:cs="Times New Roman"/>
          <w:color w:val="000000"/>
          <w:kern w:val="0"/>
          <w:sz w:val="22"/>
        </w:rPr>
        <w:fldChar w:fldCharType="separate"/>
      </w:r>
      <w:r w:rsidR="0077258D" w:rsidRPr="002E169C">
        <w:rPr>
          <w:rFonts w:ascii="Times New Roman" w:eastAsia="宋体" w:hAnsi="Times New Roman" w:cs="Times New Roman"/>
          <w:b/>
          <w:bCs/>
          <w:kern w:val="0"/>
          <w:sz w:val="22"/>
          <w:lang w:eastAsia="en-US"/>
        </w:rPr>
        <w:t xml:space="preserve">Table </w:t>
      </w:r>
      <w:r w:rsidR="0077258D" w:rsidRPr="002E169C">
        <w:rPr>
          <w:rFonts w:ascii="Times New Roman" w:eastAsia="宋体" w:hAnsi="Times New Roman" w:cs="Times New Roman"/>
          <w:b/>
          <w:bCs/>
          <w:noProof/>
          <w:kern w:val="0"/>
          <w:sz w:val="22"/>
          <w:lang w:eastAsia="en-US"/>
        </w:rPr>
        <w:t>3</w:t>
      </w:r>
      <w:r w:rsidR="0077258D" w:rsidRPr="002E169C">
        <w:rPr>
          <w:rFonts w:ascii="Times New Roman" w:eastAsia="宋体" w:hAnsi="Times New Roman" w:cs="Times New Roman"/>
          <w:color w:val="000000"/>
          <w:kern w:val="0"/>
          <w:sz w:val="22"/>
        </w:rPr>
        <w:fldChar w:fldCharType="end"/>
      </w:r>
      <w:r w:rsidR="0077258D" w:rsidRPr="002E169C">
        <w:rPr>
          <w:rFonts w:ascii="Times New Roman" w:eastAsia="宋体" w:hAnsi="Times New Roman" w:cs="Times New Roman"/>
          <w:color w:val="000000"/>
          <w:kern w:val="0"/>
          <w:sz w:val="22"/>
        </w:rPr>
        <w:t xml:space="preserve"> and </w:t>
      </w:r>
      <w:r w:rsidR="0077258D" w:rsidRPr="002E169C">
        <w:rPr>
          <w:rFonts w:ascii="Times New Roman" w:eastAsia="宋体" w:hAnsi="Times New Roman" w:cs="Times New Roman"/>
          <w:color w:val="000000"/>
          <w:kern w:val="0"/>
          <w:sz w:val="22"/>
        </w:rPr>
        <w:fldChar w:fldCharType="begin"/>
      </w:r>
      <w:r w:rsidR="0077258D" w:rsidRPr="002E169C">
        <w:rPr>
          <w:rFonts w:ascii="Times New Roman" w:eastAsia="宋体" w:hAnsi="Times New Roman" w:cs="Times New Roman"/>
          <w:color w:val="000000"/>
          <w:kern w:val="0"/>
          <w:sz w:val="22"/>
        </w:rPr>
        <w:instrText xml:space="preserve"> REF _Ref78227760 \h  \* MERGEFORMAT </w:instrText>
      </w:r>
      <w:r w:rsidR="0077258D" w:rsidRPr="002E169C">
        <w:rPr>
          <w:rFonts w:ascii="Times New Roman" w:eastAsia="宋体" w:hAnsi="Times New Roman" w:cs="Times New Roman"/>
          <w:color w:val="000000"/>
          <w:kern w:val="0"/>
          <w:sz w:val="22"/>
        </w:rPr>
      </w:r>
      <w:r w:rsidR="0077258D" w:rsidRPr="002E169C">
        <w:rPr>
          <w:rFonts w:ascii="Times New Roman" w:eastAsia="宋体" w:hAnsi="Times New Roman" w:cs="Times New Roman"/>
          <w:color w:val="000000"/>
          <w:kern w:val="0"/>
          <w:sz w:val="22"/>
        </w:rPr>
        <w:fldChar w:fldCharType="separate"/>
      </w:r>
      <w:r w:rsidR="0077258D" w:rsidRPr="002E169C">
        <w:rPr>
          <w:rFonts w:ascii="Times New Roman" w:eastAsia="宋体" w:hAnsi="Times New Roman" w:cs="Times New Roman"/>
          <w:b/>
          <w:bCs/>
          <w:kern w:val="0"/>
          <w:sz w:val="22"/>
          <w:lang w:eastAsia="en-US"/>
        </w:rPr>
        <w:t xml:space="preserve">Table </w:t>
      </w:r>
      <w:r w:rsidR="0077258D" w:rsidRPr="002E169C">
        <w:rPr>
          <w:rFonts w:ascii="Times New Roman" w:eastAsia="宋体" w:hAnsi="Times New Roman" w:cs="Times New Roman"/>
          <w:b/>
          <w:bCs/>
          <w:noProof/>
          <w:kern w:val="0"/>
          <w:sz w:val="22"/>
          <w:lang w:eastAsia="en-US"/>
        </w:rPr>
        <w:t>4</w:t>
      </w:r>
      <w:r w:rsidR="0077258D" w:rsidRPr="002E169C">
        <w:rPr>
          <w:rFonts w:ascii="Times New Roman" w:eastAsia="宋体" w:hAnsi="Times New Roman" w:cs="Times New Roman"/>
          <w:color w:val="000000"/>
          <w:kern w:val="0"/>
          <w:sz w:val="22"/>
        </w:rPr>
        <w:fldChar w:fldCharType="end"/>
      </w:r>
      <w:r w:rsidR="0077258D">
        <w:rPr>
          <w:rFonts w:ascii="Times New Roman" w:eastAsia="宋体" w:hAnsi="Times New Roman" w:cs="Times New Roman"/>
          <w:color w:val="000000"/>
          <w:kern w:val="0"/>
          <w:sz w:val="22"/>
        </w:rPr>
        <w:t>)</w:t>
      </w:r>
      <w:r w:rsidR="006E3140" w:rsidRPr="002E169C">
        <w:rPr>
          <w:rFonts w:ascii="Times New Roman" w:eastAsia="宋体" w:hAnsi="Times New Roman" w:cs="Times New Roman"/>
          <w:color w:val="000000"/>
          <w:kern w:val="0"/>
          <w:sz w:val="22"/>
        </w:rPr>
        <w:t xml:space="preserve"> </w:t>
      </w:r>
      <w:r w:rsidR="00220B7E">
        <w:rPr>
          <w:rFonts w:ascii="Times New Roman" w:eastAsia="宋体" w:hAnsi="Times New Roman" w:cs="Times New Roman"/>
          <w:color w:val="000000"/>
          <w:kern w:val="0"/>
          <w:sz w:val="22"/>
        </w:rPr>
        <w:t>should</w:t>
      </w:r>
      <w:r w:rsidR="00203FDE">
        <w:rPr>
          <w:rFonts w:ascii="Times New Roman" w:eastAsia="宋体" w:hAnsi="Times New Roman" w:cs="Times New Roman"/>
          <w:color w:val="000000"/>
          <w:kern w:val="0"/>
          <w:sz w:val="22"/>
        </w:rPr>
        <w:t xml:space="preserve"> be the same as that</w:t>
      </w:r>
      <w:r w:rsidR="00781DEF">
        <w:rPr>
          <w:rFonts w:ascii="Times New Roman" w:eastAsia="宋体" w:hAnsi="Times New Roman" w:cs="Times New Roman"/>
          <w:color w:val="000000"/>
          <w:kern w:val="0"/>
          <w:sz w:val="22"/>
        </w:rPr>
        <w:t xml:space="preserve"> for</w:t>
      </w:r>
      <w:r w:rsidR="006E3140" w:rsidRPr="002E169C">
        <w:rPr>
          <w:rFonts w:ascii="Times New Roman" w:eastAsia="宋体" w:hAnsi="Times New Roman" w:cs="Times New Roman"/>
          <w:color w:val="000000"/>
          <w:kern w:val="0"/>
          <w:sz w:val="22"/>
        </w:rPr>
        <w:t xml:space="preserve"> 120 kHz</w:t>
      </w:r>
      <w:r w:rsidR="000F1C3C">
        <w:rPr>
          <w:rFonts w:ascii="Times New Roman" w:eastAsia="宋体" w:hAnsi="Times New Roman" w:cs="Times New Roman"/>
          <w:color w:val="000000"/>
          <w:kern w:val="0"/>
          <w:sz w:val="22"/>
        </w:rPr>
        <w:t xml:space="preserve"> SCS</w:t>
      </w:r>
      <w:r w:rsidR="006E3140" w:rsidRPr="002E169C">
        <w:rPr>
          <w:rFonts w:ascii="Times New Roman" w:eastAsia="宋体" w:hAnsi="Times New Roman" w:cs="Times New Roman"/>
          <w:color w:val="000000"/>
          <w:kern w:val="0"/>
          <w:sz w:val="22"/>
        </w:rPr>
        <w:t xml:space="preserve">. </w:t>
      </w:r>
      <w:r w:rsidR="002E44AE">
        <w:rPr>
          <w:rFonts w:ascii="Times New Roman" w:eastAsia="宋体" w:hAnsi="Times New Roman" w:cs="Times New Roman"/>
          <w:color w:val="000000"/>
          <w:kern w:val="0"/>
          <w:sz w:val="22"/>
        </w:rPr>
        <w:t>Note, i</w:t>
      </w:r>
      <w:r w:rsidR="006E3140" w:rsidRPr="002E169C">
        <w:rPr>
          <w:rFonts w:ascii="Times New Roman" w:eastAsia="宋体" w:hAnsi="Times New Roman" w:cs="Times New Roman"/>
          <w:color w:val="000000"/>
          <w:kern w:val="0"/>
          <w:sz w:val="22"/>
        </w:rPr>
        <w:t xml:space="preserve">n the tables, X equals to 1 for </w:t>
      </w:r>
      <m:oMath>
        <m:r>
          <w:rPr>
            <w:rFonts w:ascii="Cambria Math" w:eastAsia="宋体" w:hAnsi="Cambria Math" w:cs="Times New Roman"/>
            <w:kern w:val="0"/>
            <w:sz w:val="22"/>
          </w:rPr>
          <m:t>μ</m:t>
        </m:r>
        <m:r>
          <m:rPr>
            <m:sty m:val="p"/>
          </m:rPr>
          <w:rPr>
            <w:rFonts w:ascii="Cambria Math" w:eastAsia="宋体" w:hAnsi="Cambria Math" w:cs="Times New Roman"/>
            <w:kern w:val="0"/>
            <w:sz w:val="22"/>
          </w:rPr>
          <m:t>≤3</m:t>
        </m:r>
      </m:oMath>
      <w:r w:rsidR="006E3140" w:rsidRPr="002E169C">
        <w:rPr>
          <w:rFonts w:ascii="Times New Roman" w:eastAsia="宋体" w:hAnsi="Times New Roman" w:cs="Times New Roman"/>
          <w:kern w:val="0"/>
          <w:sz w:val="22"/>
        </w:rPr>
        <w:t xml:space="preserve">, equals to 4 for </w:t>
      </w:r>
      <m:oMath>
        <m:r>
          <w:rPr>
            <w:rFonts w:ascii="Cambria Math" w:eastAsia="宋体" w:hAnsi="Cambria Math" w:cs="Times New Roman"/>
            <w:kern w:val="0"/>
            <w:sz w:val="22"/>
          </w:rPr>
          <m:t>μ</m:t>
        </m:r>
        <m:r>
          <m:rPr>
            <m:sty m:val="p"/>
          </m:rPr>
          <w:rPr>
            <w:rFonts w:ascii="Cambria Math" w:eastAsia="宋体" w:hAnsi="Cambria Math" w:cs="Times New Roman"/>
            <w:kern w:val="0"/>
            <w:sz w:val="22"/>
          </w:rPr>
          <m:t>=5</m:t>
        </m:r>
      </m:oMath>
      <w:r w:rsidR="006E3140" w:rsidRPr="002E169C">
        <w:rPr>
          <w:rFonts w:ascii="Times New Roman" w:eastAsia="宋体" w:hAnsi="Times New Roman" w:cs="Times New Roman"/>
          <w:kern w:val="0"/>
          <w:sz w:val="22"/>
        </w:rPr>
        <w:t xml:space="preserve">, and equals to 8 for </w:t>
      </w:r>
      <m:oMath>
        <m:r>
          <w:rPr>
            <w:rFonts w:ascii="Cambria Math" w:eastAsia="宋体" w:hAnsi="Cambria Math" w:cs="Times New Roman"/>
            <w:kern w:val="0"/>
            <w:sz w:val="22"/>
          </w:rPr>
          <m:t>μ</m:t>
        </m:r>
        <m:r>
          <m:rPr>
            <m:sty m:val="p"/>
          </m:rPr>
          <w:rPr>
            <w:rFonts w:ascii="Cambria Math" w:eastAsia="宋体" w:hAnsi="Cambria Math" w:cs="Times New Roman"/>
            <w:kern w:val="0"/>
            <w:sz w:val="22"/>
          </w:rPr>
          <m:t>=6</m:t>
        </m:r>
      </m:oMath>
      <w:r w:rsidR="006E3140" w:rsidRPr="002E169C">
        <w:rPr>
          <w:rFonts w:ascii="Times New Roman" w:eastAsia="宋体" w:hAnsi="Times New Roman" w:cs="Times New Roman"/>
          <w:kern w:val="0"/>
          <w:sz w:val="22"/>
        </w:rPr>
        <w:t>.</w:t>
      </w:r>
    </w:p>
    <w:p w14:paraId="1B8427C1" w14:textId="77777777" w:rsidR="00F74977" w:rsidRPr="006E3140" w:rsidRDefault="00F74977" w:rsidP="006E3140">
      <w:pPr>
        <w:widowControl/>
        <w:spacing w:before="180" w:after="180"/>
        <w:rPr>
          <w:rFonts w:ascii="Times New Roman" w:eastAsia="宋体" w:hAnsi="Times New Roman" w:cs="Times New Roman"/>
          <w:kern w:val="0"/>
          <w:sz w:val="22"/>
        </w:rPr>
      </w:pPr>
    </w:p>
    <w:p w14:paraId="46B813B7" w14:textId="77777777" w:rsidR="006E3140" w:rsidRPr="00192A1B" w:rsidRDefault="006E3140" w:rsidP="006E3140">
      <w:pPr>
        <w:widowControl/>
        <w:autoSpaceDE w:val="0"/>
        <w:autoSpaceDN w:val="0"/>
        <w:adjustRightInd w:val="0"/>
        <w:snapToGrid w:val="0"/>
        <w:spacing w:after="120"/>
        <w:jc w:val="center"/>
        <w:rPr>
          <w:rFonts w:ascii="Calibri" w:eastAsia="宋体" w:hAnsi="Calibri" w:cs="Calibri"/>
          <w:bCs/>
          <w:color w:val="FF0000"/>
          <w:kern w:val="0"/>
          <w:sz w:val="20"/>
          <w:szCs w:val="20"/>
          <w:lang w:eastAsia="en-US"/>
        </w:rPr>
      </w:pPr>
      <w:bookmarkStart w:id="5" w:name="_Ref78227753"/>
      <w:r w:rsidRPr="00192A1B">
        <w:rPr>
          <w:rFonts w:ascii="Calibri" w:eastAsia="宋体" w:hAnsi="Calibri" w:cs="Calibri"/>
          <w:b/>
          <w:bCs/>
          <w:kern w:val="0"/>
          <w:sz w:val="20"/>
          <w:szCs w:val="20"/>
          <w:lang w:eastAsia="en-US"/>
        </w:rPr>
        <w:t xml:space="preserve">Table </w:t>
      </w:r>
      <w:r w:rsidRPr="00192A1B">
        <w:rPr>
          <w:rFonts w:ascii="Calibri" w:eastAsia="宋体" w:hAnsi="Calibri" w:cs="Calibri"/>
          <w:b/>
          <w:bCs/>
          <w:noProof/>
          <w:kern w:val="0"/>
          <w:sz w:val="20"/>
          <w:szCs w:val="20"/>
          <w:lang w:eastAsia="en-US"/>
        </w:rPr>
        <w:fldChar w:fldCharType="begin"/>
      </w:r>
      <w:r w:rsidRPr="00192A1B">
        <w:rPr>
          <w:rFonts w:ascii="Calibri" w:eastAsia="宋体" w:hAnsi="Calibri" w:cs="Calibri"/>
          <w:b/>
          <w:bCs/>
          <w:noProof/>
          <w:kern w:val="0"/>
          <w:sz w:val="20"/>
          <w:szCs w:val="20"/>
          <w:lang w:eastAsia="en-US"/>
        </w:rPr>
        <w:instrText xml:space="preserve"> SEQ Table \* ARABIC </w:instrText>
      </w:r>
      <w:r w:rsidRPr="00192A1B">
        <w:rPr>
          <w:rFonts w:ascii="Calibri" w:eastAsia="宋体" w:hAnsi="Calibri" w:cs="Calibri"/>
          <w:b/>
          <w:bCs/>
          <w:noProof/>
          <w:kern w:val="0"/>
          <w:sz w:val="20"/>
          <w:szCs w:val="20"/>
          <w:lang w:eastAsia="en-US"/>
        </w:rPr>
        <w:fldChar w:fldCharType="separate"/>
      </w:r>
      <w:r w:rsidR="00985AD6">
        <w:rPr>
          <w:rFonts w:ascii="Calibri" w:eastAsia="宋体" w:hAnsi="Calibri" w:cs="Calibri"/>
          <w:b/>
          <w:bCs/>
          <w:noProof/>
          <w:kern w:val="0"/>
          <w:sz w:val="20"/>
          <w:szCs w:val="20"/>
          <w:lang w:eastAsia="en-US"/>
        </w:rPr>
        <w:t>3</w:t>
      </w:r>
      <w:r w:rsidRPr="00192A1B">
        <w:rPr>
          <w:rFonts w:ascii="Calibri" w:eastAsia="宋体" w:hAnsi="Calibri" w:cs="Calibri"/>
          <w:b/>
          <w:bCs/>
          <w:noProof/>
          <w:kern w:val="0"/>
          <w:sz w:val="20"/>
          <w:szCs w:val="20"/>
          <w:lang w:eastAsia="en-US"/>
        </w:rPr>
        <w:fldChar w:fldCharType="end"/>
      </w:r>
      <w:bookmarkEnd w:id="5"/>
      <w:r w:rsidRPr="00192A1B">
        <w:rPr>
          <w:rFonts w:ascii="Calibri" w:eastAsia="宋体" w:hAnsi="Calibri" w:cs="Calibri"/>
          <w:b/>
          <w:bCs/>
          <w:kern w:val="0"/>
          <w:sz w:val="20"/>
          <w:szCs w:val="20"/>
          <w:lang w:eastAsia="en-US"/>
        </w:rPr>
        <w:t xml:space="preserve">. Maximum number </w:t>
      </w:r>
      <m:oMath>
        <m:sSubSup>
          <m:sSubSupPr>
            <m:ctrlPr>
              <w:rPr>
                <w:rFonts w:ascii="Cambria Math" w:eastAsia="宋体" w:hAnsi="Cambria Math" w:cs="Calibri"/>
                <w:bCs/>
                <w:i/>
                <w:kern w:val="0"/>
                <w:sz w:val="20"/>
                <w:szCs w:val="20"/>
              </w:rPr>
            </m:ctrlPr>
          </m:sSubSupPr>
          <m:e>
            <m:r>
              <w:rPr>
                <w:rFonts w:ascii="Cambria Math" w:eastAsia="宋体" w:hAnsi="Cambria Math" w:cs="Calibri"/>
                <w:kern w:val="0"/>
                <w:sz w:val="20"/>
                <w:szCs w:val="20"/>
              </w:rPr>
              <m:t>M</m:t>
            </m:r>
          </m:e>
          <m:sub>
            <m:r>
              <m:rPr>
                <m:nor/>
              </m:rPr>
              <w:rPr>
                <w:rFonts w:ascii="Calibri" w:eastAsia="宋体" w:hAnsi="Calibri" w:cs="Calibri"/>
                <w:bCs/>
                <w:kern w:val="0"/>
                <w:sz w:val="20"/>
                <w:szCs w:val="20"/>
              </w:rPr>
              <m:t>PDCCH</m:t>
            </m:r>
          </m:sub>
          <m:sup>
            <m:r>
              <m:rPr>
                <m:nor/>
              </m:rPr>
              <w:rPr>
                <w:rFonts w:ascii="Calibri" w:eastAsia="宋体" w:hAnsi="Calibri" w:cs="Calibri"/>
                <w:bCs/>
                <w:kern w:val="0"/>
                <w:sz w:val="20"/>
                <w:szCs w:val="20"/>
              </w:rPr>
              <m:t>max</m:t>
            </m:r>
            <m:r>
              <w:rPr>
                <w:rFonts w:ascii="Cambria Math" w:eastAsia="宋体" w:hAnsi="Cambria Math" w:cs="Calibri"/>
                <w:kern w:val="0"/>
                <w:sz w:val="20"/>
                <w:szCs w:val="20"/>
              </w:rPr>
              <m:t>,</m:t>
            </m:r>
            <m:r>
              <m:rPr>
                <m:nor/>
              </m:rPr>
              <w:rPr>
                <w:rFonts w:ascii="Calibri" w:eastAsia="宋体" w:hAnsi="Calibri" w:cs="Calibri"/>
                <w:bCs/>
                <w:kern w:val="0"/>
                <w:sz w:val="20"/>
                <w:szCs w:val="20"/>
              </w:rPr>
              <m:t>slot</m:t>
            </m:r>
            <m:r>
              <w:rPr>
                <w:rFonts w:ascii="Cambria Math" w:eastAsia="宋体" w:hAnsi="Cambria Math" w:cs="Calibri"/>
                <w:kern w:val="0"/>
                <w:sz w:val="20"/>
                <w:szCs w:val="20"/>
              </w:rPr>
              <m:t>,μ</m:t>
            </m:r>
          </m:sup>
        </m:sSubSup>
      </m:oMath>
      <w:r w:rsidRPr="00192A1B">
        <w:rPr>
          <w:rFonts w:ascii="Calibri" w:eastAsia="宋体" w:hAnsi="Calibri" w:cs="Calibri"/>
          <w:b/>
          <w:bCs/>
          <w:kern w:val="0"/>
          <w:sz w:val="20"/>
          <w:szCs w:val="20"/>
          <w:lang w:eastAsia="en-US"/>
        </w:rPr>
        <w:t xml:space="preserve"> of monitored PDCCH candidates per</w:t>
      </w:r>
      <w:r w:rsidRPr="00192A1B">
        <w:rPr>
          <w:rFonts w:ascii="Calibri" w:eastAsia="宋体" w:hAnsi="Calibri" w:cs="Calibri"/>
          <w:b/>
          <w:bCs/>
          <w:color w:val="FF0000"/>
          <w:kern w:val="0"/>
          <w:sz w:val="20"/>
          <w:szCs w:val="20"/>
          <w:lang w:eastAsia="en-US"/>
        </w:rPr>
        <w:t xml:space="preserve"> </w:t>
      </w:r>
      <m:oMath>
        <m:r>
          <w:rPr>
            <w:rFonts w:ascii="Cambria Math" w:eastAsia="宋体" w:hAnsi="Cambria Math" w:cs="Calibri"/>
            <w:color w:val="FF0000"/>
            <w:kern w:val="0"/>
            <w:sz w:val="20"/>
            <w:szCs w:val="20"/>
            <w:lang w:eastAsia="en-US"/>
          </w:rPr>
          <m:t>X</m:t>
        </m:r>
      </m:oMath>
      <w:r w:rsidRPr="00192A1B">
        <w:rPr>
          <w:rFonts w:ascii="Calibri" w:eastAsia="宋体" w:hAnsi="Calibri" w:cs="Calibri"/>
          <w:b/>
          <w:bCs/>
          <w:kern w:val="0"/>
          <w:sz w:val="20"/>
          <w:szCs w:val="20"/>
          <w:lang w:eastAsia="en-US"/>
        </w:rPr>
        <w:t xml:space="preserve"> slot</w:t>
      </w:r>
      <w:r w:rsidRPr="00192A1B">
        <w:rPr>
          <w:rFonts w:ascii="Calibri" w:eastAsia="宋体" w:hAnsi="Calibri" w:cs="Calibri"/>
          <w:b/>
          <w:bCs/>
          <w:color w:val="FF0000"/>
          <w:kern w:val="0"/>
          <w:sz w:val="20"/>
          <w:szCs w:val="20"/>
          <w:lang w:eastAsia="en-US"/>
        </w:rPr>
        <w:t>(s)</w:t>
      </w:r>
      <w:r w:rsidRPr="00192A1B">
        <w:rPr>
          <w:rFonts w:ascii="Calibri" w:eastAsia="宋体" w:hAnsi="Calibri" w:cs="Calibri"/>
          <w:b/>
          <w:bCs/>
          <w:kern w:val="0"/>
          <w:sz w:val="20"/>
          <w:szCs w:val="20"/>
          <w:lang w:eastAsia="en-US"/>
        </w:rPr>
        <w:t xml:space="preserve"> for a DL BWP with SCS configuration </w:t>
      </w:r>
      <m:oMath>
        <m:r>
          <m:rPr>
            <m:sty m:val="bi"/>
          </m:rPr>
          <w:rPr>
            <w:rFonts w:ascii="Cambria Math" w:eastAsia="宋体" w:hAnsi="Cambria Math" w:cs="Calibri"/>
            <w:kern w:val="0"/>
            <w:sz w:val="20"/>
            <w:szCs w:val="20"/>
          </w:rPr>
          <m:t>μ∈</m:t>
        </m:r>
        <m:d>
          <m:dPr>
            <m:begChr m:val="{"/>
            <m:endChr m:val="}"/>
            <m:ctrlPr>
              <w:rPr>
                <w:rFonts w:ascii="Cambria Math" w:eastAsia="宋体" w:hAnsi="Cambria Math" w:cs="Calibri"/>
                <w:b/>
                <w:bCs/>
                <w:i/>
                <w:kern w:val="0"/>
                <w:sz w:val="20"/>
                <w:szCs w:val="20"/>
              </w:rPr>
            </m:ctrlPr>
          </m:dPr>
          <m:e>
            <m:r>
              <m:rPr>
                <m:sty m:val="bi"/>
              </m:rPr>
              <w:rPr>
                <w:rFonts w:ascii="Cambria Math" w:eastAsia="宋体" w:hAnsi="Cambria Math" w:cs="Calibri"/>
                <w:kern w:val="0"/>
                <w:sz w:val="20"/>
                <w:szCs w:val="20"/>
              </w:rPr>
              <m:t>0, 1,2,3,5,6</m:t>
            </m:r>
          </m:e>
        </m:d>
      </m:oMath>
      <w:r w:rsidRPr="00192A1B">
        <w:rPr>
          <w:rFonts w:ascii="Calibri" w:eastAsia="宋体" w:hAnsi="Calibri" w:cs="Calibri"/>
          <w:b/>
          <w:bCs/>
          <w:kern w:val="0"/>
          <w:sz w:val="20"/>
          <w:szCs w:val="20"/>
          <w:lang w:eastAsia="en-US"/>
        </w:rPr>
        <w:t xml:space="preserve"> for a single serving cell.</w:t>
      </w:r>
      <w:r w:rsidRPr="00192A1B">
        <w:rPr>
          <w:rFonts w:ascii="Calibri" w:eastAsia="宋体" w:hAnsi="Calibri" w:cs="Calibri"/>
          <w:b/>
          <w:bCs/>
          <w:color w:val="FF0000"/>
          <w:kern w:val="0"/>
          <w:sz w:val="20"/>
          <w:szCs w:val="20"/>
          <w:lang w:eastAsia="en-US"/>
        </w:rPr>
        <w:t xml:space="preserve"> </w:t>
      </w:r>
      <m:oMath>
        <m:r>
          <w:rPr>
            <w:rFonts w:ascii="Cambria Math" w:eastAsia="宋体" w:hAnsi="Cambria Math" w:cs="Calibri"/>
            <w:color w:val="FF0000"/>
            <w:kern w:val="0"/>
            <w:sz w:val="20"/>
            <w:szCs w:val="20"/>
            <w:lang w:eastAsia="en-US"/>
          </w:rPr>
          <m:t>X</m:t>
        </m:r>
        <m:r>
          <m:rPr>
            <m:sty m:val="p"/>
          </m:rPr>
          <w:rPr>
            <w:rFonts w:ascii="Cambria Math" w:eastAsia="宋体" w:hAnsi="Cambria Math" w:cs="Calibri"/>
            <w:color w:val="FF0000"/>
            <w:kern w:val="0"/>
            <w:sz w:val="20"/>
            <w:szCs w:val="20"/>
          </w:rPr>
          <m:t>=4</m:t>
        </m:r>
      </m:oMath>
      <w:r w:rsidRPr="00192A1B">
        <w:rPr>
          <w:rFonts w:ascii="Calibri" w:eastAsia="宋体" w:hAnsi="Calibri" w:cs="Calibri"/>
          <w:b/>
          <w:bCs/>
          <w:color w:val="FF0000"/>
          <w:kern w:val="0"/>
          <w:sz w:val="20"/>
          <w:szCs w:val="20"/>
          <w:lang w:eastAsia="en-US"/>
        </w:rPr>
        <w:t xml:space="preserve"> for</w:t>
      </w:r>
      <m:oMath>
        <m:r>
          <w:rPr>
            <w:rFonts w:ascii="Cambria Math" w:eastAsia="宋体" w:hAnsi="Cambria Math" w:cs="Calibri"/>
            <w:color w:val="FF0000"/>
            <w:kern w:val="0"/>
            <w:sz w:val="20"/>
            <w:szCs w:val="20"/>
          </w:rPr>
          <m:t xml:space="preserve"> μ</m:t>
        </m:r>
        <m:r>
          <m:rPr>
            <m:sty m:val="p"/>
          </m:rPr>
          <w:rPr>
            <w:rFonts w:ascii="Cambria Math" w:eastAsia="宋体" w:hAnsi="Cambria Math" w:cs="Calibri"/>
            <w:color w:val="FF0000"/>
            <w:kern w:val="0"/>
            <w:sz w:val="20"/>
            <w:szCs w:val="20"/>
          </w:rPr>
          <m:t>=5</m:t>
        </m:r>
      </m:oMath>
      <w:r w:rsidRPr="00192A1B">
        <w:rPr>
          <w:rFonts w:ascii="Calibri" w:eastAsia="宋体" w:hAnsi="Calibri" w:cs="Calibri"/>
          <w:b/>
          <w:bCs/>
          <w:color w:val="FF0000"/>
          <w:kern w:val="0"/>
          <w:sz w:val="20"/>
          <w:szCs w:val="20"/>
          <w:lang w:eastAsia="en-US"/>
        </w:rPr>
        <w:t xml:space="preserve">, </w:t>
      </w:r>
      <m:oMath>
        <m:r>
          <w:rPr>
            <w:rFonts w:ascii="Cambria Math" w:eastAsia="宋体" w:hAnsi="Cambria Math" w:cs="Calibri"/>
            <w:color w:val="FF0000"/>
            <w:kern w:val="0"/>
            <w:sz w:val="20"/>
            <w:szCs w:val="20"/>
            <w:lang w:eastAsia="en-US"/>
          </w:rPr>
          <m:t>X</m:t>
        </m:r>
        <m:r>
          <m:rPr>
            <m:sty m:val="p"/>
          </m:rPr>
          <w:rPr>
            <w:rFonts w:ascii="Cambria Math" w:eastAsia="宋体" w:hAnsi="Cambria Math" w:cs="Calibri"/>
            <w:color w:val="FF0000"/>
            <w:kern w:val="0"/>
            <w:sz w:val="20"/>
            <w:szCs w:val="20"/>
          </w:rPr>
          <m:t>=8</m:t>
        </m:r>
      </m:oMath>
      <w:r w:rsidRPr="00192A1B">
        <w:rPr>
          <w:rFonts w:ascii="Calibri" w:eastAsia="宋体" w:hAnsi="Calibri" w:cs="Calibri"/>
          <w:b/>
          <w:bCs/>
          <w:color w:val="FF0000"/>
          <w:kern w:val="0"/>
          <w:sz w:val="20"/>
          <w:szCs w:val="20"/>
          <w:lang w:eastAsia="en-US"/>
        </w:rPr>
        <w:t xml:space="preserve"> for </w:t>
      </w:r>
      <m:oMath>
        <m:r>
          <w:rPr>
            <w:rFonts w:ascii="Cambria Math" w:eastAsia="宋体" w:hAnsi="Cambria Math" w:cs="Calibri"/>
            <w:color w:val="FF0000"/>
            <w:kern w:val="0"/>
            <w:sz w:val="20"/>
            <w:szCs w:val="20"/>
          </w:rPr>
          <m:t>μ</m:t>
        </m:r>
        <m:r>
          <m:rPr>
            <m:sty m:val="p"/>
          </m:rPr>
          <w:rPr>
            <w:rFonts w:ascii="Cambria Math" w:eastAsia="宋体" w:hAnsi="Cambria Math" w:cs="Calibri"/>
            <w:color w:val="FF0000"/>
            <w:kern w:val="0"/>
            <w:sz w:val="20"/>
            <w:szCs w:val="20"/>
          </w:rPr>
          <m:t>=6</m:t>
        </m:r>
      </m:oMath>
      <w:r w:rsidRPr="00192A1B">
        <w:rPr>
          <w:rFonts w:ascii="Calibri" w:eastAsia="宋体" w:hAnsi="Calibri" w:cs="Calibri"/>
          <w:b/>
          <w:bCs/>
          <w:color w:val="FF0000"/>
          <w:kern w:val="0"/>
          <w:sz w:val="20"/>
          <w:szCs w:val="20"/>
          <w:lang w:eastAsia="en-US"/>
        </w:rPr>
        <w:t xml:space="preserve">. </w:t>
      </w:r>
      <m:oMath>
        <m:r>
          <w:rPr>
            <w:rFonts w:ascii="Cambria Math" w:eastAsia="宋体" w:hAnsi="Cambria Math" w:cs="Calibri"/>
            <w:color w:val="FF0000"/>
            <w:kern w:val="0"/>
            <w:sz w:val="20"/>
            <w:szCs w:val="20"/>
            <w:lang w:eastAsia="en-US"/>
          </w:rPr>
          <m:t>X</m:t>
        </m:r>
        <m:r>
          <m:rPr>
            <m:sty m:val="p"/>
          </m:rPr>
          <w:rPr>
            <w:rFonts w:ascii="Cambria Math" w:eastAsia="宋体" w:hAnsi="Cambria Math" w:cs="Calibri"/>
            <w:color w:val="FF0000"/>
            <w:kern w:val="0"/>
            <w:sz w:val="20"/>
            <w:szCs w:val="20"/>
          </w:rPr>
          <m:t>=1</m:t>
        </m:r>
      </m:oMath>
      <w:r w:rsidRPr="00192A1B">
        <w:rPr>
          <w:rFonts w:ascii="Calibri" w:eastAsia="宋体" w:hAnsi="Calibri" w:cs="Calibri"/>
          <w:b/>
          <w:bCs/>
          <w:color w:val="FF0000"/>
          <w:kern w:val="0"/>
          <w:sz w:val="20"/>
          <w:szCs w:val="20"/>
          <w:lang w:eastAsia="en-US"/>
        </w:rPr>
        <w:t xml:space="preserve">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308"/>
        <w:gridCol w:w="6988"/>
      </w:tblGrid>
      <w:tr w:rsidR="006E3140" w:rsidRPr="00192A1B" w14:paraId="104D759D" w14:textId="77777777" w:rsidTr="00B06FA3">
        <w:trPr>
          <w:cantSplit/>
          <w:jc w:val="center"/>
        </w:trPr>
        <w:tc>
          <w:tcPr>
            <w:tcW w:w="1465" w:type="dxa"/>
            <w:shd w:val="clear" w:color="auto" w:fill="E0E0E0"/>
            <w:vAlign w:val="center"/>
          </w:tcPr>
          <w:p w14:paraId="1ED9200F" w14:textId="77777777" w:rsidR="006E3140" w:rsidRPr="00192A1B" w:rsidRDefault="006E3140" w:rsidP="006E3140">
            <w:pPr>
              <w:keepNext/>
              <w:keepLines/>
              <w:widowControl/>
              <w:jc w:val="center"/>
              <w:rPr>
                <w:rFonts w:ascii="Calibri" w:eastAsia="宋体" w:hAnsi="Calibri" w:cs="Calibri"/>
                <w:b/>
                <w:kern w:val="0"/>
                <w:sz w:val="20"/>
                <w:szCs w:val="20"/>
                <w:lang w:val="en-GB" w:eastAsia="en-US"/>
              </w:rPr>
            </w:pPr>
            <m:oMathPara>
              <m:oMath>
                <m:r>
                  <m:rPr>
                    <m:sty m:val="bi"/>
                  </m:rPr>
                  <w:rPr>
                    <w:rFonts w:ascii="Cambria Math" w:eastAsia="宋体" w:hAnsi="Cambria Math" w:cs="Calibri"/>
                    <w:kern w:val="0"/>
                    <w:sz w:val="20"/>
                    <w:szCs w:val="20"/>
                    <w:lang w:val="en-GB"/>
                  </w:rPr>
                  <m:t>μ</m:t>
                </m:r>
              </m:oMath>
            </m:oMathPara>
          </w:p>
        </w:tc>
        <w:tc>
          <w:tcPr>
            <w:tcW w:w="7800" w:type="dxa"/>
            <w:shd w:val="clear" w:color="auto" w:fill="E0E0E0"/>
            <w:vAlign w:val="center"/>
          </w:tcPr>
          <w:p w14:paraId="0AAFAB5B" w14:textId="77777777" w:rsidR="006E3140" w:rsidRPr="00192A1B" w:rsidRDefault="006E3140" w:rsidP="006E3140">
            <w:pPr>
              <w:keepNext/>
              <w:keepLines/>
              <w:widowControl/>
              <w:jc w:val="center"/>
              <w:rPr>
                <w:rFonts w:ascii="Calibri" w:eastAsia="宋体" w:hAnsi="Calibri" w:cs="Calibri"/>
                <w:b/>
                <w:kern w:val="0"/>
                <w:sz w:val="20"/>
                <w:szCs w:val="20"/>
                <w:lang w:val="en-GB" w:eastAsia="en-US"/>
              </w:rPr>
            </w:pPr>
            <w:r w:rsidRPr="00192A1B">
              <w:rPr>
                <w:rFonts w:ascii="Calibri" w:eastAsia="宋体" w:hAnsi="Calibri" w:cs="Calibri"/>
                <w:b/>
                <w:kern w:val="0"/>
                <w:sz w:val="20"/>
                <w:szCs w:val="20"/>
                <w:lang w:val="en-GB" w:eastAsia="en-US"/>
              </w:rPr>
              <w:t xml:space="preserve">Maximum number of monitored PDCCH candidates per </w:t>
            </w:r>
            <m:oMath>
              <m:r>
                <w:rPr>
                  <w:rFonts w:ascii="Cambria Math" w:eastAsia="宋体" w:hAnsi="Cambria Math" w:cs="Calibri"/>
                  <w:color w:val="FF0000"/>
                  <w:kern w:val="0"/>
                  <w:sz w:val="20"/>
                  <w:szCs w:val="20"/>
                  <w:lang w:eastAsia="en-US"/>
                </w:rPr>
                <m:t>X</m:t>
              </m:r>
            </m:oMath>
            <w:r w:rsidRPr="00192A1B">
              <w:rPr>
                <w:rFonts w:ascii="Calibri" w:eastAsia="宋体" w:hAnsi="Calibri" w:cs="Calibri"/>
                <w:b/>
                <w:kern w:val="0"/>
                <w:sz w:val="20"/>
                <w:szCs w:val="20"/>
                <w:lang w:val="en-GB" w:eastAsia="en-US"/>
              </w:rPr>
              <w:t xml:space="preserve"> slot</w:t>
            </w:r>
            <w:r w:rsidRPr="00192A1B">
              <w:rPr>
                <w:rFonts w:ascii="Calibri" w:eastAsia="宋体" w:hAnsi="Calibri" w:cs="Calibri"/>
                <w:b/>
                <w:color w:val="FF0000"/>
                <w:kern w:val="0"/>
                <w:sz w:val="20"/>
                <w:szCs w:val="20"/>
                <w:lang w:val="en-GB" w:eastAsia="en-US"/>
              </w:rPr>
              <w:t>(s)</w:t>
            </w:r>
            <w:r w:rsidRPr="00192A1B">
              <w:rPr>
                <w:rFonts w:ascii="Calibri" w:eastAsia="宋体" w:hAnsi="Calibri" w:cs="Calibri"/>
                <w:b/>
                <w:kern w:val="0"/>
                <w:sz w:val="20"/>
                <w:szCs w:val="20"/>
                <w:lang w:val="en-GB" w:eastAsia="en-US"/>
              </w:rPr>
              <w:t xml:space="preserve"> and per serving cell </w:t>
            </w:r>
            <m:oMath>
              <m:sSubSup>
                <m:sSubSupPr>
                  <m:ctrlPr>
                    <w:rPr>
                      <w:rFonts w:ascii="Cambria Math" w:eastAsia="宋体" w:hAnsi="Cambria Math" w:cs="Calibri"/>
                      <w:b/>
                      <w:bCs/>
                      <w:i/>
                      <w:kern w:val="0"/>
                      <w:sz w:val="20"/>
                      <w:szCs w:val="20"/>
                    </w:rPr>
                  </m:ctrlPr>
                </m:sSubSupPr>
                <m:e>
                  <m:r>
                    <w:rPr>
                      <w:rFonts w:ascii="Cambria Math" w:eastAsia="宋体" w:hAnsi="Cambria Math" w:cs="Calibri"/>
                      <w:kern w:val="0"/>
                      <w:sz w:val="20"/>
                      <w:szCs w:val="20"/>
                    </w:rPr>
                    <m:t>M</m:t>
                  </m:r>
                </m:e>
                <m:sub>
                  <m:r>
                    <m:rPr>
                      <m:nor/>
                    </m:rPr>
                    <w:rPr>
                      <w:rFonts w:ascii="Calibri" w:eastAsia="宋体" w:hAnsi="Calibri" w:cs="Calibri"/>
                      <w:bCs/>
                      <w:kern w:val="0"/>
                      <w:sz w:val="20"/>
                      <w:szCs w:val="20"/>
                    </w:rPr>
                    <m:t>PDCCH</m:t>
                  </m:r>
                </m:sub>
                <m:sup>
                  <m:r>
                    <m:rPr>
                      <m:nor/>
                    </m:rPr>
                    <w:rPr>
                      <w:rFonts w:ascii="Calibri" w:eastAsia="宋体" w:hAnsi="Calibri" w:cs="Calibri"/>
                      <w:bCs/>
                      <w:kern w:val="0"/>
                      <w:sz w:val="20"/>
                      <w:szCs w:val="20"/>
                    </w:rPr>
                    <m:t>max</m:t>
                  </m:r>
                  <m:r>
                    <m:rPr>
                      <m:sty m:val="bi"/>
                    </m:rPr>
                    <w:rPr>
                      <w:rFonts w:ascii="Cambria Math" w:eastAsia="宋体" w:hAnsi="Cambria Math" w:cs="Calibri"/>
                      <w:kern w:val="0"/>
                      <w:sz w:val="20"/>
                      <w:szCs w:val="20"/>
                    </w:rPr>
                    <m:t>,</m:t>
                  </m:r>
                  <m:r>
                    <m:rPr>
                      <m:nor/>
                    </m:rPr>
                    <w:rPr>
                      <w:rFonts w:ascii="Calibri" w:eastAsia="宋体" w:hAnsi="Calibri" w:cs="Calibri"/>
                      <w:bCs/>
                      <w:kern w:val="0"/>
                      <w:sz w:val="20"/>
                      <w:szCs w:val="20"/>
                    </w:rPr>
                    <m:t>slot</m:t>
                  </m:r>
                  <m:r>
                    <m:rPr>
                      <m:sty m:val="bi"/>
                    </m:rPr>
                    <w:rPr>
                      <w:rFonts w:ascii="Cambria Math" w:eastAsia="宋体" w:hAnsi="Cambria Math" w:cs="Calibri"/>
                      <w:kern w:val="0"/>
                      <w:sz w:val="20"/>
                      <w:szCs w:val="20"/>
                    </w:rPr>
                    <m:t>,μ</m:t>
                  </m:r>
                </m:sup>
              </m:sSubSup>
            </m:oMath>
          </w:p>
        </w:tc>
      </w:tr>
      <w:tr w:rsidR="006E3140" w:rsidRPr="00192A1B" w14:paraId="7ABADF7A" w14:textId="77777777" w:rsidTr="00B06FA3">
        <w:trPr>
          <w:cantSplit/>
          <w:jc w:val="center"/>
        </w:trPr>
        <w:tc>
          <w:tcPr>
            <w:tcW w:w="1465" w:type="dxa"/>
            <w:vAlign w:val="center"/>
          </w:tcPr>
          <w:p w14:paraId="06A5BA51" w14:textId="77777777" w:rsidR="006E3140" w:rsidRPr="00192A1B" w:rsidRDefault="006E3140" w:rsidP="006E3140">
            <w:pPr>
              <w:keepNext/>
              <w:keepLines/>
              <w:widowControl/>
              <w:jc w:val="center"/>
              <w:rPr>
                <w:rFonts w:ascii="Calibri" w:eastAsia="宋体" w:hAnsi="Calibri" w:cs="Calibri"/>
                <w:kern w:val="0"/>
                <w:sz w:val="20"/>
                <w:szCs w:val="20"/>
                <w:lang w:val="en-GB" w:eastAsia="en-US"/>
              </w:rPr>
            </w:pPr>
            <w:r w:rsidRPr="00192A1B">
              <w:rPr>
                <w:rFonts w:ascii="Calibri" w:eastAsia="宋体" w:hAnsi="Calibri" w:cs="Calibri"/>
                <w:kern w:val="0"/>
                <w:sz w:val="20"/>
                <w:szCs w:val="20"/>
                <w:lang w:val="en-GB" w:eastAsia="en-US"/>
              </w:rPr>
              <w:t>0</w:t>
            </w:r>
          </w:p>
        </w:tc>
        <w:tc>
          <w:tcPr>
            <w:tcW w:w="7800" w:type="dxa"/>
            <w:vAlign w:val="center"/>
          </w:tcPr>
          <w:p w14:paraId="1EE96455" w14:textId="77777777" w:rsidR="006E3140" w:rsidRPr="00192A1B" w:rsidRDefault="006E3140" w:rsidP="006E3140">
            <w:pPr>
              <w:keepNext/>
              <w:keepLines/>
              <w:widowControl/>
              <w:jc w:val="center"/>
              <w:rPr>
                <w:rFonts w:ascii="Calibri" w:eastAsia="宋体" w:hAnsi="Calibri" w:cs="Calibri"/>
                <w:kern w:val="0"/>
                <w:sz w:val="20"/>
                <w:szCs w:val="20"/>
                <w:lang w:val="en-GB" w:eastAsia="en-US"/>
              </w:rPr>
            </w:pPr>
            <w:r w:rsidRPr="00192A1B">
              <w:rPr>
                <w:rFonts w:ascii="Calibri" w:eastAsia="宋体" w:hAnsi="Calibri" w:cs="Calibri"/>
                <w:kern w:val="0"/>
                <w:sz w:val="20"/>
                <w:szCs w:val="20"/>
                <w:lang w:val="en-GB" w:eastAsia="en-US"/>
              </w:rPr>
              <w:t>44</w:t>
            </w:r>
          </w:p>
        </w:tc>
      </w:tr>
      <w:tr w:rsidR="006E3140" w:rsidRPr="00192A1B" w14:paraId="6A2492DA" w14:textId="77777777" w:rsidTr="00B06FA3">
        <w:trPr>
          <w:cantSplit/>
          <w:jc w:val="center"/>
        </w:trPr>
        <w:tc>
          <w:tcPr>
            <w:tcW w:w="1465" w:type="dxa"/>
            <w:vAlign w:val="center"/>
          </w:tcPr>
          <w:p w14:paraId="6E1C39E9" w14:textId="77777777" w:rsidR="006E3140" w:rsidRPr="00192A1B" w:rsidRDefault="006E3140" w:rsidP="006E3140">
            <w:pPr>
              <w:keepNext/>
              <w:keepLines/>
              <w:widowControl/>
              <w:jc w:val="center"/>
              <w:rPr>
                <w:rFonts w:ascii="Calibri" w:eastAsia="宋体" w:hAnsi="Calibri" w:cs="Calibri"/>
                <w:kern w:val="0"/>
                <w:sz w:val="20"/>
                <w:szCs w:val="20"/>
                <w:lang w:val="en-GB" w:eastAsia="en-US"/>
              </w:rPr>
            </w:pPr>
            <w:r w:rsidRPr="00192A1B">
              <w:rPr>
                <w:rFonts w:ascii="Calibri" w:eastAsia="宋体" w:hAnsi="Calibri" w:cs="Calibri"/>
                <w:kern w:val="0"/>
                <w:sz w:val="20"/>
                <w:szCs w:val="20"/>
                <w:lang w:val="en-GB" w:eastAsia="en-US"/>
              </w:rPr>
              <w:t>1</w:t>
            </w:r>
          </w:p>
        </w:tc>
        <w:tc>
          <w:tcPr>
            <w:tcW w:w="7800" w:type="dxa"/>
            <w:vAlign w:val="center"/>
          </w:tcPr>
          <w:p w14:paraId="4BE6A3BE" w14:textId="77777777" w:rsidR="006E3140" w:rsidRPr="00192A1B" w:rsidRDefault="006E3140" w:rsidP="006E3140">
            <w:pPr>
              <w:keepNext/>
              <w:keepLines/>
              <w:widowControl/>
              <w:jc w:val="center"/>
              <w:rPr>
                <w:rFonts w:ascii="Calibri" w:eastAsia="宋体" w:hAnsi="Calibri" w:cs="Calibri"/>
                <w:kern w:val="0"/>
                <w:sz w:val="20"/>
                <w:szCs w:val="20"/>
                <w:lang w:val="en-GB" w:eastAsia="en-US"/>
              </w:rPr>
            </w:pPr>
            <w:r w:rsidRPr="00192A1B">
              <w:rPr>
                <w:rFonts w:ascii="Calibri" w:eastAsia="宋体" w:hAnsi="Calibri" w:cs="Calibri"/>
                <w:kern w:val="0"/>
                <w:sz w:val="20"/>
                <w:szCs w:val="20"/>
                <w:lang w:val="en-GB" w:eastAsia="en-US"/>
              </w:rPr>
              <w:t>36</w:t>
            </w:r>
          </w:p>
        </w:tc>
      </w:tr>
      <w:tr w:rsidR="006E3140" w:rsidRPr="00192A1B" w14:paraId="7D852D3F" w14:textId="77777777" w:rsidTr="00B06FA3">
        <w:trPr>
          <w:cantSplit/>
          <w:jc w:val="center"/>
        </w:trPr>
        <w:tc>
          <w:tcPr>
            <w:tcW w:w="1465" w:type="dxa"/>
            <w:vAlign w:val="center"/>
          </w:tcPr>
          <w:p w14:paraId="1822A571" w14:textId="77777777" w:rsidR="006E3140" w:rsidRPr="00192A1B" w:rsidRDefault="006E3140" w:rsidP="006E3140">
            <w:pPr>
              <w:keepNext/>
              <w:keepLines/>
              <w:widowControl/>
              <w:jc w:val="center"/>
              <w:rPr>
                <w:rFonts w:ascii="Calibri" w:eastAsia="宋体" w:hAnsi="Calibri" w:cs="Calibri"/>
                <w:kern w:val="0"/>
                <w:sz w:val="20"/>
                <w:szCs w:val="20"/>
                <w:lang w:val="en-GB" w:eastAsia="en-US"/>
              </w:rPr>
            </w:pPr>
            <w:r w:rsidRPr="00192A1B">
              <w:rPr>
                <w:rFonts w:ascii="Calibri" w:eastAsia="宋体" w:hAnsi="Calibri" w:cs="Calibri"/>
                <w:kern w:val="0"/>
                <w:sz w:val="20"/>
                <w:szCs w:val="20"/>
                <w:lang w:val="en-GB" w:eastAsia="en-US"/>
              </w:rPr>
              <w:t>2</w:t>
            </w:r>
          </w:p>
        </w:tc>
        <w:tc>
          <w:tcPr>
            <w:tcW w:w="7800" w:type="dxa"/>
            <w:vAlign w:val="center"/>
          </w:tcPr>
          <w:p w14:paraId="04319747" w14:textId="77777777" w:rsidR="006E3140" w:rsidRPr="00192A1B" w:rsidRDefault="006E3140" w:rsidP="006E3140">
            <w:pPr>
              <w:keepNext/>
              <w:keepLines/>
              <w:widowControl/>
              <w:jc w:val="center"/>
              <w:rPr>
                <w:rFonts w:ascii="Calibri" w:eastAsia="宋体" w:hAnsi="Calibri" w:cs="Calibri"/>
                <w:kern w:val="0"/>
                <w:sz w:val="20"/>
                <w:szCs w:val="20"/>
                <w:lang w:val="en-GB" w:eastAsia="en-US"/>
              </w:rPr>
            </w:pPr>
            <w:r w:rsidRPr="00192A1B">
              <w:rPr>
                <w:rFonts w:ascii="Calibri" w:eastAsia="宋体" w:hAnsi="Calibri" w:cs="Calibri"/>
                <w:kern w:val="0"/>
                <w:sz w:val="20"/>
                <w:szCs w:val="20"/>
                <w:lang w:val="en-GB" w:eastAsia="en-US"/>
              </w:rPr>
              <w:t>22</w:t>
            </w:r>
          </w:p>
        </w:tc>
      </w:tr>
      <w:tr w:rsidR="006E3140" w:rsidRPr="00192A1B" w14:paraId="26F6014F" w14:textId="77777777" w:rsidTr="00B06FA3">
        <w:trPr>
          <w:cantSplit/>
          <w:jc w:val="center"/>
        </w:trPr>
        <w:tc>
          <w:tcPr>
            <w:tcW w:w="1465" w:type="dxa"/>
            <w:vAlign w:val="center"/>
          </w:tcPr>
          <w:p w14:paraId="7925BB66" w14:textId="77777777" w:rsidR="006E3140" w:rsidRPr="00192A1B" w:rsidRDefault="006E3140" w:rsidP="006E3140">
            <w:pPr>
              <w:keepNext/>
              <w:keepLines/>
              <w:widowControl/>
              <w:jc w:val="center"/>
              <w:rPr>
                <w:rFonts w:ascii="Calibri" w:eastAsia="宋体" w:hAnsi="Calibri" w:cs="Calibri"/>
                <w:kern w:val="0"/>
                <w:sz w:val="20"/>
                <w:szCs w:val="20"/>
                <w:lang w:val="en-GB" w:eastAsia="en-US"/>
              </w:rPr>
            </w:pPr>
            <w:r w:rsidRPr="00192A1B">
              <w:rPr>
                <w:rFonts w:ascii="Calibri" w:eastAsia="宋体" w:hAnsi="Calibri" w:cs="Calibri"/>
                <w:kern w:val="0"/>
                <w:sz w:val="20"/>
                <w:szCs w:val="20"/>
                <w:lang w:val="en-GB" w:eastAsia="en-US"/>
              </w:rPr>
              <w:t>3</w:t>
            </w:r>
          </w:p>
        </w:tc>
        <w:tc>
          <w:tcPr>
            <w:tcW w:w="7800" w:type="dxa"/>
            <w:vAlign w:val="center"/>
          </w:tcPr>
          <w:p w14:paraId="37933F73" w14:textId="77777777" w:rsidR="006E3140" w:rsidRPr="00192A1B" w:rsidRDefault="006E3140" w:rsidP="006E3140">
            <w:pPr>
              <w:keepNext/>
              <w:keepLines/>
              <w:widowControl/>
              <w:jc w:val="center"/>
              <w:rPr>
                <w:rFonts w:ascii="Calibri" w:eastAsia="宋体" w:hAnsi="Calibri" w:cs="Calibri"/>
                <w:kern w:val="0"/>
                <w:sz w:val="20"/>
                <w:szCs w:val="20"/>
                <w:lang w:val="en-GB" w:eastAsia="en-US"/>
              </w:rPr>
            </w:pPr>
            <w:r w:rsidRPr="00192A1B">
              <w:rPr>
                <w:rFonts w:ascii="Calibri" w:eastAsia="宋体" w:hAnsi="Calibri" w:cs="Calibri"/>
                <w:kern w:val="0"/>
                <w:sz w:val="20"/>
                <w:szCs w:val="20"/>
                <w:lang w:val="en-GB" w:eastAsia="en-US"/>
              </w:rPr>
              <w:t>20</w:t>
            </w:r>
          </w:p>
        </w:tc>
      </w:tr>
      <w:tr w:rsidR="006E3140" w:rsidRPr="00192A1B" w14:paraId="1404DE36" w14:textId="77777777" w:rsidTr="00B06FA3">
        <w:trPr>
          <w:cantSplit/>
          <w:jc w:val="center"/>
        </w:trPr>
        <w:tc>
          <w:tcPr>
            <w:tcW w:w="1465" w:type="dxa"/>
            <w:vAlign w:val="center"/>
          </w:tcPr>
          <w:p w14:paraId="469D0812" w14:textId="77777777" w:rsidR="006E3140" w:rsidRPr="00192A1B" w:rsidRDefault="006E3140" w:rsidP="006E3140">
            <w:pPr>
              <w:keepNext/>
              <w:keepLines/>
              <w:widowControl/>
              <w:jc w:val="center"/>
              <w:rPr>
                <w:rFonts w:ascii="Calibri" w:eastAsia="宋体" w:hAnsi="Calibri" w:cs="Calibri"/>
                <w:color w:val="FF0000"/>
                <w:kern w:val="0"/>
                <w:sz w:val="20"/>
                <w:szCs w:val="20"/>
                <w:lang w:val="en-GB"/>
              </w:rPr>
            </w:pPr>
            <w:r w:rsidRPr="00192A1B">
              <w:rPr>
                <w:rFonts w:ascii="Calibri" w:eastAsia="宋体" w:hAnsi="Calibri" w:cs="Calibri"/>
                <w:color w:val="FF0000"/>
                <w:kern w:val="0"/>
                <w:sz w:val="20"/>
                <w:szCs w:val="20"/>
                <w:lang w:val="en-GB"/>
              </w:rPr>
              <w:t>5</w:t>
            </w:r>
          </w:p>
        </w:tc>
        <w:tc>
          <w:tcPr>
            <w:tcW w:w="7800" w:type="dxa"/>
            <w:vAlign w:val="center"/>
          </w:tcPr>
          <w:p w14:paraId="114B6240" w14:textId="77777777" w:rsidR="006E3140" w:rsidRPr="00192A1B" w:rsidRDefault="006E3140" w:rsidP="006E3140">
            <w:pPr>
              <w:keepNext/>
              <w:keepLines/>
              <w:widowControl/>
              <w:jc w:val="center"/>
              <w:rPr>
                <w:rFonts w:ascii="Calibri" w:eastAsia="宋体" w:hAnsi="Calibri" w:cs="Calibri"/>
                <w:color w:val="FF0000"/>
                <w:kern w:val="0"/>
                <w:sz w:val="20"/>
                <w:szCs w:val="20"/>
                <w:lang w:val="en-GB"/>
              </w:rPr>
            </w:pPr>
            <w:r w:rsidRPr="00192A1B">
              <w:rPr>
                <w:rFonts w:ascii="Calibri" w:eastAsia="宋体" w:hAnsi="Calibri" w:cs="Calibri"/>
                <w:color w:val="FF0000"/>
                <w:kern w:val="0"/>
                <w:sz w:val="20"/>
                <w:szCs w:val="20"/>
                <w:lang w:val="en-GB"/>
              </w:rPr>
              <w:t>20</w:t>
            </w:r>
          </w:p>
        </w:tc>
      </w:tr>
      <w:tr w:rsidR="006E3140" w:rsidRPr="00192A1B" w14:paraId="2B55C198" w14:textId="77777777" w:rsidTr="00B06FA3">
        <w:trPr>
          <w:cantSplit/>
          <w:jc w:val="center"/>
        </w:trPr>
        <w:tc>
          <w:tcPr>
            <w:tcW w:w="1465" w:type="dxa"/>
            <w:vAlign w:val="center"/>
          </w:tcPr>
          <w:p w14:paraId="19CD707F" w14:textId="77777777" w:rsidR="006E3140" w:rsidRPr="00192A1B" w:rsidRDefault="006E3140" w:rsidP="006E3140">
            <w:pPr>
              <w:keepNext/>
              <w:keepLines/>
              <w:widowControl/>
              <w:jc w:val="center"/>
              <w:rPr>
                <w:rFonts w:ascii="Calibri" w:eastAsia="宋体" w:hAnsi="Calibri" w:cs="Calibri"/>
                <w:color w:val="FF0000"/>
                <w:kern w:val="0"/>
                <w:sz w:val="20"/>
                <w:szCs w:val="20"/>
                <w:lang w:val="en-GB"/>
              </w:rPr>
            </w:pPr>
            <w:r w:rsidRPr="00192A1B">
              <w:rPr>
                <w:rFonts w:ascii="Calibri" w:eastAsia="宋体" w:hAnsi="Calibri" w:cs="Calibri"/>
                <w:color w:val="FF0000"/>
                <w:kern w:val="0"/>
                <w:sz w:val="20"/>
                <w:szCs w:val="20"/>
                <w:lang w:val="en-GB"/>
              </w:rPr>
              <w:t>6</w:t>
            </w:r>
          </w:p>
        </w:tc>
        <w:tc>
          <w:tcPr>
            <w:tcW w:w="7800" w:type="dxa"/>
            <w:vAlign w:val="center"/>
          </w:tcPr>
          <w:p w14:paraId="7961786C" w14:textId="77777777" w:rsidR="006E3140" w:rsidRPr="00192A1B" w:rsidRDefault="006E3140" w:rsidP="006E3140">
            <w:pPr>
              <w:keepNext/>
              <w:keepLines/>
              <w:widowControl/>
              <w:jc w:val="center"/>
              <w:rPr>
                <w:rFonts w:ascii="Calibri" w:eastAsia="宋体" w:hAnsi="Calibri" w:cs="Calibri"/>
                <w:color w:val="FF0000"/>
                <w:kern w:val="0"/>
                <w:sz w:val="20"/>
                <w:szCs w:val="20"/>
                <w:lang w:val="en-GB"/>
              </w:rPr>
            </w:pPr>
            <w:r w:rsidRPr="00192A1B">
              <w:rPr>
                <w:rFonts w:ascii="Calibri" w:eastAsia="宋体" w:hAnsi="Calibri" w:cs="Calibri"/>
                <w:color w:val="FF0000"/>
                <w:kern w:val="0"/>
                <w:sz w:val="20"/>
                <w:szCs w:val="20"/>
                <w:lang w:val="en-GB"/>
              </w:rPr>
              <w:t>20</w:t>
            </w:r>
          </w:p>
        </w:tc>
      </w:tr>
    </w:tbl>
    <w:p w14:paraId="37F5CD83" w14:textId="77777777" w:rsidR="00F74977" w:rsidRDefault="00F74977" w:rsidP="00F74977">
      <w:pPr>
        <w:widowControl/>
        <w:autoSpaceDE w:val="0"/>
        <w:autoSpaceDN w:val="0"/>
        <w:adjustRightInd w:val="0"/>
        <w:snapToGrid w:val="0"/>
        <w:spacing w:after="120"/>
        <w:rPr>
          <w:rFonts w:ascii="Calibri" w:eastAsia="宋体" w:hAnsi="Calibri" w:cs="Calibri"/>
          <w:b/>
          <w:bCs/>
          <w:kern w:val="0"/>
          <w:sz w:val="20"/>
          <w:szCs w:val="20"/>
          <w:lang w:eastAsia="en-US"/>
        </w:rPr>
      </w:pPr>
      <w:bookmarkStart w:id="6" w:name="_Ref78227760"/>
    </w:p>
    <w:p w14:paraId="13F0AF86" w14:textId="77777777" w:rsidR="006E3140" w:rsidRPr="00192A1B" w:rsidRDefault="006E3140" w:rsidP="006E3140">
      <w:pPr>
        <w:widowControl/>
        <w:autoSpaceDE w:val="0"/>
        <w:autoSpaceDN w:val="0"/>
        <w:adjustRightInd w:val="0"/>
        <w:snapToGrid w:val="0"/>
        <w:spacing w:after="120"/>
        <w:jc w:val="center"/>
        <w:rPr>
          <w:rFonts w:ascii="Calibri" w:eastAsia="宋体" w:hAnsi="Calibri" w:cs="Calibri"/>
          <w:bCs/>
          <w:kern w:val="0"/>
          <w:sz w:val="20"/>
          <w:szCs w:val="20"/>
          <w:lang w:eastAsia="en-US"/>
        </w:rPr>
      </w:pPr>
      <w:r w:rsidRPr="00192A1B">
        <w:rPr>
          <w:rFonts w:ascii="Calibri" w:eastAsia="宋体" w:hAnsi="Calibri" w:cs="Calibri"/>
          <w:b/>
          <w:bCs/>
          <w:kern w:val="0"/>
          <w:sz w:val="20"/>
          <w:szCs w:val="20"/>
          <w:lang w:eastAsia="en-US"/>
        </w:rPr>
        <w:t xml:space="preserve">Table </w:t>
      </w:r>
      <w:r w:rsidRPr="00192A1B">
        <w:rPr>
          <w:rFonts w:ascii="Calibri" w:eastAsia="宋体" w:hAnsi="Calibri" w:cs="Calibri"/>
          <w:b/>
          <w:bCs/>
          <w:noProof/>
          <w:kern w:val="0"/>
          <w:sz w:val="20"/>
          <w:szCs w:val="20"/>
          <w:lang w:eastAsia="en-US"/>
        </w:rPr>
        <w:fldChar w:fldCharType="begin"/>
      </w:r>
      <w:r w:rsidRPr="00192A1B">
        <w:rPr>
          <w:rFonts w:ascii="Calibri" w:eastAsia="宋体" w:hAnsi="Calibri" w:cs="Calibri"/>
          <w:b/>
          <w:bCs/>
          <w:noProof/>
          <w:kern w:val="0"/>
          <w:sz w:val="20"/>
          <w:szCs w:val="20"/>
          <w:lang w:eastAsia="en-US"/>
        </w:rPr>
        <w:instrText xml:space="preserve"> SEQ Table \* ARABIC </w:instrText>
      </w:r>
      <w:r w:rsidRPr="00192A1B">
        <w:rPr>
          <w:rFonts w:ascii="Calibri" w:eastAsia="宋体" w:hAnsi="Calibri" w:cs="Calibri"/>
          <w:b/>
          <w:bCs/>
          <w:noProof/>
          <w:kern w:val="0"/>
          <w:sz w:val="20"/>
          <w:szCs w:val="20"/>
          <w:lang w:eastAsia="en-US"/>
        </w:rPr>
        <w:fldChar w:fldCharType="separate"/>
      </w:r>
      <w:r w:rsidR="00985AD6">
        <w:rPr>
          <w:rFonts w:ascii="Calibri" w:eastAsia="宋体" w:hAnsi="Calibri" w:cs="Calibri"/>
          <w:b/>
          <w:bCs/>
          <w:noProof/>
          <w:kern w:val="0"/>
          <w:sz w:val="20"/>
          <w:szCs w:val="20"/>
          <w:lang w:eastAsia="en-US"/>
        </w:rPr>
        <w:t>4</w:t>
      </w:r>
      <w:r w:rsidRPr="00192A1B">
        <w:rPr>
          <w:rFonts w:ascii="Calibri" w:eastAsia="宋体" w:hAnsi="Calibri" w:cs="Calibri"/>
          <w:b/>
          <w:bCs/>
          <w:noProof/>
          <w:kern w:val="0"/>
          <w:sz w:val="20"/>
          <w:szCs w:val="20"/>
          <w:lang w:eastAsia="en-US"/>
        </w:rPr>
        <w:fldChar w:fldCharType="end"/>
      </w:r>
      <w:bookmarkEnd w:id="6"/>
      <w:r w:rsidRPr="00192A1B">
        <w:rPr>
          <w:rFonts w:ascii="Calibri" w:eastAsia="宋体" w:hAnsi="Calibri" w:cs="Calibri"/>
          <w:b/>
          <w:bCs/>
          <w:kern w:val="0"/>
          <w:sz w:val="20"/>
          <w:szCs w:val="20"/>
          <w:lang w:eastAsia="en-US"/>
        </w:rPr>
        <w:t xml:space="preserve">. Maximum number </w:t>
      </w:r>
      <m:oMath>
        <m:sSubSup>
          <m:sSubSupPr>
            <m:ctrlPr>
              <w:rPr>
                <w:rFonts w:ascii="Cambria Math" w:eastAsia="宋体" w:hAnsi="Cambria Math" w:cs="Calibri"/>
                <w:b/>
                <w:bCs/>
                <w:i/>
                <w:kern w:val="0"/>
                <w:sz w:val="20"/>
                <w:szCs w:val="20"/>
              </w:rPr>
            </m:ctrlPr>
          </m:sSubSupPr>
          <m:e>
            <m:r>
              <w:rPr>
                <w:rFonts w:ascii="Cambria Math" w:eastAsia="宋体" w:hAnsi="Cambria Math" w:cs="Calibri"/>
                <w:kern w:val="0"/>
                <w:sz w:val="20"/>
                <w:szCs w:val="20"/>
              </w:rPr>
              <m:t>C</m:t>
            </m:r>
          </m:e>
          <m:sub>
            <m:r>
              <m:rPr>
                <m:nor/>
              </m:rPr>
              <w:rPr>
                <w:rFonts w:ascii="Calibri" w:eastAsia="宋体" w:hAnsi="Calibri" w:cs="Calibri"/>
                <w:bCs/>
                <w:kern w:val="0"/>
                <w:sz w:val="20"/>
                <w:szCs w:val="20"/>
              </w:rPr>
              <m:t>PDCCH</m:t>
            </m:r>
          </m:sub>
          <m:sup>
            <m:r>
              <m:rPr>
                <m:nor/>
              </m:rPr>
              <w:rPr>
                <w:rFonts w:ascii="Calibri" w:eastAsia="宋体" w:hAnsi="Calibri" w:cs="Calibri"/>
                <w:bCs/>
                <w:kern w:val="0"/>
                <w:sz w:val="20"/>
                <w:szCs w:val="20"/>
              </w:rPr>
              <m:t>max</m:t>
            </m:r>
            <m:r>
              <m:rPr>
                <m:sty m:val="bi"/>
              </m:rPr>
              <w:rPr>
                <w:rFonts w:ascii="Cambria Math" w:eastAsia="宋体" w:hAnsi="Cambria Math" w:cs="Calibri"/>
                <w:kern w:val="0"/>
                <w:sz w:val="20"/>
                <w:szCs w:val="20"/>
              </w:rPr>
              <m:t>,</m:t>
            </m:r>
            <m:r>
              <m:rPr>
                <m:nor/>
              </m:rPr>
              <w:rPr>
                <w:rFonts w:ascii="Calibri" w:eastAsia="宋体" w:hAnsi="Calibri" w:cs="Calibri"/>
                <w:bCs/>
                <w:kern w:val="0"/>
                <w:sz w:val="20"/>
                <w:szCs w:val="20"/>
              </w:rPr>
              <m:t>slot</m:t>
            </m:r>
            <m:r>
              <m:rPr>
                <m:sty m:val="bi"/>
              </m:rPr>
              <w:rPr>
                <w:rFonts w:ascii="Cambria Math" w:eastAsia="宋体" w:hAnsi="Cambria Math" w:cs="Calibri"/>
                <w:kern w:val="0"/>
                <w:sz w:val="20"/>
                <w:szCs w:val="20"/>
              </w:rPr>
              <m:t>,μ</m:t>
            </m:r>
          </m:sup>
        </m:sSubSup>
      </m:oMath>
      <w:r w:rsidRPr="00192A1B">
        <w:rPr>
          <w:rFonts w:ascii="Calibri" w:eastAsia="宋体" w:hAnsi="Calibri" w:cs="Calibri"/>
          <w:b/>
          <w:bCs/>
          <w:kern w:val="0"/>
          <w:sz w:val="20"/>
          <w:szCs w:val="20"/>
          <w:lang w:eastAsia="en-US"/>
        </w:rPr>
        <w:t xml:space="preserve"> of non-overlapped CCEs per </w:t>
      </w:r>
      <m:oMath>
        <m:r>
          <w:rPr>
            <w:rFonts w:ascii="Cambria Math" w:eastAsia="宋体" w:hAnsi="Cambria Math" w:cs="Calibri"/>
            <w:color w:val="FF0000"/>
            <w:kern w:val="0"/>
            <w:sz w:val="20"/>
            <w:szCs w:val="20"/>
            <w:lang w:eastAsia="en-US"/>
          </w:rPr>
          <m:t>X</m:t>
        </m:r>
      </m:oMath>
      <w:r w:rsidRPr="00192A1B">
        <w:rPr>
          <w:rFonts w:ascii="Calibri" w:eastAsia="宋体" w:hAnsi="Calibri" w:cs="Calibri"/>
          <w:b/>
          <w:bCs/>
          <w:kern w:val="0"/>
          <w:sz w:val="20"/>
          <w:szCs w:val="20"/>
          <w:lang w:eastAsia="en-US"/>
        </w:rPr>
        <w:t xml:space="preserve"> slot</w:t>
      </w:r>
      <w:r w:rsidRPr="00192A1B">
        <w:rPr>
          <w:rFonts w:ascii="Calibri" w:eastAsia="宋体" w:hAnsi="Calibri" w:cs="Calibri"/>
          <w:b/>
          <w:bCs/>
          <w:color w:val="FF0000"/>
          <w:kern w:val="0"/>
          <w:sz w:val="20"/>
          <w:szCs w:val="20"/>
          <w:lang w:eastAsia="en-US"/>
        </w:rPr>
        <w:t>(s)</w:t>
      </w:r>
      <w:r w:rsidRPr="00192A1B">
        <w:rPr>
          <w:rFonts w:ascii="Calibri" w:eastAsia="宋体" w:hAnsi="Calibri" w:cs="Calibri"/>
          <w:b/>
          <w:bCs/>
          <w:kern w:val="0"/>
          <w:sz w:val="20"/>
          <w:szCs w:val="20"/>
          <w:lang w:eastAsia="en-US"/>
        </w:rPr>
        <w:t xml:space="preserve"> for a DL BWP with SCS configuration </w:t>
      </w:r>
      <m:oMath>
        <m:r>
          <m:rPr>
            <m:sty m:val="bi"/>
          </m:rPr>
          <w:rPr>
            <w:rFonts w:ascii="Cambria Math" w:eastAsia="宋体" w:hAnsi="Cambria Math" w:cs="Calibri"/>
            <w:kern w:val="0"/>
            <w:sz w:val="20"/>
            <w:szCs w:val="20"/>
          </w:rPr>
          <m:t>μ∈</m:t>
        </m:r>
        <m:d>
          <m:dPr>
            <m:begChr m:val="{"/>
            <m:endChr m:val="}"/>
            <m:ctrlPr>
              <w:rPr>
                <w:rFonts w:ascii="Cambria Math" w:eastAsia="宋体" w:hAnsi="Cambria Math" w:cs="Calibri"/>
                <w:b/>
                <w:bCs/>
                <w:i/>
                <w:kern w:val="0"/>
                <w:sz w:val="20"/>
                <w:szCs w:val="20"/>
              </w:rPr>
            </m:ctrlPr>
          </m:dPr>
          <m:e>
            <m:r>
              <m:rPr>
                <m:sty m:val="bi"/>
              </m:rPr>
              <w:rPr>
                <w:rFonts w:ascii="Cambria Math" w:eastAsia="宋体" w:hAnsi="Cambria Math" w:cs="Calibri"/>
                <w:kern w:val="0"/>
                <w:sz w:val="20"/>
                <w:szCs w:val="20"/>
              </w:rPr>
              <m:t>0, 1,2,3,5,6</m:t>
            </m:r>
          </m:e>
        </m:d>
      </m:oMath>
      <w:r w:rsidRPr="00192A1B">
        <w:rPr>
          <w:rFonts w:ascii="Calibri" w:eastAsia="宋体" w:hAnsi="Calibri" w:cs="Calibri"/>
          <w:b/>
          <w:bCs/>
          <w:kern w:val="0"/>
          <w:sz w:val="20"/>
          <w:szCs w:val="20"/>
          <w:lang w:eastAsia="en-US"/>
        </w:rPr>
        <w:t xml:space="preserve"> for a single serving cell. </w:t>
      </w:r>
      <m:oMath>
        <m:r>
          <w:rPr>
            <w:rFonts w:ascii="Cambria Math" w:eastAsia="宋体" w:hAnsi="Cambria Math" w:cs="Calibri"/>
            <w:color w:val="FF0000"/>
            <w:kern w:val="0"/>
            <w:sz w:val="20"/>
            <w:szCs w:val="20"/>
            <w:lang w:eastAsia="en-US"/>
          </w:rPr>
          <m:t>X</m:t>
        </m:r>
        <m:r>
          <m:rPr>
            <m:sty m:val="p"/>
          </m:rPr>
          <w:rPr>
            <w:rFonts w:ascii="Cambria Math" w:eastAsia="宋体" w:hAnsi="Cambria Math" w:cs="Calibri"/>
            <w:color w:val="FF0000"/>
            <w:kern w:val="0"/>
            <w:sz w:val="20"/>
            <w:szCs w:val="20"/>
          </w:rPr>
          <m:t>=4</m:t>
        </m:r>
      </m:oMath>
      <w:r w:rsidR="00CA7078" w:rsidRPr="00192A1B">
        <w:rPr>
          <w:rFonts w:ascii="Calibri" w:eastAsia="宋体" w:hAnsi="Calibri" w:cs="Calibri"/>
          <w:b/>
          <w:bCs/>
          <w:color w:val="FF0000"/>
          <w:kern w:val="0"/>
          <w:sz w:val="20"/>
          <w:szCs w:val="20"/>
          <w:lang w:eastAsia="en-US"/>
        </w:rPr>
        <w:t xml:space="preserve"> for</w:t>
      </w:r>
      <m:oMath>
        <m:r>
          <w:rPr>
            <w:rFonts w:ascii="Cambria Math" w:eastAsia="宋体" w:hAnsi="Cambria Math" w:cs="Calibri"/>
            <w:color w:val="FF0000"/>
            <w:kern w:val="0"/>
            <w:sz w:val="20"/>
            <w:szCs w:val="20"/>
          </w:rPr>
          <m:t xml:space="preserve"> μ</m:t>
        </m:r>
        <m:r>
          <m:rPr>
            <m:sty m:val="p"/>
          </m:rPr>
          <w:rPr>
            <w:rFonts w:ascii="Cambria Math" w:eastAsia="宋体" w:hAnsi="Cambria Math" w:cs="Calibri"/>
            <w:color w:val="FF0000"/>
            <w:kern w:val="0"/>
            <w:sz w:val="20"/>
            <w:szCs w:val="20"/>
          </w:rPr>
          <m:t>=5</m:t>
        </m:r>
      </m:oMath>
      <w:r w:rsidR="00CA7078" w:rsidRPr="00192A1B">
        <w:rPr>
          <w:rFonts w:ascii="Calibri" w:eastAsia="宋体" w:hAnsi="Calibri" w:cs="Calibri"/>
          <w:b/>
          <w:bCs/>
          <w:color w:val="FF0000"/>
          <w:kern w:val="0"/>
          <w:sz w:val="20"/>
          <w:szCs w:val="20"/>
          <w:lang w:eastAsia="en-US"/>
        </w:rPr>
        <w:t xml:space="preserve">, </w:t>
      </w:r>
      <m:oMath>
        <m:r>
          <w:rPr>
            <w:rFonts w:ascii="Cambria Math" w:eastAsia="宋体" w:hAnsi="Cambria Math" w:cs="Calibri"/>
            <w:color w:val="FF0000"/>
            <w:kern w:val="0"/>
            <w:sz w:val="20"/>
            <w:szCs w:val="20"/>
            <w:lang w:eastAsia="en-US"/>
          </w:rPr>
          <m:t>X</m:t>
        </m:r>
        <m:r>
          <m:rPr>
            <m:sty m:val="p"/>
          </m:rPr>
          <w:rPr>
            <w:rFonts w:ascii="Cambria Math" w:eastAsia="宋体" w:hAnsi="Cambria Math" w:cs="Calibri"/>
            <w:color w:val="FF0000"/>
            <w:kern w:val="0"/>
            <w:sz w:val="20"/>
            <w:szCs w:val="20"/>
          </w:rPr>
          <m:t>=8</m:t>
        </m:r>
      </m:oMath>
      <w:r w:rsidR="00CA7078" w:rsidRPr="00192A1B">
        <w:rPr>
          <w:rFonts w:ascii="Calibri" w:eastAsia="宋体" w:hAnsi="Calibri" w:cs="Calibri"/>
          <w:b/>
          <w:bCs/>
          <w:color w:val="FF0000"/>
          <w:kern w:val="0"/>
          <w:sz w:val="20"/>
          <w:szCs w:val="20"/>
          <w:lang w:eastAsia="en-US"/>
        </w:rPr>
        <w:t xml:space="preserve"> for </w:t>
      </w:r>
      <m:oMath>
        <m:r>
          <w:rPr>
            <w:rFonts w:ascii="Cambria Math" w:eastAsia="宋体" w:hAnsi="Cambria Math" w:cs="Calibri"/>
            <w:color w:val="FF0000"/>
            <w:kern w:val="0"/>
            <w:sz w:val="20"/>
            <w:szCs w:val="20"/>
          </w:rPr>
          <m:t>μ</m:t>
        </m:r>
        <m:r>
          <m:rPr>
            <m:sty m:val="p"/>
          </m:rPr>
          <w:rPr>
            <w:rFonts w:ascii="Cambria Math" w:eastAsia="宋体" w:hAnsi="Cambria Math" w:cs="Calibri"/>
            <w:color w:val="FF0000"/>
            <w:kern w:val="0"/>
            <w:sz w:val="20"/>
            <w:szCs w:val="20"/>
          </w:rPr>
          <m:t>=6</m:t>
        </m:r>
      </m:oMath>
      <w:r w:rsidR="00CA7078" w:rsidRPr="00192A1B">
        <w:rPr>
          <w:rFonts w:ascii="Calibri" w:eastAsia="宋体" w:hAnsi="Calibri" w:cs="Calibri"/>
          <w:b/>
          <w:bCs/>
          <w:color w:val="FF0000"/>
          <w:kern w:val="0"/>
          <w:sz w:val="20"/>
          <w:szCs w:val="20"/>
          <w:lang w:eastAsia="en-US"/>
        </w:rPr>
        <w:t xml:space="preserve">. </w:t>
      </w:r>
      <m:oMath>
        <m:r>
          <w:rPr>
            <w:rFonts w:ascii="Cambria Math" w:eastAsia="宋体" w:hAnsi="Cambria Math" w:cs="Calibri"/>
            <w:color w:val="FF0000"/>
            <w:kern w:val="0"/>
            <w:sz w:val="20"/>
            <w:szCs w:val="20"/>
            <w:lang w:eastAsia="en-US"/>
          </w:rPr>
          <m:t>X</m:t>
        </m:r>
        <m:r>
          <m:rPr>
            <m:sty m:val="p"/>
          </m:rPr>
          <w:rPr>
            <w:rFonts w:ascii="Cambria Math" w:eastAsia="宋体" w:hAnsi="Cambria Math" w:cs="Calibri"/>
            <w:color w:val="FF0000"/>
            <w:kern w:val="0"/>
            <w:sz w:val="20"/>
            <w:szCs w:val="20"/>
          </w:rPr>
          <m:t>=1</m:t>
        </m:r>
      </m:oMath>
      <w:r w:rsidR="00CA7078" w:rsidRPr="00192A1B">
        <w:rPr>
          <w:rFonts w:ascii="Calibri" w:eastAsia="宋体" w:hAnsi="Calibri" w:cs="Calibri"/>
          <w:b/>
          <w:bCs/>
          <w:color w:val="FF0000"/>
          <w:kern w:val="0"/>
          <w:sz w:val="20"/>
          <w:szCs w:val="20"/>
          <w:lang w:eastAsia="en-US"/>
        </w:rPr>
        <w:t xml:space="preserve">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05"/>
        <w:gridCol w:w="6891"/>
      </w:tblGrid>
      <w:tr w:rsidR="006E3140" w:rsidRPr="00192A1B" w14:paraId="28E4E28F" w14:textId="77777777" w:rsidTr="00B06FA3">
        <w:trPr>
          <w:cantSplit/>
          <w:jc w:val="center"/>
        </w:trPr>
        <w:tc>
          <w:tcPr>
            <w:tcW w:w="1465" w:type="dxa"/>
            <w:shd w:val="clear" w:color="auto" w:fill="E0E0E0"/>
            <w:vAlign w:val="center"/>
          </w:tcPr>
          <w:p w14:paraId="138A7037" w14:textId="77777777" w:rsidR="006E3140" w:rsidRPr="00192A1B" w:rsidRDefault="006E3140" w:rsidP="006E3140">
            <w:pPr>
              <w:keepNext/>
              <w:keepLines/>
              <w:widowControl/>
              <w:jc w:val="center"/>
              <w:rPr>
                <w:rFonts w:ascii="Calibri" w:eastAsia="宋体" w:hAnsi="Calibri" w:cs="Calibri"/>
                <w:b/>
                <w:kern w:val="0"/>
                <w:sz w:val="20"/>
                <w:szCs w:val="20"/>
                <w:lang w:val="en-GB" w:eastAsia="en-US"/>
              </w:rPr>
            </w:pPr>
            <m:oMathPara>
              <m:oMath>
                <m:r>
                  <m:rPr>
                    <m:sty m:val="bi"/>
                  </m:rPr>
                  <w:rPr>
                    <w:rFonts w:ascii="Cambria Math" w:eastAsia="宋体" w:hAnsi="Cambria Math" w:cs="Calibri"/>
                    <w:kern w:val="0"/>
                    <w:sz w:val="20"/>
                    <w:szCs w:val="20"/>
                    <w:lang w:val="en-GB"/>
                  </w:rPr>
                  <m:t>μ</m:t>
                </m:r>
              </m:oMath>
            </m:oMathPara>
          </w:p>
        </w:tc>
        <w:tc>
          <w:tcPr>
            <w:tcW w:w="7170" w:type="dxa"/>
            <w:shd w:val="clear" w:color="auto" w:fill="E0E0E0"/>
            <w:vAlign w:val="center"/>
          </w:tcPr>
          <w:p w14:paraId="40FF9ADD" w14:textId="77777777" w:rsidR="006E3140" w:rsidRPr="00192A1B" w:rsidRDefault="006E3140" w:rsidP="006E3140">
            <w:pPr>
              <w:keepNext/>
              <w:keepLines/>
              <w:widowControl/>
              <w:jc w:val="center"/>
              <w:rPr>
                <w:rFonts w:ascii="Calibri" w:eastAsia="宋体" w:hAnsi="Calibri" w:cs="Calibri"/>
                <w:b/>
                <w:kern w:val="0"/>
                <w:sz w:val="20"/>
                <w:szCs w:val="20"/>
                <w:lang w:val="en-GB" w:eastAsia="en-US"/>
              </w:rPr>
            </w:pPr>
            <w:r w:rsidRPr="00192A1B">
              <w:rPr>
                <w:rFonts w:ascii="Calibri" w:eastAsia="宋体" w:hAnsi="Calibri" w:cs="Calibri"/>
                <w:b/>
                <w:kern w:val="0"/>
                <w:sz w:val="20"/>
                <w:szCs w:val="20"/>
                <w:lang w:val="en-GB" w:eastAsia="en-US"/>
              </w:rPr>
              <w:t>Maximum number of non-overlapped CCEs per</w:t>
            </w:r>
            <w:r w:rsidRPr="00192A1B">
              <w:rPr>
                <w:rFonts w:ascii="Calibri" w:eastAsia="宋体" w:hAnsi="Calibri" w:cs="Calibri"/>
                <w:b/>
                <w:color w:val="FF0000"/>
                <w:kern w:val="0"/>
                <w:sz w:val="20"/>
                <w:szCs w:val="20"/>
                <w:lang w:val="en-GB" w:eastAsia="en-US"/>
              </w:rPr>
              <w:t xml:space="preserve"> </w:t>
            </w:r>
            <m:oMath>
              <m:r>
                <w:rPr>
                  <w:rFonts w:ascii="Cambria Math" w:eastAsia="宋体" w:hAnsi="Cambria Math" w:cs="Calibri"/>
                  <w:color w:val="FF0000"/>
                  <w:kern w:val="0"/>
                  <w:sz w:val="20"/>
                  <w:szCs w:val="20"/>
                  <w:lang w:eastAsia="en-US"/>
                </w:rPr>
                <m:t>X</m:t>
              </m:r>
            </m:oMath>
            <w:r w:rsidRPr="00192A1B">
              <w:rPr>
                <w:rFonts w:ascii="Calibri" w:eastAsia="宋体" w:hAnsi="Calibri" w:cs="Calibri"/>
                <w:b/>
                <w:kern w:val="0"/>
                <w:sz w:val="20"/>
                <w:szCs w:val="20"/>
                <w:lang w:val="en-GB" w:eastAsia="en-US"/>
              </w:rPr>
              <w:t xml:space="preserve"> slot</w:t>
            </w:r>
            <w:r w:rsidRPr="00192A1B">
              <w:rPr>
                <w:rFonts w:ascii="Calibri" w:eastAsia="宋体" w:hAnsi="Calibri" w:cs="Calibri"/>
                <w:b/>
                <w:color w:val="FF0000"/>
                <w:kern w:val="0"/>
                <w:sz w:val="20"/>
                <w:szCs w:val="20"/>
                <w:lang w:val="en-GB" w:eastAsia="en-US"/>
              </w:rPr>
              <w:t>(s)</w:t>
            </w:r>
            <w:r w:rsidRPr="00192A1B">
              <w:rPr>
                <w:rFonts w:ascii="Calibri" w:eastAsia="宋体" w:hAnsi="Calibri" w:cs="Calibri"/>
                <w:b/>
                <w:kern w:val="0"/>
                <w:sz w:val="20"/>
                <w:szCs w:val="20"/>
                <w:lang w:val="en-GB" w:eastAsia="en-US"/>
              </w:rPr>
              <w:t xml:space="preserve"> and per serving cell </w:t>
            </w:r>
            <m:oMath>
              <m:sSubSup>
                <m:sSubSupPr>
                  <m:ctrlPr>
                    <w:rPr>
                      <w:rFonts w:ascii="Cambria Math" w:eastAsia="宋体" w:hAnsi="Cambria Math" w:cs="Calibri"/>
                      <w:b/>
                      <w:bCs/>
                      <w:i/>
                      <w:kern w:val="0"/>
                      <w:sz w:val="20"/>
                      <w:szCs w:val="20"/>
                    </w:rPr>
                  </m:ctrlPr>
                </m:sSubSupPr>
                <m:e>
                  <m:r>
                    <w:rPr>
                      <w:rFonts w:ascii="Cambria Math" w:eastAsia="宋体" w:hAnsi="Cambria Math" w:cs="Calibri"/>
                      <w:kern w:val="0"/>
                      <w:sz w:val="20"/>
                      <w:szCs w:val="20"/>
                    </w:rPr>
                    <m:t>C</m:t>
                  </m:r>
                </m:e>
                <m:sub>
                  <m:r>
                    <m:rPr>
                      <m:nor/>
                    </m:rPr>
                    <w:rPr>
                      <w:rFonts w:ascii="Calibri" w:eastAsia="宋体" w:hAnsi="Calibri" w:cs="Calibri"/>
                      <w:bCs/>
                      <w:kern w:val="0"/>
                      <w:sz w:val="20"/>
                      <w:szCs w:val="20"/>
                    </w:rPr>
                    <m:t>PDCCH</m:t>
                  </m:r>
                </m:sub>
                <m:sup>
                  <m:r>
                    <m:rPr>
                      <m:nor/>
                    </m:rPr>
                    <w:rPr>
                      <w:rFonts w:ascii="Calibri" w:eastAsia="宋体" w:hAnsi="Calibri" w:cs="Calibri"/>
                      <w:bCs/>
                      <w:kern w:val="0"/>
                      <w:sz w:val="20"/>
                      <w:szCs w:val="20"/>
                    </w:rPr>
                    <m:t>max</m:t>
                  </m:r>
                  <m:r>
                    <m:rPr>
                      <m:sty m:val="bi"/>
                    </m:rPr>
                    <w:rPr>
                      <w:rFonts w:ascii="Cambria Math" w:eastAsia="宋体" w:hAnsi="Cambria Math" w:cs="Calibri"/>
                      <w:kern w:val="0"/>
                      <w:sz w:val="20"/>
                      <w:szCs w:val="20"/>
                    </w:rPr>
                    <m:t>,</m:t>
                  </m:r>
                  <m:r>
                    <m:rPr>
                      <m:nor/>
                    </m:rPr>
                    <w:rPr>
                      <w:rFonts w:ascii="Calibri" w:eastAsia="宋体" w:hAnsi="Calibri" w:cs="Calibri"/>
                      <w:bCs/>
                      <w:kern w:val="0"/>
                      <w:sz w:val="20"/>
                      <w:szCs w:val="20"/>
                    </w:rPr>
                    <m:t>slot</m:t>
                  </m:r>
                  <m:r>
                    <m:rPr>
                      <m:sty m:val="bi"/>
                    </m:rPr>
                    <w:rPr>
                      <w:rFonts w:ascii="Cambria Math" w:eastAsia="宋体" w:hAnsi="Cambria Math" w:cs="Calibri"/>
                      <w:kern w:val="0"/>
                      <w:sz w:val="20"/>
                      <w:szCs w:val="20"/>
                    </w:rPr>
                    <m:t>,μ</m:t>
                  </m:r>
                </m:sup>
              </m:sSubSup>
            </m:oMath>
          </w:p>
        </w:tc>
      </w:tr>
      <w:tr w:rsidR="006E3140" w:rsidRPr="00192A1B" w14:paraId="24D329BF" w14:textId="77777777" w:rsidTr="00B06FA3">
        <w:trPr>
          <w:cantSplit/>
          <w:jc w:val="center"/>
        </w:trPr>
        <w:tc>
          <w:tcPr>
            <w:tcW w:w="1465" w:type="dxa"/>
            <w:vAlign w:val="center"/>
          </w:tcPr>
          <w:p w14:paraId="6FD44C5B" w14:textId="77777777" w:rsidR="006E3140" w:rsidRPr="00192A1B" w:rsidRDefault="006E3140" w:rsidP="006E3140">
            <w:pPr>
              <w:keepNext/>
              <w:keepLines/>
              <w:widowControl/>
              <w:jc w:val="center"/>
              <w:rPr>
                <w:rFonts w:ascii="Calibri" w:eastAsia="宋体" w:hAnsi="Calibri" w:cs="Calibri"/>
                <w:kern w:val="0"/>
                <w:sz w:val="20"/>
                <w:szCs w:val="20"/>
                <w:lang w:val="en-GB" w:eastAsia="en-US"/>
              </w:rPr>
            </w:pPr>
            <w:r w:rsidRPr="00192A1B">
              <w:rPr>
                <w:rFonts w:ascii="Calibri" w:eastAsia="宋体" w:hAnsi="Calibri" w:cs="Calibri"/>
                <w:kern w:val="0"/>
                <w:sz w:val="20"/>
                <w:szCs w:val="20"/>
                <w:lang w:val="en-GB" w:eastAsia="en-US"/>
              </w:rPr>
              <w:t>0</w:t>
            </w:r>
          </w:p>
        </w:tc>
        <w:tc>
          <w:tcPr>
            <w:tcW w:w="7170" w:type="dxa"/>
            <w:vAlign w:val="center"/>
          </w:tcPr>
          <w:p w14:paraId="3E82390B" w14:textId="77777777" w:rsidR="006E3140" w:rsidRPr="00192A1B" w:rsidRDefault="006E3140" w:rsidP="006E3140">
            <w:pPr>
              <w:keepNext/>
              <w:keepLines/>
              <w:widowControl/>
              <w:jc w:val="center"/>
              <w:rPr>
                <w:rFonts w:ascii="Calibri" w:eastAsia="宋体" w:hAnsi="Calibri" w:cs="Calibri"/>
                <w:kern w:val="0"/>
                <w:sz w:val="20"/>
                <w:szCs w:val="20"/>
                <w:lang w:val="en-GB" w:eastAsia="en-US"/>
              </w:rPr>
            </w:pPr>
            <w:r w:rsidRPr="00192A1B">
              <w:rPr>
                <w:rFonts w:ascii="Calibri" w:eastAsia="宋体" w:hAnsi="Calibri" w:cs="Calibri"/>
                <w:kern w:val="0"/>
                <w:sz w:val="20"/>
                <w:szCs w:val="20"/>
                <w:lang w:val="en-GB" w:eastAsia="en-US"/>
              </w:rPr>
              <w:t>56</w:t>
            </w:r>
          </w:p>
        </w:tc>
      </w:tr>
      <w:tr w:rsidR="006E3140" w:rsidRPr="00192A1B" w14:paraId="3BD815C5" w14:textId="77777777" w:rsidTr="00B06FA3">
        <w:trPr>
          <w:cantSplit/>
          <w:jc w:val="center"/>
        </w:trPr>
        <w:tc>
          <w:tcPr>
            <w:tcW w:w="1465" w:type="dxa"/>
            <w:vAlign w:val="center"/>
          </w:tcPr>
          <w:p w14:paraId="53F55A8E" w14:textId="77777777" w:rsidR="006E3140" w:rsidRPr="00192A1B" w:rsidRDefault="006E3140" w:rsidP="006E3140">
            <w:pPr>
              <w:keepNext/>
              <w:keepLines/>
              <w:widowControl/>
              <w:jc w:val="center"/>
              <w:rPr>
                <w:rFonts w:ascii="Calibri" w:eastAsia="宋体" w:hAnsi="Calibri" w:cs="Calibri"/>
                <w:kern w:val="0"/>
                <w:sz w:val="20"/>
                <w:szCs w:val="20"/>
                <w:lang w:val="en-GB" w:eastAsia="en-US"/>
              </w:rPr>
            </w:pPr>
            <w:r w:rsidRPr="00192A1B">
              <w:rPr>
                <w:rFonts w:ascii="Calibri" w:eastAsia="宋体" w:hAnsi="Calibri" w:cs="Calibri"/>
                <w:kern w:val="0"/>
                <w:sz w:val="20"/>
                <w:szCs w:val="20"/>
                <w:lang w:val="en-GB" w:eastAsia="en-US"/>
              </w:rPr>
              <w:t>1</w:t>
            </w:r>
          </w:p>
        </w:tc>
        <w:tc>
          <w:tcPr>
            <w:tcW w:w="7170" w:type="dxa"/>
            <w:vAlign w:val="center"/>
          </w:tcPr>
          <w:p w14:paraId="069FCF15" w14:textId="77777777" w:rsidR="006E3140" w:rsidRPr="00192A1B" w:rsidRDefault="006E3140" w:rsidP="006E3140">
            <w:pPr>
              <w:keepNext/>
              <w:keepLines/>
              <w:widowControl/>
              <w:jc w:val="center"/>
              <w:rPr>
                <w:rFonts w:ascii="Calibri" w:eastAsia="宋体" w:hAnsi="Calibri" w:cs="Calibri"/>
                <w:kern w:val="0"/>
                <w:sz w:val="20"/>
                <w:szCs w:val="20"/>
                <w:lang w:val="en-GB" w:eastAsia="en-US"/>
              </w:rPr>
            </w:pPr>
            <w:r w:rsidRPr="00192A1B">
              <w:rPr>
                <w:rFonts w:ascii="Calibri" w:eastAsia="宋体" w:hAnsi="Calibri" w:cs="Calibri"/>
                <w:kern w:val="0"/>
                <w:sz w:val="20"/>
                <w:szCs w:val="20"/>
                <w:lang w:val="en-GB" w:eastAsia="en-US"/>
              </w:rPr>
              <w:t>56</w:t>
            </w:r>
          </w:p>
        </w:tc>
      </w:tr>
      <w:tr w:rsidR="006E3140" w:rsidRPr="00192A1B" w14:paraId="328FFA6F" w14:textId="77777777" w:rsidTr="00B06FA3">
        <w:trPr>
          <w:cantSplit/>
          <w:jc w:val="center"/>
        </w:trPr>
        <w:tc>
          <w:tcPr>
            <w:tcW w:w="1465" w:type="dxa"/>
            <w:vAlign w:val="center"/>
          </w:tcPr>
          <w:p w14:paraId="6BC808CC" w14:textId="77777777" w:rsidR="006E3140" w:rsidRPr="00192A1B" w:rsidRDefault="006E3140" w:rsidP="006E3140">
            <w:pPr>
              <w:keepNext/>
              <w:keepLines/>
              <w:widowControl/>
              <w:jc w:val="center"/>
              <w:rPr>
                <w:rFonts w:ascii="Calibri" w:eastAsia="宋体" w:hAnsi="Calibri" w:cs="Calibri"/>
                <w:kern w:val="0"/>
                <w:sz w:val="20"/>
                <w:szCs w:val="20"/>
                <w:lang w:val="en-GB" w:eastAsia="en-US"/>
              </w:rPr>
            </w:pPr>
            <w:r w:rsidRPr="00192A1B">
              <w:rPr>
                <w:rFonts w:ascii="Calibri" w:eastAsia="宋体" w:hAnsi="Calibri" w:cs="Calibri"/>
                <w:kern w:val="0"/>
                <w:sz w:val="20"/>
                <w:szCs w:val="20"/>
                <w:lang w:val="en-GB" w:eastAsia="en-US"/>
              </w:rPr>
              <w:t>2</w:t>
            </w:r>
          </w:p>
        </w:tc>
        <w:tc>
          <w:tcPr>
            <w:tcW w:w="7170" w:type="dxa"/>
            <w:vAlign w:val="center"/>
          </w:tcPr>
          <w:p w14:paraId="740658F7" w14:textId="77777777" w:rsidR="006E3140" w:rsidRPr="00192A1B" w:rsidRDefault="006E3140" w:rsidP="006E3140">
            <w:pPr>
              <w:keepNext/>
              <w:keepLines/>
              <w:widowControl/>
              <w:jc w:val="center"/>
              <w:rPr>
                <w:rFonts w:ascii="Calibri" w:eastAsia="宋体" w:hAnsi="Calibri" w:cs="Calibri"/>
                <w:kern w:val="0"/>
                <w:sz w:val="20"/>
                <w:szCs w:val="20"/>
                <w:lang w:val="en-GB" w:eastAsia="en-US"/>
              </w:rPr>
            </w:pPr>
            <w:r w:rsidRPr="00192A1B">
              <w:rPr>
                <w:rFonts w:ascii="Calibri" w:eastAsia="宋体" w:hAnsi="Calibri" w:cs="Calibri"/>
                <w:kern w:val="0"/>
                <w:sz w:val="20"/>
                <w:szCs w:val="20"/>
                <w:lang w:val="en-GB" w:eastAsia="en-US"/>
              </w:rPr>
              <w:t>48</w:t>
            </w:r>
          </w:p>
        </w:tc>
      </w:tr>
      <w:tr w:rsidR="006E3140" w:rsidRPr="00192A1B" w14:paraId="561D051A" w14:textId="77777777" w:rsidTr="00B06FA3">
        <w:trPr>
          <w:cantSplit/>
          <w:jc w:val="center"/>
        </w:trPr>
        <w:tc>
          <w:tcPr>
            <w:tcW w:w="1465" w:type="dxa"/>
            <w:vAlign w:val="center"/>
          </w:tcPr>
          <w:p w14:paraId="58875428" w14:textId="77777777" w:rsidR="006E3140" w:rsidRPr="00192A1B" w:rsidRDefault="006E3140" w:rsidP="006E3140">
            <w:pPr>
              <w:keepNext/>
              <w:keepLines/>
              <w:widowControl/>
              <w:jc w:val="center"/>
              <w:rPr>
                <w:rFonts w:ascii="Calibri" w:eastAsia="宋体" w:hAnsi="Calibri" w:cs="Calibri"/>
                <w:kern w:val="0"/>
                <w:sz w:val="20"/>
                <w:szCs w:val="20"/>
                <w:lang w:val="en-GB" w:eastAsia="en-US"/>
              </w:rPr>
            </w:pPr>
            <w:r w:rsidRPr="00192A1B">
              <w:rPr>
                <w:rFonts w:ascii="Calibri" w:eastAsia="宋体" w:hAnsi="Calibri" w:cs="Calibri"/>
                <w:kern w:val="0"/>
                <w:sz w:val="20"/>
                <w:szCs w:val="20"/>
                <w:lang w:val="en-GB" w:eastAsia="en-US"/>
              </w:rPr>
              <w:t>3</w:t>
            </w:r>
          </w:p>
        </w:tc>
        <w:tc>
          <w:tcPr>
            <w:tcW w:w="7170" w:type="dxa"/>
            <w:vAlign w:val="center"/>
          </w:tcPr>
          <w:p w14:paraId="5AB46895" w14:textId="77777777" w:rsidR="006E3140" w:rsidRPr="00192A1B" w:rsidRDefault="006E3140" w:rsidP="006E3140">
            <w:pPr>
              <w:keepNext/>
              <w:keepLines/>
              <w:widowControl/>
              <w:jc w:val="center"/>
              <w:rPr>
                <w:rFonts w:ascii="Calibri" w:eastAsia="宋体" w:hAnsi="Calibri" w:cs="Calibri"/>
                <w:kern w:val="0"/>
                <w:sz w:val="20"/>
                <w:szCs w:val="20"/>
                <w:lang w:val="en-GB" w:eastAsia="en-US"/>
              </w:rPr>
            </w:pPr>
            <w:r w:rsidRPr="00192A1B">
              <w:rPr>
                <w:rFonts w:ascii="Calibri" w:eastAsia="宋体" w:hAnsi="Calibri" w:cs="Calibri"/>
                <w:kern w:val="0"/>
                <w:sz w:val="20"/>
                <w:szCs w:val="20"/>
                <w:lang w:val="en-GB" w:eastAsia="en-US"/>
              </w:rPr>
              <w:t>32</w:t>
            </w:r>
          </w:p>
        </w:tc>
      </w:tr>
      <w:tr w:rsidR="006E3140" w:rsidRPr="00192A1B" w14:paraId="1A871268" w14:textId="77777777" w:rsidTr="00B06FA3">
        <w:trPr>
          <w:cantSplit/>
          <w:jc w:val="center"/>
        </w:trPr>
        <w:tc>
          <w:tcPr>
            <w:tcW w:w="1465" w:type="dxa"/>
            <w:vAlign w:val="center"/>
          </w:tcPr>
          <w:p w14:paraId="3259A2A5" w14:textId="77777777" w:rsidR="006E3140" w:rsidRPr="00192A1B" w:rsidRDefault="006E3140" w:rsidP="006E3140">
            <w:pPr>
              <w:keepNext/>
              <w:keepLines/>
              <w:widowControl/>
              <w:jc w:val="center"/>
              <w:rPr>
                <w:rFonts w:ascii="Calibri" w:eastAsia="宋体" w:hAnsi="Calibri" w:cs="Calibri"/>
                <w:color w:val="FF0000"/>
                <w:kern w:val="0"/>
                <w:sz w:val="20"/>
                <w:szCs w:val="20"/>
                <w:lang w:val="en-GB"/>
              </w:rPr>
            </w:pPr>
            <w:r w:rsidRPr="00192A1B">
              <w:rPr>
                <w:rFonts w:ascii="Calibri" w:eastAsia="宋体" w:hAnsi="Calibri" w:cs="Calibri"/>
                <w:color w:val="FF0000"/>
                <w:kern w:val="0"/>
                <w:sz w:val="20"/>
                <w:szCs w:val="20"/>
                <w:lang w:val="en-GB"/>
              </w:rPr>
              <w:t>5</w:t>
            </w:r>
          </w:p>
        </w:tc>
        <w:tc>
          <w:tcPr>
            <w:tcW w:w="7170" w:type="dxa"/>
            <w:vAlign w:val="center"/>
          </w:tcPr>
          <w:p w14:paraId="33C15282" w14:textId="77777777" w:rsidR="006E3140" w:rsidRPr="00192A1B" w:rsidRDefault="006E3140" w:rsidP="006E3140">
            <w:pPr>
              <w:keepNext/>
              <w:keepLines/>
              <w:widowControl/>
              <w:jc w:val="center"/>
              <w:rPr>
                <w:rFonts w:ascii="Calibri" w:eastAsia="宋体" w:hAnsi="Calibri" w:cs="Calibri"/>
                <w:color w:val="FF0000"/>
                <w:kern w:val="0"/>
                <w:sz w:val="20"/>
                <w:szCs w:val="20"/>
                <w:lang w:val="en-GB"/>
              </w:rPr>
            </w:pPr>
            <w:r w:rsidRPr="00192A1B">
              <w:rPr>
                <w:rFonts w:ascii="Calibri" w:eastAsia="宋体" w:hAnsi="Calibri" w:cs="Calibri"/>
                <w:color w:val="FF0000"/>
                <w:kern w:val="0"/>
                <w:sz w:val="20"/>
                <w:szCs w:val="20"/>
                <w:lang w:val="en-GB"/>
              </w:rPr>
              <w:t>32</w:t>
            </w:r>
          </w:p>
        </w:tc>
      </w:tr>
      <w:tr w:rsidR="006E3140" w:rsidRPr="00192A1B" w14:paraId="24B82CAB" w14:textId="77777777" w:rsidTr="00B06FA3">
        <w:trPr>
          <w:cantSplit/>
          <w:jc w:val="center"/>
        </w:trPr>
        <w:tc>
          <w:tcPr>
            <w:tcW w:w="1465" w:type="dxa"/>
            <w:vAlign w:val="center"/>
          </w:tcPr>
          <w:p w14:paraId="4AD9D6B4" w14:textId="77777777" w:rsidR="006E3140" w:rsidRPr="00192A1B" w:rsidRDefault="006E3140" w:rsidP="006E3140">
            <w:pPr>
              <w:keepNext/>
              <w:keepLines/>
              <w:widowControl/>
              <w:jc w:val="center"/>
              <w:rPr>
                <w:rFonts w:ascii="Calibri" w:eastAsia="宋体" w:hAnsi="Calibri" w:cs="Calibri"/>
                <w:color w:val="FF0000"/>
                <w:kern w:val="0"/>
                <w:sz w:val="20"/>
                <w:szCs w:val="20"/>
                <w:lang w:val="en-GB"/>
              </w:rPr>
            </w:pPr>
            <w:r w:rsidRPr="00192A1B">
              <w:rPr>
                <w:rFonts w:ascii="Calibri" w:eastAsia="宋体" w:hAnsi="Calibri" w:cs="Calibri"/>
                <w:color w:val="FF0000"/>
                <w:kern w:val="0"/>
                <w:sz w:val="20"/>
                <w:szCs w:val="20"/>
                <w:lang w:val="en-GB"/>
              </w:rPr>
              <w:t>6</w:t>
            </w:r>
          </w:p>
        </w:tc>
        <w:tc>
          <w:tcPr>
            <w:tcW w:w="7170" w:type="dxa"/>
            <w:vAlign w:val="center"/>
          </w:tcPr>
          <w:p w14:paraId="220E96B4" w14:textId="77777777" w:rsidR="006E3140" w:rsidRPr="00192A1B" w:rsidRDefault="006E3140" w:rsidP="006E3140">
            <w:pPr>
              <w:keepNext/>
              <w:keepLines/>
              <w:widowControl/>
              <w:jc w:val="center"/>
              <w:rPr>
                <w:rFonts w:ascii="Calibri" w:eastAsia="宋体" w:hAnsi="Calibri" w:cs="Calibri"/>
                <w:color w:val="FF0000"/>
                <w:kern w:val="0"/>
                <w:sz w:val="20"/>
                <w:szCs w:val="20"/>
                <w:lang w:val="en-GB"/>
              </w:rPr>
            </w:pPr>
            <w:r w:rsidRPr="00192A1B">
              <w:rPr>
                <w:rFonts w:ascii="Calibri" w:eastAsia="宋体" w:hAnsi="Calibri" w:cs="Calibri"/>
                <w:color w:val="FF0000"/>
                <w:kern w:val="0"/>
                <w:sz w:val="20"/>
                <w:szCs w:val="20"/>
                <w:lang w:val="en-GB"/>
              </w:rPr>
              <w:t>32</w:t>
            </w:r>
          </w:p>
        </w:tc>
      </w:tr>
    </w:tbl>
    <w:p w14:paraId="7B6506CD" w14:textId="7DB8CABD" w:rsidR="006E3140" w:rsidRPr="001C3A2B" w:rsidRDefault="00F863C4" w:rsidP="00DA09A3">
      <w:pPr>
        <w:pStyle w:val="a0"/>
        <w:numPr>
          <w:ilvl w:val="0"/>
          <w:numId w:val="8"/>
        </w:numPr>
        <w:spacing w:beforeLines="50" w:before="156" w:after="240"/>
        <w:rPr>
          <w:b/>
          <w:i/>
          <w:color w:val="000000"/>
        </w:rPr>
      </w:pPr>
      <w:r>
        <w:rPr>
          <w:b/>
          <w:i/>
          <w:color w:val="000000"/>
        </w:rPr>
        <w:t xml:space="preserve">The BD and </w:t>
      </w:r>
      <w:r w:rsidR="006E3140" w:rsidRPr="00003E39">
        <w:rPr>
          <w:b/>
          <w:i/>
          <w:color w:val="000000"/>
        </w:rPr>
        <w:t>CCE budget</w:t>
      </w:r>
      <w:r>
        <w:rPr>
          <w:b/>
          <w:i/>
          <w:color w:val="000000"/>
        </w:rPr>
        <w:t>s</w:t>
      </w:r>
      <w:r w:rsidR="006E3140" w:rsidRPr="00003E39">
        <w:rPr>
          <w:b/>
          <w:i/>
          <w:color w:val="000000"/>
        </w:rPr>
        <w:t xml:space="preserve"> for multi-slot PDCCH monitoring </w:t>
      </w:r>
      <w:r>
        <w:rPr>
          <w:b/>
          <w:i/>
          <w:color w:val="000000"/>
        </w:rPr>
        <w:t>are</w:t>
      </w:r>
      <w:r w:rsidR="006E3140" w:rsidRPr="00003E39">
        <w:rPr>
          <w:b/>
          <w:i/>
          <w:color w:val="000000"/>
        </w:rPr>
        <w:t xml:space="preserve"> defined</w:t>
      </w:r>
      <w:r w:rsidR="00970078">
        <w:rPr>
          <w:b/>
          <w:i/>
          <w:color w:val="000000"/>
        </w:rPr>
        <w:t xml:space="preserve"> </w:t>
      </w:r>
      <w:r w:rsidR="00970078" w:rsidRPr="00970078">
        <w:rPr>
          <w:b/>
          <w:i/>
          <w:color w:val="000000"/>
        </w:rPr>
        <w:t>within the Y consecutive slots per slot</w:t>
      </w:r>
      <w:r w:rsidR="00144023">
        <w:rPr>
          <w:b/>
          <w:i/>
          <w:color w:val="000000"/>
        </w:rPr>
        <w:t xml:space="preserve"> group.</w:t>
      </w:r>
      <w:r w:rsidR="00970078" w:rsidRPr="00970078">
        <w:rPr>
          <w:b/>
          <w:i/>
          <w:color w:val="000000"/>
        </w:rPr>
        <w:t xml:space="preserve"> </w:t>
      </w:r>
      <w:r w:rsidR="00144023">
        <w:rPr>
          <w:b/>
          <w:i/>
          <w:color w:val="000000"/>
        </w:rPr>
        <w:t>T</w:t>
      </w:r>
      <w:r w:rsidR="00970078" w:rsidRPr="00970078">
        <w:rPr>
          <w:b/>
          <w:i/>
          <w:color w:val="000000"/>
        </w:rPr>
        <w:t xml:space="preserve">he maximum number of PDCCH candidates and non-overlapped CCEs per X slots for 480 </w:t>
      </w:r>
      <w:r w:rsidR="00144023">
        <w:rPr>
          <w:b/>
          <w:i/>
          <w:color w:val="000000"/>
        </w:rPr>
        <w:t xml:space="preserve">kHz </w:t>
      </w:r>
      <w:r w:rsidR="00970078" w:rsidRPr="00970078">
        <w:rPr>
          <w:b/>
          <w:i/>
          <w:color w:val="000000"/>
        </w:rPr>
        <w:t>and 960 kHz SCS</w:t>
      </w:r>
      <w:r w:rsidR="00144023">
        <w:rPr>
          <w:b/>
          <w:i/>
          <w:color w:val="000000"/>
        </w:rPr>
        <w:t>s</w:t>
      </w:r>
      <w:r w:rsidR="00970078" w:rsidRPr="00970078">
        <w:rPr>
          <w:b/>
          <w:i/>
          <w:color w:val="000000"/>
        </w:rPr>
        <w:t xml:space="preserve"> is the same as for 120 kHz</w:t>
      </w:r>
      <w:r w:rsidR="00144023">
        <w:rPr>
          <w:b/>
          <w:i/>
          <w:color w:val="000000"/>
        </w:rPr>
        <w:t xml:space="preserve"> SCS</w:t>
      </w:r>
      <w:r w:rsidR="00970078" w:rsidRPr="00970078">
        <w:rPr>
          <w:b/>
          <w:i/>
          <w:color w:val="000000"/>
        </w:rPr>
        <w:t xml:space="preserve"> with slot-level PDCCH monitoring</w:t>
      </w:r>
      <w:r w:rsidR="00144023">
        <w:rPr>
          <w:b/>
          <w:i/>
          <w:color w:val="000000"/>
        </w:rPr>
        <w:t>.</w:t>
      </w:r>
    </w:p>
    <w:p w14:paraId="6DC2D0CB" w14:textId="77777777" w:rsidR="006E3140" w:rsidRDefault="006E3140" w:rsidP="005E27AA">
      <w:pPr>
        <w:pStyle w:val="2"/>
      </w:pPr>
      <w:r w:rsidRPr="006E3140">
        <w:rPr>
          <w:rFonts w:hint="eastAsia"/>
        </w:rPr>
        <w:lastRenderedPageBreak/>
        <w:t>S</w:t>
      </w:r>
      <w:r w:rsidRPr="006E3140">
        <w:t xml:space="preserve">earch </w:t>
      </w:r>
      <w:r w:rsidR="005E27AA">
        <w:t>s</w:t>
      </w:r>
      <w:r w:rsidRPr="006E3140">
        <w:t xml:space="preserve">pace </w:t>
      </w:r>
      <w:r w:rsidR="005E27AA">
        <w:t>configuration</w:t>
      </w:r>
    </w:p>
    <w:p w14:paraId="6A45AF78" w14:textId="48C50499" w:rsidR="00AA30E1" w:rsidRPr="00AA30E1" w:rsidRDefault="00AA30E1" w:rsidP="00AA30E1">
      <w:pPr>
        <w:pStyle w:val="3"/>
      </w:pPr>
      <w:r>
        <w:t>S</w:t>
      </w:r>
      <w:r w:rsidRPr="002F6F24">
        <w:t>earch space configuration for multi-slot monitoring</w:t>
      </w:r>
    </w:p>
    <w:p w14:paraId="2707B389" w14:textId="77777777" w:rsidR="006E3140" w:rsidRPr="006E3140" w:rsidRDefault="006E3140" w:rsidP="006E3140">
      <w:pPr>
        <w:widowControl/>
        <w:spacing w:after="180"/>
        <w:rPr>
          <w:rFonts w:ascii="Times New Roman" w:eastAsia="宋体" w:hAnsi="Times New Roman" w:cs="Times New Roman"/>
          <w:kern w:val="0"/>
          <w:sz w:val="22"/>
        </w:rPr>
      </w:pPr>
      <w:r w:rsidRPr="006E3140">
        <w:rPr>
          <w:rFonts w:ascii="Times New Roman" w:eastAsia="宋体" w:hAnsi="Times New Roman" w:cs="Times New Roman"/>
          <w:kern w:val="0"/>
          <w:sz w:val="22"/>
        </w:rPr>
        <w:t>The time domain parameters include periodicity, offset, duration, and monitoring symbols within slot as shown in following table.</w:t>
      </w:r>
    </w:p>
    <w:p w14:paraId="6D7F4F48" w14:textId="77777777" w:rsidR="006E3140" w:rsidRPr="006E3140" w:rsidRDefault="006E3140" w:rsidP="006E3140">
      <w:pPr>
        <w:widowControl/>
        <w:autoSpaceDE w:val="0"/>
        <w:autoSpaceDN w:val="0"/>
        <w:adjustRightInd w:val="0"/>
        <w:snapToGrid w:val="0"/>
        <w:spacing w:after="120"/>
        <w:jc w:val="center"/>
        <w:rPr>
          <w:rFonts w:ascii="Times New Roman" w:eastAsia="宋体" w:hAnsi="Times New Roman" w:cs="Times New Roman"/>
          <w:bCs/>
          <w:kern w:val="0"/>
          <w:sz w:val="20"/>
          <w:szCs w:val="20"/>
          <w:lang w:eastAsia="en-US"/>
        </w:rPr>
      </w:pPr>
      <w:r w:rsidRPr="006E3140">
        <w:rPr>
          <w:rFonts w:ascii="Times New Roman" w:eastAsia="宋体" w:hAnsi="Times New Roman" w:cs="Times New Roman"/>
          <w:b/>
          <w:bCs/>
          <w:kern w:val="0"/>
          <w:sz w:val="20"/>
          <w:szCs w:val="20"/>
          <w:lang w:eastAsia="en-US"/>
        </w:rPr>
        <w:t xml:space="preserve">Table </w:t>
      </w:r>
      <w:r w:rsidRPr="006E3140">
        <w:rPr>
          <w:rFonts w:ascii="Times New Roman" w:eastAsia="宋体" w:hAnsi="Times New Roman" w:cs="Times New Roman"/>
          <w:b/>
          <w:bCs/>
          <w:noProof/>
          <w:kern w:val="0"/>
          <w:sz w:val="20"/>
          <w:szCs w:val="20"/>
          <w:lang w:eastAsia="en-US"/>
        </w:rPr>
        <w:fldChar w:fldCharType="begin"/>
      </w:r>
      <w:r w:rsidRPr="006E3140">
        <w:rPr>
          <w:rFonts w:ascii="Times New Roman" w:eastAsia="宋体" w:hAnsi="Times New Roman" w:cs="Times New Roman"/>
          <w:b/>
          <w:bCs/>
          <w:noProof/>
          <w:kern w:val="0"/>
          <w:sz w:val="20"/>
          <w:szCs w:val="20"/>
          <w:lang w:eastAsia="en-US"/>
        </w:rPr>
        <w:instrText xml:space="preserve"> SEQ Table \* ARABIC </w:instrText>
      </w:r>
      <w:r w:rsidRPr="006E3140">
        <w:rPr>
          <w:rFonts w:ascii="Times New Roman" w:eastAsia="宋体" w:hAnsi="Times New Roman" w:cs="Times New Roman"/>
          <w:b/>
          <w:bCs/>
          <w:noProof/>
          <w:kern w:val="0"/>
          <w:sz w:val="20"/>
          <w:szCs w:val="20"/>
          <w:lang w:eastAsia="en-US"/>
        </w:rPr>
        <w:fldChar w:fldCharType="separate"/>
      </w:r>
      <w:r w:rsidR="00985AD6">
        <w:rPr>
          <w:rFonts w:ascii="Times New Roman" w:eastAsia="宋体" w:hAnsi="Times New Roman" w:cs="Times New Roman"/>
          <w:b/>
          <w:bCs/>
          <w:noProof/>
          <w:kern w:val="0"/>
          <w:sz w:val="20"/>
          <w:szCs w:val="20"/>
          <w:lang w:eastAsia="en-US"/>
        </w:rPr>
        <w:t>5</w:t>
      </w:r>
      <w:r w:rsidRPr="006E3140">
        <w:rPr>
          <w:rFonts w:ascii="Times New Roman" w:eastAsia="宋体" w:hAnsi="Times New Roman" w:cs="Times New Roman"/>
          <w:b/>
          <w:bCs/>
          <w:noProof/>
          <w:kern w:val="0"/>
          <w:sz w:val="20"/>
          <w:szCs w:val="20"/>
          <w:lang w:eastAsia="en-US"/>
        </w:rPr>
        <w:fldChar w:fldCharType="end"/>
      </w:r>
      <w:r w:rsidRPr="006E3140">
        <w:rPr>
          <w:rFonts w:ascii="Times New Roman" w:eastAsia="宋体" w:hAnsi="Times New Roman" w:cs="Times New Roman"/>
          <w:b/>
          <w:bCs/>
          <w:kern w:val="0"/>
          <w:sz w:val="20"/>
          <w:szCs w:val="20"/>
          <w:lang w:eastAsia="en-US"/>
        </w:rPr>
        <w:t>. Search space set configuration</w:t>
      </w:r>
    </w:p>
    <w:p w14:paraId="4811660E" w14:textId="77777777" w:rsidR="006E3140" w:rsidRPr="006E3140" w:rsidRDefault="006E3140" w:rsidP="00192A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00" w:lineRule="atLeast"/>
        <w:jc w:val="left"/>
        <w:textAlignment w:val="baseline"/>
        <w:rPr>
          <w:rFonts w:ascii="Courier New" w:eastAsia="Times New Roman" w:hAnsi="Courier New" w:cs="Times New Roman"/>
          <w:noProof/>
          <w:kern w:val="0"/>
          <w:sz w:val="16"/>
          <w:szCs w:val="20"/>
          <w:lang w:val="en-GB" w:eastAsia="en-GB"/>
        </w:rPr>
      </w:pPr>
      <w:r w:rsidRPr="006E3140">
        <w:rPr>
          <w:rFonts w:ascii="Courier New" w:eastAsia="Times New Roman" w:hAnsi="Courier New" w:cs="Times New Roman"/>
          <w:noProof/>
          <w:kern w:val="0"/>
          <w:sz w:val="16"/>
          <w:szCs w:val="20"/>
          <w:lang w:val="en-GB" w:eastAsia="en-GB"/>
        </w:rPr>
        <w:t xml:space="preserve">SearchSpace ::=                         </w:t>
      </w:r>
      <w:r w:rsidRPr="006E3140">
        <w:rPr>
          <w:rFonts w:ascii="Courier New" w:eastAsia="Times New Roman" w:hAnsi="Courier New" w:cs="Times New Roman"/>
          <w:noProof/>
          <w:color w:val="993366"/>
          <w:kern w:val="0"/>
          <w:sz w:val="16"/>
          <w:szCs w:val="20"/>
          <w:lang w:val="en-GB" w:eastAsia="en-GB"/>
        </w:rPr>
        <w:t>SEQUENCE</w:t>
      </w:r>
      <w:r w:rsidRPr="006E3140">
        <w:rPr>
          <w:rFonts w:ascii="Courier New" w:eastAsia="Times New Roman" w:hAnsi="Courier New" w:cs="Times New Roman"/>
          <w:noProof/>
          <w:kern w:val="0"/>
          <w:sz w:val="16"/>
          <w:szCs w:val="20"/>
          <w:lang w:val="en-GB" w:eastAsia="en-GB"/>
        </w:rPr>
        <w:t xml:space="preserve"> {</w:t>
      </w:r>
    </w:p>
    <w:p w14:paraId="5E850C50" w14:textId="77777777" w:rsidR="006E3140" w:rsidRPr="006E3140" w:rsidRDefault="006E3140" w:rsidP="00192A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00" w:lineRule="atLeast"/>
        <w:ind w:firstLine="390"/>
        <w:jc w:val="left"/>
        <w:textAlignment w:val="baseline"/>
        <w:rPr>
          <w:rFonts w:ascii="Courier New" w:eastAsia="Times New Roman" w:hAnsi="Courier New" w:cs="Times New Roman"/>
          <w:noProof/>
          <w:kern w:val="0"/>
          <w:sz w:val="16"/>
          <w:szCs w:val="20"/>
          <w:lang w:val="en-GB" w:eastAsia="en-GB"/>
        </w:rPr>
      </w:pPr>
      <w:r w:rsidRPr="006E3140">
        <w:rPr>
          <w:rFonts w:ascii="Courier New" w:eastAsia="Times New Roman" w:hAnsi="Courier New" w:cs="Times New Roman"/>
          <w:noProof/>
          <w:kern w:val="0"/>
          <w:sz w:val="16"/>
          <w:szCs w:val="20"/>
          <w:lang w:val="en-GB" w:eastAsia="en-GB"/>
        </w:rPr>
        <w:t>searchSpaceId                           SearchSpaceId,</w:t>
      </w:r>
    </w:p>
    <w:p w14:paraId="3136421D" w14:textId="5C32EC51" w:rsidR="006E3140" w:rsidRPr="006E3140" w:rsidRDefault="006E3140" w:rsidP="00192A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00" w:lineRule="atLeast"/>
        <w:ind w:firstLine="390"/>
        <w:jc w:val="left"/>
        <w:textAlignment w:val="baseline"/>
        <w:rPr>
          <w:rFonts w:ascii="Courier New" w:eastAsia="Times New Roman" w:hAnsi="Courier New" w:cs="Times New Roman"/>
          <w:noProof/>
          <w:color w:val="808080"/>
          <w:kern w:val="0"/>
          <w:sz w:val="16"/>
          <w:szCs w:val="20"/>
          <w:lang w:val="en-GB" w:eastAsia="en-GB"/>
        </w:rPr>
      </w:pPr>
      <w:r w:rsidRPr="006E3140">
        <w:rPr>
          <w:rFonts w:ascii="Courier New" w:eastAsia="Times New Roman" w:hAnsi="Courier New" w:cs="Times New Roman"/>
          <w:noProof/>
          <w:kern w:val="0"/>
          <w:sz w:val="16"/>
          <w:szCs w:val="20"/>
          <w:lang w:val="en-GB" w:eastAsia="en-GB"/>
        </w:rPr>
        <w:t xml:space="preserve">controlResourceSetId                    ControlResourceSetId             </w:t>
      </w:r>
    </w:p>
    <w:p w14:paraId="09931F57" w14:textId="77777777" w:rsidR="006E3140" w:rsidRPr="006E3140" w:rsidRDefault="006E3140" w:rsidP="00192A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00" w:lineRule="atLeast"/>
        <w:ind w:firstLine="390"/>
        <w:jc w:val="left"/>
        <w:textAlignment w:val="baseline"/>
        <w:rPr>
          <w:rFonts w:ascii="Courier New" w:eastAsia="Times New Roman" w:hAnsi="Courier New" w:cs="Times New Roman"/>
          <w:noProof/>
          <w:kern w:val="0"/>
          <w:sz w:val="16"/>
          <w:szCs w:val="20"/>
          <w:lang w:val="en-GB" w:eastAsia="en-GB"/>
        </w:rPr>
      </w:pPr>
      <w:r w:rsidRPr="006E3140">
        <w:rPr>
          <w:rFonts w:ascii="Courier New" w:eastAsia="Times New Roman" w:hAnsi="Courier New" w:cs="Times New Roman"/>
          <w:noProof/>
          <w:kern w:val="0"/>
          <w:sz w:val="16"/>
          <w:szCs w:val="20"/>
          <w:highlight w:val="yellow"/>
          <w:lang w:val="en-GB" w:eastAsia="en-GB"/>
        </w:rPr>
        <w:t>monitoringSlotPeriodicityAndOffset</w:t>
      </w:r>
      <w:r w:rsidRPr="006E3140">
        <w:rPr>
          <w:rFonts w:ascii="Courier New" w:eastAsia="Times New Roman" w:hAnsi="Courier New" w:cs="Times New Roman"/>
          <w:noProof/>
          <w:kern w:val="0"/>
          <w:sz w:val="16"/>
          <w:szCs w:val="20"/>
          <w:lang w:val="en-GB" w:eastAsia="en-GB"/>
        </w:rPr>
        <w:t xml:space="preserve">      </w:t>
      </w:r>
      <w:r w:rsidRPr="006E3140">
        <w:rPr>
          <w:rFonts w:ascii="Courier New" w:eastAsia="Times New Roman" w:hAnsi="Courier New" w:cs="Times New Roman"/>
          <w:noProof/>
          <w:color w:val="993366"/>
          <w:kern w:val="0"/>
          <w:sz w:val="16"/>
          <w:szCs w:val="20"/>
          <w:lang w:val="en-GB" w:eastAsia="en-GB"/>
        </w:rPr>
        <w:t>CHOICE</w:t>
      </w:r>
      <w:r w:rsidRPr="006E3140">
        <w:rPr>
          <w:rFonts w:ascii="Courier New" w:eastAsia="Times New Roman" w:hAnsi="Courier New" w:cs="Times New Roman"/>
          <w:noProof/>
          <w:kern w:val="0"/>
          <w:sz w:val="16"/>
          <w:szCs w:val="20"/>
          <w:lang w:val="en-GB" w:eastAsia="en-GB"/>
        </w:rPr>
        <w:t xml:space="preserve"> {</w:t>
      </w:r>
    </w:p>
    <w:p w14:paraId="6C26070C" w14:textId="77777777" w:rsidR="006E3140" w:rsidRPr="006E3140" w:rsidRDefault="006E3140" w:rsidP="00192A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00" w:lineRule="atLeast"/>
        <w:jc w:val="left"/>
        <w:textAlignment w:val="baseline"/>
        <w:rPr>
          <w:rFonts w:ascii="Courier New" w:eastAsia="Times New Roman" w:hAnsi="Courier New" w:cs="Times New Roman"/>
          <w:noProof/>
          <w:kern w:val="0"/>
          <w:sz w:val="16"/>
          <w:szCs w:val="20"/>
          <w:lang w:val="en-GB" w:eastAsia="en-GB"/>
        </w:rPr>
      </w:pPr>
      <w:r w:rsidRPr="006E3140">
        <w:rPr>
          <w:rFonts w:ascii="Courier New" w:eastAsia="Times New Roman" w:hAnsi="Courier New" w:cs="Times New Roman"/>
          <w:noProof/>
          <w:kern w:val="0"/>
          <w:sz w:val="16"/>
          <w:szCs w:val="20"/>
          <w:lang w:val="en-GB" w:eastAsia="en-GB"/>
        </w:rPr>
        <w:t xml:space="preserve">        sl1                                     </w:t>
      </w:r>
      <w:r w:rsidRPr="006E3140">
        <w:rPr>
          <w:rFonts w:ascii="Courier New" w:eastAsia="Times New Roman" w:hAnsi="Courier New" w:cs="Times New Roman"/>
          <w:noProof/>
          <w:color w:val="993366"/>
          <w:kern w:val="0"/>
          <w:sz w:val="16"/>
          <w:szCs w:val="20"/>
          <w:lang w:val="en-GB" w:eastAsia="en-GB"/>
        </w:rPr>
        <w:t>NULL</w:t>
      </w:r>
      <w:r w:rsidRPr="006E3140">
        <w:rPr>
          <w:rFonts w:ascii="Courier New" w:eastAsia="Times New Roman" w:hAnsi="Courier New" w:cs="Times New Roman"/>
          <w:noProof/>
          <w:kern w:val="0"/>
          <w:sz w:val="16"/>
          <w:szCs w:val="20"/>
          <w:lang w:val="en-GB" w:eastAsia="en-GB"/>
        </w:rPr>
        <w:t>,</w:t>
      </w:r>
    </w:p>
    <w:p w14:paraId="09E94B47" w14:textId="77777777" w:rsidR="006E3140" w:rsidRPr="006E3140" w:rsidRDefault="006E3140" w:rsidP="00192A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00" w:lineRule="atLeast"/>
        <w:jc w:val="left"/>
        <w:textAlignment w:val="baseline"/>
        <w:rPr>
          <w:rFonts w:ascii="Courier New" w:eastAsia="Times New Roman" w:hAnsi="Courier New" w:cs="Times New Roman"/>
          <w:noProof/>
          <w:kern w:val="0"/>
          <w:sz w:val="16"/>
          <w:szCs w:val="20"/>
          <w:lang w:val="en-GB" w:eastAsia="en-GB"/>
        </w:rPr>
      </w:pPr>
      <w:r w:rsidRPr="006E3140">
        <w:rPr>
          <w:rFonts w:ascii="Courier New" w:eastAsia="Times New Roman" w:hAnsi="Courier New" w:cs="Times New Roman"/>
          <w:noProof/>
          <w:kern w:val="0"/>
          <w:sz w:val="16"/>
          <w:szCs w:val="20"/>
          <w:lang w:val="en-GB" w:eastAsia="en-GB"/>
        </w:rPr>
        <w:t xml:space="preserve">        sl2                                     </w:t>
      </w:r>
      <w:r w:rsidRPr="006E3140">
        <w:rPr>
          <w:rFonts w:ascii="Courier New" w:eastAsia="Times New Roman" w:hAnsi="Courier New" w:cs="Times New Roman"/>
          <w:noProof/>
          <w:color w:val="993366"/>
          <w:kern w:val="0"/>
          <w:sz w:val="16"/>
          <w:szCs w:val="20"/>
          <w:lang w:val="en-GB" w:eastAsia="en-GB"/>
        </w:rPr>
        <w:t>INTEGER</w:t>
      </w:r>
      <w:r w:rsidRPr="006E3140">
        <w:rPr>
          <w:rFonts w:ascii="Courier New" w:eastAsia="Times New Roman" w:hAnsi="Courier New" w:cs="Times New Roman"/>
          <w:noProof/>
          <w:kern w:val="0"/>
          <w:sz w:val="16"/>
          <w:szCs w:val="20"/>
          <w:lang w:val="en-GB" w:eastAsia="en-GB"/>
        </w:rPr>
        <w:t xml:space="preserve"> (0..1),</w:t>
      </w:r>
    </w:p>
    <w:p w14:paraId="55F99645" w14:textId="77777777" w:rsidR="006E3140" w:rsidRPr="006E3140" w:rsidRDefault="006E3140" w:rsidP="00192A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00" w:lineRule="atLeast"/>
        <w:jc w:val="left"/>
        <w:textAlignment w:val="baseline"/>
        <w:rPr>
          <w:rFonts w:ascii="Courier New" w:eastAsia="Times New Roman" w:hAnsi="Courier New" w:cs="Times New Roman"/>
          <w:noProof/>
          <w:kern w:val="0"/>
          <w:sz w:val="16"/>
          <w:szCs w:val="20"/>
          <w:lang w:val="en-GB" w:eastAsia="en-GB"/>
        </w:rPr>
      </w:pPr>
      <w:r w:rsidRPr="006E3140">
        <w:rPr>
          <w:rFonts w:ascii="Courier New" w:eastAsia="Times New Roman" w:hAnsi="Courier New" w:cs="Times New Roman"/>
          <w:noProof/>
          <w:kern w:val="0"/>
          <w:sz w:val="16"/>
          <w:szCs w:val="20"/>
          <w:lang w:val="en-GB" w:eastAsia="en-GB"/>
        </w:rPr>
        <w:t xml:space="preserve">        sl4                                     </w:t>
      </w:r>
      <w:r w:rsidRPr="006E3140">
        <w:rPr>
          <w:rFonts w:ascii="Courier New" w:eastAsia="Times New Roman" w:hAnsi="Courier New" w:cs="Times New Roman"/>
          <w:noProof/>
          <w:color w:val="993366"/>
          <w:kern w:val="0"/>
          <w:sz w:val="16"/>
          <w:szCs w:val="20"/>
          <w:lang w:val="en-GB" w:eastAsia="en-GB"/>
        </w:rPr>
        <w:t>INTEGER</w:t>
      </w:r>
      <w:r w:rsidRPr="006E3140">
        <w:rPr>
          <w:rFonts w:ascii="Courier New" w:eastAsia="Times New Roman" w:hAnsi="Courier New" w:cs="Times New Roman"/>
          <w:noProof/>
          <w:kern w:val="0"/>
          <w:sz w:val="16"/>
          <w:szCs w:val="20"/>
          <w:lang w:val="en-GB" w:eastAsia="en-GB"/>
        </w:rPr>
        <w:t xml:space="preserve"> (0..3),</w:t>
      </w:r>
    </w:p>
    <w:p w14:paraId="6306A6BD" w14:textId="77777777" w:rsidR="006E3140" w:rsidRPr="006E3140" w:rsidRDefault="006E3140" w:rsidP="00192A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00" w:lineRule="atLeast"/>
        <w:jc w:val="left"/>
        <w:textAlignment w:val="baseline"/>
        <w:rPr>
          <w:rFonts w:ascii="Courier New" w:eastAsia="Times New Roman" w:hAnsi="Courier New" w:cs="Times New Roman"/>
          <w:noProof/>
          <w:kern w:val="0"/>
          <w:sz w:val="16"/>
          <w:szCs w:val="20"/>
          <w:lang w:val="en-GB" w:eastAsia="en-GB"/>
        </w:rPr>
      </w:pPr>
      <w:r w:rsidRPr="006E3140">
        <w:rPr>
          <w:rFonts w:ascii="Courier New" w:eastAsia="Times New Roman" w:hAnsi="Courier New" w:cs="Times New Roman"/>
          <w:noProof/>
          <w:kern w:val="0"/>
          <w:sz w:val="16"/>
          <w:szCs w:val="20"/>
          <w:lang w:val="en-GB" w:eastAsia="en-GB"/>
        </w:rPr>
        <w:t xml:space="preserve">        sl5                                     </w:t>
      </w:r>
      <w:r w:rsidRPr="006E3140">
        <w:rPr>
          <w:rFonts w:ascii="Courier New" w:eastAsia="Times New Roman" w:hAnsi="Courier New" w:cs="Times New Roman"/>
          <w:noProof/>
          <w:color w:val="993366"/>
          <w:kern w:val="0"/>
          <w:sz w:val="16"/>
          <w:szCs w:val="20"/>
          <w:lang w:val="en-GB" w:eastAsia="en-GB"/>
        </w:rPr>
        <w:t>INTEGER</w:t>
      </w:r>
      <w:r w:rsidRPr="006E3140">
        <w:rPr>
          <w:rFonts w:ascii="Courier New" w:eastAsia="Times New Roman" w:hAnsi="Courier New" w:cs="Times New Roman"/>
          <w:noProof/>
          <w:kern w:val="0"/>
          <w:sz w:val="16"/>
          <w:szCs w:val="20"/>
          <w:lang w:val="en-GB" w:eastAsia="en-GB"/>
        </w:rPr>
        <w:t xml:space="preserve"> (0..4),</w:t>
      </w:r>
    </w:p>
    <w:p w14:paraId="11377A0E" w14:textId="77777777" w:rsidR="006E3140" w:rsidRPr="006E3140" w:rsidRDefault="006E3140" w:rsidP="00192A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00" w:lineRule="atLeast"/>
        <w:jc w:val="left"/>
        <w:textAlignment w:val="baseline"/>
        <w:rPr>
          <w:rFonts w:ascii="Courier New" w:eastAsia="Times New Roman" w:hAnsi="Courier New" w:cs="Times New Roman"/>
          <w:noProof/>
          <w:kern w:val="0"/>
          <w:sz w:val="16"/>
          <w:szCs w:val="20"/>
          <w:lang w:val="en-GB" w:eastAsia="en-GB"/>
        </w:rPr>
      </w:pPr>
      <w:r w:rsidRPr="006E3140">
        <w:rPr>
          <w:rFonts w:ascii="Courier New" w:eastAsia="Times New Roman" w:hAnsi="Courier New" w:cs="Times New Roman"/>
          <w:noProof/>
          <w:kern w:val="0"/>
          <w:sz w:val="16"/>
          <w:szCs w:val="20"/>
          <w:lang w:val="en-GB" w:eastAsia="en-GB"/>
        </w:rPr>
        <w:t xml:space="preserve">        sl8                                     </w:t>
      </w:r>
      <w:r w:rsidRPr="006E3140">
        <w:rPr>
          <w:rFonts w:ascii="Courier New" w:eastAsia="Times New Roman" w:hAnsi="Courier New" w:cs="Times New Roman"/>
          <w:noProof/>
          <w:color w:val="993366"/>
          <w:kern w:val="0"/>
          <w:sz w:val="16"/>
          <w:szCs w:val="20"/>
          <w:lang w:val="en-GB" w:eastAsia="en-GB"/>
        </w:rPr>
        <w:t>INTEGER</w:t>
      </w:r>
      <w:r w:rsidRPr="006E3140">
        <w:rPr>
          <w:rFonts w:ascii="Courier New" w:eastAsia="Times New Roman" w:hAnsi="Courier New" w:cs="Times New Roman"/>
          <w:noProof/>
          <w:kern w:val="0"/>
          <w:sz w:val="16"/>
          <w:szCs w:val="20"/>
          <w:lang w:val="en-GB" w:eastAsia="en-GB"/>
        </w:rPr>
        <w:t xml:space="preserve"> (0..7),</w:t>
      </w:r>
    </w:p>
    <w:p w14:paraId="185212F3" w14:textId="77777777" w:rsidR="006E3140" w:rsidRPr="006E3140" w:rsidRDefault="006E3140" w:rsidP="00192A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00" w:lineRule="atLeast"/>
        <w:jc w:val="left"/>
        <w:textAlignment w:val="baseline"/>
        <w:rPr>
          <w:rFonts w:ascii="Courier New" w:eastAsia="Times New Roman" w:hAnsi="Courier New" w:cs="Times New Roman"/>
          <w:noProof/>
          <w:kern w:val="0"/>
          <w:sz w:val="16"/>
          <w:szCs w:val="20"/>
          <w:lang w:val="en-GB" w:eastAsia="en-GB"/>
        </w:rPr>
      </w:pPr>
      <w:r w:rsidRPr="006E3140">
        <w:rPr>
          <w:rFonts w:ascii="Courier New" w:eastAsia="Times New Roman" w:hAnsi="Courier New" w:cs="Times New Roman"/>
          <w:noProof/>
          <w:kern w:val="0"/>
          <w:sz w:val="16"/>
          <w:szCs w:val="20"/>
          <w:lang w:val="en-GB" w:eastAsia="en-GB"/>
        </w:rPr>
        <w:t xml:space="preserve">        sl10                                    </w:t>
      </w:r>
      <w:r w:rsidRPr="006E3140">
        <w:rPr>
          <w:rFonts w:ascii="Courier New" w:eastAsia="Times New Roman" w:hAnsi="Courier New" w:cs="Times New Roman"/>
          <w:noProof/>
          <w:color w:val="993366"/>
          <w:kern w:val="0"/>
          <w:sz w:val="16"/>
          <w:szCs w:val="20"/>
          <w:lang w:val="en-GB" w:eastAsia="en-GB"/>
        </w:rPr>
        <w:t>INTEGER</w:t>
      </w:r>
      <w:r w:rsidRPr="006E3140">
        <w:rPr>
          <w:rFonts w:ascii="Courier New" w:eastAsia="Times New Roman" w:hAnsi="Courier New" w:cs="Times New Roman"/>
          <w:noProof/>
          <w:kern w:val="0"/>
          <w:sz w:val="16"/>
          <w:szCs w:val="20"/>
          <w:lang w:val="en-GB" w:eastAsia="en-GB"/>
        </w:rPr>
        <w:t xml:space="preserve"> (0..9),</w:t>
      </w:r>
    </w:p>
    <w:p w14:paraId="1FADC008" w14:textId="77777777" w:rsidR="006E3140" w:rsidRPr="006E3140" w:rsidRDefault="006E3140" w:rsidP="00192A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00" w:lineRule="atLeast"/>
        <w:jc w:val="left"/>
        <w:textAlignment w:val="baseline"/>
        <w:rPr>
          <w:rFonts w:ascii="Courier New" w:eastAsia="Times New Roman" w:hAnsi="Courier New" w:cs="Times New Roman"/>
          <w:noProof/>
          <w:kern w:val="0"/>
          <w:sz w:val="16"/>
          <w:szCs w:val="20"/>
          <w:lang w:val="en-GB" w:eastAsia="en-GB"/>
        </w:rPr>
      </w:pPr>
      <w:r w:rsidRPr="006E3140">
        <w:rPr>
          <w:rFonts w:ascii="Courier New" w:eastAsia="Times New Roman" w:hAnsi="Courier New" w:cs="Times New Roman"/>
          <w:noProof/>
          <w:kern w:val="0"/>
          <w:sz w:val="16"/>
          <w:szCs w:val="20"/>
          <w:lang w:val="en-GB" w:eastAsia="en-GB"/>
        </w:rPr>
        <w:t xml:space="preserve">        sl16                                    </w:t>
      </w:r>
      <w:r w:rsidRPr="006E3140">
        <w:rPr>
          <w:rFonts w:ascii="Courier New" w:eastAsia="Times New Roman" w:hAnsi="Courier New" w:cs="Times New Roman"/>
          <w:noProof/>
          <w:color w:val="993366"/>
          <w:kern w:val="0"/>
          <w:sz w:val="16"/>
          <w:szCs w:val="20"/>
          <w:lang w:val="en-GB" w:eastAsia="en-GB"/>
        </w:rPr>
        <w:t>INTEGER</w:t>
      </w:r>
      <w:r w:rsidRPr="006E3140">
        <w:rPr>
          <w:rFonts w:ascii="Courier New" w:eastAsia="Times New Roman" w:hAnsi="Courier New" w:cs="Times New Roman"/>
          <w:noProof/>
          <w:kern w:val="0"/>
          <w:sz w:val="16"/>
          <w:szCs w:val="20"/>
          <w:lang w:val="en-GB" w:eastAsia="en-GB"/>
        </w:rPr>
        <w:t xml:space="preserve"> (0..15),</w:t>
      </w:r>
    </w:p>
    <w:p w14:paraId="67ACBEE2" w14:textId="77777777" w:rsidR="006E3140" w:rsidRPr="006E3140" w:rsidRDefault="006E3140" w:rsidP="00192A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00" w:lineRule="atLeast"/>
        <w:jc w:val="left"/>
        <w:textAlignment w:val="baseline"/>
        <w:rPr>
          <w:rFonts w:ascii="Courier New" w:eastAsia="Times New Roman" w:hAnsi="Courier New" w:cs="Times New Roman"/>
          <w:noProof/>
          <w:kern w:val="0"/>
          <w:sz w:val="16"/>
          <w:szCs w:val="20"/>
          <w:lang w:val="en-GB" w:eastAsia="en-GB"/>
        </w:rPr>
      </w:pPr>
      <w:r w:rsidRPr="006E3140">
        <w:rPr>
          <w:rFonts w:ascii="Courier New" w:eastAsia="Times New Roman" w:hAnsi="Courier New" w:cs="Times New Roman"/>
          <w:noProof/>
          <w:kern w:val="0"/>
          <w:sz w:val="16"/>
          <w:szCs w:val="20"/>
          <w:lang w:val="en-GB" w:eastAsia="en-GB"/>
        </w:rPr>
        <w:t xml:space="preserve">        sl20                                    </w:t>
      </w:r>
      <w:r w:rsidRPr="006E3140">
        <w:rPr>
          <w:rFonts w:ascii="Courier New" w:eastAsia="Times New Roman" w:hAnsi="Courier New" w:cs="Times New Roman"/>
          <w:noProof/>
          <w:color w:val="993366"/>
          <w:kern w:val="0"/>
          <w:sz w:val="16"/>
          <w:szCs w:val="20"/>
          <w:lang w:val="en-GB" w:eastAsia="en-GB"/>
        </w:rPr>
        <w:t>INTEGER</w:t>
      </w:r>
      <w:r w:rsidRPr="006E3140">
        <w:rPr>
          <w:rFonts w:ascii="Courier New" w:eastAsia="Times New Roman" w:hAnsi="Courier New" w:cs="Times New Roman"/>
          <w:noProof/>
          <w:kern w:val="0"/>
          <w:sz w:val="16"/>
          <w:szCs w:val="20"/>
          <w:lang w:val="en-GB" w:eastAsia="en-GB"/>
        </w:rPr>
        <w:t xml:space="preserve"> (0..19),</w:t>
      </w:r>
    </w:p>
    <w:p w14:paraId="6923C4FB" w14:textId="77777777" w:rsidR="006E3140" w:rsidRPr="006E3140" w:rsidRDefault="006E3140" w:rsidP="00192A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00" w:lineRule="atLeast"/>
        <w:jc w:val="left"/>
        <w:textAlignment w:val="baseline"/>
        <w:rPr>
          <w:rFonts w:ascii="Courier New" w:eastAsia="Times New Roman" w:hAnsi="Courier New" w:cs="Times New Roman"/>
          <w:noProof/>
          <w:kern w:val="0"/>
          <w:sz w:val="16"/>
          <w:szCs w:val="20"/>
          <w:lang w:val="en-GB" w:eastAsia="en-GB"/>
        </w:rPr>
      </w:pPr>
      <w:r w:rsidRPr="006E3140">
        <w:rPr>
          <w:rFonts w:ascii="Courier New" w:eastAsia="Times New Roman" w:hAnsi="Courier New" w:cs="Times New Roman"/>
          <w:noProof/>
          <w:kern w:val="0"/>
          <w:sz w:val="16"/>
          <w:szCs w:val="20"/>
          <w:lang w:val="en-GB" w:eastAsia="en-GB"/>
        </w:rPr>
        <w:t xml:space="preserve">        sl40                                    </w:t>
      </w:r>
      <w:r w:rsidRPr="006E3140">
        <w:rPr>
          <w:rFonts w:ascii="Courier New" w:eastAsia="Times New Roman" w:hAnsi="Courier New" w:cs="Times New Roman"/>
          <w:noProof/>
          <w:color w:val="993366"/>
          <w:kern w:val="0"/>
          <w:sz w:val="16"/>
          <w:szCs w:val="20"/>
          <w:lang w:val="en-GB" w:eastAsia="en-GB"/>
        </w:rPr>
        <w:t>INTEGER</w:t>
      </w:r>
      <w:r w:rsidRPr="006E3140">
        <w:rPr>
          <w:rFonts w:ascii="Courier New" w:eastAsia="Times New Roman" w:hAnsi="Courier New" w:cs="Times New Roman"/>
          <w:noProof/>
          <w:kern w:val="0"/>
          <w:sz w:val="16"/>
          <w:szCs w:val="20"/>
          <w:lang w:val="en-GB" w:eastAsia="en-GB"/>
        </w:rPr>
        <w:t xml:space="preserve"> (0..39),</w:t>
      </w:r>
    </w:p>
    <w:p w14:paraId="1C48CC12" w14:textId="77777777" w:rsidR="006E3140" w:rsidRPr="006E3140" w:rsidRDefault="006E3140" w:rsidP="00192A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00" w:lineRule="atLeast"/>
        <w:jc w:val="left"/>
        <w:textAlignment w:val="baseline"/>
        <w:rPr>
          <w:rFonts w:ascii="Courier New" w:eastAsia="Times New Roman" w:hAnsi="Courier New" w:cs="Times New Roman"/>
          <w:noProof/>
          <w:kern w:val="0"/>
          <w:sz w:val="16"/>
          <w:szCs w:val="20"/>
          <w:lang w:val="en-GB" w:eastAsia="en-GB"/>
        </w:rPr>
      </w:pPr>
      <w:r w:rsidRPr="006E3140">
        <w:rPr>
          <w:rFonts w:ascii="Courier New" w:eastAsia="Times New Roman" w:hAnsi="Courier New" w:cs="Times New Roman"/>
          <w:noProof/>
          <w:kern w:val="0"/>
          <w:sz w:val="16"/>
          <w:szCs w:val="20"/>
          <w:lang w:val="en-GB" w:eastAsia="en-GB"/>
        </w:rPr>
        <w:t xml:space="preserve">        sl80                                    </w:t>
      </w:r>
      <w:r w:rsidRPr="006E3140">
        <w:rPr>
          <w:rFonts w:ascii="Courier New" w:eastAsia="Times New Roman" w:hAnsi="Courier New" w:cs="Times New Roman"/>
          <w:noProof/>
          <w:color w:val="993366"/>
          <w:kern w:val="0"/>
          <w:sz w:val="16"/>
          <w:szCs w:val="20"/>
          <w:lang w:val="en-GB" w:eastAsia="en-GB"/>
        </w:rPr>
        <w:t>INTEGER</w:t>
      </w:r>
      <w:r w:rsidRPr="006E3140">
        <w:rPr>
          <w:rFonts w:ascii="Courier New" w:eastAsia="Times New Roman" w:hAnsi="Courier New" w:cs="Times New Roman"/>
          <w:noProof/>
          <w:kern w:val="0"/>
          <w:sz w:val="16"/>
          <w:szCs w:val="20"/>
          <w:lang w:val="en-GB" w:eastAsia="en-GB"/>
        </w:rPr>
        <w:t xml:space="preserve"> (0..79),</w:t>
      </w:r>
    </w:p>
    <w:p w14:paraId="2FC97DD2" w14:textId="77777777" w:rsidR="006E3140" w:rsidRPr="006E3140" w:rsidRDefault="006E3140" w:rsidP="00192A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00" w:lineRule="atLeast"/>
        <w:jc w:val="left"/>
        <w:textAlignment w:val="baseline"/>
        <w:rPr>
          <w:rFonts w:ascii="Courier New" w:eastAsia="Times New Roman" w:hAnsi="Courier New" w:cs="Times New Roman"/>
          <w:noProof/>
          <w:kern w:val="0"/>
          <w:sz w:val="16"/>
          <w:szCs w:val="20"/>
          <w:lang w:val="en-GB" w:eastAsia="en-GB"/>
        </w:rPr>
      </w:pPr>
      <w:r w:rsidRPr="006E3140">
        <w:rPr>
          <w:rFonts w:ascii="Courier New" w:eastAsia="Times New Roman" w:hAnsi="Courier New" w:cs="Times New Roman"/>
          <w:noProof/>
          <w:kern w:val="0"/>
          <w:sz w:val="16"/>
          <w:szCs w:val="20"/>
          <w:lang w:val="en-GB" w:eastAsia="en-GB"/>
        </w:rPr>
        <w:t xml:space="preserve">        sl160                                   </w:t>
      </w:r>
      <w:r w:rsidRPr="006E3140">
        <w:rPr>
          <w:rFonts w:ascii="Courier New" w:eastAsia="Times New Roman" w:hAnsi="Courier New" w:cs="Times New Roman"/>
          <w:noProof/>
          <w:color w:val="993366"/>
          <w:kern w:val="0"/>
          <w:sz w:val="16"/>
          <w:szCs w:val="20"/>
          <w:lang w:val="en-GB" w:eastAsia="en-GB"/>
        </w:rPr>
        <w:t>INTEGER</w:t>
      </w:r>
      <w:r w:rsidRPr="006E3140">
        <w:rPr>
          <w:rFonts w:ascii="Courier New" w:eastAsia="Times New Roman" w:hAnsi="Courier New" w:cs="Times New Roman"/>
          <w:noProof/>
          <w:kern w:val="0"/>
          <w:sz w:val="16"/>
          <w:szCs w:val="20"/>
          <w:lang w:val="en-GB" w:eastAsia="en-GB"/>
        </w:rPr>
        <w:t xml:space="preserve"> (0..159),</w:t>
      </w:r>
    </w:p>
    <w:p w14:paraId="5FECAC5E" w14:textId="77777777" w:rsidR="006E3140" w:rsidRPr="006E3140" w:rsidRDefault="006E3140" w:rsidP="00192A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00" w:lineRule="atLeast"/>
        <w:jc w:val="left"/>
        <w:textAlignment w:val="baseline"/>
        <w:rPr>
          <w:rFonts w:ascii="Courier New" w:eastAsia="Times New Roman" w:hAnsi="Courier New" w:cs="Times New Roman"/>
          <w:noProof/>
          <w:kern w:val="0"/>
          <w:sz w:val="16"/>
          <w:szCs w:val="20"/>
          <w:lang w:val="en-GB" w:eastAsia="en-GB"/>
        </w:rPr>
      </w:pPr>
      <w:r w:rsidRPr="006E3140">
        <w:rPr>
          <w:rFonts w:ascii="Courier New" w:eastAsia="Times New Roman" w:hAnsi="Courier New" w:cs="Times New Roman"/>
          <w:noProof/>
          <w:kern w:val="0"/>
          <w:sz w:val="16"/>
          <w:szCs w:val="20"/>
          <w:lang w:val="en-GB" w:eastAsia="en-GB"/>
        </w:rPr>
        <w:t xml:space="preserve">        sl320                                   </w:t>
      </w:r>
      <w:r w:rsidRPr="006E3140">
        <w:rPr>
          <w:rFonts w:ascii="Courier New" w:eastAsia="Times New Roman" w:hAnsi="Courier New" w:cs="Times New Roman"/>
          <w:noProof/>
          <w:color w:val="993366"/>
          <w:kern w:val="0"/>
          <w:sz w:val="16"/>
          <w:szCs w:val="20"/>
          <w:lang w:val="en-GB" w:eastAsia="en-GB"/>
        </w:rPr>
        <w:t>INTEGER</w:t>
      </w:r>
      <w:r w:rsidRPr="006E3140">
        <w:rPr>
          <w:rFonts w:ascii="Courier New" w:eastAsia="Times New Roman" w:hAnsi="Courier New" w:cs="Times New Roman"/>
          <w:noProof/>
          <w:kern w:val="0"/>
          <w:sz w:val="16"/>
          <w:szCs w:val="20"/>
          <w:lang w:val="en-GB" w:eastAsia="en-GB"/>
        </w:rPr>
        <w:t xml:space="preserve"> (0..319),</w:t>
      </w:r>
    </w:p>
    <w:p w14:paraId="159D6C24" w14:textId="77777777" w:rsidR="006E3140" w:rsidRPr="006E3140" w:rsidRDefault="006E3140" w:rsidP="00192A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00" w:lineRule="atLeast"/>
        <w:jc w:val="left"/>
        <w:textAlignment w:val="baseline"/>
        <w:rPr>
          <w:rFonts w:ascii="Courier New" w:eastAsia="Times New Roman" w:hAnsi="Courier New" w:cs="Times New Roman"/>
          <w:noProof/>
          <w:kern w:val="0"/>
          <w:sz w:val="16"/>
          <w:szCs w:val="20"/>
          <w:lang w:val="en-GB" w:eastAsia="en-GB"/>
        </w:rPr>
      </w:pPr>
      <w:r w:rsidRPr="006E3140">
        <w:rPr>
          <w:rFonts w:ascii="Courier New" w:eastAsia="Times New Roman" w:hAnsi="Courier New" w:cs="Times New Roman"/>
          <w:noProof/>
          <w:kern w:val="0"/>
          <w:sz w:val="16"/>
          <w:szCs w:val="20"/>
          <w:lang w:val="en-GB" w:eastAsia="en-GB"/>
        </w:rPr>
        <w:t xml:space="preserve">        sl640                                   </w:t>
      </w:r>
      <w:r w:rsidRPr="006E3140">
        <w:rPr>
          <w:rFonts w:ascii="Courier New" w:eastAsia="Times New Roman" w:hAnsi="Courier New" w:cs="Times New Roman"/>
          <w:noProof/>
          <w:color w:val="993366"/>
          <w:kern w:val="0"/>
          <w:sz w:val="16"/>
          <w:szCs w:val="20"/>
          <w:lang w:val="en-GB" w:eastAsia="en-GB"/>
        </w:rPr>
        <w:t>INTEGER</w:t>
      </w:r>
      <w:r w:rsidRPr="006E3140">
        <w:rPr>
          <w:rFonts w:ascii="Courier New" w:eastAsia="Times New Roman" w:hAnsi="Courier New" w:cs="Times New Roman"/>
          <w:noProof/>
          <w:kern w:val="0"/>
          <w:sz w:val="16"/>
          <w:szCs w:val="20"/>
          <w:lang w:val="en-GB" w:eastAsia="en-GB"/>
        </w:rPr>
        <w:t xml:space="preserve"> (0..639),</w:t>
      </w:r>
    </w:p>
    <w:p w14:paraId="534A5A53" w14:textId="77777777" w:rsidR="006E3140" w:rsidRPr="006E3140" w:rsidRDefault="006E3140" w:rsidP="00192A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00" w:lineRule="atLeast"/>
        <w:jc w:val="left"/>
        <w:textAlignment w:val="baseline"/>
        <w:rPr>
          <w:rFonts w:ascii="Courier New" w:eastAsia="Times New Roman" w:hAnsi="Courier New" w:cs="Times New Roman"/>
          <w:noProof/>
          <w:kern w:val="0"/>
          <w:sz w:val="16"/>
          <w:szCs w:val="20"/>
          <w:lang w:val="en-GB" w:eastAsia="en-GB"/>
        </w:rPr>
      </w:pPr>
      <w:r w:rsidRPr="006E3140">
        <w:rPr>
          <w:rFonts w:ascii="Courier New" w:eastAsia="Times New Roman" w:hAnsi="Courier New" w:cs="Times New Roman"/>
          <w:noProof/>
          <w:kern w:val="0"/>
          <w:sz w:val="16"/>
          <w:szCs w:val="20"/>
          <w:lang w:val="en-GB" w:eastAsia="en-GB"/>
        </w:rPr>
        <w:t xml:space="preserve">        sl1280                                  </w:t>
      </w:r>
      <w:r w:rsidRPr="006E3140">
        <w:rPr>
          <w:rFonts w:ascii="Courier New" w:eastAsia="Times New Roman" w:hAnsi="Courier New" w:cs="Times New Roman"/>
          <w:noProof/>
          <w:color w:val="993366"/>
          <w:kern w:val="0"/>
          <w:sz w:val="16"/>
          <w:szCs w:val="20"/>
          <w:lang w:val="en-GB" w:eastAsia="en-GB"/>
        </w:rPr>
        <w:t>INTEGER</w:t>
      </w:r>
      <w:r w:rsidRPr="006E3140">
        <w:rPr>
          <w:rFonts w:ascii="Courier New" w:eastAsia="Times New Roman" w:hAnsi="Courier New" w:cs="Times New Roman"/>
          <w:noProof/>
          <w:kern w:val="0"/>
          <w:sz w:val="16"/>
          <w:szCs w:val="20"/>
          <w:lang w:val="en-GB" w:eastAsia="en-GB"/>
        </w:rPr>
        <w:t xml:space="preserve"> (0..1279),</w:t>
      </w:r>
    </w:p>
    <w:p w14:paraId="6677F34C" w14:textId="77777777" w:rsidR="006E3140" w:rsidRPr="006E3140" w:rsidRDefault="006E3140" w:rsidP="00192A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00" w:lineRule="atLeast"/>
        <w:jc w:val="left"/>
        <w:textAlignment w:val="baseline"/>
        <w:rPr>
          <w:rFonts w:ascii="Courier New" w:eastAsia="Times New Roman" w:hAnsi="Courier New" w:cs="Times New Roman"/>
          <w:noProof/>
          <w:kern w:val="0"/>
          <w:sz w:val="16"/>
          <w:szCs w:val="20"/>
          <w:lang w:val="en-GB" w:eastAsia="en-GB"/>
        </w:rPr>
      </w:pPr>
      <w:r w:rsidRPr="006E3140">
        <w:rPr>
          <w:rFonts w:ascii="Courier New" w:eastAsia="Times New Roman" w:hAnsi="Courier New" w:cs="Times New Roman"/>
          <w:noProof/>
          <w:kern w:val="0"/>
          <w:sz w:val="16"/>
          <w:szCs w:val="20"/>
          <w:lang w:val="en-GB" w:eastAsia="en-GB"/>
        </w:rPr>
        <w:t xml:space="preserve">        sl2560                                  </w:t>
      </w:r>
      <w:r w:rsidRPr="006E3140">
        <w:rPr>
          <w:rFonts w:ascii="Courier New" w:eastAsia="Times New Roman" w:hAnsi="Courier New" w:cs="Times New Roman"/>
          <w:noProof/>
          <w:color w:val="993366"/>
          <w:kern w:val="0"/>
          <w:sz w:val="16"/>
          <w:szCs w:val="20"/>
          <w:lang w:val="en-GB" w:eastAsia="en-GB"/>
        </w:rPr>
        <w:t>INTEGER</w:t>
      </w:r>
      <w:r w:rsidRPr="006E3140">
        <w:rPr>
          <w:rFonts w:ascii="Courier New" w:eastAsia="Times New Roman" w:hAnsi="Courier New" w:cs="Times New Roman"/>
          <w:noProof/>
          <w:kern w:val="0"/>
          <w:sz w:val="16"/>
          <w:szCs w:val="20"/>
          <w:lang w:val="en-GB" w:eastAsia="en-GB"/>
        </w:rPr>
        <w:t xml:space="preserve"> (0..2559)</w:t>
      </w:r>
    </w:p>
    <w:p w14:paraId="22BD9FF3" w14:textId="11384D82" w:rsidR="006E3140" w:rsidRPr="006E3140" w:rsidRDefault="006E3140" w:rsidP="00192A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00" w:lineRule="atLeast"/>
        <w:ind w:firstLine="390"/>
        <w:jc w:val="left"/>
        <w:textAlignment w:val="baseline"/>
        <w:rPr>
          <w:rFonts w:ascii="Courier New" w:eastAsia="Times New Roman" w:hAnsi="Courier New" w:cs="Times New Roman"/>
          <w:noProof/>
          <w:color w:val="808080"/>
          <w:kern w:val="0"/>
          <w:sz w:val="16"/>
          <w:szCs w:val="20"/>
          <w:lang w:val="en-GB" w:eastAsia="en-GB"/>
        </w:rPr>
      </w:pPr>
      <w:r w:rsidRPr="006E3140">
        <w:rPr>
          <w:rFonts w:ascii="Courier New" w:eastAsia="Times New Roman" w:hAnsi="Courier New" w:cs="Times New Roman"/>
          <w:noProof/>
          <w:kern w:val="0"/>
          <w:sz w:val="16"/>
          <w:szCs w:val="20"/>
          <w:lang w:val="en-GB" w:eastAsia="en-GB"/>
        </w:rPr>
        <w:t xml:space="preserve">}                                                                             </w:t>
      </w:r>
    </w:p>
    <w:p w14:paraId="5FADF1FC" w14:textId="2FAEE12C" w:rsidR="006E3140" w:rsidRPr="006E3140" w:rsidRDefault="006E3140" w:rsidP="00192A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00" w:lineRule="atLeast"/>
        <w:ind w:firstLine="390"/>
        <w:jc w:val="left"/>
        <w:textAlignment w:val="baseline"/>
        <w:rPr>
          <w:rFonts w:ascii="Courier New" w:eastAsia="Times New Roman" w:hAnsi="Courier New" w:cs="Times New Roman"/>
          <w:noProof/>
          <w:color w:val="808080"/>
          <w:kern w:val="0"/>
          <w:sz w:val="16"/>
          <w:szCs w:val="20"/>
          <w:lang w:val="en-GB" w:eastAsia="en-GB"/>
        </w:rPr>
      </w:pPr>
      <w:r w:rsidRPr="006E3140">
        <w:rPr>
          <w:rFonts w:ascii="Courier New" w:eastAsia="Times New Roman" w:hAnsi="Courier New" w:cs="Times New Roman"/>
          <w:noProof/>
          <w:kern w:val="0"/>
          <w:sz w:val="16"/>
          <w:szCs w:val="20"/>
          <w:highlight w:val="yellow"/>
          <w:lang w:val="en-GB" w:eastAsia="en-GB"/>
        </w:rPr>
        <w:t>duration</w:t>
      </w:r>
      <w:r w:rsidRPr="006E3140">
        <w:rPr>
          <w:rFonts w:ascii="Courier New" w:eastAsia="Times New Roman" w:hAnsi="Courier New" w:cs="Times New Roman"/>
          <w:noProof/>
          <w:kern w:val="0"/>
          <w:sz w:val="16"/>
          <w:szCs w:val="20"/>
          <w:lang w:val="en-GB" w:eastAsia="en-GB"/>
        </w:rPr>
        <w:t xml:space="preserve">                                </w:t>
      </w:r>
      <w:r w:rsidRPr="006E3140">
        <w:rPr>
          <w:rFonts w:ascii="Courier New" w:eastAsia="Times New Roman" w:hAnsi="Courier New" w:cs="Times New Roman"/>
          <w:noProof/>
          <w:color w:val="993366"/>
          <w:kern w:val="0"/>
          <w:sz w:val="16"/>
          <w:szCs w:val="20"/>
          <w:lang w:val="en-GB" w:eastAsia="en-GB"/>
        </w:rPr>
        <w:t>INTEGER</w:t>
      </w:r>
      <w:r w:rsidRPr="006E3140">
        <w:rPr>
          <w:rFonts w:ascii="Courier New" w:eastAsia="Times New Roman" w:hAnsi="Courier New" w:cs="Times New Roman"/>
          <w:noProof/>
          <w:kern w:val="0"/>
          <w:sz w:val="16"/>
          <w:szCs w:val="20"/>
          <w:lang w:val="en-GB" w:eastAsia="en-GB"/>
        </w:rPr>
        <w:t xml:space="preserve"> (2..2559)                     </w:t>
      </w:r>
    </w:p>
    <w:p w14:paraId="2F29400B" w14:textId="2DF4539C" w:rsidR="006E3140" w:rsidRPr="006E3140" w:rsidRDefault="006E3140" w:rsidP="00192A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00" w:lineRule="atLeast"/>
        <w:ind w:firstLine="390"/>
        <w:jc w:val="left"/>
        <w:textAlignment w:val="baseline"/>
        <w:rPr>
          <w:rFonts w:ascii="Courier New" w:eastAsia="Times New Roman" w:hAnsi="Courier New" w:cs="Times New Roman"/>
          <w:noProof/>
          <w:color w:val="808080"/>
          <w:kern w:val="0"/>
          <w:sz w:val="16"/>
          <w:szCs w:val="20"/>
          <w:lang w:val="en-GB" w:eastAsia="en-GB"/>
        </w:rPr>
      </w:pPr>
      <w:r w:rsidRPr="006E3140">
        <w:rPr>
          <w:rFonts w:ascii="Courier New" w:eastAsia="Times New Roman" w:hAnsi="Courier New" w:cs="Times New Roman"/>
          <w:noProof/>
          <w:kern w:val="0"/>
          <w:sz w:val="16"/>
          <w:szCs w:val="20"/>
          <w:lang w:val="en-GB" w:eastAsia="en-GB"/>
        </w:rPr>
        <w:t xml:space="preserve">monitoringSymbolsWithinSlot             </w:t>
      </w:r>
      <w:r w:rsidRPr="006E3140">
        <w:rPr>
          <w:rFonts w:ascii="Courier New" w:eastAsia="Times New Roman" w:hAnsi="Courier New" w:cs="Times New Roman"/>
          <w:noProof/>
          <w:color w:val="993366"/>
          <w:kern w:val="0"/>
          <w:sz w:val="16"/>
          <w:szCs w:val="20"/>
          <w:lang w:val="en-GB" w:eastAsia="en-GB"/>
        </w:rPr>
        <w:t>BIT</w:t>
      </w:r>
      <w:r w:rsidRPr="006E3140">
        <w:rPr>
          <w:rFonts w:ascii="Courier New" w:eastAsia="Times New Roman" w:hAnsi="Courier New" w:cs="Times New Roman"/>
          <w:noProof/>
          <w:kern w:val="0"/>
          <w:sz w:val="16"/>
          <w:szCs w:val="20"/>
          <w:lang w:val="en-GB" w:eastAsia="en-GB"/>
        </w:rPr>
        <w:t xml:space="preserve"> </w:t>
      </w:r>
      <w:r w:rsidRPr="006E3140">
        <w:rPr>
          <w:rFonts w:ascii="Courier New" w:eastAsia="Times New Roman" w:hAnsi="Courier New" w:cs="Times New Roman"/>
          <w:noProof/>
          <w:color w:val="993366"/>
          <w:kern w:val="0"/>
          <w:sz w:val="16"/>
          <w:szCs w:val="20"/>
          <w:lang w:val="en-GB" w:eastAsia="en-GB"/>
        </w:rPr>
        <w:t>STRING</w:t>
      </w:r>
      <w:r w:rsidRPr="006E3140">
        <w:rPr>
          <w:rFonts w:ascii="Courier New" w:eastAsia="Times New Roman" w:hAnsi="Courier New" w:cs="Times New Roman"/>
          <w:noProof/>
          <w:kern w:val="0"/>
          <w:sz w:val="16"/>
          <w:szCs w:val="20"/>
          <w:lang w:val="en-GB" w:eastAsia="en-GB"/>
        </w:rPr>
        <w:t xml:space="preserve"> (</w:t>
      </w:r>
      <w:r w:rsidRPr="006E3140">
        <w:rPr>
          <w:rFonts w:ascii="Courier New" w:eastAsia="Times New Roman" w:hAnsi="Courier New" w:cs="Times New Roman"/>
          <w:noProof/>
          <w:color w:val="993366"/>
          <w:kern w:val="0"/>
          <w:sz w:val="16"/>
          <w:szCs w:val="20"/>
          <w:lang w:val="en-GB" w:eastAsia="en-GB"/>
        </w:rPr>
        <w:t>SIZE</w:t>
      </w:r>
      <w:r w:rsidR="00A22A57">
        <w:rPr>
          <w:rFonts w:ascii="Courier New" w:eastAsia="Times New Roman" w:hAnsi="Courier New" w:cs="Times New Roman"/>
          <w:noProof/>
          <w:kern w:val="0"/>
          <w:sz w:val="16"/>
          <w:szCs w:val="20"/>
          <w:lang w:val="en-GB" w:eastAsia="en-GB"/>
        </w:rPr>
        <w:t xml:space="preserve"> (14)) </w:t>
      </w:r>
      <w:r w:rsidRPr="006E3140">
        <w:rPr>
          <w:rFonts w:ascii="Courier New" w:eastAsia="Times New Roman" w:hAnsi="Courier New" w:cs="Times New Roman"/>
          <w:noProof/>
          <w:kern w:val="0"/>
          <w:sz w:val="16"/>
          <w:szCs w:val="20"/>
          <w:lang w:val="en-GB" w:eastAsia="en-GB"/>
        </w:rPr>
        <w:t xml:space="preserve">               </w:t>
      </w:r>
    </w:p>
    <w:p w14:paraId="5C8AA443" w14:textId="77777777" w:rsidR="006E3140" w:rsidRPr="006E3140" w:rsidRDefault="006E3140" w:rsidP="00192A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00" w:lineRule="atLeast"/>
        <w:ind w:firstLine="390"/>
        <w:jc w:val="left"/>
        <w:textAlignment w:val="baseline"/>
        <w:rPr>
          <w:rFonts w:ascii="Courier New" w:eastAsia="Times New Roman" w:hAnsi="Courier New" w:cs="Times New Roman"/>
          <w:noProof/>
          <w:kern w:val="0"/>
          <w:sz w:val="16"/>
          <w:szCs w:val="20"/>
          <w:lang w:val="en-GB" w:eastAsia="en-GB"/>
        </w:rPr>
      </w:pPr>
      <w:r w:rsidRPr="006E3140">
        <w:rPr>
          <w:rFonts w:ascii="Courier New" w:eastAsia="Times New Roman" w:hAnsi="Courier New" w:cs="Times New Roman"/>
          <w:noProof/>
          <w:kern w:val="0"/>
          <w:sz w:val="16"/>
          <w:szCs w:val="20"/>
          <w:lang w:val="en-GB" w:eastAsia="en-GB"/>
        </w:rPr>
        <w:t>…</w:t>
      </w:r>
    </w:p>
    <w:p w14:paraId="4DCC7601" w14:textId="21BA2BF6" w:rsidR="006E3140" w:rsidRPr="006E3140" w:rsidRDefault="006E3140" w:rsidP="006E3140">
      <w:pPr>
        <w:widowControl/>
        <w:spacing w:before="180" w:after="180"/>
        <w:rPr>
          <w:rFonts w:ascii="Times New Roman" w:eastAsia="宋体" w:hAnsi="Times New Roman" w:cs="Times New Roman"/>
          <w:kern w:val="0"/>
          <w:sz w:val="22"/>
        </w:rPr>
      </w:pPr>
      <w:r w:rsidRPr="006E3140">
        <w:rPr>
          <w:rFonts w:ascii="Times New Roman" w:eastAsia="宋体" w:hAnsi="Times New Roman" w:cs="Times New Roman"/>
          <w:b/>
          <w:kern w:val="0"/>
          <w:sz w:val="22"/>
        </w:rPr>
        <w:t>Periodicity and offset</w:t>
      </w:r>
      <w:r w:rsidRPr="006E3140">
        <w:rPr>
          <w:rFonts w:ascii="Times New Roman" w:eastAsia="宋体" w:hAnsi="Times New Roman" w:cs="Times New Roman"/>
          <w:kern w:val="0"/>
          <w:sz w:val="22"/>
        </w:rPr>
        <w:t>: Assum</w:t>
      </w:r>
      <w:r w:rsidR="002E1056">
        <w:rPr>
          <w:rFonts w:ascii="Times New Roman" w:eastAsia="宋体" w:hAnsi="Times New Roman" w:cs="Times New Roman"/>
          <w:kern w:val="0"/>
          <w:sz w:val="22"/>
        </w:rPr>
        <w:t>e</w:t>
      </w:r>
      <w:r w:rsidRPr="006E3140">
        <w:rPr>
          <w:rFonts w:ascii="Times New Roman" w:eastAsia="宋体" w:hAnsi="Times New Roman" w:cs="Times New Roman"/>
          <w:kern w:val="0"/>
          <w:sz w:val="22"/>
        </w:rPr>
        <w:t xml:space="preserve"> </w:t>
      </w:r>
      <w:r w:rsidR="002E1056">
        <w:rPr>
          <w:rFonts w:ascii="Times New Roman" w:eastAsia="宋体" w:hAnsi="Times New Roman" w:cs="Times New Roman"/>
          <w:kern w:val="0"/>
          <w:sz w:val="22"/>
        </w:rPr>
        <w:t xml:space="preserve">that </w:t>
      </w:r>
      <w:r w:rsidRPr="006E3140">
        <w:rPr>
          <w:rFonts w:ascii="Times New Roman" w:eastAsia="宋体" w:hAnsi="Times New Roman" w:cs="Times New Roman"/>
          <w:kern w:val="0"/>
          <w:sz w:val="22"/>
        </w:rPr>
        <w:t>multi-</w:t>
      </w:r>
      <w:r w:rsidR="00012867">
        <w:rPr>
          <w:rFonts w:ascii="Times New Roman" w:eastAsia="宋体" w:hAnsi="Times New Roman" w:cs="Times New Roman"/>
          <w:kern w:val="0"/>
          <w:sz w:val="22"/>
        </w:rPr>
        <w:t>sl</w:t>
      </w:r>
      <w:r w:rsidR="002E1056">
        <w:rPr>
          <w:rFonts w:ascii="Times New Roman" w:eastAsia="宋体" w:hAnsi="Times New Roman" w:cs="Times New Roman"/>
          <w:kern w:val="0"/>
          <w:sz w:val="22"/>
        </w:rPr>
        <w:t>ot PDCCH monitoring capability</w:t>
      </w:r>
      <w:r w:rsidRPr="006E3140">
        <w:rPr>
          <w:rFonts w:ascii="Times New Roman" w:eastAsia="宋体" w:hAnsi="Times New Roman" w:cs="Times New Roman"/>
          <w:kern w:val="0"/>
          <w:sz w:val="22"/>
        </w:rPr>
        <w:t xml:space="preserve"> for 480</w:t>
      </w:r>
      <w:r w:rsidR="002E1056">
        <w:rPr>
          <w:rFonts w:ascii="Times New Roman" w:eastAsia="宋体" w:hAnsi="Times New Roman" w:cs="Times New Roman"/>
          <w:kern w:val="0"/>
          <w:sz w:val="22"/>
        </w:rPr>
        <w:t>/960</w:t>
      </w:r>
      <w:r w:rsidRPr="006E3140">
        <w:rPr>
          <w:rFonts w:ascii="Times New Roman" w:eastAsia="宋体" w:hAnsi="Times New Roman" w:cs="Times New Roman"/>
          <w:kern w:val="0"/>
          <w:sz w:val="22"/>
        </w:rPr>
        <w:t xml:space="preserve"> kHz SCS</w:t>
      </w:r>
      <w:r w:rsidR="002E1056">
        <w:rPr>
          <w:rFonts w:ascii="Times New Roman" w:eastAsia="宋体" w:hAnsi="Times New Roman" w:cs="Times New Roman"/>
          <w:kern w:val="0"/>
          <w:sz w:val="22"/>
        </w:rPr>
        <w:t xml:space="preserve"> i</w:t>
      </w:r>
      <w:r w:rsidR="00012867">
        <w:rPr>
          <w:rFonts w:ascii="Times New Roman" w:eastAsia="宋体" w:hAnsi="Times New Roman" w:cs="Times New Roman"/>
          <w:kern w:val="0"/>
          <w:sz w:val="22"/>
        </w:rPr>
        <w:t>s</w:t>
      </w:r>
      <w:r w:rsidRPr="006E3140">
        <w:rPr>
          <w:rFonts w:ascii="Times New Roman" w:eastAsia="宋体" w:hAnsi="Times New Roman" w:cs="Times New Roman"/>
          <w:kern w:val="0"/>
          <w:sz w:val="22"/>
        </w:rPr>
        <w:t xml:space="preserve"> d</w:t>
      </w:r>
      <w:r w:rsidR="00012867">
        <w:rPr>
          <w:rFonts w:ascii="Times New Roman" w:eastAsia="宋体" w:hAnsi="Times New Roman" w:cs="Times New Roman"/>
          <w:kern w:val="0"/>
          <w:sz w:val="22"/>
        </w:rPr>
        <w:t xml:space="preserve">efined within the first Y slots </w:t>
      </w:r>
      <w:r w:rsidRPr="006E3140">
        <w:rPr>
          <w:rFonts w:ascii="Times New Roman" w:eastAsia="宋体" w:hAnsi="Times New Roman" w:cs="Times New Roman"/>
          <w:kern w:val="0"/>
          <w:sz w:val="22"/>
        </w:rPr>
        <w:t xml:space="preserve">per X-slot pattern </w:t>
      </w:r>
      <w:r w:rsidR="00012867">
        <w:rPr>
          <w:rFonts w:ascii="Times New Roman" w:eastAsia="宋体" w:hAnsi="Times New Roman" w:cs="Times New Roman"/>
          <w:kern w:val="0"/>
          <w:sz w:val="22"/>
        </w:rPr>
        <w:t>of</w:t>
      </w:r>
      <w:r w:rsidRPr="006E3140">
        <w:rPr>
          <w:rFonts w:ascii="Times New Roman" w:eastAsia="宋体" w:hAnsi="Times New Roman" w:cs="Times New Roman"/>
          <w:kern w:val="0"/>
          <w:sz w:val="22"/>
        </w:rPr>
        <w:t xml:space="preserve"> Alt 1</w:t>
      </w:r>
      <w:r w:rsidR="00012867">
        <w:rPr>
          <w:rFonts w:ascii="Times New Roman" w:eastAsia="宋体" w:hAnsi="Times New Roman" w:cs="Times New Roman"/>
          <w:kern w:val="0"/>
          <w:sz w:val="22"/>
        </w:rPr>
        <w:t>-1</w:t>
      </w:r>
      <w:r w:rsidR="0066435C">
        <w:rPr>
          <w:rFonts w:ascii="Times New Roman" w:eastAsia="宋体" w:hAnsi="Times New Roman" w:cs="Times New Roman"/>
          <w:kern w:val="0"/>
          <w:sz w:val="22"/>
        </w:rPr>
        <w:t xml:space="preserve"> described</w:t>
      </w:r>
      <w:r w:rsidRPr="006E3140">
        <w:rPr>
          <w:rFonts w:ascii="Times New Roman" w:eastAsia="宋体" w:hAnsi="Times New Roman" w:cs="Times New Roman"/>
          <w:kern w:val="0"/>
          <w:sz w:val="22"/>
        </w:rPr>
        <w:t xml:space="preserve"> in section 2.1</w:t>
      </w:r>
      <w:r w:rsidR="002E1056">
        <w:rPr>
          <w:rFonts w:ascii="Times New Roman" w:eastAsia="宋体" w:hAnsi="Times New Roman" w:cs="Times New Roman"/>
          <w:kern w:val="0"/>
          <w:sz w:val="22"/>
        </w:rPr>
        <w:t>. Then,</w:t>
      </w:r>
      <w:r w:rsidR="00247C7B">
        <w:rPr>
          <w:rFonts w:ascii="Times New Roman" w:eastAsia="宋体" w:hAnsi="Times New Roman" w:cs="Times New Roman"/>
          <w:kern w:val="0"/>
          <w:sz w:val="22"/>
        </w:rPr>
        <w:t xml:space="preserve"> a UE can be </w:t>
      </w:r>
      <w:r w:rsidRPr="006E3140">
        <w:rPr>
          <w:rFonts w:ascii="Times New Roman" w:eastAsia="宋体" w:hAnsi="Times New Roman" w:cs="Times New Roman"/>
          <w:kern w:val="0"/>
          <w:sz w:val="22"/>
        </w:rPr>
        <w:t xml:space="preserve">configured with monitoring periodicity </w:t>
      </w:r>
      <w:r w:rsidR="002B43F5">
        <w:rPr>
          <w:rFonts w:ascii="Times New Roman" w:eastAsia="宋体" w:hAnsi="Times New Roman" w:cs="Times New Roman"/>
          <w:kern w:val="0"/>
          <w:sz w:val="22"/>
        </w:rPr>
        <w:t>to be</w:t>
      </w:r>
      <w:r w:rsidRPr="006E3140">
        <w:rPr>
          <w:rFonts w:ascii="Times New Roman" w:eastAsia="宋体" w:hAnsi="Times New Roman" w:cs="Times New Roman"/>
          <w:kern w:val="0"/>
          <w:sz w:val="22"/>
        </w:rPr>
        <w:t xml:space="preserve"> integer of X slots </w:t>
      </w:r>
      <w:r w:rsidR="0029391A">
        <w:rPr>
          <w:rFonts w:ascii="Times New Roman" w:eastAsia="宋体" w:hAnsi="Times New Roman" w:cs="Times New Roman"/>
          <w:kern w:val="0"/>
          <w:sz w:val="22"/>
        </w:rPr>
        <w:t>so</w:t>
      </w:r>
      <w:r w:rsidR="002D2CA0">
        <w:rPr>
          <w:rFonts w:ascii="Times New Roman" w:eastAsia="宋体" w:hAnsi="Times New Roman" w:cs="Times New Roman"/>
          <w:kern w:val="0"/>
          <w:sz w:val="22"/>
        </w:rPr>
        <w:t xml:space="preserve"> that</w:t>
      </w:r>
      <w:r w:rsidRPr="006E3140">
        <w:rPr>
          <w:rFonts w:ascii="Times New Roman" w:eastAsia="宋体" w:hAnsi="Times New Roman" w:cs="Times New Roman"/>
          <w:kern w:val="0"/>
          <w:sz w:val="22"/>
        </w:rPr>
        <w:t xml:space="preserve"> its monitoring occasion </w:t>
      </w:r>
      <w:r w:rsidR="0029391A">
        <w:rPr>
          <w:rFonts w:ascii="Times New Roman" w:eastAsia="宋体" w:hAnsi="Times New Roman" w:cs="Times New Roman"/>
          <w:kern w:val="0"/>
          <w:sz w:val="22"/>
        </w:rPr>
        <w:t xml:space="preserve">always </w:t>
      </w:r>
      <w:r w:rsidRPr="006E3140">
        <w:rPr>
          <w:rFonts w:ascii="Times New Roman" w:eastAsia="宋体" w:hAnsi="Times New Roman" w:cs="Times New Roman"/>
          <w:kern w:val="0"/>
          <w:sz w:val="22"/>
        </w:rPr>
        <w:t xml:space="preserve">locates within the Y slots. </w:t>
      </w:r>
      <w:r w:rsidR="00247C7B">
        <w:rPr>
          <w:rFonts w:ascii="Times New Roman" w:eastAsia="宋体" w:hAnsi="Times New Roman" w:cs="Times New Roman"/>
          <w:kern w:val="0"/>
          <w:sz w:val="22"/>
        </w:rPr>
        <w:t>Moreover</w:t>
      </w:r>
      <w:r w:rsidRPr="006E3140">
        <w:rPr>
          <w:rFonts w:ascii="Times New Roman" w:eastAsia="宋体" w:hAnsi="Times New Roman" w:cs="Times New Roman"/>
          <w:kern w:val="0"/>
          <w:sz w:val="22"/>
        </w:rPr>
        <w:t xml:space="preserve">, </w:t>
      </w:r>
      <w:r w:rsidR="00615C18">
        <w:rPr>
          <w:rFonts w:ascii="Times New Roman" w:eastAsia="宋体" w:hAnsi="Times New Roman" w:cs="Times New Roman"/>
          <w:kern w:val="0"/>
          <w:sz w:val="22"/>
        </w:rPr>
        <w:t xml:space="preserve">as aforementioned, </w:t>
      </w:r>
      <w:r w:rsidRPr="006E3140">
        <w:rPr>
          <w:rFonts w:ascii="Times New Roman" w:eastAsia="宋体" w:hAnsi="Times New Roman" w:cs="Times New Roman"/>
          <w:kern w:val="0"/>
          <w:sz w:val="22"/>
        </w:rPr>
        <w:t>the number of slots increase by 4</w:t>
      </w:r>
      <w:r w:rsidR="00955E69">
        <w:rPr>
          <w:rFonts w:ascii="Times New Roman" w:eastAsia="宋体" w:hAnsi="Times New Roman" w:cs="Times New Roman"/>
          <w:kern w:val="0"/>
          <w:sz w:val="22"/>
        </w:rPr>
        <w:t>/8</w:t>
      </w:r>
      <w:r w:rsidRPr="006E3140">
        <w:rPr>
          <w:rFonts w:ascii="Times New Roman" w:eastAsia="宋体" w:hAnsi="Times New Roman" w:cs="Times New Roman"/>
          <w:kern w:val="0"/>
          <w:sz w:val="22"/>
        </w:rPr>
        <w:t xml:space="preserve"> times for 480</w:t>
      </w:r>
      <w:r w:rsidR="00955E69">
        <w:rPr>
          <w:rFonts w:ascii="Times New Roman" w:eastAsia="宋体" w:hAnsi="Times New Roman" w:cs="Times New Roman"/>
          <w:kern w:val="0"/>
          <w:sz w:val="22"/>
        </w:rPr>
        <w:t>/960 kHz SCS</w:t>
      </w:r>
      <w:r w:rsidR="00333A66">
        <w:rPr>
          <w:rFonts w:ascii="Times New Roman" w:eastAsia="宋体" w:hAnsi="Times New Roman" w:cs="Times New Roman"/>
          <w:kern w:val="0"/>
          <w:sz w:val="22"/>
        </w:rPr>
        <w:t>,</w:t>
      </w:r>
      <w:r w:rsidRPr="006E3140">
        <w:rPr>
          <w:rFonts w:ascii="Times New Roman" w:eastAsia="宋体" w:hAnsi="Times New Roman" w:cs="Times New Roman"/>
          <w:kern w:val="0"/>
          <w:sz w:val="22"/>
        </w:rPr>
        <w:t xml:space="preserve"> if </w:t>
      </w:r>
      <w:r w:rsidR="00333A66">
        <w:rPr>
          <w:rFonts w:ascii="Times New Roman" w:eastAsia="宋体" w:hAnsi="Times New Roman" w:cs="Times New Roman"/>
          <w:kern w:val="0"/>
          <w:sz w:val="22"/>
        </w:rPr>
        <w:t>the</w:t>
      </w:r>
      <w:r w:rsidRPr="006E3140">
        <w:rPr>
          <w:rFonts w:ascii="Times New Roman" w:eastAsia="宋体" w:hAnsi="Times New Roman" w:cs="Times New Roman"/>
          <w:kern w:val="0"/>
          <w:sz w:val="22"/>
        </w:rPr>
        <w:t xml:space="preserve"> monitoring periodicity </w:t>
      </w:r>
      <w:r w:rsidR="00333A66">
        <w:rPr>
          <w:rFonts w:ascii="Times New Roman" w:eastAsia="宋体" w:hAnsi="Times New Roman" w:cs="Times New Roman"/>
          <w:kern w:val="0"/>
          <w:sz w:val="22"/>
        </w:rPr>
        <w:t>of</w:t>
      </w:r>
      <w:r w:rsidRPr="006E3140">
        <w:rPr>
          <w:rFonts w:ascii="Times New Roman" w:eastAsia="宋体" w:hAnsi="Times New Roman" w:cs="Times New Roman"/>
          <w:kern w:val="0"/>
          <w:sz w:val="22"/>
        </w:rPr>
        <w:t xml:space="preserve"> 120</w:t>
      </w:r>
      <w:r w:rsidR="00955E69">
        <w:rPr>
          <w:rFonts w:ascii="Times New Roman" w:eastAsia="宋体" w:hAnsi="Times New Roman" w:cs="Times New Roman"/>
          <w:kern w:val="0"/>
          <w:sz w:val="22"/>
        </w:rPr>
        <w:t xml:space="preserve"> </w:t>
      </w:r>
      <w:r w:rsidRPr="006E3140">
        <w:rPr>
          <w:rFonts w:ascii="Times New Roman" w:eastAsia="宋体" w:hAnsi="Times New Roman" w:cs="Times New Roman"/>
          <w:kern w:val="0"/>
          <w:sz w:val="22"/>
        </w:rPr>
        <w:t xml:space="preserve">kHz SCS is </w:t>
      </w:r>
      <w:r w:rsidR="00333A66">
        <w:rPr>
          <w:rFonts w:ascii="Times New Roman" w:eastAsia="宋体" w:hAnsi="Times New Roman" w:cs="Times New Roman"/>
          <w:kern w:val="0"/>
          <w:sz w:val="22"/>
        </w:rPr>
        <w:t>to be</w:t>
      </w:r>
      <w:r w:rsidR="0087686A">
        <w:rPr>
          <w:rFonts w:ascii="Times New Roman" w:eastAsia="宋体" w:hAnsi="Times New Roman" w:cs="Times New Roman"/>
          <w:kern w:val="0"/>
          <w:sz w:val="22"/>
        </w:rPr>
        <w:t xml:space="preserve"> </w:t>
      </w:r>
      <w:r w:rsidRPr="006E3140">
        <w:rPr>
          <w:rFonts w:ascii="Times New Roman" w:eastAsia="宋体" w:hAnsi="Times New Roman" w:cs="Times New Roman"/>
          <w:kern w:val="0"/>
          <w:sz w:val="22"/>
        </w:rPr>
        <w:t>maintained. In order to</w:t>
      </w:r>
      <w:r w:rsidR="003D0E18">
        <w:rPr>
          <w:rFonts w:ascii="Times New Roman" w:eastAsia="宋体" w:hAnsi="Times New Roman" w:cs="Times New Roman"/>
          <w:kern w:val="0"/>
          <w:sz w:val="22"/>
        </w:rPr>
        <w:t xml:space="preserve"> avoid a large</w:t>
      </w:r>
      <w:r w:rsidRPr="006E3140">
        <w:rPr>
          <w:rFonts w:ascii="Times New Roman" w:eastAsia="宋体" w:hAnsi="Times New Roman" w:cs="Times New Roman"/>
          <w:kern w:val="0"/>
          <w:sz w:val="22"/>
        </w:rPr>
        <w:t xml:space="preserve"> increase</w:t>
      </w:r>
      <w:r w:rsidR="003D0E18">
        <w:rPr>
          <w:rFonts w:ascii="Times New Roman" w:eastAsia="宋体" w:hAnsi="Times New Roman" w:cs="Times New Roman"/>
          <w:kern w:val="0"/>
          <w:sz w:val="22"/>
        </w:rPr>
        <w:t xml:space="preserve"> of</w:t>
      </w:r>
      <w:r w:rsidRPr="006E3140">
        <w:rPr>
          <w:rFonts w:ascii="Times New Roman" w:eastAsia="宋体" w:hAnsi="Times New Roman" w:cs="Times New Roman"/>
          <w:kern w:val="0"/>
          <w:sz w:val="22"/>
        </w:rPr>
        <w:t xml:space="preserve"> the number of choices in </w:t>
      </w:r>
      <w:r w:rsidRPr="006E3140">
        <w:rPr>
          <w:rFonts w:ascii="Times New Roman" w:eastAsia="宋体" w:hAnsi="Times New Roman" w:cs="Times New Roman"/>
          <w:i/>
          <w:kern w:val="0"/>
          <w:sz w:val="22"/>
          <w:lang w:eastAsia="en-US"/>
        </w:rPr>
        <w:t>monitoringSlotPeriodicityAndOffset</w:t>
      </w:r>
      <w:r w:rsidRPr="006E3140">
        <w:rPr>
          <w:rFonts w:ascii="Times New Roman" w:eastAsia="宋体" w:hAnsi="Times New Roman" w:cs="Times New Roman"/>
          <w:kern w:val="0"/>
          <w:sz w:val="22"/>
        </w:rPr>
        <w:t xml:space="preserve">, the unit of the periodicity could be X-slots instead of one single slot. </w:t>
      </w:r>
      <w:r w:rsidR="008802BF">
        <w:rPr>
          <w:rFonts w:ascii="Times New Roman" w:eastAsia="宋体" w:hAnsi="Times New Roman" w:cs="Times New Roman"/>
          <w:kern w:val="0"/>
          <w:sz w:val="22"/>
        </w:rPr>
        <w:t>Similarly, t</w:t>
      </w:r>
      <w:r w:rsidRPr="006E3140">
        <w:rPr>
          <w:rFonts w:ascii="Times New Roman" w:eastAsia="宋体" w:hAnsi="Times New Roman" w:cs="Times New Roman"/>
          <w:kern w:val="0"/>
          <w:sz w:val="22"/>
        </w:rPr>
        <w:t>he offset va</w:t>
      </w:r>
      <w:r w:rsidR="007473F2">
        <w:rPr>
          <w:rFonts w:ascii="Times New Roman" w:eastAsia="宋体" w:hAnsi="Times New Roman" w:cs="Times New Roman"/>
          <w:kern w:val="0"/>
          <w:sz w:val="22"/>
        </w:rPr>
        <w:t>lues should also be scaled by X</w:t>
      </w:r>
      <w:r w:rsidRPr="006E3140">
        <w:rPr>
          <w:rFonts w:ascii="Times New Roman" w:eastAsia="宋体" w:hAnsi="Times New Roman" w:cs="Times New Roman"/>
          <w:kern w:val="0"/>
          <w:sz w:val="22"/>
        </w:rPr>
        <w:t xml:space="preserve">. For example, “sl4” in Table 4 represents </w:t>
      </w:r>
      <w:r w:rsidR="00266FB2">
        <w:rPr>
          <w:rFonts w:ascii="Times New Roman" w:eastAsia="宋体" w:hAnsi="Times New Roman" w:cs="Times New Roman"/>
          <w:kern w:val="0"/>
          <w:sz w:val="22"/>
        </w:rPr>
        <w:t>a</w:t>
      </w:r>
      <w:r w:rsidRPr="006E3140">
        <w:rPr>
          <w:rFonts w:ascii="Times New Roman" w:eastAsia="宋体" w:hAnsi="Times New Roman" w:cs="Times New Roman"/>
          <w:kern w:val="0"/>
          <w:sz w:val="22"/>
        </w:rPr>
        <w:t xml:space="preserve"> periodicity of 16</w:t>
      </w:r>
      <w:r w:rsidR="00180901">
        <w:rPr>
          <w:rFonts w:ascii="Times New Roman" w:eastAsia="宋体" w:hAnsi="Times New Roman" w:cs="Times New Roman"/>
          <w:kern w:val="0"/>
          <w:sz w:val="22"/>
        </w:rPr>
        <w:t>/32</w:t>
      </w:r>
      <w:r w:rsidRPr="006E3140">
        <w:rPr>
          <w:rFonts w:ascii="Times New Roman" w:eastAsia="宋体" w:hAnsi="Times New Roman" w:cs="Times New Roman"/>
          <w:kern w:val="0"/>
          <w:sz w:val="22"/>
        </w:rPr>
        <w:t xml:space="preserve"> slots </w:t>
      </w:r>
      <w:r w:rsidR="00266FB2">
        <w:rPr>
          <w:rFonts w:ascii="Times New Roman" w:eastAsia="宋体" w:hAnsi="Times New Roman" w:cs="Times New Roman"/>
          <w:kern w:val="0"/>
          <w:sz w:val="22"/>
        </w:rPr>
        <w:t>for</w:t>
      </w:r>
      <w:r w:rsidRPr="006E3140">
        <w:rPr>
          <w:rFonts w:ascii="Times New Roman" w:eastAsia="宋体" w:hAnsi="Times New Roman" w:cs="Times New Roman"/>
          <w:kern w:val="0"/>
          <w:sz w:val="22"/>
        </w:rPr>
        <w:t xml:space="preserve"> 480</w:t>
      </w:r>
      <w:r w:rsidR="00180901">
        <w:rPr>
          <w:rFonts w:ascii="Times New Roman" w:eastAsia="宋体" w:hAnsi="Times New Roman" w:cs="Times New Roman"/>
          <w:kern w:val="0"/>
          <w:sz w:val="22"/>
        </w:rPr>
        <w:t>/960</w:t>
      </w:r>
      <w:r w:rsidRPr="006E3140">
        <w:rPr>
          <w:rFonts w:ascii="Times New Roman" w:eastAsia="宋体" w:hAnsi="Times New Roman" w:cs="Times New Roman"/>
          <w:kern w:val="0"/>
          <w:sz w:val="22"/>
        </w:rPr>
        <w:t xml:space="preserve"> kHz SCS</w:t>
      </w:r>
      <w:r w:rsidRPr="006E3140">
        <w:rPr>
          <w:rFonts w:ascii="Times New Roman" w:eastAsia="宋体" w:hAnsi="Times New Roman" w:cs="Times New Roman" w:hint="eastAsia"/>
          <w:kern w:val="0"/>
          <w:sz w:val="22"/>
        </w:rPr>
        <w:t>.</w:t>
      </w:r>
      <w:r w:rsidR="00180901">
        <w:rPr>
          <w:rFonts w:ascii="Times New Roman" w:eastAsia="宋体" w:hAnsi="Times New Roman" w:cs="Times New Roman"/>
          <w:kern w:val="0"/>
          <w:sz w:val="22"/>
        </w:rPr>
        <w:t xml:space="preserve"> In addition,</w:t>
      </w:r>
      <w:r w:rsidRPr="006E3140">
        <w:rPr>
          <w:rFonts w:ascii="Times New Roman" w:eastAsia="宋体" w:hAnsi="Times New Roman" w:cs="Times New Roman"/>
          <w:kern w:val="0"/>
          <w:sz w:val="22"/>
        </w:rPr>
        <w:t xml:space="preserve"> </w:t>
      </w:r>
      <w:r w:rsidR="00180901">
        <w:rPr>
          <w:rFonts w:ascii="Times New Roman" w:eastAsia="宋体" w:hAnsi="Times New Roman" w:cs="Times New Roman"/>
          <w:kern w:val="0"/>
          <w:sz w:val="22"/>
        </w:rPr>
        <w:t>t</w:t>
      </w:r>
      <w:r w:rsidRPr="006E3140">
        <w:rPr>
          <w:rFonts w:ascii="Times New Roman" w:eastAsia="宋体" w:hAnsi="Times New Roman" w:cs="Times New Roman"/>
          <w:kern w:val="0"/>
          <w:sz w:val="22"/>
        </w:rPr>
        <w:t xml:space="preserve">he integers values of (0,1,2,3) for “sl4” correspond to slot#0, slot#3, slot#7, slot#11 </w:t>
      </w:r>
      <w:r w:rsidR="00AC6F42">
        <w:rPr>
          <w:rFonts w:ascii="Times New Roman" w:eastAsia="宋体" w:hAnsi="Times New Roman" w:cs="Times New Roman"/>
          <w:kern w:val="0"/>
          <w:sz w:val="22"/>
        </w:rPr>
        <w:t>with</w:t>
      </w:r>
      <w:r w:rsidRPr="006E3140">
        <w:rPr>
          <w:rFonts w:ascii="Times New Roman" w:eastAsia="宋体" w:hAnsi="Times New Roman" w:cs="Times New Roman"/>
          <w:kern w:val="0"/>
          <w:sz w:val="22"/>
        </w:rPr>
        <w:t xml:space="preserve"> a 16-slot periodicity </w:t>
      </w:r>
      <w:r w:rsidR="00AC6F42">
        <w:rPr>
          <w:rFonts w:ascii="Times New Roman" w:eastAsia="宋体" w:hAnsi="Times New Roman" w:cs="Times New Roman"/>
          <w:kern w:val="0"/>
          <w:sz w:val="22"/>
        </w:rPr>
        <w:t>for</w:t>
      </w:r>
      <w:r w:rsidRPr="006E3140">
        <w:rPr>
          <w:rFonts w:ascii="Times New Roman" w:eastAsia="宋体" w:hAnsi="Times New Roman" w:cs="Times New Roman"/>
          <w:kern w:val="0"/>
          <w:sz w:val="22"/>
        </w:rPr>
        <w:t xml:space="preserve"> 480kHz SCS and slot#0, slot#7, slot#15, slot#23 </w:t>
      </w:r>
      <w:r w:rsidR="00AC6F42">
        <w:rPr>
          <w:rFonts w:ascii="Times New Roman" w:eastAsia="宋体" w:hAnsi="Times New Roman" w:cs="Times New Roman"/>
          <w:kern w:val="0"/>
          <w:sz w:val="22"/>
        </w:rPr>
        <w:t>with</w:t>
      </w:r>
      <w:r w:rsidRPr="006E3140">
        <w:rPr>
          <w:rFonts w:ascii="Times New Roman" w:eastAsia="宋体" w:hAnsi="Times New Roman" w:cs="Times New Roman"/>
          <w:kern w:val="0"/>
          <w:sz w:val="22"/>
        </w:rPr>
        <w:t xml:space="preserve"> a 32-slot periodicity </w:t>
      </w:r>
      <w:r w:rsidR="00AC6F42">
        <w:rPr>
          <w:rFonts w:ascii="Times New Roman" w:eastAsia="宋体" w:hAnsi="Times New Roman" w:cs="Times New Roman"/>
          <w:kern w:val="0"/>
          <w:sz w:val="22"/>
        </w:rPr>
        <w:t>for</w:t>
      </w:r>
      <w:r w:rsidRPr="006E3140">
        <w:rPr>
          <w:rFonts w:ascii="Times New Roman" w:eastAsia="宋体" w:hAnsi="Times New Roman" w:cs="Times New Roman"/>
          <w:kern w:val="0"/>
          <w:sz w:val="22"/>
        </w:rPr>
        <w:t xml:space="preserve"> 960kHz SCS. </w:t>
      </w:r>
      <w:r w:rsidR="003F3F27">
        <w:rPr>
          <w:rFonts w:ascii="Times New Roman" w:eastAsia="宋体" w:hAnsi="Times New Roman" w:cs="Times New Roman"/>
          <w:kern w:val="0"/>
          <w:sz w:val="22"/>
        </w:rPr>
        <w:t>Furthermore, i</w:t>
      </w:r>
      <w:r w:rsidRPr="006E3140">
        <w:rPr>
          <w:rFonts w:ascii="Times New Roman" w:eastAsia="宋体" w:hAnsi="Times New Roman" w:cs="Times New Roman"/>
          <w:kern w:val="0"/>
          <w:sz w:val="22"/>
        </w:rPr>
        <w:t xml:space="preserve">f monitoring occasions are restricted </w:t>
      </w:r>
      <w:r w:rsidR="00180901">
        <w:rPr>
          <w:rFonts w:ascii="Times New Roman" w:eastAsia="宋体" w:hAnsi="Times New Roman" w:cs="Times New Roman"/>
          <w:kern w:val="0"/>
          <w:sz w:val="22"/>
        </w:rPr>
        <w:t xml:space="preserve">to be </w:t>
      </w:r>
      <w:r w:rsidRPr="006E3140">
        <w:rPr>
          <w:rFonts w:ascii="Times New Roman" w:eastAsia="宋体" w:hAnsi="Times New Roman" w:cs="Times New Roman"/>
          <w:kern w:val="0"/>
          <w:sz w:val="22"/>
        </w:rPr>
        <w:t>within the first Y&gt;1 slots in a</w:t>
      </w:r>
      <w:r w:rsidR="00DC378B">
        <w:rPr>
          <w:rFonts w:ascii="Times New Roman" w:eastAsia="宋体" w:hAnsi="Times New Roman" w:cs="Times New Roman"/>
          <w:kern w:val="0"/>
          <w:sz w:val="22"/>
        </w:rPr>
        <w:t xml:space="preserve"> </w:t>
      </w:r>
      <w:r w:rsidRPr="006E3140">
        <w:rPr>
          <w:rFonts w:ascii="Times New Roman" w:eastAsia="宋体" w:hAnsi="Times New Roman" w:cs="Times New Roman"/>
          <w:kern w:val="0"/>
          <w:sz w:val="22"/>
        </w:rPr>
        <w:t xml:space="preserve">slot </w:t>
      </w:r>
      <w:r w:rsidR="00DC378B">
        <w:rPr>
          <w:rFonts w:ascii="Times New Roman" w:eastAsia="宋体" w:hAnsi="Times New Roman" w:cs="Times New Roman"/>
          <w:kern w:val="0"/>
          <w:sz w:val="22"/>
        </w:rPr>
        <w:t>group</w:t>
      </w:r>
      <w:r w:rsidRPr="006E3140">
        <w:rPr>
          <w:rFonts w:ascii="Times New Roman" w:eastAsia="宋体" w:hAnsi="Times New Roman" w:cs="Times New Roman"/>
          <w:kern w:val="0"/>
          <w:sz w:val="22"/>
        </w:rPr>
        <w:t>, additional slot-level offset</w:t>
      </w:r>
      <w:r w:rsidR="003F3F27">
        <w:rPr>
          <w:rFonts w:ascii="Times New Roman" w:eastAsia="宋体" w:hAnsi="Times New Roman" w:cs="Times New Roman"/>
          <w:kern w:val="0"/>
          <w:sz w:val="22"/>
        </w:rPr>
        <w:t>s are needed</w:t>
      </w:r>
      <w:r w:rsidRPr="006E3140">
        <w:rPr>
          <w:rFonts w:ascii="Times New Roman" w:eastAsia="宋体" w:hAnsi="Times New Roman" w:cs="Times New Roman"/>
          <w:i/>
          <w:kern w:val="0"/>
          <w:sz w:val="22"/>
          <w:lang w:eastAsia="en-US"/>
        </w:rPr>
        <w:t xml:space="preserve">. </w:t>
      </w:r>
      <w:r w:rsidR="003F3F27">
        <w:rPr>
          <w:rFonts w:ascii="Times New Roman" w:eastAsia="宋体" w:hAnsi="Times New Roman" w:cs="Times New Roman"/>
          <w:kern w:val="0"/>
          <w:sz w:val="22"/>
          <w:lang w:eastAsia="en-US"/>
        </w:rPr>
        <w:t>For example</w:t>
      </w:r>
      <w:r w:rsidRPr="006E3140">
        <w:rPr>
          <w:rFonts w:ascii="Times New Roman" w:eastAsia="宋体" w:hAnsi="Times New Roman" w:cs="Times New Roman"/>
          <w:kern w:val="0"/>
          <w:sz w:val="22"/>
          <w:lang w:eastAsia="en-US"/>
        </w:rPr>
        <w:t xml:space="preserve">, the number of bits of </w:t>
      </w:r>
      <w:r w:rsidRPr="006E3140">
        <w:rPr>
          <w:rFonts w:ascii="Times New Roman" w:eastAsia="宋体" w:hAnsi="Times New Roman" w:cs="Times New Roman"/>
          <w:i/>
          <w:kern w:val="0"/>
          <w:sz w:val="22"/>
          <w:lang w:eastAsia="en-US"/>
        </w:rPr>
        <w:t>monitoringSymbolsWithinSlot</w:t>
      </w:r>
      <w:r w:rsidRPr="006E3140">
        <w:rPr>
          <w:rFonts w:ascii="Times New Roman" w:eastAsia="宋体" w:hAnsi="Times New Roman" w:cs="Times New Roman"/>
          <w:kern w:val="0"/>
          <w:sz w:val="22"/>
          <w:lang w:eastAsia="en-US"/>
        </w:rPr>
        <w:t xml:space="preserve"> can be increased to cover Y slots </w:t>
      </w:r>
      <w:r w:rsidR="00D30749">
        <w:rPr>
          <w:rFonts w:ascii="Times New Roman" w:eastAsia="宋体" w:hAnsi="Times New Roman" w:cs="Times New Roman"/>
          <w:kern w:val="0"/>
          <w:sz w:val="22"/>
          <w:lang w:eastAsia="en-US"/>
        </w:rPr>
        <w:t>(</w:t>
      </w:r>
      <w:r w:rsidRPr="006E3140">
        <w:rPr>
          <w:rFonts w:ascii="Times New Roman" w:eastAsia="宋体" w:hAnsi="Times New Roman" w:cs="Times New Roman"/>
          <w:kern w:val="0"/>
          <w:sz w:val="22"/>
          <w:lang w:eastAsia="en-US"/>
        </w:rPr>
        <w:t>e.g.</w:t>
      </w:r>
      <w:r w:rsidR="00D30749">
        <w:rPr>
          <w:rFonts w:ascii="Times New Roman" w:eastAsia="宋体" w:hAnsi="Times New Roman" w:cs="Times New Roman"/>
          <w:kern w:val="0"/>
          <w:sz w:val="22"/>
          <w:lang w:eastAsia="en-US"/>
        </w:rPr>
        <w:t>,</w:t>
      </w:r>
      <w:r w:rsidRPr="006E3140">
        <w:rPr>
          <w:rFonts w:ascii="Times New Roman" w:eastAsia="宋体" w:hAnsi="Times New Roman" w:cs="Times New Roman"/>
          <w:kern w:val="0"/>
          <w:sz w:val="22"/>
          <w:lang w:eastAsia="en-US"/>
        </w:rPr>
        <w:t xml:space="preserve"> 28 bits for Y=2 slots</w:t>
      </w:r>
      <w:r w:rsidR="00D30749">
        <w:rPr>
          <w:rFonts w:ascii="Times New Roman" w:eastAsia="宋体" w:hAnsi="Times New Roman" w:cs="Times New Roman"/>
          <w:kern w:val="0"/>
          <w:sz w:val="22"/>
          <w:lang w:eastAsia="en-US"/>
        </w:rPr>
        <w:t xml:space="preserve">) or </w:t>
      </w:r>
      <w:r w:rsidRPr="006E3140">
        <w:rPr>
          <w:rFonts w:ascii="Times New Roman" w:eastAsia="宋体" w:hAnsi="Times New Roman" w:cs="Times New Roman"/>
          <w:kern w:val="0"/>
          <w:sz w:val="22"/>
        </w:rPr>
        <w:t>to 56</w:t>
      </w:r>
      <w:r w:rsidR="003C31AB">
        <w:rPr>
          <w:rFonts w:ascii="Times New Roman" w:eastAsia="宋体" w:hAnsi="Times New Roman" w:cs="Times New Roman"/>
          <w:kern w:val="0"/>
          <w:sz w:val="22"/>
        </w:rPr>
        <w:t>/112</w:t>
      </w:r>
      <w:r w:rsidRPr="006E3140">
        <w:rPr>
          <w:rFonts w:ascii="Times New Roman" w:eastAsia="宋体" w:hAnsi="Times New Roman" w:cs="Times New Roman"/>
          <w:kern w:val="0"/>
          <w:sz w:val="22"/>
        </w:rPr>
        <w:t xml:space="preserve"> bits to</w:t>
      </w:r>
      <w:r w:rsidR="00D30749">
        <w:rPr>
          <w:rFonts w:ascii="Times New Roman" w:eastAsia="宋体" w:hAnsi="Times New Roman" w:cs="Times New Roman"/>
          <w:kern w:val="0"/>
          <w:sz w:val="22"/>
        </w:rPr>
        <w:t xml:space="preserve"> directly</w:t>
      </w:r>
      <w:r w:rsidRPr="006E3140">
        <w:rPr>
          <w:rFonts w:ascii="Times New Roman" w:eastAsia="宋体" w:hAnsi="Times New Roman" w:cs="Times New Roman"/>
          <w:kern w:val="0"/>
          <w:sz w:val="22"/>
        </w:rPr>
        <w:t xml:space="preserve"> indicate the offset within X slots</w:t>
      </w:r>
      <w:r w:rsidR="00044370">
        <w:rPr>
          <w:rFonts w:ascii="Times New Roman" w:eastAsia="宋体" w:hAnsi="Times New Roman" w:cs="Times New Roman"/>
          <w:kern w:val="0"/>
          <w:sz w:val="22"/>
        </w:rPr>
        <w:t xml:space="preserve"> for 480</w:t>
      </w:r>
      <w:r w:rsidR="003C31AB">
        <w:rPr>
          <w:rFonts w:ascii="Times New Roman" w:eastAsia="宋体" w:hAnsi="Times New Roman" w:cs="Times New Roman"/>
          <w:kern w:val="0"/>
          <w:sz w:val="22"/>
        </w:rPr>
        <w:t>/960</w:t>
      </w:r>
      <w:r w:rsidR="00044370">
        <w:rPr>
          <w:rFonts w:ascii="Times New Roman" w:eastAsia="宋体" w:hAnsi="Times New Roman" w:cs="Times New Roman"/>
          <w:kern w:val="0"/>
          <w:sz w:val="22"/>
        </w:rPr>
        <w:t xml:space="preserve"> kHz </w:t>
      </w:r>
      <w:r w:rsidR="003C31AB">
        <w:rPr>
          <w:rFonts w:ascii="Times New Roman" w:eastAsia="宋体" w:hAnsi="Times New Roman" w:cs="Times New Roman"/>
          <w:kern w:val="0"/>
          <w:sz w:val="22"/>
        </w:rPr>
        <w:t>SCS</w:t>
      </w:r>
      <w:r w:rsidRPr="006E3140">
        <w:rPr>
          <w:rFonts w:ascii="Times New Roman" w:eastAsia="宋体" w:hAnsi="Times New Roman" w:cs="Times New Roman"/>
          <w:kern w:val="0"/>
          <w:sz w:val="22"/>
        </w:rPr>
        <w:t>.</w:t>
      </w:r>
    </w:p>
    <w:p w14:paraId="37D7F222" w14:textId="3A146B50" w:rsidR="006E3140" w:rsidRPr="006E3140" w:rsidRDefault="006E3140" w:rsidP="006E3140">
      <w:pPr>
        <w:widowControl/>
        <w:spacing w:before="180" w:after="180"/>
        <w:rPr>
          <w:rFonts w:ascii="Times New Roman" w:eastAsia="宋体" w:hAnsi="Times New Roman" w:cs="Times New Roman"/>
          <w:kern w:val="0"/>
          <w:sz w:val="22"/>
        </w:rPr>
      </w:pPr>
      <w:r w:rsidRPr="006E3140">
        <w:rPr>
          <w:rFonts w:ascii="Times New Roman" w:eastAsia="宋体" w:hAnsi="Times New Roman" w:cs="Times New Roman"/>
          <w:b/>
          <w:kern w:val="0"/>
          <w:sz w:val="22"/>
        </w:rPr>
        <w:t>Duration</w:t>
      </w:r>
      <w:r w:rsidRPr="006E3140">
        <w:rPr>
          <w:rFonts w:ascii="Times New Roman" w:eastAsia="宋体" w:hAnsi="Times New Roman" w:cs="Times New Roman"/>
          <w:kern w:val="0"/>
          <w:sz w:val="22"/>
        </w:rPr>
        <w:t xml:space="preserve">: In Rel-15, the duration field in SearchSpace configuration denotes the number of consecutive slots that a SearchSpace lasts </w:t>
      </w:r>
      <w:r w:rsidR="00561AE5">
        <w:rPr>
          <w:rFonts w:ascii="Times New Roman" w:eastAsia="宋体" w:hAnsi="Times New Roman" w:cs="Times New Roman"/>
          <w:kern w:val="0"/>
          <w:sz w:val="22"/>
        </w:rPr>
        <w:t>in each</w:t>
      </w:r>
      <w:r w:rsidRPr="006E3140">
        <w:rPr>
          <w:rFonts w:ascii="Times New Roman" w:eastAsia="宋体" w:hAnsi="Times New Roman" w:cs="Times New Roman"/>
          <w:kern w:val="0"/>
          <w:sz w:val="22"/>
        </w:rPr>
        <w:t xml:space="preserve"> period. </w:t>
      </w:r>
      <w:r w:rsidR="00170670">
        <w:rPr>
          <w:rFonts w:ascii="Times New Roman" w:eastAsia="宋体" w:hAnsi="Times New Roman" w:cs="Times New Roman"/>
          <w:kern w:val="0"/>
          <w:sz w:val="22"/>
        </w:rPr>
        <w:t>Apparently, t</w:t>
      </w:r>
      <w:r w:rsidRPr="006E3140">
        <w:rPr>
          <w:rFonts w:ascii="Times New Roman" w:eastAsia="宋体" w:hAnsi="Times New Roman" w:cs="Times New Roman"/>
          <w:kern w:val="0"/>
          <w:sz w:val="22"/>
        </w:rPr>
        <w:t xml:space="preserve">he value of duration should be smaller than the periodicity indicated by </w:t>
      </w:r>
      <w:r w:rsidRPr="006E3140">
        <w:rPr>
          <w:rFonts w:ascii="Times New Roman" w:eastAsia="宋体" w:hAnsi="Times New Roman" w:cs="Times New Roman"/>
          <w:i/>
          <w:kern w:val="0"/>
          <w:sz w:val="22"/>
          <w:lang w:eastAsia="en-US"/>
        </w:rPr>
        <w:t>monitoringSymbolsWithinSlot</w:t>
      </w:r>
      <w:r w:rsidRPr="006E3140">
        <w:rPr>
          <w:rFonts w:ascii="Times New Roman" w:eastAsia="宋体" w:hAnsi="Times New Roman" w:cs="Times New Roman"/>
          <w:kern w:val="0"/>
          <w:sz w:val="22"/>
        </w:rPr>
        <w:t xml:space="preserve">. In order to reuse the field and the </w:t>
      </w:r>
      <w:r w:rsidR="00016497">
        <w:rPr>
          <w:rFonts w:ascii="Times New Roman" w:eastAsia="宋体" w:hAnsi="Times New Roman" w:cs="Times New Roman"/>
          <w:kern w:val="0"/>
          <w:sz w:val="22"/>
        </w:rPr>
        <w:t xml:space="preserve">corresponding </w:t>
      </w:r>
      <w:r w:rsidRPr="006E3140">
        <w:rPr>
          <w:rFonts w:ascii="Times New Roman" w:eastAsia="宋体" w:hAnsi="Times New Roman" w:cs="Times New Roman"/>
          <w:kern w:val="0"/>
          <w:sz w:val="22"/>
        </w:rPr>
        <w:t>value defined in Rel-15 for 480</w:t>
      </w:r>
      <w:r w:rsidR="006F5CC6">
        <w:rPr>
          <w:rFonts w:ascii="Times New Roman" w:eastAsia="宋体" w:hAnsi="Times New Roman" w:cs="Times New Roman"/>
          <w:kern w:val="0"/>
          <w:sz w:val="22"/>
        </w:rPr>
        <w:t>/960</w:t>
      </w:r>
      <w:r w:rsidRPr="006E3140">
        <w:rPr>
          <w:rFonts w:ascii="Times New Roman" w:eastAsia="宋体" w:hAnsi="Times New Roman" w:cs="Times New Roman"/>
          <w:kern w:val="0"/>
          <w:sz w:val="22"/>
        </w:rPr>
        <w:t xml:space="preserve"> kHz </w:t>
      </w:r>
      <w:r w:rsidR="006F5CC6">
        <w:rPr>
          <w:rFonts w:ascii="Times New Roman" w:eastAsia="宋体" w:hAnsi="Times New Roman" w:cs="Times New Roman"/>
          <w:kern w:val="0"/>
          <w:sz w:val="22"/>
        </w:rPr>
        <w:t>SCS</w:t>
      </w:r>
      <w:r w:rsidRPr="006E3140">
        <w:rPr>
          <w:rFonts w:ascii="Times New Roman" w:eastAsia="宋体" w:hAnsi="Times New Roman" w:cs="Times New Roman"/>
          <w:kern w:val="0"/>
          <w:sz w:val="22"/>
        </w:rPr>
        <w:t xml:space="preserve">, a new interpretation </w:t>
      </w:r>
      <w:r w:rsidR="006F5CC6">
        <w:rPr>
          <w:rFonts w:ascii="Times New Roman" w:eastAsia="宋体" w:hAnsi="Times New Roman" w:cs="Times New Roman"/>
          <w:kern w:val="0"/>
          <w:sz w:val="22"/>
        </w:rPr>
        <w:t>is needed</w:t>
      </w:r>
      <w:r w:rsidRPr="006E3140">
        <w:rPr>
          <w:rFonts w:ascii="Times New Roman" w:eastAsia="宋体" w:hAnsi="Times New Roman" w:cs="Times New Roman"/>
          <w:kern w:val="0"/>
          <w:sz w:val="22"/>
        </w:rPr>
        <w:t xml:space="preserve">. </w:t>
      </w:r>
      <w:r w:rsidR="006F5CC6">
        <w:rPr>
          <w:rFonts w:ascii="Times New Roman" w:eastAsia="宋体" w:hAnsi="Times New Roman" w:cs="Times New Roman"/>
          <w:kern w:val="0"/>
          <w:sz w:val="22"/>
        </w:rPr>
        <w:t>Specifically, i</w:t>
      </w:r>
      <w:r w:rsidRPr="006E3140">
        <w:rPr>
          <w:rFonts w:ascii="Times New Roman" w:eastAsia="宋体" w:hAnsi="Times New Roman" w:cs="Times New Roman"/>
          <w:kern w:val="0"/>
          <w:sz w:val="22"/>
        </w:rPr>
        <w:t>f the PDCCH monitoring capability for 480</w:t>
      </w:r>
      <w:r w:rsidR="006F5CC6">
        <w:rPr>
          <w:rFonts w:ascii="Times New Roman" w:eastAsia="宋体" w:hAnsi="Times New Roman" w:cs="Times New Roman"/>
          <w:kern w:val="0"/>
          <w:sz w:val="22"/>
        </w:rPr>
        <w:t>/960</w:t>
      </w:r>
      <w:r w:rsidRPr="006E3140">
        <w:rPr>
          <w:rFonts w:ascii="Times New Roman" w:eastAsia="宋体" w:hAnsi="Times New Roman" w:cs="Times New Roman"/>
          <w:kern w:val="0"/>
          <w:sz w:val="22"/>
        </w:rPr>
        <w:t xml:space="preserve"> kHz </w:t>
      </w:r>
      <w:r w:rsidR="006F5CC6">
        <w:rPr>
          <w:rFonts w:ascii="Times New Roman" w:eastAsia="宋体" w:hAnsi="Times New Roman" w:cs="Times New Roman"/>
          <w:kern w:val="0"/>
          <w:sz w:val="22"/>
        </w:rPr>
        <w:t>SCS</w:t>
      </w:r>
      <w:r w:rsidRPr="006E3140">
        <w:rPr>
          <w:rFonts w:ascii="Times New Roman" w:eastAsia="宋体" w:hAnsi="Times New Roman" w:cs="Times New Roman"/>
          <w:kern w:val="0"/>
          <w:sz w:val="22"/>
        </w:rPr>
        <w:t xml:space="preserve"> is the same as that </w:t>
      </w:r>
      <w:r w:rsidR="006F5CC6">
        <w:rPr>
          <w:rFonts w:ascii="Times New Roman" w:eastAsia="宋体" w:hAnsi="Times New Roman" w:cs="Times New Roman"/>
          <w:kern w:val="0"/>
          <w:sz w:val="22"/>
        </w:rPr>
        <w:t>for</w:t>
      </w:r>
      <w:r w:rsidRPr="006E3140">
        <w:rPr>
          <w:rFonts w:ascii="Times New Roman" w:eastAsia="宋体" w:hAnsi="Times New Roman" w:cs="Times New Roman"/>
          <w:kern w:val="0"/>
          <w:sz w:val="22"/>
        </w:rPr>
        <w:t xml:space="preserve"> 120 kHz in a </w:t>
      </w:r>
      <w:r w:rsidR="006F5CC6">
        <w:rPr>
          <w:rFonts w:ascii="Times New Roman" w:eastAsia="宋体" w:hAnsi="Times New Roman" w:cs="Times New Roman"/>
          <w:kern w:val="0"/>
          <w:sz w:val="22"/>
        </w:rPr>
        <w:t>given</w:t>
      </w:r>
      <w:r w:rsidRPr="006E3140">
        <w:rPr>
          <w:rFonts w:ascii="Times New Roman" w:eastAsia="宋体" w:hAnsi="Times New Roman" w:cs="Times New Roman"/>
          <w:kern w:val="0"/>
          <w:sz w:val="22"/>
        </w:rPr>
        <w:t xml:space="preserve"> time duration, the duration </w:t>
      </w:r>
      <w:r w:rsidR="00E52445">
        <w:rPr>
          <w:rFonts w:ascii="Times New Roman" w:eastAsia="宋体" w:hAnsi="Times New Roman" w:cs="Times New Roman"/>
          <w:kern w:val="0"/>
          <w:sz w:val="22"/>
        </w:rPr>
        <w:t xml:space="preserve">can be defined as the </w:t>
      </w:r>
      <w:r w:rsidR="00E52445" w:rsidRPr="006E3140">
        <w:rPr>
          <w:rFonts w:ascii="Times New Roman" w:eastAsia="宋体" w:hAnsi="Times New Roman" w:cs="Times New Roman"/>
          <w:kern w:val="0"/>
          <w:sz w:val="22"/>
        </w:rPr>
        <w:t xml:space="preserve">number of consecutive X-slots where SearchSpace can be located </w:t>
      </w:r>
      <w:r w:rsidRPr="006E3140">
        <w:rPr>
          <w:rFonts w:ascii="Times New Roman" w:eastAsia="宋体" w:hAnsi="Times New Roman" w:cs="Times New Roman"/>
          <w:kern w:val="0"/>
          <w:sz w:val="22"/>
        </w:rPr>
        <w:t>for 480</w:t>
      </w:r>
      <w:r w:rsidR="00E52445">
        <w:rPr>
          <w:rFonts w:ascii="Times New Roman" w:eastAsia="宋体" w:hAnsi="Times New Roman" w:cs="Times New Roman"/>
          <w:kern w:val="0"/>
          <w:sz w:val="22"/>
        </w:rPr>
        <w:t>/960</w:t>
      </w:r>
      <w:r w:rsidRPr="006E3140">
        <w:rPr>
          <w:rFonts w:ascii="Times New Roman" w:eastAsia="宋体" w:hAnsi="Times New Roman" w:cs="Times New Roman"/>
          <w:kern w:val="0"/>
          <w:sz w:val="22"/>
        </w:rPr>
        <w:t xml:space="preserve"> kHz </w:t>
      </w:r>
      <w:r w:rsidR="00E52445">
        <w:rPr>
          <w:rFonts w:ascii="Times New Roman" w:eastAsia="宋体" w:hAnsi="Times New Roman" w:cs="Times New Roman"/>
          <w:kern w:val="0"/>
          <w:sz w:val="22"/>
        </w:rPr>
        <w:t>SCS</w:t>
      </w:r>
      <w:r w:rsidRPr="006E3140">
        <w:rPr>
          <w:rFonts w:ascii="Times New Roman" w:eastAsia="宋体" w:hAnsi="Times New Roman" w:cs="Times New Roman"/>
          <w:kern w:val="0"/>
          <w:sz w:val="22"/>
        </w:rPr>
        <w:t xml:space="preserve">. Within </w:t>
      </w:r>
      <w:r w:rsidRPr="006E3140">
        <w:rPr>
          <w:rFonts w:ascii="Times New Roman" w:eastAsia="宋体" w:hAnsi="Times New Roman" w:cs="Times New Roman"/>
          <w:kern w:val="0"/>
          <w:sz w:val="22"/>
        </w:rPr>
        <w:lastRenderedPageBreak/>
        <w:t>each X-slots, the monitoring occasion</w:t>
      </w:r>
      <w:r w:rsidR="004C5C1C">
        <w:rPr>
          <w:rFonts w:ascii="Times New Roman" w:eastAsia="宋体" w:hAnsi="Times New Roman" w:cs="Times New Roman"/>
          <w:kern w:val="0"/>
          <w:sz w:val="22"/>
        </w:rPr>
        <w:t>s</w:t>
      </w:r>
      <w:r w:rsidRPr="006E3140">
        <w:rPr>
          <w:rFonts w:ascii="Times New Roman" w:eastAsia="宋体" w:hAnsi="Times New Roman" w:cs="Times New Roman"/>
          <w:kern w:val="0"/>
          <w:sz w:val="22"/>
        </w:rPr>
        <w:t xml:space="preserve"> </w:t>
      </w:r>
      <w:r w:rsidR="004C5C1C">
        <w:rPr>
          <w:rFonts w:ascii="Times New Roman" w:eastAsia="宋体" w:hAnsi="Times New Roman" w:cs="Times New Roman"/>
          <w:kern w:val="0"/>
          <w:sz w:val="22"/>
        </w:rPr>
        <w:t>are</w:t>
      </w:r>
      <w:r w:rsidRPr="006E3140">
        <w:rPr>
          <w:rFonts w:ascii="Times New Roman" w:eastAsia="宋体" w:hAnsi="Times New Roman" w:cs="Times New Roman"/>
          <w:kern w:val="0"/>
          <w:sz w:val="22"/>
        </w:rPr>
        <w:t xml:space="preserve"> located in the first Y </w:t>
      </w:r>
      <w:r w:rsidR="00944144">
        <w:rPr>
          <w:rFonts w:ascii="Times New Roman" w:eastAsia="宋体" w:hAnsi="Times New Roman" w:cs="Times New Roman"/>
          <w:kern w:val="0"/>
          <w:sz w:val="22"/>
        </w:rPr>
        <w:t>slots</w:t>
      </w:r>
      <w:r w:rsidR="004C5C1C">
        <w:rPr>
          <w:rFonts w:ascii="Times New Roman" w:eastAsia="宋体" w:hAnsi="Times New Roman" w:cs="Times New Roman"/>
          <w:kern w:val="0"/>
          <w:sz w:val="22"/>
        </w:rPr>
        <w:t>, which is</w:t>
      </w:r>
      <w:r w:rsidRPr="006E3140">
        <w:rPr>
          <w:rFonts w:ascii="Times New Roman" w:eastAsia="宋体" w:hAnsi="Times New Roman" w:cs="Times New Roman"/>
          <w:kern w:val="0"/>
          <w:sz w:val="22"/>
        </w:rPr>
        <w:t xml:space="preserve"> configured by </w:t>
      </w:r>
      <w:r w:rsidRPr="006E3140">
        <w:rPr>
          <w:rFonts w:ascii="Times New Roman" w:eastAsia="宋体" w:hAnsi="Times New Roman" w:cs="Times New Roman"/>
          <w:i/>
          <w:kern w:val="0"/>
          <w:sz w:val="22"/>
          <w:lang w:eastAsia="en-US"/>
        </w:rPr>
        <w:t>monitoringSymbolsWithinSlot</w:t>
      </w:r>
      <w:r w:rsidRPr="006E3140">
        <w:rPr>
          <w:rFonts w:ascii="Times New Roman" w:eastAsia="宋体" w:hAnsi="Times New Roman" w:cs="Times New Roman"/>
          <w:color w:val="000000"/>
          <w:kern w:val="0"/>
          <w:sz w:val="22"/>
        </w:rPr>
        <w:t>.</w:t>
      </w:r>
      <w:r w:rsidRPr="006E3140">
        <w:rPr>
          <w:rFonts w:ascii="Times New Roman" w:eastAsia="宋体" w:hAnsi="Times New Roman" w:cs="Times New Roman"/>
          <w:kern w:val="0"/>
          <w:sz w:val="22"/>
        </w:rPr>
        <w:t xml:space="preserve"> An example is shown </w:t>
      </w:r>
      <w:r w:rsidR="00F36B76">
        <w:rPr>
          <w:rFonts w:ascii="Times New Roman" w:eastAsia="宋体" w:hAnsi="Times New Roman" w:cs="Times New Roman"/>
          <w:kern w:val="0"/>
          <w:sz w:val="22"/>
        </w:rPr>
        <w:t>for</w:t>
      </w:r>
      <w:r w:rsidRPr="006E3140">
        <w:rPr>
          <w:rFonts w:ascii="Times New Roman" w:eastAsia="宋体" w:hAnsi="Times New Roman" w:cs="Times New Roman"/>
          <w:kern w:val="0"/>
          <w:sz w:val="22"/>
        </w:rPr>
        <w:t xml:space="preserve"> 120 kHz and 480 kHz</w:t>
      </w:r>
      <w:r w:rsidR="00F36B76">
        <w:rPr>
          <w:rFonts w:ascii="Times New Roman" w:eastAsia="宋体" w:hAnsi="Times New Roman" w:cs="Times New Roman"/>
          <w:kern w:val="0"/>
          <w:sz w:val="22"/>
        </w:rPr>
        <w:t xml:space="preserve"> SCSs</w:t>
      </w:r>
      <w:r w:rsidRPr="006E3140">
        <w:rPr>
          <w:rFonts w:ascii="Times New Roman" w:eastAsia="宋体" w:hAnsi="Times New Roman" w:cs="Times New Roman"/>
          <w:kern w:val="0"/>
          <w:sz w:val="22"/>
        </w:rPr>
        <w:t xml:space="preserve"> in </w:t>
      </w:r>
      <w:r w:rsidRPr="006E3140">
        <w:rPr>
          <w:rFonts w:ascii="Times New Roman" w:eastAsia="宋体" w:hAnsi="Times New Roman" w:cs="Times New Roman"/>
          <w:color w:val="000000"/>
          <w:kern w:val="0"/>
          <w:sz w:val="22"/>
        </w:rPr>
        <w:fldChar w:fldCharType="begin"/>
      </w:r>
      <w:r w:rsidRPr="006E3140">
        <w:rPr>
          <w:rFonts w:ascii="Times New Roman" w:eastAsia="宋体" w:hAnsi="Times New Roman" w:cs="Times New Roman"/>
          <w:color w:val="000000"/>
          <w:kern w:val="0"/>
          <w:sz w:val="22"/>
        </w:rPr>
        <w:instrText xml:space="preserve"> REF _Ref68018795 \h </w:instrText>
      </w:r>
      <w:r w:rsidRPr="006E3140">
        <w:rPr>
          <w:rFonts w:ascii="Times New Roman" w:eastAsia="宋体" w:hAnsi="Times New Roman" w:cs="Times New Roman"/>
          <w:color w:val="000000"/>
          <w:kern w:val="0"/>
          <w:sz w:val="22"/>
        </w:rPr>
      </w:r>
      <w:r w:rsidRPr="006E3140">
        <w:rPr>
          <w:rFonts w:ascii="Times New Roman" w:eastAsia="宋体" w:hAnsi="Times New Roman" w:cs="Times New Roman"/>
          <w:color w:val="000000"/>
          <w:kern w:val="0"/>
          <w:sz w:val="22"/>
        </w:rPr>
        <w:fldChar w:fldCharType="separate"/>
      </w:r>
      <w:r w:rsidR="00985AD6" w:rsidRPr="006E3140">
        <w:rPr>
          <w:rFonts w:ascii="Times New Roman" w:eastAsia="宋体" w:hAnsi="Times New Roman" w:cs="Times New Roman"/>
          <w:b/>
          <w:bCs/>
          <w:kern w:val="0"/>
          <w:sz w:val="20"/>
          <w:szCs w:val="20"/>
          <w:lang w:eastAsia="en-US"/>
        </w:rPr>
        <w:t xml:space="preserve">Figure </w:t>
      </w:r>
      <w:r w:rsidR="00985AD6">
        <w:rPr>
          <w:rFonts w:ascii="Times New Roman" w:eastAsia="宋体" w:hAnsi="Times New Roman" w:cs="Times New Roman"/>
          <w:b/>
          <w:bCs/>
          <w:noProof/>
          <w:kern w:val="0"/>
          <w:sz w:val="20"/>
          <w:szCs w:val="20"/>
          <w:lang w:eastAsia="en-US"/>
        </w:rPr>
        <w:t>2</w:t>
      </w:r>
      <w:r w:rsidRPr="006E3140">
        <w:rPr>
          <w:rFonts w:ascii="Times New Roman" w:eastAsia="宋体" w:hAnsi="Times New Roman" w:cs="Times New Roman"/>
          <w:color w:val="000000"/>
          <w:kern w:val="0"/>
          <w:sz w:val="22"/>
        </w:rPr>
        <w:fldChar w:fldCharType="end"/>
      </w:r>
      <w:r w:rsidR="00F36B76">
        <w:rPr>
          <w:rFonts w:ascii="Times New Roman" w:eastAsia="宋体" w:hAnsi="Times New Roman" w:cs="Times New Roman"/>
          <w:color w:val="000000"/>
          <w:kern w:val="0"/>
          <w:sz w:val="22"/>
        </w:rPr>
        <w:t>, where</w:t>
      </w:r>
      <w:r w:rsidRPr="006E3140">
        <w:rPr>
          <w:rFonts w:ascii="Times New Roman" w:eastAsia="宋体" w:hAnsi="Times New Roman" w:cs="Times New Roman"/>
          <w:color w:val="000000"/>
          <w:kern w:val="0"/>
          <w:sz w:val="22"/>
        </w:rPr>
        <w:t xml:space="preserve"> T</w:t>
      </w:r>
      <w:r w:rsidRPr="006E3140">
        <w:rPr>
          <w:rFonts w:ascii="Times New Roman" w:eastAsia="宋体" w:hAnsi="Times New Roman" w:cs="Times New Roman"/>
          <w:color w:val="000000"/>
          <w:kern w:val="0"/>
          <w:sz w:val="22"/>
          <w:vertAlign w:val="subscript"/>
        </w:rPr>
        <w:t>s</w:t>
      </w:r>
      <w:r w:rsidRPr="006E3140">
        <w:rPr>
          <w:rFonts w:ascii="Times New Roman" w:eastAsia="宋体" w:hAnsi="Times New Roman" w:cs="Times New Roman"/>
          <w:color w:val="000000"/>
          <w:kern w:val="0"/>
          <w:sz w:val="22"/>
        </w:rPr>
        <w:t xml:space="preserve"> denotes the duration </w:t>
      </w:r>
      <w:r w:rsidR="00481C65">
        <w:rPr>
          <w:rFonts w:ascii="Times New Roman" w:eastAsia="宋体" w:hAnsi="Times New Roman" w:cs="Times New Roman"/>
          <w:color w:val="000000"/>
          <w:kern w:val="0"/>
          <w:sz w:val="22"/>
        </w:rPr>
        <w:t xml:space="preserve">of </w:t>
      </w:r>
      <w:r w:rsidRPr="006E3140">
        <w:rPr>
          <w:rFonts w:ascii="Times New Roman" w:eastAsia="宋体" w:hAnsi="Times New Roman" w:cs="Times New Roman"/>
          <w:color w:val="000000"/>
          <w:kern w:val="0"/>
          <w:sz w:val="22"/>
        </w:rPr>
        <w:t>SearchSpace (yellow box),</w:t>
      </w:r>
      <w:r w:rsidR="00F36B76">
        <w:rPr>
          <w:rFonts w:ascii="Times New Roman" w:eastAsia="宋体" w:hAnsi="Times New Roman" w:cs="Times New Roman"/>
          <w:color w:val="000000"/>
          <w:kern w:val="0"/>
          <w:sz w:val="22"/>
        </w:rPr>
        <w:t xml:space="preserve"> and</w:t>
      </w:r>
      <w:r w:rsidRPr="006E3140">
        <w:rPr>
          <w:rFonts w:ascii="Times New Roman" w:eastAsia="宋体" w:hAnsi="Times New Roman" w:cs="Times New Roman"/>
          <w:color w:val="000000"/>
          <w:kern w:val="0"/>
          <w:sz w:val="22"/>
        </w:rPr>
        <w:t xml:space="preserve"> k</w:t>
      </w:r>
      <w:r w:rsidRPr="006E3140">
        <w:rPr>
          <w:rFonts w:ascii="Times New Roman" w:eastAsia="宋体" w:hAnsi="Times New Roman" w:cs="Times New Roman"/>
          <w:color w:val="000000"/>
          <w:kern w:val="0"/>
          <w:sz w:val="22"/>
          <w:vertAlign w:val="subscript"/>
        </w:rPr>
        <w:t>s</w:t>
      </w:r>
      <w:r w:rsidRPr="006E3140">
        <w:rPr>
          <w:rFonts w:ascii="Times New Roman" w:eastAsia="宋体" w:hAnsi="Times New Roman" w:cs="Times New Roman"/>
          <w:color w:val="000000"/>
          <w:kern w:val="0"/>
          <w:sz w:val="22"/>
        </w:rPr>
        <w:t xml:space="preserve"> denotes the period</w:t>
      </w:r>
      <w:r w:rsidR="00F72012">
        <w:rPr>
          <w:rFonts w:ascii="Times New Roman" w:eastAsia="宋体" w:hAnsi="Times New Roman" w:cs="Times New Roman"/>
          <w:color w:val="000000"/>
          <w:kern w:val="0"/>
          <w:sz w:val="22"/>
        </w:rPr>
        <w:t>icity</w:t>
      </w:r>
      <w:r w:rsidRPr="006E3140">
        <w:rPr>
          <w:rFonts w:ascii="Times New Roman" w:eastAsia="宋体" w:hAnsi="Times New Roman" w:cs="Times New Roman"/>
          <w:color w:val="000000"/>
          <w:kern w:val="0"/>
          <w:sz w:val="22"/>
        </w:rPr>
        <w:t>.</w:t>
      </w:r>
    </w:p>
    <w:p w14:paraId="7270E029" w14:textId="77777777" w:rsidR="006E3140" w:rsidRPr="006E3140" w:rsidRDefault="006E3140" w:rsidP="006E3140">
      <w:pPr>
        <w:widowControl/>
        <w:spacing w:before="180" w:after="180"/>
        <w:jc w:val="center"/>
        <w:rPr>
          <w:rFonts w:ascii="Times New Roman" w:eastAsia="宋体" w:hAnsi="Times New Roman" w:cs="Times New Roman"/>
          <w:color w:val="000000"/>
          <w:kern w:val="0"/>
          <w:sz w:val="22"/>
        </w:rPr>
      </w:pPr>
      <w:r w:rsidRPr="006E3140">
        <w:rPr>
          <w:rFonts w:ascii="Times New Roman" w:eastAsia="宋体" w:hAnsi="Times New Roman" w:cs="Times New Roman"/>
          <w:noProof/>
          <w:kern w:val="0"/>
          <w:sz w:val="22"/>
        </w:rPr>
        <w:t xml:space="preserve"> </w:t>
      </w:r>
      <w:r w:rsidRPr="006E3140">
        <w:rPr>
          <w:rFonts w:ascii="Times New Roman" w:eastAsia="宋体" w:hAnsi="Times New Roman" w:cs="Times New Roman"/>
          <w:noProof/>
          <w:kern w:val="0"/>
          <w:sz w:val="22"/>
        </w:rPr>
        <w:drawing>
          <wp:inline distT="0" distB="0" distL="0" distR="0" wp14:anchorId="6ABF079F" wp14:editId="3D945CDE">
            <wp:extent cx="5256000" cy="1992281"/>
            <wp:effectExtent l="0" t="0" r="1905"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256000" cy="1992281"/>
                    </a:xfrm>
                    <a:prstGeom prst="rect">
                      <a:avLst/>
                    </a:prstGeom>
                  </pic:spPr>
                </pic:pic>
              </a:graphicData>
            </a:graphic>
          </wp:inline>
        </w:drawing>
      </w:r>
    </w:p>
    <w:p w14:paraId="6F546E9E" w14:textId="77777777" w:rsidR="006E3140" w:rsidRPr="006E3140" w:rsidRDefault="006E3140" w:rsidP="006E3140">
      <w:pPr>
        <w:widowControl/>
        <w:autoSpaceDE w:val="0"/>
        <w:autoSpaceDN w:val="0"/>
        <w:adjustRightInd w:val="0"/>
        <w:snapToGrid w:val="0"/>
        <w:spacing w:after="120"/>
        <w:jc w:val="center"/>
        <w:rPr>
          <w:rFonts w:ascii="Times New Roman" w:eastAsia="宋体" w:hAnsi="Times New Roman" w:cs="Times New Roman"/>
          <w:bCs/>
          <w:color w:val="000000"/>
          <w:kern w:val="0"/>
          <w:sz w:val="20"/>
          <w:szCs w:val="20"/>
        </w:rPr>
      </w:pPr>
      <w:bookmarkStart w:id="7" w:name="_Ref68018795"/>
      <w:r w:rsidRPr="006E3140">
        <w:rPr>
          <w:rFonts w:ascii="Times New Roman" w:eastAsia="宋体" w:hAnsi="Times New Roman" w:cs="Times New Roman"/>
          <w:b/>
          <w:bCs/>
          <w:kern w:val="0"/>
          <w:sz w:val="20"/>
          <w:szCs w:val="20"/>
          <w:lang w:eastAsia="en-US"/>
        </w:rPr>
        <w:t xml:space="preserve">Figure </w:t>
      </w:r>
      <w:r w:rsidRPr="006E3140">
        <w:rPr>
          <w:rFonts w:ascii="Times New Roman" w:eastAsia="宋体" w:hAnsi="Times New Roman" w:cs="Times New Roman"/>
          <w:b/>
          <w:bCs/>
          <w:noProof/>
          <w:kern w:val="0"/>
          <w:sz w:val="20"/>
          <w:szCs w:val="20"/>
          <w:lang w:eastAsia="en-US"/>
        </w:rPr>
        <w:fldChar w:fldCharType="begin"/>
      </w:r>
      <w:r w:rsidRPr="006E3140">
        <w:rPr>
          <w:rFonts w:ascii="Times New Roman" w:eastAsia="宋体" w:hAnsi="Times New Roman" w:cs="Times New Roman"/>
          <w:b/>
          <w:bCs/>
          <w:noProof/>
          <w:kern w:val="0"/>
          <w:sz w:val="20"/>
          <w:szCs w:val="20"/>
          <w:lang w:eastAsia="en-US"/>
        </w:rPr>
        <w:instrText xml:space="preserve"> SEQ Figure \* ARABIC </w:instrText>
      </w:r>
      <w:r w:rsidRPr="006E3140">
        <w:rPr>
          <w:rFonts w:ascii="Times New Roman" w:eastAsia="宋体" w:hAnsi="Times New Roman" w:cs="Times New Roman"/>
          <w:b/>
          <w:bCs/>
          <w:noProof/>
          <w:kern w:val="0"/>
          <w:sz w:val="20"/>
          <w:szCs w:val="20"/>
          <w:lang w:eastAsia="en-US"/>
        </w:rPr>
        <w:fldChar w:fldCharType="separate"/>
      </w:r>
      <w:r w:rsidR="00985AD6">
        <w:rPr>
          <w:rFonts w:ascii="Times New Roman" w:eastAsia="宋体" w:hAnsi="Times New Roman" w:cs="Times New Roman"/>
          <w:b/>
          <w:bCs/>
          <w:noProof/>
          <w:kern w:val="0"/>
          <w:sz w:val="20"/>
          <w:szCs w:val="20"/>
          <w:lang w:eastAsia="en-US"/>
        </w:rPr>
        <w:t>2</w:t>
      </w:r>
      <w:r w:rsidRPr="006E3140">
        <w:rPr>
          <w:rFonts w:ascii="Times New Roman" w:eastAsia="宋体" w:hAnsi="Times New Roman" w:cs="Times New Roman"/>
          <w:b/>
          <w:bCs/>
          <w:noProof/>
          <w:kern w:val="0"/>
          <w:sz w:val="20"/>
          <w:szCs w:val="20"/>
          <w:lang w:eastAsia="en-US"/>
        </w:rPr>
        <w:fldChar w:fldCharType="end"/>
      </w:r>
      <w:bookmarkEnd w:id="7"/>
      <w:r w:rsidRPr="006E3140">
        <w:rPr>
          <w:rFonts w:ascii="Times New Roman" w:eastAsia="宋体" w:hAnsi="Times New Roman" w:cs="Times New Roman"/>
          <w:b/>
          <w:bCs/>
          <w:kern w:val="0"/>
          <w:sz w:val="20"/>
          <w:szCs w:val="20"/>
          <w:lang w:eastAsia="en-US"/>
        </w:rPr>
        <w:t xml:space="preserve">. </w:t>
      </w:r>
      <w:r w:rsidRPr="006E3140">
        <w:rPr>
          <w:rFonts w:ascii="Times New Roman" w:eastAsia="宋体" w:hAnsi="Times New Roman" w:cs="Times New Roman"/>
          <w:b/>
          <w:bCs/>
          <w:color w:val="000000"/>
          <w:kern w:val="0"/>
          <w:sz w:val="20"/>
          <w:szCs w:val="20"/>
        </w:rPr>
        <w:t>TDM-ed search space for different UEs within a monitoring span</w:t>
      </w:r>
    </w:p>
    <w:p w14:paraId="0DB2E7A5" w14:textId="77777777" w:rsidR="00BB2299" w:rsidRPr="00BB2299" w:rsidRDefault="00BB2299" w:rsidP="006E3140">
      <w:pPr>
        <w:widowControl/>
        <w:spacing w:before="180" w:after="180"/>
        <w:rPr>
          <w:rFonts w:ascii="Times New Roman" w:eastAsia="宋体" w:hAnsi="Times New Roman" w:cs="Times New Roman"/>
          <w:color w:val="000000"/>
          <w:kern w:val="0"/>
          <w:sz w:val="22"/>
        </w:rPr>
      </w:pPr>
    </w:p>
    <w:p w14:paraId="152488A1" w14:textId="015705D3" w:rsidR="006E3140" w:rsidRPr="001B67A1" w:rsidRDefault="006E3140" w:rsidP="00DA09A3">
      <w:pPr>
        <w:pStyle w:val="a0"/>
        <w:numPr>
          <w:ilvl w:val="0"/>
          <w:numId w:val="8"/>
        </w:numPr>
        <w:spacing w:beforeLines="50" w:before="156" w:after="240"/>
        <w:rPr>
          <w:b/>
          <w:i/>
          <w:color w:val="000000"/>
        </w:rPr>
      </w:pPr>
      <w:r w:rsidRPr="001B67A1">
        <w:rPr>
          <w:b/>
          <w:i/>
          <w:color w:val="000000"/>
        </w:rPr>
        <w:t>The time domain parameters of search space set configuration should be revised for multi-slot PDCCH monitoring for 480 kHz and 960 kHz, as follows:</w:t>
      </w:r>
    </w:p>
    <w:p w14:paraId="359A4B40" w14:textId="77777777" w:rsidR="006E3140" w:rsidRPr="001B67A1" w:rsidRDefault="006E3140" w:rsidP="00DA09A3">
      <w:pPr>
        <w:widowControl/>
        <w:numPr>
          <w:ilvl w:val="1"/>
          <w:numId w:val="3"/>
        </w:numPr>
        <w:autoSpaceDE w:val="0"/>
        <w:autoSpaceDN w:val="0"/>
        <w:adjustRightInd w:val="0"/>
        <w:snapToGrid w:val="0"/>
        <w:spacing w:before="180" w:after="180"/>
        <w:contextualSpacing/>
        <w:rPr>
          <w:rFonts w:ascii="Times New Roman" w:eastAsia="宋体" w:hAnsi="Times New Roman" w:cs="Times New Roman"/>
          <w:b/>
          <w:i/>
          <w:kern w:val="0"/>
          <w:sz w:val="22"/>
          <w:lang w:eastAsia="en-US"/>
        </w:rPr>
      </w:pPr>
      <w:r w:rsidRPr="001B67A1">
        <w:rPr>
          <w:rFonts w:ascii="Times New Roman" w:eastAsia="宋体" w:hAnsi="Times New Roman" w:cs="Times New Roman"/>
          <w:b/>
          <w:i/>
          <w:kern w:val="0"/>
          <w:sz w:val="22"/>
          <w:lang w:eastAsia="en-US"/>
        </w:rPr>
        <w:t xml:space="preserve">The unit of monitoringSlotPeriodicityAndOffset is </w:t>
      </w:r>
      <w:r w:rsidRPr="001B67A1">
        <w:rPr>
          <w:rFonts w:ascii="Times New Roman" w:eastAsia="宋体" w:hAnsi="Times New Roman" w:cs="Times New Roman"/>
          <w:b/>
          <w:i/>
          <w:color w:val="000000"/>
          <w:kern w:val="0"/>
          <w:sz w:val="22"/>
        </w:rPr>
        <w:t>changed to X-slots, with X=4 for 480 kHz and X=8 for 960 kHz.</w:t>
      </w:r>
    </w:p>
    <w:p w14:paraId="7B45AA04" w14:textId="77777777" w:rsidR="006E3140" w:rsidRPr="001B67A1" w:rsidRDefault="006E3140" w:rsidP="00DA09A3">
      <w:pPr>
        <w:widowControl/>
        <w:numPr>
          <w:ilvl w:val="1"/>
          <w:numId w:val="3"/>
        </w:numPr>
        <w:autoSpaceDE w:val="0"/>
        <w:autoSpaceDN w:val="0"/>
        <w:adjustRightInd w:val="0"/>
        <w:snapToGrid w:val="0"/>
        <w:spacing w:before="180" w:after="180"/>
        <w:contextualSpacing/>
        <w:rPr>
          <w:rFonts w:ascii="Times New Roman" w:eastAsia="宋体" w:hAnsi="Times New Roman" w:cs="Times New Roman"/>
          <w:b/>
          <w:i/>
          <w:kern w:val="0"/>
          <w:sz w:val="22"/>
          <w:lang w:eastAsia="en-US"/>
        </w:rPr>
      </w:pPr>
      <w:r w:rsidRPr="001B67A1">
        <w:rPr>
          <w:rFonts w:ascii="Times New Roman" w:eastAsia="宋体" w:hAnsi="Times New Roman" w:cs="Times New Roman"/>
          <w:b/>
          <w:i/>
          <w:color w:val="000000"/>
          <w:kern w:val="0"/>
          <w:sz w:val="22"/>
        </w:rPr>
        <w:t>The unit of “duration” is changed to X-slots, with X=4 for 480 kHz and X=8 for 960 kHz.</w:t>
      </w:r>
    </w:p>
    <w:p w14:paraId="3A985E81" w14:textId="77777777" w:rsidR="006E3140" w:rsidRPr="001B67A1" w:rsidRDefault="006E3140" w:rsidP="00DA09A3">
      <w:pPr>
        <w:widowControl/>
        <w:numPr>
          <w:ilvl w:val="1"/>
          <w:numId w:val="3"/>
        </w:numPr>
        <w:autoSpaceDE w:val="0"/>
        <w:autoSpaceDN w:val="0"/>
        <w:adjustRightInd w:val="0"/>
        <w:snapToGrid w:val="0"/>
        <w:spacing w:before="180" w:after="180"/>
        <w:contextualSpacing/>
        <w:rPr>
          <w:rFonts w:ascii="Times New Roman" w:eastAsia="宋体" w:hAnsi="Times New Roman" w:cs="Times New Roman"/>
          <w:b/>
          <w:i/>
          <w:kern w:val="0"/>
          <w:sz w:val="22"/>
          <w:lang w:eastAsia="en-US"/>
        </w:rPr>
      </w:pPr>
      <w:r w:rsidRPr="001B67A1">
        <w:rPr>
          <w:rFonts w:ascii="Times New Roman" w:eastAsia="宋体" w:hAnsi="Times New Roman" w:cs="Times New Roman"/>
          <w:b/>
          <w:i/>
          <w:kern w:val="0"/>
          <w:sz w:val="22"/>
          <w:lang w:eastAsia="en-US"/>
        </w:rPr>
        <w:t>Additional slot level offset or extension of monitoringSymbolsWithinSlot is required if monitoring occasions are within the first Y&gt;1 slots in an X-slots pattern</w:t>
      </w:r>
      <w:r w:rsidRPr="001B67A1">
        <w:rPr>
          <w:rFonts w:ascii="Times New Roman" w:eastAsia="宋体" w:hAnsi="Times New Roman" w:cs="Times New Roman" w:hint="eastAsia"/>
          <w:b/>
          <w:i/>
          <w:kern w:val="0"/>
          <w:sz w:val="22"/>
        </w:rPr>
        <w:t>.</w:t>
      </w:r>
      <w:r w:rsidRPr="001B67A1">
        <w:rPr>
          <w:rFonts w:ascii="Times New Roman" w:eastAsia="宋体" w:hAnsi="Times New Roman" w:cs="Times New Roman"/>
          <w:b/>
          <w:i/>
          <w:kern w:val="0"/>
          <w:sz w:val="22"/>
        </w:rPr>
        <w:t xml:space="preserve"> </w:t>
      </w:r>
    </w:p>
    <w:p w14:paraId="026E48DE" w14:textId="77777777" w:rsidR="006E3140" w:rsidRPr="006E3140" w:rsidRDefault="006E3140" w:rsidP="00A73979">
      <w:pPr>
        <w:pStyle w:val="3"/>
      </w:pPr>
      <w:r w:rsidRPr="006E3140">
        <w:rPr>
          <w:rFonts w:hint="eastAsia"/>
        </w:rPr>
        <w:t>SSSG</w:t>
      </w:r>
      <w:r w:rsidRPr="006E3140">
        <w:t xml:space="preserve"> switching</w:t>
      </w:r>
    </w:p>
    <w:p w14:paraId="5BEE237F" w14:textId="3EE2F843" w:rsidR="006E3140" w:rsidRPr="006E3140" w:rsidRDefault="006E3140" w:rsidP="006E3140">
      <w:pPr>
        <w:widowControl/>
        <w:autoSpaceDE w:val="0"/>
        <w:autoSpaceDN w:val="0"/>
        <w:adjustRightInd w:val="0"/>
        <w:snapToGrid w:val="0"/>
        <w:spacing w:after="120"/>
        <w:rPr>
          <w:rFonts w:ascii="Times New Roman" w:eastAsia="宋体" w:hAnsi="Times New Roman" w:cs="Times New Roman"/>
          <w:kern w:val="0"/>
          <w:sz w:val="22"/>
        </w:rPr>
      </w:pPr>
      <w:r w:rsidRPr="006E3140">
        <w:rPr>
          <w:rFonts w:ascii="Times New Roman" w:eastAsia="宋体" w:hAnsi="Times New Roman" w:cs="Times New Roman"/>
          <w:kern w:val="0"/>
          <w:sz w:val="22"/>
        </w:rPr>
        <w:t xml:space="preserve">In NRU Rel-16, search space set group switching is introduced to balance the UE power consumption on PDCCH monitoring and channel access flexibility </w:t>
      </w:r>
      <w:r w:rsidR="00B20DB3">
        <w:rPr>
          <w:rFonts w:ascii="Times New Roman" w:eastAsia="宋体" w:hAnsi="Times New Roman" w:cs="Times New Roman"/>
          <w:kern w:val="0"/>
          <w:sz w:val="22"/>
        </w:rPr>
        <w:t>on</w:t>
      </w:r>
      <w:r w:rsidRPr="006E3140">
        <w:rPr>
          <w:rFonts w:ascii="Times New Roman" w:eastAsia="宋体" w:hAnsi="Times New Roman" w:cs="Times New Roman"/>
          <w:kern w:val="0"/>
          <w:sz w:val="22"/>
        </w:rPr>
        <w:t xml:space="preserve"> gNB side. The gNB can initiate </w:t>
      </w:r>
      <w:r w:rsidR="002523FF">
        <w:rPr>
          <w:rFonts w:ascii="Times New Roman" w:eastAsia="宋体" w:hAnsi="Times New Roman" w:cs="Times New Roman"/>
          <w:kern w:val="0"/>
          <w:sz w:val="22"/>
        </w:rPr>
        <w:t xml:space="preserve">a </w:t>
      </w:r>
      <w:r w:rsidRPr="006E3140">
        <w:rPr>
          <w:rFonts w:ascii="Times New Roman" w:eastAsia="宋体" w:hAnsi="Times New Roman" w:cs="Times New Roman"/>
          <w:kern w:val="0"/>
          <w:sz w:val="22"/>
        </w:rPr>
        <w:t xml:space="preserve">DL transmission in the middle of </w:t>
      </w:r>
      <w:r w:rsidR="00F164AD">
        <w:rPr>
          <w:rFonts w:ascii="Times New Roman" w:eastAsia="宋体" w:hAnsi="Times New Roman" w:cs="Times New Roman"/>
          <w:kern w:val="0"/>
          <w:sz w:val="22"/>
        </w:rPr>
        <w:t xml:space="preserve">a </w:t>
      </w:r>
      <w:r w:rsidRPr="006E3140">
        <w:rPr>
          <w:rFonts w:ascii="Times New Roman" w:eastAsia="宋体" w:hAnsi="Times New Roman" w:cs="Times New Roman"/>
          <w:kern w:val="0"/>
          <w:sz w:val="22"/>
        </w:rPr>
        <w:t>slot after LBT by configuring mini slot PDCCH monitoring</w:t>
      </w:r>
      <w:r w:rsidR="007E1588">
        <w:rPr>
          <w:rFonts w:ascii="Times New Roman" w:eastAsia="宋体" w:hAnsi="Times New Roman" w:cs="Times New Roman"/>
          <w:kern w:val="0"/>
          <w:sz w:val="22"/>
        </w:rPr>
        <w:t xml:space="preserve"> </w:t>
      </w:r>
      <w:r w:rsidR="008C5067">
        <w:rPr>
          <w:rFonts w:ascii="Times New Roman" w:eastAsia="宋体" w:hAnsi="Times New Roman" w:cs="Times New Roman"/>
          <w:kern w:val="0"/>
          <w:sz w:val="22"/>
        </w:rPr>
        <w:t>(SSSG#0)</w:t>
      </w:r>
      <w:r w:rsidR="00D11DE1">
        <w:rPr>
          <w:rFonts w:ascii="Times New Roman" w:eastAsia="宋体" w:hAnsi="Times New Roman" w:cs="Times New Roman"/>
          <w:kern w:val="0"/>
          <w:sz w:val="22"/>
        </w:rPr>
        <w:t xml:space="preserve"> to a UE</w:t>
      </w:r>
      <w:r w:rsidRPr="006E3140">
        <w:rPr>
          <w:rFonts w:ascii="Times New Roman" w:eastAsia="宋体" w:hAnsi="Times New Roman" w:cs="Times New Roman"/>
          <w:kern w:val="0"/>
          <w:sz w:val="22"/>
        </w:rPr>
        <w:t xml:space="preserve">. After detecting a scheduling PDCCH or </w:t>
      </w:r>
      <w:r w:rsidR="008C5067">
        <w:rPr>
          <w:rFonts w:ascii="Times New Roman" w:eastAsia="宋体" w:hAnsi="Times New Roman" w:cs="Times New Roman"/>
          <w:kern w:val="0"/>
          <w:sz w:val="22"/>
        </w:rPr>
        <w:t xml:space="preserve">a </w:t>
      </w:r>
      <w:r w:rsidRPr="006E3140">
        <w:rPr>
          <w:rFonts w:ascii="Times New Roman" w:eastAsia="宋体" w:hAnsi="Times New Roman" w:cs="Times New Roman"/>
          <w:kern w:val="0"/>
          <w:sz w:val="22"/>
        </w:rPr>
        <w:t>DCI format 2</w:t>
      </w:r>
      <w:r w:rsidR="008C5067">
        <w:rPr>
          <w:rFonts w:ascii="Times New Roman" w:eastAsia="宋体" w:hAnsi="Times New Roman" w:cs="Times New Roman"/>
          <w:kern w:val="0"/>
          <w:sz w:val="22"/>
        </w:rPr>
        <w:t>_</w:t>
      </w:r>
      <w:r w:rsidRPr="006E3140">
        <w:rPr>
          <w:rFonts w:ascii="Times New Roman" w:eastAsia="宋体" w:hAnsi="Times New Roman" w:cs="Times New Roman"/>
          <w:kern w:val="0"/>
          <w:sz w:val="22"/>
        </w:rPr>
        <w:t xml:space="preserve">0 with SSSG switching trigger, </w:t>
      </w:r>
      <w:r w:rsidR="00D11DE1">
        <w:rPr>
          <w:rFonts w:ascii="Times New Roman" w:eastAsia="宋体" w:hAnsi="Times New Roman" w:cs="Times New Roman"/>
          <w:kern w:val="0"/>
          <w:sz w:val="22"/>
        </w:rPr>
        <w:t xml:space="preserve">the </w:t>
      </w:r>
      <w:r w:rsidRPr="006E3140">
        <w:rPr>
          <w:rFonts w:ascii="Times New Roman" w:eastAsia="宋体" w:hAnsi="Times New Roman" w:cs="Times New Roman"/>
          <w:kern w:val="0"/>
          <w:sz w:val="22"/>
        </w:rPr>
        <w:t xml:space="preserve">UE may switch to SSSG#1 with longer monitoring period within a COT. </w:t>
      </w:r>
      <w:r w:rsidR="008C5067">
        <w:rPr>
          <w:rFonts w:ascii="Times New Roman" w:eastAsia="宋体" w:hAnsi="Times New Roman" w:cs="Times New Roman"/>
          <w:kern w:val="0"/>
          <w:sz w:val="22"/>
        </w:rPr>
        <w:t xml:space="preserve">After the COT ends, the </w:t>
      </w:r>
      <w:r w:rsidRPr="006E3140">
        <w:rPr>
          <w:rFonts w:ascii="Times New Roman" w:eastAsia="宋体" w:hAnsi="Times New Roman" w:cs="Times New Roman"/>
          <w:kern w:val="0"/>
          <w:sz w:val="22"/>
        </w:rPr>
        <w:t>UE switch</w:t>
      </w:r>
      <w:r w:rsidR="008C5067">
        <w:rPr>
          <w:rFonts w:ascii="Times New Roman" w:eastAsia="宋体" w:hAnsi="Times New Roman" w:cs="Times New Roman"/>
          <w:kern w:val="0"/>
          <w:sz w:val="22"/>
        </w:rPr>
        <w:t>es</w:t>
      </w:r>
      <w:r w:rsidRPr="006E3140">
        <w:rPr>
          <w:rFonts w:ascii="Times New Roman" w:eastAsia="宋体" w:hAnsi="Times New Roman" w:cs="Times New Roman"/>
          <w:kern w:val="0"/>
          <w:sz w:val="22"/>
        </w:rPr>
        <w:t xml:space="preserve"> back to SSSG#0. It takes </w:t>
      </w:r>
      <m:oMath>
        <m:sSub>
          <m:sSubPr>
            <m:ctrlPr>
              <w:rPr>
                <w:rFonts w:ascii="Cambria Math" w:eastAsia="宋体" w:hAnsi="Cambria Math" w:cs="Times New Roman"/>
                <w:kern w:val="0"/>
                <w:sz w:val="20"/>
                <w:szCs w:val="20"/>
                <w:lang w:eastAsia="en-US"/>
              </w:rPr>
            </m:ctrlPr>
          </m:sSubPr>
          <m:e>
            <m:r>
              <w:rPr>
                <w:rFonts w:ascii="Cambria Math" w:eastAsia="宋体" w:hAnsi="Cambria Math" w:cs="Times New Roman"/>
                <w:kern w:val="0"/>
                <w:sz w:val="20"/>
                <w:szCs w:val="20"/>
                <w:lang w:eastAsia="en-US"/>
              </w:rPr>
              <m:t>P</m:t>
            </m:r>
          </m:e>
          <m:sub>
            <m:r>
              <m:rPr>
                <m:nor/>
              </m:rPr>
              <w:rPr>
                <w:rFonts w:ascii="Cambria Math" w:eastAsia="宋体" w:hAnsi="Cambria Math" w:cs="Times New Roman"/>
                <w:kern w:val="0"/>
                <w:sz w:val="20"/>
                <w:szCs w:val="20"/>
                <w:lang w:eastAsia="en-US"/>
              </w:rPr>
              <m:t>switch</m:t>
            </m:r>
          </m:sub>
        </m:sSub>
      </m:oMath>
      <w:r w:rsidRPr="006E3140">
        <w:rPr>
          <w:rFonts w:ascii="Times New Roman" w:eastAsia="宋体" w:hAnsi="Times New Roman" w:cs="Times New Roman" w:hint="eastAsia"/>
          <w:b/>
          <w:kern w:val="0"/>
          <w:sz w:val="20"/>
          <w:szCs w:val="20"/>
        </w:rPr>
        <w:t xml:space="preserve"> </w:t>
      </w:r>
      <w:r w:rsidRPr="006E3140">
        <w:rPr>
          <w:rFonts w:ascii="Times New Roman" w:eastAsia="宋体" w:hAnsi="Times New Roman" w:cs="Times New Roman"/>
          <w:kern w:val="0"/>
          <w:sz w:val="20"/>
          <w:szCs w:val="20"/>
        </w:rPr>
        <w:t>symbols</w:t>
      </w:r>
      <w:r w:rsidR="00F9143A">
        <w:rPr>
          <w:rFonts w:ascii="Times New Roman" w:eastAsia="宋体" w:hAnsi="Times New Roman" w:cs="Times New Roman"/>
          <w:kern w:val="0"/>
          <w:sz w:val="20"/>
          <w:szCs w:val="20"/>
        </w:rPr>
        <w:t>,</w:t>
      </w:r>
      <w:r w:rsidRPr="006E3140">
        <w:rPr>
          <w:rFonts w:ascii="Times New Roman" w:eastAsia="宋体" w:hAnsi="Times New Roman" w:cs="Times New Roman"/>
          <w:kern w:val="0"/>
          <w:sz w:val="22"/>
        </w:rPr>
        <w:t xml:space="preserve"> as listed in Table 8</w:t>
      </w:r>
      <w:r w:rsidR="00F9143A">
        <w:rPr>
          <w:rFonts w:ascii="Times New Roman" w:eastAsia="宋体" w:hAnsi="Times New Roman" w:cs="Times New Roman"/>
          <w:kern w:val="0"/>
          <w:sz w:val="22"/>
        </w:rPr>
        <w:t>,</w:t>
      </w:r>
      <w:r w:rsidRPr="006E3140">
        <w:rPr>
          <w:rFonts w:ascii="Times New Roman" w:eastAsia="宋体" w:hAnsi="Times New Roman" w:cs="Times New Roman"/>
          <w:kern w:val="0"/>
          <w:sz w:val="22"/>
        </w:rPr>
        <w:t xml:space="preserve"> for </w:t>
      </w:r>
      <w:r w:rsidR="009F6207">
        <w:rPr>
          <w:rFonts w:ascii="Times New Roman" w:eastAsia="宋体" w:hAnsi="Times New Roman" w:cs="Times New Roman"/>
          <w:kern w:val="0"/>
          <w:sz w:val="22"/>
        </w:rPr>
        <w:t>a</w:t>
      </w:r>
      <w:r w:rsidR="00D11DE1">
        <w:rPr>
          <w:rFonts w:ascii="Times New Roman" w:eastAsia="宋体" w:hAnsi="Times New Roman" w:cs="Times New Roman"/>
          <w:kern w:val="0"/>
          <w:sz w:val="22"/>
        </w:rPr>
        <w:t xml:space="preserve"> </w:t>
      </w:r>
      <w:r w:rsidRPr="006E3140">
        <w:rPr>
          <w:rFonts w:ascii="Times New Roman" w:eastAsia="宋体" w:hAnsi="Times New Roman" w:cs="Times New Roman"/>
          <w:kern w:val="0"/>
          <w:sz w:val="22"/>
        </w:rPr>
        <w:t xml:space="preserve">UE to accomplish </w:t>
      </w:r>
      <w:r w:rsidR="00AC799B">
        <w:rPr>
          <w:rFonts w:ascii="Times New Roman" w:eastAsia="宋体" w:hAnsi="Times New Roman" w:cs="Times New Roman"/>
          <w:kern w:val="0"/>
          <w:sz w:val="22"/>
        </w:rPr>
        <w:t xml:space="preserve">a </w:t>
      </w:r>
      <w:r w:rsidRPr="006E3140">
        <w:rPr>
          <w:rFonts w:ascii="Times New Roman" w:eastAsia="宋体" w:hAnsi="Times New Roman" w:cs="Times New Roman"/>
          <w:kern w:val="0"/>
          <w:sz w:val="22"/>
        </w:rPr>
        <w:t>SSSG switch</w:t>
      </w:r>
      <w:r w:rsidR="003A298B">
        <w:rPr>
          <w:rFonts w:ascii="Times New Roman" w:eastAsia="宋体" w:hAnsi="Times New Roman" w:cs="Times New Roman"/>
          <w:kern w:val="0"/>
          <w:sz w:val="22"/>
        </w:rPr>
        <w:t>ing</w:t>
      </w:r>
      <w:r w:rsidRPr="006E3140">
        <w:rPr>
          <w:rFonts w:ascii="Times New Roman" w:eastAsia="宋体" w:hAnsi="Times New Roman" w:cs="Times New Roman"/>
          <w:kern w:val="0"/>
          <w:sz w:val="22"/>
        </w:rPr>
        <w:t xml:space="preserve"> procedure. </w:t>
      </w:r>
    </w:p>
    <w:p w14:paraId="59D4977A" w14:textId="3442B9C8" w:rsidR="006E3140" w:rsidRPr="00AF0E50" w:rsidRDefault="006E3140" w:rsidP="006E3140">
      <w:pPr>
        <w:widowControl/>
        <w:autoSpaceDE w:val="0"/>
        <w:autoSpaceDN w:val="0"/>
        <w:adjustRightInd w:val="0"/>
        <w:snapToGrid w:val="0"/>
        <w:spacing w:after="120"/>
        <w:jc w:val="center"/>
        <w:rPr>
          <w:rFonts w:ascii="Calibri" w:eastAsia="宋体" w:hAnsi="Calibri" w:cs="Calibri"/>
          <w:b/>
          <w:kern w:val="0"/>
          <w:sz w:val="20"/>
          <w:szCs w:val="20"/>
          <w:lang w:eastAsia="en-US"/>
        </w:rPr>
      </w:pPr>
      <w:bookmarkStart w:id="8" w:name="_Ref78228631"/>
      <w:r w:rsidRPr="00AF0E50">
        <w:rPr>
          <w:rFonts w:ascii="Calibri" w:eastAsia="宋体" w:hAnsi="Calibri" w:cs="Calibri"/>
          <w:b/>
          <w:kern w:val="0"/>
          <w:sz w:val="20"/>
          <w:szCs w:val="20"/>
          <w:lang w:eastAsia="en-US"/>
        </w:rPr>
        <w:t xml:space="preserve">Table </w:t>
      </w:r>
      <w:r w:rsidRPr="00AF0E50">
        <w:rPr>
          <w:rFonts w:ascii="Calibri" w:eastAsia="宋体" w:hAnsi="Calibri" w:cs="Calibri"/>
          <w:b/>
          <w:kern w:val="0"/>
          <w:sz w:val="20"/>
          <w:szCs w:val="20"/>
          <w:lang w:eastAsia="en-US"/>
        </w:rPr>
        <w:fldChar w:fldCharType="begin"/>
      </w:r>
      <w:r w:rsidRPr="00AF0E50">
        <w:rPr>
          <w:rFonts w:ascii="Calibri" w:eastAsia="宋体" w:hAnsi="Calibri" w:cs="Calibri"/>
          <w:b/>
          <w:kern w:val="0"/>
          <w:sz w:val="20"/>
          <w:szCs w:val="20"/>
          <w:lang w:eastAsia="en-US"/>
        </w:rPr>
        <w:instrText xml:space="preserve"> SEQ Table \* ARABIC </w:instrText>
      </w:r>
      <w:r w:rsidRPr="00AF0E50">
        <w:rPr>
          <w:rFonts w:ascii="Calibri" w:eastAsia="宋体" w:hAnsi="Calibri" w:cs="Calibri"/>
          <w:b/>
          <w:kern w:val="0"/>
          <w:sz w:val="20"/>
          <w:szCs w:val="20"/>
          <w:lang w:eastAsia="en-US"/>
        </w:rPr>
        <w:fldChar w:fldCharType="separate"/>
      </w:r>
      <w:r w:rsidR="00985AD6">
        <w:rPr>
          <w:rFonts w:ascii="Calibri" w:eastAsia="宋体" w:hAnsi="Calibri" w:cs="Calibri"/>
          <w:b/>
          <w:noProof/>
          <w:kern w:val="0"/>
          <w:sz w:val="20"/>
          <w:szCs w:val="20"/>
          <w:lang w:eastAsia="en-US"/>
        </w:rPr>
        <w:t>6</w:t>
      </w:r>
      <w:r w:rsidRPr="00AF0E50">
        <w:rPr>
          <w:rFonts w:ascii="Calibri" w:eastAsia="宋体" w:hAnsi="Calibri" w:cs="Calibri"/>
          <w:b/>
          <w:kern w:val="0"/>
          <w:sz w:val="20"/>
          <w:szCs w:val="20"/>
          <w:lang w:eastAsia="en-US"/>
        </w:rPr>
        <w:fldChar w:fldCharType="end"/>
      </w:r>
      <w:bookmarkEnd w:id="8"/>
      <w:r w:rsidRPr="00AF0E50">
        <w:rPr>
          <w:rFonts w:ascii="Calibri" w:eastAsia="宋体" w:hAnsi="Calibri" w:cs="Calibri"/>
          <w:b/>
          <w:kern w:val="0"/>
          <w:sz w:val="20"/>
          <w:szCs w:val="20"/>
          <w:lang w:eastAsia="en-US"/>
        </w:rPr>
        <w:t xml:space="preserve">. Minimum value of </w:t>
      </w:r>
      <m:oMath>
        <m:sSub>
          <m:sSubPr>
            <m:ctrlPr>
              <w:rPr>
                <w:rFonts w:ascii="Cambria Math" w:eastAsia="宋体" w:hAnsi="Cambria Math" w:cs="Calibri"/>
                <w:kern w:val="0"/>
                <w:sz w:val="20"/>
                <w:szCs w:val="20"/>
                <w:lang w:eastAsia="en-US"/>
              </w:rPr>
            </m:ctrlPr>
          </m:sSubPr>
          <m:e>
            <m:r>
              <w:rPr>
                <w:rFonts w:ascii="Cambria Math" w:eastAsia="宋体" w:hAnsi="Cambria Math" w:cs="Calibri"/>
                <w:kern w:val="0"/>
                <w:sz w:val="20"/>
                <w:szCs w:val="20"/>
                <w:lang w:eastAsia="en-US"/>
              </w:rPr>
              <m:t>P</m:t>
            </m:r>
          </m:e>
          <m:sub>
            <m:r>
              <m:rPr>
                <m:nor/>
              </m:rPr>
              <w:rPr>
                <w:rFonts w:ascii="Calibri" w:eastAsia="宋体" w:hAnsi="Calibri" w:cs="Calibri"/>
                <w:kern w:val="0"/>
                <w:sz w:val="20"/>
                <w:szCs w:val="20"/>
                <w:lang w:eastAsia="en-US"/>
              </w:rPr>
              <m:t>switch</m:t>
            </m:r>
          </m:sub>
        </m:sSub>
      </m:oMath>
      <w:r w:rsidRPr="00AF0E50">
        <w:rPr>
          <w:rFonts w:ascii="Calibri" w:eastAsia="宋体" w:hAnsi="Calibri" w:cs="Calibri"/>
          <w:b/>
          <w:kern w:val="0"/>
          <w:sz w:val="20"/>
          <w:szCs w:val="20"/>
          <w:lang w:eastAsia="en-US"/>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6E3140" w:rsidRPr="00AF0E50" w14:paraId="14CC11AB" w14:textId="77777777" w:rsidTr="00B06FA3">
        <w:trPr>
          <w:cantSplit/>
          <w:jc w:val="center"/>
        </w:trPr>
        <w:tc>
          <w:tcPr>
            <w:tcW w:w="300" w:type="dxa"/>
            <w:shd w:val="clear" w:color="auto" w:fill="E0E0E0"/>
            <w:vAlign w:val="center"/>
          </w:tcPr>
          <w:p w14:paraId="4BC41A15" w14:textId="77777777" w:rsidR="006E3140" w:rsidRPr="00AF0E50" w:rsidRDefault="006E3140" w:rsidP="006E3140">
            <w:pPr>
              <w:keepNext/>
              <w:keepLines/>
              <w:widowControl/>
              <w:jc w:val="center"/>
              <w:rPr>
                <w:rFonts w:ascii="Calibri" w:eastAsia="宋体" w:hAnsi="Calibri" w:cs="Calibri"/>
                <w:b/>
                <w:kern w:val="0"/>
                <w:sz w:val="20"/>
                <w:szCs w:val="20"/>
                <w:lang w:val="en-GB" w:eastAsia="en-US"/>
              </w:rPr>
            </w:pPr>
            <m:oMathPara>
              <m:oMath>
                <m:r>
                  <m:rPr>
                    <m:sty m:val="bi"/>
                  </m:rPr>
                  <w:rPr>
                    <w:rFonts w:ascii="Cambria Math" w:eastAsia="宋体" w:hAnsi="Cambria Math" w:cs="Calibri"/>
                    <w:kern w:val="0"/>
                    <w:sz w:val="20"/>
                    <w:szCs w:val="20"/>
                    <w:lang w:val="en-GB" w:eastAsia="en-US"/>
                  </w:rPr>
                  <m:t>μ</m:t>
                </m:r>
              </m:oMath>
            </m:oMathPara>
          </w:p>
        </w:tc>
        <w:tc>
          <w:tcPr>
            <w:tcW w:w="3385" w:type="dxa"/>
            <w:shd w:val="clear" w:color="auto" w:fill="E0E0E0"/>
            <w:vAlign w:val="center"/>
          </w:tcPr>
          <w:p w14:paraId="3D296DA6" w14:textId="78D6E680" w:rsidR="006E3140" w:rsidRPr="00AF0E50" w:rsidRDefault="006E3140" w:rsidP="006E3140">
            <w:pPr>
              <w:keepNext/>
              <w:keepLines/>
              <w:widowControl/>
              <w:jc w:val="center"/>
              <w:rPr>
                <w:rFonts w:ascii="Calibri" w:eastAsia="宋体" w:hAnsi="Calibri" w:cs="Calibri"/>
                <w:b/>
                <w:kern w:val="0"/>
                <w:sz w:val="20"/>
                <w:szCs w:val="20"/>
                <w:lang w:val="en-GB" w:eastAsia="en-US"/>
              </w:rPr>
            </w:pPr>
            <w:r w:rsidRPr="00AF0E50">
              <w:rPr>
                <w:rFonts w:ascii="Calibri" w:eastAsia="宋体" w:hAnsi="Calibri" w:cs="Calibri"/>
                <w:b/>
                <w:kern w:val="0"/>
                <w:sz w:val="20"/>
                <w:szCs w:val="20"/>
                <w:lang w:val="en-GB" w:eastAsia="en-US"/>
              </w:rPr>
              <w:t xml:space="preserve">Minimum </w:t>
            </w:r>
            <m:oMath>
              <m:sSub>
                <m:sSubPr>
                  <m:ctrlPr>
                    <w:rPr>
                      <w:rFonts w:ascii="Cambria Math" w:eastAsia="宋体" w:hAnsi="Cambria Math" w:cs="Calibri"/>
                      <w:kern w:val="0"/>
                      <w:sz w:val="20"/>
                      <w:szCs w:val="20"/>
                      <w:lang w:eastAsia="en-US"/>
                    </w:rPr>
                  </m:ctrlPr>
                </m:sSubPr>
                <m:e>
                  <m:r>
                    <w:rPr>
                      <w:rFonts w:ascii="Cambria Math" w:eastAsia="宋体" w:hAnsi="Cambria Math" w:cs="Calibri"/>
                      <w:kern w:val="0"/>
                      <w:sz w:val="20"/>
                      <w:szCs w:val="20"/>
                      <w:lang w:eastAsia="en-US"/>
                    </w:rPr>
                    <m:t>P</m:t>
                  </m:r>
                </m:e>
                <m:sub>
                  <m:r>
                    <m:rPr>
                      <m:nor/>
                    </m:rPr>
                    <w:rPr>
                      <w:rFonts w:ascii="Calibri" w:eastAsia="宋体" w:hAnsi="Calibri" w:cs="Calibri"/>
                      <w:kern w:val="0"/>
                      <w:sz w:val="20"/>
                      <w:szCs w:val="20"/>
                      <w:lang w:eastAsia="en-US"/>
                    </w:rPr>
                    <m:t>switch</m:t>
                  </m:r>
                </m:sub>
              </m:sSub>
            </m:oMath>
            <w:r w:rsidRPr="00AF0E50">
              <w:rPr>
                <w:rFonts w:ascii="Calibri" w:eastAsia="宋体" w:hAnsi="Calibri" w:cs="Calibri"/>
                <w:b/>
                <w:kern w:val="0"/>
                <w:sz w:val="20"/>
                <w:szCs w:val="20"/>
                <w:lang w:val="en-GB" w:eastAsia="en-US"/>
              </w:rPr>
              <w:t xml:space="preserve"> value for</w:t>
            </w:r>
          </w:p>
          <w:p w14:paraId="796040DC" w14:textId="77777777" w:rsidR="006E3140" w:rsidRPr="00AF0E50" w:rsidRDefault="006E3140" w:rsidP="006E3140">
            <w:pPr>
              <w:keepNext/>
              <w:keepLines/>
              <w:widowControl/>
              <w:jc w:val="center"/>
              <w:rPr>
                <w:rFonts w:ascii="Calibri" w:eastAsia="宋体" w:hAnsi="Calibri" w:cs="Calibri"/>
                <w:b/>
                <w:kern w:val="0"/>
                <w:sz w:val="20"/>
                <w:szCs w:val="20"/>
                <w:lang w:val="en-GB" w:eastAsia="en-US"/>
              </w:rPr>
            </w:pPr>
            <w:r w:rsidRPr="00AF0E50">
              <w:rPr>
                <w:rFonts w:ascii="Calibri" w:eastAsia="宋体" w:hAnsi="Calibri" w:cs="Calibri"/>
                <w:b/>
                <w:kern w:val="0"/>
                <w:sz w:val="20"/>
                <w:szCs w:val="20"/>
                <w:lang w:val="en-GB" w:eastAsia="en-US"/>
              </w:rPr>
              <w:t xml:space="preserve"> UE processing </w:t>
            </w:r>
            <w:r w:rsidRPr="00AF0E50">
              <w:rPr>
                <w:rFonts w:ascii="Calibri" w:eastAsia="宋体" w:hAnsi="Calibri" w:cs="Calibri"/>
                <w:b/>
                <w:kern w:val="0"/>
                <w:sz w:val="20"/>
                <w:szCs w:val="20"/>
                <w:lang w:val="en-GB"/>
              </w:rPr>
              <w:t>capability 1 [symbols]</w:t>
            </w:r>
          </w:p>
        </w:tc>
        <w:tc>
          <w:tcPr>
            <w:tcW w:w="3420" w:type="dxa"/>
            <w:shd w:val="clear" w:color="auto" w:fill="E0E0E0"/>
            <w:vAlign w:val="center"/>
          </w:tcPr>
          <w:p w14:paraId="7CA523AA" w14:textId="5D4F4D11" w:rsidR="006E3140" w:rsidRPr="00AF0E50" w:rsidRDefault="006E3140" w:rsidP="006E3140">
            <w:pPr>
              <w:keepNext/>
              <w:keepLines/>
              <w:widowControl/>
              <w:jc w:val="center"/>
              <w:rPr>
                <w:rFonts w:ascii="Calibri" w:eastAsia="宋体" w:hAnsi="Calibri" w:cs="Calibri"/>
                <w:b/>
                <w:kern w:val="0"/>
                <w:sz w:val="20"/>
                <w:szCs w:val="20"/>
                <w:lang w:val="en-GB" w:eastAsia="en-US"/>
              </w:rPr>
            </w:pPr>
            <w:r w:rsidRPr="00AF0E50">
              <w:rPr>
                <w:rFonts w:ascii="Calibri" w:eastAsia="宋体" w:hAnsi="Calibri" w:cs="Calibri"/>
                <w:b/>
                <w:kern w:val="0"/>
                <w:sz w:val="20"/>
                <w:szCs w:val="20"/>
                <w:lang w:val="en-GB" w:eastAsia="en-US"/>
              </w:rPr>
              <w:t xml:space="preserve">Minimum </w:t>
            </w:r>
            <m:oMath>
              <m:sSub>
                <m:sSubPr>
                  <m:ctrlPr>
                    <w:rPr>
                      <w:rFonts w:ascii="Cambria Math" w:eastAsia="宋体" w:hAnsi="Cambria Math" w:cs="Calibri"/>
                      <w:kern w:val="0"/>
                      <w:sz w:val="20"/>
                      <w:szCs w:val="20"/>
                      <w:lang w:eastAsia="en-US"/>
                    </w:rPr>
                  </m:ctrlPr>
                </m:sSubPr>
                <m:e>
                  <m:r>
                    <w:rPr>
                      <w:rFonts w:ascii="Cambria Math" w:eastAsia="宋体" w:hAnsi="Cambria Math" w:cs="Calibri"/>
                      <w:kern w:val="0"/>
                      <w:sz w:val="20"/>
                      <w:szCs w:val="20"/>
                      <w:lang w:eastAsia="en-US"/>
                    </w:rPr>
                    <m:t>P</m:t>
                  </m:r>
                </m:e>
                <m:sub>
                  <m:r>
                    <m:rPr>
                      <m:nor/>
                    </m:rPr>
                    <w:rPr>
                      <w:rFonts w:ascii="Calibri" w:eastAsia="宋体" w:hAnsi="Calibri" w:cs="Calibri"/>
                      <w:kern w:val="0"/>
                      <w:sz w:val="20"/>
                      <w:szCs w:val="20"/>
                      <w:lang w:eastAsia="en-US"/>
                    </w:rPr>
                    <m:t>switch</m:t>
                  </m:r>
                </m:sub>
              </m:sSub>
            </m:oMath>
            <w:r w:rsidRPr="00AF0E50">
              <w:rPr>
                <w:rFonts w:ascii="Calibri" w:eastAsia="宋体" w:hAnsi="Calibri" w:cs="Calibri"/>
                <w:b/>
                <w:kern w:val="0"/>
                <w:sz w:val="20"/>
                <w:szCs w:val="20"/>
                <w:lang w:val="en-GB" w:eastAsia="en-US"/>
              </w:rPr>
              <w:t xml:space="preserve"> value for</w:t>
            </w:r>
          </w:p>
          <w:p w14:paraId="665638C0" w14:textId="77777777" w:rsidR="006E3140" w:rsidRPr="00AF0E50" w:rsidRDefault="006E3140" w:rsidP="006E3140">
            <w:pPr>
              <w:keepNext/>
              <w:keepLines/>
              <w:widowControl/>
              <w:jc w:val="center"/>
              <w:rPr>
                <w:rFonts w:ascii="Calibri" w:eastAsia="宋体" w:hAnsi="Calibri" w:cs="Calibri"/>
                <w:b/>
                <w:kern w:val="0"/>
                <w:sz w:val="20"/>
                <w:szCs w:val="20"/>
                <w:lang w:val="en-GB" w:eastAsia="en-US"/>
              </w:rPr>
            </w:pPr>
            <w:r w:rsidRPr="00AF0E50">
              <w:rPr>
                <w:rFonts w:ascii="Calibri" w:eastAsia="宋体" w:hAnsi="Calibri" w:cs="Calibri"/>
                <w:b/>
                <w:kern w:val="0"/>
                <w:sz w:val="20"/>
                <w:szCs w:val="20"/>
                <w:lang w:val="en-GB" w:eastAsia="en-US"/>
              </w:rPr>
              <w:t xml:space="preserve"> UE processing </w:t>
            </w:r>
            <w:r w:rsidRPr="00AF0E50">
              <w:rPr>
                <w:rFonts w:ascii="Calibri" w:eastAsia="宋体" w:hAnsi="Calibri" w:cs="Calibri"/>
                <w:b/>
                <w:kern w:val="0"/>
                <w:sz w:val="20"/>
                <w:szCs w:val="20"/>
                <w:lang w:val="en-GB"/>
              </w:rPr>
              <w:t>capability 2 [symbols]</w:t>
            </w:r>
          </w:p>
        </w:tc>
      </w:tr>
      <w:tr w:rsidR="006E3140" w:rsidRPr="00AF0E50" w14:paraId="147ED642" w14:textId="77777777" w:rsidTr="00B06FA3">
        <w:trPr>
          <w:cantSplit/>
          <w:jc w:val="center"/>
        </w:trPr>
        <w:tc>
          <w:tcPr>
            <w:tcW w:w="300" w:type="dxa"/>
            <w:vAlign w:val="center"/>
          </w:tcPr>
          <w:p w14:paraId="73CE8085" w14:textId="77777777" w:rsidR="006E3140" w:rsidRPr="00AF0E50" w:rsidRDefault="006E3140" w:rsidP="006E3140">
            <w:pPr>
              <w:keepNext/>
              <w:keepLines/>
              <w:widowControl/>
              <w:jc w:val="center"/>
              <w:rPr>
                <w:rFonts w:ascii="Calibri" w:eastAsia="宋体" w:hAnsi="Calibri" w:cs="Calibri"/>
                <w:kern w:val="0"/>
                <w:sz w:val="20"/>
                <w:szCs w:val="20"/>
                <w:lang w:val="en-GB" w:eastAsia="en-US"/>
              </w:rPr>
            </w:pPr>
            <w:r w:rsidRPr="00AF0E50">
              <w:rPr>
                <w:rFonts w:ascii="Calibri" w:eastAsia="宋体" w:hAnsi="Calibri" w:cs="Calibri"/>
                <w:kern w:val="0"/>
                <w:sz w:val="20"/>
                <w:szCs w:val="20"/>
                <w:lang w:val="en-GB" w:eastAsia="en-US"/>
              </w:rPr>
              <w:t>0</w:t>
            </w:r>
          </w:p>
        </w:tc>
        <w:tc>
          <w:tcPr>
            <w:tcW w:w="3385" w:type="dxa"/>
            <w:vAlign w:val="center"/>
          </w:tcPr>
          <w:p w14:paraId="54255F62" w14:textId="77777777" w:rsidR="006E3140" w:rsidRPr="00AF0E50" w:rsidRDefault="006E3140" w:rsidP="006E3140">
            <w:pPr>
              <w:keepNext/>
              <w:keepLines/>
              <w:widowControl/>
              <w:jc w:val="center"/>
              <w:rPr>
                <w:rFonts w:ascii="Calibri" w:eastAsia="宋体" w:hAnsi="Calibri" w:cs="Calibri"/>
                <w:kern w:val="0"/>
                <w:sz w:val="20"/>
                <w:szCs w:val="20"/>
                <w:lang w:val="en-GB" w:eastAsia="en-US"/>
              </w:rPr>
            </w:pPr>
            <w:r w:rsidRPr="00AF0E50">
              <w:rPr>
                <w:rFonts w:ascii="Calibri" w:eastAsia="宋体" w:hAnsi="Calibri" w:cs="Calibri"/>
                <w:kern w:val="0"/>
                <w:sz w:val="20"/>
                <w:szCs w:val="20"/>
                <w:lang w:val="en-GB" w:eastAsia="en-US"/>
              </w:rPr>
              <w:t>25</w:t>
            </w:r>
          </w:p>
        </w:tc>
        <w:tc>
          <w:tcPr>
            <w:tcW w:w="3420" w:type="dxa"/>
          </w:tcPr>
          <w:p w14:paraId="38C91030" w14:textId="77777777" w:rsidR="006E3140" w:rsidRPr="00AF0E50" w:rsidRDefault="006E3140" w:rsidP="006E3140">
            <w:pPr>
              <w:keepNext/>
              <w:keepLines/>
              <w:widowControl/>
              <w:jc w:val="center"/>
              <w:rPr>
                <w:rFonts w:ascii="Calibri" w:eastAsia="宋体" w:hAnsi="Calibri" w:cs="Calibri"/>
                <w:kern w:val="0"/>
                <w:sz w:val="20"/>
                <w:szCs w:val="20"/>
                <w:lang w:val="en-GB" w:eastAsia="en-US"/>
              </w:rPr>
            </w:pPr>
            <w:r w:rsidRPr="00AF0E50">
              <w:rPr>
                <w:rFonts w:ascii="Calibri" w:eastAsia="宋体" w:hAnsi="Calibri" w:cs="Calibri"/>
                <w:kern w:val="0"/>
                <w:sz w:val="20"/>
                <w:szCs w:val="20"/>
                <w:lang w:val="en-GB" w:eastAsia="en-US"/>
              </w:rPr>
              <w:t>10</w:t>
            </w:r>
          </w:p>
        </w:tc>
      </w:tr>
      <w:tr w:rsidR="006E3140" w:rsidRPr="00AF0E50" w14:paraId="5E6686F0" w14:textId="77777777" w:rsidTr="00B06FA3">
        <w:trPr>
          <w:cantSplit/>
          <w:jc w:val="center"/>
        </w:trPr>
        <w:tc>
          <w:tcPr>
            <w:tcW w:w="300" w:type="dxa"/>
            <w:vAlign w:val="center"/>
          </w:tcPr>
          <w:p w14:paraId="60EE6D21" w14:textId="77777777" w:rsidR="006E3140" w:rsidRPr="00AF0E50" w:rsidRDefault="006E3140" w:rsidP="006E3140">
            <w:pPr>
              <w:keepNext/>
              <w:keepLines/>
              <w:widowControl/>
              <w:jc w:val="center"/>
              <w:rPr>
                <w:rFonts w:ascii="Calibri" w:eastAsia="宋体" w:hAnsi="Calibri" w:cs="Calibri"/>
                <w:kern w:val="0"/>
                <w:sz w:val="20"/>
                <w:szCs w:val="20"/>
                <w:lang w:val="en-GB" w:eastAsia="en-US"/>
              </w:rPr>
            </w:pPr>
            <w:r w:rsidRPr="00AF0E50">
              <w:rPr>
                <w:rFonts w:ascii="Calibri" w:eastAsia="宋体" w:hAnsi="Calibri" w:cs="Calibri"/>
                <w:kern w:val="0"/>
                <w:sz w:val="20"/>
                <w:szCs w:val="20"/>
                <w:lang w:val="en-GB" w:eastAsia="en-US"/>
              </w:rPr>
              <w:t>1</w:t>
            </w:r>
          </w:p>
        </w:tc>
        <w:tc>
          <w:tcPr>
            <w:tcW w:w="3385" w:type="dxa"/>
            <w:vAlign w:val="center"/>
          </w:tcPr>
          <w:p w14:paraId="35DD6BF2" w14:textId="77777777" w:rsidR="006E3140" w:rsidRPr="00AF0E50" w:rsidRDefault="006E3140" w:rsidP="006E3140">
            <w:pPr>
              <w:keepNext/>
              <w:keepLines/>
              <w:widowControl/>
              <w:jc w:val="center"/>
              <w:rPr>
                <w:rFonts w:ascii="Calibri" w:eastAsia="宋体" w:hAnsi="Calibri" w:cs="Calibri"/>
                <w:kern w:val="0"/>
                <w:sz w:val="20"/>
                <w:szCs w:val="20"/>
                <w:lang w:val="en-GB" w:eastAsia="en-US"/>
              </w:rPr>
            </w:pPr>
            <w:r w:rsidRPr="00AF0E50">
              <w:rPr>
                <w:rFonts w:ascii="Calibri" w:eastAsia="宋体" w:hAnsi="Calibri" w:cs="Calibri"/>
                <w:kern w:val="0"/>
                <w:sz w:val="20"/>
                <w:szCs w:val="20"/>
                <w:lang w:val="en-GB" w:eastAsia="en-US"/>
              </w:rPr>
              <w:t>25</w:t>
            </w:r>
          </w:p>
        </w:tc>
        <w:tc>
          <w:tcPr>
            <w:tcW w:w="3420" w:type="dxa"/>
          </w:tcPr>
          <w:p w14:paraId="0A82FE68" w14:textId="77777777" w:rsidR="006E3140" w:rsidRPr="00AF0E50" w:rsidRDefault="006E3140" w:rsidP="006E3140">
            <w:pPr>
              <w:keepNext/>
              <w:keepLines/>
              <w:widowControl/>
              <w:jc w:val="center"/>
              <w:rPr>
                <w:rFonts w:ascii="Calibri" w:eastAsia="宋体" w:hAnsi="Calibri" w:cs="Calibri"/>
                <w:kern w:val="0"/>
                <w:sz w:val="20"/>
                <w:szCs w:val="20"/>
                <w:lang w:val="en-GB" w:eastAsia="en-US"/>
              </w:rPr>
            </w:pPr>
            <w:r w:rsidRPr="00AF0E50">
              <w:rPr>
                <w:rFonts w:ascii="Calibri" w:eastAsia="宋体" w:hAnsi="Calibri" w:cs="Calibri"/>
                <w:kern w:val="0"/>
                <w:sz w:val="20"/>
                <w:szCs w:val="20"/>
                <w:lang w:val="en-GB" w:eastAsia="en-US"/>
              </w:rPr>
              <w:t>12</w:t>
            </w:r>
          </w:p>
        </w:tc>
      </w:tr>
      <w:tr w:rsidR="006E3140" w:rsidRPr="00AF0E50" w14:paraId="4F356F9F" w14:textId="77777777" w:rsidTr="00B06FA3">
        <w:trPr>
          <w:cantSplit/>
          <w:jc w:val="center"/>
        </w:trPr>
        <w:tc>
          <w:tcPr>
            <w:tcW w:w="300" w:type="dxa"/>
            <w:vAlign w:val="center"/>
          </w:tcPr>
          <w:p w14:paraId="1E539702" w14:textId="77777777" w:rsidR="006E3140" w:rsidRPr="00AF0E50" w:rsidRDefault="006E3140" w:rsidP="006E3140">
            <w:pPr>
              <w:keepNext/>
              <w:keepLines/>
              <w:widowControl/>
              <w:jc w:val="center"/>
              <w:rPr>
                <w:rFonts w:ascii="Calibri" w:eastAsia="宋体" w:hAnsi="Calibri" w:cs="Calibri"/>
                <w:kern w:val="0"/>
                <w:sz w:val="20"/>
                <w:szCs w:val="20"/>
                <w:lang w:val="en-GB" w:eastAsia="en-US"/>
              </w:rPr>
            </w:pPr>
            <w:r w:rsidRPr="00AF0E50">
              <w:rPr>
                <w:rFonts w:ascii="Calibri" w:eastAsia="宋体" w:hAnsi="Calibri" w:cs="Calibri"/>
                <w:kern w:val="0"/>
                <w:sz w:val="20"/>
                <w:szCs w:val="20"/>
                <w:lang w:val="en-GB" w:eastAsia="en-US"/>
              </w:rPr>
              <w:t>2</w:t>
            </w:r>
          </w:p>
        </w:tc>
        <w:tc>
          <w:tcPr>
            <w:tcW w:w="3385" w:type="dxa"/>
            <w:vAlign w:val="center"/>
          </w:tcPr>
          <w:p w14:paraId="07D4D7D6" w14:textId="77777777" w:rsidR="006E3140" w:rsidRPr="00AF0E50" w:rsidRDefault="006E3140" w:rsidP="006E3140">
            <w:pPr>
              <w:keepNext/>
              <w:keepLines/>
              <w:widowControl/>
              <w:jc w:val="center"/>
              <w:rPr>
                <w:rFonts w:ascii="Calibri" w:eastAsia="宋体" w:hAnsi="Calibri" w:cs="Calibri"/>
                <w:kern w:val="0"/>
                <w:sz w:val="20"/>
                <w:szCs w:val="20"/>
                <w:lang w:val="en-GB" w:eastAsia="en-US"/>
              </w:rPr>
            </w:pPr>
            <w:r w:rsidRPr="00AF0E50">
              <w:rPr>
                <w:rFonts w:ascii="Calibri" w:eastAsia="宋体" w:hAnsi="Calibri" w:cs="Calibri"/>
                <w:kern w:val="0"/>
                <w:sz w:val="20"/>
                <w:szCs w:val="20"/>
                <w:lang w:val="en-GB" w:eastAsia="en-US"/>
              </w:rPr>
              <w:t>25</w:t>
            </w:r>
          </w:p>
        </w:tc>
        <w:tc>
          <w:tcPr>
            <w:tcW w:w="3420" w:type="dxa"/>
          </w:tcPr>
          <w:p w14:paraId="0B68D163" w14:textId="77777777" w:rsidR="006E3140" w:rsidRPr="00AF0E50" w:rsidRDefault="006E3140" w:rsidP="006E3140">
            <w:pPr>
              <w:keepNext/>
              <w:keepLines/>
              <w:widowControl/>
              <w:jc w:val="center"/>
              <w:rPr>
                <w:rFonts w:ascii="Calibri" w:eastAsia="宋体" w:hAnsi="Calibri" w:cs="Calibri"/>
                <w:kern w:val="0"/>
                <w:sz w:val="20"/>
                <w:szCs w:val="20"/>
                <w:lang w:val="en-GB" w:eastAsia="en-US"/>
              </w:rPr>
            </w:pPr>
            <w:r w:rsidRPr="00AF0E50">
              <w:rPr>
                <w:rFonts w:ascii="Calibri" w:eastAsia="宋体" w:hAnsi="Calibri" w:cs="Calibri"/>
                <w:kern w:val="0"/>
                <w:sz w:val="20"/>
                <w:szCs w:val="20"/>
                <w:lang w:val="en-GB" w:eastAsia="en-US"/>
              </w:rPr>
              <w:t>22</w:t>
            </w:r>
          </w:p>
        </w:tc>
      </w:tr>
    </w:tbl>
    <w:p w14:paraId="50080A7E" w14:textId="77777777" w:rsidR="006E3140" w:rsidRPr="006E3140" w:rsidRDefault="006E3140" w:rsidP="006E3140">
      <w:pPr>
        <w:widowControl/>
        <w:autoSpaceDE w:val="0"/>
        <w:autoSpaceDN w:val="0"/>
        <w:adjustRightInd w:val="0"/>
        <w:snapToGrid w:val="0"/>
        <w:spacing w:after="120"/>
        <w:rPr>
          <w:rFonts w:ascii="Times New Roman" w:eastAsia="宋体" w:hAnsi="Times New Roman" w:cs="Times New Roman"/>
          <w:kern w:val="0"/>
          <w:sz w:val="22"/>
        </w:rPr>
      </w:pPr>
    </w:p>
    <w:p w14:paraId="5F87548B" w14:textId="28C8F6B4" w:rsidR="006E3140" w:rsidRPr="006E3140" w:rsidRDefault="003D57D7" w:rsidP="006E3140">
      <w:pPr>
        <w:widowControl/>
        <w:autoSpaceDE w:val="0"/>
        <w:autoSpaceDN w:val="0"/>
        <w:adjustRightInd w:val="0"/>
        <w:snapToGrid w:val="0"/>
        <w:spacing w:after="120"/>
        <w:rPr>
          <w:rFonts w:ascii="Times New Roman" w:eastAsia="宋体" w:hAnsi="Times New Roman" w:cs="Times New Roman"/>
          <w:kern w:val="0"/>
          <w:sz w:val="22"/>
        </w:rPr>
      </w:pPr>
      <w:r>
        <w:rPr>
          <w:rFonts w:ascii="Times New Roman" w:eastAsia="宋体" w:hAnsi="Times New Roman" w:cs="Times New Roman"/>
          <w:kern w:val="0"/>
          <w:sz w:val="22"/>
        </w:rPr>
        <w:t>A</w:t>
      </w:r>
      <w:r w:rsidR="006E3140" w:rsidRPr="006E3140">
        <w:rPr>
          <w:rFonts w:ascii="Times New Roman" w:eastAsia="宋体" w:hAnsi="Times New Roman" w:cs="Times New Roman"/>
          <w:kern w:val="0"/>
          <w:sz w:val="22"/>
        </w:rPr>
        <w:t xml:space="preserve"> slot with 120 kHz SCS has </w:t>
      </w:r>
      <w:r w:rsidR="00BE0F96">
        <w:rPr>
          <w:rFonts w:ascii="Times New Roman" w:eastAsia="宋体" w:hAnsi="Times New Roman" w:cs="Times New Roman"/>
          <w:kern w:val="0"/>
          <w:sz w:val="22"/>
        </w:rPr>
        <w:t>a</w:t>
      </w:r>
      <w:r w:rsidR="006E3140" w:rsidRPr="006E3140">
        <w:rPr>
          <w:rFonts w:ascii="Times New Roman" w:eastAsia="宋体" w:hAnsi="Times New Roman" w:cs="Times New Roman"/>
          <w:kern w:val="0"/>
          <w:sz w:val="22"/>
        </w:rPr>
        <w:t xml:space="preserve"> time duration </w:t>
      </w:r>
      <w:r w:rsidR="00BE0F96">
        <w:rPr>
          <w:rFonts w:ascii="Times New Roman" w:eastAsia="宋体" w:hAnsi="Times New Roman" w:cs="Times New Roman"/>
          <w:kern w:val="0"/>
          <w:sz w:val="22"/>
        </w:rPr>
        <w:t>of</w:t>
      </w:r>
      <w:r w:rsidR="006E3140" w:rsidRPr="006E3140">
        <w:rPr>
          <w:rFonts w:ascii="Times New Roman" w:eastAsia="宋体" w:hAnsi="Times New Roman" w:cs="Times New Roman"/>
          <w:kern w:val="0"/>
          <w:sz w:val="22"/>
        </w:rPr>
        <w:t xml:space="preserve"> </w:t>
      </w:r>
      <w:r w:rsidR="00C76389">
        <w:rPr>
          <w:rFonts w:ascii="Times New Roman" w:eastAsia="宋体" w:hAnsi="Times New Roman" w:cs="Times New Roman"/>
          <w:kern w:val="0"/>
          <w:sz w:val="22"/>
        </w:rPr>
        <w:t xml:space="preserve">about </w:t>
      </w:r>
      <w:r w:rsidR="006E3140" w:rsidRPr="006E3140">
        <w:rPr>
          <w:rFonts w:ascii="Times New Roman" w:eastAsia="宋体" w:hAnsi="Times New Roman" w:cs="Times New Roman"/>
          <w:kern w:val="0"/>
          <w:sz w:val="22"/>
        </w:rPr>
        <w:t>3 OFDM symbol</w:t>
      </w:r>
      <w:r w:rsidR="00BE0F96">
        <w:rPr>
          <w:rFonts w:ascii="Times New Roman" w:eastAsia="宋体" w:hAnsi="Times New Roman" w:cs="Times New Roman"/>
          <w:kern w:val="0"/>
          <w:sz w:val="22"/>
        </w:rPr>
        <w:t>s in a</w:t>
      </w:r>
      <w:r w:rsidR="006E3140" w:rsidRPr="006E3140">
        <w:rPr>
          <w:rFonts w:ascii="Times New Roman" w:eastAsia="宋体" w:hAnsi="Times New Roman" w:cs="Times New Roman"/>
          <w:kern w:val="0"/>
          <w:sz w:val="22"/>
        </w:rPr>
        <w:t xml:space="preserve"> </w:t>
      </w:r>
      <w:r w:rsidR="002F4735">
        <w:rPr>
          <w:rFonts w:ascii="Times New Roman" w:eastAsia="宋体" w:hAnsi="Times New Roman" w:cs="Times New Roman"/>
          <w:kern w:val="0"/>
          <w:sz w:val="22"/>
        </w:rPr>
        <w:t>mini-slot with 30 kHz SCS</w:t>
      </w:r>
      <w:r w:rsidR="006E3140" w:rsidRPr="006E3140">
        <w:rPr>
          <w:rFonts w:ascii="Times New Roman" w:eastAsia="宋体" w:hAnsi="Times New Roman" w:cs="Times New Roman"/>
          <w:kern w:val="0"/>
          <w:sz w:val="22"/>
        </w:rPr>
        <w:t>, which bring</w:t>
      </w:r>
      <w:r w:rsidR="00C76389">
        <w:rPr>
          <w:rFonts w:ascii="Times New Roman" w:eastAsia="宋体" w:hAnsi="Times New Roman" w:cs="Times New Roman"/>
          <w:kern w:val="0"/>
          <w:sz w:val="22"/>
        </w:rPr>
        <w:t>s sufficient flexibility to</w:t>
      </w:r>
      <w:r w:rsidR="006E3140" w:rsidRPr="006E3140">
        <w:rPr>
          <w:rFonts w:ascii="Times New Roman" w:eastAsia="宋体" w:hAnsi="Times New Roman" w:cs="Times New Roman"/>
          <w:kern w:val="0"/>
          <w:sz w:val="22"/>
        </w:rPr>
        <w:t xml:space="preserve"> channel access. Moreover, if slot-based PDCCH monitoring is supported for 480</w:t>
      </w:r>
      <w:r w:rsidR="00524E7D">
        <w:rPr>
          <w:rFonts w:ascii="Times New Roman" w:eastAsia="宋体" w:hAnsi="Times New Roman" w:cs="Times New Roman"/>
          <w:kern w:val="0"/>
          <w:sz w:val="22"/>
        </w:rPr>
        <w:t>/960</w:t>
      </w:r>
      <w:r w:rsidR="006E3140" w:rsidRPr="006E3140">
        <w:rPr>
          <w:rFonts w:ascii="Times New Roman" w:eastAsia="宋体" w:hAnsi="Times New Roman" w:cs="Times New Roman"/>
          <w:kern w:val="0"/>
          <w:sz w:val="22"/>
        </w:rPr>
        <w:t xml:space="preserve"> kHz SCS, the PDCCH monitoring periodicity is as small </w:t>
      </w:r>
      <w:r w:rsidR="006E3140" w:rsidRPr="006E3140">
        <w:rPr>
          <w:rFonts w:ascii="Times New Roman" w:eastAsia="宋体" w:hAnsi="Times New Roman" w:cs="Times New Roman"/>
          <w:kern w:val="0"/>
          <w:sz w:val="22"/>
        </w:rPr>
        <w:lastRenderedPageBreak/>
        <w:t xml:space="preserve">as about 15 us, which is very close to </w:t>
      </w:r>
      <w:r w:rsidR="00524E7D">
        <w:rPr>
          <w:rFonts w:ascii="Times New Roman" w:eastAsia="宋体" w:hAnsi="Times New Roman" w:cs="Times New Roman"/>
          <w:kern w:val="0"/>
          <w:sz w:val="22"/>
        </w:rPr>
        <w:t>a</w:t>
      </w:r>
      <w:r w:rsidR="006E3140" w:rsidRPr="006E3140">
        <w:rPr>
          <w:rFonts w:ascii="Times New Roman" w:eastAsia="宋体" w:hAnsi="Times New Roman" w:cs="Times New Roman"/>
          <w:kern w:val="0"/>
          <w:sz w:val="22"/>
        </w:rPr>
        <w:t xml:space="preserve"> CCA sensing slot duration. </w:t>
      </w:r>
      <w:r w:rsidR="00524E7D">
        <w:rPr>
          <w:rFonts w:ascii="Times New Roman" w:eastAsia="宋体" w:hAnsi="Times New Roman" w:cs="Times New Roman"/>
          <w:kern w:val="0"/>
          <w:sz w:val="22"/>
        </w:rPr>
        <w:t>Therefore,</w:t>
      </w:r>
      <w:r w:rsidR="002F5EDC">
        <w:rPr>
          <w:rFonts w:ascii="Times New Roman" w:eastAsia="宋体" w:hAnsi="Times New Roman" w:cs="Times New Roman"/>
          <w:kern w:val="0"/>
          <w:sz w:val="22"/>
        </w:rPr>
        <w:t xml:space="preserve"> there</w:t>
      </w:r>
      <w:r w:rsidR="006E3140" w:rsidRPr="006E3140">
        <w:rPr>
          <w:rFonts w:ascii="Times New Roman" w:eastAsia="宋体" w:hAnsi="Times New Roman" w:cs="Times New Roman"/>
          <w:kern w:val="0"/>
          <w:sz w:val="22"/>
        </w:rPr>
        <w:t xml:space="preserve"> is </w:t>
      </w:r>
      <w:r w:rsidR="009B0DDD">
        <w:rPr>
          <w:rFonts w:ascii="Times New Roman" w:eastAsia="宋体" w:hAnsi="Times New Roman" w:cs="Times New Roman"/>
          <w:kern w:val="0"/>
          <w:sz w:val="22"/>
        </w:rPr>
        <w:t>no</w:t>
      </w:r>
      <w:r w:rsidR="002F5EDC">
        <w:rPr>
          <w:rFonts w:ascii="Times New Roman" w:eastAsia="宋体" w:hAnsi="Times New Roman" w:cs="Times New Roman"/>
          <w:kern w:val="0"/>
          <w:sz w:val="22"/>
        </w:rPr>
        <w:t xml:space="preserve"> need</w:t>
      </w:r>
      <w:r w:rsidR="009B0DDD">
        <w:rPr>
          <w:rFonts w:ascii="Times New Roman" w:eastAsia="宋体" w:hAnsi="Times New Roman" w:cs="Times New Roman"/>
          <w:kern w:val="0"/>
          <w:sz w:val="22"/>
        </w:rPr>
        <w:t xml:space="preserve">, from the perspective of </w:t>
      </w:r>
      <w:r w:rsidR="009B0DDD" w:rsidRPr="006E3140">
        <w:rPr>
          <w:rFonts w:ascii="Times New Roman" w:eastAsia="宋体" w:hAnsi="Times New Roman" w:cs="Times New Roman"/>
          <w:kern w:val="0"/>
          <w:sz w:val="22"/>
        </w:rPr>
        <w:t>monitoring periodicity</w:t>
      </w:r>
      <w:r w:rsidR="009B0DDD">
        <w:rPr>
          <w:rFonts w:ascii="Times New Roman" w:eastAsia="宋体" w:hAnsi="Times New Roman" w:cs="Times New Roman"/>
          <w:kern w:val="0"/>
          <w:sz w:val="22"/>
        </w:rPr>
        <w:t>,</w:t>
      </w:r>
      <w:r w:rsidR="006E3140" w:rsidRPr="006E3140">
        <w:rPr>
          <w:rFonts w:ascii="Times New Roman" w:eastAsia="宋体" w:hAnsi="Times New Roman" w:cs="Times New Roman"/>
          <w:kern w:val="0"/>
          <w:sz w:val="22"/>
        </w:rPr>
        <w:t xml:space="preserve"> to introduce SSSG switch</w:t>
      </w:r>
      <w:r w:rsidR="009B0DDD">
        <w:rPr>
          <w:rFonts w:ascii="Times New Roman" w:eastAsia="宋体" w:hAnsi="Times New Roman" w:cs="Times New Roman"/>
          <w:kern w:val="0"/>
          <w:sz w:val="22"/>
        </w:rPr>
        <w:t>ing</w:t>
      </w:r>
      <w:r w:rsidR="006E3140" w:rsidRPr="006E3140">
        <w:rPr>
          <w:rFonts w:ascii="Times New Roman" w:eastAsia="宋体" w:hAnsi="Times New Roman" w:cs="Times New Roman"/>
          <w:kern w:val="0"/>
          <w:sz w:val="22"/>
        </w:rPr>
        <w:t xml:space="preserve"> between mini-slot monitoring and slot-based monitoring, </w:t>
      </w:r>
      <w:r w:rsidR="009B0DDD">
        <w:rPr>
          <w:rFonts w:ascii="Times New Roman" w:eastAsia="宋体" w:hAnsi="Times New Roman" w:cs="Times New Roman"/>
          <w:kern w:val="0"/>
          <w:sz w:val="22"/>
        </w:rPr>
        <w:t>or</w:t>
      </w:r>
      <w:r w:rsidR="006E3140" w:rsidRPr="006E3140">
        <w:rPr>
          <w:rFonts w:ascii="Times New Roman" w:eastAsia="宋体" w:hAnsi="Times New Roman" w:cs="Times New Roman"/>
          <w:kern w:val="0"/>
          <w:sz w:val="22"/>
        </w:rPr>
        <w:t xml:space="preserve"> between slot-based monitoring and multi-slot monitoring. However, for 480</w:t>
      </w:r>
      <w:r w:rsidR="009B0DDD">
        <w:rPr>
          <w:rFonts w:ascii="Times New Roman" w:eastAsia="宋体" w:hAnsi="Times New Roman" w:cs="Times New Roman"/>
          <w:kern w:val="0"/>
          <w:sz w:val="22"/>
        </w:rPr>
        <w:t>/960 kHz SCS</w:t>
      </w:r>
      <w:r w:rsidR="006E3140" w:rsidRPr="006E3140">
        <w:rPr>
          <w:rFonts w:ascii="Times New Roman" w:eastAsia="宋体" w:hAnsi="Times New Roman" w:cs="Times New Roman"/>
          <w:kern w:val="0"/>
          <w:sz w:val="22"/>
        </w:rPr>
        <w:t xml:space="preserve">, SSSG switching </w:t>
      </w:r>
      <w:r w:rsidR="005145B5">
        <w:rPr>
          <w:rFonts w:ascii="Times New Roman" w:eastAsia="宋体" w:hAnsi="Times New Roman" w:cs="Times New Roman"/>
          <w:kern w:val="0"/>
          <w:sz w:val="22"/>
        </w:rPr>
        <w:t>does</w:t>
      </w:r>
      <w:r w:rsidR="006E3140" w:rsidRPr="006E3140">
        <w:rPr>
          <w:rFonts w:ascii="Times New Roman" w:eastAsia="宋体" w:hAnsi="Times New Roman" w:cs="Times New Roman"/>
          <w:kern w:val="0"/>
          <w:sz w:val="22"/>
        </w:rPr>
        <w:t xml:space="preserve"> </w:t>
      </w:r>
      <w:r w:rsidR="005145B5">
        <w:rPr>
          <w:rFonts w:ascii="Times New Roman" w:eastAsia="宋体" w:hAnsi="Times New Roman" w:cs="Times New Roman"/>
          <w:kern w:val="0"/>
          <w:sz w:val="22"/>
        </w:rPr>
        <w:t>save</w:t>
      </w:r>
      <w:r w:rsidR="006E3140" w:rsidRPr="006E3140">
        <w:rPr>
          <w:rFonts w:ascii="Times New Roman" w:eastAsia="宋体" w:hAnsi="Times New Roman" w:cs="Times New Roman"/>
          <w:kern w:val="0"/>
          <w:sz w:val="22"/>
        </w:rPr>
        <w:t xml:space="preserve"> UE power when </w:t>
      </w:r>
      <w:r w:rsidR="00767252">
        <w:rPr>
          <w:rFonts w:ascii="Times New Roman" w:eastAsia="宋体" w:hAnsi="Times New Roman" w:cs="Times New Roman"/>
          <w:kern w:val="0"/>
          <w:sz w:val="22"/>
        </w:rPr>
        <w:t xml:space="preserve">a </w:t>
      </w:r>
      <w:r w:rsidR="006E3140" w:rsidRPr="006E3140">
        <w:rPr>
          <w:rFonts w:ascii="Times New Roman" w:eastAsia="宋体" w:hAnsi="Times New Roman" w:cs="Times New Roman"/>
          <w:kern w:val="0"/>
          <w:sz w:val="22"/>
        </w:rPr>
        <w:t xml:space="preserve">multi-slot-based </w:t>
      </w:r>
      <w:r w:rsidR="00B87901" w:rsidRPr="006E3140">
        <w:rPr>
          <w:rFonts w:ascii="Times New Roman" w:eastAsia="宋体" w:hAnsi="Times New Roman" w:cs="Times New Roman"/>
          <w:kern w:val="0"/>
          <w:sz w:val="22"/>
        </w:rPr>
        <w:t>monitoring</w:t>
      </w:r>
      <w:r w:rsidR="002C06A4">
        <w:rPr>
          <w:rFonts w:ascii="Times New Roman" w:eastAsia="宋体" w:hAnsi="Times New Roman" w:cs="Times New Roman"/>
          <w:kern w:val="0"/>
          <w:sz w:val="22"/>
        </w:rPr>
        <w:t xml:space="preserve"> </w:t>
      </w:r>
      <w:r w:rsidR="00767252">
        <w:rPr>
          <w:rFonts w:ascii="Times New Roman" w:eastAsia="宋体" w:hAnsi="Times New Roman" w:cs="Times New Roman"/>
          <w:kern w:val="0"/>
          <w:sz w:val="22"/>
        </w:rPr>
        <w:t>switch between</w:t>
      </w:r>
      <w:r w:rsidR="002C06A4">
        <w:rPr>
          <w:rFonts w:ascii="Times New Roman" w:eastAsia="宋体" w:hAnsi="Times New Roman" w:cs="Times New Roman"/>
          <w:kern w:val="0"/>
          <w:sz w:val="22"/>
        </w:rPr>
        <w:t xml:space="preserve"> a </w:t>
      </w:r>
      <w:r w:rsidR="00B87901">
        <w:rPr>
          <w:rFonts w:ascii="Times New Roman" w:eastAsia="宋体" w:hAnsi="Times New Roman" w:cs="Times New Roman"/>
          <w:kern w:val="0"/>
          <w:sz w:val="22"/>
        </w:rPr>
        <w:t>small</w:t>
      </w:r>
      <w:r w:rsidR="002C06A4">
        <w:rPr>
          <w:rFonts w:ascii="Times New Roman" w:eastAsia="宋体" w:hAnsi="Times New Roman" w:cs="Times New Roman"/>
          <w:kern w:val="0"/>
          <w:sz w:val="22"/>
        </w:rPr>
        <w:t xml:space="preserve"> periodicity and a </w:t>
      </w:r>
      <w:r w:rsidR="00B87901">
        <w:rPr>
          <w:rFonts w:ascii="Times New Roman" w:eastAsia="宋体" w:hAnsi="Times New Roman" w:cs="Times New Roman"/>
          <w:kern w:val="0"/>
          <w:sz w:val="22"/>
        </w:rPr>
        <w:t>large</w:t>
      </w:r>
      <w:r w:rsidR="002C06A4">
        <w:rPr>
          <w:rFonts w:ascii="Times New Roman" w:eastAsia="宋体" w:hAnsi="Times New Roman" w:cs="Times New Roman"/>
          <w:kern w:val="0"/>
          <w:sz w:val="22"/>
        </w:rPr>
        <w:t xml:space="preserve"> </w:t>
      </w:r>
      <w:r w:rsidR="006E3140" w:rsidRPr="006E3140">
        <w:rPr>
          <w:rFonts w:ascii="Times New Roman" w:eastAsia="宋体" w:hAnsi="Times New Roman" w:cs="Times New Roman"/>
          <w:kern w:val="0"/>
          <w:sz w:val="22"/>
        </w:rPr>
        <w:t xml:space="preserve">periodicity. </w:t>
      </w:r>
    </w:p>
    <w:p w14:paraId="650D5914" w14:textId="714F1149" w:rsidR="002A614D" w:rsidRPr="00EC3C6C" w:rsidRDefault="006E3140" w:rsidP="00DA09A3">
      <w:pPr>
        <w:pStyle w:val="a0"/>
        <w:numPr>
          <w:ilvl w:val="0"/>
          <w:numId w:val="8"/>
        </w:numPr>
        <w:spacing w:beforeLines="50" w:before="156" w:after="240"/>
        <w:rPr>
          <w:b/>
          <w:i/>
          <w:color w:val="000000"/>
        </w:rPr>
      </w:pPr>
      <w:r w:rsidRPr="000731B0">
        <w:rPr>
          <w:b/>
          <w:i/>
          <w:color w:val="000000"/>
        </w:rPr>
        <w:t xml:space="preserve">SSSG switching can be supported between two different periodicities of multi-slot-based monitoring in order to save UE power consumption on PDCCH monitoring. </w:t>
      </w:r>
    </w:p>
    <w:p w14:paraId="3E0F4637" w14:textId="2BEE59D6" w:rsidR="000F20C1" w:rsidRDefault="000F20C1" w:rsidP="000F20C1">
      <w:pPr>
        <w:pStyle w:val="3"/>
      </w:pPr>
      <w:r w:rsidRPr="002F6F24">
        <w:t>PDCCH monitoring overbooking</w:t>
      </w:r>
    </w:p>
    <w:tbl>
      <w:tblPr>
        <w:tblStyle w:val="af"/>
        <w:tblW w:w="0" w:type="auto"/>
        <w:tblLook w:val="04A0" w:firstRow="1" w:lastRow="0" w:firstColumn="1" w:lastColumn="0" w:noHBand="0" w:noVBand="1"/>
      </w:tblPr>
      <w:tblGrid>
        <w:gridCol w:w="8296"/>
      </w:tblGrid>
      <w:tr w:rsidR="007A1EF6" w14:paraId="1CCD9154" w14:textId="77777777" w:rsidTr="007A1EF6">
        <w:tc>
          <w:tcPr>
            <w:tcW w:w="8296" w:type="dxa"/>
          </w:tcPr>
          <w:p w14:paraId="586D7833" w14:textId="05EF84E5" w:rsidR="00A47BD4" w:rsidRDefault="00A47BD4" w:rsidP="003E046B">
            <w:pPr>
              <w:jc w:val="left"/>
              <w:rPr>
                <w:lang w:eastAsia="zh-CN"/>
              </w:rPr>
            </w:pPr>
            <w:r>
              <w:rPr>
                <w:lang w:eastAsia="zh-CN"/>
              </w:rPr>
              <w:t>…</w:t>
            </w:r>
          </w:p>
          <w:p w14:paraId="730909C7" w14:textId="77777777" w:rsidR="000A7412" w:rsidRDefault="000A7412" w:rsidP="003E046B">
            <w:pPr>
              <w:jc w:val="left"/>
            </w:pPr>
            <w:r w:rsidRPr="000A7412">
              <w:t>A UE does not expect to be configured CSS sets that result to corresponding total, or per scheduled cell, numbers of monitored PDCCH candidates and non-overlapped CCEs per slot or per span that exceed the corresponding maximum numbers per slot or per span, respectively.</w:t>
            </w:r>
          </w:p>
          <w:p w14:paraId="7AA6736F" w14:textId="3CC90A9C" w:rsidR="007A1EF6" w:rsidRDefault="007A1EF6" w:rsidP="003E046B">
            <w:pPr>
              <w:jc w:val="left"/>
            </w:pPr>
            <w:r>
              <w:t xml:space="preserve">For same cell scheduling or for cross-carrier scheduling, a UE does not expect a number of PDCCH candidates, and a number of corresponding non-overlapped CCEs per slot or per span on a </w:t>
            </w:r>
            <w:r w:rsidRPr="00A01E87">
              <w:rPr>
                <w:highlight w:val="yellow"/>
              </w:rPr>
              <w:t>secondary cell</w:t>
            </w:r>
            <w:r>
              <w:t xml:space="preserve"> to be larger than the corresponding numbers that the UE is capable of monitoring on the </w:t>
            </w:r>
            <w:r w:rsidRPr="001846BE">
              <w:rPr>
                <w:highlight w:val="yellow"/>
              </w:rPr>
              <w:t>secondary cell</w:t>
            </w:r>
            <w:r>
              <w:t xml:space="preserve"> per slot or per span, respectively.</w:t>
            </w:r>
          </w:p>
          <w:p w14:paraId="4F9185F9" w14:textId="438E2EA6" w:rsidR="00A01E87" w:rsidRDefault="00A01E87" w:rsidP="003E046B">
            <w:pPr>
              <w:jc w:val="left"/>
              <w:rPr>
                <w:sz w:val="22"/>
              </w:rPr>
            </w:pPr>
            <w:r>
              <w:rPr>
                <w:lang w:eastAsia="zh-CN"/>
              </w:rPr>
              <w:t>…</w:t>
            </w:r>
          </w:p>
        </w:tc>
      </w:tr>
    </w:tbl>
    <w:p w14:paraId="0719BE15" w14:textId="77777777" w:rsidR="007A1EF6" w:rsidRDefault="007A1EF6" w:rsidP="00246D00">
      <w:pPr>
        <w:widowControl/>
        <w:autoSpaceDE w:val="0"/>
        <w:autoSpaceDN w:val="0"/>
        <w:adjustRightInd w:val="0"/>
        <w:snapToGrid w:val="0"/>
        <w:spacing w:after="120"/>
        <w:rPr>
          <w:rFonts w:ascii="Times New Roman" w:eastAsia="宋体" w:hAnsi="Times New Roman" w:cs="Times New Roman"/>
          <w:kern w:val="0"/>
          <w:sz w:val="22"/>
        </w:rPr>
      </w:pPr>
    </w:p>
    <w:p w14:paraId="436731BF" w14:textId="67850203" w:rsidR="00094D69" w:rsidRPr="00094D69" w:rsidRDefault="00094D69" w:rsidP="00094D69">
      <w:pPr>
        <w:widowControl/>
        <w:autoSpaceDE w:val="0"/>
        <w:autoSpaceDN w:val="0"/>
        <w:adjustRightInd w:val="0"/>
        <w:snapToGrid w:val="0"/>
        <w:spacing w:after="120"/>
        <w:rPr>
          <w:rFonts w:ascii="Times New Roman" w:eastAsia="宋体" w:hAnsi="Times New Roman" w:cs="Times New Roman"/>
          <w:kern w:val="0"/>
          <w:sz w:val="22"/>
        </w:rPr>
      </w:pPr>
      <w:r w:rsidRPr="00094D69">
        <w:rPr>
          <w:rFonts w:ascii="Times New Roman" w:eastAsia="宋体" w:hAnsi="Times New Roman" w:cs="Times New Roman" w:hint="eastAsia"/>
          <w:kern w:val="0"/>
          <w:sz w:val="22"/>
        </w:rPr>
        <w:t>A</w:t>
      </w:r>
      <w:r w:rsidRPr="00094D69">
        <w:rPr>
          <w:rFonts w:ascii="Times New Roman" w:eastAsia="宋体" w:hAnsi="Times New Roman" w:cs="Times New Roman"/>
          <w:kern w:val="0"/>
          <w:sz w:val="22"/>
        </w:rPr>
        <w:t xml:space="preserve">s quoted (from </w:t>
      </w:r>
      <w:r w:rsidRPr="00094D69">
        <w:rPr>
          <w:rFonts w:ascii="Times New Roman" w:eastAsia="宋体" w:hAnsi="Times New Roman" w:cs="Times New Roman"/>
          <w:kern w:val="0"/>
          <w:sz w:val="22"/>
        </w:rPr>
        <w:fldChar w:fldCharType="begin"/>
      </w:r>
      <w:r w:rsidRPr="00094D69">
        <w:rPr>
          <w:rFonts w:ascii="Times New Roman" w:eastAsia="宋体" w:hAnsi="Times New Roman" w:cs="Times New Roman"/>
          <w:kern w:val="0"/>
          <w:sz w:val="22"/>
        </w:rPr>
        <w:instrText xml:space="preserve"> REF _Ref82714030 \w \h </w:instrText>
      </w:r>
      <w:r>
        <w:rPr>
          <w:rFonts w:ascii="Times New Roman" w:eastAsia="宋体" w:hAnsi="Times New Roman" w:cs="Times New Roman"/>
          <w:kern w:val="0"/>
          <w:sz w:val="22"/>
        </w:rPr>
        <w:instrText xml:space="preserve"> \* MERGEFORMAT </w:instrText>
      </w:r>
      <w:r w:rsidRPr="00094D69">
        <w:rPr>
          <w:rFonts w:ascii="Times New Roman" w:eastAsia="宋体" w:hAnsi="Times New Roman" w:cs="Times New Roman"/>
          <w:kern w:val="0"/>
          <w:sz w:val="22"/>
        </w:rPr>
      </w:r>
      <w:r w:rsidRPr="00094D69">
        <w:rPr>
          <w:rFonts w:ascii="Times New Roman" w:eastAsia="宋体" w:hAnsi="Times New Roman" w:cs="Times New Roman"/>
          <w:kern w:val="0"/>
          <w:sz w:val="22"/>
        </w:rPr>
        <w:fldChar w:fldCharType="separate"/>
      </w:r>
      <w:r w:rsidRPr="00094D69">
        <w:rPr>
          <w:rFonts w:ascii="Times New Roman" w:eastAsia="宋体" w:hAnsi="Times New Roman" w:cs="Times New Roman"/>
          <w:kern w:val="0"/>
          <w:sz w:val="22"/>
        </w:rPr>
        <w:t>[2]</w:t>
      </w:r>
      <w:r w:rsidRPr="00094D69">
        <w:rPr>
          <w:rFonts w:ascii="Times New Roman" w:eastAsia="宋体" w:hAnsi="Times New Roman" w:cs="Times New Roman"/>
          <w:kern w:val="0"/>
          <w:sz w:val="22"/>
        </w:rPr>
        <w:fldChar w:fldCharType="end"/>
      </w:r>
      <w:r w:rsidRPr="00094D69">
        <w:rPr>
          <w:rFonts w:ascii="Times New Roman" w:eastAsia="宋体" w:hAnsi="Times New Roman" w:cs="Times New Roman"/>
          <w:kern w:val="0"/>
          <w:sz w:val="22"/>
        </w:rPr>
        <w:t xml:space="preserve">) above, In Rel-15/16, gNB should ensure the number of monitored PDCCH candidate and non-overlapped CCE for configured CSS sets per slot not exceeding the maximum number per slot. PDCCH monitoring overbooking is </w:t>
      </w:r>
      <w:r w:rsidRPr="00094D69">
        <w:rPr>
          <w:rFonts w:ascii="Times New Roman" w:eastAsia="宋体" w:hAnsi="Times New Roman" w:cs="Times New Roman" w:hint="eastAsia"/>
          <w:kern w:val="0"/>
          <w:sz w:val="22"/>
        </w:rPr>
        <w:t>not</w:t>
      </w:r>
      <w:r w:rsidRPr="00094D69">
        <w:rPr>
          <w:rFonts w:ascii="Times New Roman" w:eastAsia="宋体" w:hAnsi="Times New Roman" w:cs="Times New Roman"/>
          <w:kern w:val="0"/>
          <w:sz w:val="22"/>
        </w:rPr>
        <w:t xml:space="preserve"> supported for secondary cell. As in Rel-15, for a secondary cell, the gNB should guarantee that the configured numbers of PDCCH candidates/CCEs in a slot group do not exceed the corresponding maximum numbers. Therefore, a UE expects no overbooking for secondary cell. Similar rules can be kept for UE with multi-slot PDCCH monitoring capability within X-slots group. </w:t>
      </w:r>
    </w:p>
    <w:p w14:paraId="4F79E0C0" w14:textId="698C90E4" w:rsidR="0027100C" w:rsidRPr="001C3A2B" w:rsidRDefault="00BB00DC" w:rsidP="00BB00DC">
      <w:pPr>
        <w:pStyle w:val="a0"/>
        <w:numPr>
          <w:ilvl w:val="0"/>
          <w:numId w:val="8"/>
        </w:numPr>
        <w:spacing w:beforeLines="50" w:before="156" w:after="240"/>
        <w:rPr>
          <w:b/>
          <w:i/>
          <w:color w:val="000000"/>
        </w:rPr>
      </w:pPr>
      <w:r w:rsidRPr="00BB00DC">
        <w:rPr>
          <w:b/>
          <w:i/>
          <w:color w:val="000000"/>
        </w:rPr>
        <w:t>For UE with multi-slot PDCCH monitoring capability, NB should ensure the number of monitored PDCCH candidates and non-overlapped CCEs for configured CSS sets and all search spaces on secondary cell not exceeding the maximum number per X slots.</w:t>
      </w:r>
    </w:p>
    <w:p w14:paraId="326382A7" w14:textId="7ED0B63B" w:rsidR="0023434D" w:rsidRPr="0089319C" w:rsidRDefault="0023434D" w:rsidP="00246D00">
      <w:pPr>
        <w:widowControl/>
        <w:autoSpaceDE w:val="0"/>
        <w:autoSpaceDN w:val="0"/>
        <w:adjustRightInd w:val="0"/>
        <w:snapToGrid w:val="0"/>
        <w:spacing w:after="120"/>
        <w:rPr>
          <w:rFonts w:ascii="Times New Roman" w:eastAsia="宋体" w:hAnsi="Times New Roman" w:cs="Times New Roman"/>
          <w:kern w:val="0"/>
          <w:sz w:val="22"/>
        </w:rPr>
      </w:pPr>
      <w:r>
        <w:rPr>
          <w:rFonts w:ascii="Times New Roman" w:eastAsia="宋体" w:hAnsi="Times New Roman" w:cs="Times New Roman"/>
          <w:kern w:val="0"/>
          <w:sz w:val="22"/>
        </w:rPr>
        <w:t>Suppose that the m</w:t>
      </w:r>
      <w:r w:rsidRPr="0023434D">
        <w:rPr>
          <w:rFonts w:ascii="Times New Roman" w:eastAsia="宋体" w:hAnsi="Times New Roman" w:cs="Times New Roman"/>
          <w:kern w:val="0"/>
          <w:sz w:val="22"/>
        </w:rPr>
        <w:t xml:space="preserve">aximum number of </w:t>
      </w:r>
      <w:r w:rsidR="00CA11F1" w:rsidRPr="00860146">
        <w:rPr>
          <w:rFonts w:ascii="Times New Roman" w:eastAsia="宋体" w:hAnsi="Times New Roman" w:cs="Times New Roman"/>
          <w:kern w:val="0"/>
          <w:sz w:val="22"/>
        </w:rPr>
        <w:t>PDCCH candidates</w:t>
      </w:r>
      <w:r>
        <w:rPr>
          <w:rFonts w:ascii="Times New Roman" w:eastAsia="宋体" w:hAnsi="Times New Roman" w:cs="Times New Roman"/>
          <w:kern w:val="0"/>
          <w:sz w:val="22"/>
        </w:rPr>
        <w:t>/</w:t>
      </w:r>
      <w:r w:rsidRPr="0023434D">
        <w:rPr>
          <w:rFonts w:ascii="Times New Roman" w:eastAsia="宋体" w:hAnsi="Times New Roman" w:cs="Times New Roman"/>
          <w:kern w:val="0"/>
          <w:sz w:val="22"/>
        </w:rPr>
        <w:t>CCEs</w:t>
      </w:r>
      <w:r>
        <w:rPr>
          <w:rFonts w:ascii="Times New Roman" w:eastAsia="宋体" w:hAnsi="Times New Roman" w:cs="Times New Roman"/>
          <w:kern w:val="0"/>
          <w:sz w:val="22"/>
        </w:rPr>
        <w:t xml:space="preserve"> are defined per X slots </w:t>
      </w:r>
      <w:r>
        <w:rPr>
          <w:rFonts w:ascii="Times New Roman" w:eastAsia="宋体" w:hAnsi="Times New Roman" w:cs="Times New Roman"/>
          <w:color w:val="000000"/>
          <w:kern w:val="0"/>
          <w:sz w:val="22"/>
        </w:rPr>
        <w:t>(</w:t>
      </w:r>
      <w:r w:rsidRPr="002E169C">
        <w:rPr>
          <w:rFonts w:ascii="Times New Roman" w:eastAsia="宋体" w:hAnsi="Times New Roman" w:cs="Times New Roman"/>
          <w:color w:val="000000"/>
          <w:kern w:val="0"/>
          <w:sz w:val="22"/>
        </w:rPr>
        <w:t xml:space="preserve">as shown in </w:t>
      </w:r>
      <w:r w:rsidRPr="002E169C">
        <w:rPr>
          <w:rFonts w:ascii="Times New Roman" w:eastAsia="宋体" w:hAnsi="Times New Roman" w:cs="Times New Roman"/>
          <w:color w:val="000000"/>
          <w:kern w:val="0"/>
          <w:sz w:val="22"/>
        </w:rPr>
        <w:fldChar w:fldCharType="begin"/>
      </w:r>
      <w:r w:rsidRPr="002E169C">
        <w:rPr>
          <w:rFonts w:ascii="Times New Roman" w:eastAsia="宋体" w:hAnsi="Times New Roman" w:cs="Times New Roman"/>
          <w:color w:val="000000"/>
          <w:kern w:val="0"/>
          <w:sz w:val="22"/>
        </w:rPr>
        <w:instrText xml:space="preserve"> REF _Ref78227753 \h  \* MERGEFORMAT </w:instrText>
      </w:r>
      <w:r w:rsidRPr="002E169C">
        <w:rPr>
          <w:rFonts w:ascii="Times New Roman" w:eastAsia="宋体" w:hAnsi="Times New Roman" w:cs="Times New Roman"/>
          <w:color w:val="000000"/>
          <w:kern w:val="0"/>
          <w:sz w:val="22"/>
        </w:rPr>
      </w:r>
      <w:r w:rsidRPr="002E169C">
        <w:rPr>
          <w:rFonts w:ascii="Times New Roman" w:eastAsia="宋体" w:hAnsi="Times New Roman" w:cs="Times New Roman"/>
          <w:color w:val="000000"/>
          <w:kern w:val="0"/>
          <w:sz w:val="22"/>
        </w:rPr>
        <w:fldChar w:fldCharType="separate"/>
      </w:r>
      <w:r w:rsidRPr="002E169C">
        <w:rPr>
          <w:rFonts w:ascii="Times New Roman" w:eastAsia="宋体" w:hAnsi="Times New Roman" w:cs="Times New Roman"/>
          <w:b/>
          <w:bCs/>
          <w:kern w:val="0"/>
          <w:sz w:val="22"/>
          <w:lang w:eastAsia="en-US"/>
        </w:rPr>
        <w:t xml:space="preserve">Table </w:t>
      </w:r>
      <w:r w:rsidRPr="002E169C">
        <w:rPr>
          <w:rFonts w:ascii="Times New Roman" w:eastAsia="宋体" w:hAnsi="Times New Roman" w:cs="Times New Roman"/>
          <w:b/>
          <w:bCs/>
          <w:noProof/>
          <w:kern w:val="0"/>
          <w:sz w:val="22"/>
          <w:lang w:eastAsia="en-US"/>
        </w:rPr>
        <w:t>3</w:t>
      </w:r>
      <w:r w:rsidRPr="002E169C">
        <w:rPr>
          <w:rFonts w:ascii="Times New Roman" w:eastAsia="宋体" w:hAnsi="Times New Roman" w:cs="Times New Roman"/>
          <w:color w:val="000000"/>
          <w:kern w:val="0"/>
          <w:sz w:val="22"/>
        </w:rPr>
        <w:fldChar w:fldCharType="end"/>
      </w:r>
      <w:r w:rsidRPr="002E169C">
        <w:rPr>
          <w:rFonts w:ascii="Times New Roman" w:eastAsia="宋体" w:hAnsi="Times New Roman" w:cs="Times New Roman"/>
          <w:color w:val="000000"/>
          <w:kern w:val="0"/>
          <w:sz w:val="22"/>
        </w:rPr>
        <w:t xml:space="preserve"> and </w:t>
      </w:r>
      <w:r w:rsidRPr="002E169C">
        <w:rPr>
          <w:rFonts w:ascii="Times New Roman" w:eastAsia="宋体" w:hAnsi="Times New Roman" w:cs="Times New Roman"/>
          <w:color w:val="000000"/>
          <w:kern w:val="0"/>
          <w:sz w:val="22"/>
        </w:rPr>
        <w:fldChar w:fldCharType="begin"/>
      </w:r>
      <w:r w:rsidRPr="002E169C">
        <w:rPr>
          <w:rFonts w:ascii="Times New Roman" w:eastAsia="宋体" w:hAnsi="Times New Roman" w:cs="Times New Roman"/>
          <w:color w:val="000000"/>
          <w:kern w:val="0"/>
          <w:sz w:val="22"/>
        </w:rPr>
        <w:instrText xml:space="preserve"> REF _Ref78227760 \h  \* MERGEFORMAT </w:instrText>
      </w:r>
      <w:r w:rsidRPr="002E169C">
        <w:rPr>
          <w:rFonts w:ascii="Times New Roman" w:eastAsia="宋体" w:hAnsi="Times New Roman" w:cs="Times New Roman"/>
          <w:color w:val="000000"/>
          <w:kern w:val="0"/>
          <w:sz w:val="22"/>
        </w:rPr>
      </w:r>
      <w:r w:rsidRPr="002E169C">
        <w:rPr>
          <w:rFonts w:ascii="Times New Roman" w:eastAsia="宋体" w:hAnsi="Times New Roman" w:cs="Times New Roman"/>
          <w:color w:val="000000"/>
          <w:kern w:val="0"/>
          <w:sz w:val="22"/>
        </w:rPr>
        <w:fldChar w:fldCharType="separate"/>
      </w:r>
      <w:r w:rsidRPr="002E169C">
        <w:rPr>
          <w:rFonts w:ascii="Times New Roman" w:eastAsia="宋体" w:hAnsi="Times New Roman" w:cs="Times New Roman"/>
          <w:b/>
          <w:bCs/>
          <w:kern w:val="0"/>
          <w:sz w:val="22"/>
          <w:lang w:eastAsia="en-US"/>
        </w:rPr>
        <w:t xml:space="preserve">Table </w:t>
      </w:r>
      <w:r w:rsidRPr="002E169C">
        <w:rPr>
          <w:rFonts w:ascii="Times New Roman" w:eastAsia="宋体" w:hAnsi="Times New Roman" w:cs="Times New Roman"/>
          <w:b/>
          <w:bCs/>
          <w:noProof/>
          <w:kern w:val="0"/>
          <w:sz w:val="22"/>
          <w:lang w:eastAsia="en-US"/>
        </w:rPr>
        <w:t>4</w:t>
      </w:r>
      <w:r w:rsidRPr="002E169C">
        <w:rPr>
          <w:rFonts w:ascii="Times New Roman" w:eastAsia="宋体" w:hAnsi="Times New Roman" w:cs="Times New Roman"/>
          <w:color w:val="000000"/>
          <w:kern w:val="0"/>
          <w:sz w:val="22"/>
        </w:rPr>
        <w:fldChar w:fldCharType="end"/>
      </w:r>
      <w:r>
        <w:rPr>
          <w:rFonts w:ascii="Times New Roman" w:eastAsia="宋体" w:hAnsi="Times New Roman" w:cs="Times New Roman"/>
          <w:color w:val="000000"/>
          <w:kern w:val="0"/>
          <w:sz w:val="22"/>
        </w:rPr>
        <w:t xml:space="preserve">) such that </w:t>
      </w:r>
      <w:r>
        <w:rPr>
          <w:rFonts w:ascii="Times New Roman" w:eastAsia="宋体" w:hAnsi="Times New Roman" w:cs="Times New Roman"/>
          <w:kern w:val="0"/>
          <w:sz w:val="22"/>
        </w:rPr>
        <w:t>the m</w:t>
      </w:r>
      <w:r w:rsidRPr="0023434D">
        <w:rPr>
          <w:rFonts w:ascii="Times New Roman" w:eastAsia="宋体" w:hAnsi="Times New Roman" w:cs="Times New Roman"/>
          <w:kern w:val="0"/>
          <w:sz w:val="22"/>
        </w:rPr>
        <w:t xml:space="preserve">aximum number of </w:t>
      </w:r>
      <w:r w:rsidR="00860146" w:rsidRPr="00860146">
        <w:rPr>
          <w:rFonts w:ascii="Times New Roman" w:eastAsia="宋体" w:hAnsi="Times New Roman" w:cs="Times New Roman"/>
          <w:kern w:val="0"/>
          <w:sz w:val="22"/>
        </w:rPr>
        <w:t>PDCCH candidates</w:t>
      </w:r>
      <w:r>
        <w:rPr>
          <w:rFonts w:ascii="Times New Roman" w:eastAsia="宋体" w:hAnsi="Times New Roman" w:cs="Times New Roman"/>
          <w:kern w:val="0"/>
          <w:sz w:val="22"/>
        </w:rPr>
        <w:t>/</w:t>
      </w:r>
      <w:r w:rsidRPr="0023434D">
        <w:rPr>
          <w:rFonts w:ascii="Times New Roman" w:eastAsia="宋体" w:hAnsi="Times New Roman" w:cs="Times New Roman"/>
          <w:kern w:val="0"/>
          <w:sz w:val="22"/>
        </w:rPr>
        <w:t>CCEs</w:t>
      </w:r>
      <w:r>
        <w:rPr>
          <w:rFonts w:ascii="Times New Roman" w:eastAsia="宋体" w:hAnsi="Times New Roman" w:cs="Times New Roman"/>
          <w:kern w:val="0"/>
          <w:sz w:val="22"/>
        </w:rPr>
        <w:t xml:space="preserve"> per X slots for 480/960 kHz SCS is the same as that per slot for 120 kHz SCS. Then, </w:t>
      </w:r>
      <w:r w:rsidR="002E0989">
        <w:rPr>
          <w:rFonts w:ascii="Times New Roman" w:eastAsia="宋体" w:hAnsi="Times New Roman" w:cs="Times New Roman"/>
          <w:kern w:val="0"/>
          <w:sz w:val="22"/>
        </w:rPr>
        <w:t xml:space="preserve">the Rel-15/16 overbooking rule </w:t>
      </w:r>
      <w:r w:rsidR="005512DA">
        <w:rPr>
          <w:rFonts w:ascii="Times New Roman" w:eastAsia="宋体" w:hAnsi="Times New Roman" w:cs="Times New Roman"/>
          <w:kern w:val="0"/>
          <w:sz w:val="22"/>
        </w:rPr>
        <w:t xml:space="preserve">for PCell with respect to a slot can be directly extended to </w:t>
      </w:r>
      <w:r w:rsidR="005512DA" w:rsidRPr="00523C4A">
        <w:rPr>
          <w:rFonts w:ascii="Times New Roman" w:eastAsia="宋体" w:hAnsi="Times New Roman" w:cs="Times New Roman"/>
          <w:kern w:val="0"/>
          <w:sz w:val="22"/>
        </w:rPr>
        <w:t>multi-slot monitoring</w:t>
      </w:r>
      <w:r w:rsidR="005512DA">
        <w:rPr>
          <w:rFonts w:ascii="Times New Roman" w:eastAsia="宋体" w:hAnsi="Times New Roman" w:cs="Times New Roman"/>
          <w:kern w:val="0"/>
          <w:sz w:val="22"/>
        </w:rPr>
        <w:t xml:space="preserve"> for 480/960 kHz SCS. The number of PDCCH candidates and non-overlapped CCE for a search space across all monitoring occasions in Y slots of X-slot pattern will be accumulated as a whole. If the number of monitored PDCCH candidates and non-overlapped CCE exceeding the maximum numbers per X-slot after SS </w:t>
      </w:r>
      <w:r w:rsidR="005512DA" w:rsidRPr="000945AB">
        <w:rPr>
          <w:rFonts w:ascii="Times New Roman" w:eastAsia="宋体" w:hAnsi="Times New Roman" w:cs="Times New Roman"/>
          <w:i/>
          <w:kern w:val="0"/>
          <w:sz w:val="22"/>
        </w:rPr>
        <w:t>j</w:t>
      </w:r>
      <w:r w:rsidR="005512DA">
        <w:rPr>
          <w:rFonts w:ascii="Times New Roman" w:eastAsia="宋体" w:hAnsi="Times New Roman" w:cs="Times New Roman"/>
          <w:kern w:val="0"/>
          <w:sz w:val="22"/>
        </w:rPr>
        <w:t xml:space="preserve"> is added, all PDCCH candidates for UE-SS </w:t>
      </w:r>
      <w:r w:rsidR="005512DA" w:rsidRPr="000945AB">
        <w:rPr>
          <w:rFonts w:ascii="Times New Roman" w:eastAsia="宋体" w:hAnsi="Times New Roman" w:cs="Times New Roman"/>
          <w:i/>
          <w:kern w:val="0"/>
          <w:sz w:val="22"/>
        </w:rPr>
        <w:t>k</w:t>
      </w:r>
      <w:r w:rsidR="005512DA">
        <w:rPr>
          <w:rFonts w:ascii="Times New Roman" w:eastAsia="宋体" w:hAnsi="Times New Roman" w:cs="Times New Roman"/>
          <w:i/>
          <w:kern w:val="0"/>
          <w:sz w:val="22"/>
        </w:rPr>
        <w:t xml:space="preserve"> with k&gt;=j </w:t>
      </w:r>
      <w:r w:rsidR="005512DA" w:rsidRPr="000945AB">
        <w:rPr>
          <w:rFonts w:ascii="Times New Roman" w:eastAsia="宋体" w:hAnsi="Times New Roman" w:cs="Times New Roman"/>
          <w:kern w:val="0"/>
          <w:sz w:val="22"/>
        </w:rPr>
        <w:t>across the Y slots</w:t>
      </w:r>
      <w:r w:rsidR="005512DA">
        <w:rPr>
          <w:rFonts w:ascii="Times New Roman" w:eastAsia="宋体" w:hAnsi="Times New Roman" w:cs="Times New Roman"/>
          <w:kern w:val="0"/>
          <w:sz w:val="22"/>
        </w:rPr>
        <w:t xml:space="preserve"> </w:t>
      </w:r>
      <w:r w:rsidR="005512DA" w:rsidRPr="000945AB">
        <w:rPr>
          <w:rFonts w:ascii="Times New Roman" w:eastAsia="宋体" w:hAnsi="Times New Roman" w:cs="Times New Roman"/>
          <w:kern w:val="0"/>
          <w:sz w:val="22"/>
        </w:rPr>
        <w:t>will be dropped.</w:t>
      </w:r>
    </w:p>
    <w:p w14:paraId="4ADB02A9" w14:textId="35C395EB" w:rsidR="008C532E" w:rsidRPr="001C3A2B" w:rsidRDefault="00F22FC4" w:rsidP="00F22FC4">
      <w:pPr>
        <w:pStyle w:val="a0"/>
        <w:numPr>
          <w:ilvl w:val="0"/>
          <w:numId w:val="8"/>
        </w:numPr>
        <w:spacing w:beforeLines="50" w:before="156" w:after="240"/>
        <w:rPr>
          <w:b/>
          <w:i/>
          <w:color w:val="000000"/>
        </w:rPr>
      </w:pPr>
      <w:r w:rsidRPr="00F22FC4">
        <w:rPr>
          <w:b/>
          <w:i/>
          <w:color w:val="000000"/>
        </w:rPr>
        <w:t>All PDCCH candidates for UE-SS k with k&gt;=j across the Y slots will be dropped if the number of monitored PDCCH candidates and non-overlapped CCE exceeding the maximum numbers per X-slot after SS j is added</w:t>
      </w:r>
      <w:r w:rsidR="008C532E" w:rsidRPr="001C3A2B">
        <w:rPr>
          <w:b/>
          <w:i/>
          <w:color w:val="000000"/>
        </w:rPr>
        <w:t>.</w:t>
      </w:r>
    </w:p>
    <w:p w14:paraId="4F01E5F6" w14:textId="77777777" w:rsidR="008C532E" w:rsidRDefault="008C532E" w:rsidP="00246D00">
      <w:pPr>
        <w:widowControl/>
        <w:autoSpaceDE w:val="0"/>
        <w:autoSpaceDN w:val="0"/>
        <w:adjustRightInd w:val="0"/>
        <w:snapToGrid w:val="0"/>
        <w:spacing w:after="120"/>
        <w:rPr>
          <w:rFonts w:ascii="Times New Roman" w:eastAsia="宋体" w:hAnsi="Times New Roman" w:cs="Times New Roman"/>
          <w:b/>
          <w:i/>
          <w:kern w:val="0"/>
          <w:sz w:val="22"/>
        </w:rPr>
      </w:pPr>
    </w:p>
    <w:p w14:paraId="1114E960" w14:textId="77777777" w:rsidR="006E3140" w:rsidRPr="006E3140" w:rsidRDefault="006E3140" w:rsidP="002671DF">
      <w:pPr>
        <w:pStyle w:val="1"/>
      </w:pPr>
      <w:r w:rsidRPr="006E3140">
        <w:lastRenderedPageBreak/>
        <w:t>Conclusions</w:t>
      </w:r>
    </w:p>
    <w:p w14:paraId="6A49CF21" w14:textId="1EC0DA69" w:rsidR="006E3140" w:rsidRDefault="006E3140" w:rsidP="006E3140">
      <w:pPr>
        <w:widowControl/>
        <w:autoSpaceDE w:val="0"/>
        <w:autoSpaceDN w:val="0"/>
        <w:adjustRightInd w:val="0"/>
        <w:snapToGrid w:val="0"/>
        <w:spacing w:after="120"/>
        <w:rPr>
          <w:rFonts w:ascii="Times New Roman" w:eastAsia="宋体" w:hAnsi="Times New Roman" w:cs="Times New Roman"/>
          <w:kern w:val="0"/>
          <w:sz w:val="22"/>
        </w:rPr>
      </w:pPr>
      <w:bookmarkStart w:id="9" w:name="_Ref124589665"/>
      <w:bookmarkStart w:id="10" w:name="_Ref71620620"/>
      <w:bookmarkStart w:id="11" w:name="_Ref124671424"/>
      <w:r w:rsidRPr="006E3140">
        <w:rPr>
          <w:rFonts w:ascii="Times New Roman" w:eastAsia="宋体" w:hAnsi="Times New Roman" w:cs="Times New Roman"/>
          <w:kern w:val="0"/>
          <w:sz w:val="22"/>
        </w:rPr>
        <w:t>In this paper, we discuss the PDCCH monitoring enhancement for the new SCSs. Specifically, the definition and specification impacts of multi-slot PDCCH monitoring are considered, and we have the following proposals:</w:t>
      </w:r>
    </w:p>
    <w:p w14:paraId="248BD956" w14:textId="77777777" w:rsidR="002F3C0D" w:rsidRPr="002F3C0D" w:rsidRDefault="002F3C0D" w:rsidP="002F3C0D">
      <w:pPr>
        <w:pStyle w:val="a0"/>
        <w:numPr>
          <w:ilvl w:val="0"/>
          <w:numId w:val="12"/>
        </w:numPr>
        <w:spacing w:beforeLines="50" w:before="156" w:afterLines="50" w:after="156"/>
        <w:contextualSpacing w:val="0"/>
        <w:rPr>
          <w:bCs/>
          <w:i/>
          <w:sz w:val="20"/>
          <w:szCs w:val="20"/>
        </w:rPr>
      </w:pPr>
      <w:r w:rsidRPr="002F3C0D">
        <w:rPr>
          <w:i/>
          <w:color w:val="000000"/>
        </w:rPr>
        <w:t>For 480 kHz SCS and 960 kHz SCS, Alt 1 is preferred for multi-slot PDCCH monitoring.</w:t>
      </w:r>
    </w:p>
    <w:p w14:paraId="241D7862" w14:textId="77777777" w:rsidR="002F3C0D" w:rsidRPr="002F3C0D" w:rsidRDefault="002F3C0D" w:rsidP="002F3C0D">
      <w:pPr>
        <w:pStyle w:val="a0"/>
        <w:numPr>
          <w:ilvl w:val="0"/>
          <w:numId w:val="12"/>
        </w:numPr>
        <w:spacing w:beforeLines="50" w:before="156" w:afterLines="50" w:after="156"/>
        <w:contextualSpacing w:val="0"/>
        <w:rPr>
          <w:i/>
          <w:color w:val="000000"/>
        </w:rPr>
      </w:pPr>
      <w:r w:rsidRPr="002F3C0D">
        <w:rPr>
          <w:i/>
          <w:color w:val="000000"/>
        </w:rPr>
        <w:t>Support fixed pattern aligned with slot boundary and Y slots always to start from beginning of X slot.</w:t>
      </w:r>
    </w:p>
    <w:p w14:paraId="19A00DAA" w14:textId="77777777" w:rsidR="002F3C0D" w:rsidRPr="002F3C0D" w:rsidRDefault="002F3C0D" w:rsidP="002F3C0D">
      <w:pPr>
        <w:pStyle w:val="a0"/>
        <w:numPr>
          <w:ilvl w:val="0"/>
          <w:numId w:val="12"/>
        </w:numPr>
        <w:spacing w:beforeLines="50" w:before="156" w:afterLines="50" w:after="156"/>
        <w:contextualSpacing w:val="0"/>
        <w:rPr>
          <w:i/>
          <w:color w:val="000000"/>
        </w:rPr>
      </w:pPr>
      <w:r w:rsidRPr="002F3C0D">
        <w:rPr>
          <w:i/>
          <w:color w:val="000000"/>
        </w:rPr>
        <w:t>Support capability report on the value of Y (1&lt;=Y&lt;=X/2, both in units of slot).</w:t>
      </w:r>
    </w:p>
    <w:p w14:paraId="2C38DFDE" w14:textId="77777777" w:rsidR="002F3C0D" w:rsidRPr="002F3C0D" w:rsidRDefault="002F3C0D" w:rsidP="002F3C0D">
      <w:pPr>
        <w:pStyle w:val="a0"/>
        <w:numPr>
          <w:ilvl w:val="0"/>
          <w:numId w:val="12"/>
        </w:numPr>
        <w:spacing w:beforeLines="50" w:before="156" w:afterLines="50" w:after="156"/>
        <w:contextualSpacing w:val="0"/>
        <w:rPr>
          <w:i/>
          <w:color w:val="000000"/>
        </w:rPr>
      </w:pPr>
      <w:r w:rsidRPr="002F3C0D">
        <w:rPr>
          <w:i/>
          <w:color w:val="000000"/>
        </w:rPr>
        <w:t xml:space="preserve">Corresponding to FG3-1 in Rel-15, PDCCH monitoring occasion restricted in the first 3 OS of each of the Y slots in the X-slot group should be supported as a basic feature for type 1 CSS with dedicated RRC configuration, type 3 CSS, and UE-SS. </w:t>
      </w:r>
    </w:p>
    <w:p w14:paraId="1CF10877" w14:textId="77777777" w:rsidR="002F3C0D" w:rsidRPr="002F3C0D" w:rsidRDefault="002F3C0D" w:rsidP="002F3C0D">
      <w:pPr>
        <w:pStyle w:val="a0"/>
        <w:numPr>
          <w:ilvl w:val="0"/>
          <w:numId w:val="12"/>
        </w:numPr>
        <w:spacing w:after="0"/>
        <w:contextualSpacing w:val="0"/>
        <w:rPr>
          <w:i/>
          <w:color w:val="000000"/>
        </w:rPr>
      </w:pPr>
      <w:r w:rsidRPr="002F3C0D">
        <w:rPr>
          <w:i/>
          <w:color w:val="000000"/>
        </w:rPr>
        <w:t xml:space="preserve">Corresponding to FG3-5a in Rel-15, PDCCH monitoring occasion in any OFDM symbols of a slot with </w:t>
      </w:r>
    </w:p>
    <w:p w14:paraId="65DE7546" w14:textId="77777777" w:rsidR="002F3C0D" w:rsidRPr="002F3C0D" w:rsidRDefault="002F3C0D" w:rsidP="002F3C0D">
      <w:pPr>
        <w:pStyle w:val="a0"/>
        <w:numPr>
          <w:ilvl w:val="0"/>
          <w:numId w:val="10"/>
        </w:numPr>
        <w:spacing w:after="0"/>
        <w:contextualSpacing w:val="0"/>
        <w:rPr>
          <w:i/>
          <w:color w:val="000000"/>
        </w:rPr>
      </w:pPr>
      <w:r w:rsidRPr="002F3C0D">
        <w:rPr>
          <w:i/>
          <w:color w:val="000000"/>
          <w:lang w:eastAsia="zh-CN"/>
        </w:rPr>
        <w:t>location of monitoring occasion maintained in the same symbols across different slots within a slot group, and</w:t>
      </w:r>
    </w:p>
    <w:p w14:paraId="2245F98A" w14:textId="77777777" w:rsidR="002F3C0D" w:rsidRPr="002F3C0D" w:rsidRDefault="002F3C0D" w:rsidP="002F3C0D">
      <w:pPr>
        <w:pStyle w:val="a0"/>
        <w:numPr>
          <w:ilvl w:val="0"/>
          <w:numId w:val="10"/>
        </w:numPr>
        <w:spacing w:after="0"/>
        <w:contextualSpacing w:val="0"/>
        <w:rPr>
          <w:i/>
          <w:color w:val="000000"/>
        </w:rPr>
      </w:pPr>
      <w:r w:rsidRPr="002F3C0D">
        <w:rPr>
          <w:i/>
          <w:color w:val="000000"/>
        </w:rPr>
        <w:t>a minimum time separation of 56 OS for 480 kHz SCS or 112 OS for 960 kHz SCS between the first monitoring occasions of two consecutive slot groups,</w:t>
      </w:r>
    </w:p>
    <w:p w14:paraId="7182E751" w14:textId="77777777" w:rsidR="002F3C0D" w:rsidRPr="002F3C0D" w:rsidRDefault="002F3C0D" w:rsidP="002F3C0D">
      <w:pPr>
        <w:snapToGrid w:val="0"/>
        <w:rPr>
          <w:rFonts w:ascii="Times New Roman" w:hAnsi="Times New Roman" w:cs="Times New Roman"/>
          <w:i/>
          <w:color w:val="000000"/>
        </w:rPr>
      </w:pPr>
      <w:r w:rsidRPr="002F3C0D">
        <w:rPr>
          <w:rFonts w:ascii="Times New Roman" w:hAnsi="Times New Roman" w:cs="Times New Roman"/>
          <w:i/>
          <w:color w:val="000000"/>
        </w:rPr>
        <w:t>should be supported as an optional feature for type 1 CSS with dedicated RRC configuration, type 3 CSS, and UE-SS.</w:t>
      </w:r>
    </w:p>
    <w:p w14:paraId="45F0F381" w14:textId="77777777" w:rsidR="002F3C0D" w:rsidRPr="002F3C0D" w:rsidRDefault="002F3C0D" w:rsidP="002F3C0D">
      <w:pPr>
        <w:pStyle w:val="a0"/>
        <w:numPr>
          <w:ilvl w:val="0"/>
          <w:numId w:val="12"/>
        </w:numPr>
        <w:spacing w:beforeLines="50" w:before="156" w:afterLines="50" w:after="156"/>
        <w:contextualSpacing w:val="0"/>
        <w:rPr>
          <w:i/>
          <w:color w:val="000000"/>
        </w:rPr>
      </w:pPr>
      <w:r w:rsidRPr="002F3C0D">
        <w:rPr>
          <w:i/>
          <w:color w:val="000000"/>
        </w:rPr>
        <w:t xml:space="preserve">Corresponding to FG3-1 in Rel-15, PDCCH monitoring occasion can be in any symbol(s) of a slot for Type 1 CSS without dedicated RRC configuration and for type 0, 0A, and 2 CSS. </w:t>
      </w:r>
    </w:p>
    <w:p w14:paraId="47BA770D" w14:textId="77777777" w:rsidR="002F3C0D" w:rsidRPr="002F3C0D" w:rsidRDefault="002F3C0D" w:rsidP="002F3C0D">
      <w:pPr>
        <w:pStyle w:val="a0"/>
        <w:numPr>
          <w:ilvl w:val="0"/>
          <w:numId w:val="12"/>
        </w:numPr>
        <w:spacing w:beforeLines="50" w:before="156" w:afterLines="50" w:after="156"/>
        <w:contextualSpacing w:val="0"/>
        <w:rPr>
          <w:i/>
          <w:color w:val="000000"/>
        </w:rPr>
      </w:pPr>
      <w:r w:rsidRPr="002F3C0D">
        <w:rPr>
          <w:i/>
          <w:color w:val="000000"/>
        </w:rPr>
        <w:t>The BD and CCE budgets for multi-slot PDCCH monitoring are defined within the Y consecutive slots per slot group. The maximum number of PDCCH candidates and non-overlapped CCEs per X slots for 480 kHz and 960 kHz SCSs is the same as for 120 kHz SCS with slot-level PDCCH monitoring.</w:t>
      </w:r>
    </w:p>
    <w:p w14:paraId="577609BC" w14:textId="77777777" w:rsidR="002F3C0D" w:rsidRPr="002F3C0D" w:rsidRDefault="002F3C0D" w:rsidP="002F3C0D">
      <w:pPr>
        <w:pStyle w:val="a0"/>
        <w:numPr>
          <w:ilvl w:val="0"/>
          <w:numId w:val="12"/>
        </w:numPr>
        <w:spacing w:after="0"/>
        <w:contextualSpacing w:val="0"/>
        <w:rPr>
          <w:i/>
          <w:color w:val="000000"/>
        </w:rPr>
      </w:pPr>
      <w:r w:rsidRPr="002F3C0D">
        <w:rPr>
          <w:i/>
          <w:color w:val="000000"/>
        </w:rPr>
        <w:t>The time domain parameters of search space set configuration should be revised for multi-slot PDCCH monitoring for 480 kHz and 960 kHz, as follows:</w:t>
      </w:r>
    </w:p>
    <w:p w14:paraId="66604D3B" w14:textId="77777777" w:rsidR="002F3C0D" w:rsidRPr="002F3C0D" w:rsidRDefault="002F3C0D" w:rsidP="002F3C0D">
      <w:pPr>
        <w:widowControl/>
        <w:numPr>
          <w:ilvl w:val="1"/>
          <w:numId w:val="3"/>
        </w:numPr>
        <w:autoSpaceDE w:val="0"/>
        <w:autoSpaceDN w:val="0"/>
        <w:adjustRightInd w:val="0"/>
        <w:snapToGrid w:val="0"/>
        <w:rPr>
          <w:rFonts w:ascii="Times New Roman" w:eastAsia="宋体" w:hAnsi="Times New Roman" w:cs="Times New Roman"/>
          <w:i/>
          <w:kern w:val="0"/>
          <w:sz w:val="22"/>
          <w:lang w:eastAsia="en-US"/>
        </w:rPr>
      </w:pPr>
      <w:r w:rsidRPr="002F3C0D">
        <w:rPr>
          <w:rFonts w:ascii="Times New Roman" w:eastAsia="宋体" w:hAnsi="Times New Roman" w:cs="Times New Roman"/>
          <w:i/>
          <w:kern w:val="0"/>
          <w:sz w:val="22"/>
          <w:lang w:eastAsia="en-US"/>
        </w:rPr>
        <w:t xml:space="preserve">The unit of monitoringSlotPeriodicityAndOffset is </w:t>
      </w:r>
      <w:r w:rsidRPr="002F3C0D">
        <w:rPr>
          <w:rFonts w:ascii="Times New Roman" w:eastAsia="宋体" w:hAnsi="Times New Roman" w:cs="Times New Roman"/>
          <w:i/>
          <w:color w:val="000000"/>
          <w:kern w:val="0"/>
          <w:sz w:val="22"/>
        </w:rPr>
        <w:t>changed to X-slots, with X=4 for 480 kHz and X=8 for 960 kHz.</w:t>
      </w:r>
    </w:p>
    <w:p w14:paraId="177FCBC5" w14:textId="77777777" w:rsidR="002F3C0D" w:rsidRPr="002F3C0D" w:rsidRDefault="002F3C0D" w:rsidP="002F3C0D">
      <w:pPr>
        <w:widowControl/>
        <w:numPr>
          <w:ilvl w:val="1"/>
          <w:numId w:val="3"/>
        </w:numPr>
        <w:autoSpaceDE w:val="0"/>
        <w:autoSpaceDN w:val="0"/>
        <w:adjustRightInd w:val="0"/>
        <w:snapToGrid w:val="0"/>
        <w:rPr>
          <w:rFonts w:ascii="Times New Roman" w:eastAsia="宋体" w:hAnsi="Times New Roman" w:cs="Times New Roman"/>
          <w:i/>
          <w:kern w:val="0"/>
          <w:sz w:val="22"/>
          <w:lang w:eastAsia="en-US"/>
        </w:rPr>
      </w:pPr>
      <w:r w:rsidRPr="002F3C0D">
        <w:rPr>
          <w:rFonts w:ascii="Times New Roman" w:eastAsia="宋体" w:hAnsi="Times New Roman" w:cs="Times New Roman"/>
          <w:i/>
          <w:color w:val="000000"/>
          <w:kern w:val="0"/>
          <w:sz w:val="22"/>
        </w:rPr>
        <w:t>The unit of “duration” is changed to X-slots, with X=4 for 480 kHz and X=8 for 960 kHz.</w:t>
      </w:r>
    </w:p>
    <w:p w14:paraId="1CB8F74C" w14:textId="77777777" w:rsidR="002F3C0D" w:rsidRPr="002F3C0D" w:rsidRDefault="002F3C0D" w:rsidP="002F3C0D">
      <w:pPr>
        <w:widowControl/>
        <w:numPr>
          <w:ilvl w:val="1"/>
          <w:numId w:val="3"/>
        </w:numPr>
        <w:autoSpaceDE w:val="0"/>
        <w:autoSpaceDN w:val="0"/>
        <w:adjustRightInd w:val="0"/>
        <w:snapToGrid w:val="0"/>
        <w:rPr>
          <w:rFonts w:ascii="Times New Roman" w:eastAsia="宋体" w:hAnsi="Times New Roman" w:cs="Times New Roman"/>
          <w:i/>
          <w:kern w:val="0"/>
          <w:sz w:val="22"/>
          <w:lang w:eastAsia="en-US"/>
        </w:rPr>
      </w:pPr>
      <w:r w:rsidRPr="002F3C0D">
        <w:rPr>
          <w:rFonts w:ascii="Times New Roman" w:eastAsia="宋体" w:hAnsi="Times New Roman" w:cs="Times New Roman"/>
          <w:i/>
          <w:kern w:val="0"/>
          <w:sz w:val="22"/>
          <w:lang w:eastAsia="en-US"/>
        </w:rPr>
        <w:t>Additional slot level offset or extension of monitoringSymbolsWithinSlot is required if monitoring occasions are within the first Y&gt;1 slots in an X-slots pattern</w:t>
      </w:r>
      <w:r w:rsidRPr="002F3C0D">
        <w:rPr>
          <w:rFonts w:ascii="Times New Roman" w:eastAsia="宋体" w:hAnsi="Times New Roman" w:cs="Times New Roman" w:hint="eastAsia"/>
          <w:i/>
          <w:kern w:val="0"/>
          <w:sz w:val="22"/>
        </w:rPr>
        <w:t>.</w:t>
      </w:r>
      <w:r w:rsidRPr="002F3C0D">
        <w:rPr>
          <w:rFonts w:ascii="Times New Roman" w:eastAsia="宋体" w:hAnsi="Times New Roman" w:cs="Times New Roman"/>
          <w:i/>
          <w:kern w:val="0"/>
          <w:sz w:val="22"/>
        </w:rPr>
        <w:t xml:space="preserve"> </w:t>
      </w:r>
    </w:p>
    <w:p w14:paraId="7EF3D0F5" w14:textId="77777777" w:rsidR="002F3C0D" w:rsidRPr="002F3C0D" w:rsidRDefault="002F3C0D" w:rsidP="002F3C0D">
      <w:pPr>
        <w:pStyle w:val="a0"/>
        <w:numPr>
          <w:ilvl w:val="0"/>
          <w:numId w:val="12"/>
        </w:numPr>
        <w:spacing w:beforeLines="50" w:before="156" w:afterLines="50" w:after="156"/>
        <w:contextualSpacing w:val="0"/>
        <w:rPr>
          <w:i/>
          <w:color w:val="000000"/>
        </w:rPr>
      </w:pPr>
      <w:r w:rsidRPr="002F3C0D">
        <w:rPr>
          <w:i/>
          <w:color w:val="000000"/>
        </w:rPr>
        <w:t xml:space="preserve">SSSG switching can be supported between two different periodicities of multi-slot-based monitoring in order to save UE power consumption on PDCCH monitoring. </w:t>
      </w:r>
    </w:p>
    <w:p w14:paraId="6AA4499A" w14:textId="77777777" w:rsidR="002F3C0D" w:rsidRPr="002F3C0D" w:rsidRDefault="002F3C0D" w:rsidP="002F3C0D">
      <w:pPr>
        <w:pStyle w:val="a0"/>
        <w:numPr>
          <w:ilvl w:val="0"/>
          <w:numId w:val="12"/>
        </w:numPr>
        <w:spacing w:beforeLines="50" w:before="156" w:afterLines="50" w:after="156"/>
        <w:contextualSpacing w:val="0"/>
        <w:rPr>
          <w:i/>
          <w:color w:val="000000"/>
        </w:rPr>
      </w:pPr>
      <w:r w:rsidRPr="002F3C0D">
        <w:rPr>
          <w:i/>
          <w:color w:val="000000"/>
        </w:rPr>
        <w:t>For UE with multi-slot PDCCH monitoring capability, NB should ensure the number of monitored PDCCH candidates and non-overlapped CCEs for configured CSS sets and all search spaces on secondary cell not exceeding the maximum number per X slots.</w:t>
      </w:r>
    </w:p>
    <w:p w14:paraId="3BA889DD" w14:textId="77777777" w:rsidR="002F3C0D" w:rsidRPr="002F3C0D" w:rsidRDefault="002F3C0D" w:rsidP="002F3C0D">
      <w:pPr>
        <w:pStyle w:val="a0"/>
        <w:numPr>
          <w:ilvl w:val="0"/>
          <w:numId w:val="12"/>
        </w:numPr>
        <w:spacing w:beforeLines="50" w:before="156" w:afterLines="50" w:after="156"/>
        <w:contextualSpacing w:val="0"/>
        <w:rPr>
          <w:i/>
          <w:color w:val="000000"/>
        </w:rPr>
      </w:pPr>
      <w:r w:rsidRPr="002F3C0D">
        <w:rPr>
          <w:i/>
          <w:color w:val="000000"/>
        </w:rPr>
        <w:t>All PDCCH candidates for UE-SS k with k&gt;=j across the Y slots will be dropped if the number of monitored PDCCH candidates and non-overlapped CCE exceeding the maximum numbers per X-slot after SS j is added.</w:t>
      </w:r>
    </w:p>
    <w:p w14:paraId="61DB1E53" w14:textId="77777777" w:rsidR="002704EB" w:rsidRPr="002F3C0D" w:rsidRDefault="002704EB" w:rsidP="006E3140">
      <w:pPr>
        <w:widowControl/>
        <w:autoSpaceDE w:val="0"/>
        <w:autoSpaceDN w:val="0"/>
        <w:adjustRightInd w:val="0"/>
        <w:snapToGrid w:val="0"/>
        <w:spacing w:after="120"/>
        <w:rPr>
          <w:rFonts w:ascii="Times New Roman" w:eastAsia="宋体" w:hAnsi="Times New Roman" w:cs="Times New Roman"/>
          <w:kern w:val="0"/>
          <w:sz w:val="22"/>
        </w:rPr>
      </w:pPr>
    </w:p>
    <w:p w14:paraId="6E9A023C" w14:textId="77777777" w:rsidR="006E3140" w:rsidRPr="006E3140" w:rsidRDefault="006E3140" w:rsidP="006E3140">
      <w:pPr>
        <w:keepNext/>
        <w:widowControl/>
        <w:autoSpaceDE w:val="0"/>
        <w:autoSpaceDN w:val="0"/>
        <w:adjustRightInd w:val="0"/>
        <w:snapToGrid w:val="0"/>
        <w:spacing w:before="120" w:after="120"/>
        <w:ind w:left="432" w:hanging="432"/>
        <w:outlineLvl w:val="0"/>
        <w:rPr>
          <w:rFonts w:ascii="Times New Roman" w:eastAsia="宋体" w:hAnsi="Times New Roman" w:cs="Times New Roman"/>
          <w:b/>
          <w:bCs/>
          <w:kern w:val="0"/>
          <w:sz w:val="28"/>
          <w:szCs w:val="28"/>
          <w:lang w:eastAsia="en-US"/>
        </w:rPr>
      </w:pPr>
      <w:r w:rsidRPr="006E3140">
        <w:rPr>
          <w:rFonts w:ascii="Times New Roman" w:eastAsia="宋体" w:hAnsi="Times New Roman" w:cs="Times New Roman"/>
          <w:b/>
          <w:bCs/>
          <w:kern w:val="0"/>
          <w:sz w:val="28"/>
          <w:szCs w:val="28"/>
          <w:lang w:eastAsia="en-US"/>
        </w:rPr>
        <w:lastRenderedPageBreak/>
        <w:t>References</w:t>
      </w:r>
    </w:p>
    <w:p w14:paraId="2554AF76" w14:textId="376C9561" w:rsidR="00702FC9" w:rsidRDefault="006E3140" w:rsidP="00DA09A3">
      <w:pPr>
        <w:pStyle w:val="a0"/>
        <w:numPr>
          <w:ilvl w:val="0"/>
          <w:numId w:val="6"/>
        </w:numPr>
        <w:tabs>
          <w:tab w:val="num" w:pos="360"/>
        </w:tabs>
        <w:spacing w:after="60"/>
        <w:ind w:left="360" w:hanging="360"/>
        <w:rPr>
          <w:sz w:val="20"/>
          <w:szCs w:val="16"/>
        </w:rPr>
      </w:pPr>
      <w:bookmarkStart w:id="12" w:name="_Ref167612875"/>
      <w:bookmarkStart w:id="13" w:name="_Ref67407986"/>
      <w:bookmarkStart w:id="14" w:name="_Ref167612671"/>
      <w:bookmarkEnd w:id="9"/>
      <w:bookmarkEnd w:id="10"/>
      <w:bookmarkEnd w:id="11"/>
      <w:r w:rsidRPr="00702FC9">
        <w:rPr>
          <w:sz w:val="20"/>
          <w:szCs w:val="16"/>
        </w:rPr>
        <w:t>3GPP TSG RAN WG1 Meeting #104-e , “RAN1 Chairman’s Notes</w:t>
      </w:r>
      <w:r w:rsidR="00E055D5">
        <w:rPr>
          <w:sz w:val="20"/>
          <w:szCs w:val="16"/>
        </w:rPr>
        <w:t>,</w:t>
      </w:r>
      <w:r w:rsidRPr="00702FC9">
        <w:rPr>
          <w:sz w:val="20"/>
          <w:szCs w:val="16"/>
        </w:rPr>
        <w:t xml:space="preserve">”  </w:t>
      </w:r>
      <w:bookmarkEnd w:id="12"/>
      <w:r w:rsidRPr="00702FC9">
        <w:rPr>
          <w:sz w:val="20"/>
          <w:szCs w:val="16"/>
        </w:rPr>
        <w:t>January 25th – February 5th, 2021</w:t>
      </w:r>
      <w:bookmarkStart w:id="15" w:name="_Ref67408002"/>
      <w:bookmarkEnd w:id="13"/>
      <w:bookmarkEnd w:id="14"/>
    </w:p>
    <w:p w14:paraId="5DD8BD35" w14:textId="4722AF3C" w:rsidR="00257033" w:rsidRPr="00D82F83" w:rsidRDefault="006E3140" w:rsidP="00DA09A3">
      <w:pPr>
        <w:pStyle w:val="a0"/>
        <w:numPr>
          <w:ilvl w:val="0"/>
          <w:numId w:val="6"/>
        </w:numPr>
        <w:tabs>
          <w:tab w:val="num" w:pos="360"/>
        </w:tabs>
        <w:spacing w:after="60"/>
        <w:ind w:left="360" w:hanging="360"/>
        <w:rPr>
          <w:sz w:val="20"/>
          <w:szCs w:val="16"/>
        </w:rPr>
      </w:pPr>
      <w:bookmarkStart w:id="16" w:name="_Ref82714030"/>
      <w:r w:rsidRPr="00B82E3B">
        <w:rPr>
          <w:sz w:val="20"/>
          <w:szCs w:val="16"/>
        </w:rPr>
        <w:t>TS 38.213, “Physical layer procedures for control</w:t>
      </w:r>
      <w:r w:rsidR="00E055D5">
        <w:rPr>
          <w:sz w:val="20"/>
          <w:szCs w:val="16"/>
        </w:rPr>
        <w:t>,</w:t>
      </w:r>
      <w:r w:rsidRPr="00B82E3B">
        <w:rPr>
          <w:sz w:val="20"/>
          <w:szCs w:val="16"/>
        </w:rPr>
        <w:t>” v16.</w:t>
      </w:r>
      <w:r w:rsidR="00B82E3B" w:rsidRPr="00B82E3B">
        <w:rPr>
          <w:sz w:val="20"/>
          <w:szCs w:val="16"/>
        </w:rPr>
        <w:t>6</w:t>
      </w:r>
      <w:r w:rsidRPr="00B82E3B">
        <w:rPr>
          <w:sz w:val="20"/>
          <w:szCs w:val="16"/>
        </w:rPr>
        <w:t>.0.</w:t>
      </w:r>
      <w:bookmarkEnd w:id="15"/>
      <w:bookmarkEnd w:id="16"/>
    </w:p>
    <w:p w14:paraId="6E9E314C" w14:textId="1AC9AEE0" w:rsidR="00D82F83" w:rsidRPr="00D82F83" w:rsidRDefault="00D82F83" w:rsidP="00DA09A3">
      <w:pPr>
        <w:pStyle w:val="a0"/>
        <w:numPr>
          <w:ilvl w:val="0"/>
          <w:numId w:val="6"/>
        </w:numPr>
        <w:tabs>
          <w:tab w:val="num" w:pos="360"/>
        </w:tabs>
        <w:spacing w:after="60"/>
        <w:ind w:left="360" w:hanging="360"/>
        <w:rPr>
          <w:sz w:val="20"/>
          <w:szCs w:val="16"/>
        </w:rPr>
      </w:pPr>
      <w:bookmarkStart w:id="17" w:name="_Ref83397362"/>
      <w:r w:rsidRPr="00D82F83">
        <w:rPr>
          <w:rFonts w:hint="eastAsia"/>
          <w:sz w:val="20"/>
          <w:szCs w:val="16"/>
        </w:rPr>
        <w:t>T</w:t>
      </w:r>
      <w:r w:rsidRPr="00D82F83">
        <w:rPr>
          <w:sz w:val="20"/>
          <w:szCs w:val="16"/>
        </w:rPr>
        <w:t>R 38.822, “User Equipment (UE) feature list,” v16.0.0.</w:t>
      </w:r>
      <w:bookmarkEnd w:id="17"/>
    </w:p>
    <w:p w14:paraId="5EDF8660" w14:textId="77777777" w:rsidR="00257033" w:rsidRPr="00400034" w:rsidRDefault="00257033"/>
    <w:sectPr w:rsidR="00257033" w:rsidRPr="0040003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747D51" w14:textId="77777777" w:rsidR="00DA779F" w:rsidRDefault="00DA779F" w:rsidP="00400034">
      <w:r>
        <w:separator/>
      </w:r>
    </w:p>
  </w:endnote>
  <w:endnote w:type="continuationSeparator" w:id="0">
    <w:p w14:paraId="2972A7A8" w14:textId="77777777" w:rsidR="00DA779F" w:rsidRDefault="00DA779F" w:rsidP="00400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457288" w14:textId="77777777" w:rsidR="00DA779F" w:rsidRDefault="00DA779F" w:rsidP="00400034">
      <w:r>
        <w:separator/>
      </w:r>
    </w:p>
  </w:footnote>
  <w:footnote w:type="continuationSeparator" w:id="0">
    <w:p w14:paraId="1C0200DE" w14:textId="77777777" w:rsidR="00DA779F" w:rsidRDefault="00DA779F" w:rsidP="004000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E31218"/>
    <w:multiLevelType w:val="hybridMultilevel"/>
    <w:tmpl w:val="3418D276"/>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2EE42BF6"/>
    <w:multiLevelType w:val="multilevel"/>
    <w:tmpl w:val="CA629DA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3E7F60AB"/>
    <w:multiLevelType w:val="hybridMultilevel"/>
    <w:tmpl w:val="9948DADC"/>
    <w:lvl w:ilvl="0" w:tplc="971214DC">
      <w:start w:val="1"/>
      <w:numFmt w:val="decimal"/>
      <w:suff w:val="space"/>
      <w:lvlText w:val="Proposal %1:"/>
      <w:lvlJc w:val="left"/>
      <w:pPr>
        <w:ind w:left="0" w:firstLine="0"/>
      </w:pPr>
      <w:rPr>
        <w:rFonts w:ascii="Times New Roman" w:hAnsi="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3D5103D"/>
    <w:multiLevelType w:val="hybridMultilevel"/>
    <w:tmpl w:val="988489E4"/>
    <w:lvl w:ilvl="0" w:tplc="971214DC">
      <w:start w:val="1"/>
      <w:numFmt w:val="decimal"/>
      <w:suff w:val="space"/>
      <w:lvlText w:val="Proposal %1:"/>
      <w:lvlJc w:val="left"/>
      <w:pPr>
        <w:ind w:left="0" w:firstLine="0"/>
      </w:pPr>
      <w:rPr>
        <w:rFonts w:ascii="Times New Roman" w:hAnsi="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5ED6065"/>
    <w:multiLevelType w:val="hybridMultilevel"/>
    <w:tmpl w:val="9948DADC"/>
    <w:lvl w:ilvl="0" w:tplc="971214DC">
      <w:start w:val="1"/>
      <w:numFmt w:val="decimal"/>
      <w:suff w:val="space"/>
      <w:lvlText w:val="Proposal %1:"/>
      <w:lvlJc w:val="left"/>
      <w:pPr>
        <w:ind w:left="0" w:firstLine="0"/>
      </w:pPr>
      <w:rPr>
        <w:rFonts w:ascii="Times New Roman" w:hAnsi="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70F5824"/>
    <w:multiLevelType w:val="hybridMultilevel"/>
    <w:tmpl w:val="3D869606"/>
    <w:lvl w:ilvl="0" w:tplc="FFFFFFF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BBD4782"/>
    <w:multiLevelType w:val="hybridMultilevel"/>
    <w:tmpl w:val="9948DADC"/>
    <w:lvl w:ilvl="0" w:tplc="971214DC">
      <w:start w:val="1"/>
      <w:numFmt w:val="decimal"/>
      <w:suff w:val="space"/>
      <w:lvlText w:val="Proposal %1:"/>
      <w:lvlJc w:val="left"/>
      <w:pPr>
        <w:ind w:left="0" w:firstLine="0"/>
      </w:pPr>
      <w:rPr>
        <w:rFonts w:ascii="Times New Roman" w:hAnsi="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8A620CD"/>
    <w:multiLevelType w:val="hybridMultilevel"/>
    <w:tmpl w:val="D6923354"/>
    <w:lvl w:ilvl="0" w:tplc="5C6C2CFC">
      <w:numFmt w:val="bullet"/>
      <w:lvlText w:val="-"/>
      <w:lvlJc w:val="left"/>
      <w:pPr>
        <w:ind w:left="785" w:hanging="360"/>
      </w:pPr>
      <w:rPr>
        <w:rFonts w:ascii="Times New Roman" w:eastAsia="Times New Roman" w:hAnsi="Times New Roman" w:cs="Times New Roman" w:hint="default"/>
      </w:rPr>
    </w:lvl>
    <w:lvl w:ilvl="1" w:tplc="4E5CA9E4">
      <w:numFmt w:val="bullet"/>
      <w:lvlText w:val="-"/>
      <w:lvlJc w:val="left"/>
      <w:pPr>
        <w:ind w:left="644" w:hanging="360"/>
      </w:pPr>
      <w:rPr>
        <w:rFonts w:ascii="Times New Roman" w:eastAsia="MS Mincho" w:hAnsi="Times New Roman" w:cs="Times New Roman"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2407237"/>
    <w:multiLevelType w:val="hybridMultilevel"/>
    <w:tmpl w:val="E2A21524"/>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8"/>
  </w:num>
  <w:num w:numId="3">
    <w:abstractNumId w:val="9"/>
  </w:num>
  <w:num w:numId="4">
    <w:abstractNumId w:val="10"/>
  </w:num>
  <w:num w:numId="5">
    <w:abstractNumId w:val="1"/>
  </w:num>
  <w:num w:numId="6">
    <w:abstractNumId w:val="6"/>
  </w:num>
  <w:num w:numId="7">
    <w:abstractNumId w:val="11"/>
  </w:num>
  <w:num w:numId="8">
    <w:abstractNumId w:val="5"/>
  </w:num>
  <w:num w:numId="9">
    <w:abstractNumId w:val="4"/>
  </w:num>
  <w:num w:numId="10">
    <w:abstractNumId w:val="0"/>
  </w:num>
  <w:num w:numId="11">
    <w:abstractNumId w:val="3"/>
  </w:num>
  <w:num w:numId="1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1CA"/>
    <w:rsid w:val="000017ED"/>
    <w:rsid w:val="00003E39"/>
    <w:rsid w:val="00005E68"/>
    <w:rsid w:val="00011116"/>
    <w:rsid w:val="00012867"/>
    <w:rsid w:val="00016497"/>
    <w:rsid w:val="00017D09"/>
    <w:rsid w:val="00017F60"/>
    <w:rsid w:val="00022483"/>
    <w:rsid w:val="000270B2"/>
    <w:rsid w:val="0004098C"/>
    <w:rsid w:val="00041820"/>
    <w:rsid w:val="00044370"/>
    <w:rsid w:val="000451E0"/>
    <w:rsid w:val="00052D02"/>
    <w:rsid w:val="000646EC"/>
    <w:rsid w:val="000660F8"/>
    <w:rsid w:val="00071A0B"/>
    <w:rsid w:val="000731B0"/>
    <w:rsid w:val="00073328"/>
    <w:rsid w:val="00077FE8"/>
    <w:rsid w:val="000828B0"/>
    <w:rsid w:val="000838E3"/>
    <w:rsid w:val="000875B1"/>
    <w:rsid w:val="0009279A"/>
    <w:rsid w:val="00094D69"/>
    <w:rsid w:val="0009580C"/>
    <w:rsid w:val="000A1F85"/>
    <w:rsid w:val="000A7412"/>
    <w:rsid w:val="000B1DAD"/>
    <w:rsid w:val="000B2157"/>
    <w:rsid w:val="000B6DBC"/>
    <w:rsid w:val="000C2BDE"/>
    <w:rsid w:val="000C74B8"/>
    <w:rsid w:val="000D2519"/>
    <w:rsid w:val="000D4444"/>
    <w:rsid w:val="000D51EF"/>
    <w:rsid w:val="000E29E5"/>
    <w:rsid w:val="000E6D2A"/>
    <w:rsid w:val="000E73DB"/>
    <w:rsid w:val="000E7A62"/>
    <w:rsid w:val="000F15B0"/>
    <w:rsid w:val="000F1C3C"/>
    <w:rsid w:val="000F20C1"/>
    <w:rsid w:val="000F3D6D"/>
    <w:rsid w:val="00100529"/>
    <w:rsid w:val="0010086B"/>
    <w:rsid w:val="001043D4"/>
    <w:rsid w:val="00120C25"/>
    <w:rsid w:val="00122DFB"/>
    <w:rsid w:val="00125391"/>
    <w:rsid w:val="00140CC9"/>
    <w:rsid w:val="00144023"/>
    <w:rsid w:val="001474F7"/>
    <w:rsid w:val="00155170"/>
    <w:rsid w:val="0015556A"/>
    <w:rsid w:val="00161DD4"/>
    <w:rsid w:val="00162562"/>
    <w:rsid w:val="00163D39"/>
    <w:rsid w:val="00164658"/>
    <w:rsid w:val="001664DD"/>
    <w:rsid w:val="00167112"/>
    <w:rsid w:val="00170670"/>
    <w:rsid w:val="00171588"/>
    <w:rsid w:val="00172726"/>
    <w:rsid w:val="00173370"/>
    <w:rsid w:val="00177F6F"/>
    <w:rsid w:val="00180901"/>
    <w:rsid w:val="001846BE"/>
    <w:rsid w:val="00192A1B"/>
    <w:rsid w:val="0019496F"/>
    <w:rsid w:val="001970C0"/>
    <w:rsid w:val="001A42F3"/>
    <w:rsid w:val="001A71CA"/>
    <w:rsid w:val="001B3C30"/>
    <w:rsid w:val="001B67A1"/>
    <w:rsid w:val="001C1088"/>
    <w:rsid w:val="001C3A2B"/>
    <w:rsid w:val="001C3F93"/>
    <w:rsid w:val="001D02AA"/>
    <w:rsid w:val="001E1000"/>
    <w:rsid w:val="001E267E"/>
    <w:rsid w:val="001E282C"/>
    <w:rsid w:val="001F1650"/>
    <w:rsid w:val="001F3A16"/>
    <w:rsid w:val="001F7187"/>
    <w:rsid w:val="002039F9"/>
    <w:rsid w:val="00203FDE"/>
    <w:rsid w:val="002052E2"/>
    <w:rsid w:val="0020785A"/>
    <w:rsid w:val="002113C0"/>
    <w:rsid w:val="00211A96"/>
    <w:rsid w:val="00213DA1"/>
    <w:rsid w:val="00215D5E"/>
    <w:rsid w:val="0022083E"/>
    <w:rsid w:val="00220B7E"/>
    <w:rsid w:val="00222906"/>
    <w:rsid w:val="002239B9"/>
    <w:rsid w:val="002246D1"/>
    <w:rsid w:val="00224E91"/>
    <w:rsid w:val="00227E3F"/>
    <w:rsid w:val="0023434D"/>
    <w:rsid w:val="00235B68"/>
    <w:rsid w:val="00237E62"/>
    <w:rsid w:val="002423EA"/>
    <w:rsid w:val="00246D00"/>
    <w:rsid w:val="002477B6"/>
    <w:rsid w:val="00247C7B"/>
    <w:rsid w:val="00250076"/>
    <w:rsid w:val="002523FF"/>
    <w:rsid w:val="00254D23"/>
    <w:rsid w:val="00255E68"/>
    <w:rsid w:val="00257033"/>
    <w:rsid w:val="002611F0"/>
    <w:rsid w:val="00266FB2"/>
    <w:rsid w:val="002671DF"/>
    <w:rsid w:val="002704EB"/>
    <w:rsid w:val="0027100C"/>
    <w:rsid w:val="00275702"/>
    <w:rsid w:val="0028213B"/>
    <w:rsid w:val="0028740D"/>
    <w:rsid w:val="00287614"/>
    <w:rsid w:val="00291458"/>
    <w:rsid w:val="0029391A"/>
    <w:rsid w:val="002A614D"/>
    <w:rsid w:val="002A746D"/>
    <w:rsid w:val="002B03EC"/>
    <w:rsid w:val="002B270C"/>
    <w:rsid w:val="002B2729"/>
    <w:rsid w:val="002B43F5"/>
    <w:rsid w:val="002B4C58"/>
    <w:rsid w:val="002C06A4"/>
    <w:rsid w:val="002C51FF"/>
    <w:rsid w:val="002D2999"/>
    <w:rsid w:val="002D2CA0"/>
    <w:rsid w:val="002E0989"/>
    <w:rsid w:val="002E1056"/>
    <w:rsid w:val="002E169C"/>
    <w:rsid w:val="002E44AE"/>
    <w:rsid w:val="002E5095"/>
    <w:rsid w:val="002E5CD6"/>
    <w:rsid w:val="002E7F51"/>
    <w:rsid w:val="002F3C0D"/>
    <w:rsid w:val="002F4735"/>
    <w:rsid w:val="002F4C14"/>
    <w:rsid w:val="002F5EDC"/>
    <w:rsid w:val="002F768B"/>
    <w:rsid w:val="00300924"/>
    <w:rsid w:val="00302169"/>
    <w:rsid w:val="003046D9"/>
    <w:rsid w:val="003060BE"/>
    <w:rsid w:val="00307951"/>
    <w:rsid w:val="00333A66"/>
    <w:rsid w:val="0034172D"/>
    <w:rsid w:val="003429AA"/>
    <w:rsid w:val="003446FF"/>
    <w:rsid w:val="003467F3"/>
    <w:rsid w:val="00352CE6"/>
    <w:rsid w:val="00355235"/>
    <w:rsid w:val="0036501D"/>
    <w:rsid w:val="00365F9F"/>
    <w:rsid w:val="003874A9"/>
    <w:rsid w:val="003918A9"/>
    <w:rsid w:val="0039344E"/>
    <w:rsid w:val="00395058"/>
    <w:rsid w:val="00395B81"/>
    <w:rsid w:val="00396F44"/>
    <w:rsid w:val="00397BDD"/>
    <w:rsid w:val="003A0E8B"/>
    <w:rsid w:val="003A298B"/>
    <w:rsid w:val="003A43C4"/>
    <w:rsid w:val="003A789D"/>
    <w:rsid w:val="003B1D05"/>
    <w:rsid w:val="003B5BB4"/>
    <w:rsid w:val="003C056E"/>
    <w:rsid w:val="003C2B83"/>
    <w:rsid w:val="003C31AB"/>
    <w:rsid w:val="003C79C5"/>
    <w:rsid w:val="003D0D10"/>
    <w:rsid w:val="003D0E18"/>
    <w:rsid w:val="003D1C1C"/>
    <w:rsid w:val="003D274D"/>
    <w:rsid w:val="003D57D7"/>
    <w:rsid w:val="003D5986"/>
    <w:rsid w:val="003D654A"/>
    <w:rsid w:val="003E046B"/>
    <w:rsid w:val="003E786D"/>
    <w:rsid w:val="003F2E02"/>
    <w:rsid w:val="003F3F27"/>
    <w:rsid w:val="003F7824"/>
    <w:rsid w:val="00400034"/>
    <w:rsid w:val="0040322A"/>
    <w:rsid w:val="00406404"/>
    <w:rsid w:val="00406C9F"/>
    <w:rsid w:val="00410A28"/>
    <w:rsid w:val="00421B0D"/>
    <w:rsid w:val="00424EAE"/>
    <w:rsid w:val="00430234"/>
    <w:rsid w:val="0043769C"/>
    <w:rsid w:val="004624F6"/>
    <w:rsid w:val="00462CE3"/>
    <w:rsid w:val="00465178"/>
    <w:rsid w:val="00465206"/>
    <w:rsid w:val="00467EBF"/>
    <w:rsid w:val="00472396"/>
    <w:rsid w:val="004730A2"/>
    <w:rsid w:val="0047353C"/>
    <w:rsid w:val="00481C65"/>
    <w:rsid w:val="0048455B"/>
    <w:rsid w:val="00484AE0"/>
    <w:rsid w:val="00494E1D"/>
    <w:rsid w:val="004B3D90"/>
    <w:rsid w:val="004B63DF"/>
    <w:rsid w:val="004B67C4"/>
    <w:rsid w:val="004B6A92"/>
    <w:rsid w:val="004C3A5A"/>
    <w:rsid w:val="004C49C9"/>
    <w:rsid w:val="004C4F69"/>
    <w:rsid w:val="004C5C1C"/>
    <w:rsid w:val="004C688C"/>
    <w:rsid w:val="004E2E00"/>
    <w:rsid w:val="004E37FF"/>
    <w:rsid w:val="004E43D2"/>
    <w:rsid w:val="004E6D17"/>
    <w:rsid w:val="004E6E5B"/>
    <w:rsid w:val="004F225E"/>
    <w:rsid w:val="004F42A6"/>
    <w:rsid w:val="004F7396"/>
    <w:rsid w:val="00500BCF"/>
    <w:rsid w:val="0050111F"/>
    <w:rsid w:val="00504939"/>
    <w:rsid w:val="00505BA4"/>
    <w:rsid w:val="00510F13"/>
    <w:rsid w:val="00512A54"/>
    <w:rsid w:val="005145B5"/>
    <w:rsid w:val="00514D7C"/>
    <w:rsid w:val="00517CAF"/>
    <w:rsid w:val="00523C4A"/>
    <w:rsid w:val="00524E7D"/>
    <w:rsid w:val="00526940"/>
    <w:rsid w:val="00531EDE"/>
    <w:rsid w:val="005332E5"/>
    <w:rsid w:val="005364E5"/>
    <w:rsid w:val="00544AE1"/>
    <w:rsid w:val="005512DA"/>
    <w:rsid w:val="005517B8"/>
    <w:rsid w:val="00552E8D"/>
    <w:rsid w:val="00561370"/>
    <w:rsid w:val="00561AE5"/>
    <w:rsid w:val="005624BB"/>
    <w:rsid w:val="005637A7"/>
    <w:rsid w:val="0056629E"/>
    <w:rsid w:val="00574FAF"/>
    <w:rsid w:val="0057680A"/>
    <w:rsid w:val="005772BC"/>
    <w:rsid w:val="00577364"/>
    <w:rsid w:val="0059469B"/>
    <w:rsid w:val="005950B7"/>
    <w:rsid w:val="005A2AAF"/>
    <w:rsid w:val="005A31E9"/>
    <w:rsid w:val="005A4519"/>
    <w:rsid w:val="005A6D4F"/>
    <w:rsid w:val="005A6F22"/>
    <w:rsid w:val="005A7169"/>
    <w:rsid w:val="005A78B6"/>
    <w:rsid w:val="005C40A9"/>
    <w:rsid w:val="005D00FC"/>
    <w:rsid w:val="005D3F9C"/>
    <w:rsid w:val="005E27AA"/>
    <w:rsid w:val="005E5CA4"/>
    <w:rsid w:val="005E6B02"/>
    <w:rsid w:val="005E73B2"/>
    <w:rsid w:val="005F12F2"/>
    <w:rsid w:val="005F26CF"/>
    <w:rsid w:val="005F3ED8"/>
    <w:rsid w:val="005F5720"/>
    <w:rsid w:val="005F5A0B"/>
    <w:rsid w:val="00600496"/>
    <w:rsid w:val="006016AF"/>
    <w:rsid w:val="0060187B"/>
    <w:rsid w:val="00610C4E"/>
    <w:rsid w:val="00613177"/>
    <w:rsid w:val="00615C18"/>
    <w:rsid w:val="0061699A"/>
    <w:rsid w:val="00626359"/>
    <w:rsid w:val="006273C3"/>
    <w:rsid w:val="006325A3"/>
    <w:rsid w:val="00632D28"/>
    <w:rsid w:val="00643D03"/>
    <w:rsid w:val="00646FEB"/>
    <w:rsid w:val="0064780A"/>
    <w:rsid w:val="006605BA"/>
    <w:rsid w:val="006612ED"/>
    <w:rsid w:val="00661B61"/>
    <w:rsid w:val="0066435C"/>
    <w:rsid w:val="006713B6"/>
    <w:rsid w:val="00673C4B"/>
    <w:rsid w:val="0067505D"/>
    <w:rsid w:val="0068013B"/>
    <w:rsid w:val="006808A9"/>
    <w:rsid w:val="006839E9"/>
    <w:rsid w:val="00684639"/>
    <w:rsid w:val="00685D4B"/>
    <w:rsid w:val="006A4578"/>
    <w:rsid w:val="006A5824"/>
    <w:rsid w:val="006B0F40"/>
    <w:rsid w:val="006B2696"/>
    <w:rsid w:val="006C1F40"/>
    <w:rsid w:val="006C3328"/>
    <w:rsid w:val="006D4F1F"/>
    <w:rsid w:val="006D639E"/>
    <w:rsid w:val="006E3140"/>
    <w:rsid w:val="006E6310"/>
    <w:rsid w:val="006E6C4F"/>
    <w:rsid w:val="006F393D"/>
    <w:rsid w:val="006F5CC6"/>
    <w:rsid w:val="00702FC9"/>
    <w:rsid w:val="007069C2"/>
    <w:rsid w:val="00707EE5"/>
    <w:rsid w:val="00711814"/>
    <w:rsid w:val="00712F09"/>
    <w:rsid w:val="0071555F"/>
    <w:rsid w:val="007175EF"/>
    <w:rsid w:val="0073634C"/>
    <w:rsid w:val="007411CD"/>
    <w:rsid w:val="007445C8"/>
    <w:rsid w:val="0074623B"/>
    <w:rsid w:val="007473F2"/>
    <w:rsid w:val="0075010D"/>
    <w:rsid w:val="00751037"/>
    <w:rsid w:val="00752E3B"/>
    <w:rsid w:val="007558B3"/>
    <w:rsid w:val="00760586"/>
    <w:rsid w:val="00767252"/>
    <w:rsid w:val="007678E1"/>
    <w:rsid w:val="0077258D"/>
    <w:rsid w:val="00775F9E"/>
    <w:rsid w:val="007777E4"/>
    <w:rsid w:val="00781DEF"/>
    <w:rsid w:val="007833DF"/>
    <w:rsid w:val="00783521"/>
    <w:rsid w:val="007841C8"/>
    <w:rsid w:val="007869AA"/>
    <w:rsid w:val="007916D1"/>
    <w:rsid w:val="007A1EF6"/>
    <w:rsid w:val="007A2490"/>
    <w:rsid w:val="007A50EE"/>
    <w:rsid w:val="007A6D80"/>
    <w:rsid w:val="007B54F5"/>
    <w:rsid w:val="007B7E5C"/>
    <w:rsid w:val="007D64DE"/>
    <w:rsid w:val="007D7DF5"/>
    <w:rsid w:val="007E1588"/>
    <w:rsid w:val="007E2534"/>
    <w:rsid w:val="007E5C3C"/>
    <w:rsid w:val="00804776"/>
    <w:rsid w:val="00805E9A"/>
    <w:rsid w:val="0081557F"/>
    <w:rsid w:val="00821734"/>
    <w:rsid w:val="0082283D"/>
    <w:rsid w:val="00823949"/>
    <w:rsid w:val="00830546"/>
    <w:rsid w:val="0083508A"/>
    <w:rsid w:val="008355A7"/>
    <w:rsid w:val="00840735"/>
    <w:rsid w:val="00841459"/>
    <w:rsid w:val="00841888"/>
    <w:rsid w:val="00842204"/>
    <w:rsid w:val="00844B0F"/>
    <w:rsid w:val="008527D0"/>
    <w:rsid w:val="00856E07"/>
    <w:rsid w:val="00860146"/>
    <w:rsid w:val="0086641F"/>
    <w:rsid w:val="00871C7E"/>
    <w:rsid w:val="0087686A"/>
    <w:rsid w:val="00877EF0"/>
    <w:rsid w:val="008802BF"/>
    <w:rsid w:val="008818EC"/>
    <w:rsid w:val="00892DF8"/>
    <w:rsid w:val="0089319C"/>
    <w:rsid w:val="00897182"/>
    <w:rsid w:val="008974B1"/>
    <w:rsid w:val="008A704C"/>
    <w:rsid w:val="008B53B4"/>
    <w:rsid w:val="008B76F8"/>
    <w:rsid w:val="008C0595"/>
    <w:rsid w:val="008C1CE1"/>
    <w:rsid w:val="008C5067"/>
    <w:rsid w:val="008C532E"/>
    <w:rsid w:val="008C5B0A"/>
    <w:rsid w:val="008D5DB4"/>
    <w:rsid w:val="008E2A6C"/>
    <w:rsid w:val="0090038C"/>
    <w:rsid w:val="009038D0"/>
    <w:rsid w:val="0090425B"/>
    <w:rsid w:val="00904C5B"/>
    <w:rsid w:val="00906E47"/>
    <w:rsid w:val="0090779D"/>
    <w:rsid w:val="009108ED"/>
    <w:rsid w:val="009206FE"/>
    <w:rsid w:val="009311DC"/>
    <w:rsid w:val="00933D55"/>
    <w:rsid w:val="0094155C"/>
    <w:rsid w:val="00944144"/>
    <w:rsid w:val="00945FE0"/>
    <w:rsid w:val="00947E6A"/>
    <w:rsid w:val="00955E69"/>
    <w:rsid w:val="009666A5"/>
    <w:rsid w:val="00970078"/>
    <w:rsid w:val="00970539"/>
    <w:rsid w:val="00974644"/>
    <w:rsid w:val="0098290E"/>
    <w:rsid w:val="00985AD6"/>
    <w:rsid w:val="009912A4"/>
    <w:rsid w:val="0099427A"/>
    <w:rsid w:val="0099490D"/>
    <w:rsid w:val="00994FCF"/>
    <w:rsid w:val="009A36DA"/>
    <w:rsid w:val="009B092D"/>
    <w:rsid w:val="009B0DDD"/>
    <w:rsid w:val="009B0E62"/>
    <w:rsid w:val="009B18F3"/>
    <w:rsid w:val="009B24AC"/>
    <w:rsid w:val="009C3E20"/>
    <w:rsid w:val="009C636A"/>
    <w:rsid w:val="009C793E"/>
    <w:rsid w:val="009D3563"/>
    <w:rsid w:val="009D5162"/>
    <w:rsid w:val="009E3B59"/>
    <w:rsid w:val="009F135B"/>
    <w:rsid w:val="009F36F6"/>
    <w:rsid w:val="009F488B"/>
    <w:rsid w:val="009F6207"/>
    <w:rsid w:val="009F6BA7"/>
    <w:rsid w:val="009F7231"/>
    <w:rsid w:val="00A01E87"/>
    <w:rsid w:val="00A1416D"/>
    <w:rsid w:val="00A15522"/>
    <w:rsid w:val="00A166ED"/>
    <w:rsid w:val="00A16E5E"/>
    <w:rsid w:val="00A22A57"/>
    <w:rsid w:val="00A23A7E"/>
    <w:rsid w:val="00A244E7"/>
    <w:rsid w:val="00A30671"/>
    <w:rsid w:val="00A4015C"/>
    <w:rsid w:val="00A421D6"/>
    <w:rsid w:val="00A47BD4"/>
    <w:rsid w:val="00A47EF4"/>
    <w:rsid w:val="00A5416A"/>
    <w:rsid w:val="00A54B98"/>
    <w:rsid w:val="00A57129"/>
    <w:rsid w:val="00A640C5"/>
    <w:rsid w:val="00A73979"/>
    <w:rsid w:val="00A7503C"/>
    <w:rsid w:val="00A76058"/>
    <w:rsid w:val="00A83D03"/>
    <w:rsid w:val="00A922AB"/>
    <w:rsid w:val="00A95391"/>
    <w:rsid w:val="00A97158"/>
    <w:rsid w:val="00AA1AFE"/>
    <w:rsid w:val="00AA30E1"/>
    <w:rsid w:val="00AA577C"/>
    <w:rsid w:val="00AB1968"/>
    <w:rsid w:val="00AB3863"/>
    <w:rsid w:val="00AB50BD"/>
    <w:rsid w:val="00AB5E76"/>
    <w:rsid w:val="00AB7771"/>
    <w:rsid w:val="00AC22B8"/>
    <w:rsid w:val="00AC49A2"/>
    <w:rsid w:val="00AC6F42"/>
    <w:rsid w:val="00AC799B"/>
    <w:rsid w:val="00AD0BDB"/>
    <w:rsid w:val="00AD3583"/>
    <w:rsid w:val="00AD49A4"/>
    <w:rsid w:val="00AD79E3"/>
    <w:rsid w:val="00AE03D8"/>
    <w:rsid w:val="00AE5468"/>
    <w:rsid w:val="00AE6B4C"/>
    <w:rsid w:val="00AF0E50"/>
    <w:rsid w:val="00AF6799"/>
    <w:rsid w:val="00B006C4"/>
    <w:rsid w:val="00B007E2"/>
    <w:rsid w:val="00B03F5B"/>
    <w:rsid w:val="00B06FA3"/>
    <w:rsid w:val="00B12B17"/>
    <w:rsid w:val="00B144B7"/>
    <w:rsid w:val="00B20DB3"/>
    <w:rsid w:val="00B22B99"/>
    <w:rsid w:val="00B264E2"/>
    <w:rsid w:val="00B27EA9"/>
    <w:rsid w:val="00B35FA5"/>
    <w:rsid w:val="00B35FA8"/>
    <w:rsid w:val="00B46788"/>
    <w:rsid w:val="00B511F1"/>
    <w:rsid w:val="00B534BE"/>
    <w:rsid w:val="00B53C37"/>
    <w:rsid w:val="00B5552C"/>
    <w:rsid w:val="00B55545"/>
    <w:rsid w:val="00B57903"/>
    <w:rsid w:val="00B6604E"/>
    <w:rsid w:val="00B66402"/>
    <w:rsid w:val="00B715D7"/>
    <w:rsid w:val="00B75EB0"/>
    <w:rsid w:val="00B771B4"/>
    <w:rsid w:val="00B82E3B"/>
    <w:rsid w:val="00B8734C"/>
    <w:rsid w:val="00B87901"/>
    <w:rsid w:val="00B9119E"/>
    <w:rsid w:val="00B91C33"/>
    <w:rsid w:val="00B933F0"/>
    <w:rsid w:val="00B93F9C"/>
    <w:rsid w:val="00B942A8"/>
    <w:rsid w:val="00B95BAF"/>
    <w:rsid w:val="00BA1595"/>
    <w:rsid w:val="00BA37BD"/>
    <w:rsid w:val="00BA393D"/>
    <w:rsid w:val="00BA6509"/>
    <w:rsid w:val="00BB00DC"/>
    <w:rsid w:val="00BB2299"/>
    <w:rsid w:val="00BB5EF3"/>
    <w:rsid w:val="00BC61BF"/>
    <w:rsid w:val="00BC676F"/>
    <w:rsid w:val="00BD5423"/>
    <w:rsid w:val="00BD7DF5"/>
    <w:rsid w:val="00BE0F96"/>
    <w:rsid w:val="00BE28D6"/>
    <w:rsid w:val="00BF047A"/>
    <w:rsid w:val="00BF20FC"/>
    <w:rsid w:val="00BF2727"/>
    <w:rsid w:val="00C033B4"/>
    <w:rsid w:val="00C03E36"/>
    <w:rsid w:val="00C07DD6"/>
    <w:rsid w:val="00C11AF9"/>
    <w:rsid w:val="00C145BA"/>
    <w:rsid w:val="00C16390"/>
    <w:rsid w:val="00C23A12"/>
    <w:rsid w:val="00C25A19"/>
    <w:rsid w:val="00C25E75"/>
    <w:rsid w:val="00C4414E"/>
    <w:rsid w:val="00C5033A"/>
    <w:rsid w:val="00C51B55"/>
    <w:rsid w:val="00C5411E"/>
    <w:rsid w:val="00C60A93"/>
    <w:rsid w:val="00C614A4"/>
    <w:rsid w:val="00C63546"/>
    <w:rsid w:val="00C648CD"/>
    <w:rsid w:val="00C73EF5"/>
    <w:rsid w:val="00C76389"/>
    <w:rsid w:val="00C82425"/>
    <w:rsid w:val="00C93A1E"/>
    <w:rsid w:val="00C9761C"/>
    <w:rsid w:val="00CA11F1"/>
    <w:rsid w:val="00CA3E4E"/>
    <w:rsid w:val="00CA7078"/>
    <w:rsid w:val="00CA7DF5"/>
    <w:rsid w:val="00CB7183"/>
    <w:rsid w:val="00CC0FC0"/>
    <w:rsid w:val="00CC7D60"/>
    <w:rsid w:val="00CD3C3B"/>
    <w:rsid w:val="00CD60ED"/>
    <w:rsid w:val="00CD675D"/>
    <w:rsid w:val="00CD7DE4"/>
    <w:rsid w:val="00CE6B30"/>
    <w:rsid w:val="00CF0075"/>
    <w:rsid w:val="00D02085"/>
    <w:rsid w:val="00D07C70"/>
    <w:rsid w:val="00D11DC9"/>
    <w:rsid w:val="00D11DE1"/>
    <w:rsid w:val="00D120C3"/>
    <w:rsid w:val="00D126FB"/>
    <w:rsid w:val="00D1344E"/>
    <w:rsid w:val="00D1664D"/>
    <w:rsid w:val="00D267BF"/>
    <w:rsid w:val="00D302A6"/>
    <w:rsid w:val="00D30749"/>
    <w:rsid w:val="00D30DA6"/>
    <w:rsid w:val="00D4181A"/>
    <w:rsid w:val="00D44302"/>
    <w:rsid w:val="00D507BA"/>
    <w:rsid w:val="00D52B53"/>
    <w:rsid w:val="00D64940"/>
    <w:rsid w:val="00D64EF5"/>
    <w:rsid w:val="00D65192"/>
    <w:rsid w:val="00D67482"/>
    <w:rsid w:val="00D7524A"/>
    <w:rsid w:val="00D761C5"/>
    <w:rsid w:val="00D7757A"/>
    <w:rsid w:val="00D814CB"/>
    <w:rsid w:val="00D8172A"/>
    <w:rsid w:val="00D82F83"/>
    <w:rsid w:val="00D911F2"/>
    <w:rsid w:val="00DA08F5"/>
    <w:rsid w:val="00DA09A3"/>
    <w:rsid w:val="00DA2916"/>
    <w:rsid w:val="00DA30C7"/>
    <w:rsid w:val="00DA321E"/>
    <w:rsid w:val="00DA4B0D"/>
    <w:rsid w:val="00DA779F"/>
    <w:rsid w:val="00DB00F7"/>
    <w:rsid w:val="00DB1A53"/>
    <w:rsid w:val="00DB210A"/>
    <w:rsid w:val="00DB299B"/>
    <w:rsid w:val="00DB3642"/>
    <w:rsid w:val="00DB4CF3"/>
    <w:rsid w:val="00DB69C0"/>
    <w:rsid w:val="00DC22AE"/>
    <w:rsid w:val="00DC378B"/>
    <w:rsid w:val="00DC7B77"/>
    <w:rsid w:val="00DD0471"/>
    <w:rsid w:val="00DE09D5"/>
    <w:rsid w:val="00DE115B"/>
    <w:rsid w:val="00DE41C6"/>
    <w:rsid w:val="00DE5468"/>
    <w:rsid w:val="00DF40F5"/>
    <w:rsid w:val="00E012BA"/>
    <w:rsid w:val="00E055D5"/>
    <w:rsid w:val="00E07237"/>
    <w:rsid w:val="00E14B6C"/>
    <w:rsid w:val="00E2028D"/>
    <w:rsid w:val="00E22452"/>
    <w:rsid w:val="00E249BB"/>
    <w:rsid w:val="00E2573D"/>
    <w:rsid w:val="00E26A48"/>
    <w:rsid w:val="00E27C7A"/>
    <w:rsid w:val="00E30C62"/>
    <w:rsid w:val="00E34468"/>
    <w:rsid w:val="00E3451A"/>
    <w:rsid w:val="00E3461F"/>
    <w:rsid w:val="00E36F47"/>
    <w:rsid w:val="00E37662"/>
    <w:rsid w:val="00E37682"/>
    <w:rsid w:val="00E4226E"/>
    <w:rsid w:val="00E44A09"/>
    <w:rsid w:val="00E52445"/>
    <w:rsid w:val="00E529F9"/>
    <w:rsid w:val="00E5396D"/>
    <w:rsid w:val="00E54CB0"/>
    <w:rsid w:val="00E5753C"/>
    <w:rsid w:val="00E57D15"/>
    <w:rsid w:val="00E63E8D"/>
    <w:rsid w:val="00E65A5B"/>
    <w:rsid w:val="00E6616D"/>
    <w:rsid w:val="00E676CE"/>
    <w:rsid w:val="00E72861"/>
    <w:rsid w:val="00E90AF1"/>
    <w:rsid w:val="00E9632E"/>
    <w:rsid w:val="00EA1DFD"/>
    <w:rsid w:val="00EB0BC3"/>
    <w:rsid w:val="00EB3716"/>
    <w:rsid w:val="00EB6A58"/>
    <w:rsid w:val="00EC3C6C"/>
    <w:rsid w:val="00EC71B2"/>
    <w:rsid w:val="00ED0FEA"/>
    <w:rsid w:val="00ED5A90"/>
    <w:rsid w:val="00EF19B3"/>
    <w:rsid w:val="00EF3553"/>
    <w:rsid w:val="00EF4A13"/>
    <w:rsid w:val="00EF6251"/>
    <w:rsid w:val="00F002D9"/>
    <w:rsid w:val="00F017E1"/>
    <w:rsid w:val="00F05188"/>
    <w:rsid w:val="00F057AF"/>
    <w:rsid w:val="00F07894"/>
    <w:rsid w:val="00F10850"/>
    <w:rsid w:val="00F11F05"/>
    <w:rsid w:val="00F164AD"/>
    <w:rsid w:val="00F22FC4"/>
    <w:rsid w:val="00F2428F"/>
    <w:rsid w:val="00F26395"/>
    <w:rsid w:val="00F26D7A"/>
    <w:rsid w:val="00F33159"/>
    <w:rsid w:val="00F34E89"/>
    <w:rsid w:val="00F36B76"/>
    <w:rsid w:val="00F4071F"/>
    <w:rsid w:val="00F43CDE"/>
    <w:rsid w:val="00F463F1"/>
    <w:rsid w:val="00F549F7"/>
    <w:rsid w:val="00F61D83"/>
    <w:rsid w:val="00F63586"/>
    <w:rsid w:val="00F666F1"/>
    <w:rsid w:val="00F67373"/>
    <w:rsid w:val="00F673A7"/>
    <w:rsid w:val="00F72012"/>
    <w:rsid w:val="00F72A5B"/>
    <w:rsid w:val="00F74977"/>
    <w:rsid w:val="00F75715"/>
    <w:rsid w:val="00F76324"/>
    <w:rsid w:val="00F81DF4"/>
    <w:rsid w:val="00F863C4"/>
    <w:rsid w:val="00F9143A"/>
    <w:rsid w:val="00F93697"/>
    <w:rsid w:val="00FA2E43"/>
    <w:rsid w:val="00FA360F"/>
    <w:rsid w:val="00FB3462"/>
    <w:rsid w:val="00FB7585"/>
    <w:rsid w:val="00FC4CE4"/>
    <w:rsid w:val="00FC6CA7"/>
    <w:rsid w:val="00FE5266"/>
    <w:rsid w:val="00FF674B"/>
    <w:rsid w:val="00FF6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4AB1B1"/>
  <w15:chartTrackingRefBased/>
  <w15:docId w15:val="{FEA0CAC6-272A-4218-AA6E-F5EC5530A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0"/>
    <w:next w:val="a"/>
    <w:link w:val="1Char"/>
    <w:qFormat/>
    <w:rsid w:val="000B6DBC"/>
    <w:pPr>
      <w:keepNext/>
      <w:numPr>
        <w:numId w:val="5"/>
      </w:numPr>
      <w:spacing w:before="120"/>
      <w:contextualSpacing w:val="0"/>
      <w:outlineLvl w:val="0"/>
    </w:pPr>
    <w:rPr>
      <w:b/>
      <w:sz w:val="24"/>
    </w:rPr>
  </w:style>
  <w:style w:type="paragraph" w:styleId="2">
    <w:name w:val="heading 2"/>
    <w:basedOn w:val="a"/>
    <w:next w:val="a"/>
    <w:link w:val="2Char"/>
    <w:unhideWhenUsed/>
    <w:qFormat/>
    <w:rsid w:val="000B6DBC"/>
    <w:pPr>
      <w:keepNext/>
      <w:widowControl/>
      <w:numPr>
        <w:ilvl w:val="1"/>
        <w:numId w:val="5"/>
      </w:numPr>
      <w:autoSpaceDE w:val="0"/>
      <w:autoSpaceDN w:val="0"/>
      <w:adjustRightInd w:val="0"/>
      <w:snapToGrid w:val="0"/>
      <w:spacing w:before="120" w:after="120"/>
      <w:outlineLvl w:val="1"/>
    </w:pPr>
    <w:rPr>
      <w:rFonts w:ascii="Times New Roman" w:eastAsia="宋体" w:hAnsi="Times New Roman" w:cs="Times New Roman"/>
      <w:b/>
      <w:bCs/>
      <w:kern w:val="0"/>
      <w:sz w:val="24"/>
      <w:lang w:eastAsia="en-US"/>
    </w:rPr>
  </w:style>
  <w:style w:type="paragraph" w:styleId="3">
    <w:name w:val="heading 3"/>
    <w:basedOn w:val="2"/>
    <w:next w:val="a"/>
    <w:link w:val="3Char"/>
    <w:qFormat/>
    <w:rsid w:val="000A1F85"/>
    <w:pPr>
      <w:numPr>
        <w:ilvl w:val="2"/>
      </w:numPr>
      <w:outlineLvl w:val="2"/>
    </w:pPr>
  </w:style>
  <w:style w:type="paragraph" w:styleId="4">
    <w:name w:val="heading 4"/>
    <w:basedOn w:val="a"/>
    <w:next w:val="a"/>
    <w:link w:val="4Char"/>
    <w:qFormat/>
    <w:rsid w:val="006E3140"/>
    <w:pPr>
      <w:keepNext/>
      <w:widowControl/>
      <w:autoSpaceDE w:val="0"/>
      <w:autoSpaceDN w:val="0"/>
      <w:adjustRightInd w:val="0"/>
      <w:snapToGrid w:val="0"/>
      <w:spacing w:before="120" w:after="120"/>
      <w:ind w:left="720" w:hanging="720"/>
      <w:outlineLvl w:val="3"/>
    </w:pPr>
    <w:rPr>
      <w:rFonts w:ascii="Times New Roman" w:eastAsia="宋体" w:hAnsi="Times New Roman" w:cs="Times New Roman"/>
      <w:b/>
      <w:bCs/>
      <w:kern w:val="0"/>
      <w:sz w:val="22"/>
      <w:szCs w:val="28"/>
      <w:lang w:eastAsia="en-US"/>
    </w:rPr>
  </w:style>
  <w:style w:type="paragraph" w:styleId="5">
    <w:name w:val="heading 5"/>
    <w:basedOn w:val="a"/>
    <w:next w:val="a"/>
    <w:link w:val="5Char"/>
    <w:qFormat/>
    <w:rsid w:val="006E3140"/>
    <w:pPr>
      <w:keepNext/>
      <w:widowControl/>
      <w:autoSpaceDE w:val="0"/>
      <w:autoSpaceDN w:val="0"/>
      <w:adjustRightInd w:val="0"/>
      <w:snapToGrid w:val="0"/>
      <w:spacing w:before="120" w:after="120"/>
      <w:ind w:left="720" w:hanging="720"/>
      <w:outlineLvl w:val="4"/>
    </w:pPr>
    <w:rPr>
      <w:rFonts w:ascii="Times New Roman" w:eastAsia="宋体" w:hAnsi="Times New Roman" w:cs="Times New Roman"/>
      <w:b/>
      <w:bCs/>
      <w:i/>
      <w:iCs/>
      <w:kern w:val="0"/>
      <w:sz w:val="22"/>
      <w:szCs w:val="26"/>
      <w:lang w:eastAsia="en-US"/>
    </w:rPr>
  </w:style>
  <w:style w:type="paragraph" w:styleId="6">
    <w:name w:val="heading 6"/>
    <w:basedOn w:val="a"/>
    <w:next w:val="a"/>
    <w:link w:val="6Char"/>
    <w:qFormat/>
    <w:rsid w:val="006E3140"/>
    <w:pPr>
      <w:widowControl/>
      <w:tabs>
        <w:tab w:val="num" w:pos="1152"/>
      </w:tabs>
      <w:autoSpaceDE w:val="0"/>
      <w:autoSpaceDN w:val="0"/>
      <w:adjustRightInd w:val="0"/>
      <w:snapToGrid w:val="0"/>
      <w:spacing w:before="240" w:after="60"/>
      <w:ind w:left="1152" w:hanging="1152"/>
      <w:outlineLvl w:val="5"/>
    </w:pPr>
    <w:rPr>
      <w:rFonts w:ascii="Times New Roman" w:eastAsia="宋体" w:hAnsi="Times New Roman" w:cs="Times New Roman"/>
      <w:b/>
      <w:bCs/>
      <w:kern w:val="0"/>
      <w:sz w:val="22"/>
      <w:lang w:eastAsia="en-US"/>
    </w:rPr>
  </w:style>
  <w:style w:type="paragraph" w:styleId="7">
    <w:name w:val="heading 7"/>
    <w:basedOn w:val="a"/>
    <w:next w:val="a"/>
    <w:link w:val="7Char"/>
    <w:qFormat/>
    <w:rsid w:val="006E3140"/>
    <w:pPr>
      <w:widowControl/>
      <w:tabs>
        <w:tab w:val="num" w:pos="1296"/>
      </w:tabs>
      <w:autoSpaceDE w:val="0"/>
      <w:autoSpaceDN w:val="0"/>
      <w:adjustRightInd w:val="0"/>
      <w:snapToGrid w:val="0"/>
      <w:spacing w:before="240" w:after="60"/>
      <w:ind w:left="1296" w:hanging="1296"/>
      <w:outlineLvl w:val="6"/>
    </w:pPr>
    <w:rPr>
      <w:rFonts w:ascii="Times New Roman" w:eastAsia="宋体" w:hAnsi="Times New Roman" w:cs="Times New Roman"/>
      <w:kern w:val="0"/>
      <w:sz w:val="24"/>
      <w:szCs w:val="24"/>
      <w:lang w:eastAsia="en-US"/>
    </w:rPr>
  </w:style>
  <w:style w:type="paragraph" w:styleId="8">
    <w:name w:val="heading 8"/>
    <w:basedOn w:val="a"/>
    <w:next w:val="a"/>
    <w:link w:val="8Char"/>
    <w:qFormat/>
    <w:rsid w:val="006E3140"/>
    <w:pPr>
      <w:widowControl/>
      <w:tabs>
        <w:tab w:val="num" w:pos="1440"/>
      </w:tabs>
      <w:autoSpaceDE w:val="0"/>
      <w:autoSpaceDN w:val="0"/>
      <w:adjustRightInd w:val="0"/>
      <w:snapToGrid w:val="0"/>
      <w:spacing w:before="240" w:after="60"/>
      <w:ind w:left="1440" w:hanging="1440"/>
      <w:outlineLvl w:val="7"/>
    </w:pPr>
    <w:rPr>
      <w:rFonts w:ascii="Times New Roman" w:eastAsia="宋体" w:hAnsi="Times New Roman" w:cs="Times New Roman"/>
      <w:i/>
      <w:iCs/>
      <w:kern w:val="0"/>
      <w:sz w:val="24"/>
      <w:szCs w:val="24"/>
      <w:lang w:eastAsia="en-US"/>
    </w:rPr>
  </w:style>
  <w:style w:type="paragraph" w:styleId="9">
    <w:name w:val="heading 9"/>
    <w:basedOn w:val="a"/>
    <w:next w:val="a"/>
    <w:link w:val="9Char"/>
    <w:qFormat/>
    <w:rsid w:val="006E3140"/>
    <w:pPr>
      <w:widowControl/>
      <w:tabs>
        <w:tab w:val="num" w:pos="1584"/>
      </w:tabs>
      <w:autoSpaceDE w:val="0"/>
      <w:autoSpaceDN w:val="0"/>
      <w:adjustRightInd w:val="0"/>
      <w:snapToGrid w:val="0"/>
      <w:spacing w:before="240" w:after="60"/>
      <w:ind w:left="1584" w:hanging="1584"/>
      <w:outlineLvl w:val="8"/>
    </w:pPr>
    <w:rPr>
      <w:rFonts w:ascii="Arial" w:eastAsia="宋体"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nhideWhenUsed/>
    <w:rsid w:val="0040003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rsid w:val="00400034"/>
    <w:rPr>
      <w:sz w:val="18"/>
      <w:szCs w:val="18"/>
    </w:rPr>
  </w:style>
  <w:style w:type="paragraph" w:styleId="a5">
    <w:name w:val="footer"/>
    <w:basedOn w:val="a"/>
    <w:link w:val="Char0"/>
    <w:unhideWhenUsed/>
    <w:rsid w:val="00400034"/>
    <w:pPr>
      <w:tabs>
        <w:tab w:val="center" w:pos="4153"/>
        <w:tab w:val="right" w:pos="8306"/>
      </w:tabs>
      <w:snapToGrid w:val="0"/>
      <w:jc w:val="left"/>
    </w:pPr>
    <w:rPr>
      <w:sz w:val="18"/>
      <w:szCs w:val="18"/>
    </w:rPr>
  </w:style>
  <w:style w:type="character" w:customStyle="1" w:styleId="Char0">
    <w:name w:val="页脚 Char"/>
    <w:basedOn w:val="a1"/>
    <w:link w:val="a5"/>
    <w:rsid w:val="00400034"/>
    <w:rPr>
      <w:sz w:val="18"/>
      <w:szCs w:val="18"/>
    </w:rPr>
  </w:style>
  <w:style w:type="character" w:customStyle="1" w:styleId="1Char">
    <w:name w:val="标题 1 Char"/>
    <w:basedOn w:val="a1"/>
    <w:link w:val="1"/>
    <w:rsid w:val="000B6DBC"/>
    <w:rPr>
      <w:rFonts w:ascii="Times New Roman" w:eastAsia="宋体" w:hAnsi="Times New Roman" w:cs="Times New Roman"/>
      <w:b/>
      <w:kern w:val="0"/>
      <w:sz w:val="24"/>
      <w:lang w:eastAsia="en-US"/>
    </w:rPr>
  </w:style>
  <w:style w:type="character" w:customStyle="1" w:styleId="2Char">
    <w:name w:val="标题 2 Char"/>
    <w:basedOn w:val="a1"/>
    <w:link w:val="2"/>
    <w:rsid w:val="000B6DBC"/>
    <w:rPr>
      <w:rFonts w:ascii="Times New Roman" w:eastAsia="宋体" w:hAnsi="Times New Roman" w:cs="Times New Roman"/>
      <w:b/>
      <w:bCs/>
      <w:kern w:val="0"/>
      <w:sz w:val="24"/>
      <w:lang w:eastAsia="en-US"/>
    </w:rPr>
  </w:style>
  <w:style w:type="character" w:customStyle="1" w:styleId="3Char">
    <w:name w:val="标题 3 Char"/>
    <w:basedOn w:val="a1"/>
    <w:link w:val="3"/>
    <w:rsid w:val="000A1F85"/>
    <w:rPr>
      <w:rFonts w:ascii="Times New Roman" w:eastAsia="宋体" w:hAnsi="Times New Roman" w:cs="Times New Roman"/>
      <w:b/>
      <w:bCs/>
      <w:kern w:val="0"/>
      <w:sz w:val="24"/>
      <w:lang w:eastAsia="en-US"/>
    </w:rPr>
  </w:style>
  <w:style w:type="character" w:customStyle="1" w:styleId="4Char">
    <w:name w:val="标题 4 Char"/>
    <w:basedOn w:val="a1"/>
    <w:link w:val="4"/>
    <w:rsid w:val="006E3140"/>
    <w:rPr>
      <w:rFonts w:ascii="Times New Roman" w:eastAsia="宋体" w:hAnsi="Times New Roman" w:cs="Times New Roman"/>
      <w:b/>
      <w:bCs/>
      <w:kern w:val="0"/>
      <w:sz w:val="22"/>
      <w:szCs w:val="28"/>
      <w:lang w:eastAsia="en-US"/>
    </w:rPr>
  </w:style>
  <w:style w:type="character" w:customStyle="1" w:styleId="5Char">
    <w:name w:val="标题 5 Char"/>
    <w:basedOn w:val="a1"/>
    <w:link w:val="5"/>
    <w:rsid w:val="006E3140"/>
    <w:rPr>
      <w:rFonts w:ascii="Times New Roman" w:eastAsia="宋体" w:hAnsi="Times New Roman" w:cs="Times New Roman"/>
      <w:b/>
      <w:bCs/>
      <w:i/>
      <w:iCs/>
      <w:kern w:val="0"/>
      <w:sz w:val="22"/>
      <w:szCs w:val="26"/>
      <w:lang w:eastAsia="en-US"/>
    </w:rPr>
  </w:style>
  <w:style w:type="character" w:customStyle="1" w:styleId="6Char">
    <w:name w:val="标题 6 Char"/>
    <w:basedOn w:val="a1"/>
    <w:link w:val="6"/>
    <w:rsid w:val="006E3140"/>
    <w:rPr>
      <w:rFonts w:ascii="Times New Roman" w:eastAsia="宋体" w:hAnsi="Times New Roman" w:cs="Times New Roman"/>
      <w:b/>
      <w:bCs/>
      <w:kern w:val="0"/>
      <w:sz w:val="22"/>
      <w:lang w:eastAsia="en-US"/>
    </w:rPr>
  </w:style>
  <w:style w:type="character" w:customStyle="1" w:styleId="7Char">
    <w:name w:val="标题 7 Char"/>
    <w:basedOn w:val="a1"/>
    <w:link w:val="7"/>
    <w:rsid w:val="006E3140"/>
    <w:rPr>
      <w:rFonts w:ascii="Times New Roman" w:eastAsia="宋体" w:hAnsi="Times New Roman" w:cs="Times New Roman"/>
      <w:kern w:val="0"/>
      <w:sz w:val="24"/>
      <w:szCs w:val="24"/>
      <w:lang w:eastAsia="en-US"/>
    </w:rPr>
  </w:style>
  <w:style w:type="character" w:customStyle="1" w:styleId="8Char">
    <w:name w:val="标题 8 Char"/>
    <w:basedOn w:val="a1"/>
    <w:link w:val="8"/>
    <w:rsid w:val="006E3140"/>
    <w:rPr>
      <w:rFonts w:ascii="Times New Roman" w:eastAsia="宋体" w:hAnsi="Times New Roman" w:cs="Times New Roman"/>
      <w:i/>
      <w:iCs/>
      <w:kern w:val="0"/>
      <w:sz w:val="24"/>
      <w:szCs w:val="24"/>
      <w:lang w:eastAsia="en-US"/>
    </w:rPr>
  </w:style>
  <w:style w:type="character" w:customStyle="1" w:styleId="9Char">
    <w:name w:val="标题 9 Char"/>
    <w:basedOn w:val="a1"/>
    <w:link w:val="9"/>
    <w:rsid w:val="006E3140"/>
    <w:rPr>
      <w:rFonts w:ascii="Arial" w:eastAsia="宋体" w:hAnsi="Arial" w:cs="Arial"/>
      <w:kern w:val="0"/>
      <w:sz w:val="22"/>
      <w:lang w:eastAsia="en-US"/>
    </w:rPr>
  </w:style>
  <w:style w:type="numbering" w:customStyle="1" w:styleId="10">
    <w:name w:val="无列表1"/>
    <w:next w:val="a3"/>
    <w:uiPriority w:val="99"/>
    <w:semiHidden/>
    <w:unhideWhenUsed/>
    <w:rsid w:val="006E3140"/>
  </w:style>
  <w:style w:type="paragraph" w:styleId="a6">
    <w:name w:val="Body Text"/>
    <w:basedOn w:val="a"/>
    <w:link w:val="Char1"/>
    <w:rsid w:val="006E3140"/>
    <w:pPr>
      <w:widowControl/>
      <w:autoSpaceDE w:val="0"/>
      <w:autoSpaceDN w:val="0"/>
      <w:adjustRightInd w:val="0"/>
      <w:snapToGrid w:val="0"/>
      <w:spacing w:after="120"/>
    </w:pPr>
    <w:rPr>
      <w:rFonts w:ascii="Times New Roman" w:eastAsia="宋体" w:hAnsi="Times New Roman" w:cs="Times New Roman"/>
      <w:kern w:val="0"/>
      <w:sz w:val="20"/>
      <w:szCs w:val="20"/>
      <w:lang w:eastAsia="en-US"/>
    </w:rPr>
  </w:style>
  <w:style w:type="character" w:customStyle="1" w:styleId="Char1">
    <w:name w:val="正文文本 Char"/>
    <w:basedOn w:val="a1"/>
    <w:link w:val="a6"/>
    <w:rsid w:val="006E3140"/>
    <w:rPr>
      <w:rFonts w:ascii="Times New Roman" w:eastAsia="宋体" w:hAnsi="Times New Roman" w:cs="Times New Roman"/>
      <w:kern w:val="0"/>
      <w:sz w:val="20"/>
      <w:szCs w:val="20"/>
      <w:lang w:eastAsia="en-US"/>
    </w:rPr>
  </w:style>
  <w:style w:type="character" w:styleId="a7">
    <w:name w:val="Hyperlink"/>
    <w:basedOn w:val="a1"/>
    <w:rsid w:val="006E3140"/>
    <w:rPr>
      <w:color w:val="0000FF"/>
      <w:u w:val="single"/>
    </w:rPr>
  </w:style>
  <w:style w:type="paragraph" w:styleId="a8">
    <w:name w:val="caption"/>
    <w:aliases w:val="cap"/>
    <w:basedOn w:val="a"/>
    <w:next w:val="a"/>
    <w:link w:val="Char2"/>
    <w:qFormat/>
    <w:rsid w:val="006E3140"/>
    <w:pPr>
      <w:widowControl/>
      <w:autoSpaceDE w:val="0"/>
      <w:autoSpaceDN w:val="0"/>
      <w:adjustRightInd w:val="0"/>
      <w:snapToGrid w:val="0"/>
      <w:spacing w:after="120"/>
      <w:jc w:val="center"/>
    </w:pPr>
    <w:rPr>
      <w:rFonts w:ascii="Times New Roman" w:eastAsia="宋体" w:hAnsi="Times New Roman" w:cs="Times New Roman"/>
      <w:b/>
      <w:bCs/>
      <w:kern w:val="0"/>
      <w:sz w:val="20"/>
      <w:szCs w:val="20"/>
      <w:lang w:eastAsia="en-US"/>
    </w:rPr>
  </w:style>
  <w:style w:type="character" w:customStyle="1" w:styleId="Char2">
    <w:name w:val="题注 Char"/>
    <w:aliases w:val="cap Char"/>
    <w:basedOn w:val="a1"/>
    <w:link w:val="a8"/>
    <w:rsid w:val="006E3140"/>
    <w:rPr>
      <w:rFonts w:ascii="Times New Roman" w:eastAsia="宋体" w:hAnsi="Times New Roman" w:cs="Times New Roman"/>
      <w:b/>
      <w:bCs/>
      <w:kern w:val="0"/>
      <w:sz w:val="20"/>
      <w:szCs w:val="20"/>
      <w:lang w:eastAsia="en-US"/>
    </w:rPr>
  </w:style>
  <w:style w:type="paragraph" w:styleId="a9">
    <w:name w:val="List Bullet"/>
    <w:basedOn w:val="aa"/>
    <w:rsid w:val="006E3140"/>
    <w:pPr>
      <w:autoSpaceDE/>
      <w:autoSpaceDN/>
      <w:adjustRightInd/>
      <w:spacing w:after="180"/>
      <w:ind w:left="568" w:hanging="284"/>
      <w:jc w:val="left"/>
    </w:pPr>
    <w:rPr>
      <w:sz w:val="20"/>
      <w:szCs w:val="20"/>
      <w:lang w:val="en-GB"/>
    </w:rPr>
  </w:style>
  <w:style w:type="paragraph" w:styleId="aa">
    <w:name w:val="List"/>
    <w:basedOn w:val="a"/>
    <w:rsid w:val="006E3140"/>
    <w:pPr>
      <w:widowControl/>
      <w:autoSpaceDE w:val="0"/>
      <w:autoSpaceDN w:val="0"/>
      <w:adjustRightInd w:val="0"/>
      <w:snapToGrid w:val="0"/>
      <w:spacing w:after="120"/>
      <w:ind w:left="360" w:hanging="360"/>
    </w:pPr>
    <w:rPr>
      <w:rFonts w:ascii="Times New Roman" w:eastAsia="宋体" w:hAnsi="Times New Roman" w:cs="Times New Roman"/>
      <w:kern w:val="0"/>
      <w:sz w:val="22"/>
      <w:lang w:eastAsia="en-US"/>
    </w:rPr>
  </w:style>
  <w:style w:type="paragraph" w:styleId="20">
    <w:name w:val="Body Text 2"/>
    <w:basedOn w:val="a"/>
    <w:link w:val="2Char0"/>
    <w:rsid w:val="006E3140"/>
    <w:pPr>
      <w:widowControl/>
      <w:autoSpaceDE w:val="0"/>
      <w:autoSpaceDN w:val="0"/>
      <w:adjustRightInd w:val="0"/>
      <w:snapToGrid w:val="0"/>
      <w:jc w:val="left"/>
    </w:pPr>
    <w:rPr>
      <w:rFonts w:ascii="Times New Roman" w:eastAsia="宋体" w:hAnsi="Times New Roman" w:cs="Times New Roman"/>
      <w:kern w:val="0"/>
      <w:sz w:val="22"/>
      <w:szCs w:val="20"/>
      <w:lang w:eastAsia="en-US"/>
    </w:rPr>
  </w:style>
  <w:style w:type="character" w:customStyle="1" w:styleId="2Char0">
    <w:name w:val="正文文本 2 Char"/>
    <w:basedOn w:val="a1"/>
    <w:link w:val="20"/>
    <w:rsid w:val="006E3140"/>
    <w:rPr>
      <w:rFonts w:ascii="Times New Roman" w:eastAsia="宋体" w:hAnsi="Times New Roman" w:cs="Times New Roman"/>
      <w:kern w:val="0"/>
      <w:sz w:val="22"/>
      <w:szCs w:val="20"/>
      <w:lang w:eastAsia="en-US"/>
    </w:rPr>
  </w:style>
  <w:style w:type="paragraph" w:styleId="ab">
    <w:name w:val="Balloon Text"/>
    <w:basedOn w:val="a"/>
    <w:link w:val="Char3"/>
    <w:semiHidden/>
    <w:rsid w:val="006E3140"/>
    <w:pPr>
      <w:widowControl/>
      <w:autoSpaceDE w:val="0"/>
      <w:autoSpaceDN w:val="0"/>
      <w:adjustRightInd w:val="0"/>
      <w:snapToGrid w:val="0"/>
      <w:spacing w:after="120"/>
    </w:pPr>
    <w:rPr>
      <w:rFonts w:ascii="Tahoma" w:eastAsia="宋体" w:hAnsi="Tahoma" w:cs="Tahoma"/>
      <w:kern w:val="0"/>
      <w:sz w:val="16"/>
      <w:szCs w:val="16"/>
      <w:lang w:eastAsia="en-US"/>
    </w:rPr>
  </w:style>
  <w:style w:type="character" w:customStyle="1" w:styleId="Char3">
    <w:name w:val="批注框文本 Char"/>
    <w:basedOn w:val="a1"/>
    <w:link w:val="ab"/>
    <w:semiHidden/>
    <w:rsid w:val="006E3140"/>
    <w:rPr>
      <w:rFonts w:ascii="Tahoma" w:eastAsia="宋体" w:hAnsi="Tahoma" w:cs="Tahoma"/>
      <w:kern w:val="0"/>
      <w:sz w:val="16"/>
      <w:szCs w:val="16"/>
      <w:lang w:eastAsia="en-US"/>
    </w:rPr>
  </w:style>
  <w:style w:type="paragraph" w:customStyle="1" w:styleId="References">
    <w:name w:val="References"/>
    <w:basedOn w:val="a"/>
    <w:rsid w:val="006E3140"/>
    <w:pPr>
      <w:widowControl/>
      <w:numPr>
        <w:numId w:val="1"/>
      </w:numPr>
      <w:autoSpaceDE w:val="0"/>
      <w:autoSpaceDN w:val="0"/>
      <w:snapToGrid w:val="0"/>
      <w:spacing w:after="60"/>
    </w:pPr>
    <w:rPr>
      <w:rFonts w:ascii="Times New Roman" w:eastAsia="宋体" w:hAnsi="Times New Roman" w:cs="Times New Roman"/>
      <w:kern w:val="0"/>
      <w:sz w:val="20"/>
      <w:szCs w:val="16"/>
      <w:lang w:eastAsia="en-US"/>
    </w:rPr>
  </w:style>
  <w:style w:type="character" w:styleId="ac">
    <w:name w:val="FollowedHyperlink"/>
    <w:basedOn w:val="a1"/>
    <w:rsid w:val="006E3140"/>
    <w:rPr>
      <w:color w:val="800080"/>
      <w:u w:val="single"/>
    </w:rPr>
  </w:style>
  <w:style w:type="paragraph" w:styleId="ad">
    <w:name w:val="footnote text"/>
    <w:basedOn w:val="a"/>
    <w:link w:val="Char4"/>
    <w:semiHidden/>
    <w:rsid w:val="006E3140"/>
    <w:pPr>
      <w:widowControl/>
      <w:autoSpaceDE w:val="0"/>
      <w:autoSpaceDN w:val="0"/>
      <w:adjustRightInd w:val="0"/>
      <w:snapToGrid w:val="0"/>
      <w:spacing w:after="120"/>
    </w:pPr>
    <w:rPr>
      <w:rFonts w:ascii="Times New Roman" w:eastAsia="宋体" w:hAnsi="Times New Roman" w:cs="Times New Roman"/>
      <w:kern w:val="0"/>
      <w:sz w:val="20"/>
      <w:szCs w:val="20"/>
      <w:lang w:eastAsia="en-US"/>
    </w:rPr>
  </w:style>
  <w:style w:type="character" w:customStyle="1" w:styleId="Char4">
    <w:name w:val="脚注文本 Char"/>
    <w:basedOn w:val="a1"/>
    <w:link w:val="ad"/>
    <w:semiHidden/>
    <w:rsid w:val="006E3140"/>
    <w:rPr>
      <w:rFonts w:ascii="Times New Roman" w:eastAsia="宋体" w:hAnsi="Times New Roman" w:cs="Times New Roman"/>
      <w:kern w:val="0"/>
      <w:sz w:val="20"/>
      <w:szCs w:val="20"/>
      <w:lang w:eastAsia="en-US"/>
    </w:rPr>
  </w:style>
  <w:style w:type="character" w:styleId="ae">
    <w:name w:val="footnote reference"/>
    <w:basedOn w:val="a1"/>
    <w:semiHidden/>
    <w:rsid w:val="006E3140"/>
    <w:rPr>
      <w:vertAlign w:val="superscript"/>
    </w:rPr>
  </w:style>
  <w:style w:type="table" w:styleId="af">
    <w:name w:val="Table Grid"/>
    <w:basedOn w:val="a2"/>
    <w:rsid w:val="006E3140"/>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6E3140"/>
    <w:pPr>
      <w:keepNext/>
      <w:widowControl/>
      <w:autoSpaceDE w:val="0"/>
      <w:autoSpaceDN w:val="0"/>
      <w:adjustRightInd w:val="0"/>
      <w:snapToGrid w:val="0"/>
      <w:spacing w:after="120"/>
      <w:jc w:val="center"/>
    </w:pPr>
    <w:rPr>
      <w:rFonts w:ascii="Times New Roman" w:eastAsia="宋体" w:hAnsi="Times New Roman" w:cs="Times New Roman"/>
      <w:kern w:val="0"/>
      <w:sz w:val="22"/>
      <w:lang w:eastAsia="en-US"/>
    </w:rPr>
  </w:style>
  <w:style w:type="paragraph" w:customStyle="1" w:styleId="Eqn">
    <w:name w:val="Eqn"/>
    <w:basedOn w:val="a"/>
    <w:qFormat/>
    <w:rsid w:val="006E3140"/>
    <w:pPr>
      <w:widowControl/>
      <w:tabs>
        <w:tab w:val="center" w:pos="4608"/>
        <w:tab w:val="right" w:pos="9216"/>
      </w:tabs>
      <w:autoSpaceDE w:val="0"/>
      <w:autoSpaceDN w:val="0"/>
      <w:adjustRightInd w:val="0"/>
      <w:snapToGrid w:val="0"/>
      <w:spacing w:after="120"/>
    </w:pPr>
    <w:rPr>
      <w:rFonts w:ascii="Times New Roman" w:eastAsia="宋体" w:hAnsi="Times New Roman" w:cs="Times New Roman"/>
      <w:kern w:val="0"/>
      <w:sz w:val="22"/>
      <w:lang w:eastAsia="ja-JP"/>
    </w:rPr>
  </w:style>
  <w:style w:type="paragraph" w:customStyle="1" w:styleId="tablecell">
    <w:name w:val="tablecell"/>
    <w:basedOn w:val="a"/>
    <w:qFormat/>
    <w:rsid w:val="006E3140"/>
    <w:pPr>
      <w:widowControl/>
      <w:autoSpaceDE w:val="0"/>
      <w:autoSpaceDN w:val="0"/>
      <w:adjustRightInd w:val="0"/>
      <w:snapToGrid w:val="0"/>
      <w:spacing w:before="20" w:after="20"/>
      <w:jc w:val="left"/>
    </w:pPr>
    <w:rPr>
      <w:rFonts w:ascii="Times New Roman" w:eastAsia="宋体" w:hAnsi="Times New Roman" w:cs="Times New Roman"/>
      <w:kern w:val="0"/>
      <w:sz w:val="22"/>
      <w:lang w:eastAsia="en-US"/>
    </w:rPr>
  </w:style>
  <w:style w:type="paragraph" w:customStyle="1" w:styleId="tablecol">
    <w:name w:val="tablecol"/>
    <w:basedOn w:val="tablecell"/>
    <w:qFormat/>
    <w:rsid w:val="006E3140"/>
    <w:pPr>
      <w:jc w:val="center"/>
    </w:pPr>
    <w:rPr>
      <w:b/>
    </w:rPr>
  </w:style>
  <w:style w:type="character" w:styleId="af0">
    <w:name w:val="annotation reference"/>
    <w:basedOn w:val="a1"/>
    <w:uiPriority w:val="99"/>
    <w:unhideWhenUsed/>
    <w:qFormat/>
    <w:rsid w:val="006E3140"/>
    <w:rPr>
      <w:sz w:val="21"/>
      <w:szCs w:val="21"/>
    </w:rPr>
  </w:style>
  <w:style w:type="paragraph" w:styleId="af1">
    <w:name w:val="annotation text"/>
    <w:basedOn w:val="a"/>
    <w:link w:val="Char5"/>
    <w:unhideWhenUsed/>
    <w:qFormat/>
    <w:rsid w:val="006E3140"/>
    <w:pPr>
      <w:autoSpaceDE w:val="0"/>
      <w:autoSpaceDN w:val="0"/>
      <w:adjustRightInd w:val="0"/>
      <w:spacing w:line="360" w:lineRule="auto"/>
      <w:jc w:val="left"/>
    </w:pPr>
    <w:rPr>
      <w:rFonts w:ascii="Times New Roman" w:eastAsia="宋体" w:hAnsi="Times New Roman" w:cs="Times New Roman"/>
      <w:snapToGrid w:val="0"/>
      <w:kern w:val="0"/>
      <w:szCs w:val="21"/>
    </w:rPr>
  </w:style>
  <w:style w:type="character" w:customStyle="1" w:styleId="Char5">
    <w:name w:val="批注文字 Char"/>
    <w:basedOn w:val="a1"/>
    <w:link w:val="af1"/>
    <w:qFormat/>
    <w:rsid w:val="006E3140"/>
    <w:rPr>
      <w:rFonts w:ascii="Times New Roman" w:eastAsia="宋体" w:hAnsi="Times New Roman" w:cs="Times New Roman"/>
      <w:snapToGrid w:val="0"/>
      <w:kern w:val="0"/>
      <w:szCs w:val="21"/>
    </w:rPr>
  </w:style>
  <w:style w:type="paragraph" w:styleId="a0">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表段落11,列,列出段落1,列表段,—ñ弌"/>
    <w:basedOn w:val="a"/>
    <w:link w:val="Char6"/>
    <w:uiPriority w:val="34"/>
    <w:qFormat/>
    <w:rsid w:val="006E3140"/>
    <w:pPr>
      <w:widowControl/>
      <w:autoSpaceDE w:val="0"/>
      <w:autoSpaceDN w:val="0"/>
      <w:adjustRightInd w:val="0"/>
      <w:snapToGrid w:val="0"/>
      <w:spacing w:after="120"/>
      <w:ind w:left="720"/>
      <w:contextualSpacing/>
    </w:pPr>
    <w:rPr>
      <w:rFonts w:ascii="Times New Roman" w:eastAsia="宋体" w:hAnsi="Times New Roman" w:cs="Times New Roman"/>
      <w:kern w:val="0"/>
      <w:sz w:val="22"/>
      <w:lang w:eastAsia="en-US"/>
    </w:rPr>
  </w:style>
  <w:style w:type="paragraph" w:customStyle="1" w:styleId="TAH">
    <w:name w:val="TAH"/>
    <w:basedOn w:val="TAC"/>
    <w:link w:val="TAHCar"/>
    <w:qFormat/>
    <w:rsid w:val="006E3140"/>
    <w:rPr>
      <w:b/>
    </w:rPr>
  </w:style>
  <w:style w:type="paragraph" w:customStyle="1" w:styleId="TAC">
    <w:name w:val="TAC"/>
    <w:basedOn w:val="a"/>
    <w:link w:val="TACChar"/>
    <w:qFormat/>
    <w:rsid w:val="006E3140"/>
    <w:pPr>
      <w:keepNext/>
      <w:keepLines/>
      <w:widowControl/>
      <w:jc w:val="center"/>
    </w:pPr>
    <w:rPr>
      <w:rFonts w:ascii="Arial" w:eastAsia="宋体" w:hAnsi="Arial" w:cs="Times New Roman"/>
      <w:kern w:val="0"/>
      <w:sz w:val="18"/>
      <w:szCs w:val="20"/>
      <w:lang w:val="en-GB" w:eastAsia="en-US"/>
    </w:rPr>
  </w:style>
  <w:style w:type="character" w:customStyle="1" w:styleId="TACChar">
    <w:name w:val="TAC Char"/>
    <w:link w:val="TAC"/>
    <w:qFormat/>
    <w:locked/>
    <w:rsid w:val="006E3140"/>
    <w:rPr>
      <w:rFonts w:ascii="Arial" w:eastAsia="宋体" w:hAnsi="Arial" w:cs="Times New Roman"/>
      <w:kern w:val="0"/>
      <w:sz w:val="18"/>
      <w:szCs w:val="20"/>
      <w:lang w:val="en-GB" w:eastAsia="en-US"/>
    </w:rPr>
  </w:style>
  <w:style w:type="character" w:customStyle="1" w:styleId="TAHCar">
    <w:name w:val="TAH Car"/>
    <w:link w:val="TAH"/>
    <w:qFormat/>
    <w:rsid w:val="006E3140"/>
    <w:rPr>
      <w:rFonts w:ascii="Arial" w:eastAsia="宋体" w:hAnsi="Arial" w:cs="Times New Roman"/>
      <w:b/>
      <w:kern w:val="0"/>
      <w:sz w:val="18"/>
      <w:szCs w:val="20"/>
      <w:lang w:val="en-GB" w:eastAsia="en-US"/>
    </w:rPr>
  </w:style>
  <w:style w:type="character" w:customStyle="1" w:styleId="Char6">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0"/>
    <w:uiPriority w:val="34"/>
    <w:qFormat/>
    <w:rsid w:val="006E3140"/>
    <w:rPr>
      <w:rFonts w:ascii="Times New Roman" w:eastAsia="宋体" w:hAnsi="Times New Roman" w:cs="Times New Roman"/>
      <w:kern w:val="0"/>
      <w:sz w:val="22"/>
      <w:lang w:eastAsia="en-US"/>
    </w:rPr>
  </w:style>
  <w:style w:type="paragraph" w:customStyle="1" w:styleId="TH">
    <w:name w:val="TH"/>
    <w:basedOn w:val="a"/>
    <w:link w:val="THChar"/>
    <w:qFormat/>
    <w:rsid w:val="006E3140"/>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6E3140"/>
    <w:rPr>
      <w:rFonts w:ascii="Arial" w:hAnsi="Arial" w:cs="Times New Roman"/>
      <w:b/>
      <w:kern w:val="0"/>
      <w:sz w:val="20"/>
      <w:szCs w:val="20"/>
      <w:lang w:val="en-GB" w:eastAsia="en-US"/>
    </w:rPr>
  </w:style>
  <w:style w:type="paragraph" w:customStyle="1" w:styleId="PL">
    <w:name w:val="PL"/>
    <w:link w:val="PLChar"/>
    <w:qFormat/>
    <w:rsid w:val="006E3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E3140"/>
    <w:rPr>
      <w:rFonts w:ascii="Courier New" w:eastAsia="Times New Roman" w:hAnsi="Courier New" w:cs="Times New Roman"/>
      <w:noProof/>
      <w:kern w:val="0"/>
      <w:sz w:val="16"/>
      <w:szCs w:val="20"/>
      <w:shd w:val="clear" w:color="auto" w:fill="E6E6E6"/>
      <w:lang w:val="en-GB" w:eastAsia="en-GB"/>
    </w:rPr>
  </w:style>
  <w:style w:type="paragraph" w:styleId="af2">
    <w:name w:val="annotation subject"/>
    <w:basedOn w:val="af1"/>
    <w:next w:val="af1"/>
    <w:link w:val="Char7"/>
    <w:semiHidden/>
    <w:unhideWhenUsed/>
    <w:rsid w:val="006E3140"/>
    <w:pPr>
      <w:widowControl/>
      <w:snapToGrid w:val="0"/>
      <w:spacing w:after="120" w:line="240" w:lineRule="auto"/>
    </w:pPr>
    <w:rPr>
      <w:b/>
      <w:bCs/>
      <w:snapToGrid/>
      <w:sz w:val="22"/>
      <w:szCs w:val="22"/>
      <w:lang w:eastAsia="en-US"/>
    </w:rPr>
  </w:style>
  <w:style w:type="character" w:customStyle="1" w:styleId="Char7">
    <w:name w:val="批注主题 Char"/>
    <w:basedOn w:val="Char5"/>
    <w:link w:val="af2"/>
    <w:semiHidden/>
    <w:rsid w:val="006E3140"/>
    <w:rPr>
      <w:rFonts w:ascii="Times New Roman" w:eastAsia="宋体" w:hAnsi="Times New Roman" w:cs="Times New Roman"/>
      <w:b/>
      <w:bCs/>
      <w:snapToGrid/>
      <w:kern w:val="0"/>
      <w:sz w:val="22"/>
      <w:szCs w:val="21"/>
      <w:lang w:eastAsia="en-US"/>
    </w:rPr>
  </w:style>
  <w:style w:type="paragraph" w:styleId="af3">
    <w:name w:val="Revision"/>
    <w:hidden/>
    <w:uiPriority w:val="99"/>
    <w:semiHidden/>
    <w:rsid w:val="006E3140"/>
    <w:rPr>
      <w:rFonts w:ascii="Times New Roman" w:eastAsia="宋体" w:hAnsi="Times New Roman" w:cs="Times New Roman"/>
      <w:kern w:val="0"/>
      <w:sz w:val="22"/>
      <w:lang w:eastAsia="en-US"/>
    </w:rPr>
  </w:style>
  <w:style w:type="character" w:styleId="af4">
    <w:name w:val="Placeholder Text"/>
    <w:basedOn w:val="a1"/>
    <w:uiPriority w:val="99"/>
    <w:semiHidden/>
    <w:rsid w:val="006E3140"/>
    <w:rPr>
      <w:color w:val="808080"/>
    </w:rPr>
  </w:style>
  <w:style w:type="paragraph" w:styleId="af5">
    <w:name w:val="Normal (Web)"/>
    <w:basedOn w:val="a"/>
    <w:uiPriority w:val="99"/>
    <w:semiHidden/>
    <w:unhideWhenUsed/>
    <w:rsid w:val="00B264E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979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10</Pages>
  <Words>4369</Words>
  <Characters>21676</Characters>
  <Application>Microsoft Office Word</Application>
  <DocSecurity>0</DocSecurity>
  <Lines>1667</Lines>
  <Paragraphs>1446</Paragraphs>
  <ScaleCrop>false</ScaleCrop>
  <Company>Huawei Technologies Co.,Ltd.</Company>
  <LinksUpToDate>false</LinksUpToDate>
  <CharactersWithSpaces>24599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caowei (R)</dc:creator>
  <cp:keywords/>
  <dc:description/>
  <cp:lastModifiedBy>Huawei</cp:lastModifiedBy>
  <cp:revision>4</cp:revision>
  <dcterms:created xsi:type="dcterms:W3CDTF">2021-09-30T08:25:00Z</dcterms:created>
  <dcterms:modified xsi:type="dcterms:W3CDTF">2021-10-01T13:51:00Z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(3)FJVKocHvv+rOePZWXJ60bdK8+4n6pA7AiDuJe0BM4jByIdd8jfxgkYEc2UDvWkdVRu5SaIC1
HCfq5q5O8tb1RH2Kd9/Wvl0DTdcfs34K/Beu3KmxTseio56dZSGzl3boq/jnMO8qk6k47HkW
7Pgv9Te5fcHNaoPKpiAG6dlWMAKpx4Pa68OLK0zYp8Dy5B/XuhVHswlzVEUUMCwcrPdd6FVc
CGpGDL4TC2LW8H3bfg</vt:lpwstr>
  </property>
  <property fmtid="{D5CDD505-2E9C-101B-9397-08002B2CF9AE}" pid="3" name="_2015_ms_pID_7253431">
    <vt:lpwstr>/Mt5AOugMh1HsDzJICMcVoWE/7m8gWOmfZSDWtrQhjPoWhdM/zmA69
iCyvYGEMk2f3RrMK2xXIidvK09WEOxCPZ+QXz+/IKSQl3qlTwkz3jj0eGMh0Fq6OFMM9Tg5/
98x7ynnCkkyDy9fBSRny22Z9iX+/D1w6u/CVU/detj9gHFA1aunKq4lXeTaFWSk7wrHjSmFY
QAuw1gBJ7Tfa1RYJRzo68tlOEwp7qPmwiElR</vt:lpwstr>
  </property>
  <property fmtid="{D5CDD505-2E9C-101B-9397-08002B2CF9AE}" pid="4" name="_2015_ms_pID_7253432">
    <vt:lpwstr>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1633095787</vt:lpwstr>
  </property>
</Properties>
</file>