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5FAB756A"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631A6">
        <w:rPr>
          <w:b/>
          <w:kern w:val="2"/>
          <w:lang w:eastAsia="zh-CN"/>
        </w:rPr>
        <w:t xml:space="preserve">Meeting </w:t>
      </w:r>
      <w:r w:rsidR="00040CE8" w:rsidRPr="004B208B">
        <w:rPr>
          <w:rFonts w:hint="eastAsia"/>
          <w:b/>
          <w:kern w:val="2"/>
          <w:lang w:eastAsia="zh-CN"/>
        </w:rPr>
        <w:t>#</w:t>
      </w:r>
      <w:r w:rsidR="00040CE8" w:rsidRPr="004B208B">
        <w:rPr>
          <w:b/>
          <w:kern w:val="2"/>
          <w:lang w:eastAsia="zh-CN"/>
        </w:rPr>
        <w:t>10</w:t>
      </w:r>
      <w:r w:rsidR="000972AA">
        <w:rPr>
          <w:b/>
          <w:kern w:val="2"/>
          <w:lang w:eastAsia="zh-CN"/>
        </w:rPr>
        <w:t>6</w:t>
      </w:r>
      <w:r w:rsidR="006C3584">
        <w:rPr>
          <w:b/>
          <w:kern w:val="2"/>
          <w:lang w:eastAsia="zh-CN"/>
        </w:rPr>
        <w:t>bis</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4323B2">
        <w:rPr>
          <w:b/>
          <w:kern w:val="2"/>
          <w:lang w:eastAsia="zh-CN"/>
        </w:rPr>
        <w:t>2108753</w:t>
      </w:r>
    </w:p>
    <w:p w14:paraId="7A861B39" w14:textId="03237C28" w:rsidR="00F637D1" w:rsidRPr="004C002D" w:rsidRDefault="004D4A03" w:rsidP="00F637D1">
      <w:pPr>
        <w:tabs>
          <w:tab w:val="right" w:pos="9216"/>
        </w:tabs>
        <w:spacing w:afterLines="50"/>
        <w:rPr>
          <w:b/>
          <w:kern w:val="2"/>
          <w:lang w:eastAsia="zh-CN"/>
        </w:rPr>
      </w:pPr>
      <w:r>
        <w:rPr>
          <w:b/>
          <w:kern w:val="2"/>
          <w:lang w:eastAsia="zh-CN"/>
        </w:rPr>
        <w:t>e</w:t>
      </w:r>
      <w:r w:rsidR="00DA0A56">
        <w:rPr>
          <w:b/>
          <w:kern w:val="2"/>
          <w:lang w:eastAsia="zh-CN"/>
        </w:rPr>
        <w:t>-</w:t>
      </w:r>
      <w:r>
        <w:rPr>
          <w:b/>
          <w:kern w:val="2"/>
          <w:lang w:eastAsia="zh-CN"/>
        </w:rPr>
        <w:t>M</w:t>
      </w:r>
      <w:r w:rsidR="00F637D1" w:rsidRPr="004C002D">
        <w:rPr>
          <w:b/>
          <w:kern w:val="2"/>
          <w:lang w:eastAsia="zh-CN"/>
        </w:rPr>
        <w:t xml:space="preserve">eeting, </w:t>
      </w:r>
      <w:r w:rsidR="004323B2">
        <w:rPr>
          <w:b/>
          <w:kern w:val="2"/>
          <w:lang w:eastAsia="zh-CN"/>
        </w:rPr>
        <w:t>October</w:t>
      </w:r>
      <w:r w:rsidR="004323B2" w:rsidRPr="00AA4AFB">
        <w:rPr>
          <w:b/>
          <w:kern w:val="2"/>
          <w:lang w:eastAsia="zh-CN"/>
        </w:rPr>
        <w:t xml:space="preserve"> </w:t>
      </w:r>
      <w:r w:rsidR="004323B2">
        <w:rPr>
          <w:b/>
          <w:kern w:val="2"/>
          <w:lang w:eastAsia="zh-CN"/>
        </w:rPr>
        <w:t>11</w:t>
      </w:r>
      <w:r w:rsidR="004323B2" w:rsidRPr="00AA4AFB">
        <w:rPr>
          <w:b/>
          <w:kern w:val="2"/>
          <w:lang w:eastAsia="zh-CN"/>
        </w:rPr>
        <w:t xml:space="preserve">th – </w:t>
      </w:r>
      <w:r w:rsidR="004323B2">
        <w:rPr>
          <w:b/>
          <w:kern w:val="2"/>
          <w:lang w:eastAsia="zh-CN"/>
        </w:rPr>
        <w:t>19</w:t>
      </w:r>
      <w:r w:rsidR="004323B2" w:rsidRPr="00AA4AFB">
        <w:rPr>
          <w:b/>
          <w:kern w:val="2"/>
          <w:lang w:eastAsia="zh-CN"/>
        </w:rPr>
        <w:t>th, 2021</w:t>
      </w:r>
    </w:p>
    <w:p w14:paraId="697A0E60" w14:textId="7FCB0CF8" w:rsidR="009C0564" w:rsidRPr="00F637D1" w:rsidRDefault="009C0564" w:rsidP="00CF195E">
      <w:pPr>
        <w:pBdr>
          <w:top w:val="single" w:sz="4" w:space="1" w:color="auto"/>
        </w:pBdr>
        <w:spacing w:after="0"/>
        <w:jc w:val="left"/>
        <w:rPr>
          <w:b/>
          <w:kern w:val="2"/>
          <w:sz w:val="16"/>
          <w:szCs w:val="16"/>
          <w:lang w:eastAsia="zh-CN"/>
        </w:rPr>
      </w:pPr>
    </w:p>
    <w:p w14:paraId="0A8670B0" w14:textId="6E6ED2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6DF766E7"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A531F8" w:rsidRPr="00A531F8">
        <w:rPr>
          <w:b/>
          <w:kern w:val="2"/>
          <w:lang w:eastAsia="zh-CN"/>
        </w:rPr>
        <w:t>Reduced maximum UE bandwidth</w:t>
      </w:r>
    </w:p>
    <w:p w14:paraId="637E2247" w14:textId="0C788039"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598980A0" w14:textId="21727F77" w:rsidR="009D078A" w:rsidRPr="00C82850" w:rsidRDefault="00864CEC" w:rsidP="00364DD1">
      <w:pPr>
        <w:rPr>
          <w:b/>
        </w:rPr>
      </w:pPr>
      <w:r>
        <w:rPr>
          <w:lang w:eastAsia="zh-CN"/>
        </w:rPr>
        <w:t xml:space="preserve">In this </w:t>
      </w:r>
      <w:r w:rsidR="00F45A87">
        <w:rPr>
          <w:lang w:eastAsia="zh-CN"/>
        </w:rPr>
        <w:t>contribution</w:t>
      </w:r>
      <w:r>
        <w:rPr>
          <w:lang w:eastAsia="zh-CN"/>
        </w:rPr>
        <w:t xml:space="preserve">, we analyze the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5G network</w:t>
      </w:r>
      <w:r>
        <w:rPr>
          <w:lang w:eastAsia="zh-CN"/>
        </w:rPr>
        <w:t>, with a focus on FR1.</w:t>
      </w:r>
      <w:bookmarkStart w:id="2" w:name="_Ref129681832"/>
    </w:p>
    <w:p w14:paraId="488348FD" w14:textId="4F3EF3BC" w:rsidR="004567E5" w:rsidRDefault="004567E5" w:rsidP="00324D29">
      <w:pPr>
        <w:pStyle w:val="1"/>
      </w:pPr>
      <w:r>
        <w:t>BWP operation for RedCap</w:t>
      </w:r>
    </w:p>
    <w:p w14:paraId="7ED073A0" w14:textId="2B933EFF" w:rsidR="001800AE" w:rsidRDefault="001800AE" w:rsidP="00324D29">
      <w:pPr>
        <w:pStyle w:val="2"/>
      </w:pPr>
      <w:r>
        <w:t>Initial DL BWP</w:t>
      </w:r>
    </w:p>
    <w:tbl>
      <w:tblPr>
        <w:tblStyle w:val="ac"/>
        <w:tblW w:w="0" w:type="auto"/>
        <w:tblLook w:val="04A0" w:firstRow="1" w:lastRow="0" w:firstColumn="1" w:lastColumn="0" w:noHBand="0" w:noVBand="1"/>
      </w:tblPr>
      <w:tblGrid>
        <w:gridCol w:w="9307"/>
      </w:tblGrid>
      <w:tr w:rsidR="00812E6B" w14:paraId="276EC604" w14:textId="77777777" w:rsidTr="007750EA">
        <w:trPr>
          <w:trHeight w:val="913"/>
        </w:trPr>
        <w:tc>
          <w:tcPr>
            <w:tcW w:w="9307" w:type="dxa"/>
          </w:tcPr>
          <w:p w14:paraId="22D09647" w14:textId="77777777" w:rsidR="00812E6B" w:rsidRPr="006843E5" w:rsidRDefault="00812E6B" w:rsidP="007750EA">
            <w:pPr>
              <w:autoSpaceDE/>
              <w:autoSpaceDN/>
              <w:adjustRightInd/>
              <w:spacing w:after="0"/>
              <w:rPr>
                <w:rFonts w:ascii="Times" w:eastAsia="Batang" w:hAnsi="Times"/>
                <w:sz w:val="18"/>
                <w:szCs w:val="24"/>
              </w:rPr>
            </w:pPr>
            <w:r w:rsidRPr="006843E5">
              <w:rPr>
                <w:rFonts w:ascii="Times" w:eastAsia="Batang" w:hAnsi="Times"/>
                <w:sz w:val="18"/>
                <w:szCs w:val="24"/>
                <w:highlight w:val="darkYellow"/>
              </w:rPr>
              <w:t>Working assumption:</w:t>
            </w:r>
          </w:p>
          <w:p w14:paraId="3721DE09" w14:textId="77777777" w:rsidR="00812E6B" w:rsidRPr="006843E5" w:rsidRDefault="00812E6B" w:rsidP="007750EA">
            <w:pPr>
              <w:numPr>
                <w:ilvl w:val="0"/>
                <w:numId w:val="8"/>
              </w:numPr>
              <w:autoSpaceDE/>
              <w:autoSpaceDN/>
              <w:adjustRightInd/>
              <w:snapToGrid/>
              <w:spacing w:after="0" w:line="252" w:lineRule="auto"/>
              <w:jc w:val="left"/>
              <w:rPr>
                <w:rFonts w:ascii="Times" w:eastAsia="Batang" w:hAnsi="Times"/>
                <w:sz w:val="18"/>
                <w:szCs w:val="24"/>
              </w:rPr>
            </w:pPr>
            <w:r w:rsidRPr="006843E5">
              <w:rPr>
                <w:rFonts w:ascii="Times" w:eastAsia="Batang" w:hAnsi="Times"/>
                <w:sz w:val="18"/>
                <w:szCs w:val="24"/>
              </w:rPr>
              <w:t>At least for TDD, an initial DL BWP for RedCap UEs (which is not expected to exceed the maximum RedCap UE bandwidth) can be optionally configured/defined separately from the initial DL BWP for non-RedCap UEs at least after initial access</w:t>
            </w:r>
          </w:p>
          <w:p w14:paraId="294FDA9C"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the details of the configuration/definition</w:t>
            </w:r>
          </w:p>
          <w:p w14:paraId="77825641" w14:textId="77777777" w:rsidR="00812E6B" w:rsidRPr="006843E5" w:rsidRDefault="00812E6B" w:rsidP="007750EA">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The configuration for a separately configured initial DL BWP for RedCap UEs is signaled in SIB.</w:t>
            </w:r>
          </w:p>
          <w:p w14:paraId="5E33F5AC" w14:textId="77777777" w:rsidR="00812E6B" w:rsidRPr="006843E5" w:rsidRDefault="00812E6B" w:rsidP="007750EA">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 xml:space="preserve">whether to support that separate initial DL BWP for RedCap UEs can include a configuration of CORESET and CSS(s) </w:t>
            </w:r>
          </w:p>
          <w:p w14:paraId="0A649D48" w14:textId="77777777" w:rsidR="00812E6B" w:rsidRPr="006843E5" w:rsidRDefault="00812E6B" w:rsidP="007750EA">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whether part of the configuration can be defined instead of signaled</w:t>
            </w:r>
          </w:p>
          <w:p w14:paraId="50F285CF"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If a separate initial DL BWP for RedCap UEs is configured/defined, this separate initial DL BWP for RedCap UEs can be used at least after initial access (i.e., at least after RRC Setup, RRC Resume, or RRC Reestablishment).</w:t>
            </w:r>
          </w:p>
          <w:p w14:paraId="030427F3" w14:textId="77777777" w:rsidR="00812E6B" w:rsidRPr="006843E5" w:rsidRDefault="00812E6B" w:rsidP="007750EA">
            <w:pPr>
              <w:numPr>
                <w:ilvl w:val="2"/>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during the initial access</w:t>
            </w:r>
          </w:p>
          <w:p w14:paraId="517D4F45"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whether a separately configured initial DL BWP for RedCap UEs needs to contain the entire CORESET #0, and, if not, the Redcap UE behavior for CORESET #0 monitoring</w:t>
            </w:r>
          </w:p>
          <w:p w14:paraId="4F56FA89"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supported bandwidths in the separate initial DL BWP</w:t>
            </w:r>
          </w:p>
          <w:p w14:paraId="56D63CE6"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eastAsia="x-none"/>
              </w:rPr>
            </w:pPr>
            <w:r w:rsidRPr="006843E5">
              <w:rPr>
                <w:rFonts w:ascii="Times" w:eastAsia="Batang" w:hAnsi="Times" w:cs="Times"/>
                <w:sz w:val="18"/>
                <w:szCs w:val="24"/>
                <w:lang w:eastAsia="x-none"/>
              </w:rPr>
              <w:t>FFS: whether additional SSB is transmitted in the separately configured initial DL BWP for RedCap UEs</w:t>
            </w:r>
          </w:p>
          <w:p w14:paraId="73EB294E" w14:textId="77777777" w:rsidR="00812E6B" w:rsidRPr="006843E5" w:rsidRDefault="00812E6B" w:rsidP="007750EA">
            <w:pPr>
              <w:numPr>
                <w:ilvl w:val="1"/>
                <w:numId w:val="8"/>
              </w:numPr>
              <w:autoSpaceDE/>
              <w:autoSpaceDN/>
              <w:adjustRightInd/>
              <w:snapToGrid/>
              <w:spacing w:after="0" w:line="252" w:lineRule="auto"/>
              <w:jc w:val="left"/>
              <w:rPr>
                <w:rFonts w:ascii="Times" w:eastAsia="Batang" w:hAnsi="Times" w:cs="Times"/>
                <w:sz w:val="18"/>
                <w:szCs w:val="24"/>
                <w:lang w:val="sv-SE" w:eastAsia="x-none"/>
              </w:rPr>
            </w:pPr>
            <w:r w:rsidRPr="006843E5">
              <w:rPr>
                <w:rFonts w:ascii="Times" w:eastAsia="Batang" w:hAnsi="Times" w:cs="Times"/>
                <w:sz w:val="18"/>
                <w:szCs w:val="24"/>
                <w:lang w:val="sv-SE" w:eastAsia="x-none"/>
              </w:rPr>
              <w:t>FFS: FDD case</w:t>
            </w:r>
          </w:p>
          <w:p w14:paraId="1F9C88CE" w14:textId="77777777" w:rsidR="00812E6B" w:rsidRPr="006843E5" w:rsidRDefault="00812E6B" w:rsidP="007750EA">
            <w:pPr>
              <w:autoSpaceDE/>
              <w:autoSpaceDN/>
              <w:adjustRightInd/>
              <w:snapToGrid/>
              <w:spacing w:after="0" w:line="252" w:lineRule="auto"/>
              <w:ind w:left="720"/>
              <w:jc w:val="left"/>
              <w:rPr>
                <w:rFonts w:ascii="Times" w:eastAsia="Batang" w:hAnsi="Times" w:cs="Times"/>
                <w:sz w:val="18"/>
                <w:szCs w:val="24"/>
                <w:lang w:val="sv-SE" w:eastAsia="x-none"/>
              </w:rPr>
            </w:pPr>
          </w:p>
          <w:p w14:paraId="5338F6DD" w14:textId="77777777" w:rsidR="00812E6B" w:rsidRPr="006843E5" w:rsidRDefault="00812E6B" w:rsidP="00084309">
            <w:pPr>
              <w:shd w:val="clear" w:color="auto" w:fill="FFFFFF"/>
              <w:spacing w:after="0" w:line="231" w:lineRule="atLeast"/>
              <w:rPr>
                <w:b/>
                <w:bCs/>
                <w:color w:val="000000"/>
                <w:sz w:val="18"/>
                <w:szCs w:val="20"/>
                <w:highlight w:val="green"/>
                <w:lang w:eastAsia="zh-CN"/>
              </w:rPr>
            </w:pPr>
            <w:r w:rsidRPr="006843E5">
              <w:rPr>
                <w:b/>
                <w:bCs/>
                <w:color w:val="000000"/>
                <w:sz w:val="18"/>
                <w:szCs w:val="20"/>
                <w:highlight w:val="green"/>
                <w:shd w:val="clear" w:color="auto" w:fill="FFFF00"/>
                <w:lang w:eastAsia="zh-CN"/>
              </w:rPr>
              <w:t>Agreement</w:t>
            </w:r>
            <w:r w:rsidRPr="006843E5">
              <w:rPr>
                <w:b/>
                <w:bCs/>
                <w:color w:val="000000"/>
                <w:sz w:val="18"/>
                <w:szCs w:val="20"/>
                <w:highlight w:val="green"/>
                <w:lang w:eastAsia="zh-CN"/>
              </w:rPr>
              <w:t xml:space="preserve"> </w:t>
            </w:r>
          </w:p>
          <w:p w14:paraId="4B6366AF" w14:textId="77777777" w:rsidR="00812E6B" w:rsidRPr="006843E5" w:rsidRDefault="00812E6B" w:rsidP="00084309">
            <w:pPr>
              <w:shd w:val="clear" w:color="auto" w:fill="FFFFFF"/>
              <w:spacing w:after="0" w:line="231" w:lineRule="atLeast"/>
              <w:rPr>
                <w:rFonts w:ascii="Calibri" w:hAnsi="Calibri" w:cs="Calibri"/>
                <w:color w:val="000000"/>
                <w:sz w:val="18"/>
                <w:lang w:eastAsia="zh-CN"/>
              </w:rPr>
            </w:pPr>
            <w:r w:rsidRPr="006843E5">
              <w:rPr>
                <w:color w:val="000000"/>
                <w:sz w:val="18"/>
                <w:szCs w:val="20"/>
                <w:lang w:eastAsia="zh-CN"/>
              </w:rPr>
              <w:t>Replace the RAN1#104bis-e working assumption with the following agreement:</w:t>
            </w:r>
          </w:p>
          <w:p w14:paraId="3F671EB7" w14:textId="77777777" w:rsidR="00812E6B" w:rsidRPr="006843E5" w:rsidRDefault="00812E6B" w:rsidP="007750EA">
            <w:pPr>
              <w:numPr>
                <w:ilvl w:val="0"/>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During initial access, the bandwidth of the initial DL BWP for RedCap UEs is not expected to exceed the maximum RedCap UE bandwidth.</w:t>
            </w:r>
          </w:p>
          <w:p w14:paraId="721235D5" w14:textId="77777777" w:rsidR="00812E6B" w:rsidRPr="006843E5" w:rsidRDefault="00812E6B" w:rsidP="007750EA">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RedCap UEs and non-RedCap UEs can share the same MIB-configured initial DL BWP (including the bandwidth and location).</w:t>
            </w:r>
          </w:p>
          <w:p w14:paraId="3FA82709" w14:textId="77777777" w:rsidR="00812E6B" w:rsidRPr="006843E5" w:rsidRDefault="00812E6B" w:rsidP="007750EA">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This does not preclude a SIB-configured initial DL BWP for non-RedCap UEs only with a wider bandwidth than the maximum RedCap UE bandwidth.</w:t>
            </w:r>
          </w:p>
          <w:p w14:paraId="30EE6B72" w14:textId="77777777" w:rsidR="00812E6B" w:rsidRPr="006843E5" w:rsidRDefault="00812E6B" w:rsidP="007750EA">
            <w:pPr>
              <w:numPr>
                <w:ilvl w:val="1"/>
                <w:numId w:val="12"/>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 xml:space="preserve">This does not preclude separate or additional bandwidth and location for initial DL BWP for RedCap UEs </w:t>
            </w:r>
            <w:r w:rsidRPr="006843E5">
              <w:rPr>
                <w:rFonts w:eastAsia="Microsoft YaHei UI" w:cs="Times"/>
                <w:strike/>
                <w:color w:val="000000"/>
                <w:sz w:val="18"/>
                <w:szCs w:val="20"/>
                <w:lang w:eastAsia="zh-CN"/>
              </w:rPr>
              <w:t>(FFS)</w:t>
            </w:r>
            <w:r w:rsidRPr="006843E5">
              <w:rPr>
                <w:rFonts w:eastAsia="Microsoft YaHei UI" w:cs="Times"/>
                <w:color w:val="000000"/>
                <w:sz w:val="18"/>
                <w:szCs w:val="20"/>
                <w:lang w:eastAsia="zh-CN"/>
              </w:rPr>
              <w:t>.</w:t>
            </w:r>
          </w:p>
          <w:p w14:paraId="459CD2D3" w14:textId="3A1901B3" w:rsidR="00812E6B" w:rsidRPr="006843E5" w:rsidRDefault="00812E6B" w:rsidP="007750EA">
            <w:pPr>
              <w:shd w:val="clear" w:color="auto" w:fill="FFFFFF"/>
              <w:spacing w:line="231" w:lineRule="atLeast"/>
              <w:rPr>
                <w:rFonts w:ascii="Calibri" w:hAnsi="Calibri" w:cs="Calibri"/>
                <w:color w:val="000000"/>
                <w:sz w:val="18"/>
                <w:lang w:eastAsia="zh-CN"/>
              </w:rPr>
            </w:pPr>
          </w:p>
          <w:p w14:paraId="2C50BD66" w14:textId="77777777" w:rsidR="00812E6B" w:rsidRPr="006843E5" w:rsidRDefault="00812E6B" w:rsidP="00084309">
            <w:pPr>
              <w:shd w:val="clear" w:color="auto" w:fill="FFFFFF"/>
              <w:spacing w:after="0" w:line="231" w:lineRule="atLeast"/>
              <w:rPr>
                <w:b/>
                <w:bCs/>
                <w:color w:val="000000"/>
                <w:sz w:val="18"/>
                <w:szCs w:val="20"/>
                <w:highlight w:val="green"/>
                <w:lang w:eastAsia="zh-CN"/>
              </w:rPr>
            </w:pPr>
            <w:r w:rsidRPr="006843E5">
              <w:rPr>
                <w:b/>
                <w:bCs/>
                <w:color w:val="000000"/>
                <w:sz w:val="18"/>
                <w:szCs w:val="20"/>
                <w:highlight w:val="green"/>
                <w:shd w:val="clear" w:color="auto" w:fill="FFFF00"/>
                <w:lang w:eastAsia="zh-CN"/>
              </w:rPr>
              <w:t>Agreement</w:t>
            </w:r>
          </w:p>
          <w:p w14:paraId="307EB63E" w14:textId="77777777" w:rsidR="00812E6B" w:rsidRPr="006843E5" w:rsidRDefault="00812E6B" w:rsidP="00084309">
            <w:pPr>
              <w:shd w:val="clear" w:color="auto" w:fill="FFFFFF"/>
              <w:spacing w:after="0" w:line="231" w:lineRule="atLeast"/>
              <w:rPr>
                <w:rFonts w:ascii="Calibri" w:hAnsi="Calibri" w:cs="Calibri"/>
                <w:color w:val="000000"/>
                <w:sz w:val="18"/>
                <w:lang w:eastAsia="zh-CN"/>
              </w:rPr>
            </w:pPr>
            <w:r w:rsidRPr="006843E5">
              <w:rPr>
                <w:color w:val="000000"/>
                <w:sz w:val="18"/>
                <w:szCs w:val="20"/>
                <w:lang w:eastAsia="zh-CN"/>
              </w:rPr>
              <w:t xml:space="preserve"> Confirm the following working assumptions from RAN1#105-e:</w:t>
            </w:r>
          </w:p>
          <w:p w14:paraId="0822273E" w14:textId="77777777" w:rsidR="00812E6B" w:rsidRPr="006843E5" w:rsidRDefault="00812E6B" w:rsidP="007750EA">
            <w:pPr>
              <w:numPr>
                <w:ilvl w:val="0"/>
                <w:numId w:val="13"/>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6843E5">
              <w:rPr>
                <w:rFonts w:eastAsia="Microsoft YaHei UI" w:cs="Times"/>
                <w:color w:val="000000"/>
                <w:sz w:val="18"/>
                <w:szCs w:val="20"/>
                <w:lang w:eastAsia="zh-CN"/>
              </w:rPr>
              <w:t>After initial access (i.e., after RRC Setup, RRC Resume, or RRC Reestablishment), for BWP#0 configuration </w:t>
            </w:r>
            <w:r w:rsidRPr="006843E5">
              <w:rPr>
                <w:rFonts w:eastAsia="Microsoft YaHei UI" w:cs="Times"/>
                <w:color w:val="000000"/>
                <w:sz w:val="18"/>
                <w:szCs w:val="20"/>
                <w:u w:val="single"/>
                <w:lang w:eastAsia="zh-CN"/>
              </w:rPr>
              <w:t>option 1</w:t>
            </w:r>
            <w:r w:rsidRPr="006843E5">
              <w:rPr>
                <w:rFonts w:eastAsia="Microsoft YaHei UI" w:cs="Times"/>
                <w:color w:val="000000"/>
                <w:sz w:val="18"/>
                <w:szCs w:val="20"/>
                <w:lang w:eastAsia="zh-CN"/>
              </w:rPr>
              <w:t> (as in 38.331, Appendix B2), a RedCap UE is not expected to operate with an initial DL BWP wider than the maximum RedCap UE bandwidth.</w:t>
            </w:r>
          </w:p>
          <w:p w14:paraId="688A9479" w14:textId="6C62F52F" w:rsidR="00812E6B" w:rsidRPr="008E79A2" w:rsidRDefault="00812E6B" w:rsidP="00084309">
            <w:pPr>
              <w:numPr>
                <w:ilvl w:val="0"/>
                <w:numId w:val="13"/>
              </w:numPr>
              <w:shd w:val="clear" w:color="auto" w:fill="FFFFFF"/>
              <w:autoSpaceDE/>
              <w:autoSpaceDN/>
              <w:adjustRightInd/>
              <w:snapToGrid/>
              <w:spacing w:after="0" w:line="231" w:lineRule="atLeast"/>
              <w:jc w:val="left"/>
              <w:rPr>
                <w:rFonts w:ascii="Times" w:eastAsia="Batang" w:hAnsi="Times" w:cs="Times"/>
                <w:b/>
                <w:szCs w:val="24"/>
                <w:lang w:eastAsia="x-none"/>
              </w:rPr>
            </w:pPr>
            <w:r w:rsidRPr="006843E5">
              <w:rPr>
                <w:rFonts w:eastAsia="Microsoft YaHei UI" w:cs="Times"/>
                <w:color w:val="000000"/>
                <w:sz w:val="18"/>
                <w:szCs w:val="20"/>
                <w:lang w:eastAsia="zh-CN"/>
              </w:rPr>
              <w:t>After initial access (i.e., after RRC Setup, RRC Resume, or RRC Reestablishment), for BWP#0 configuration </w:t>
            </w:r>
            <w:r w:rsidRPr="006843E5">
              <w:rPr>
                <w:rFonts w:eastAsia="Microsoft YaHei UI" w:cs="Times"/>
                <w:color w:val="000000"/>
                <w:sz w:val="18"/>
                <w:szCs w:val="20"/>
                <w:u w:val="single"/>
                <w:lang w:eastAsia="zh-CN"/>
              </w:rPr>
              <w:t>option 2</w:t>
            </w:r>
            <w:r w:rsidRPr="006843E5">
              <w:rPr>
                <w:rFonts w:eastAsia="Microsoft YaHei UI" w:cs="Times"/>
                <w:color w:val="000000"/>
                <w:sz w:val="18"/>
                <w:szCs w:val="20"/>
                <w:lang w:eastAsia="zh-CN"/>
              </w:rPr>
              <w:t> (as in 38.331, Appendix B2), a RedCap UE is not expected to operate with an initial DL BWP wider than the maximum RedCap UE bandwidth.</w:t>
            </w:r>
          </w:p>
        </w:tc>
      </w:tr>
    </w:tbl>
    <w:p w14:paraId="4AE48AC9" w14:textId="77777777" w:rsidR="001800AE" w:rsidRDefault="001800AE" w:rsidP="00795EEE">
      <w:pPr>
        <w:rPr>
          <w:lang w:eastAsia="zh-CN"/>
        </w:rPr>
      </w:pPr>
    </w:p>
    <w:p w14:paraId="6250F971" w14:textId="7965D212" w:rsidR="00795EEE" w:rsidRPr="004635B0" w:rsidRDefault="00795EEE" w:rsidP="00084309">
      <w:pPr>
        <w:spacing w:after="60"/>
        <w:rPr>
          <w:lang w:eastAsia="zh-CN"/>
        </w:rPr>
      </w:pPr>
      <w:r w:rsidRPr="004635B0">
        <w:rPr>
          <w:lang w:eastAsia="zh-CN"/>
        </w:rPr>
        <w:t>Separate initial DL BWP for RedCap UEs has been discussed in the last meetings for several motivations</w:t>
      </w:r>
      <w:r w:rsidRPr="004635B0">
        <w:rPr>
          <w:lang w:val="en-GB" w:eastAsia="zh-CN"/>
        </w:rPr>
        <w:t>:</w:t>
      </w:r>
    </w:p>
    <w:p w14:paraId="577E5CFC" w14:textId="77777777" w:rsidR="00795EEE" w:rsidRPr="00084309" w:rsidRDefault="00795EEE" w:rsidP="00AA6281">
      <w:pPr>
        <w:pStyle w:val="af1"/>
        <w:numPr>
          <w:ilvl w:val="0"/>
          <w:numId w:val="17"/>
        </w:numPr>
        <w:ind w:leftChars="0"/>
        <w:rPr>
          <w:rFonts w:ascii="Times New Roman" w:hAnsi="Times New Roman"/>
          <w:sz w:val="21"/>
          <w:lang w:eastAsia="zh-CN"/>
        </w:rPr>
      </w:pPr>
      <w:r w:rsidRPr="00084309">
        <w:rPr>
          <w:rFonts w:ascii="Times New Roman" w:hAnsi="Times New Roman"/>
          <w:sz w:val="21"/>
          <w:lang w:val="en-US" w:eastAsia="zh-CN"/>
        </w:rPr>
        <w:lastRenderedPageBreak/>
        <w:t xml:space="preserve">Motivation 1: </w:t>
      </w:r>
      <w:r w:rsidRPr="00084309">
        <w:rPr>
          <w:rFonts w:ascii="Times New Roman" w:hAnsi="Times New Roman"/>
          <w:sz w:val="21"/>
          <w:lang w:eastAsia="zh-CN"/>
        </w:rPr>
        <w:t>To enable the case that the bandwidth of SIB1-configured initial DL BWP for non-RedCap UEs exceeds maximum RedCap UE bandwidth.</w:t>
      </w:r>
    </w:p>
    <w:p w14:paraId="25C20FD5" w14:textId="77777777" w:rsidR="00795EEE" w:rsidRPr="00084309" w:rsidRDefault="00795EEE" w:rsidP="00AA6281">
      <w:pPr>
        <w:pStyle w:val="af1"/>
        <w:numPr>
          <w:ilvl w:val="0"/>
          <w:numId w:val="17"/>
        </w:numPr>
        <w:ind w:leftChars="0"/>
        <w:rPr>
          <w:rFonts w:ascii="Times New Roman" w:hAnsi="Times New Roman"/>
          <w:sz w:val="21"/>
          <w:lang w:eastAsia="zh-CN"/>
        </w:rPr>
      </w:pPr>
      <w:r w:rsidRPr="00084309">
        <w:rPr>
          <w:rFonts w:ascii="Times New Roman" w:hAnsi="Times New Roman"/>
          <w:sz w:val="21"/>
          <w:lang w:eastAsia="zh-CN"/>
        </w:rPr>
        <w:t xml:space="preserve">Motivation 2: To keep the same center frequency for initial DL BWP and initial UL BWP in TDD operation, e.g., to resolve the PUSCH resource fragmentation by placing </w:t>
      </w:r>
      <w:r w:rsidRPr="00084309">
        <w:rPr>
          <w:rFonts w:ascii="Times New Roman" w:hAnsi="Times New Roman"/>
          <w:sz w:val="21"/>
          <w:lang w:val="en-US"/>
        </w:rPr>
        <w:t>an initial UL BWP at the side(s) of carrier.</w:t>
      </w:r>
    </w:p>
    <w:p w14:paraId="20E62184" w14:textId="77777777" w:rsidR="00795EEE" w:rsidRPr="00084309" w:rsidRDefault="00795EEE" w:rsidP="00AA6281">
      <w:pPr>
        <w:pStyle w:val="af1"/>
        <w:numPr>
          <w:ilvl w:val="0"/>
          <w:numId w:val="17"/>
        </w:numPr>
        <w:ind w:leftChars="0"/>
        <w:rPr>
          <w:rFonts w:ascii="Times New Roman" w:hAnsi="Times New Roman"/>
          <w:sz w:val="21"/>
          <w:lang w:eastAsia="zh-CN"/>
        </w:rPr>
      </w:pPr>
      <w:r w:rsidRPr="00084309">
        <w:rPr>
          <w:rFonts w:ascii="Times New Roman" w:hAnsi="Times New Roman"/>
          <w:sz w:val="21"/>
          <w:lang w:eastAsia="zh-CN"/>
        </w:rPr>
        <w:t xml:space="preserve">Motivation 3: </w:t>
      </w:r>
      <w:r w:rsidRPr="00084309">
        <w:rPr>
          <w:rFonts w:ascii="Times New Roman" w:hAnsi="Times New Roman"/>
          <w:sz w:val="21"/>
          <w:lang w:val="en-US"/>
        </w:rPr>
        <w:t>To enable offloading for RACH/Paging/SI from CORESET#0.</w:t>
      </w:r>
    </w:p>
    <w:p w14:paraId="37A09534" w14:textId="77777777" w:rsidR="00795EEE" w:rsidRDefault="00795EEE" w:rsidP="00795EEE">
      <w:pPr>
        <w:rPr>
          <w:lang w:val="en-GB" w:eastAsia="zh-CN"/>
        </w:rPr>
      </w:pPr>
      <w:r>
        <w:rPr>
          <w:rFonts w:hint="eastAsia"/>
          <w:lang w:val="en-GB" w:eastAsia="zh-CN"/>
        </w:rPr>
        <w:t xml:space="preserve"> </w:t>
      </w:r>
    </w:p>
    <w:p w14:paraId="44DE9A64" w14:textId="0EBD2AF2" w:rsidR="00C708B9" w:rsidRDefault="00C708B9" w:rsidP="00084309">
      <w:pPr>
        <w:spacing w:after="60"/>
        <w:rPr>
          <w:lang w:val="en-GB" w:eastAsia="zh-CN"/>
        </w:rPr>
      </w:pPr>
      <w:r>
        <w:rPr>
          <w:lang w:val="en-GB" w:eastAsia="zh-CN"/>
        </w:rPr>
        <w:t xml:space="preserve">If a separate initial DL BWP is configured with frequency location different from the </w:t>
      </w:r>
      <w:r w:rsidR="00024C3D">
        <w:rPr>
          <w:lang w:val="en-GB" w:eastAsia="zh-CN"/>
        </w:rPr>
        <w:t>MIB</w:t>
      </w:r>
      <w:r>
        <w:rPr>
          <w:lang w:val="en-GB" w:eastAsia="zh-CN"/>
        </w:rPr>
        <w:t>-configured initial DL BWP for non-RedCap UEs, since the latter is 20 MHz same as the maximum RedCap UE bandwidth, it implies two possible approaches:</w:t>
      </w:r>
    </w:p>
    <w:p w14:paraId="4311A9CC" w14:textId="7E609193" w:rsidR="00F56778" w:rsidRPr="00084309" w:rsidRDefault="00C708B9" w:rsidP="00324D29">
      <w:pPr>
        <w:pStyle w:val="af1"/>
        <w:numPr>
          <w:ilvl w:val="0"/>
          <w:numId w:val="17"/>
        </w:numPr>
        <w:ind w:leftChars="0"/>
        <w:rPr>
          <w:rFonts w:ascii="Times New Roman" w:hAnsi="Times New Roman"/>
        </w:rPr>
      </w:pPr>
      <w:r w:rsidRPr="00084309">
        <w:rPr>
          <w:rFonts w:ascii="Times New Roman" w:hAnsi="Times New Roman"/>
          <w:sz w:val="22"/>
        </w:rPr>
        <w:t>Th</w:t>
      </w:r>
      <w:r w:rsidR="00F56778" w:rsidRPr="00084309">
        <w:rPr>
          <w:rFonts w:ascii="Times New Roman" w:hAnsi="Times New Roman"/>
          <w:sz w:val="22"/>
        </w:rPr>
        <w:t>ere are multiple initial DL BWP</w:t>
      </w:r>
      <w:r w:rsidR="00415917" w:rsidRPr="00084309">
        <w:rPr>
          <w:rFonts w:ascii="Times New Roman" w:hAnsi="Times New Roman"/>
          <w:sz w:val="22"/>
        </w:rPr>
        <w:t>s</w:t>
      </w:r>
      <w:r w:rsidR="00F56778" w:rsidRPr="00084309">
        <w:rPr>
          <w:rFonts w:ascii="Times New Roman" w:hAnsi="Times New Roman"/>
          <w:sz w:val="22"/>
        </w:rPr>
        <w:t xml:space="preserve"> configured for RedCap UEs and </w:t>
      </w:r>
      <w:r w:rsidRPr="00084309">
        <w:rPr>
          <w:rFonts w:ascii="Times New Roman" w:hAnsi="Times New Roman"/>
          <w:sz w:val="22"/>
        </w:rPr>
        <w:t>the separate initial DL BWP is changed</w:t>
      </w:r>
      <w:r w:rsidR="00F56778" w:rsidRPr="00084309">
        <w:rPr>
          <w:rFonts w:ascii="Times New Roman" w:hAnsi="Times New Roman"/>
          <w:sz w:val="22"/>
        </w:rPr>
        <w:t xml:space="preserve"> from one to another</w:t>
      </w:r>
      <w:r w:rsidR="00024C3D" w:rsidRPr="00084309">
        <w:rPr>
          <w:rFonts w:ascii="Times New Roman" w:hAnsi="Times New Roman"/>
          <w:sz w:val="22"/>
        </w:rPr>
        <w:t xml:space="preserve"> for reception of CORESET#0/SIB1 and other DL respectively, similar to BWP switching procedure</w:t>
      </w:r>
      <w:r w:rsidR="00415917" w:rsidRPr="00084309">
        <w:rPr>
          <w:rFonts w:ascii="Times New Roman" w:hAnsi="Times New Roman"/>
          <w:sz w:val="22"/>
        </w:rPr>
        <w:t>;</w:t>
      </w:r>
    </w:p>
    <w:p w14:paraId="6336F0B5" w14:textId="6E48375E" w:rsidR="00F56778" w:rsidRPr="00084309" w:rsidRDefault="00024C3D" w:rsidP="00324D29">
      <w:pPr>
        <w:pStyle w:val="af1"/>
        <w:numPr>
          <w:ilvl w:val="0"/>
          <w:numId w:val="17"/>
        </w:numPr>
        <w:ind w:leftChars="0"/>
        <w:rPr>
          <w:rFonts w:ascii="Times New Roman" w:hAnsi="Times New Roman"/>
        </w:rPr>
      </w:pPr>
      <w:r w:rsidRPr="00084309">
        <w:rPr>
          <w:rFonts w:ascii="Times New Roman" w:hAnsi="Times New Roman"/>
          <w:sz w:val="22"/>
        </w:rPr>
        <w:t>A</w:t>
      </w:r>
      <w:r w:rsidR="00F56778" w:rsidRPr="00084309">
        <w:rPr>
          <w:rFonts w:ascii="Times New Roman" w:hAnsi="Times New Roman"/>
          <w:sz w:val="22"/>
        </w:rPr>
        <w:t xml:space="preserve"> </w:t>
      </w:r>
      <w:r w:rsidRPr="00084309">
        <w:rPr>
          <w:rFonts w:ascii="Times New Roman" w:hAnsi="Times New Roman"/>
          <w:sz w:val="22"/>
        </w:rPr>
        <w:t xml:space="preserve">single </w:t>
      </w:r>
      <w:r w:rsidR="00F56778" w:rsidRPr="00084309">
        <w:rPr>
          <w:rFonts w:ascii="Times New Roman" w:hAnsi="Times New Roman"/>
          <w:sz w:val="22"/>
        </w:rPr>
        <w:t xml:space="preserve">separate initial DL BWP </w:t>
      </w:r>
      <w:r w:rsidRPr="00084309">
        <w:rPr>
          <w:rFonts w:ascii="Times New Roman" w:hAnsi="Times New Roman"/>
          <w:sz w:val="22"/>
        </w:rPr>
        <w:t>is assumed</w:t>
      </w:r>
      <w:r w:rsidR="00415917" w:rsidRPr="00084309">
        <w:rPr>
          <w:rFonts w:ascii="Times New Roman" w:hAnsi="Times New Roman"/>
          <w:sz w:val="22"/>
        </w:rPr>
        <w:t xml:space="preserve"> with all necessary configurations applied</w:t>
      </w:r>
      <w:r w:rsidRPr="00084309">
        <w:rPr>
          <w:rFonts w:ascii="Times New Roman" w:hAnsi="Times New Roman"/>
          <w:sz w:val="22"/>
        </w:rPr>
        <w:t xml:space="preserve">, while different location parts/frequency changes </w:t>
      </w:r>
      <w:r w:rsidR="00415917" w:rsidRPr="00084309">
        <w:rPr>
          <w:rFonts w:ascii="Times New Roman" w:hAnsi="Times New Roman"/>
          <w:sz w:val="22"/>
        </w:rPr>
        <w:t>are defined with only one of them is used for</w:t>
      </w:r>
      <w:r w:rsidRPr="00084309">
        <w:rPr>
          <w:rFonts w:ascii="Times New Roman" w:hAnsi="Times New Roman"/>
          <w:sz w:val="22"/>
        </w:rPr>
        <w:t xml:space="preserve"> CORESET#0 </w:t>
      </w:r>
      <w:r w:rsidR="00415917" w:rsidRPr="00084309">
        <w:rPr>
          <w:rFonts w:ascii="Times New Roman" w:hAnsi="Times New Roman"/>
          <w:sz w:val="22"/>
        </w:rPr>
        <w:t>or</w:t>
      </w:r>
      <w:r w:rsidRPr="00084309">
        <w:rPr>
          <w:rFonts w:ascii="Times New Roman" w:hAnsi="Times New Roman"/>
          <w:sz w:val="22"/>
        </w:rPr>
        <w:t xml:space="preserve"> other DL </w:t>
      </w:r>
      <w:r w:rsidR="00415917" w:rsidRPr="00084309">
        <w:rPr>
          <w:rFonts w:ascii="Times New Roman" w:hAnsi="Times New Roman"/>
          <w:sz w:val="22"/>
        </w:rPr>
        <w:t>reception</w:t>
      </w:r>
      <w:r w:rsidRPr="00084309">
        <w:rPr>
          <w:rFonts w:ascii="Times New Roman" w:hAnsi="Times New Roman"/>
          <w:sz w:val="22"/>
        </w:rPr>
        <w:t xml:space="preserve"> </w:t>
      </w:r>
      <w:r w:rsidR="00415917" w:rsidRPr="00084309">
        <w:rPr>
          <w:rFonts w:ascii="Times New Roman" w:hAnsi="Times New Roman"/>
          <w:sz w:val="22"/>
        </w:rPr>
        <w:t>at a given time</w:t>
      </w:r>
      <w:r w:rsidRPr="00084309">
        <w:rPr>
          <w:rFonts w:ascii="Times New Roman" w:hAnsi="Times New Roman"/>
          <w:sz w:val="22"/>
        </w:rPr>
        <w:t>, similar to frequency hopping or retuning procedure.</w:t>
      </w:r>
    </w:p>
    <w:p w14:paraId="04A5301F" w14:textId="77777777" w:rsidR="00C708B9" w:rsidRPr="00324D29" w:rsidRDefault="00C708B9" w:rsidP="00324D29">
      <w:pPr>
        <w:pStyle w:val="af1"/>
        <w:ind w:leftChars="0" w:left="420" w:firstLine="0"/>
      </w:pPr>
    </w:p>
    <w:p w14:paraId="0F4BB44F" w14:textId="6F33978B" w:rsidR="00C708B9" w:rsidRPr="00324D29" w:rsidRDefault="00F56778" w:rsidP="00795EEE">
      <w:pPr>
        <w:rPr>
          <w:b/>
          <w:lang w:eastAsia="zh-CN"/>
        </w:rPr>
      </w:pPr>
      <w:r>
        <w:rPr>
          <w:b/>
          <w:lang w:eastAsia="zh-CN"/>
        </w:rPr>
        <w:t xml:space="preserve">Observation </w:t>
      </w:r>
      <w:r w:rsidR="001C6C87">
        <w:rPr>
          <w:b/>
          <w:lang w:eastAsia="zh-CN"/>
        </w:rPr>
        <w:t>1</w:t>
      </w:r>
      <w:r>
        <w:rPr>
          <w:b/>
          <w:lang w:eastAsia="zh-CN"/>
        </w:rPr>
        <w:t>: It is not clear which approach is assumed in case a separate initial DL BWP is configured with different location from the MIB-configured initial DL BWP.</w:t>
      </w:r>
    </w:p>
    <w:p w14:paraId="4B8DA837" w14:textId="77777777" w:rsidR="00795EEE" w:rsidRPr="00A27DDC" w:rsidRDefault="00795EEE" w:rsidP="00795EEE">
      <w:pPr>
        <w:rPr>
          <w:b/>
          <w:i/>
          <w:szCs w:val="20"/>
          <w:lang w:eastAsia="zh-CN"/>
        </w:rPr>
      </w:pPr>
    </w:p>
    <w:p w14:paraId="4F00475B" w14:textId="4F544CB9" w:rsidR="00AA6424" w:rsidRDefault="00AA6424">
      <w:pPr>
        <w:pStyle w:val="2"/>
      </w:pPr>
      <w:r>
        <w:t>Initial UL BWP</w:t>
      </w:r>
    </w:p>
    <w:p w14:paraId="6A5B3355" w14:textId="437BF22F" w:rsidR="00795EEE" w:rsidRDefault="00795EEE" w:rsidP="00795EEE">
      <w:r>
        <w:t>As discussed in previous meeting, the total BW of 8 FDMed PRACH transmission occasions confined within the initial UL BWP may be larger than 20</w:t>
      </w:r>
      <w:r w:rsidR="004635B0">
        <w:t xml:space="preserve"> </w:t>
      </w:r>
      <w:r>
        <w:t xml:space="preserve">MHz. Therefore, </w:t>
      </w:r>
      <w:r w:rsidRPr="00AA18A3">
        <w:t>a RACH occasion associated with the best SSB falls outside of the RedCap UE bandwidth</w:t>
      </w:r>
      <w:r>
        <w:rPr>
          <w:rFonts w:hint="eastAsia"/>
        </w:rPr>
        <w:t>.</w:t>
      </w:r>
      <w:r>
        <w:t xml:space="preserve"> The issue has been discussed and the following agreements have been made in RAN1#106-e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95EEE" w14:paraId="19D514EB" w14:textId="77777777" w:rsidTr="00084309">
        <w:trPr>
          <w:trHeight w:val="1401"/>
        </w:trPr>
        <w:tc>
          <w:tcPr>
            <w:tcW w:w="9533" w:type="dxa"/>
            <w:shd w:val="clear" w:color="auto" w:fill="auto"/>
          </w:tcPr>
          <w:p w14:paraId="47CD2C7B" w14:textId="77777777" w:rsidR="00795EEE" w:rsidRPr="00324D29" w:rsidRDefault="00795EEE" w:rsidP="00084309">
            <w:pPr>
              <w:shd w:val="clear" w:color="auto" w:fill="FFFFFF"/>
              <w:spacing w:after="0" w:line="231" w:lineRule="atLeast"/>
              <w:rPr>
                <w:b/>
                <w:bCs/>
                <w:color w:val="000000"/>
                <w:sz w:val="18"/>
                <w:szCs w:val="20"/>
                <w:highlight w:val="green"/>
                <w:lang w:eastAsia="zh-CN"/>
              </w:rPr>
            </w:pPr>
            <w:r w:rsidRPr="00324D29">
              <w:rPr>
                <w:b/>
                <w:bCs/>
                <w:color w:val="000000"/>
                <w:sz w:val="18"/>
                <w:szCs w:val="20"/>
                <w:highlight w:val="green"/>
                <w:shd w:val="clear" w:color="auto" w:fill="FFFF00"/>
                <w:lang w:eastAsia="zh-CN"/>
              </w:rPr>
              <w:t>Agreement</w:t>
            </w:r>
          </w:p>
          <w:p w14:paraId="2530340A" w14:textId="77777777" w:rsidR="00795EEE" w:rsidRPr="00324D29" w:rsidRDefault="00795EEE" w:rsidP="00084309">
            <w:pPr>
              <w:shd w:val="clear" w:color="auto" w:fill="FFFFFF"/>
              <w:spacing w:after="0" w:line="231" w:lineRule="atLeast"/>
              <w:rPr>
                <w:rFonts w:ascii="Calibri" w:hAnsi="Calibri" w:cs="Calibri"/>
                <w:color w:val="000000"/>
                <w:sz w:val="18"/>
                <w:lang w:eastAsia="zh-CN"/>
              </w:rPr>
            </w:pPr>
            <w:r w:rsidRPr="00324D29">
              <w:rPr>
                <w:color w:val="000000"/>
                <w:sz w:val="18"/>
                <w:szCs w:val="20"/>
                <w:lang w:eastAsia="zh-CN"/>
              </w:rPr>
              <w:t>Confirm the following working assumption from RAN1#105-e regarding RACH occasions.</w:t>
            </w:r>
          </w:p>
          <w:p w14:paraId="454936CE" w14:textId="77777777" w:rsidR="00795EEE" w:rsidRPr="00324D29" w:rsidRDefault="00795EEE" w:rsidP="00AA6281">
            <w:pPr>
              <w:numPr>
                <w:ilvl w:val="0"/>
                <w:numId w:val="21"/>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324D29">
              <w:rPr>
                <w:rFonts w:eastAsia="Microsoft YaHei UI"/>
                <w:color w:val="000000"/>
                <w:sz w:val="18"/>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284559C" w14:textId="2B64FF04" w:rsidR="00795EEE" w:rsidRPr="00084309" w:rsidRDefault="00795EEE" w:rsidP="00084309">
            <w:pPr>
              <w:numPr>
                <w:ilvl w:val="1"/>
                <w:numId w:val="21"/>
              </w:numPr>
              <w:shd w:val="clear" w:color="auto" w:fill="FFFFFF"/>
              <w:autoSpaceDE/>
              <w:autoSpaceDN/>
              <w:adjustRightInd/>
              <w:snapToGrid/>
              <w:spacing w:after="0" w:line="231" w:lineRule="atLeast"/>
              <w:jc w:val="left"/>
              <w:rPr>
                <w:rFonts w:ascii="Times" w:hAnsi="Times" w:cs="Times"/>
                <w:lang w:eastAsia="ja-JP"/>
              </w:rPr>
            </w:pPr>
            <w:r w:rsidRPr="00324D29">
              <w:rPr>
                <w:rFonts w:eastAsia="Microsoft YaHei UI"/>
                <w:color w:val="000000"/>
                <w:sz w:val="18"/>
                <w:szCs w:val="20"/>
                <w:lang w:eastAsia="zh-CN"/>
              </w:rPr>
              <w:t>Note: these ROs can be dedicated for RedCap UEs or shared with non-RedCap UEs.</w:t>
            </w:r>
          </w:p>
        </w:tc>
      </w:tr>
    </w:tbl>
    <w:p w14:paraId="1E904DA5" w14:textId="77777777" w:rsidR="00795EEE" w:rsidRDefault="00795EEE" w:rsidP="00795EEE">
      <w:pPr>
        <w:autoSpaceDE/>
        <w:autoSpaceDN/>
        <w:adjustRightInd/>
        <w:snapToGrid/>
        <w:spacing w:after="0"/>
        <w:ind w:left="1440"/>
        <w:jc w:val="left"/>
        <w:rPr>
          <w:sz w:val="21"/>
          <w:szCs w:val="20"/>
        </w:rPr>
      </w:pPr>
    </w:p>
    <w:p w14:paraId="74B63080" w14:textId="47771066" w:rsidR="00987819" w:rsidRDefault="00795EEE" w:rsidP="00084309">
      <w:pPr>
        <w:spacing w:after="60"/>
      </w:pPr>
      <w:r>
        <w:rPr>
          <w:lang w:eastAsia="zh-CN"/>
        </w:rPr>
        <w:t xml:space="preserve">However, </w:t>
      </w:r>
      <w:r w:rsidR="00987819">
        <w:rPr>
          <w:lang w:eastAsia="zh-CN"/>
        </w:rPr>
        <w:t xml:space="preserve">since </w:t>
      </w:r>
      <w:r w:rsidRPr="000108E1">
        <w:t xml:space="preserve">the maximum bandwidth </w:t>
      </w:r>
      <w:r w:rsidR="00987819">
        <w:t xml:space="preserve">of RedCap UE </w:t>
      </w:r>
      <w:r w:rsidRPr="000108E1">
        <w:t>can be only up to 20MHz</w:t>
      </w:r>
      <w:r>
        <w:t xml:space="preserve">, </w:t>
      </w:r>
      <w:r w:rsidR="00987819">
        <w:t>the current agreement is lack of details to fully address the issue</w:t>
      </w:r>
      <w:r w:rsidR="001D7132">
        <w:t>.</w:t>
      </w:r>
      <w:r w:rsidR="00987819">
        <w:t xml:space="preserve"> The agreement implies two possible approaches for next step of discussion:</w:t>
      </w:r>
    </w:p>
    <w:p w14:paraId="31210436" w14:textId="59BDABE9" w:rsidR="00BD7E0D" w:rsidRPr="00084309" w:rsidRDefault="004567E5" w:rsidP="00324D29">
      <w:pPr>
        <w:pStyle w:val="af1"/>
        <w:numPr>
          <w:ilvl w:val="0"/>
          <w:numId w:val="17"/>
        </w:numPr>
        <w:ind w:leftChars="0"/>
        <w:rPr>
          <w:rFonts w:ascii="Times New Roman" w:hAnsi="Times New Roman"/>
        </w:rPr>
      </w:pPr>
      <w:r w:rsidRPr="00084309">
        <w:rPr>
          <w:rFonts w:ascii="Times New Roman" w:hAnsi="Times New Roman"/>
          <w:sz w:val="22"/>
        </w:rPr>
        <w:t>A</w:t>
      </w:r>
      <w:r w:rsidR="00987819" w:rsidRPr="00084309">
        <w:rPr>
          <w:rFonts w:ascii="Times New Roman" w:hAnsi="Times New Roman"/>
          <w:sz w:val="22"/>
        </w:rPr>
        <w:t xml:space="preserve"> separate initial UL BWP </w:t>
      </w:r>
      <w:r w:rsidR="00BD7E0D" w:rsidRPr="00084309">
        <w:rPr>
          <w:rFonts w:ascii="Times New Roman" w:hAnsi="Times New Roman"/>
          <w:sz w:val="22"/>
        </w:rPr>
        <w:t>only include parts of the total</w:t>
      </w:r>
      <w:r w:rsidR="00987819" w:rsidRPr="00084309">
        <w:rPr>
          <w:rFonts w:ascii="Times New Roman" w:hAnsi="Times New Roman"/>
          <w:sz w:val="22"/>
        </w:rPr>
        <w:t xml:space="preserve"> ROs</w:t>
      </w:r>
      <w:r w:rsidR="00BD7E0D" w:rsidRPr="00084309">
        <w:rPr>
          <w:rFonts w:ascii="Times New Roman" w:hAnsi="Times New Roman"/>
          <w:sz w:val="22"/>
        </w:rPr>
        <w:t>, which leaves some ROs not associated with the best SSB to be outside the current separate initial UL BWP</w:t>
      </w:r>
      <w:r w:rsidRPr="00084309">
        <w:rPr>
          <w:rFonts w:ascii="Times New Roman" w:hAnsi="Times New Roman"/>
          <w:sz w:val="22"/>
        </w:rPr>
        <w:t>. M</w:t>
      </w:r>
      <w:r w:rsidR="00BD7E0D" w:rsidRPr="00084309">
        <w:rPr>
          <w:rFonts w:ascii="Times New Roman" w:hAnsi="Times New Roman"/>
          <w:sz w:val="22"/>
        </w:rPr>
        <w:t xml:space="preserve">ultiple separate initial UL BWPs </w:t>
      </w:r>
      <w:r w:rsidR="00257F0D" w:rsidRPr="00084309">
        <w:rPr>
          <w:rFonts w:ascii="Times New Roman" w:hAnsi="Times New Roman"/>
          <w:sz w:val="22"/>
        </w:rPr>
        <w:t>need to be</w:t>
      </w:r>
      <w:r w:rsidR="00BD7E0D" w:rsidRPr="00084309">
        <w:rPr>
          <w:rFonts w:ascii="Times New Roman" w:hAnsi="Times New Roman"/>
          <w:sz w:val="22"/>
        </w:rPr>
        <w:t xml:space="preserve"> configured beforehand for UE to select</w:t>
      </w:r>
      <w:r w:rsidRPr="00084309">
        <w:rPr>
          <w:rFonts w:ascii="Times New Roman" w:hAnsi="Times New Roman"/>
          <w:sz w:val="22"/>
        </w:rPr>
        <w:t xml:space="preserve"> and BWP switching is performed</w:t>
      </w:r>
      <w:r w:rsidR="00415917" w:rsidRPr="00084309">
        <w:rPr>
          <w:rFonts w:ascii="Times New Roman" w:hAnsi="Times New Roman"/>
          <w:sz w:val="22"/>
        </w:rPr>
        <w:t xml:space="preserve"> </w:t>
      </w:r>
      <w:r w:rsidR="00722A73" w:rsidRPr="00084309">
        <w:rPr>
          <w:rFonts w:ascii="Times New Roman" w:hAnsi="Times New Roman"/>
          <w:sz w:val="22"/>
        </w:rPr>
        <w:t>depending on UE selected SSB</w:t>
      </w:r>
      <w:r w:rsidR="00BD7E0D" w:rsidRPr="00084309">
        <w:rPr>
          <w:rFonts w:ascii="Times New Roman" w:hAnsi="Times New Roman"/>
          <w:sz w:val="22"/>
        </w:rPr>
        <w:t>;</w:t>
      </w:r>
    </w:p>
    <w:p w14:paraId="15689900" w14:textId="4F8B24B7" w:rsidR="00BD7E0D" w:rsidRPr="00324D29" w:rsidRDefault="004567E5" w:rsidP="00084309">
      <w:pPr>
        <w:pStyle w:val="af1"/>
        <w:numPr>
          <w:ilvl w:val="0"/>
          <w:numId w:val="17"/>
        </w:numPr>
        <w:spacing w:after="120"/>
        <w:ind w:leftChars="0"/>
      </w:pPr>
      <w:r w:rsidRPr="00084309">
        <w:rPr>
          <w:rFonts w:ascii="Times New Roman" w:hAnsi="Times New Roman"/>
          <w:sz w:val="22"/>
        </w:rPr>
        <w:t>A</w:t>
      </w:r>
      <w:r w:rsidR="00BD7E0D" w:rsidRPr="00084309">
        <w:rPr>
          <w:rFonts w:ascii="Times New Roman" w:hAnsi="Times New Roman"/>
          <w:sz w:val="22"/>
        </w:rPr>
        <w:t xml:space="preserve"> </w:t>
      </w:r>
      <w:r w:rsidR="00415917" w:rsidRPr="00084309">
        <w:rPr>
          <w:rFonts w:ascii="Times New Roman" w:hAnsi="Times New Roman"/>
          <w:sz w:val="22"/>
        </w:rPr>
        <w:t xml:space="preserve">single </w:t>
      </w:r>
      <w:r w:rsidR="00BD7E0D" w:rsidRPr="00084309">
        <w:rPr>
          <w:rFonts w:ascii="Times New Roman" w:hAnsi="Times New Roman"/>
          <w:sz w:val="22"/>
        </w:rPr>
        <w:t xml:space="preserve">separate initial UL BWP </w:t>
      </w:r>
      <w:r w:rsidR="00415917" w:rsidRPr="00084309">
        <w:rPr>
          <w:rFonts w:ascii="Times New Roman" w:hAnsi="Times New Roman"/>
          <w:sz w:val="22"/>
        </w:rPr>
        <w:t xml:space="preserve">with all RO configurations applied </w:t>
      </w:r>
      <w:r w:rsidRPr="00084309">
        <w:rPr>
          <w:rFonts w:ascii="Times New Roman" w:hAnsi="Times New Roman"/>
          <w:sz w:val="22"/>
        </w:rPr>
        <w:t>is associated with multiple locations</w:t>
      </w:r>
      <w:r w:rsidR="00415917" w:rsidRPr="00084309">
        <w:rPr>
          <w:rFonts w:ascii="Times New Roman" w:hAnsi="Times New Roman"/>
          <w:sz w:val="22"/>
        </w:rPr>
        <w:t>, of which</w:t>
      </w:r>
      <w:r w:rsidRPr="00084309">
        <w:rPr>
          <w:rFonts w:ascii="Times New Roman" w:hAnsi="Times New Roman"/>
          <w:sz w:val="22"/>
        </w:rPr>
        <w:t xml:space="preserve"> each </w:t>
      </w:r>
      <w:r w:rsidR="00415917" w:rsidRPr="00084309">
        <w:rPr>
          <w:rFonts w:ascii="Times New Roman" w:hAnsi="Times New Roman"/>
          <w:sz w:val="22"/>
        </w:rPr>
        <w:t xml:space="preserve">frequency range corresponding to one location </w:t>
      </w:r>
      <w:r w:rsidRPr="00084309">
        <w:rPr>
          <w:rFonts w:ascii="Times New Roman" w:hAnsi="Times New Roman"/>
          <w:sz w:val="22"/>
        </w:rPr>
        <w:t xml:space="preserve">is </w:t>
      </w:r>
      <w:r w:rsidR="00415917" w:rsidRPr="00084309">
        <w:rPr>
          <w:rFonts w:ascii="Times New Roman" w:hAnsi="Times New Roman"/>
          <w:sz w:val="22"/>
        </w:rPr>
        <w:t>within</w:t>
      </w:r>
      <w:r w:rsidRPr="00084309">
        <w:rPr>
          <w:rFonts w:ascii="Times New Roman" w:hAnsi="Times New Roman"/>
          <w:sz w:val="22"/>
        </w:rPr>
        <w:t xml:space="preserve"> 20 MHz and only one </w:t>
      </w:r>
      <w:r w:rsidR="00BD7E0D" w:rsidRPr="00084309">
        <w:rPr>
          <w:rFonts w:ascii="Times New Roman" w:hAnsi="Times New Roman"/>
          <w:sz w:val="22"/>
        </w:rPr>
        <w:t xml:space="preserve">is usable at a </w:t>
      </w:r>
      <w:r w:rsidR="00415917" w:rsidRPr="00084309">
        <w:rPr>
          <w:rFonts w:ascii="Times New Roman" w:hAnsi="Times New Roman"/>
          <w:sz w:val="22"/>
        </w:rPr>
        <w:t xml:space="preserve">given </w:t>
      </w:r>
      <w:r w:rsidR="00BD7E0D" w:rsidRPr="00084309">
        <w:rPr>
          <w:rFonts w:ascii="Times New Roman" w:hAnsi="Times New Roman"/>
          <w:sz w:val="22"/>
        </w:rPr>
        <w:t>time</w:t>
      </w:r>
      <w:r w:rsidR="00257F0D" w:rsidRPr="00084309">
        <w:rPr>
          <w:rFonts w:ascii="Times New Roman" w:hAnsi="Times New Roman"/>
          <w:sz w:val="22"/>
        </w:rPr>
        <w:t>,</w:t>
      </w:r>
      <w:r w:rsidR="00BD7E0D" w:rsidRPr="00084309">
        <w:rPr>
          <w:rFonts w:ascii="Times New Roman" w:hAnsi="Times New Roman"/>
          <w:sz w:val="22"/>
        </w:rPr>
        <w:t xml:space="preserve"> </w:t>
      </w:r>
      <w:r w:rsidRPr="00084309">
        <w:rPr>
          <w:rFonts w:ascii="Times New Roman" w:hAnsi="Times New Roman"/>
          <w:sz w:val="22"/>
        </w:rPr>
        <w:t>served as</w:t>
      </w:r>
      <w:r w:rsidR="00BD7E0D" w:rsidRPr="00084309">
        <w:rPr>
          <w:rFonts w:ascii="Times New Roman" w:hAnsi="Times New Roman"/>
          <w:sz w:val="22"/>
        </w:rPr>
        <w:t xml:space="preserve"> the separate initial UL BWP</w:t>
      </w:r>
      <w:r w:rsidR="00415917" w:rsidRPr="00084309">
        <w:rPr>
          <w:rFonts w:ascii="Times New Roman" w:hAnsi="Times New Roman"/>
          <w:sz w:val="22"/>
        </w:rPr>
        <w:t>.</w:t>
      </w:r>
      <w:r w:rsidR="00257F0D" w:rsidRPr="00084309">
        <w:rPr>
          <w:rFonts w:ascii="Times New Roman" w:hAnsi="Times New Roman"/>
          <w:sz w:val="22"/>
        </w:rPr>
        <w:t xml:space="preserve"> </w:t>
      </w:r>
      <w:r w:rsidR="00415917" w:rsidRPr="00084309">
        <w:rPr>
          <w:rFonts w:ascii="Times New Roman" w:hAnsi="Times New Roman"/>
          <w:sz w:val="22"/>
        </w:rPr>
        <w:t>RF</w:t>
      </w:r>
      <w:r w:rsidR="00257F0D" w:rsidRPr="00084309">
        <w:rPr>
          <w:rFonts w:ascii="Times New Roman" w:hAnsi="Times New Roman"/>
          <w:sz w:val="22"/>
        </w:rPr>
        <w:t xml:space="preserve"> retuning to another location</w:t>
      </w:r>
      <w:r w:rsidR="00415917" w:rsidRPr="00084309">
        <w:rPr>
          <w:rFonts w:ascii="Times New Roman" w:hAnsi="Times New Roman"/>
          <w:sz w:val="22"/>
        </w:rPr>
        <w:t xml:space="preserve"> is performed</w:t>
      </w:r>
      <w:r w:rsidR="00257F0D" w:rsidRPr="00084309">
        <w:rPr>
          <w:rFonts w:ascii="Times New Roman" w:hAnsi="Times New Roman"/>
          <w:sz w:val="22"/>
        </w:rPr>
        <w:t xml:space="preserve"> when needed.</w:t>
      </w:r>
    </w:p>
    <w:p w14:paraId="1C478388" w14:textId="148B4F32" w:rsidR="001D7132" w:rsidRDefault="001D7132" w:rsidP="001D7132">
      <w:pPr>
        <w:rPr>
          <w:b/>
          <w:lang w:eastAsia="zh-CN"/>
        </w:rPr>
      </w:pPr>
      <w:r w:rsidRPr="0022135D">
        <w:rPr>
          <w:b/>
          <w:lang w:eastAsia="zh-CN"/>
        </w:rPr>
        <w:t xml:space="preserve">Observation </w:t>
      </w:r>
      <w:r w:rsidR="001C6C87">
        <w:rPr>
          <w:b/>
          <w:lang w:eastAsia="zh-CN"/>
        </w:rPr>
        <w:t>2</w:t>
      </w:r>
      <w:r w:rsidRPr="0022135D">
        <w:rPr>
          <w:b/>
          <w:lang w:eastAsia="zh-CN"/>
        </w:rPr>
        <w:t xml:space="preserve">: </w:t>
      </w:r>
      <w:r w:rsidR="000C4BDB">
        <w:rPr>
          <w:b/>
          <w:lang w:eastAsia="zh-CN"/>
        </w:rPr>
        <w:t>I</w:t>
      </w:r>
      <w:r>
        <w:rPr>
          <w:b/>
          <w:lang w:eastAsia="zh-CN"/>
        </w:rPr>
        <w:t xml:space="preserve">t is not clear </w:t>
      </w:r>
      <w:r w:rsidR="000C4BDB">
        <w:rPr>
          <w:b/>
          <w:lang w:eastAsia="zh-CN"/>
        </w:rPr>
        <w:t>how</w:t>
      </w:r>
      <w:r>
        <w:rPr>
          <w:b/>
          <w:lang w:eastAsia="zh-CN"/>
        </w:rPr>
        <w:t xml:space="preserve"> a separate initial UL BWP </w:t>
      </w:r>
      <w:r w:rsidR="000C4BDB">
        <w:rPr>
          <w:b/>
          <w:lang w:eastAsia="zh-CN"/>
        </w:rPr>
        <w:t>would</w:t>
      </w:r>
      <w:r>
        <w:rPr>
          <w:b/>
          <w:lang w:eastAsia="zh-CN"/>
        </w:rPr>
        <w:t xml:space="preserve"> resolve the issue for selection of </w:t>
      </w:r>
      <w:r w:rsidR="000C4BDB">
        <w:rPr>
          <w:b/>
          <w:lang w:eastAsia="zh-CN"/>
        </w:rPr>
        <w:t xml:space="preserve">the </w:t>
      </w:r>
      <w:r>
        <w:rPr>
          <w:b/>
          <w:lang w:eastAsia="zh-CN"/>
        </w:rPr>
        <w:t>best SSB</w:t>
      </w:r>
      <w:r w:rsidR="000C4BDB">
        <w:rPr>
          <w:b/>
          <w:lang w:eastAsia="zh-CN"/>
        </w:rPr>
        <w:t>, among different alternatives</w:t>
      </w:r>
      <w:r w:rsidRPr="0022135D">
        <w:rPr>
          <w:b/>
          <w:lang w:eastAsia="zh-CN"/>
        </w:rPr>
        <w:t>.</w:t>
      </w:r>
    </w:p>
    <w:p w14:paraId="30166FB9" w14:textId="77777777" w:rsidR="00E9325D" w:rsidRPr="006843E5" w:rsidRDefault="00E9325D" w:rsidP="001D7132">
      <w:pPr>
        <w:rPr>
          <w:b/>
          <w:lang w:eastAsia="zh-CN"/>
        </w:rPr>
      </w:pPr>
    </w:p>
    <w:p w14:paraId="4A70D40A" w14:textId="7B879DC1" w:rsidR="001D7132" w:rsidRDefault="00257F0D" w:rsidP="00324D29">
      <w:pPr>
        <w:pStyle w:val="2"/>
      </w:pPr>
      <w:r>
        <w:t xml:space="preserve">RedCap </w:t>
      </w:r>
      <w:r w:rsidR="001D7132">
        <w:t>BWP operation</w:t>
      </w:r>
    </w:p>
    <w:p w14:paraId="15E24F35" w14:textId="70BFA085" w:rsidR="001800AE" w:rsidRDefault="001800AE" w:rsidP="001800AE">
      <w:pPr>
        <w:rPr>
          <w:szCs w:val="20"/>
          <w:lang w:eastAsia="zh-CN"/>
        </w:rPr>
      </w:pPr>
      <w:r w:rsidRPr="002F42D9">
        <w:rPr>
          <w:lang w:eastAsia="zh-CN"/>
        </w:rPr>
        <w:t xml:space="preserve">In current specification, a BWP is defined </w:t>
      </w:r>
      <w:r>
        <w:rPr>
          <w:lang w:eastAsia="zh-CN"/>
        </w:rPr>
        <w:t>by a location (start PRB) and number of contiguous PRBs</w:t>
      </w:r>
      <w:r w:rsidRPr="002F42D9">
        <w:rPr>
          <w:lang w:eastAsia="zh-CN"/>
        </w:rPr>
        <w:t xml:space="preserve"> which is not larger than UE maximum bandwidth. </w:t>
      </w:r>
      <w:r>
        <w:rPr>
          <w:lang w:eastAsia="zh-CN"/>
        </w:rPr>
        <w:t>A UE can be configured with multi</w:t>
      </w:r>
      <w:r>
        <w:rPr>
          <w:rFonts w:hint="eastAsia"/>
          <w:lang w:eastAsia="zh-CN"/>
        </w:rPr>
        <w:t>p</w:t>
      </w:r>
      <w:r>
        <w:rPr>
          <w:lang w:eastAsia="zh-CN"/>
        </w:rPr>
        <w:t>le BWPs and change</w:t>
      </w:r>
      <w:r w:rsidR="004635B0">
        <w:rPr>
          <w:lang w:eastAsia="zh-CN"/>
        </w:rPr>
        <w:t>s</w:t>
      </w:r>
      <w:r>
        <w:rPr>
          <w:lang w:eastAsia="zh-CN"/>
        </w:rPr>
        <w:t xml:space="preserve"> the </w:t>
      </w:r>
      <w:r>
        <w:rPr>
          <w:lang w:eastAsia="zh-CN"/>
        </w:rPr>
        <w:lastRenderedPageBreak/>
        <w:t>active BWP via BWP switch procedure. There</w:t>
      </w:r>
      <w:r>
        <w:rPr>
          <w:szCs w:val="20"/>
          <w:lang w:eastAsia="zh-CN"/>
        </w:rPr>
        <w:t xml:space="preserve"> is limitation defined for the number of BWPs that can be configured to a UE, so that the UE can switch between them accommodating different parameters/configurations.</w:t>
      </w:r>
    </w:p>
    <w:p w14:paraId="618C252B" w14:textId="66D6CD58" w:rsidR="00415917" w:rsidRDefault="00415917" w:rsidP="001800AE">
      <w:pPr>
        <w:rPr>
          <w:szCs w:val="20"/>
          <w:lang w:eastAsia="zh-CN"/>
        </w:rPr>
      </w:pPr>
      <w:r>
        <w:rPr>
          <w:szCs w:val="20"/>
          <w:lang w:eastAsia="zh-CN"/>
        </w:rPr>
        <w:t>Also in current specification, only one initial UL/DL BWP is configured, as the minimum possible UE capability that a UE needs to support.</w:t>
      </w:r>
    </w:p>
    <w:p w14:paraId="0A1C3401" w14:textId="1CBBE309" w:rsidR="00257F0D" w:rsidRPr="00324D29" w:rsidRDefault="00257F0D" w:rsidP="001800AE">
      <w:pPr>
        <w:rPr>
          <w:lang w:eastAsia="zh-CN"/>
        </w:rPr>
      </w:pPr>
      <w:r w:rsidRPr="00324D29">
        <w:rPr>
          <w:lang w:eastAsia="zh-CN"/>
        </w:rPr>
        <w:t xml:space="preserve">BWP operation is closely related to RF retuning. On one hand, legacy BWP switching may naturally contain RF retuning if the BWPs have different frequency; on the other hand, RF retuning may be achieved by other approaches without switching BWP, which is also specified in NR procedures e.g. measurement with Gap, Tx switching or SRS carrier switching with a much shorter switching/transition time because of the nature that BWP related parameters does not change per </w:t>
      </w:r>
      <w:r w:rsidR="004635B0">
        <w:rPr>
          <w:lang w:eastAsia="zh-CN"/>
        </w:rPr>
        <w:t>UE</w:t>
      </w:r>
      <w:r w:rsidR="004635B0" w:rsidRPr="00324D29">
        <w:rPr>
          <w:lang w:eastAsia="zh-CN"/>
        </w:rPr>
        <w:t xml:space="preserve"> </w:t>
      </w:r>
      <w:r w:rsidRPr="00324D29">
        <w:rPr>
          <w:lang w:eastAsia="zh-CN"/>
        </w:rPr>
        <w:t>frequency location change.</w:t>
      </w:r>
    </w:p>
    <w:p w14:paraId="26056DD6" w14:textId="7B42C043" w:rsidR="001800AE" w:rsidRDefault="00257F0D" w:rsidP="001800AE">
      <w:pPr>
        <w:rPr>
          <w:szCs w:val="20"/>
          <w:lang w:eastAsia="zh-CN"/>
        </w:rPr>
      </w:pPr>
      <w:r>
        <w:rPr>
          <w:lang w:eastAsia="zh-CN"/>
        </w:rPr>
        <w:t>As</w:t>
      </w:r>
      <w:r w:rsidR="001800AE">
        <w:rPr>
          <w:lang w:eastAsia="zh-CN"/>
        </w:rPr>
        <w:t xml:space="preserve"> discussed in section 2.1</w:t>
      </w:r>
      <w:r>
        <w:rPr>
          <w:lang w:eastAsia="zh-CN"/>
        </w:rPr>
        <w:t xml:space="preserve"> and 2.2</w:t>
      </w:r>
      <w:r w:rsidR="001800AE">
        <w:rPr>
          <w:lang w:eastAsia="zh-CN"/>
        </w:rPr>
        <w:t xml:space="preserve">, </w:t>
      </w:r>
      <w:r>
        <w:rPr>
          <w:lang w:eastAsia="zh-CN"/>
        </w:rPr>
        <w:t>the frequency location change</w:t>
      </w:r>
      <w:r w:rsidR="001800AE">
        <w:rPr>
          <w:lang w:eastAsia="zh-CN"/>
        </w:rPr>
        <w:t xml:space="preserve"> for RedCap UE due to the maximum bandwidth </w:t>
      </w:r>
      <w:r>
        <w:rPr>
          <w:lang w:eastAsia="zh-CN"/>
        </w:rPr>
        <w:t>limit</w:t>
      </w:r>
      <w:r w:rsidR="001800AE">
        <w:rPr>
          <w:lang w:eastAsia="zh-CN"/>
        </w:rPr>
        <w:t xml:space="preserve"> is more about the location change only without configuration </w:t>
      </w:r>
      <w:r w:rsidR="00415917">
        <w:rPr>
          <w:lang w:eastAsia="zh-CN"/>
        </w:rPr>
        <w:t xml:space="preserve">e.g. SCS </w:t>
      </w:r>
      <w:r w:rsidR="001800AE">
        <w:rPr>
          <w:lang w:eastAsia="zh-CN"/>
        </w:rPr>
        <w:t>adaptation. The number of retuning times does not necessarily have to be restricted by the configured number of</w:t>
      </w:r>
      <w:r w:rsidR="001800AE">
        <w:rPr>
          <w:szCs w:val="20"/>
          <w:lang w:eastAsia="zh-CN"/>
        </w:rPr>
        <w:t xml:space="preserve"> BWPs, and also can be much faster than the current BWP switching. </w:t>
      </w:r>
    </w:p>
    <w:p w14:paraId="39536C74" w14:textId="191914B3" w:rsidR="001800AE" w:rsidRDefault="001800AE" w:rsidP="001800AE">
      <w:pPr>
        <w:rPr>
          <w:lang w:eastAsia="zh-CN"/>
        </w:rPr>
      </w:pPr>
      <w:r>
        <w:rPr>
          <w:lang w:eastAsia="zh-CN"/>
        </w:rPr>
        <w:t xml:space="preserve">Thus, </w:t>
      </w:r>
      <w:r w:rsidR="00722A73">
        <w:rPr>
          <w:lang w:eastAsia="zh-CN"/>
        </w:rPr>
        <w:t>towards the RedCap specific needs and issues, the minimum requirement for RedCap UE is not to support multiple BWPs with BWP switching, instead, a single BWP is the baseline during initial access and the necessary adaptation can be achieved by RF retuning among frequency locations within that BWP only, leading to a BWP defined as</w:t>
      </w:r>
    </w:p>
    <w:p w14:paraId="6575FB3C" w14:textId="3F69E1A5" w:rsidR="00144C8E" w:rsidRPr="008E79A2" w:rsidRDefault="00144C8E" w:rsidP="00084309">
      <w:pPr>
        <w:spacing w:after="60"/>
        <w:rPr>
          <w:b/>
          <w:lang w:eastAsia="zh-CN"/>
        </w:rPr>
      </w:pPr>
      <w:r w:rsidRPr="008E79A2">
        <w:rPr>
          <w:b/>
          <w:lang w:eastAsia="zh-CN"/>
        </w:rPr>
        <w:t xml:space="preserve">Proposal </w:t>
      </w:r>
      <w:r w:rsidR="001C6C87" w:rsidRPr="008E79A2">
        <w:rPr>
          <w:b/>
          <w:lang w:eastAsia="zh-CN"/>
        </w:rPr>
        <w:t>1:  The following BWP framework can be considered for RedCap UEs:</w:t>
      </w:r>
    </w:p>
    <w:p w14:paraId="50748371" w14:textId="5EC438AC" w:rsidR="001800AE" w:rsidRPr="00084309" w:rsidRDefault="001800AE" w:rsidP="00324D29">
      <w:pPr>
        <w:pStyle w:val="af1"/>
        <w:numPr>
          <w:ilvl w:val="0"/>
          <w:numId w:val="44"/>
        </w:numPr>
        <w:ind w:leftChars="0"/>
        <w:rPr>
          <w:rFonts w:ascii="Times New Roman" w:hAnsi="Times New Roman"/>
          <w:b/>
          <w:sz w:val="22"/>
          <w:lang w:eastAsia="zh-CN"/>
        </w:rPr>
      </w:pPr>
      <w:r w:rsidRPr="00084309">
        <w:rPr>
          <w:rFonts w:ascii="Times New Roman" w:hAnsi="Times New Roman"/>
          <w:b/>
          <w:sz w:val="22"/>
          <w:lang w:eastAsia="zh-CN"/>
        </w:rPr>
        <w:t>A RedCap BWP can be configured with multiple locations (start PRB)</w:t>
      </w:r>
      <w:r w:rsidR="00144C8E" w:rsidRPr="00084309">
        <w:rPr>
          <w:rFonts w:ascii="Times New Roman" w:hAnsi="Times New Roman"/>
          <w:b/>
          <w:sz w:val="22"/>
          <w:lang w:eastAsia="zh-CN"/>
        </w:rPr>
        <w:t>.</w:t>
      </w:r>
    </w:p>
    <w:p w14:paraId="20E37612" w14:textId="28BEF9C0" w:rsidR="001800AE" w:rsidRPr="00084309" w:rsidRDefault="001800AE" w:rsidP="00324D29">
      <w:pPr>
        <w:pStyle w:val="af1"/>
        <w:numPr>
          <w:ilvl w:val="0"/>
          <w:numId w:val="44"/>
        </w:numPr>
        <w:ind w:leftChars="0"/>
        <w:rPr>
          <w:rFonts w:ascii="Times New Roman" w:hAnsi="Times New Roman"/>
          <w:b/>
          <w:sz w:val="22"/>
          <w:lang w:eastAsia="zh-CN"/>
        </w:rPr>
      </w:pPr>
      <w:r w:rsidRPr="00084309">
        <w:rPr>
          <w:rFonts w:ascii="Times New Roman" w:hAnsi="Times New Roman"/>
          <w:b/>
          <w:sz w:val="22"/>
          <w:lang w:eastAsia="zh-CN"/>
        </w:rPr>
        <w:t>BWP retuning occurs among different locations associated to the same RedCap BWP (index)</w:t>
      </w:r>
      <w:r w:rsidR="00144C8E" w:rsidRPr="00084309">
        <w:rPr>
          <w:rFonts w:ascii="Times New Roman" w:hAnsi="Times New Roman"/>
          <w:b/>
          <w:sz w:val="22"/>
          <w:lang w:eastAsia="zh-CN"/>
        </w:rPr>
        <w:t>.</w:t>
      </w:r>
    </w:p>
    <w:p w14:paraId="51355938" w14:textId="77777777" w:rsidR="001800AE" w:rsidRDefault="001800AE" w:rsidP="001800AE">
      <w:pPr>
        <w:rPr>
          <w:lang w:eastAsia="zh-CN"/>
        </w:rPr>
      </w:pPr>
    </w:p>
    <w:p w14:paraId="06AC9A88" w14:textId="77777777" w:rsidR="001800AE" w:rsidRDefault="001800AE" w:rsidP="001800AE">
      <w:pPr>
        <w:rPr>
          <w:lang w:eastAsia="zh-CN"/>
        </w:rPr>
      </w:pPr>
      <w:r>
        <w:rPr>
          <w:lang w:eastAsia="zh-CN"/>
        </w:rPr>
        <w:t>To compare with legacy BWP operation, the following picture is provided.</w:t>
      </w:r>
    </w:p>
    <w:tbl>
      <w:tblPr>
        <w:tblStyle w:val="ac"/>
        <w:tblW w:w="0" w:type="auto"/>
        <w:jc w:val="center"/>
        <w:tblLook w:val="04A0" w:firstRow="1" w:lastRow="0" w:firstColumn="1" w:lastColumn="0" w:noHBand="0" w:noVBand="1"/>
      </w:tblPr>
      <w:tblGrid>
        <w:gridCol w:w="4218"/>
        <w:gridCol w:w="4386"/>
      </w:tblGrid>
      <w:tr w:rsidR="001800AE" w14:paraId="117C8764" w14:textId="77777777" w:rsidTr="007750EA">
        <w:trPr>
          <w:jc w:val="center"/>
        </w:trPr>
        <w:tc>
          <w:tcPr>
            <w:tcW w:w="3216" w:type="dxa"/>
          </w:tcPr>
          <w:p w14:paraId="26B0F713" w14:textId="77777777" w:rsidR="001800AE" w:rsidRDefault="001800AE" w:rsidP="007750EA">
            <w:pPr>
              <w:jc w:val="center"/>
            </w:pPr>
            <w:r>
              <w:rPr>
                <w:noProof/>
                <w:lang w:eastAsia="zh-CN"/>
              </w:rPr>
              <w:drawing>
                <wp:inline distT="0" distB="0" distL="0" distR="0" wp14:anchorId="7E232E81" wp14:editId="26BBF650">
                  <wp:extent cx="2541594" cy="197679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0069" cy="1983387"/>
                          </a:xfrm>
                          <a:prstGeom prst="rect">
                            <a:avLst/>
                          </a:prstGeom>
                        </pic:spPr>
                      </pic:pic>
                    </a:graphicData>
                  </a:graphic>
                </wp:inline>
              </w:drawing>
            </w:r>
          </w:p>
        </w:tc>
        <w:tc>
          <w:tcPr>
            <w:tcW w:w="3442" w:type="dxa"/>
          </w:tcPr>
          <w:p w14:paraId="6E03590F" w14:textId="77777777" w:rsidR="001800AE" w:rsidRDefault="001800AE" w:rsidP="007750EA">
            <w:pPr>
              <w:jc w:val="center"/>
            </w:pPr>
            <w:r>
              <w:rPr>
                <w:noProof/>
                <w:lang w:eastAsia="zh-CN"/>
              </w:rPr>
              <w:drawing>
                <wp:inline distT="0" distB="0" distL="0" distR="0" wp14:anchorId="13E520D3" wp14:editId="5828F63F">
                  <wp:extent cx="2644256" cy="2008509"/>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092" cy="2025855"/>
                          </a:xfrm>
                          <a:prstGeom prst="rect">
                            <a:avLst/>
                          </a:prstGeom>
                        </pic:spPr>
                      </pic:pic>
                    </a:graphicData>
                  </a:graphic>
                </wp:inline>
              </w:drawing>
            </w:r>
          </w:p>
        </w:tc>
      </w:tr>
      <w:tr w:rsidR="001800AE" w14:paraId="702CFAE7" w14:textId="77777777" w:rsidTr="007750EA">
        <w:trPr>
          <w:jc w:val="center"/>
        </w:trPr>
        <w:tc>
          <w:tcPr>
            <w:tcW w:w="3216" w:type="dxa"/>
          </w:tcPr>
          <w:p w14:paraId="7162D361" w14:textId="77777777" w:rsidR="001800AE" w:rsidRPr="006118B0" w:rsidRDefault="001800AE" w:rsidP="007750EA">
            <w:pPr>
              <w:jc w:val="center"/>
              <w:rPr>
                <w:b/>
                <w:sz w:val="20"/>
                <w:szCs w:val="20"/>
                <w:lang w:eastAsia="zh-CN"/>
              </w:rPr>
            </w:pPr>
            <w:r>
              <w:rPr>
                <w:lang w:eastAsia="zh-CN"/>
              </w:rPr>
              <w:t>BWP switch</w:t>
            </w:r>
          </w:p>
        </w:tc>
        <w:tc>
          <w:tcPr>
            <w:tcW w:w="3442" w:type="dxa"/>
          </w:tcPr>
          <w:p w14:paraId="77541816" w14:textId="77777777" w:rsidR="001800AE" w:rsidRPr="006118B0" w:rsidRDefault="001800AE" w:rsidP="007750EA">
            <w:pPr>
              <w:keepNext/>
              <w:jc w:val="center"/>
              <w:rPr>
                <w:b/>
                <w:sz w:val="20"/>
                <w:szCs w:val="20"/>
              </w:rPr>
            </w:pPr>
            <w:r>
              <w:rPr>
                <w:rFonts w:hint="eastAsia"/>
                <w:lang w:eastAsia="zh-CN"/>
              </w:rPr>
              <w:t>R</w:t>
            </w:r>
            <w:r>
              <w:rPr>
                <w:lang w:eastAsia="zh-CN"/>
              </w:rPr>
              <w:t>edCap BWP retuning</w:t>
            </w:r>
          </w:p>
        </w:tc>
      </w:tr>
    </w:tbl>
    <w:p w14:paraId="08A253F3" w14:textId="58315BB9" w:rsidR="001800AE" w:rsidRDefault="001800AE" w:rsidP="00324D29">
      <w:pPr>
        <w:pStyle w:val="a5"/>
        <w:spacing w:before="120"/>
      </w:pPr>
      <w:r>
        <w:t xml:space="preserve">Figure </w:t>
      </w:r>
      <w:r w:rsidR="00722A73">
        <w:rPr>
          <w:noProof/>
        </w:rPr>
        <w:t>1</w:t>
      </w:r>
      <w:r>
        <w:rPr>
          <w:noProof/>
        </w:rPr>
        <w:t>:</w:t>
      </w:r>
      <w:r>
        <w:t xml:space="preserve"> Illustration of BWP retuning</w:t>
      </w:r>
    </w:p>
    <w:p w14:paraId="4763D0B1" w14:textId="77777777" w:rsidR="008E79A2" w:rsidRDefault="008E79A2" w:rsidP="001800AE">
      <w:pPr>
        <w:rPr>
          <w:lang w:eastAsia="zh-CN"/>
        </w:rPr>
      </w:pPr>
    </w:p>
    <w:p w14:paraId="1DDF31DA" w14:textId="6F0195BA" w:rsidR="008E79A2" w:rsidRDefault="001800AE" w:rsidP="00084309">
      <w:pPr>
        <w:rPr>
          <w:rFonts w:eastAsiaTheme="minorEastAsia"/>
          <w:b/>
          <w:sz w:val="18"/>
          <w:szCs w:val="18"/>
          <w:lang w:eastAsia="zh-CN"/>
        </w:rPr>
      </w:pPr>
      <w:r w:rsidRPr="00C82850">
        <w:rPr>
          <w:lang w:eastAsia="zh-CN"/>
        </w:rPr>
        <w:t>The summary is shown in the following table</w:t>
      </w:r>
      <w:r w:rsidR="00144C8E">
        <w:rPr>
          <w:lang w:eastAsia="zh-CN"/>
        </w:rPr>
        <w:t xml:space="preserve"> as well</w:t>
      </w:r>
      <w:r w:rsidRPr="00C82850">
        <w:rPr>
          <w:lang w:eastAsia="zh-CN"/>
        </w:rPr>
        <w:t>.</w:t>
      </w:r>
    </w:p>
    <w:p w14:paraId="74D0341A" w14:textId="413DB3F0" w:rsidR="001800AE" w:rsidRPr="008F23EE" w:rsidRDefault="001800AE" w:rsidP="001800AE">
      <w:pPr>
        <w:jc w:val="center"/>
        <w:rPr>
          <w:rFonts w:eastAsiaTheme="minorEastAsia"/>
          <w:b/>
          <w:sz w:val="18"/>
          <w:szCs w:val="18"/>
          <w:lang w:eastAsia="zh-CN"/>
        </w:rPr>
      </w:pPr>
      <w:r w:rsidRPr="008F23EE">
        <w:rPr>
          <w:rFonts w:eastAsiaTheme="minorEastAsia"/>
          <w:b/>
          <w:sz w:val="18"/>
          <w:szCs w:val="18"/>
          <w:lang w:eastAsia="zh-CN"/>
        </w:rPr>
        <w:t xml:space="preserve">Table </w:t>
      </w:r>
      <w:r>
        <w:rPr>
          <w:rFonts w:eastAsiaTheme="minorEastAsia"/>
          <w:b/>
          <w:sz w:val="18"/>
          <w:szCs w:val="18"/>
          <w:lang w:eastAsia="zh-CN"/>
        </w:rPr>
        <w:t>1</w:t>
      </w:r>
      <w:r w:rsidRPr="008F23EE">
        <w:rPr>
          <w:rFonts w:eastAsiaTheme="minorEastAsia"/>
          <w:b/>
          <w:sz w:val="18"/>
          <w:szCs w:val="18"/>
          <w:lang w:eastAsia="zh-CN"/>
        </w:rPr>
        <w:t xml:space="preserve">. Analysis of </w:t>
      </w:r>
      <w:r>
        <w:rPr>
          <w:rFonts w:eastAsiaTheme="minorEastAsia"/>
          <w:b/>
          <w:sz w:val="18"/>
          <w:szCs w:val="18"/>
          <w:lang w:eastAsia="zh-CN"/>
        </w:rPr>
        <w:t xml:space="preserve">RedCap </w:t>
      </w:r>
      <w:r w:rsidRPr="007D7613">
        <w:rPr>
          <w:rFonts w:eastAsiaTheme="minorEastAsia"/>
          <w:b/>
          <w:sz w:val="18"/>
          <w:szCs w:val="18"/>
          <w:lang w:eastAsia="zh-CN"/>
        </w:rPr>
        <w:t>BWP operation</w:t>
      </w:r>
      <w:r w:rsidR="00144C8E">
        <w:rPr>
          <w:rFonts w:eastAsiaTheme="minorEastAsia"/>
          <w:b/>
          <w:sz w:val="18"/>
          <w:szCs w:val="18"/>
          <w:lang w:eastAsia="zh-CN"/>
        </w:rPr>
        <w:t xml:space="preserve"> based on different approaches</w:t>
      </w:r>
    </w:p>
    <w:tbl>
      <w:tblPr>
        <w:tblStyle w:val="ac"/>
        <w:tblW w:w="9067" w:type="dxa"/>
        <w:jc w:val="center"/>
        <w:tblLook w:val="04A0" w:firstRow="1" w:lastRow="0" w:firstColumn="1" w:lastColumn="0" w:noHBand="0" w:noVBand="1"/>
      </w:tblPr>
      <w:tblGrid>
        <w:gridCol w:w="1980"/>
        <w:gridCol w:w="3118"/>
        <w:gridCol w:w="3969"/>
      </w:tblGrid>
      <w:tr w:rsidR="001800AE" w14:paraId="51D3107A" w14:textId="77777777" w:rsidTr="007750EA">
        <w:trPr>
          <w:jc w:val="center"/>
        </w:trPr>
        <w:tc>
          <w:tcPr>
            <w:tcW w:w="1980" w:type="dxa"/>
            <w:shd w:val="clear" w:color="auto" w:fill="EEECE1" w:themeFill="background2"/>
          </w:tcPr>
          <w:p w14:paraId="726BB603" w14:textId="77777777" w:rsidR="001800AE" w:rsidRDefault="001800AE" w:rsidP="007750EA">
            <w:pPr>
              <w:rPr>
                <w:rFonts w:eastAsiaTheme="minorEastAsia"/>
                <w:szCs w:val="20"/>
                <w:lang w:eastAsia="zh-CN"/>
              </w:rPr>
            </w:pPr>
          </w:p>
        </w:tc>
        <w:tc>
          <w:tcPr>
            <w:tcW w:w="3118" w:type="dxa"/>
            <w:shd w:val="clear" w:color="auto" w:fill="EEECE1" w:themeFill="background2"/>
          </w:tcPr>
          <w:p w14:paraId="293298F0" w14:textId="77777777" w:rsidR="001800AE" w:rsidRPr="00105D3F" w:rsidRDefault="001800AE" w:rsidP="007750EA">
            <w:pPr>
              <w:jc w:val="center"/>
              <w:rPr>
                <w:rFonts w:eastAsiaTheme="minorEastAsia"/>
                <w:sz w:val="20"/>
                <w:szCs w:val="20"/>
                <w:lang w:eastAsia="zh-CN"/>
              </w:rPr>
            </w:pPr>
            <w:r>
              <w:rPr>
                <w:lang w:eastAsia="zh-CN"/>
              </w:rPr>
              <w:t xml:space="preserve">Existing </w:t>
            </w:r>
            <w:r w:rsidRPr="002F5AFE">
              <w:rPr>
                <w:lang w:eastAsia="zh-CN"/>
              </w:rPr>
              <w:t>BWP</w:t>
            </w:r>
            <w:r>
              <w:rPr>
                <w:lang w:eastAsia="zh-CN"/>
              </w:rPr>
              <w:t xml:space="preserve"> switch</w:t>
            </w:r>
          </w:p>
        </w:tc>
        <w:tc>
          <w:tcPr>
            <w:tcW w:w="3969" w:type="dxa"/>
            <w:shd w:val="clear" w:color="auto" w:fill="EEECE1" w:themeFill="background2"/>
          </w:tcPr>
          <w:p w14:paraId="1521EECE" w14:textId="77777777" w:rsidR="001800AE" w:rsidRPr="00105D3F" w:rsidRDefault="001800AE" w:rsidP="007750EA">
            <w:pPr>
              <w:ind w:firstLineChars="50" w:firstLine="110"/>
              <w:jc w:val="center"/>
              <w:rPr>
                <w:rFonts w:eastAsiaTheme="minorEastAsia"/>
                <w:sz w:val="20"/>
                <w:szCs w:val="20"/>
                <w:lang w:eastAsia="zh-CN"/>
              </w:rPr>
            </w:pPr>
            <w:r>
              <w:rPr>
                <w:lang w:eastAsia="zh-CN"/>
              </w:rPr>
              <w:t>Proposed RedCap BWP retuning</w:t>
            </w:r>
          </w:p>
        </w:tc>
      </w:tr>
      <w:tr w:rsidR="001800AE" w14:paraId="5A71FB3B" w14:textId="77777777" w:rsidTr="007750EA">
        <w:trPr>
          <w:jc w:val="center"/>
        </w:trPr>
        <w:tc>
          <w:tcPr>
            <w:tcW w:w="1980" w:type="dxa"/>
          </w:tcPr>
          <w:p w14:paraId="292C08A4" w14:textId="77777777" w:rsidR="001800AE" w:rsidRDefault="001800AE" w:rsidP="007750EA">
            <w:pPr>
              <w:rPr>
                <w:rFonts w:eastAsiaTheme="minorEastAsia"/>
                <w:szCs w:val="20"/>
                <w:lang w:eastAsia="zh-CN"/>
              </w:rPr>
            </w:pPr>
            <w:r>
              <w:rPr>
                <w:rFonts w:eastAsiaTheme="minorEastAsia"/>
                <w:szCs w:val="20"/>
                <w:lang w:eastAsia="zh-CN"/>
              </w:rPr>
              <w:t>Switch delay</w:t>
            </w:r>
          </w:p>
        </w:tc>
        <w:tc>
          <w:tcPr>
            <w:tcW w:w="3118" w:type="dxa"/>
          </w:tcPr>
          <w:p w14:paraId="195439C5" w14:textId="77777777" w:rsidR="001800AE" w:rsidRDefault="001800AE" w:rsidP="007750EA">
            <w:pPr>
              <w:jc w:val="left"/>
              <w:rPr>
                <w:rFonts w:eastAsiaTheme="minorEastAsia"/>
                <w:szCs w:val="20"/>
                <w:lang w:eastAsia="zh-CN"/>
              </w:rPr>
            </w:pPr>
            <w:r>
              <w:rPr>
                <w:rFonts w:eastAsiaTheme="minorEastAsia"/>
                <w:szCs w:val="20"/>
                <w:lang w:eastAsia="zh-CN"/>
              </w:rPr>
              <w:t>Large (slot level)</w:t>
            </w:r>
          </w:p>
        </w:tc>
        <w:tc>
          <w:tcPr>
            <w:tcW w:w="3969" w:type="dxa"/>
          </w:tcPr>
          <w:p w14:paraId="4F390B43" w14:textId="77777777" w:rsidR="001800AE" w:rsidRDefault="001800AE" w:rsidP="007750EA">
            <w:pPr>
              <w:jc w:val="left"/>
              <w:rPr>
                <w:rFonts w:eastAsiaTheme="minorEastAsia"/>
                <w:szCs w:val="20"/>
                <w:lang w:eastAsia="zh-CN"/>
              </w:rPr>
            </w:pPr>
            <w:r>
              <w:rPr>
                <w:rFonts w:eastAsiaTheme="minorEastAsia"/>
                <w:szCs w:val="20"/>
                <w:lang w:eastAsia="zh-CN"/>
              </w:rPr>
              <w:t>Small (symbol level)</w:t>
            </w:r>
          </w:p>
        </w:tc>
      </w:tr>
      <w:tr w:rsidR="001800AE" w14:paraId="662456B3" w14:textId="77777777" w:rsidTr="007750EA">
        <w:trPr>
          <w:jc w:val="center"/>
        </w:trPr>
        <w:tc>
          <w:tcPr>
            <w:tcW w:w="1980" w:type="dxa"/>
          </w:tcPr>
          <w:p w14:paraId="61BFE3DE" w14:textId="77777777" w:rsidR="001800AE" w:rsidRDefault="001800AE" w:rsidP="007750EA">
            <w:pPr>
              <w:rPr>
                <w:rFonts w:eastAsiaTheme="minorEastAsia"/>
                <w:szCs w:val="20"/>
                <w:lang w:eastAsia="zh-CN"/>
              </w:rPr>
            </w:pPr>
            <w:r>
              <w:rPr>
                <w:lang w:eastAsia="zh-CN"/>
              </w:rPr>
              <w:t>Memory cost for RedCap RF retuning</w:t>
            </w:r>
          </w:p>
        </w:tc>
        <w:tc>
          <w:tcPr>
            <w:tcW w:w="3118" w:type="dxa"/>
          </w:tcPr>
          <w:p w14:paraId="1995A8E6" w14:textId="77777777" w:rsidR="001800AE" w:rsidRPr="002730BB" w:rsidRDefault="001800AE" w:rsidP="007750EA">
            <w:pPr>
              <w:jc w:val="left"/>
              <w:rPr>
                <w:rFonts w:eastAsiaTheme="minorEastAsia"/>
                <w:szCs w:val="20"/>
                <w:lang w:eastAsia="zh-CN"/>
              </w:rPr>
            </w:pPr>
            <w:r>
              <w:rPr>
                <w:rFonts w:eastAsiaTheme="minorEastAsia"/>
                <w:szCs w:val="20"/>
                <w:lang w:eastAsia="zh-CN"/>
              </w:rPr>
              <w:t>Large (due to more than one BWP)</w:t>
            </w:r>
          </w:p>
        </w:tc>
        <w:tc>
          <w:tcPr>
            <w:tcW w:w="3969" w:type="dxa"/>
          </w:tcPr>
          <w:p w14:paraId="1D7D2C97" w14:textId="77777777" w:rsidR="001800AE" w:rsidRDefault="001800AE" w:rsidP="007750EA">
            <w:pPr>
              <w:jc w:val="left"/>
              <w:rPr>
                <w:rFonts w:eastAsiaTheme="minorEastAsia"/>
                <w:szCs w:val="20"/>
                <w:lang w:eastAsia="zh-CN"/>
              </w:rPr>
            </w:pPr>
            <w:r>
              <w:rPr>
                <w:rFonts w:eastAsiaTheme="minorEastAsia"/>
                <w:szCs w:val="20"/>
                <w:lang w:eastAsia="zh-CN"/>
              </w:rPr>
              <w:t>Small (single BWP with multiple locations)</w:t>
            </w:r>
          </w:p>
        </w:tc>
      </w:tr>
      <w:tr w:rsidR="001800AE" w:rsidRPr="002730BB" w14:paraId="1FC61B10" w14:textId="77777777" w:rsidTr="007750EA">
        <w:trPr>
          <w:jc w:val="center"/>
        </w:trPr>
        <w:tc>
          <w:tcPr>
            <w:tcW w:w="1980" w:type="dxa"/>
          </w:tcPr>
          <w:p w14:paraId="1B1EF390" w14:textId="77777777" w:rsidR="001800AE" w:rsidRDefault="001800AE" w:rsidP="007750EA">
            <w:pPr>
              <w:rPr>
                <w:rFonts w:eastAsiaTheme="minorEastAsia"/>
                <w:szCs w:val="20"/>
                <w:lang w:eastAsia="zh-CN"/>
              </w:rPr>
            </w:pPr>
            <w:r>
              <w:rPr>
                <w:rFonts w:eastAsiaTheme="minorEastAsia"/>
                <w:szCs w:val="20"/>
                <w:lang w:eastAsia="zh-CN"/>
              </w:rPr>
              <w:lastRenderedPageBreak/>
              <w:t>Use cases</w:t>
            </w:r>
          </w:p>
        </w:tc>
        <w:tc>
          <w:tcPr>
            <w:tcW w:w="3118" w:type="dxa"/>
          </w:tcPr>
          <w:p w14:paraId="0D728952" w14:textId="77777777" w:rsidR="001800AE" w:rsidRDefault="001800AE" w:rsidP="007750EA">
            <w:pPr>
              <w:pStyle w:val="af1"/>
              <w:numPr>
                <w:ilvl w:val="0"/>
                <w:numId w:val="6"/>
              </w:numPr>
              <w:ind w:leftChars="0"/>
              <w:rPr>
                <w:rFonts w:eastAsiaTheme="minorEastAsia"/>
                <w:szCs w:val="20"/>
                <w:lang w:eastAsia="zh-CN"/>
              </w:rPr>
            </w:pPr>
            <w:r w:rsidRPr="008F23EE">
              <w:rPr>
                <w:rFonts w:eastAsiaTheme="minorEastAsia"/>
                <w:szCs w:val="20"/>
                <w:lang w:eastAsia="zh-CN"/>
              </w:rPr>
              <w:t>Legacy scenario as service change</w:t>
            </w:r>
            <w:r>
              <w:rPr>
                <w:rFonts w:eastAsiaTheme="minorEastAsia"/>
                <w:szCs w:val="20"/>
                <w:lang w:eastAsia="zh-CN"/>
              </w:rPr>
              <w:t xml:space="preserve"> (e.g. SCS change)</w:t>
            </w:r>
          </w:p>
          <w:p w14:paraId="7E0AD67E" w14:textId="77777777" w:rsidR="001800AE" w:rsidRDefault="001800AE" w:rsidP="007750EA">
            <w:pPr>
              <w:pStyle w:val="af1"/>
              <w:numPr>
                <w:ilvl w:val="0"/>
                <w:numId w:val="6"/>
              </w:numPr>
              <w:ind w:leftChars="0"/>
              <w:rPr>
                <w:rFonts w:eastAsiaTheme="minorEastAsia"/>
                <w:szCs w:val="20"/>
                <w:lang w:eastAsia="zh-CN"/>
              </w:rPr>
            </w:pPr>
            <w:r>
              <w:rPr>
                <w:rFonts w:eastAsiaTheme="minorEastAsia"/>
                <w:szCs w:val="20"/>
                <w:lang w:eastAsia="zh-CN"/>
              </w:rPr>
              <w:t>Load balance</w:t>
            </w:r>
          </w:p>
          <w:p w14:paraId="00D39976" w14:textId="77777777" w:rsidR="001800AE" w:rsidRPr="008F23EE" w:rsidRDefault="001800AE" w:rsidP="007750EA">
            <w:pPr>
              <w:pStyle w:val="af1"/>
              <w:numPr>
                <w:ilvl w:val="0"/>
                <w:numId w:val="6"/>
              </w:numPr>
              <w:ind w:leftChars="0"/>
              <w:rPr>
                <w:rFonts w:eastAsiaTheme="minorEastAsia"/>
                <w:szCs w:val="20"/>
                <w:lang w:eastAsia="zh-CN"/>
              </w:rPr>
            </w:pPr>
            <w:r>
              <w:rPr>
                <w:szCs w:val="20"/>
              </w:rPr>
              <w:t>Scheduling over wider carrier bandwidth to get frequency-selective gain</w:t>
            </w:r>
          </w:p>
        </w:tc>
        <w:tc>
          <w:tcPr>
            <w:tcW w:w="3969" w:type="dxa"/>
          </w:tcPr>
          <w:p w14:paraId="50B2F6BE" w14:textId="77777777" w:rsidR="001800AE" w:rsidRDefault="001800AE" w:rsidP="007750EA">
            <w:pPr>
              <w:pStyle w:val="af1"/>
              <w:numPr>
                <w:ilvl w:val="0"/>
                <w:numId w:val="6"/>
              </w:numPr>
              <w:ind w:leftChars="0"/>
              <w:rPr>
                <w:rFonts w:eastAsiaTheme="minorEastAsia"/>
                <w:szCs w:val="20"/>
                <w:lang w:eastAsia="zh-CN"/>
              </w:rPr>
            </w:pPr>
            <w:r>
              <w:rPr>
                <w:rFonts w:eastAsiaTheme="minorEastAsia"/>
                <w:szCs w:val="20"/>
                <w:lang w:eastAsia="zh-CN"/>
              </w:rPr>
              <w:t>Coexistence with non-RedCap UE</w:t>
            </w:r>
          </w:p>
          <w:p w14:paraId="7CB0BDAC" w14:textId="77777777" w:rsidR="001800AE" w:rsidRDefault="001800AE" w:rsidP="007750EA">
            <w:pPr>
              <w:pStyle w:val="af1"/>
              <w:numPr>
                <w:ilvl w:val="0"/>
                <w:numId w:val="6"/>
              </w:numPr>
              <w:ind w:leftChars="0"/>
              <w:rPr>
                <w:rFonts w:eastAsiaTheme="minorEastAsia"/>
                <w:szCs w:val="20"/>
                <w:lang w:eastAsia="zh-CN"/>
              </w:rPr>
            </w:pPr>
            <w:r>
              <w:rPr>
                <w:rFonts w:eastAsiaTheme="minorEastAsia"/>
                <w:szCs w:val="20"/>
                <w:lang w:eastAsia="zh-CN"/>
              </w:rPr>
              <w:t>RRM measurement in RRC connected mode</w:t>
            </w:r>
          </w:p>
          <w:p w14:paraId="2369754F" w14:textId="77777777" w:rsidR="001800AE" w:rsidRDefault="001800AE" w:rsidP="007750EA">
            <w:pPr>
              <w:pStyle w:val="af1"/>
              <w:numPr>
                <w:ilvl w:val="0"/>
                <w:numId w:val="6"/>
              </w:numPr>
              <w:ind w:leftChars="0"/>
              <w:rPr>
                <w:rFonts w:eastAsiaTheme="minorEastAsia"/>
                <w:szCs w:val="20"/>
                <w:lang w:eastAsia="zh-CN"/>
              </w:rPr>
            </w:pPr>
            <w:r>
              <w:rPr>
                <w:rFonts w:eastAsiaTheme="minorEastAsia"/>
                <w:szCs w:val="20"/>
                <w:lang w:eastAsia="zh-CN"/>
              </w:rPr>
              <w:t>Quick response as per traffic priority</w:t>
            </w:r>
          </w:p>
        </w:tc>
      </w:tr>
      <w:tr w:rsidR="001800AE" w:rsidRPr="002730BB" w14:paraId="46CED089" w14:textId="77777777" w:rsidTr="007750EA">
        <w:trPr>
          <w:jc w:val="center"/>
        </w:trPr>
        <w:tc>
          <w:tcPr>
            <w:tcW w:w="1980" w:type="dxa"/>
          </w:tcPr>
          <w:p w14:paraId="0E08F39B" w14:textId="77777777" w:rsidR="001800AE" w:rsidRDefault="001800AE" w:rsidP="007750EA">
            <w:pPr>
              <w:rPr>
                <w:rFonts w:eastAsiaTheme="minorEastAsia"/>
                <w:szCs w:val="20"/>
                <w:lang w:eastAsia="zh-CN"/>
              </w:rPr>
            </w:pPr>
            <w:r>
              <w:rPr>
                <w:lang w:eastAsia="zh-CN"/>
              </w:rPr>
              <w:t xml:space="preserve">Impact on existing </w:t>
            </w:r>
            <w:r w:rsidRPr="000C0A9D">
              <w:rPr>
                <w:lang w:eastAsia="zh-CN"/>
              </w:rPr>
              <w:t>UE capabilities</w:t>
            </w:r>
          </w:p>
        </w:tc>
        <w:tc>
          <w:tcPr>
            <w:tcW w:w="3118" w:type="dxa"/>
          </w:tcPr>
          <w:p w14:paraId="08763D08" w14:textId="77777777" w:rsidR="001800AE" w:rsidRPr="000C0A9D" w:rsidRDefault="001800AE" w:rsidP="007750EA">
            <w:pPr>
              <w:jc w:val="left"/>
              <w:rPr>
                <w:rFonts w:eastAsiaTheme="minorEastAsia"/>
                <w:szCs w:val="20"/>
                <w:lang w:eastAsia="zh-CN"/>
              </w:rPr>
            </w:pPr>
            <w:r w:rsidRPr="000C0A9D">
              <w:rPr>
                <w:rFonts w:eastAsiaTheme="minorEastAsia"/>
                <w:szCs w:val="20"/>
                <w:lang w:eastAsia="zh-CN"/>
              </w:rPr>
              <w:t xml:space="preserve">No. </w:t>
            </w:r>
          </w:p>
          <w:p w14:paraId="3B100677" w14:textId="77777777" w:rsidR="001800AE" w:rsidRPr="008F23EE" w:rsidRDefault="001800AE" w:rsidP="007750EA">
            <w:pPr>
              <w:pStyle w:val="af1"/>
              <w:numPr>
                <w:ilvl w:val="0"/>
                <w:numId w:val="6"/>
              </w:numPr>
              <w:ind w:leftChars="0"/>
              <w:rPr>
                <w:rFonts w:eastAsiaTheme="minorEastAsia"/>
                <w:szCs w:val="20"/>
                <w:lang w:eastAsia="zh-CN"/>
              </w:rPr>
            </w:pPr>
            <w:r w:rsidRPr="000C0A9D">
              <w:rPr>
                <w:rFonts w:eastAsiaTheme="minorEastAsia"/>
                <w:szCs w:val="20"/>
                <w:lang w:eastAsia="zh-CN"/>
              </w:rPr>
              <w:t>Type 1 or Type 2 BWP switch as specified in TS 38.133</w:t>
            </w:r>
            <w:r>
              <w:rPr>
                <w:rFonts w:eastAsiaTheme="minorEastAsia"/>
                <w:szCs w:val="20"/>
                <w:lang w:eastAsia="zh-CN"/>
              </w:rPr>
              <w:t xml:space="preserve"> can be assumed</w:t>
            </w:r>
            <w:r w:rsidRPr="000C0A9D">
              <w:rPr>
                <w:rFonts w:eastAsiaTheme="minorEastAsia"/>
                <w:szCs w:val="20"/>
                <w:lang w:eastAsia="zh-CN"/>
              </w:rPr>
              <w:t>.</w:t>
            </w:r>
          </w:p>
        </w:tc>
        <w:tc>
          <w:tcPr>
            <w:tcW w:w="3969" w:type="dxa"/>
          </w:tcPr>
          <w:p w14:paraId="70D4E3A9" w14:textId="77777777" w:rsidR="001800AE" w:rsidRDefault="001800AE" w:rsidP="007750EA">
            <w:pPr>
              <w:rPr>
                <w:rFonts w:eastAsiaTheme="minorEastAsia"/>
                <w:szCs w:val="20"/>
                <w:lang w:eastAsia="zh-CN"/>
              </w:rPr>
            </w:pPr>
            <w:r>
              <w:rPr>
                <w:rFonts w:eastAsiaTheme="minorEastAsia"/>
                <w:szCs w:val="20"/>
                <w:lang w:eastAsia="zh-CN"/>
              </w:rPr>
              <w:t>No.</w:t>
            </w:r>
          </w:p>
          <w:p w14:paraId="322EC1D5" w14:textId="41B5AE3A" w:rsidR="001800AE" w:rsidRPr="00C82850" w:rsidRDefault="004635B0" w:rsidP="007750EA">
            <w:pPr>
              <w:pStyle w:val="af1"/>
              <w:numPr>
                <w:ilvl w:val="0"/>
                <w:numId w:val="6"/>
              </w:numPr>
              <w:ind w:leftChars="0"/>
              <w:rPr>
                <w:rFonts w:eastAsiaTheme="minorEastAsia"/>
                <w:szCs w:val="20"/>
                <w:lang w:eastAsia="zh-CN"/>
              </w:rPr>
            </w:pPr>
            <w:r>
              <w:rPr>
                <w:rFonts w:eastAsiaTheme="minorEastAsia"/>
                <w:szCs w:val="20"/>
                <w:lang w:eastAsia="zh-CN"/>
              </w:rPr>
              <w:t xml:space="preserve">Measurement Gap, </w:t>
            </w:r>
            <w:r w:rsidR="001800AE">
              <w:rPr>
                <w:rFonts w:eastAsiaTheme="minorEastAsia"/>
                <w:szCs w:val="20"/>
                <w:lang w:eastAsia="zh-CN"/>
              </w:rPr>
              <w:t xml:space="preserve">Tx switching or SRS carrier switching already supports symbol level, e.g. </w:t>
            </w:r>
            <w:r w:rsidR="001800AE">
              <w:t>140us</w:t>
            </w:r>
            <w:r w:rsidR="001800AE">
              <w:rPr>
                <w:rFonts w:eastAsiaTheme="minorEastAsia"/>
                <w:szCs w:val="20"/>
                <w:lang w:eastAsia="zh-CN"/>
              </w:rPr>
              <w:t xml:space="preserve"> RF retuning as </w:t>
            </w:r>
            <w:r w:rsidR="001800AE" w:rsidRPr="000C0A9D">
              <w:rPr>
                <w:rFonts w:eastAsiaTheme="minorEastAsia"/>
                <w:szCs w:val="20"/>
                <w:lang w:eastAsia="zh-CN"/>
              </w:rPr>
              <w:t>specified in TS 38.133</w:t>
            </w:r>
            <w:r w:rsidR="001800AE">
              <w:rPr>
                <w:rFonts w:eastAsiaTheme="minorEastAsia"/>
                <w:szCs w:val="20"/>
                <w:lang w:eastAsia="zh-CN"/>
              </w:rPr>
              <w:t>.</w:t>
            </w:r>
          </w:p>
        </w:tc>
      </w:tr>
    </w:tbl>
    <w:p w14:paraId="0722EE8A" w14:textId="77777777" w:rsidR="001800AE" w:rsidRDefault="001800AE" w:rsidP="001800AE">
      <w:pPr>
        <w:rPr>
          <w:b/>
          <w:szCs w:val="20"/>
          <w:highlight w:val="yellow"/>
        </w:rPr>
      </w:pPr>
    </w:p>
    <w:p w14:paraId="58C4F6A3" w14:textId="5C023E6C" w:rsidR="00FC6360" w:rsidRDefault="001800AE" w:rsidP="001800AE">
      <w:pPr>
        <w:rPr>
          <w:lang w:eastAsia="zh-CN"/>
        </w:rPr>
      </w:pPr>
      <w:r>
        <w:rPr>
          <w:lang w:eastAsia="zh-CN"/>
        </w:rPr>
        <w:t>As can be seen, support of an efficient RF retuning operation does not additionally impose UE complexity compared to R15/R16 non-RedCap UEs in this regard.</w:t>
      </w:r>
      <w:r w:rsidR="00FC6360">
        <w:rPr>
          <w:lang w:eastAsia="zh-CN"/>
        </w:rPr>
        <w:t xml:space="preserve"> With reduced retuning time, UE power consumption can also be further reduced. Related to the analysis in section 5.1 vs. SSB regarding the impact of UE RF retuning, we have a companion contribution in [</w:t>
      </w:r>
      <w:r w:rsidR="001C6C87">
        <w:rPr>
          <w:lang w:eastAsia="zh-CN"/>
        </w:rPr>
        <w:t>1</w:t>
      </w:r>
      <w:r w:rsidR="00FC6360">
        <w:rPr>
          <w:lang w:eastAsia="zh-CN"/>
        </w:rPr>
        <w:t>].</w:t>
      </w:r>
    </w:p>
    <w:p w14:paraId="6225E4A5" w14:textId="66966ECD" w:rsidR="001800AE" w:rsidRDefault="00FC6360" w:rsidP="001800AE">
      <w:pPr>
        <w:rPr>
          <w:lang w:eastAsia="zh-CN"/>
        </w:rPr>
      </w:pPr>
      <w:r>
        <w:rPr>
          <w:lang w:eastAsia="zh-CN"/>
        </w:rPr>
        <w:t xml:space="preserve">Further possibly, </w:t>
      </w:r>
      <w:r w:rsidR="001800AE">
        <w:rPr>
          <w:lang w:eastAsia="zh-CN"/>
        </w:rPr>
        <w:t xml:space="preserve">this </w:t>
      </w:r>
      <w:r>
        <w:rPr>
          <w:lang w:eastAsia="zh-CN"/>
        </w:rPr>
        <w:t xml:space="preserve">optimized BWP operation </w:t>
      </w:r>
      <w:r w:rsidR="001800AE">
        <w:rPr>
          <w:lang w:eastAsia="zh-CN"/>
        </w:rPr>
        <w:t>could also be used by non-RedCap UEs when the same condition is met, e.g. no other change on the BWP associated parameters occur when only RF location is changed, which could be further discussed in UE capability session.</w:t>
      </w:r>
    </w:p>
    <w:p w14:paraId="2EE42480" w14:textId="77777777" w:rsidR="001D7132" w:rsidRDefault="001D7132" w:rsidP="00795EEE"/>
    <w:p w14:paraId="01591CCB" w14:textId="66D7ECDC" w:rsidR="001D7132" w:rsidRDefault="001800AE" w:rsidP="00324D29">
      <w:pPr>
        <w:pStyle w:val="2"/>
      </w:pPr>
      <w:r>
        <w:t>Application of BWP operation for resolving initial DL and UL BWP issues</w:t>
      </w:r>
    </w:p>
    <w:p w14:paraId="2588AC0D" w14:textId="6FCCCC91" w:rsidR="00FC6360" w:rsidRDefault="001800AE" w:rsidP="00795EEE">
      <w:r>
        <w:t>In the DL</w:t>
      </w:r>
      <w:r w:rsidR="00FC6360">
        <w:t>, with the proposed BWP definition, a UE can read SSB and later monitor other CSS/CORESETs with reduced gap, without BWP switching or multiple BWP configured and with reduced UE power consumption, if any.</w:t>
      </w:r>
    </w:p>
    <w:p w14:paraId="3623F960" w14:textId="3425A6F5" w:rsidR="001800AE" w:rsidRDefault="00FC6360" w:rsidP="00795EEE">
      <w:r>
        <w:t xml:space="preserve">Note that </w:t>
      </w:r>
      <w:r w:rsidR="001800AE">
        <w:t xml:space="preserve">SSB is </w:t>
      </w:r>
      <w:r>
        <w:t xml:space="preserve">always </w:t>
      </w:r>
      <w:r w:rsidR="001800AE">
        <w:t xml:space="preserve">within the BWP. </w:t>
      </w:r>
    </w:p>
    <w:p w14:paraId="20FF775A" w14:textId="3E244DD4" w:rsidR="00795EEE" w:rsidRDefault="001800AE">
      <w:pPr>
        <w:rPr>
          <w:lang w:eastAsia="zh-CN"/>
        </w:rPr>
      </w:pPr>
      <w:r>
        <w:t>In the UL</w:t>
      </w:r>
      <w:r w:rsidR="00FC6360">
        <w:t>, e</w:t>
      </w:r>
      <w:r w:rsidR="00795EEE" w:rsidRPr="000108E1">
        <w:t xml:space="preserve">ach </w:t>
      </w:r>
      <w:r w:rsidR="00FC6360">
        <w:t xml:space="preserve">location of the </w:t>
      </w:r>
      <w:r w:rsidR="00795EEE" w:rsidRPr="000108E1">
        <w:t xml:space="preserve">initial UL BWP is associated with several ROs. A RedCap UE can determine its </w:t>
      </w:r>
      <w:r w:rsidR="00FC6360">
        <w:t xml:space="preserve">location </w:t>
      </w:r>
      <w:r w:rsidR="00795EEE" w:rsidRPr="000108E1">
        <w:t>according to its selected RO</w:t>
      </w:r>
      <w:r w:rsidR="00795EEE">
        <w:t xml:space="preserve"> </w:t>
      </w:r>
      <w:r w:rsidR="00795EEE" w:rsidRPr="00E52226">
        <w:t>associated with the best SSB</w:t>
      </w:r>
      <w:r w:rsidR="00795EEE" w:rsidRPr="000108E1">
        <w:t>.</w:t>
      </w:r>
      <w:r w:rsidR="00795EEE">
        <w:rPr>
          <w:lang w:eastAsia="zh-CN"/>
        </w:rPr>
        <w:t xml:space="preserve"> </w:t>
      </w:r>
    </w:p>
    <w:p w14:paraId="6A64BAB5" w14:textId="77777777" w:rsidR="00FC6360" w:rsidRDefault="00FC6360">
      <w:pPr>
        <w:rPr>
          <w:lang w:eastAsia="zh-CN"/>
        </w:rPr>
      </w:pPr>
    </w:p>
    <w:p w14:paraId="37EA1A72" w14:textId="2550EFF5" w:rsidR="00795EEE" w:rsidRDefault="00024C3D" w:rsidP="00324D29">
      <w:pPr>
        <w:pStyle w:val="1"/>
      </w:pPr>
      <w:r>
        <w:t>Other DL reception/monitoring during initial access</w:t>
      </w:r>
    </w:p>
    <w:p w14:paraId="6EA44999" w14:textId="0F7D6954" w:rsidR="006012AD" w:rsidRDefault="006012AD" w:rsidP="00024C3D">
      <w:pPr>
        <w:rPr>
          <w:lang w:val="en-GB" w:eastAsia="zh-CN"/>
        </w:rPr>
      </w:pPr>
      <w:r>
        <w:rPr>
          <w:lang w:val="en-GB" w:eastAsia="zh-CN"/>
        </w:rPr>
        <w:t>Hereafter, for simplicity, BWP is used to represent the used location whenever mentioned. A same sentence can be used in the specification if adopted, thus minimized specification update.</w:t>
      </w:r>
    </w:p>
    <w:p w14:paraId="66D6DD5B" w14:textId="77777777" w:rsidR="00024C3D" w:rsidRDefault="00024C3D" w:rsidP="00024C3D">
      <w:pPr>
        <w:rPr>
          <w:lang w:val="en-GB" w:eastAsia="zh-CN"/>
        </w:rPr>
      </w:pPr>
      <w:r>
        <w:rPr>
          <w:lang w:val="en-GB" w:eastAsia="zh-CN"/>
        </w:rPr>
        <w:t>As the existing SSB and the associated SIB1 defines the cell and RedCap UE is expected to use the same SSB/SIB1 for the same cell, for coexistence as per WID, the (separate) initial DL BWP for RedCap UE shall not contain another SSB/SIB1.</w:t>
      </w:r>
    </w:p>
    <w:p w14:paraId="26AB07DD" w14:textId="26C51D04" w:rsidR="00024C3D" w:rsidRDefault="00024C3D" w:rsidP="00024C3D">
      <w:pPr>
        <w:rPr>
          <w:lang w:val="en-GB" w:eastAsia="zh-CN"/>
        </w:rPr>
      </w:pPr>
      <w:r>
        <w:rPr>
          <w:lang w:val="en-GB" w:eastAsia="zh-CN"/>
        </w:rPr>
        <w:t>As for the configurations of the separate initial DL BWP, it is natural to have a separate BWP overlapping with non-RedCap initial DL BWP in case of motivation 1 only</w:t>
      </w:r>
      <w:r w:rsidR="00FC6360">
        <w:rPr>
          <w:lang w:val="en-GB" w:eastAsia="zh-CN"/>
        </w:rPr>
        <w:t xml:space="preserve"> previously mentioned</w:t>
      </w:r>
      <w:r>
        <w:rPr>
          <w:lang w:val="en-GB" w:eastAsia="zh-CN"/>
        </w:rPr>
        <w:t xml:space="preserve">, thus no special handling is required. </w:t>
      </w:r>
    </w:p>
    <w:p w14:paraId="0A5978F0" w14:textId="189BB380" w:rsidR="00024C3D" w:rsidRDefault="00024C3D" w:rsidP="00024C3D">
      <w:pPr>
        <w:rPr>
          <w:lang w:val="en-GB" w:eastAsia="zh-CN"/>
        </w:rPr>
      </w:pPr>
      <w:r>
        <w:rPr>
          <w:lang w:val="en-GB" w:eastAsia="zh-CN"/>
        </w:rPr>
        <w:t xml:space="preserve">Some considerations follow the other two motivations where the separate initial DL BWP may </w:t>
      </w:r>
      <w:r w:rsidR="00FC6360">
        <w:rPr>
          <w:lang w:val="en-GB" w:eastAsia="zh-CN"/>
        </w:rPr>
        <w:t>use</w:t>
      </w:r>
      <w:r>
        <w:rPr>
          <w:lang w:val="en-GB" w:eastAsia="zh-CN"/>
        </w:rPr>
        <w:t xml:space="preserve"> a different location from the legacy initial DL BWP for non-RedCap.</w:t>
      </w:r>
    </w:p>
    <w:p w14:paraId="7247F90E" w14:textId="77777777" w:rsidR="00F56778" w:rsidRDefault="00F56778" w:rsidP="00F56778">
      <w:pPr>
        <w:rPr>
          <w:lang w:val="en-GB" w:eastAsia="zh-CN"/>
        </w:rPr>
      </w:pPr>
    </w:p>
    <w:p w14:paraId="4E2A8A04" w14:textId="77777777" w:rsidR="00F56778" w:rsidRPr="00A27DDC" w:rsidRDefault="00F56778" w:rsidP="00084309">
      <w:pPr>
        <w:pStyle w:val="af1"/>
        <w:numPr>
          <w:ilvl w:val="0"/>
          <w:numId w:val="17"/>
        </w:numPr>
        <w:spacing w:after="60"/>
        <w:ind w:leftChars="0"/>
        <w:rPr>
          <w:b/>
          <w:sz w:val="21"/>
          <w:lang w:eastAsia="zh-CN"/>
        </w:rPr>
      </w:pPr>
      <w:r>
        <w:rPr>
          <w:b/>
          <w:sz w:val="21"/>
          <w:lang w:eastAsia="zh-CN"/>
        </w:rPr>
        <w:t>C</w:t>
      </w:r>
      <w:r w:rsidRPr="00A27DDC">
        <w:rPr>
          <w:b/>
          <w:sz w:val="21"/>
          <w:lang w:eastAsia="zh-CN"/>
        </w:rPr>
        <w:t>entre frequency between initial DL BWP and initial UL BWP in TDD operation</w:t>
      </w:r>
    </w:p>
    <w:p w14:paraId="50FDA613" w14:textId="0442A84D" w:rsidR="00F56778" w:rsidRPr="00A27DDC" w:rsidRDefault="00F56778" w:rsidP="00F56778">
      <w:pPr>
        <w:rPr>
          <w:lang w:val="en-GB" w:eastAsia="zh-CN"/>
        </w:rPr>
      </w:pPr>
      <w:r>
        <w:rPr>
          <w:lang w:val="en-GB" w:eastAsia="zh-CN"/>
        </w:rPr>
        <w:t xml:space="preserve">In TDD operation, a friendly UE implementation is to keep the centre frequency of its active DL BWP the same as the active UL BWP. However, in practical networks, the PUCCH for Msg4 feedback is usually configured at the two edges of the carrier bandwidth in order to ensure contiguous PUSCH resource for scheduling and higher data rate. This is also beneficial to UEs since non-contiguous resource allocation for PUSCH is less preferred. While for RedCap BWP configuration, although the PUCCH can be configured on only one side of the carrier/BWP when multiplexed with PUCCH resources for non-RedCap UEs with </w:t>
      </w:r>
      <w:r>
        <w:rPr>
          <w:lang w:val="en-GB" w:eastAsia="zh-CN"/>
        </w:rPr>
        <w:lastRenderedPageBreak/>
        <w:t xml:space="preserve">disabled PUCCH frequency hopping (agreed in the last meeting), the legacy initial DL BWP does not, and in many cases has not been configured also at the same edge of the carrier bandwidth. Thus, a separate initial DL BWP could be automatically applied with the same centre frequency as the initial UL BWP for RedCap UEs. For this purpose, during initial access, there is no need to configure specific content on the initial DL BWP, and the RedCap UE does not perform reception in DL and transmission in UL </w:t>
      </w:r>
      <w:r w:rsidR="006012AD">
        <w:rPr>
          <w:lang w:val="en-GB" w:eastAsia="zh-CN"/>
        </w:rPr>
        <w:t xml:space="preserve">(corresponding to the same frequency location) </w:t>
      </w:r>
      <w:r>
        <w:rPr>
          <w:lang w:val="en-GB" w:eastAsia="zh-CN"/>
        </w:rPr>
        <w:t>simultaneously.</w:t>
      </w:r>
    </w:p>
    <w:p w14:paraId="2DD912F3" w14:textId="0CCEED07" w:rsidR="00F56778" w:rsidRDefault="00F56778" w:rsidP="00F56778">
      <w:pPr>
        <w:rPr>
          <w:b/>
          <w:lang w:eastAsia="zh-CN"/>
        </w:rPr>
      </w:pPr>
      <w:r>
        <w:rPr>
          <w:b/>
          <w:lang w:eastAsia="zh-CN"/>
        </w:rPr>
        <w:t xml:space="preserve">Observation </w:t>
      </w:r>
      <w:r w:rsidR="00E46A64">
        <w:rPr>
          <w:b/>
          <w:lang w:eastAsia="zh-CN"/>
        </w:rPr>
        <w:t>3</w:t>
      </w:r>
      <w:r>
        <w:rPr>
          <w:b/>
          <w:lang w:eastAsia="zh-CN"/>
        </w:rPr>
        <w:t xml:space="preserve">: If the </w:t>
      </w:r>
      <w:r w:rsidR="00202A57">
        <w:rPr>
          <w:b/>
          <w:lang w:eastAsia="zh-CN"/>
        </w:rPr>
        <w:t>center</w:t>
      </w:r>
      <w:r>
        <w:rPr>
          <w:b/>
          <w:lang w:eastAsia="zh-CN"/>
        </w:rPr>
        <w:t xml:space="preserve"> frequency of DL BWP and UL BWP is to be aligned, a separate DL BWP during initial access does not necessarily require any DL configuration for CSS/CORESETs.</w:t>
      </w:r>
    </w:p>
    <w:p w14:paraId="7BB8CB44" w14:textId="227E69A7" w:rsidR="00F56778" w:rsidRDefault="00F56778" w:rsidP="00F56778">
      <w:pPr>
        <w:rPr>
          <w:lang w:eastAsia="zh-CN"/>
        </w:rPr>
      </w:pPr>
      <w:r>
        <w:rPr>
          <w:lang w:eastAsia="zh-CN"/>
        </w:rPr>
        <w:t xml:space="preserve">On the other hand, it has also drawn our attention that the </w:t>
      </w:r>
      <w:r w:rsidR="00202A57">
        <w:rPr>
          <w:lang w:eastAsia="zh-CN"/>
        </w:rPr>
        <w:t>center</w:t>
      </w:r>
      <w:r>
        <w:rPr>
          <w:lang w:eastAsia="zh-CN"/>
        </w:rPr>
        <w:t xml:space="preserve"> frequency alignment requirement does not apply in R15 for non-RedCap UEs during initial access. This, from UE implementation perspective may also be acceptable, since it can be realized by UE implementation of RF retuning of both DL and UL with a similar effect as defining an empty separate initial DL BWP, without DL reception.</w:t>
      </w:r>
    </w:p>
    <w:p w14:paraId="7B5AEB7B" w14:textId="515C1DC9" w:rsidR="00F56778" w:rsidRDefault="00F56778" w:rsidP="00F56778">
      <w:pPr>
        <w:rPr>
          <w:b/>
          <w:lang w:eastAsia="zh-CN"/>
        </w:rPr>
      </w:pPr>
      <w:r>
        <w:rPr>
          <w:b/>
          <w:lang w:eastAsia="zh-CN"/>
        </w:rPr>
        <w:t xml:space="preserve">Observation </w:t>
      </w:r>
      <w:r w:rsidR="00E46A64">
        <w:rPr>
          <w:b/>
          <w:lang w:eastAsia="zh-CN"/>
        </w:rPr>
        <w:t>4</w:t>
      </w:r>
      <w:r>
        <w:rPr>
          <w:b/>
          <w:lang w:eastAsia="zh-CN"/>
        </w:rPr>
        <w:t xml:space="preserve">: During initial access, the alignment of the </w:t>
      </w:r>
      <w:r w:rsidR="00202A57">
        <w:rPr>
          <w:b/>
          <w:lang w:eastAsia="zh-CN"/>
        </w:rPr>
        <w:t>center</w:t>
      </w:r>
      <w:r>
        <w:rPr>
          <w:b/>
          <w:lang w:eastAsia="zh-CN"/>
        </w:rPr>
        <w:t xml:space="preserve"> frequency can be left to UE implementation without required by specification.</w:t>
      </w:r>
    </w:p>
    <w:p w14:paraId="6A08D095" w14:textId="77777777" w:rsidR="00F56778" w:rsidRPr="007E0CD6" w:rsidRDefault="00F56778" w:rsidP="00F56778">
      <w:pPr>
        <w:rPr>
          <w:b/>
          <w:lang w:eastAsia="zh-CN"/>
        </w:rPr>
      </w:pPr>
    </w:p>
    <w:p w14:paraId="6F36CA8E" w14:textId="77777777" w:rsidR="00F56778" w:rsidRPr="00A27DDC" w:rsidRDefault="00F56778" w:rsidP="00084309">
      <w:pPr>
        <w:pStyle w:val="af1"/>
        <w:numPr>
          <w:ilvl w:val="0"/>
          <w:numId w:val="17"/>
        </w:numPr>
        <w:spacing w:after="60"/>
        <w:ind w:leftChars="0"/>
        <w:rPr>
          <w:b/>
          <w:lang w:eastAsia="zh-CN"/>
        </w:rPr>
      </w:pPr>
      <w:r>
        <w:rPr>
          <w:b/>
          <w:sz w:val="21"/>
          <w:lang w:val="en-US"/>
        </w:rPr>
        <w:t>O</w:t>
      </w:r>
      <w:r w:rsidRPr="00A27DDC">
        <w:rPr>
          <w:b/>
          <w:sz w:val="21"/>
          <w:lang w:val="en-US"/>
        </w:rPr>
        <w:t>ffloading for RACH</w:t>
      </w:r>
      <w:r w:rsidRPr="00A27DDC">
        <w:rPr>
          <w:rFonts w:hint="eastAsia"/>
          <w:b/>
          <w:sz w:val="21"/>
          <w:lang w:val="en-US"/>
        </w:rPr>
        <w:t>/</w:t>
      </w:r>
      <w:r w:rsidRPr="00A27DDC">
        <w:rPr>
          <w:b/>
          <w:sz w:val="21"/>
          <w:lang w:val="en-US"/>
        </w:rPr>
        <w:t>Paging/SI from CORESET#0.</w:t>
      </w:r>
    </w:p>
    <w:p w14:paraId="24058F0A" w14:textId="2AD9E906" w:rsidR="00F56778" w:rsidRDefault="00F56778" w:rsidP="00F56778">
      <w:pPr>
        <w:rPr>
          <w:lang w:eastAsia="zh-CN"/>
        </w:rPr>
      </w:pPr>
      <w:r>
        <w:rPr>
          <w:lang w:eastAsia="zh-CN"/>
        </w:rPr>
        <w:t xml:space="preserve">The PDCCH capability for CSS may need to be improved considering the access of RedCap UEs. </w:t>
      </w:r>
      <w:r w:rsidR="00890A2C">
        <w:rPr>
          <w:lang w:eastAsia="zh-CN"/>
        </w:rPr>
        <w:t>However, i</w:t>
      </w:r>
      <w:r>
        <w:rPr>
          <w:lang w:eastAsia="zh-CN"/>
        </w:rPr>
        <w:t>t has been understood that no special enhancement is needed if the DCI size can be naturally reduced due to restricted configurations. Thus, t</w:t>
      </w:r>
      <w:r w:rsidRPr="0024626E">
        <w:rPr>
          <w:lang w:eastAsia="zh-CN"/>
        </w:rPr>
        <w:t xml:space="preserve">here is no </w:t>
      </w:r>
      <w:r>
        <w:rPr>
          <w:lang w:eastAsia="zh-CN"/>
        </w:rPr>
        <w:t xml:space="preserve">strong </w:t>
      </w:r>
      <w:r w:rsidRPr="0024626E">
        <w:rPr>
          <w:lang w:eastAsia="zh-CN"/>
        </w:rPr>
        <w:t>need to introduce separate initial DL BWP only for the purpose of RA</w:t>
      </w:r>
      <w:r>
        <w:rPr>
          <w:lang w:eastAsia="zh-CN"/>
        </w:rPr>
        <w:t>R</w:t>
      </w:r>
      <w:r w:rsidRPr="0024626E">
        <w:rPr>
          <w:lang w:eastAsia="zh-CN"/>
        </w:rPr>
        <w:t xml:space="preserve">/Paging/SI </w:t>
      </w:r>
      <w:r>
        <w:rPr>
          <w:lang w:eastAsia="zh-CN"/>
        </w:rPr>
        <w:t xml:space="preserve">offloading </w:t>
      </w:r>
      <w:r w:rsidRPr="0024626E">
        <w:rPr>
          <w:lang w:eastAsia="zh-CN"/>
        </w:rPr>
        <w:t>from CORESET#0</w:t>
      </w:r>
      <w:r>
        <w:rPr>
          <w:lang w:eastAsia="zh-CN"/>
        </w:rPr>
        <w:t xml:space="preserve">. </w:t>
      </w:r>
    </w:p>
    <w:p w14:paraId="044D4A61" w14:textId="0742680E" w:rsidR="00F56778" w:rsidRPr="006843E5" w:rsidRDefault="00F56778" w:rsidP="00F56778">
      <w:pPr>
        <w:rPr>
          <w:lang w:eastAsia="zh-CN"/>
        </w:rPr>
      </w:pPr>
      <w:r>
        <w:rPr>
          <w:b/>
          <w:lang w:eastAsia="zh-CN"/>
        </w:rPr>
        <w:t xml:space="preserve">Observation </w:t>
      </w:r>
      <w:r w:rsidR="00E46A64">
        <w:rPr>
          <w:b/>
          <w:lang w:eastAsia="zh-CN"/>
        </w:rPr>
        <w:t>5</w:t>
      </w:r>
      <w:r>
        <w:rPr>
          <w:b/>
          <w:lang w:eastAsia="zh-CN"/>
        </w:rPr>
        <w:t>: There is no strong need to define a separate initial DL BWP for offloading purpose for CSS/CORESETs.</w:t>
      </w:r>
    </w:p>
    <w:p w14:paraId="242B1341" w14:textId="77777777" w:rsidR="00F56778" w:rsidRDefault="00F56778" w:rsidP="00F56778">
      <w:r w:rsidRPr="006843E5">
        <w:t>On the other hand</w:t>
      </w:r>
      <w:r>
        <w:t>, if a separate initial DL BWP is anyway configured due to the need of motivation 1,</w:t>
      </w:r>
      <w:r w:rsidRPr="006843E5">
        <w:t xml:space="preserve"> </w:t>
      </w:r>
      <w:r>
        <w:t>this separate initial DL BWP could also be used for serving the other two motivations, with maximized benefits. This separate BWP may potentially be used after initial access (as agreed) which is more demanding for offloading purpose, with less additional configuration overhead. The presence/absence of CSS/CORESETs for OSI/RAR/Paging can be left to network configuration, by which for a case that one CSS does not exist, the UE expects there is corresponding configurations in the MIB-configured CORESET#0/initial DL BWP.</w:t>
      </w:r>
    </w:p>
    <w:p w14:paraId="238E57F1" w14:textId="77777777" w:rsidR="00F56778" w:rsidRDefault="00F56778" w:rsidP="00F56778">
      <w:r>
        <w:t>Based on the above,</w:t>
      </w:r>
    </w:p>
    <w:p w14:paraId="26D07C4A" w14:textId="746861F7" w:rsidR="00F56778" w:rsidRPr="004635B0" w:rsidRDefault="00F56778" w:rsidP="00084309">
      <w:pPr>
        <w:spacing w:after="60"/>
        <w:rPr>
          <w:b/>
          <w:szCs w:val="20"/>
        </w:rPr>
      </w:pPr>
      <w:r w:rsidRPr="008E79A2">
        <w:rPr>
          <w:b/>
          <w:szCs w:val="20"/>
        </w:rPr>
        <w:t xml:space="preserve">Proposal </w:t>
      </w:r>
      <w:r w:rsidR="00E46A64" w:rsidRPr="008E79A2">
        <w:rPr>
          <w:b/>
          <w:szCs w:val="20"/>
        </w:rPr>
        <w:t>2</w:t>
      </w:r>
      <w:r w:rsidRPr="008E79A2">
        <w:rPr>
          <w:b/>
          <w:szCs w:val="20"/>
        </w:rPr>
        <w:t>: During initial access, for the separate initial DL BWP differently from the MIB-configured initial DL BWP for non-RedCap UEs,</w:t>
      </w:r>
    </w:p>
    <w:p w14:paraId="273CDE27" w14:textId="77777777" w:rsidR="00F56778" w:rsidRPr="00084309" w:rsidRDefault="00F56778" w:rsidP="00F56778">
      <w:pPr>
        <w:pStyle w:val="af1"/>
        <w:numPr>
          <w:ilvl w:val="0"/>
          <w:numId w:val="13"/>
        </w:numPr>
        <w:ind w:leftChars="0"/>
        <w:rPr>
          <w:rFonts w:ascii="Times New Roman" w:hAnsi="Times New Roman"/>
          <w:b/>
          <w:sz w:val="22"/>
          <w:szCs w:val="20"/>
        </w:rPr>
      </w:pPr>
      <w:r w:rsidRPr="00084309">
        <w:rPr>
          <w:rFonts w:ascii="Times New Roman" w:hAnsi="Times New Roman"/>
          <w:b/>
          <w:sz w:val="22"/>
          <w:szCs w:val="20"/>
        </w:rPr>
        <w:t>it does not contain another SSB nor CSS/CORESET configurations for SIB1</w:t>
      </w:r>
    </w:p>
    <w:p w14:paraId="65234BA4" w14:textId="77777777" w:rsidR="00F56778" w:rsidRPr="00084309" w:rsidRDefault="00F56778" w:rsidP="00F56778">
      <w:pPr>
        <w:pStyle w:val="af1"/>
        <w:numPr>
          <w:ilvl w:val="0"/>
          <w:numId w:val="13"/>
        </w:numPr>
        <w:ind w:leftChars="0"/>
        <w:rPr>
          <w:rFonts w:ascii="Times New Roman" w:hAnsi="Times New Roman"/>
          <w:b/>
          <w:sz w:val="22"/>
          <w:szCs w:val="20"/>
        </w:rPr>
      </w:pPr>
      <w:r w:rsidRPr="00084309">
        <w:rPr>
          <w:rFonts w:ascii="Times New Roman" w:hAnsi="Times New Roman"/>
          <w:b/>
          <w:sz w:val="22"/>
          <w:szCs w:val="20"/>
        </w:rPr>
        <w:t>it may or may not include any CSS/CORESET configurations for DL reception of OSI/RAR/Paging</w:t>
      </w:r>
    </w:p>
    <w:p w14:paraId="42452923" w14:textId="457098E5" w:rsidR="00F56778" w:rsidRPr="00084309" w:rsidRDefault="00F56778" w:rsidP="00324D29">
      <w:pPr>
        <w:pStyle w:val="af1"/>
        <w:numPr>
          <w:ilvl w:val="0"/>
          <w:numId w:val="13"/>
        </w:numPr>
        <w:ind w:leftChars="0"/>
        <w:rPr>
          <w:rFonts w:ascii="Times New Roman" w:hAnsi="Times New Roman"/>
          <w:b/>
          <w:i/>
          <w:szCs w:val="20"/>
        </w:rPr>
      </w:pPr>
      <w:r w:rsidRPr="00084309">
        <w:rPr>
          <w:rFonts w:ascii="Times New Roman" w:hAnsi="Times New Roman"/>
          <w:b/>
          <w:sz w:val="22"/>
          <w:szCs w:val="20"/>
        </w:rPr>
        <w:t xml:space="preserve">the centre frequency of it may or may not be aligned with the centre frequency of (separate) initial UL BWP </w:t>
      </w:r>
    </w:p>
    <w:p w14:paraId="7A93CD7B" w14:textId="77777777" w:rsidR="00F56778" w:rsidRPr="00324D29" w:rsidRDefault="00F56778" w:rsidP="00324D29">
      <w:pPr>
        <w:pStyle w:val="af1"/>
        <w:ind w:leftChars="0" w:left="720" w:firstLine="0"/>
        <w:rPr>
          <w:b/>
          <w:i/>
          <w:szCs w:val="20"/>
          <w:highlight w:val="yellow"/>
        </w:rPr>
      </w:pPr>
    </w:p>
    <w:p w14:paraId="692803A3" w14:textId="53C96561" w:rsidR="001800AE" w:rsidRDefault="001800AE" w:rsidP="00324D29">
      <w:pPr>
        <w:pStyle w:val="1"/>
      </w:pPr>
      <w:r>
        <w:t>Other UL transmissions during initial access</w:t>
      </w:r>
    </w:p>
    <w:p w14:paraId="04BC0AD8" w14:textId="04CD46C0" w:rsidR="005456E6" w:rsidRPr="00324D29" w:rsidRDefault="005456E6">
      <w:pPr>
        <w:rPr>
          <w:lang w:val="en-GB"/>
        </w:rPr>
      </w:pPr>
      <w:r>
        <w:rPr>
          <w:lang w:val="en-GB" w:eastAsia="zh-CN"/>
        </w:rPr>
        <w:t xml:space="preserve">Hereafter, similarly for simplicity, BWP is used to represent the used location whenever applicable, for example the frequency hopping of PUCCH means hopping between different locations within a same BWP. A same sentence can be used in the specification if adopted, thus minimized specification update. </w:t>
      </w:r>
    </w:p>
    <w:p w14:paraId="223787DB" w14:textId="0C4035D8" w:rsidR="001800AE" w:rsidRPr="00324D29" w:rsidRDefault="001C6298" w:rsidP="00324D29">
      <w:pPr>
        <w:pStyle w:val="2"/>
      </w:pPr>
      <w:r>
        <w:t>On M</w:t>
      </w:r>
      <w:r w:rsidR="001800AE">
        <w:t>sg3</w:t>
      </w:r>
    </w:p>
    <w:p w14:paraId="114B094D" w14:textId="31569858" w:rsidR="001800AE" w:rsidRDefault="001800AE" w:rsidP="001800AE">
      <w:pPr>
        <w:rPr>
          <w:lang w:eastAsia="zh-CN"/>
        </w:rPr>
      </w:pPr>
      <w:r w:rsidRPr="00C82850">
        <w:rPr>
          <w:lang w:eastAsia="zh-CN"/>
        </w:rPr>
        <w:t xml:space="preserve">For PUSCH </w:t>
      </w:r>
      <w:r>
        <w:rPr>
          <w:lang w:eastAsia="zh-CN"/>
        </w:rPr>
        <w:t>M</w:t>
      </w:r>
      <w:r w:rsidRPr="00C82850">
        <w:rPr>
          <w:lang w:eastAsia="zh-CN"/>
        </w:rPr>
        <w:t xml:space="preserve">sg3 hopping, </w:t>
      </w:r>
      <w:r w:rsidR="006012AD">
        <w:rPr>
          <w:lang w:eastAsia="zh-CN"/>
        </w:rPr>
        <w:t>o</w:t>
      </w:r>
      <w:r w:rsidRPr="00E40AEF">
        <w:rPr>
          <w:lang w:eastAsia="zh-CN"/>
        </w:rPr>
        <w:t xml:space="preserve">ptimization of the RAR UL grant format may be </w:t>
      </w:r>
      <w:r>
        <w:rPr>
          <w:lang w:eastAsia="zh-CN"/>
        </w:rPr>
        <w:t xml:space="preserve">further </w:t>
      </w:r>
      <w:r w:rsidRPr="00E40AEF">
        <w:rPr>
          <w:lang w:eastAsia="zh-CN"/>
        </w:rPr>
        <w:t xml:space="preserve">considered </w:t>
      </w:r>
      <w:r>
        <w:rPr>
          <w:lang w:eastAsia="zh-CN"/>
        </w:rPr>
        <w:t>about how to indicate the frequency hopping pattern and resource allocat</w:t>
      </w:r>
      <w:r w:rsidR="00A66EFE">
        <w:rPr>
          <w:lang w:eastAsia="zh-CN"/>
        </w:rPr>
        <w:t>ion for PUSCH on initial UL BWP</w:t>
      </w:r>
      <w:r w:rsidRPr="00E40AEF">
        <w:rPr>
          <w:lang w:eastAsia="zh-CN"/>
        </w:rPr>
        <w:t>.</w:t>
      </w:r>
      <w:r>
        <w:rPr>
          <w:lang w:eastAsia="zh-CN"/>
        </w:rPr>
        <w:t xml:space="preserve"> </w:t>
      </w:r>
    </w:p>
    <w:p w14:paraId="06B0891F" w14:textId="2F4972F9" w:rsidR="001800AE" w:rsidRDefault="001800AE" w:rsidP="001800AE">
      <w:pPr>
        <w:rPr>
          <w:rFonts w:eastAsiaTheme="minorEastAsia"/>
          <w:lang w:eastAsia="zh-CN"/>
        </w:rPr>
      </w:pPr>
      <w:r>
        <w:rPr>
          <w:rFonts w:eastAsia="Yu Mincho"/>
        </w:rPr>
        <w:t xml:space="preserve">The frequency resource allocation field in the </w:t>
      </w:r>
      <w:r w:rsidR="00890A2C">
        <w:rPr>
          <w:rFonts w:eastAsia="Yu Mincho"/>
        </w:rPr>
        <w:t xml:space="preserve">current </w:t>
      </w:r>
      <w:r>
        <w:rPr>
          <w:rFonts w:eastAsia="Yu Mincho"/>
        </w:rPr>
        <w:t>UL grant of MAC RAR occupies 14 bits.</w:t>
      </w:r>
      <w:r>
        <w:rPr>
          <w:rFonts w:eastAsiaTheme="minorEastAsia"/>
          <w:lang w:eastAsia="zh-CN"/>
        </w:rPr>
        <w:t xml:space="preserve"> If frequency hopping is enabled, 1 or 2 MSB in the FDRA field indicate the frequency offset for the second hop, which </w:t>
      </w:r>
      <w:r>
        <w:rPr>
          <w:rFonts w:eastAsiaTheme="minorEastAsia"/>
          <w:lang w:eastAsia="zh-CN"/>
        </w:rPr>
        <w:lastRenderedPageBreak/>
        <w:t xml:space="preserve">will significantly restrict the flexibility of the PUSCH frequency resource allocation (as shown in the figure, the </w:t>
      </w:r>
      <w:r w:rsidR="00890A2C">
        <w:rPr>
          <w:rFonts w:eastAsiaTheme="minorEastAsia"/>
          <w:lang w:eastAsia="zh-CN"/>
        </w:rPr>
        <w:t>R</w:t>
      </w:r>
      <w:r>
        <w:rPr>
          <w:rFonts w:eastAsiaTheme="minorEastAsia"/>
          <w:lang w:eastAsia="zh-CN"/>
        </w:rPr>
        <w:t>IV in shadow cannot be allocated).</w:t>
      </w:r>
    </w:p>
    <w:p w14:paraId="3D891BF1" w14:textId="77777777" w:rsidR="001800AE" w:rsidRDefault="001800AE" w:rsidP="001800AE">
      <w:pPr>
        <w:jc w:val="center"/>
        <w:rPr>
          <w:rFonts w:eastAsiaTheme="minorEastAsia"/>
          <w:lang w:eastAsia="zh-CN"/>
        </w:rPr>
      </w:pPr>
      <w:r>
        <w:rPr>
          <w:noProof/>
          <w:lang w:eastAsia="zh-CN"/>
        </w:rPr>
        <w:drawing>
          <wp:inline distT="0" distB="0" distL="0" distR="0" wp14:anchorId="0D73BC51" wp14:editId="727C77D4">
            <wp:extent cx="5111514" cy="2527935"/>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4" t="1231" r="642" b="887"/>
                    <a:stretch/>
                  </pic:blipFill>
                  <pic:spPr bwMode="auto">
                    <a:xfrm>
                      <a:off x="0" y="0"/>
                      <a:ext cx="5164675" cy="2554226"/>
                    </a:xfrm>
                    <a:prstGeom prst="rect">
                      <a:avLst/>
                    </a:prstGeom>
                    <a:ln>
                      <a:noFill/>
                    </a:ln>
                    <a:extLst>
                      <a:ext uri="{53640926-AAD7-44D8-BBD7-CCE9431645EC}">
                        <a14:shadowObscured xmlns:a14="http://schemas.microsoft.com/office/drawing/2010/main"/>
                      </a:ext>
                    </a:extLst>
                  </pic:spPr>
                </pic:pic>
              </a:graphicData>
            </a:graphic>
          </wp:inline>
        </w:drawing>
      </w:r>
    </w:p>
    <w:p w14:paraId="5001B06F" w14:textId="2DC411C5" w:rsidR="001800AE" w:rsidRPr="00324D29" w:rsidRDefault="001800AE" w:rsidP="00324D29">
      <w:pPr>
        <w:pStyle w:val="a5"/>
        <w:spacing w:before="120"/>
      </w:pPr>
      <w:r>
        <w:t xml:space="preserve">Figure </w:t>
      </w:r>
      <w:r w:rsidR="006012AD">
        <w:t>2</w:t>
      </w:r>
      <w:r>
        <w:t>: Illustration of FDRA range when FH is enabled (20</w:t>
      </w:r>
      <w:r w:rsidR="001C6298">
        <w:t xml:space="preserve"> </w:t>
      </w:r>
      <w:r>
        <w:t>MHz, 15</w:t>
      </w:r>
      <w:r w:rsidR="001C6298">
        <w:t xml:space="preserve"> </w:t>
      </w:r>
      <w:r>
        <w:t>kHz)</w:t>
      </w:r>
    </w:p>
    <w:p w14:paraId="4EE909BE" w14:textId="77777777" w:rsidR="006012AD" w:rsidRDefault="006012AD" w:rsidP="001800AE">
      <w:pPr>
        <w:rPr>
          <w:rFonts w:eastAsiaTheme="minorEastAsia"/>
          <w:szCs w:val="20"/>
          <w:lang w:eastAsia="zh-CN"/>
        </w:rPr>
      </w:pPr>
    </w:p>
    <w:p w14:paraId="6BDA81E4" w14:textId="442087F3" w:rsidR="001800AE" w:rsidRDefault="001800AE" w:rsidP="001800AE">
      <w:pPr>
        <w:rPr>
          <w:rFonts w:eastAsia="Yu Mincho"/>
        </w:rPr>
      </w:pPr>
      <w:r>
        <w:rPr>
          <w:rFonts w:eastAsiaTheme="minorEastAsia"/>
          <w:szCs w:val="20"/>
          <w:lang w:eastAsia="zh-CN"/>
        </w:rPr>
        <w:t>For FR1, t</w:t>
      </w:r>
      <w:r w:rsidRPr="001C0CC4">
        <w:rPr>
          <w:rFonts w:eastAsia="Yu Mincho" w:hint="eastAsia"/>
        </w:rPr>
        <w:t xml:space="preserve">he transmission bandwidth configuration </w:t>
      </w:r>
      <w:r w:rsidRPr="001C0CC4">
        <w:rPr>
          <w:rFonts w:eastAsia="Yu Mincho"/>
        </w:rPr>
        <w:t>N</w:t>
      </w:r>
      <w:r w:rsidRPr="001C0CC4">
        <w:rPr>
          <w:rFonts w:eastAsia="Yu Mincho"/>
          <w:vertAlign w:val="subscript"/>
        </w:rPr>
        <w:t>RB</w:t>
      </w:r>
      <w:r w:rsidRPr="001C0CC4">
        <w:rPr>
          <w:rFonts w:eastAsia="Yu Mincho"/>
        </w:rPr>
        <w:t xml:space="preserve"> </w:t>
      </w:r>
      <w:r>
        <w:rPr>
          <w:rFonts w:eastAsia="Yu Mincho"/>
        </w:rPr>
        <w:t>for 20</w:t>
      </w:r>
      <w:r w:rsidR="001C6298">
        <w:rPr>
          <w:rFonts w:eastAsia="Yu Mincho"/>
        </w:rPr>
        <w:t xml:space="preserve"> </w:t>
      </w:r>
      <w:r>
        <w:rPr>
          <w:rFonts w:eastAsia="Yu Mincho"/>
        </w:rPr>
        <w:t>MHz RedCap UE is</w:t>
      </w:r>
      <w:r w:rsidRPr="001C0CC4">
        <w:rPr>
          <w:rFonts w:eastAsia="Yu Mincho"/>
        </w:rPr>
        <w:t xml:space="preserve"> </w:t>
      </w:r>
      <w:r>
        <w:rPr>
          <w:rFonts w:eastAsia="Yu Mincho"/>
        </w:rPr>
        <w:t>listed</w:t>
      </w:r>
      <w:r w:rsidRPr="001C0CC4">
        <w:rPr>
          <w:rFonts w:eastAsia="Yu Mincho"/>
        </w:rPr>
        <w:t xml:space="preserve"> in Table </w:t>
      </w:r>
      <w:r w:rsidR="001C6298">
        <w:rPr>
          <w:rFonts w:eastAsia="Yu Mincho"/>
        </w:rPr>
        <w:t>2</w:t>
      </w:r>
      <w:r>
        <w:rPr>
          <w:rFonts w:eastAsia="Yu Mincho"/>
        </w:rPr>
        <w:t>. Obviously, maximum 13 bits are needed for actual resource allocation within 20</w:t>
      </w:r>
      <w:r w:rsidR="001C6298">
        <w:rPr>
          <w:rFonts w:eastAsia="Yu Mincho"/>
        </w:rPr>
        <w:t xml:space="preserve"> </w:t>
      </w:r>
      <w:r>
        <w:rPr>
          <w:rFonts w:eastAsia="Yu Mincho"/>
        </w:rPr>
        <w:t xml:space="preserve">MHz BWP, and one remaining bit can be used to indicate the FH offset. Therefore, decoupling the bit(s) of frequency offset indication from FDRA field will not impose any restriction on frequency resource allocation, and provide full flexibility for frequency resource allocation. </w:t>
      </w:r>
    </w:p>
    <w:p w14:paraId="38B5F36D" w14:textId="155CF193" w:rsidR="001800AE" w:rsidRPr="00324D29" w:rsidRDefault="001800AE" w:rsidP="001800AE">
      <w:pPr>
        <w:jc w:val="center"/>
        <w:rPr>
          <w:rFonts w:eastAsiaTheme="minorEastAsia"/>
          <w:b/>
          <w:sz w:val="18"/>
          <w:szCs w:val="18"/>
          <w:lang w:eastAsia="zh-CN"/>
        </w:rPr>
      </w:pPr>
      <w:r w:rsidRPr="00324D29">
        <w:rPr>
          <w:rFonts w:eastAsiaTheme="minorEastAsia"/>
          <w:b/>
          <w:sz w:val="18"/>
          <w:szCs w:val="18"/>
          <w:lang w:eastAsia="zh-CN"/>
        </w:rPr>
        <w:t xml:space="preserve">Table </w:t>
      </w:r>
      <w:r w:rsidR="001C6298">
        <w:rPr>
          <w:rFonts w:eastAsiaTheme="minorEastAsia"/>
          <w:b/>
          <w:sz w:val="18"/>
          <w:szCs w:val="18"/>
          <w:lang w:eastAsia="zh-CN"/>
        </w:rPr>
        <w:t>2</w:t>
      </w:r>
      <w:r w:rsidRPr="00324D29">
        <w:rPr>
          <w:rFonts w:eastAsiaTheme="minorEastAsia"/>
          <w:b/>
          <w:sz w:val="18"/>
          <w:szCs w:val="18"/>
          <w:lang w:eastAsia="zh-CN"/>
        </w:rPr>
        <w:t>.</w:t>
      </w:r>
      <w:r w:rsidR="001C6298">
        <w:rPr>
          <w:rFonts w:eastAsiaTheme="minorEastAsia"/>
          <w:b/>
          <w:sz w:val="18"/>
          <w:szCs w:val="18"/>
          <w:lang w:eastAsia="zh-CN"/>
        </w:rPr>
        <w:t xml:space="preserve"> T</w:t>
      </w:r>
      <w:r w:rsidRPr="00324D29">
        <w:rPr>
          <w:rFonts w:eastAsiaTheme="minorEastAsia"/>
          <w:b/>
          <w:sz w:val="18"/>
          <w:szCs w:val="18"/>
          <w:lang w:eastAsia="zh-CN"/>
        </w:rPr>
        <w:t>he transmission bandwidth configuration NRB and the corresponding indication bits,</w:t>
      </w:r>
      <w:r w:rsidR="001C6298">
        <w:rPr>
          <w:rFonts w:eastAsiaTheme="minorEastAsia"/>
          <w:b/>
          <w:sz w:val="18"/>
          <w:szCs w:val="18"/>
          <w:lang w:eastAsia="zh-CN"/>
        </w:rPr>
        <w:t xml:space="preserve"> </w:t>
      </w:r>
      <w:r w:rsidRPr="00324D29">
        <w:rPr>
          <w:rFonts w:eastAsiaTheme="minorEastAsia"/>
          <w:b/>
          <w:sz w:val="18"/>
          <w:szCs w:val="18"/>
          <w:lang w:eastAsia="zh-CN"/>
        </w:rPr>
        <w:t>FR1</w:t>
      </w:r>
    </w:p>
    <w:tbl>
      <w:tblPr>
        <w:tblStyle w:val="ac"/>
        <w:tblW w:w="0" w:type="auto"/>
        <w:jc w:val="center"/>
        <w:tblLook w:val="04A0" w:firstRow="1" w:lastRow="0" w:firstColumn="1" w:lastColumn="0" w:noHBand="0" w:noVBand="1"/>
      </w:tblPr>
      <w:tblGrid>
        <w:gridCol w:w="1329"/>
        <w:gridCol w:w="1329"/>
        <w:gridCol w:w="1329"/>
      </w:tblGrid>
      <w:tr w:rsidR="001800AE" w14:paraId="5064BAD4" w14:textId="77777777" w:rsidTr="007750EA">
        <w:trPr>
          <w:jc w:val="center"/>
        </w:trPr>
        <w:tc>
          <w:tcPr>
            <w:tcW w:w="1329" w:type="dxa"/>
          </w:tcPr>
          <w:p w14:paraId="37487025" w14:textId="77777777" w:rsidR="001800AE" w:rsidRDefault="001800AE" w:rsidP="007750EA">
            <w:pPr>
              <w:rPr>
                <w:rFonts w:eastAsiaTheme="minorEastAsia"/>
                <w:szCs w:val="20"/>
                <w:lang w:eastAsia="zh-CN"/>
              </w:rPr>
            </w:pPr>
            <w:r>
              <w:rPr>
                <w:rFonts w:eastAsiaTheme="minorEastAsia" w:hint="eastAsia"/>
                <w:szCs w:val="20"/>
                <w:lang w:eastAsia="zh-CN"/>
              </w:rPr>
              <w:t>S</w:t>
            </w:r>
            <w:r>
              <w:rPr>
                <w:rFonts w:eastAsiaTheme="minorEastAsia"/>
                <w:szCs w:val="20"/>
                <w:lang w:eastAsia="zh-CN"/>
              </w:rPr>
              <w:t>CS</w:t>
            </w:r>
            <w:r w:rsidRPr="001C0CC4">
              <w:t>(kHz)</w:t>
            </w:r>
          </w:p>
        </w:tc>
        <w:tc>
          <w:tcPr>
            <w:tcW w:w="1329" w:type="dxa"/>
          </w:tcPr>
          <w:p w14:paraId="71030338" w14:textId="77777777" w:rsidR="001800AE" w:rsidRDefault="001800AE" w:rsidP="007750EA">
            <w:pPr>
              <w:rPr>
                <w:rFonts w:eastAsiaTheme="minorEastAsia"/>
                <w:szCs w:val="20"/>
                <w:lang w:eastAsia="zh-CN"/>
              </w:rPr>
            </w:pPr>
            <w:r>
              <w:rPr>
                <w:rFonts w:eastAsiaTheme="minorEastAsia" w:hint="eastAsia"/>
                <w:szCs w:val="20"/>
                <w:lang w:eastAsia="zh-CN"/>
              </w:rPr>
              <w:t>1</w:t>
            </w:r>
            <w:r>
              <w:rPr>
                <w:rFonts w:eastAsiaTheme="minorEastAsia"/>
                <w:szCs w:val="20"/>
                <w:lang w:eastAsia="zh-CN"/>
              </w:rPr>
              <w:t>5</w:t>
            </w:r>
          </w:p>
        </w:tc>
        <w:tc>
          <w:tcPr>
            <w:tcW w:w="1329" w:type="dxa"/>
          </w:tcPr>
          <w:p w14:paraId="1B9F7C00" w14:textId="77777777" w:rsidR="001800AE" w:rsidRDefault="001800AE" w:rsidP="007750EA">
            <w:pPr>
              <w:rPr>
                <w:rFonts w:eastAsiaTheme="minorEastAsia"/>
                <w:szCs w:val="20"/>
                <w:lang w:eastAsia="zh-CN"/>
              </w:rPr>
            </w:pPr>
            <w:r>
              <w:rPr>
                <w:rFonts w:eastAsiaTheme="minorEastAsia" w:hint="eastAsia"/>
                <w:szCs w:val="20"/>
                <w:lang w:eastAsia="zh-CN"/>
              </w:rPr>
              <w:t>3</w:t>
            </w:r>
            <w:r>
              <w:rPr>
                <w:rFonts w:eastAsiaTheme="minorEastAsia"/>
                <w:szCs w:val="20"/>
                <w:lang w:eastAsia="zh-CN"/>
              </w:rPr>
              <w:t>0</w:t>
            </w:r>
          </w:p>
        </w:tc>
      </w:tr>
      <w:tr w:rsidR="001800AE" w14:paraId="4CEA8E6C" w14:textId="77777777" w:rsidTr="007750EA">
        <w:trPr>
          <w:jc w:val="center"/>
        </w:trPr>
        <w:tc>
          <w:tcPr>
            <w:tcW w:w="1329" w:type="dxa"/>
          </w:tcPr>
          <w:p w14:paraId="43604503" w14:textId="77777777" w:rsidR="001800AE" w:rsidRDefault="001800AE" w:rsidP="007750EA">
            <w:pPr>
              <w:rPr>
                <w:rFonts w:eastAsiaTheme="minorEastAsia"/>
                <w:szCs w:val="20"/>
                <w:lang w:eastAsia="zh-CN"/>
              </w:rPr>
            </w:pPr>
            <w:r w:rsidRPr="001C0CC4">
              <w:rPr>
                <w:rFonts w:eastAsia="Yu Mincho"/>
              </w:rPr>
              <w:t>N</w:t>
            </w:r>
            <w:r w:rsidRPr="001C0CC4">
              <w:rPr>
                <w:rFonts w:eastAsia="Yu Mincho"/>
                <w:vertAlign w:val="subscript"/>
              </w:rPr>
              <w:t>RB</w:t>
            </w:r>
          </w:p>
        </w:tc>
        <w:tc>
          <w:tcPr>
            <w:tcW w:w="1329" w:type="dxa"/>
          </w:tcPr>
          <w:p w14:paraId="5F445071" w14:textId="77777777" w:rsidR="001800AE" w:rsidRDefault="001800AE" w:rsidP="007750EA">
            <w:pPr>
              <w:rPr>
                <w:rFonts w:eastAsiaTheme="minorEastAsia"/>
                <w:szCs w:val="20"/>
                <w:lang w:eastAsia="zh-CN"/>
              </w:rPr>
            </w:pPr>
            <w:r>
              <w:rPr>
                <w:rFonts w:eastAsiaTheme="minorEastAsia" w:hint="eastAsia"/>
                <w:szCs w:val="20"/>
                <w:lang w:eastAsia="zh-CN"/>
              </w:rPr>
              <w:t>1</w:t>
            </w:r>
            <w:r>
              <w:rPr>
                <w:rFonts w:eastAsiaTheme="minorEastAsia"/>
                <w:szCs w:val="20"/>
                <w:lang w:eastAsia="zh-CN"/>
              </w:rPr>
              <w:t>06</w:t>
            </w:r>
          </w:p>
        </w:tc>
        <w:tc>
          <w:tcPr>
            <w:tcW w:w="1329" w:type="dxa"/>
          </w:tcPr>
          <w:p w14:paraId="5ACEDC69" w14:textId="77777777" w:rsidR="001800AE" w:rsidRDefault="001800AE" w:rsidP="007750EA">
            <w:pPr>
              <w:rPr>
                <w:rFonts w:eastAsiaTheme="minorEastAsia"/>
                <w:szCs w:val="20"/>
                <w:lang w:eastAsia="zh-CN"/>
              </w:rPr>
            </w:pPr>
            <w:r>
              <w:rPr>
                <w:rFonts w:eastAsiaTheme="minorEastAsia" w:hint="eastAsia"/>
                <w:szCs w:val="20"/>
                <w:lang w:eastAsia="zh-CN"/>
              </w:rPr>
              <w:t>5</w:t>
            </w:r>
            <w:r>
              <w:rPr>
                <w:rFonts w:eastAsiaTheme="minorEastAsia"/>
                <w:szCs w:val="20"/>
                <w:lang w:eastAsia="zh-CN"/>
              </w:rPr>
              <w:t>1</w:t>
            </w:r>
          </w:p>
        </w:tc>
      </w:tr>
      <w:tr w:rsidR="001800AE" w14:paraId="6FE078AF" w14:textId="77777777" w:rsidTr="007750EA">
        <w:trPr>
          <w:jc w:val="center"/>
        </w:trPr>
        <w:tc>
          <w:tcPr>
            <w:tcW w:w="1329" w:type="dxa"/>
          </w:tcPr>
          <w:p w14:paraId="5D669CC0" w14:textId="77777777" w:rsidR="001800AE" w:rsidRPr="00E93EB7" w:rsidRDefault="001800AE" w:rsidP="007750EA">
            <w:pPr>
              <w:rPr>
                <w:rFonts w:eastAsiaTheme="minorEastAsia"/>
                <w:lang w:eastAsia="zh-CN"/>
              </w:rPr>
            </w:pPr>
            <w:r>
              <w:rPr>
                <w:rFonts w:eastAsiaTheme="minorEastAsia"/>
                <w:lang w:eastAsia="zh-CN"/>
              </w:rPr>
              <w:t xml:space="preserve">Bits </w:t>
            </w:r>
          </w:p>
        </w:tc>
        <w:tc>
          <w:tcPr>
            <w:tcW w:w="1329" w:type="dxa"/>
          </w:tcPr>
          <w:p w14:paraId="44985195" w14:textId="77777777" w:rsidR="001800AE" w:rsidRDefault="001800AE" w:rsidP="007750EA">
            <w:pPr>
              <w:rPr>
                <w:rFonts w:eastAsiaTheme="minorEastAsia"/>
                <w:szCs w:val="20"/>
                <w:lang w:eastAsia="zh-CN"/>
              </w:rPr>
            </w:pPr>
            <w:r>
              <w:rPr>
                <w:rFonts w:eastAsiaTheme="minorEastAsia" w:hint="eastAsia"/>
                <w:szCs w:val="20"/>
                <w:lang w:eastAsia="zh-CN"/>
              </w:rPr>
              <w:t>1</w:t>
            </w:r>
            <w:r>
              <w:rPr>
                <w:rFonts w:eastAsiaTheme="minorEastAsia"/>
                <w:szCs w:val="20"/>
                <w:lang w:eastAsia="zh-CN"/>
              </w:rPr>
              <w:t>3</w:t>
            </w:r>
          </w:p>
        </w:tc>
        <w:tc>
          <w:tcPr>
            <w:tcW w:w="1329" w:type="dxa"/>
          </w:tcPr>
          <w:p w14:paraId="227EA72F" w14:textId="77777777" w:rsidR="001800AE" w:rsidRDefault="001800AE" w:rsidP="007750EA">
            <w:pPr>
              <w:rPr>
                <w:rFonts w:eastAsiaTheme="minorEastAsia"/>
                <w:szCs w:val="20"/>
                <w:lang w:eastAsia="zh-CN"/>
              </w:rPr>
            </w:pPr>
            <w:r>
              <w:rPr>
                <w:rFonts w:eastAsiaTheme="minorEastAsia" w:hint="eastAsia"/>
                <w:szCs w:val="20"/>
                <w:lang w:eastAsia="zh-CN"/>
              </w:rPr>
              <w:t>1</w:t>
            </w:r>
            <w:r>
              <w:rPr>
                <w:rFonts w:eastAsiaTheme="minorEastAsia"/>
                <w:szCs w:val="20"/>
                <w:lang w:eastAsia="zh-CN"/>
              </w:rPr>
              <w:t>1</w:t>
            </w:r>
          </w:p>
        </w:tc>
      </w:tr>
    </w:tbl>
    <w:p w14:paraId="1182BDC6" w14:textId="77777777" w:rsidR="001800AE" w:rsidRDefault="001800AE" w:rsidP="001800AE">
      <w:pPr>
        <w:rPr>
          <w:b/>
          <w:i/>
          <w:lang w:eastAsia="zh-CN"/>
        </w:rPr>
      </w:pPr>
    </w:p>
    <w:p w14:paraId="5FB7137E" w14:textId="4045636D" w:rsidR="001800AE" w:rsidRPr="00324D29" w:rsidRDefault="001800AE" w:rsidP="001800AE">
      <w:pPr>
        <w:rPr>
          <w:b/>
          <w:szCs w:val="20"/>
        </w:rPr>
      </w:pPr>
      <w:r w:rsidRPr="00324D29">
        <w:rPr>
          <w:b/>
          <w:szCs w:val="20"/>
        </w:rPr>
        <w:t xml:space="preserve">Proposal </w:t>
      </w:r>
      <w:r w:rsidR="00E46A64">
        <w:rPr>
          <w:b/>
          <w:szCs w:val="20"/>
        </w:rPr>
        <w:t>3</w:t>
      </w:r>
      <w:r w:rsidRPr="00324D29">
        <w:rPr>
          <w:b/>
          <w:szCs w:val="20"/>
        </w:rPr>
        <w:t>: One separate field for Msg3 FH indication is supported in the UL grant of MAC RAR</w:t>
      </w:r>
      <w:r w:rsidR="001C6298">
        <w:rPr>
          <w:b/>
          <w:szCs w:val="20"/>
        </w:rPr>
        <w:t>.</w:t>
      </w:r>
      <w:bookmarkStart w:id="3" w:name="_GoBack"/>
      <w:bookmarkEnd w:id="3"/>
    </w:p>
    <w:p w14:paraId="2FC0C4CF" w14:textId="77777777" w:rsidR="001800AE" w:rsidRDefault="001800AE" w:rsidP="00E40AEF"/>
    <w:p w14:paraId="6A16AA05" w14:textId="703785D1" w:rsidR="00795EEE" w:rsidRDefault="001800AE" w:rsidP="00324D29">
      <w:pPr>
        <w:pStyle w:val="2"/>
      </w:pPr>
      <w:r>
        <w:t>On PUCCH for Msg4</w:t>
      </w:r>
    </w:p>
    <w:p w14:paraId="6E6F7450" w14:textId="006C265C" w:rsidR="00795EEE" w:rsidRDefault="00E2762C" w:rsidP="00E40AEF">
      <w:pPr>
        <w:rPr>
          <w:rFonts w:ascii="Times" w:hAnsi="Times" w:cs="Times"/>
          <w:lang w:eastAsia="ja-JP"/>
        </w:rPr>
      </w:pPr>
      <w:r w:rsidRPr="00C82850">
        <w:rPr>
          <w:rFonts w:ascii="Times" w:eastAsia="Batang" w:hAnsi="Times"/>
          <w:sz w:val="20"/>
          <w:szCs w:val="24"/>
          <w:lang w:val="en-GB" w:eastAsia="zh-CN"/>
        </w:rPr>
        <w:t>For PUCCH</w:t>
      </w:r>
      <w:r>
        <w:rPr>
          <w:lang w:eastAsia="zh-CN"/>
        </w:rPr>
        <w:t xml:space="preserve"> for msg4 HARQ feedback</w:t>
      </w:r>
      <w:r w:rsidRPr="00C82850">
        <w:rPr>
          <w:rFonts w:ascii="Times" w:eastAsia="Batang" w:hAnsi="Times"/>
          <w:sz w:val="20"/>
          <w:szCs w:val="24"/>
          <w:lang w:val="en-GB" w:eastAsia="zh-CN"/>
        </w:rPr>
        <w:t xml:space="preserve">, </w:t>
      </w:r>
      <w:r>
        <w:rPr>
          <w:lang w:eastAsia="zh-CN"/>
        </w:rPr>
        <w:t xml:space="preserve">in addition to </w:t>
      </w:r>
      <w:r w:rsidR="00795EEE">
        <w:t>enable</w:t>
      </w:r>
      <w:r w:rsidR="00795EEE">
        <w:rPr>
          <w:lang w:eastAsia="zh-CN"/>
        </w:rPr>
        <w:t xml:space="preserve">/support PUCCH fall within RedCap UE bandwidth, what’s more is to avoid PUSCH fragmentation </w:t>
      </w:r>
      <w:r w:rsidR="00795EEE">
        <w:rPr>
          <w:rFonts w:ascii="Times" w:hAnsi="Times" w:cs="Times"/>
          <w:lang w:eastAsia="ja-JP"/>
        </w:rPr>
        <w:t>due to</w:t>
      </w:r>
      <w:r w:rsidR="00795EEE" w:rsidRPr="00847460">
        <w:rPr>
          <w:rFonts w:ascii="Times" w:hAnsi="Times" w:cs="Times"/>
          <w:lang w:eastAsia="ja-JP"/>
        </w:rPr>
        <w:t xml:space="preserve"> PUCCH transmission</w:t>
      </w:r>
      <w:r w:rsidR="0066434F">
        <w:rPr>
          <w:rFonts w:ascii="Times" w:hAnsi="Times" w:cs="Times"/>
          <w:lang w:eastAsia="ja-JP"/>
        </w:rPr>
        <w:t>. In RAN1#106-e, the following agreements has been made:</w:t>
      </w:r>
    </w:p>
    <w:tbl>
      <w:tblPr>
        <w:tblStyle w:val="ac"/>
        <w:tblW w:w="0" w:type="auto"/>
        <w:tblLook w:val="04A0" w:firstRow="1" w:lastRow="0" w:firstColumn="1" w:lastColumn="0" w:noHBand="0" w:noVBand="1"/>
      </w:tblPr>
      <w:tblGrid>
        <w:gridCol w:w="9307"/>
      </w:tblGrid>
      <w:tr w:rsidR="0066434F" w14:paraId="177B4469" w14:textId="77777777" w:rsidTr="00E029E2">
        <w:tc>
          <w:tcPr>
            <w:tcW w:w="9307" w:type="dxa"/>
          </w:tcPr>
          <w:p w14:paraId="6C9E9C38" w14:textId="77777777" w:rsidR="0066434F" w:rsidRPr="00324D29" w:rsidRDefault="0066434F" w:rsidP="00084309">
            <w:pPr>
              <w:shd w:val="clear" w:color="auto" w:fill="FFFFFF"/>
              <w:spacing w:after="0" w:line="231" w:lineRule="atLeast"/>
              <w:rPr>
                <w:rFonts w:ascii="Calibri" w:hAnsi="Calibri" w:cs="Calibri"/>
                <w:color w:val="000000"/>
                <w:sz w:val="18"/>
                <w:highlight w:val="green"/>
                <w:lang w:eastAsia="zh-CN"/>
              </w:rPr>
            </w:pPr>
            <w:r w:rsidRPr="00283002">
              <w:rPr>
                <w:rFonts w:cs="Times"/>
                <w:b/>
                <w:bCs/>
                <w:color w:val="000000"/>
                <w:szCs w:val="20"/>
                <w:lang w:eastAsia="zh-CN"/>
              </w:rPr>
              <w:t> </w:t>
            </w:r>
            <w:r w:rsidRPr="00324D29">
              <w:rPr>
                <w:b/>
                <w:bCs/>
                <w:color w:val="000000"/>
                <w:sz w:val="18"/>
                <w:szCs w:val="20"/>
                <w:highlight w:val="green"/>
                <w:shd w:val="clear" w:color="auto" w:fill="FFFF00"/>
                <w:lang w:eastAsia="zh-CN"/>
              </w:rPr>
              <w:t>Agreement</w:t>
            </w:r>
          </w:p>
          <w:p w14:paraId="1BDBFC2B" w14:textId="77777777" w:rsidR="0066434F" w:rsidRPr="00324D29" w:rsidRDefault="0066434F" w:rsidP="00AA6281">
            <w:pPr>
              <w:numPr>
                <w:ilvl w:val="0"/>
                <w:numId w:val="14"/>
              </w:numPr>
              <w:shd w:val="clear" w:color="auto" w:fill="FFFFFF"/>
              <w:autoSpaceDE/>
              <w:autoSpaceDN/>
              <w:adjustRightInd/>
              <w:snapToGrid/>
              <w:spacing w:after="0" w:line="231" w:lineRule="atLeast"/>
              <w:jc w:val="left"/>
              <w:rPr>
                <w:rFonts w:ascii="Calibri" w:eastAsia="Microsoft YaHei UI" w:hAnsi="Calibri" w:cs="Calibri"/>
                <w:color w:val="000000"/>
                <w:sz w:val="18"/>
                <w:lang w:eastAsia="zh-CN"/>
              </w:rPr>
            </w:pPr>
            <w:r w:rsidRPr="00324D29">
              <w:rPr>
                <w:rFonts w:eastAsia="Microsoft YaHei UI" w:cs="Times"/>
                <w:color w:val="000000"/>
                <w:sz w:val="18"/>
                <w:szCs w:val="2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165BFC8" w14:textId="77777777" w:rsidR="0066434F" w:rsidRPr="00A27DDC" w:rsidRDefault="0066434F" w:rsidP="00AA6281">
            <w:pPr>
              <w:numPr>
                <w:ilvl w:val="1"/>
                <w:numId w:val="1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324D29">
              <w:rPr>
                <w:rFonts w:eastAsia="Microsoft YaHei UI" w:cs="Times"/>
                <w:color w:val="000000"/>
                <w:sz w:val="18"/>
                <w:szCs w:val="20"/>
                <w:lang w:eastAsia="zh-CN"/>
              </w:rPr>
              <w:t>Working assumption: The frequency hopping is enabled/disabled at least via SIB.</w:t>
            </w:r>
          </w:p>
        </w:tc>
      </w:tr>
    </w:tbl>
    <w:p w14:paraId="67C8D03D" w14:textId="77777777" w:rsidR="00E9325D" w:rsidRPr="0066434F" w:rsidRDefault="00E9325D" w:rsidP="00E40AEF">
      <w:pPr>
        <w:rPr>
          <w:lang w:eastAsia="zh-CN"/>
        </w:rPr>
      </w:pPr>
    </w:p>
    <w:p w14:paraId="71894B98" w14:textId="6142A4C4" w:rsidR="00224468" w:rsidRPr="00763A57" w:rsidRDefault="009D316E" w:rsidP="00E40AEF">
      <w:r>
        <w:t>However, it may reduce the frequency diversity gain for RedCap UEs</w:t>
      </w:r>
      <w:r w:rsidR="007405EB">
        <w:t xml:space="preserve">. </w:t>
      </w:r>
      <w:r w:rsidR="006E50B1">
        <w:t>While, if frequency hopping across the carrier bandwidth, e.g. 100MHz, is enabled</w:t>
      </w:r>
      <w:r w:rsidR="001533F7">
        <w:t xml:space="preserve">, </w:t>
      </w:r>
      <w:r w:rsidR="006E50B1">
        <w:t xml:space="preserve">some symbols </w:t>
      </w:r>
      <w:r w:rsidR="00AF69A8">
        <w:t xml:space="preserve">could </w:t>
      </w:r>
      <w:r w:rsidR="006E50B1">
        <w:t>be discard</w:t>
      </w:r>
      <w:r w:rsidR="001C6298">
        <w:t>ed</w:t>
      </w:r>
      <w:r w:rsidR="006E50B1">
        <w:t xml:space="preserve"> to perform RF retuning</w:t>
      </w:r>
      <w:r w:rsidR="005F6EFE">
        <w:t xml:space="preserve">, </w:t>
      </w:r>
      <w:r w:rsidR="001533F7">
        <w:t xml:space="preserve">which </w:t>
      </w:r>
      <w:r w:rsidR="00AF69A8">
        <w:t xml:space="preserve">may </w:t>
      </w:r>
      <w:r w:rsidR="001533F7">
        <w:t>also lead to performance loss</w:t>
      </w:r>
      <w:r w:rsidR="006E50B1">
        <w:t>.</w:t>
      </w:r>
      <w:r w:rsidR="001533F7">
        <w:rPr>
          <w:rFonts w:hint="eastAsia"/>
          <w:lang w:eastAsia="zh-CN"/>
        </w:rPr>
        <w:t xml:space="preserve"> </w:t>
      </w:r>
      <w:r w:rsidR="001533F7">
        <w:t xml:space="preserve">In addition, as evaluated in </w:t>
      </w:r>
      <w:r w:rsidR="00AF69A8">
        <w:t xml:space="preserve">TR </w:t>
      </w:r>
      <w:r w:rsidR="001533F7">
        <w:t>38.875</w:t>
      </w:r>
      <w:r w:rsidR="00224468">
        <w:t xml:space="preserve">, antenna efficiency loss will lead to at least 3dB UL coverage loss </w:t>
      </w:r>
      <w:r w:rsidR="001533F7">
        <w:t xml:space="preserve">for RedCap </w:t>
      </w:r>
      <w:r w:rsidR="00224468">
        <w:t>UEs.</w:t>
      </w:r>
      <w:r w:rsidR="00904AEB">
        <w:t xml:space="preserve"> </w:t>
      </w:r>
      <w:r w:rsidR="001C6298">
        <w:t xml:space="preserve">Considering PUCCH resources in frequency for Msg4 is configured for all RedCap UEs, </w:t>
      </w:r>
      <w:r w:rsidR="00AF69A8">
        <w:t xml:space="preserve">Thus, </w:t>
      </w:r>
      <w:r w:rsidR="00904AEB">
        <w:t xml:space="preserve">some enhancements </w:t>
      </w:r>
      <w:r w:rsidR="00AF69A8">
        <w:t xml:space="preserve">can </w:t>
      </w:r>
      <w:r w:rsidR="00904AEB">
        <w:t>be considered for UL transmissions</w:t>
      </w:r>
      <w:r w:rsidR="00B60E2F">
        <w:t>, e.g.</w:t>
      </w:r>
      <w:r w:rsidR="001C6298">
        <w:t xml:space="preserve"> </w:t>
      </w:r>
      <w:r w:rsidR="00904AEB">
        <w:t>PUCCH</w:t>
      </w:r>
      <w:r w:rsidR="0041451B">
        <w:t xml:space="preserve"> repetition</w:t>
      </w:r>
      <w:r w:rsidR="00AF69A8">
        <w:t>.</w:t>
      </w:r>
    </w:p>
    <w:p w14:paraId="3500D279" w14:textId="54F4E9B4" w:rsidR="00E9325D" w:rsidRDefault="00224468" w:rsidP="009A5080">
      <w:r w:rsidRPr="00224468">
        <w:rPr>
          <w:lang w:eastAsia="zh-CN"/>
        </w:rPr>
        <w:lastRenderedPageBreak/>
        <w:t>To study the PUCCH transmission for RedCap UEs,</w:t>
      </w:r>
      <w:r>
        <w:rPr>
          <w:lang w:eastAsia="zh-CN"/>
        </w:rPr>
        <w:t xml:space="preserve"> we conducted some LLS and provided the evaluation results here.</w:t>
      </w:r>
      <w:r w:rsidRPr="00224468">
        <w:rPr>
          <w:rFonts w:eastAsia="等线"/>
          <w:lang w:eastAsia="zh-CN"/>
        </w:rPr>
        <w:t xml:space="preserve"> </w:t>
      </w:r>
      <w:r w:rsidR="00AF69A8">
        <w:rPr>
          <w:rFonts w:eastAsia="等线"/>
          <w:lang w:eastAsia="zh-CN"/>
        </w:rPr>
        <w:t>PUCCH with</w:t>
      </w:r>
      <w:r w:rsidR="00711217">
        <w:rPr>
          <w:rFonts w:eastAsia="等线"/>
          <w:lang w:eastAsia="zh-CN"/>
        </w:rPr>
        <w:t xml:space="preserve"> intra-slot hopping </w:t>
      </w:r>
      <w:r w:rsidR="00AF69A8">
        <w:rPr>
          <w:rFonts w:eastAsia="等线"/>
          <w:lang w:eastAsia="zh-CN"/>
        </w:rPr>
        <w:t>and without that</w:t>
      </w:r>
      <w:r w:rsidR="00711217">
        <w:rPr>
          <w:rFonts w:eastAsia="等线"/>
          <w:lang w:eastAsia="zh-CN"/>
        </w:rPr>
        <w:t xml:space="preserve"> is </w:t>
      </w:r>
      <w:r w:rsidR="00AF69A8">
        <w:rPr>
          <w:rFonts w:eastAsia="等线"/>
          <w:lang w:eastAsia="zh-CN"/>
        </w:rPr>
        <w:t>compared</w:t>
      </w:r>
      <w:r w:rsidR="00711217">
        <w:rPr>
          <w:rFonts w:eastAsia="等线"/>
          <w:lang w:eastAsia="zh-CN"/>
        </w:rPr>
        <w:t xml:space="preserve">. PUCCH repetition </w:t>
      </w:r>
      <w:r w:rsidR="00AF69A8">
        <w:rPr>
          <w:rFonts w:eastAsia="等线"/>
          <w:lang w:eastAsia="zh-CN"/>
        </w:rPr>
        <w:t xml:space="preserve">with and without </w:t>
      </w:r>
      <w:r w:rsidR="00711217">
        <w:rPr>
          <w:rFonts w:eastAsia="等线"/>
          <w:lang w:eastAsia="zh-CN"/>
        </w:rPr>
        <w:t>inter</w:t>
      </w:r>
      <w:r w:rsidR="00AF69A8">
        <w:rPr>
          <w:rFonts w:eastAsia="等线"/>
          <w:lang w:eastAsia="zh-CN"/>
        </w:rPr>
        <w:t>-slot</w:t>
      </w:r>
      <w:r w:rsidR="00711217">
        <w:rPr>
          <w:rFonts w:eastAsia="等线"/>
          <w:lang w:eastAsia="zh-CN"/>
        </w:rPr>
        <w:t xml:space="preserve"> hopping </w:t>
      </w:r>
      <w:r w:rsidR="00AF69A8">
        <w:rPr>
          <w:rFonts w:eastAsia="等线"/>
          <w:lang w:eastAsia="zh-CN"/>
        </w:rPr>
        <w:t>is also considered</w:t>
      </w:r>
      <w:r w:rsidR="00711217">
        <w:rPr>
          <w:rFonts w:eastAsia="等线"/>
          <w:lang w:eastAsia="zh-CN"/>
        </w:rPr>
        <w:t xml:space="preserve">. </w:t>
      </w:r>
      <w:r w:rsidRPr="00E33988">
        <w:rPr>
          <w:rFonts w:eastAsia="等线"/>
          <w:lang w:eastAsia="zh-CN"/>
        </w:rPr>
        <w:t>According to the LS i</w:t>
      </w:r>
      <w:r w:rsidRPr="00324D29">
        <w:rPr>
          <w:rFonts w:eastAsia="等线"/>
          <w:color w:val="000000" w:themeColor="text1"/>
          <w:lang w:eastAsia="zh-CN"/>
        </w:rPr>
        <w:t>n [</w:t>
      </w:r>
      <w:r w:rsidR="00A86974" w:rsidRPr="00324D29">
        <w:rPr>
          <w:rFonts w:eastAsia="等线"/>
          <w:color w:val="000000" w:themeColor="text1"/>
          <w:lang w:eastAsia="zh-CN"/>
        </w:rPr>
        <w:t>2</w:t>
      </w:r>
      <w:r w:rsidR="00881566" w:rsidRPr="00324D29">
        <w:rPr>
          <w:rFonts w:eastAsia="等线"/>
          <w:color w:val="000000" w:themeColor="text1"/>
          <w:lang w:eastAsia="zh-CN"/>
        </w:rPr>
        <w:t xml:space="preserve">], </w:t>
      </w:r>
      <w:r w:rsidRPr="00E33988">
        <w:rPr>
          <w:rFonts w:eastAsia="等线"/>
          <w:lang w:eastAsia="zh-CN"/>
        </w:rPr>
        <w:t>the maximum r</w:t>
      </w:r>
      <w:r>
        <w:rPr>
          <w:rFonts w:eastAsia="等线"/>
          <w:lang w:eastAsia="zh-CN"/>
        </w:rPr>
        <w:t xml:space="preserve">etuning time between narrowband </w:t>
      </w:r>
      <w:r w:rsidR="00881566">
        <w:rPr>
          <w:rFonts w:eastAsia="等线"/>
          <w:lang w:eastAsia="zh-CN"/>
        </w:rPr>
        <w:t>is assumed as 140us, equivalent to</w:t>
      </w:r>
      <w:r>
        <w:t xml:space="preserve"> 4-symbol </w:t>
      </w:r>
      <w:r w:rsidR="00667EC2">
        <w:t xml:space="preserve">for </w:t>
      </w:r>
      <w:r>
        <w:t>30</w:t>
      </w:r>
      <w:r w:rsidR="00E9325D">
        <w:t xml:space="preserve"> kHz </w:t>
      </w:r>
      <w:r>
        <w:t>SCS. The 4-symbol RF retuning time occupies the l</w:t>
      </w:r>
      <w:r w:rsidRPr="00C001BB">
        <w:t xml:space="preserve">ast </w:t>
      </w:r>
      <w:r>
        <w:t xml:space="preserve">2 </w:t>
      </w:r>
      <w:r w:rsidRPr="00C001BB">
        <w:t>symbol</w:t>
      </w:r>
      <w:r>
        <w:t xml:space="preserve">s </w:t>
      </w:r>
      <w:r w:rsidRPr="00C001BB">
        <w:t xml:space="preserve">of the </w:t>
      </w:r>
      <w:r>
        <w:t xml:space="preserve">first hop and the first 2 </w:t>
      </w:r>
      <w:r w:rsidRPr="00C001BB">
        <w:t>symbol</w:t>
      </w:r>
      <w:r w:rsidR="00F3575E">
        <w:t>s</w:t>
      </w:r>
      <w:r w:rsidRPr="00C001BB">
        <w:t xml:space="preserve"> of the </w:t>
      </w:r>
      <w:r>
        <w:t>second hop. Other detailed simulation assumptions can be found in Table 1 in Appendix.</w:t>
      </w:r>
    </w:p>
    <w:p w14:paraId="60402A6A" w14:textId="77777777" w:rsidR="00AF69A8" w:rsidRDefault="00AF69A8" w:rsidP="009A5080"/>
    <w:p w14:paraId="231263C7" w14:textId="60C2A15A" w:rsidR="0049618F" w:rsidRDefault="00034C45" w:rsidP="00B46010">
      <w:pPr>
        <w:pStyle w:val="a3"/>
        <w:ind w:left="400" w:hangingChars="200" w:hanging="400"/>
        <w:jc w:val="center"/>
        <w:rPr>
          <w:rFonts w:eastAsiaTheme="minorEastAsia"/>
          <w:sz w:val="18"/>
          <w:lang w:eastAsia="zh-CN"/>
        </w:rPr>
      </w:pPr>
      <w:r>
        <w:rPr>
          <w:noProof/>
          <w:lang w:eastAsia="zh-CN"/>
        </w:rPr>
        <w:drawing>
          <wp:inline distT="0" distB="0" distL="0" distR="0" wp14:anchorId="021A4CEE" wp14:editId="096AC98B">
            <wp:extent cx="2848591" cy="2801722"/>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9632" cy="2822416"/>
                    </a:xfrm>
                    <a:prstGeom prst="rect">
                      <a:avLst/>
                    </a:prstGeom>
                  </pic:spPr>
                </pic:pic>
              </a:graphicData>
            </a:graphic>
          </wp:inline>
        </w:drawing>
      </w:r>
      <w:r w:rsidR="00453242">
        <w:rPr>
          <w:rFonts w:eastAsiaTheme="minorEastAsia" w:hint="eastAsia"/>
          <w:sz w:val="18"/>
          <w:lang w:eastAsia="zh-CN"/>
        </w:rPr>
        <w:t xml:space="preserve"> </w:t>
      </w:r>
      <w:r w:rsidR="00453242">
        <w:rPr>
          <w:rFonts w:eastAsiaTheme="minorEastAsia"/>
          <w:sz w:val="18"/>
          <w:lang w:eastAsia="zh-CN"/>
        </w:rPr>
        <w:t xml:space="preserve"> </w:t>
      </w:r>
      <w:r w:rsidR="00A42B0D">
        <w:rPr>
          <w:rFonts w:eastAsiaTheme="minorEastAsia"/>
          <w:sz w:val="18"/>
          <w:lang w:eastAsia="zh-CN"/>
        </w:rPr>
        <w:t xml:space="preserve"> </w:t>
      </w:r>
      <w:r w:rsidR="003E2548">
        <w:rPr>
          <w:rFonts w:eastAsiaTheme="minorEastAsia"/>
          <w:sz w:val="18"/>
          <w:lang w:eastAsia="zh-CN"/>
        </w:rPr>
        <w:t xml:space="preserve"> </w:t>
      </w:r>
      <w:r w:rsidR="00D82442">
        <w:rPr>
          <w:noProof/>
          <w:lang w:eastAsia="zh-CN"/>
        </w:rPr>
        <w:drawing>
          <wp:inline distT="0" distB="0" distL="0" distR="0" wp14:anchorId="12F9972A" wp14:editId="7E2B8A8D">
            <wp:extent cx="2836997" cy="2800691"/>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8589" cy="2851623"/>
                    </a:xfrm>
                    <a:prstGeom prst="rect">
                      <a:avLst/>
                    </a:prstGeom>
                  </pic:spPr>
                </pic:pic>
              </a:graphicData>
            </a:graphic>
          </wp:inline>
        </w:drawing>
      </w:r>
    </w:p>
    <w:p w14:paraId="0D853858" w14:textId="361DC580" w:rsidR="00A13C09" w:rsidRPr="000F394F" w:rsidRDefault="000F394F" w:rsidP="00AD5B2C">
      <w:pPr>
        <w:pStyle w:val="a3"/>
        <w:ind w:firstLineChars="450" w:firstLine="810"/>
        <w:rPr>
          <w:rFonts w:eastAsiaTheme="minorEastAsia"/>
          <w:lang w:eastAsia="zh-CN"/>
        </w:rPr>
      </w:pPr>
      <w:r>
        <w:rPr>
          <w:rFonts w:eastAsiaTheme="minorEastAsia"/>
          <w:sz w:val="18"/>
          <w:lang w:eastAsia="zh-CN"/>
        </w:rPr>
        <w:t xml:space="preserve">Figure </w:t>
      </w:r>
      <w:r w:rsidR="00F4135F">
        <w:rPr>
          <w:rFonts w:eastAsiaTheme="minorEastAsia"/>
          <w:sz w:val="18"/>
          <w:lang w:eastAsia="zh-CN"/>
        </w:rPr>
        <w:t>3</w:t>
      </w:r>
      <w:r w:rsidR="00F4135F" w:rsidRPr="00C0102A">
        <w:rPr>
          <w:rFonts w:eastAsiaTheme="minorEastAsia"/>
          <w:sz w:val="18"/>
          <w:lang w:eastAsia="zh-CN"/>
        </w:rPr>
        <w:t>a</w:t>
      </w:r>
      <w:r w:rsidRPr="00C0102A">
        <w:rPr>
          <w:rFonts w:eastAsiaTheme="minorEastAsia"/>
          <w:sz w:val="18"/>
          <w:lang w:eastAsia="zh-CN"/>
        </w:rPr>
        <w:t xml:space="preserve">: </w:t>
      </w:r>
      <w:r>
        <w:rPr>
          <w:rFonts w:eastAsiaTheme="minorEastAsia"/>
          <w:sz w:val="18"/>
          <w:lang w:eastAsia="zh-CN"/>
        </w:rPr>
        <w:t xml:space="preserve">Performance of </w:t>
      </w:r>
      <w:r w:rsidR="00756ED4">
        <w:rPr>
          <w:rFonts w:eastAsiaTheme="minorEastAsia"/>
          <w:sz w:val="18"/>
          <w:lang w:eastAsia="zh-CN"/>
        </w:rPr>
        <w:t>ACK missing</w:t>
      </w:r>
      <w:r w:rsidRPr="00C0102A">
        <w:rPr>
          <w:rFonts w:eastAsiaTheme="minorEastAsia"/>
          <w:sz w:val="18"/>
          <w:lang w:eastAsia="zh-CN"/>
        </w:rPr>
        <w:t xml:space="preserve"> for PF1</w:t>
      </w:r>
      <w:r>
        <w:rPr>
          <w:rFonts w:eastAsiaTheme="minorEastAsia"/>
          <w:lang w:eastAsia="zh-CN"/>
        </w:rPr>
        <w:t xml:space="preserve">         </w:t>
      </w:r>
      <w:r w:rsidR="0049618F">
        <w:rPr>
          <w:rFonts w:eastAsiaTheme="minorEastAsia"/>
          <w:sz w:val="18"/>
          <w:lang w:eastAsia="zh-CN"/>
        </w:rPr>
        <w:t xml:space="preserve"> </w:t>
      </w:r>
      <w:r w:rsidR="00AD5B2C">
        <w:rPr>
          <w:rFonts w:eastAsiaTheme="minorEastAsia"/>
          <w:sz w:val="18"/>
          <w:lang w:eastAsia="zh-CN"/>
        </w:rPr>
        <w:t xml:space="preserve">      </w:t>
      </w:r>
      <w:r w:rsidR="003E2548">
        <w:rPr>
          <w:rFonts w:eastAsiaTheme="minorEastAsia"/>
          <w:sz w:val="18"/>
          <w:lang w:eastAsia="zh-CN"/>
        </w:rPr>
        <w:t xml:space="preserve"> </w:t>
      </w:r>
      <w:r w:rsidR="00C849EA">
        <w:rPr>
          <w:rFonts w:eastAsiaTheme="minorEastAsia"/>
          <w:sz w:val="18"/>
          <w:lang w:eastAsia="zh-CN"/>
        </w:rPr>
        <w:t xml:space="preserve"> </w:t>
      </w:r>
      <w:r w:rsidR="00AD5B2C">
        <w:rPr>
          <w:rFonts w:eastAsiaTheme="minorEastAsia"/>
          <w:sz w:val="18"/>
          <w:lang w:eastAsia="zh-CN"/>
        </w:rPr>
        <w:t xml:space="preserve">  </w:t>
      </w:r>
      <w:r w:rsidR="0049618F">
        <w:rPr>
          <w:rFonts w:eastAsiaTheme="minorEastAsia"/>
          <w:sz w:val="18"/>
          <w:lang w:eastAsia="zh-CN"/>
        </w:rPr>
        <w:t xml:space="preserve">Figure </w:t>
      </w:r>
      <w:r w:rsidR="00F4135F">
        <w:rPr>
          <w:rFonts w:eastAsiaTheme="minorEastAsia"/>
          <w:sz w:val="18"/>
          <w:lang w:eastAsia="zh-CN"/>
        </w:rPr>
        <w:t>3</w:t>
      </w:r>
      <w:r w:rsidR="00F4135F" w:rsidRPr="00C0102A">
        <w:rPr>
          <w:rFonts w:eastAsiaTheme="minorEastAsia"/>
          <w:sz w:val="18"/>
          <w:lang w:eastAsia="zh-CN"/>
        </w:rPr>
        <w:t>b</w:t>
      </w:r>
      <w:r w:rsidRPr="00C0102A">
        <w:rPr>
          <w:rFonts w:eastAsiaTheme="minorEastAsia"/>
          <w:sz w:val="18"/>
          <w:lang w:eastAsia="zh-CN"/>
        </w:rPr>
        <w:t xml:space="preserve">: </w:t>
      </w:r>
      <w:r>
        <w:rPr>
          <w:rFonts w:eastAsiaTheme="minorEastAsia"/>
          <w:sz w:val="18"/>
          <w:lang w:eastAsia="zh-CN"/>
        </w:rPr>
        <w:t xml:space="preserve">Performance of </w:t>
      </w:r>
      <w:r w:rsidR="00756ED4" w:rsidRPr="00C0102A">
        <w:rPr>
          <w:rFonts w:eastAsiaTheme="minorEastAsia"/>
          <w:sz w:val="18"/>
          <w:lang w:eastAsia="zh-CN"/>
        </w:rPr>
        <w:t>NACK-to-ACK</w:t>
      </w:r>
      <w:r>
        <w:rPr>
          <w:rFonts w:eastAsiaTheme="minorEastAsia"/>
          <w:sz w:val="18"/>
          <w:lang w:eastAsia="zh-CN"/>
        </w:rPr>
        <w:t xml:space="preserve"> for PF1</w:t>
      </w:r>
      <w:r w:rsidRPr="00C0102A">
        <w:rPr>
          <w:rFonts w:eastAsiaTheme="minorEastAsia"/>
          <w:sz w:val="18"/>
          <w:lang w:eastAsia="zh-CN"/>
        </w:rPr>
        <w:t xml:space="preserve"> </w:t>
      </w:r>
    </w:p>
    <w:p w14:paraId="6057E81E" w14:textId="2F2E8064" w:rsidR="00D40DFC" w:rsidRDefault="00D40DFC" w:rsidP="00D40DFC">
      <w:pPr>
        <w:pStyle w:val="a5"/>
      </w:pPr>
      <w:r w:rsidRPr="00C82850">
        <w:t xml:space="preserve">Figure </w:t>
      </w:r>
      <w:r w:rsidR="001C6298">
        <w:t>3</w:t>
      </w:r>
      <w:r w:rsidRPr="00C82850">
        <w:t xml:space="preserve">:  PF1 </w:t>
      </w:r>
      <w:r w:rsidR="0049618F" w:rsidRPr="00C82850">
        <w:t>14OS with 4-OS</w:t>
      </w:r>
      <w:r w:rsidR="00272CEA" w:rsidRPr="00C82850">
        <w:t xml:space="preserve"> RF retune</w:t>
      </w:r>
      <w:r w:rsidR="0049618F" w:rsidRPr="00C82850">
        <w:t xml:space="preserve"> &amp; no </w:t>
      </w:r>
      <w:r w:rsidR="00A12EED" w:rsidRPr="00C82850">
        <w:t>slot-</w:t>
      </w:r>
      <w:r w:rsidR="0049618F" w:rsidRPr="00C82850">
        <w:t>repetition</w:t>
      </w:r>
    </w:p>
    <w:p w14:paraId="1733B058" w14:textId="77777777" w:rsidR="00E9325D" w:rsidRPr="00084309" w:rsidRDefault="00E9325D" w:rsidP="00084309"/>
    <w:p w14:paraId="1700CBD3" w14:textId="6E6E36C3" w:rsidR="00A13C09" w:rsidRPr="00A13C09" w:rsidRDefault="00034C45" w:rsidP="00B46010">
      <w:pPr>
        <w:jc w:val="center"/>
      </w:pPr>
      <w:r>
        <w:rPr>
          <w:noProof/>
          <w:lang w:eastAsia="zh-CN"/>
        </w:rPr>
        <w:drawing>
          <wp:inline distT="0" distB="0" distL="0" distR="0" wp14:anchorId="3CCD0267" wp14:editId="5EEF9FED">
            <wp:extent cx="2888596" cy="2835982"/>
            <wp:effectExtent l="0" t="0" r="762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6667" cy="2873360"/>
                    </a:xfrm>
                    <a:prstGeom prst="rect">
                      <a:avLst/>
                    </a:prstGeom>
                  </pic:spPr>
                </pic:pic>
              </a:graphicData>
            </a:graphic>
          </wp:inline>
        </w:drawing>
      </w:r>
      <w:r w:rsidR="00A13A0C" w:rsidRPr="00A13A0C">
        <w:rPr>
          <w:noProof/>
          <w:lang w:eastAsia="zh-CN"/>
        </w:rPr>
        <w:t xml:space="preserve"> </w:t>
      </w:r>
      <w:r w:rsidR="00453242">
        <w:rPr>
          <w:noProof/>
          <w:lang w:eastAsia="zh-CN"/>
        </w:rPr>
        <w:t xml:space="preserve">  </w:t>
      </w:r>
      <w:r w:rsidR="003E2548">
        <w:rPr>
          <w:noProof/>
          <w:lang w:eastAsia="zh-CN"/>
        </w:rPr>
        <w:t xml:space="preserve"> </w:t>
      </w:r>
      <w:r>
        <w:rPr>
          <w:noProof/>
          <w:lang w:eastAsia="zh-CN"/>
        </w:rPr>
        <w:drawing>
          <wp:inline distT="0" distB="0" distL="0" distR="0" wp14:anchorId="1537C0B7" wp14:editId="249EB9A7">
            <wp:extent cx="2877746" cy="2804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0033" cy="2855584"/>
                    </a:xfrm>
                    <a:prstGeom prst="rect">
                      <a:avLst/>
                    </a:prstGeom>
                  </pic:spPr>
                </pic:pic>
              </a:graphicData>
            </a:graphic>
          </wp:inline>
        </w:drawing>
      </w:r>
    </w:p>
    <w:p w14:paraId="37B89E8C" w14:textId="443959ED" w:rsidR="0049618F" w:rsidRPr="00756ED4" w:rsidRDefault="00756ED4" w:rsidP="00AD5B2C">
      <w:pPr>
        <w:pStyle w:val="a3"/>
        <w:ind w:firstLineChars="400" w:firstLine="720"/>
        <w:rPr>
          <w:rFonts w:eastAsiaTheme="minorEastAsia"/>
          <w:lang w:eastAsia="zh-CN"/>
        </w:rPr>
      </w:pPr>
      <w:r>
        <w:rPr>
          <w:rFonts w:eastAsiaTheme="minorEastAsia"/>
          <w:sz w:val="18"/>
          <w:lang w:eastAsia="zh-CN"/>
        </w:rPr>
        <w:t xml:space="preserve">Figure </w:t>
      </w:r>
      <w:r w:rsidR="00F4135F">
        <w:rPr>
          <w:rFonts w:eastAsiaTheme="minorEastAsia"/>
          <w:sz w:val="18"/>
          <w:lang w:eastAsia="zh-CN"/>
        </w:rPr>
        <w:t>4</w:t>
      </w:r>
      <w:r w:rsidR="00F4135F" w:rsidRPr="00C0102A">
        <w:rPr>
          <w:rFonts w:eastAsiaTheme="minorEastAsia"/>
          <w:sz w:val="18"/>
          <w:lang w:eastAsia="zh-CN"/>
        </w:rPr>
        <w:t>a</w:t>
      </w:r>
      <w:r w:rsidRPr="00C0102A">
        <w:rPr>
          <w:rFonts w:eastAsiaTheme="minorEastAsia"/>
          <w:sz w:val="18"/>
          <w:lang w:eastAsia="zh-CN"/>
        </w:rPr>
        <w:t xml:space="preserve">: </w:t>
      </w:r>
      <w:r>
        <w:rPr>
          <w:rFonts w:eastAsiaTheme="minorEastAsia"/>
          <w:sz w:val="18"/>
          <w:lang w:eastAsia="zh-CN"/>
        </w:rPr>
        <w:t>Performance of ACK missing</w:t>
      </w:r>
      <w:r w:rsidRPr="00C0102A">
        <w:rPr>
          <w:rFonts w:eastAsiaTheme="minorEastAsia"/>
          <w:sz w:val="18"/>
          <w:lang w:eastAsia="zh-CN"/>
        </w:rPr>
        <w:t xml:space="preserve"> for PF1</w:t>
      </w:r>
      <w:r>
        <w:rPr>
          <w:rFonts w:eastAsiaTheme="minorEastAsia"/>
          <w:lang w:eastAsia="zh-CN"/>
        </w:rPr>
        <w:t xml:space="preserve">       </w:t>
      </w:r>
      <w:r w:rsidR="00AD5B2C">
        <w:rPr>
          <w:rFonts w:eastAsiaTheme="minorEastAsia"/>
          <w:lang w:eastAsia="zh-CN"/>
        </w:rPr>
        <w:t xml:space="preserve">            </w:t>
      </w:r>
      <w:r>
        <w:rPr>
          <w:rFonts w:eastAsiaTheme="minorEastAsia"/>
          <w:lang w:eastAsia="zh-CN"/>
        </w:rPr>
        <w:t xml:space="preserve"> </w:t>
      </w:r>
      <w:r w:rsidR="00B3013F">
        <w:rPr>
          <w:rFonts w:eastAsiaTheme="minorEastAsia"/>
          <w:lang w:eastAsia="zh-CN"/>
        </w:rPr>
        <w:t xml:space="preserve">  </w:t>
      </w:r>
      <w:r>
        <w:rPr>
          <w:rFonts w:eastAsiaTheme="minorEastAsia"/>
          <w:sz w:val="18"/>
          <w:lang w:eastAsia="zh-CN"/>
        </w:rPr>
        <w:t xml:space="preserve">Figure </w:t>
      </w:r>
      <w:r w:rsidR="00F4135F">
        <w:rPr>
          <w:rFonts w:eastAsiaTheme="minorEastAsia"/>
          <w:sz w:val="18"/>
          <w:lang w:eastAsia="zh-CN"/>
        </w:rPr>
        <w:t>4</w:t>
      </w:r>
      <w:r w:rsidR="00F4135F" w:rsidRPr="00C0102A">
        <w:rPr>
          <w:rFonts w:eastAsiaTheme="minorEastAsia"/>
          <w:sz w:val="18"/>
          <w:lang w:eastAsia="zh-CN"/>
        </w:rPr>
        <w:t>b</w:t>
      </w:r>
      <w:r w:rsidRPr="00C0102A">
        <w:rPr>
          <w:rFonts w:eastAsiaTheme="minorEastAsia"/>
          <w:sz w:val="18"/>
          <w:lang w:eastAsia="zh-CN"/>
        </w:rPr>
        <w:t xml:space="preserve">: </w:t>
      </w:r>
      <w:r>
        <w:rPr>
          <w:rFonts w:eastAsiaTheme="minorEastAsia"/>
          <w:sz w:val="18"/>
          <w:lang w:eastAsia="zh-CN"/>
        </w:rPr>
        <w:t xml:space="preserve">Performance of </w:t>
      </w:r>
      <w:r w:rsidRPr="00C0102A">
        <w:rPr>
          <w:rFonts w:eastAsiaTheme="minorEastAsia"/>
          <w:sz w:val="18"/>
          <w:lang w:eastAsia="zh-CN"/>
        </w:rPr>
        <w:t>NACK-to-ACK</w:t>
      </w:r>
      <w:r>
        <w:rPr>
          <w:rFonts w:eastAsiaTheme="minorEastAsia"/>
          <w:sz w:val="18"/>
          <w:lang w:eastAsia="zh-CN"/>
        </w:rPr>
        <w:t xml:space="preserve"> for PF1</w:t>
      </w:r>
      <w:r w:rsidRPr="00C0102A">
        <w:rPr>
          <w:rFonts w:eastAsiaTheme="minorEastAsia"/>
          <w:sz w:val="18"/>
          <w:lang w:eastAsia="zh-CN"/>
        </w:rPr>
        <w:t xml:space="preserve"> </w:t>
      </w:r>
    </w:p>
    <w:p w14:paraId="40A74291" w14:textId="673BA692" w:rsidR="0049618F" w:rsidRPr="00C82850" w:rsidRDefault="0049618F" w:rsidP="0049618F">
      <w:pPr>
        <w:pStyle w:val="a5"/>
      </w:pPr>
      <w:r w:rsidRPr="00C82850">
        <w:t xml:space="preserve">Figure </w:t>
      </w:r>
      <w:r w:rsidR="001C6298">
        <w:t>4</w:t>
      </w:r>
      <w:r w:rsidRPr="00C82850">
        <w:t xml:space="preserve">:  PF1 </w:t>
      </w:r>
      <w:r w:rsidR="003B1E48" w:rsidRPr="00C82850">
        <w:t xml:space="preserve">14OS with 4-OS </w:t>
      </w:r>
      <w:r w:rsidR="00272CEA" w:rsidRPr="00C82850">
        <w:t xml:space="preserve">RF retune </w:t>
      </w:r>
      <w:r w:rsidR="003B1E48" w:rsidRPr="00C82850">
        <w:t>&amp; 2</w:t>
      </w:r>
      <w:r w:rsidRPr="00C82850">
        <w:t xml:space="preserve"> </w:t>
      </w:r>
      <w:r w:rsidR="00A12EED" w:rsidRPr="00C82850">
        <w:t>slot-</w:t>
      </w:r>
      <w:r w:rsidRPr="00C82850">
        <w:t>repetition</w:t>
      </w:r>
    </w:p>
    <w:p w14:paraId="7B972FC4" w14:textId="77777777" w:rsidR="00E9325D" w:rsidRPr="0049618F" w:rsidRDefault="00E9325D" w:rsidP="009A5080">
      <w:pPr>
        <w:rPr>
          <w:i/>
          <w:lang w:eastAsia="zh-CN"/>
        </w:rPr>
      </w:pPr>
    </w:p>
    <w:p w14:paraId="433BE19A" w14:textId="1359B128" w:rsidR="00C56D05" w:rsidRPr="00224468" w:rsidRDefault="00C56D05" w:rsidP="009A5080">
      <w:pPr>
        <w:rPr>
          <w:lang w:eastAsia="zh-CN"/>
        </w:rPr>
      </w:pPr>
      <w:r>
        <w:rPr>
          <w:lang w:eastAsia="zh-CN"/>
        </w:rPr>
        <w:t xml:space="preserve">As </w:t>
      </w:r>
      <w:r w:rsidR="00DC5C05">
        <w:rPr>
          <w:lang w:eastAsia="zh-CN"/>
        </w:rPr>
        <w:t>shown</w:t>
      </w:r>
      <w:r w:rsidR="001966F8">
        <w:rPr>
          <w:lang w:eastAsia="zh-CN"/>
        </w:rPr>
        <w:t xml:space="preserve">, </w:t>
      </w:r>
      <w:r w:rsidR="00E9325D">
        <w:rPr>
          <w:lang w:eastAsia="zh-CN"/>
        </w:rPr>
        <w:t xml:space="preserve">the </w:t>
      </w:r>
      <w:r w:rsidR="001966F8">
        <w:rPr>
          <w:rFonts w:eastAsiaTheme="minorEastAsia"/>
          <w:lang w:val="en-GB" w:eastAsia="zh-CN"/>
        </w:rPr>
        <w:t xml:space="preserve">following are observed for PUCCH format 1 to achieve </w:t>
      </w:r>
      <w:r w:rsidR="001966F8" w:rsidRPr="00B21B1E">
        <w:t>0.1% NACK-to-ACK</w:t>
      </w:r>
      <w:r w:rsidR="001966F8">
        <w:t xml:space="preserve"> and 1% ACK missing probability</w:t>
      </w:r>
      <w:r w:rsidR="001966F8">
        <w:rPr>
          <w:rFonts w:eastAsiaTheme="minorEastAsia"/>
          <w:lang w:val="en-GB" w:eastAsia="zh-CN"/>
        </w:rPr>
        <w:t>:</w:t>
      </w:r>
    </w:p>
    <w:p w14:paraId="0CD7A641" w14:textId="24DEF155" w:rsidR="001966F8" w:rsidRPr="00C82850" w:rsidRDefault="001966F8" w:rsidP="00084309">
      <w:pPr>
        <w:pStyle w:val="af1"/>
        <w:numPr>
          <w:ilvl w:val="0"/>
          <w:numId w:val="9"/>
        </w:numPr>
        <w:adjustRightInd w:val="0"/>
        <w:snapToGrid w:val="0"/>
        <w:ind w:leftChars="0"/>
        <w:jc w:val="both"/>
        <w:rPr>
          <w:rFonts w:ascii="Times New Roman" w:eastAsia="MS Mincho" w:hAnsi="Times New Roman"/>
          <w:sz w:val="22"/>
          <w:szCs w:val="22"/>
        </w:rPr>
      </w:pPr>
      <w:r w:rsidRPr="00C82850">
        <w:rPr>
          <w:rFonts w:ascii="Times New Roman" w:eastAsia="MS Mincho" w:hAnsi="Times New Roman"/>
          <w:sz w:val="22"/>
          <w:szCs w:val="22"/>
        </w:rPr>
        <w:lastRenderedPageBreak/>
        <w:t xml:space="preserve">For 14-symbol PF1 with 4-symbol RF retuning and </w:t>
      </w:r>
      <w:r w:rsidR="00EB4FFB" w:rsidRPr="00C82850">
        <w:rPr>
          <w:rFonts w:ascii="Times New Roman" w:eastAsia="MS Mincho" w:hAnsi="Times New Roman"/>
          <w:sz w:val="22"/>
          <w:szCs w:val="22"/>
        </w:rPr>
        <w:t xml:space="preserve">intro-slot hopping with </w:t>
      </w:r>
      <w:r w:rsidRPr="00C82850">
        <w:rPr>
          <w:rFonts w:ascii="Times New Roman" w:eastAsia="MS Mincho" w:hAnsi="Times New Roman"/>
          <w:sz w:val="22"/>
          <w:szCs w:val="22"/>
        </w:rPr>
        <w:t xml:space="preserve">no repetition, </w:t>
      </w:r>
    </w:p>
    <w:p w14:paraId="4811CBAD" w14:textId="1F5F11B9" w:rsidR="001966F8" w:rsidRPr="00C82850" w:rsidRDefault="001966F8" w:rsidP="00084309">
      <w:pPr>
        <w:pStyle w:val="af1"/>
        <w:numPr>
          <w:ilvl w:val="1"/>
          <w:numId w:val="9"/>
        </w:numPr>
        <w:adjustRightInd w:val="0"/>
        <w:snapToGrid w:val="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0.1% NACK-to-ACK, the required SNR is ~1</w:t>
      </w:r>
      <w:r w:rsidR="00C81223" w:rsidRPr="00C82850">
        <w:rPr>
          <w:rFonts w:ascii="Times New Roman" w:eastAsia="MS Mincho" w:hAnsi="Times New Roman"/>
          <w:sz w:val="22"/>
          <w:szCs w:val="22"/>
        </w:rPr>
        <w:t>.4</w:t>
      </w:r>
      <w:r w:rsidR="000C68D4" w:rsidRPr="00C82850">
        <w:rPr>
          <w:rFonts w:ascii="Times New Roman" w:eastAsia="MS Mincho" w:hAnsi="Times New Roman"/>
          <w:sz w:val="22"/>
          <w:szCs w:val="22"/>
        </w:rPr>
        <w:t xml:space="preserve"> </w:t>
      </w:r>
      <w:r w:rsidRPr="00C82850">
        <w:rPr>
          <w:rFonts w:ascii="Times New Roman" w:eastAsia="MS Mincho" w:hAnsi="Times New Roman"/>
          <w:sz w:val="22"/>
          <w:szCs w:val="22"/>
        </w:rPr>
        <w:t xml:space="preserve">dB </w:t>
      </w:r>
      <w:r w:rsidR="00EA6A0C" w:rsidRPr="00C82850">
        <w:rPr>
          <w:rFonts w:ascii="Times New Roman" w:eastAsia="MS Mincho" w:hAnsi="Times New Roman"/>
          <w:sz w:val="22"/>
          <w:szCs w:val="22"/>
        </w:rPr>
        <w:t xml:space="preserve">and </w:t>
      </w:r>
      <w:r w:rsidR="00C81223" w:rsidRPr="00C82850">
        <w:rPr>
          <w:rFonts w:ascii="Times New Roman" w:eastAsia="MS Mincho" w:hAnsi="Times New Roman"/>
          <w:sz w:val="22"/>
          <w:szCs w:val="22"/>
        </w:rPr>
        <w:t xml:space="preserve">1.1 dB </w:t>
      </w:r>
      <w:r w:rsidRPr="00C82850">
        <w:rPr>
          <w:rFonts w:ascii="Times New Roman" w:eastAsia="MS Mincho" w:hAnsi="Times New Roman"/>
          <w:sz w:val="22"/>
          <w:szCs w:val="22"/>
        </w:rPr>
        <w:t>worse than the case than the case of</w:t>
      </w:r>
      <w:r w:rsidR="00E445B9" w:rsidRPr="00C82850">
        <w:rPr>
          <w:rFonts w:ascii="Times New Roman" w:eastAsia="MS Mincho" w:hAnsi="Times New Roman"/>
          <w:sz w:val="22"/>
          <w:szCs w:val="22"/>
        </w:rPr>
        <w:t xml:space="preserve"> intra-slot</w:t>
      </w:r>
      <w:r w:rsidRPr="00C82850">
        <w:rPr>
          <w:rFonts w:ascii="Times New Roman" w:eastAsia="MS Mincho" w:hAnsi="Times New Roman"/>
          <w:sz w:val="22"/>
          <w:szCs w:val="22"/>
        </w:rPr>
        <w:t xml:space="preserve"> FH cross 100MHz without RF retuning and the case of </w:t>
      </w:r>
      <w:r w:rsidR="000C68D4" w:rsidRPr="00C82850">
        <w:rPr>
          <w:rFonts w:ascii="Times New Roman" w:eastAsia="MS Mincho" w:hAnsi="Times New Roman"/>
          <w:sz w:val="22"/>
          <w:szCs w:val="22"/>
        </w:rPr>
        <w:t xml:space="preserve">no </w:t>
      </w:r>
      <w:r w:rsidRPr="00C82850">
        <w:rPr>
          <w:rFonts w:ascii="Times New Roman" w:eastAsia="MS Mincho" w:hAnsi="Times New Roman"/>
          <w:sz w:val="22"/>
          <w:szCs w:val="22"/>
        </w:rPr>
        <w:t xml:space="preserve">FH respectively; </w:t>
      </w:r>
    </w:p>
    <w:p w14:paraId="6DBF914C" w14:textId="628B10ED" w:rsidR="001966F8" w:rsidRPr="00C82850" w:rsidRDefault="001966F8" w:rsidP="00AA6281">
      <w:pPr>
        <w:pStyle w:val="af1"/>
        <w:numPr>
          <w:ilvl w:val="1"/>
          <w:numId w:val="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1% ACK missing, the required SNR is ~</w:t>
      </w:r>
      <w:r w:rsidR="00C81223" w:rsidRPr="00C82850">
        <w:rPr>
          <w:rFonts w:ascii="Times New Roman" w:eastAsia="MS Mincho" w:hAnsi="Times New Roman"/>
          <w:sz w:val="22"/>
          <w:szCs w:val="22"/>
        </w:rPr>
        <w:t xml:space="preserve">1.5 </w:t>
      </w:r>
      <w:r w:rsidRPr="00C82850">
        <w:rPr>
          <w:rFonts w:ascii="Times New Roman" w:eastAsia="MS Mincho" w:hAnsi="Times New Roman"/>
          <w:sz w:val="22"/>
          <w:szCs w:val="22"/>
        </w:rPr>
        <w:t>dB</w:t>
      </w:r>
      <w:r w:rsidR="00C81223" w:rsidRPr="00C82850">
        <w:rPr>
          <w:rFonts w:ascii="Times New Roman" w:eastAsia="MS Mincho" w:hAnsi="Times New Roman"/>
          <w:sz w:val="22"/>
          <w:szCs w:val="22"/>
        </w:rPr>
        <w:t xml:space="preserve"> and 0.9 </w:t>
      </w:r>
      <w:r w:rsidRPr="00C82850">
        <w:rPr>
          <w:rFonts w:ascii="Times New Roman" w:eastAsia="MS Mincho" w:hAnsi="Times New Roman"/>
          <w:sz w:val="22"/>
          <w:szCs w:val="22"/>
        </w:rPr>
        <w:t xml:space="preserve">dB </w:t>
      </w:r>
      <w:r w:rsidR="0037006E" w:rsidRPr="00C82850">
        <w:rPr>
          <w:rFonts w:ascii="Times New Roman" w:eastAsia="MS Mincho" w:hAnsi="Times New Roman"/>
          <w:sz w:val="22"/>
          <w:szCs w:val="22"/>
        </w:rPr>
        <w:t xml:space="preserve">worse than the case than the case of </w:t>
      </w:r>
      <w:r w:rsidR="00E445B9" w:rsidRPr="00C82850">
        <w:rPr>
          <w:rFonts w:ascii="Times New Roman" w:eastAsia="MS Mincho" w:hAnsi="Times New Roman"/>
          <w:sz w:val="22"/>
          <w:szCs w:val="22"/>
        </w:rPr>
        <w:t xml:space="preserve">intra-slot </w:t>
      </w:r>
      <w:r w:rsidR="0037006E" w:rsidRPr="00C82850">
        <w:rPr>
          <w:rFonts w:ascii="Times New Roman" w:eastAsia="MS Mincho" w:hAnsi="Times New Roman"/>
          <w:sz w:val="22"/>
          <w:szCs w:val="22"/>
        </w:rPr>
        <w:t>FH cross 100MHz without RF retuning and the case of no FH respectively</w:t>
      </w:r>
      <w:r w:rsidRPr="00C82850">
        <w:rPr>
          <w:rFonts w:ascii="Times New Roman" w:eastAsia="MS Mincho" w:hAnsi="Times New Roman"/>
          <w:sz w:val="22"/>
          <w:szCs w:val="22"/>
        </w:rPr>
        <w:t xml:space="preserve">. </w:t>
      </w:r>
    </w:p>
    <w:p w14:paraId="69360E90" w14:textId="3CB4A95D" w:rsidR="001966F8" w:rsidRPr="00C82850" w:rsidRDefault="001966F8" w:rsidP="00084309">
      <w:pPr>
        <w:pStyle w:val="af1"/>
        <w:numPr>
          <w:ilvl w:val="0"/>
          <w:numId w:val="9"/>
        </w:numPr>
        <w:adjustRightInd w:val="0"/>
        <w:snapToGrid w:val="0"/>
        <w:ind w:leftChars="0"/>
        <w:jc w:val="both"/>
        <w:rPr>
          <w:rFonts w:ascii="Times New Roman" w:eastAsia="MS Mincho" w:hAnsi="Times New Roman"/>
          <w:sz w:val="22"/>
          <w:szCs w:val="22"/>
        </w:rPr>
      </w:pPr>
      <w:r w:rsidRPr="00C82850">
        <w:rPr>
          <w:rFonts w:ascii="Times New Roman" w:eastAsia="MS Mincho" w:hAnsi="Times New Roman"/>
          <w:sz w:val="22"/>
          <w:szCs w:val="22"/>
        </w:rPr>
        <w:t xml:space="preserve">For 14-symbol PF1 with 4-symbol RF retuning and </w:t>
      </w:r>
      <w:r w:rsidR="00EB4FFB" w:rsidRPr="00C82850">
        <w:rPr>
          <w:rFonts w:ascii="Times New Roman" w:eastAsia="MS Mincho" w:hAnsi="Times New Roman"/>
          <w:sz w:val="22"/>
          <w:szCs w:val="22"/>
        </w:rPr>
        <w:t>inter-slot hopping with 2 repetitions</w:t>
      </w:r>
      <w:r w:rsidRPr="00C82850">
        <w:rPr>
          <w:rFonts w:ascii="Times New Roman" w:eastAsia="MS Mincho" w:hAnsi="Times New Roman"/>
          <w:sz w:val="22"/>
          <w:szCs w:val="22"/>
        </w:rPr>
        <w:t xml:space="preserve">,  </w:t>
      </w:r>
    </w:p>
    <w:p w14:paraId="59D99130" w14:textId="51EDF383" w:rsidR="001966F8" w:rsidRPr="00C82850" w:rsidRDefault="001966F8" w:rsidP="00084309">
      <w:pPr>
        <w:pStyle w:val="af1"/>
        <w:numPr>
          <w:ilvl w:val="1"/>
          <w:numId w:val="9"/>
        </w:numPr>
        <w:adjustRightInd w:val="0"/>
        <w:snapToGrid w:val="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0.1% NACK-to-ACK, the required SNR is ~0.</w:t>
      </w:r>
      <w:r w:rsidR="00F20DC7" w:rsidRPr="00C82850">
        <w:rPr>
          <w:rFonts w:ascii="Times New Roman" w:eastAsia="MS Mincho" w:hAnsi="Times New Roman"/>
          <w:sz w:val="22"/>
          <w:szCs w:val="22"/>
        </w:rPr>
        <w:t xml:space="preserve">7 </w:t>
      </w:r>
      <w:r w:rsidRPr="00C82850">
        <w:rPr>
          <w:rFonts w:ascii="Times New Roman" w:eastAsia="MS Mincho" w:hAnsi="Times New Roman"/>
          <w:sz w:val="22"/>
          <w:szCs w:val="22"/>
        </w:rPr>
        <w:t xml:space="preserve">dB worse than the case of </w:t>
      </w:r>
      <w:r w:rsidR="00A47A73" w:rsidRPr="00C82850">
        <w:rPr>
          <w:rFonts w:ascii="Times New Roman" w:eastAsia="MS Mincho" w:hAnsi="Times New Roman"/>
          <w:sz w:val="22"/>
          <w:szCs w:val="22"/>
        </w:rPr>
        <w:t>2 rep</w:t>
      </w:r>
      <w:r w:rsidR="00E445B9" w:rsidRPr="00C82850">
        <w:rPr>
          <w:rFonts w:ascii="Times New Roman" w:eastAsia="MS Mincho" w:hAnsi="Times New Roman"/>
          <w:sz w:val="22"/>
          <w:szCs w:val="22"/>
        </w:rPr>
        <w:t>e</w:t>
      </w:r>
      <w:r w:rsidR="00A47A73" w:rsidRPr="00C82850">
        <w:rPr>
          <w:rFonts w:ascii="Times New Roman" w:eastAsia="MS Mincho" w:hAnsi="Times New Roman"/>
          <w:sz w:val="22"/>
          <w:szCs w:val="22"/>
        </w:rPr>
        <w:t xml:space="preserve">titions </w:t>
      </w:r>
      <w:r w:rsidR="00E445B9" w:rsidRPr="00C82850">
        <w:rPr>
          <w:rFonts w:ascii="Times New Roman" w:eastAsia="MS Mincho" w:hAnsi="Times New Roman"/>
          <w:sz w:val="22"/>
          <w:szCs w:val="22"/>
        </w:rPr>
        <w:t xml:space="preserve">&amp; </w:t>
      </w:r>
      <w:r w:rsidR="001077B4" w:rsidRPr="00C82850">
        <w:rPr>
          <w:rFonts w:ascii="Times New Roman" w:eastAsia="MS Mincho" w:hAnsi="Times New Roman"/>
          <w:sz w:val="22"/>
          <w:szCs w:val="22"/>
        </w:rPr>
        <w:t xml:space="preserve">inter-slot </w:t>
      </w:r>
      <w:r w:rsidRPr="00C82850">
        <w:rPr>
          <w:rFonts w:ascii="Times New Roman" w:eastAsia="MS Mincho" w:hAnsi="Times New Roman"/>
          <w:sz w:val="22"/>
          <w:szCs w:val="22"/>
        </w:rPr>
        <w:t>FH cross 100MHz without RF retuning</w:t>
      </w:r>
      <w:r w:rsidR="008F534F" w:rsidRPr="00C82850">
        <w:rPr>
          <w:rFonts w:ascii="Times New Roman" w:eastAsia="MS Mincho" w:hAnsi="Times New Roman"/>
          <w:sz w:val="22"/>
          <w:szCs w:val="22"/>
        </w:rPr>
        <w:t xml:space="preserve"> </w:t>
      </w:r>
      <w:r w:rsidR="0037006E" w:rsidRPr="00C82850">
        <w:rPr>
          <w:rFonts w:ascii="Times New Roman" w:eastAsia="MS Mincho" w:hAnsi="Times New Roman"/>
          <w:sz w:val="22"/>
          <w:szCs w:val="22"/>
        </w:rPr>
        <w:t>, but ~0.</w:t>
      </w:r>
      <w:r w:rsidR="00F20DC7" w:rsidRPr="00C82850">
        <w:rPr>
          <w:rFonts w:ascii="Times New Roman" w:eastAsia="MS Mincho" w:hAnsi="Times New Roman"/>
          <w:sz w:val="22"/>
          <w:szCs w:val="22"/>
        </w:rPr>
        <w:t xml:space="preserve">6 dB </w:t>
      </w:r>
      <w:r w:rsidR="0037006E" w:rsidRPr="00C82850">
        <w:rPr>
          <w:rFonts w:ascii="Times New Roman" w:eastAsia="MS Mincho" w:hAnsi="Times New Roman"/>
          <w:sz w:val="22"/>
          <w:szCs w:val="22"/>
        </w:rPr>
        <w:t xml:space="preserve">better than the case of </w:t>
      </w:r>
      <w:r w:rsidR="008F534F" w:rsidRPr="00C82850">
        <w:rPr>
          <w:rFonts w:ascii="Times New Roman" w:eastAsia="MS Mincho" w:hAnsi="Times New Roman"/>
          <w:sz w:val="22"/>
          <w:szCs w:val="22"/>
        </w:rPr>
        <w:t>2 repetitions &amp; no FH</w:t>
      </w:r>
      <w:r w:rsidRPr="00C82850">
        <w:rPr>
          <w:rFonts w:ascii="Times New Roman" w:eastAsia="MS Mincho" w:hAnsi="Times New Roman"/>
          <w:sz w:val="22"/>
          <w:szCs w:val="22"/>
        </w:rPr>
        <w:t xml:space="preserve">. </w:t>
      </w:r>
    </w:p>
    <w:p w14:paraId="2C7A8848" w14:textId="30A3C6DA" w:rsidR="00732278" w:rsidRPr="00C82850" w:rsidRDefault="001966F8" w:rsidP="00AA6281">
      <w:pPr>
        <w:pStyle w:val="af1"/>
        <w:numPr>
          <w:ilvl w:val="1"/>
          <w:numId w:val="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 xml:space="preserve">to achieve 1% ACK missing, </w:t>
      </w:r>
      <w:r w:rsidR="008F534F" w:rsidRPr="00C82850">
        <w:rPr>
          <w:rFonts w:ascii="Times New Roman" w:eastAsia="MS Mincho" w:hAnsi="Times New Roman"/>
          <w:sz w:val="22"/>
          <w:szCs w:val="22"/>
        </w:rPr>
        <w:t>the required SNR is ~0.4</w:t>
      </w:r>
      <w:r w:rsidR="00634758" w:rsidRPr="00C82850">
        <w:rPr>
          <w:rFonts w:ascii="Times New Roman" w:eastAsia="MS Mincho" w:hAnsi="Times New Roman"/>
          <w:sz w:val="22"/>
          <w:szCs w:val="22"/>
        </w:rPr>
        <w:t xml:space="preserve"> </w:t>
      </w:r>
      <w:r w:rsidR="008F534F" w:rsidRPr="00C82850">
        <w:rPr>
          <w:rFonts w:ascii="Times New Roman" w:eastAsia="MS Mincho" w:hAnsi="Times New Roman"/>
          <w:sz w:val="22"/>
          <w:szCs w:val="22"/>
        </w:rPr>
        <w:t xml:space="preserve">dB worse than the case of </w:t>
      </w:r>
      <w:r w:rsidR="00E445B9" w:rsidRPr="00C82850">
        <w:rPr>
          <w:rFonts w:ascii="Times New Roman" w:eastAsia="MS Mincho" w:hAnsi="Times New Roman"/>
          <w:sz w:val="22"/>
          <w:szCs w:val="22"/>
        </w:rPr>
        <w:t xml:space="preserve">2 repetitions &amp; </w:t>
      </w:r>
      <w:r w:rsidR="008F534F" w:rsidRPr="00C82850">
        <w:rPr>
          <w:rFonts w:ascii="Times New Roman" w:eastAsia="MS Mincho" w:hAnsi="Times New Roman"/>
          <w:sz w:val="22"/>
          <w:szCs w:val="22"/>
        </w:rPr>
        <w:t>FH cross 100MHz without RF retuning , but ~</w:t>
      </w:r>
      <w:r w:rsidR="00F20DC7" w:rsidRPr="00C82850">
        <w:rPr>
          <w:rFonts w:ascii="Times New Roman" w:eastAsia="MS Mincho" w:hAnsi="Times New Roman"/>
          <w:sz w:val="22"/>
          <w:szCs w:val="22"/>
        </w:rPr>
        <w:t>0.9</w:t>
      </w:r>
      <w:r w:rsidR="00634758" w:rsidRPr="00C82850">
        <w:rPr>
          <w:rFonts w:ascii="Times New Roman" w:eastAsia="MS Mincho" w:hAnsi="Times New Roman"/>
          <w:sz w:val="22"/>
          <w:szCs w:val="22"/>
        </w:rPr>
        <w:t xml:space="preserve"> </w:t>
      </w:r>
      <w:r w:rsidR="008F534F" w:rsidRPr="00C82850">
        <w:rPr>
          <w:rFonts w:ascii="Times New Roman" w:eastAsia="MS Mincho" w:hAnsi="Times New Roman"/>
          <w:sz w:val="22"/>
          <w:szCs w:val="22"/>
        </w:rPr>
        <w:t>dB better than the case of 2 repetitions &amp; no FH.</w:t>
      </w:r>
    </w:p>
    <w:p w14:paraId="29C76D1C" w14:textId="52B6906E" w:rsidR="001966F8" w:rsidRPr="007C3DF1" w:rsidRDefault="00E362D5" w:rsidP="009A5080">
      <w:pPr>
        <w:rPr>
          <w:lang w:val="en-GB" w:eastAsia="zh-CN"/>
        </w:rPr>
      </w:pPr>
      <w:r>
        <w:rPr>
          <w:lang w:val="en-GB" w:eastAsia="zh-CN"/>
        </w:rPr>
        <w:t>In summary</w:t>
      </w:r>
      <w:r w:rsidRPr="00EA6A0C">
        <w:rPr>
          <w:lang w:val="en-GB" w:eastAsia="zh-CN"/>
        </w:rPr>
        <w:t xml:space="preserve"> </w:t>
      </w:r>
      <w:r w:rsidR="001966F8" w:rsidRPr="00EA6A0C">
        <w:rPr>
          <w:lang w:val="en-GB" w:eastAsia="zh-CN"/>
        </w:rPr>
        <w:t>we have the following observations and proposals.</w:t>
      </w:r>
    </w:p>
    <w:p w14:paraId="7A278837" w14:textId="24725637" w:rsidR="007C3DF1" w:rsidRPr="00084309" w:rsidRDefault="0070515C" w:rsidP="007C3DF1">
      <w:pPr>
        <w:pStyle w:val="a3"/>
        <w:rPr>
          <w:rFonts w:eastAsiaTheme="minorEastAsia"/>
          <w:b/>
          <w:sz w:val="22"/>
          <w:szCs w:val="22"/>
        </w:rPr>
      </w:pPr>
      <w:r w:rsidRPr="00084309">
        <w:rPr>
          <w:rFonts w:eastAsiaTheme="minorEastAsia"/>
          <w:b/>
          <w:sz w:val="22"/>
          <w:szCs w:val="22"/>
          <w:lang w:val="en-GB" w:eastAsia="zh-CN"/>
        </w:rPr>
        <w:t xml:space="preserve">Observation </w:t>
      </w:r>
      <w:r w:rsidR="00E46A64" w:rsidRPr="00084309">
        <w:rPr>
          <w:rFonts w:eastAsiaTheme="minorEastAsia"/>
          <w:b/>
          <w:sz w:val="22"/>
          <w:szCs w:val="22"/>
          <w:lang w:val="en-GB" w:eastAsia="zh-CN"/>
        </w:rPr>
        <w:t>6</w:t>
      </w:r>
      <w:r w:rsidR="007C3DF1" w:rsidRPr="00084309">
        <w:rPr>
          <w:rFonts w:eastAsiaTheme="minorEastAsia"/>
          <w:b/>
          <w:sz w:val="22"/>
          <w:szCs w:val="22"/>
          <w:lang w:val="en-GB" w:eastAsia="zh-CN"/>
        </w:rPr>
        <w:t xml:space="preserve">: </w:t>
      </w:r>
      <w:r w:rsidR="007C3DF1" w:rsidRPr="00084309">
        <w:rPr>
          <w:rFonts w:eastAsiaTheme="minorEastAsia"/>
          <w:b/>
          <w:sz w:val="22"/>
          <w:szCs w:val="22"/>
          <w:lang w:val="en-GB"/>
        </w:rPr>
        <w:t xml:space="preserve">For </w:t>
      </w:r>
      <w:r w:rsidR="007C3DF1" w:rsidRPr="00084309">
        <w:rPr>
          <w:rFonts w:eastAsiaTheme="minorEastAsia"/>
          <w:b/>
          <w:sz w:val="22"/>
          <w:szCs w:val="22"/>
          <w:lang w:val="en-GB" w:eastAsia="zh-CN"/>
        </w:rPr>
        <w:t>PUCCH format 1</w:t>
      </w:r>
      <w:r w:rsidR="007C3DF1" w:rsidRPr="00084309">
        <w:rPr>
          <w:rFonts w:eastAsiaTheme="minorEastAsia"/>
          <w:b/>
          <w:sz w:val="22"/>
          <w:szCs w:val="22"/>
          <w:lang w:val="en-GB"/>
        </w:rPr>
        <w:t xml:space="preserve">, </w:t>
      </w:r>
      <w:r w:rsidR="00732278" w:rsidRPr="00084309">
        <w:rPr>
          <w:rFonts w:eastAsiaTheme="minorEastAsia"/>
          <w:b/>
          <w:sz w:val="22"/>
          <w:szCs w:val="22"/>
          <w:lang w:val="en-GB"/>
        </w:rPr>
        <w:t xml:space="preserve">when no PUCCH repetition is considered, </w:t>
      </w:r>
      <w:r w:rsidR="00CB5682" w:rsidRPr="00084309">
        <w:rPr>
          <w:rFonts w:eastAsiaTheme="minorEastAsia"/>
          <w:b/>
          <w:sz w:val="22"/>
          <w:szCs w:val="22"/>
          <w:lang w:val="en-GB"/>
        </w:rPr>
        <w:t>compared with the case of no FH</w:t>
      </w:r>
      <w:r w:rsidR="007C3DF1" w:rsidRPr="00084309">
        <w:rPr>
          <w:rFonts w:eastAsiaTheme="minorEastAsia"/>
          <w:b/>
          <w:sz w:val="22"/>
          <w:szCs w:val="22"/>
          <w:lang w:val="en-GB"/>
        </w:rPr>
        <w:t xml:space="preserve">, </w:t>
      </w:r>
      <w:r w:rsidR="007C3DF1" w:rsidRPr="00084309">
        <w:rPr>
          <w:rFonts w:eastAsiaTheme="minorEastAsia"/>
          <w:b/>
          <w:sz w:val="22"/>
          <w:szCs w:val="22"/>
        </w:rPr>
        <w:t xml:space="preserve">the case of </w:t>
      </w:r>
      <w:r w:rsidR="00732278" w:rsidRPr="00084309">
        <w:rPr>
          <w:rFonts w:eastAsiaTheme="minorEastAsia"/>
          <w:b/>
          <w:sz w:val="22"/>
          <w:szCs w:val="22"/>
        </w:rPr>
        <w:t xml:space="preserve">intra-slot </w:t>
      </w:r>
      <w:r w:rsidR="007C3DF1" w:rsidRPr="00084309">
        <w:rPr>
          <w:rFonts w:eastAsiaTheme="minorEastAsia"/>
          <w:b/>
          <w:sz w:val="22"/>
          <w:szCs w:val="22"/>
        </w:rPr>
        <w:t>FH over 100</w:t>
      </w:r>
      <w:r w:rsidR="00E362D5">
        <w:rPr>
          <w:rFonts w:eastAsiaTheme="minorEastAsia"/>
          <w:b/>
          <w:sz w:val="22"/>
          <w:szCs w:val="22"/>
        </w:rPr>
        <w:t xml:space="preserve"> </w:t>
      </w:r>
      <w:r w:rsidR="007C3DF1" w:rsidRPr="00084309">
        <w:rPr>
          <w:rFonts w:eastAsiaTheme="minorEastAsia"/>
          <w:b/>
          <w:sz w:val="22"/>
          <w:szCs w:val="22"/>
        </w:rPr>
        <w:t xml:space="preserve">MHz BW </w:t>
      </w:r>
      <w:r w:rsidR="001B1133" w:rsidRPr="00084309">
        <w:rPr>
          <w:rFonts w:eastAsiaTheme="minorEastAsia"/>
          <w:b/>
          <w:sz w:val="22"/>
          <w:szCs w:val="22"/>
        </w:rPr>
        <w:t xml:space="preserve">with </w:t>
      </w:r>
      <w:r w:rsidR="007C3DF1" w:rsidRPr="00084309">
        <w:rPr>
          <w:rFonts w:eastAsiaTheme="minorEastAsia"/>
          <w:b/>
          <w:sz w:val="22"/>
          <w:szCs w:val="22"/>
        </w:rPr>
        <w:t>4-symbol RF retuning</w:t>
      </w:r>
      <w:r w:rsidR="00CB5682" w:rsidRPr="00084309">
        <w:rPr>
          <w:rFonts w:eastAsiaTheme="minorEastAsia"/>
          <w:b/>
          <w:sz w:val="22"/>
          <w:szCs w:val="22"/>
        </w:rPr>
        <w:t xml:space="preserve"> has worse performance</w:t>
      </w:r>
      <w:r w:rsidR="007C3DF1" w:rsidRPr="00084309">
        <w:rPr>
          <w:rFonts w:eastAsiaTheme="minorEastAsia"/>
          <w:b/>
          <w:sz w:val="22"/>
          <w:szCs w:val="22"/>
        </w:rPr>
        <w:t>,</w:t>
      </w:r>
      <w:r w:rsidR="007C3DF1" w:rsidRPr="00084309">
        <w:rPr>
          <w:rFonts w:eastAsiaTheme="minorEastAsia"/>
          <w:b/>
          <w:sz w:val="22"/>
          <w:szCs w:val="22"/>
          <w:lang w:val="en-GB"/>
        </w:rPr>
        <w:t xml:space="preserve"> the </w:t>
      </w:r>
      <w:r w:rsidR="007C3DF1" w:rsidRPr="00084309">
        <w:rPr>
          <w:rFonts w:eastAsiaTheme="minorEastAsia"/>
          <w:b/>
          <w:sz w:val="22"/>
          <w:szCs w:val="22"/>
        </w:rPr>
        <w:t xml:space="preserve">performance loss is around 1.0 dB. </w:t>
      </w:r>
    </w:p>
    <w:p w14:paraId="5156632D" w14:textId="51624D6D" w:rsidR="007C3DF1" w:rsidRPr="00084309" w:rsidRDefault="0070515C" w:rsidP="00732278">
      <w:pPr>
        <w:pStyle w:val="a3"/>
        <w:rPr>
          <w:rFonts w:eastAsiaTheme="minorEastAsia"/>
          <w:b/>
          <w:sz w:val="22"/>
          <w:szCs w:val="22"/>
        </w:rPr>
      </w:pPr>
      <w:r w:rsidRPr="00084309">
        <w:rPr>
          <w:rFonts w:eastAsiaTheme="minorEastAsia"/>
          <w:b/>
          <w:sz w:val="22"/>
          <w:szCs w:val="22"/>
          <w:lang w:val="en-GB" w:eastAsia="zh-CN"/>
        </w:rPr>
        <w:t xml:space="preserve">Observation </w:t>
      </w:r>
      <w:r w:rsidR="00E46A64" w:rsidRPr="00084309">
        <w:rPr>
          <w:rFonts w:eastAsiaTheme="minorEastAsia"/>
          <w:b/>
          <w:sz w:val="22"/>
          <w:szCs w:val="22"/>
          <w:lang w:val="en-GB" w:eastAsia="zh-CN"/>
        </w:rPr>
        <w:t>7</w:t>
      </w:r>
      <w:r w:rsidR="00732278" w:rsidRPr="00084309">
        <w:rPr>
          <w:rFonts w:eastAsiaTheme="minorEastAsia"/>
          <w:b/>
          <w:sz w:val="22"/>
          <w:szCs w:val="22"/>
          <w:lang w:val="en-GB" w:eastAsia="zh-CN"/>
        </w:rPr>
        <w:t xml:space="preserve">: </w:t>
      </w:r>
      <w:r w:rsidR="00732278" w:rsidRPr="00084309">
        <w:rPr>
          <w:rFonts w:eastAsiaTheme="minorEastAsia"/>
          <w:b/>
          <w:sz w:val="22"/>
          <w:szCs w:val="22"/>
          <w:lang w:val="en-GB"/>
        </w:rPr>
        <w:t xml:space="preserve">For </w:t>
      </w:r>
      <w:r w:rsidR="00732278" w:rsidRPr="00084309">
        <w:rPr>
          <w:rFonts w:eastAsiaTheme="minorEastAsia"/>
          <w:b/>
          <w:sz w:val="22"/>
          <w:szCs w:val="22"/>
          <w:lang w:val="en-GB" w:eastAsia="zh-CN"/>
        </w:rPr>
        <w:t>PUCCH format 1</w:t>
      </w:r>
      <w:r w:rsidR="00732278" w:rsidRPr="00084309">
        <w:rPr>
          <w:rFonts w:eastAsiaTheme="minorEastAsia"/>
          <w:b/>
          <w:sz w:val="22"/>
          <w:szCs w:val="22"/>
          <w:lang w:val="en-GB"/>
        </w:rPr>
        <w:t xml:space="preserve">, when 2 times of PUCCH repetition is considered, compared with the case of 2 times repetitions &amp; no FH , </w:t>
      </w:r>
      <w:r w:rsidR="00732278" w:rsidRPr="00084309">
        <w:rPr>
          <w:rFonts w:eastAsiaTheme="minorEastAsia"/>
          <w:b/>
          <w:sz w:val="22"/>
          <w:szCs w:val="22"/>
        </w:rPr>
        <w:t xml:space="preserve">the case of </w:t>
      </w:r>
      <w:r w:rsidR="00732278" w:rsidRPr="00084309">
        <w:rPr>
          <w:rFonts w:eastAsiaTheme="minorEastAsia"/>
          <w:b/>
          <w:sz w:val="22"/>
          <w:szCs w:val="22"/>
          <w:lang w:val="en-GB"/>
        </w:rPr>
        <w:t>2 times repetitions</w:t>
      </w:r>
      <w:r w:rsidR="00732278" w:rsidRPr="00084309">
        <w:rPr>
          <w:rFonts w:eastAsiaTheme="minorEastAsia"/>
          <w:b/>
          <w:sz w:val="22"/>
          <w:szCs w:val="22"/>
        </w:rPr>
        <w:t xml:space="preserve"> &amp; inter-slot FH over 100</w:t>
      </w:r>
      <w:r w:rsidR="00E362D5">
        <w:rPr>
          <w:rFonts w:eastAsiaTheme="minorEastAsia"/>
          <w:b/>
          <w:sz w:val="22"/>
          <w:szCs w:val="22"/>
        </w:rPr>
        <w:t xml:space="preserve"> </w:t>
      </w:r>
      <w:r w:rsidR="00732278" w:rsidRPr="00084309">
        <w:rPr>
          <w:rFonts w:eastAsiaTheme="minorEastAsia"/>
          <w:b/>
          <w:sz w:val="22"/>
          <w:szCs w:val="22"/>
        </w:rPr>
        <w:t xml:space="preserve">MHz BW </w:t>
      </w:r>
      <w:r w:rsidR="001B1133" w:rsidRPr="00084309">
        <w:rPr>
          <w:rFonts w:eastAsiaTheme="minorEastAsia"/>
          <w:b/>
          <w:sz w:val="22"/>
          <w:szCs w:val="22"/>
        </w:rPr>
        <w:t xml:space="preserve">with </w:t>
      </w:r>
      <w:r w:rsidR="00732278" w:rsidRPr="00084309">
        <w:rPr>
          <w:rFonts w:eastAsiaTheme="minorEastAsia"/>
          <w:b/>
          <w:sz w:val="22"/>
          <w:szCs w:val="22"/>
        </w:rPr>
        <w:t>4-symbol RF retuning</w:t>
      </w:r>
      <w:r w:rsidR="00CB5682" w:rsidRPr="00084309">
        <w:rPr>
          <w:rFonts w:eastAsiaTheme="minorEastAsia"/>
          <w:b/>
          <w:sz w:val="22"/>
          <w:szCs w:val="22"/>
        </w:rPr>
        <w:t xml:space="preserve"> ha</w:t>
      </w:r>
      <w:r w:rsidR="001B1133" w:rsidRPr="00084309">
        <w:rPr>
          <w:rFonts w:eastAsiaTheme="minorEastAsia"/>
          <w:b/>
          <w:sz w:val="22"/>
          <w:szCs w:val="22"/>
        </w:rPr>
        <w:t>s</w:t>
      </w:r>
      <w:r w:rsidR="00CB5682" w:rsidRPr="00084309">
        <w:rPr>
          <w:rFonts w:eastAsiaTheme="minorEastAsia"/>
          <w:b/>
          <w:sz w:val="22"/>
          <w:szCs w:val="22"/>
        </w:rPr>
        <w:t xml:space="preserve"> better performance</w:t>
      </w:r>
      <w:r w:rsidR="00732278" w:rsidRPr="00084309">
        <w:rPr>
          <w:rFonts w:eastAsiaTheme="minorEastAsia"/>
          <w:b/>
          <w:sz w:val="22"/>
          <w:szCs w:val="22"/>
        </w:rPr>
        <w:t>,</w:t>
      </w:r>
      <w:r w:rsidR="00732278" w:rsidRPr="00084309">
        <w:rPr>
          <w:rFonts w:eastAsiaTheme="minorEastAsia"/>
          <w:b/>
          <w:sz w:val="22"/>
          <w:szCs w:val="22"/>
          <w:lang w:val="en-GB"/>
        </w:rPr>
        <w:t xml:space="preserve"> the </w:t>
      </w:r>
      <w:r w:rsidR="00732278" w:rsidRPr="00084309">
        <w:rPr>
          <w:rFonts w:eastAsiaTheme="minorEastAsia"/>
          <w:b/>
          <w:sz w:val="22"/>
          <w:szCs w:val="22"/>
        </w:rPr>
        <w:t>performance gain is around 1.0 dB.</w:t>
      </w:r>
    </w:p>
    <w:p w14:paraId="3F3A203F" w14:textId="40CFB755" w:rsidR="006102F8" w:rsidRPr="00084309" w:rsidRDefault="006102F8" w:rsidP="006102F8">
      <w:pPr>
        <w:rPr>
          <w:b/>
          <w:lang w:eastAsia="zh-CN"/>
        </w:rPr>
      </w:pPr>
      <w:r w:rsidRPr="00084309">
        <w:rPr>
          <w:b/>
          <w:lang w:eastAsia="zh-CN"/>
        </w:rPr>
        <w:t xml:space="preserve">Proposal </w:t>
      </w:r>
      <w:r w:rsidR="00E46A64" w:rsidRPr="00084309">
        <w:rPr>
          <w:b/>
          <w:lang w:eastAsia="zh-CN"/>
        </w:rPr>
        <w:t>4</w:t>
      </w:r>
      <w:r w:rsidRPr="00084309">
        <w:rPr>
          <w:b/>
          <w:lang w:eastAsia="zh-CN"/>
        </w:rPr>
        <w:t>: For PUCCH, intra-slot hopping for</w:t>
      </w:r>
      <w:r w:rsidR="004521B7" w:rsidRPr="00084309">
        <w:rPr>
          <w:b/>
          <w:lang w:eastAsia="zh-CN"/>
        </w:rPr>
        <w:t xml:space="preserve"> which hopping range </w:t>
      </w:r>
      <w:r w:rsidR="000A77A9" w:rsidRPr="00084309">
        <w:rPr>
          <w:b/>
        </w:rPr>
        <w:t>exceeds maximum RedCap UE</w:t>
      </w:r>
      <w:r w:rsidR="004521B7" w:rsidRPr="00084309">
        <w:rPr>
          <w:b/>
        </w:rPr>
        <w:t xml:space="preserve"> bandwidth </w:t>
      </w:r>
      <w:r w:rsidRPr="00084309">
        <w:rPr>
          <w:b/>
        </w:rPr>
        <w:t>(e.g. 100</w:t>
      </w:r>
      <w:r w:rsidR="00E362D5">
        <w:rPr>
          <w:b/>
        </w:rPr>
        <w:t xml:space="preserve"> </w:t>
      </w:r>
      <w:r w:rsidRPr="00084309">
        <w:rPr>
          <w:b/>
        </w:rPr>
        <w:t>MHz</w:t>
      </w:r>
      <w:r w:rsidR="00AF69A8" w:rsidRPr="00084309">
        <w:rPr>
          <w:b/>
        </w:rPr>
        <w:t xml:space="preserve"> in FR1</w:t>
      </w:r>
      <w:r w:rsidRPr="00084309">
        <w:rPr>
          <w:b/>
        </w:rPr>
        <w:t>)</w:t>
      </w:r>
      <w:r w:rsidRPr="00084309">
        <w:rPr>
          <w:b/>
          <w:lang w:eastAsia="zh-CN"/>
        </w:rPr>
        <w:t xml:space="preserve"> </w:t>
      </w:r>
      <w:r w:rsidR="00AF69A8" w:rsidRPr="00084309">
        <w:rPr>
          <w:b/>
          <w:lang w:eastAsia="zh-CN"/>
        </w:rPr>
        <w:t>is not</w:t>
      </w:r>
      <w:r w:rsidRPr="00084309">
        <w:rPr>
          <w:b/>
          <w:lang w:eastAsia="zh-CN"/>
        </w:rPr>
        <w:t xml:space="preserve"> supported for RedCap UEs.</w:t>
      </w:r>
    </w:p>
    <w:p w14:paraId="70CE42F7" w14:textId="7BB91CE1" w:rsidR="00C652C4" w:rsidRPr="00084309" w:rsidRDefault="006102F8" w:rsidP="006102F8">
      <w:pPr>
        <w:rPr>
          <w:b/>
          <w:lang w:eastAsia="zh-CN"/>
        </w:rPr>
      </w:pPr>
      <w:r w:rsidRPr="00084309">
        <w:rPr>
          <w:b/>
          <w:lang w:eastAsia="zh-CN"/>
        </w:rPr>
        <w:t xml:space="preserve">Proposal </w:t>
      </w:r>
      <w:r w:rsidR="00E46A64" w:rsidRPr="00084309">
        <w:rPr>
          <w:b/>
          <w:lang w:eastAsia="zh-CN"/>
        </w:rPr>
        <w:t>5</w:t>
      </w:r>
      <w:r w:rsidRPr="00084309">
        <w:rPr>
          <w:b/>
          <w:lang w:eastAsia="zh-CN"/>
        </w:rPr>
        <w:t xml:space="preserve">: </w:t>
      </w:r>
      <w:r w:rsidR="004521B7" w:rsidRPr="00084309">
        <w:rPr>
          <w:b/>
          <w:lang w:eastAsia="zh-CN"/>
        </w:rPr>
        <w:t xml:space="preserve">For PUCCH, </w:t>
      </w:r>
      <w:r w:rsidRPr="00084309">
        <w:rPr>
          <w:b/>
          <w:lang w:eastAsia="zh-CN"/>
        </w:rPr>
        <w:t xml:space="preserve">inter-slot hopping </w:t>
      </w:r>
      <w:r w:rsidR="00AF69A8" w:rsidRPr="00084309">
        <w:rPr>
          <w:b/>
          <w:lang w:eastAsia="zh-CN"/>
        </w:rPr>
        <w:t xml:space="preserve">with repetitions </w:t>
      </w:r>
      <w:r w:rsidR="004521B7" w:rsidRPr="00084309">
        <w:rPr>
          <w:b/>
          <w:lang w:eastAsia="zh-CN"/>
        </w:rPr>
        <w:t xml:space="preserve">for which hopping range </w:t>
      </w:r>
      <w:r w:rsidR="000A77A9" w:rsidRPr="00084309">
        <w:rPr>
          <w:b/>
        </w:rPr>
        <w:t>exceeds maximum RedCap UE bandwidth</w:t>
      </w:r>
      <w:r w:rsidR="004521B7" w:rsidRPr="00084309" w:rsidDel="004521B7">
        <w:rPr>
          <w:b/>
        </w:rPr>
        <w:t xml:space="preserve"> </w:t>
      </w:r>
      <w:r w:rsidRPr="00084309">
        <w:rPr>
          <w:b/>
        </w:rPr>
        <w:t>(e.g. 100</w:t>
      </w:r>
      <w:r w:rsidR="00E362D5">
        <w:rPr>
          <w:b/>
        </w:rPr>
        <w:t xml:space="preserve"> </w:t>
      </w:r>
      <w:r w:rsidRPr="00084309">
        <w:rPr>
          <w:b/>
        </w:rPr>
        <w:t>MHz</w:t>
      </w:r>
      <w:r w:rsidR="00AF69A8" w:rsidRPr="00084309">
        <w:rPr>
          <w:b/>
        </w:rPr>
        <w:t xml:space="preserve"> in FR1</w:t>
      </w:r>
      <w:r w:rsidRPr="00084309">
        <w:rPr>
          <w:b/>
        </w:rPr>
        <w:t>)</w:t>
      </w:r>
      <w:r w:rsidRPr="00084309">
        <w:rPr>
          <w:b/>
          <w:lang w:eastAsia="zh-CN"/>
        </w:rPr>
        <w:t xml:space="preserve"> </w:t>
      </w:r>
      <w:r w:rsidR="000A77A9" w:rsidRPr="00084309">
        <w:rPr>
          <w:b/>
          <w:lang w:eastAsia="zh-CN"/>
        </w:rPr>
        <w:t xml:space="preserve">based on fast RF retuning, e.g., 140us, </w:t>
      </w:r>
      <w:r w:rsidRPr="00084309">
        <w:rPr>
          <w:b/>
          <w:lang w:eastAsia="zh-CN"/>
        </w:rPr>
        <w:t>can be considered.</w:t>
      </w:r>
    </w:p>
    <w:p w14:paraId="79BA2541" w14:textId="77777777" w:rsidR="00B4519F" w:rsidRDefault="00B4519F" w:rsidP="009A5080">
      <w:pPr>
        <w:rPr>
          <w:b/>
          <w:i/>
          <w:lang w:eastAsia="zh-CN"/>
        </w:rPr>
      </w:pPr>
    </w:p>
    <w:p w14:paraId="048D1730" w14:textId="7A85B9BB" w:rsidR="00863FA6" w:rsidRDefault="001D7132" w:rsidP="001D7132">
      <w:pPr>
        <w:rPr>
          <w:rFonts w:eastAsia="Microsoft YaHei UI" w:cs="Times"/>
          <w:color w:val="000000"/>
          <w:szCs w:val="20"/>
          <w:lang w:eastAsia="zh-CN"/>
        </w:rPr>
      </w:pPr>
      <w:r>
        <w:rPr>
          <w:rFonts w:eastAsia="Microsoft YaHei UI" w:cs="Times"/>
          <w:color w:val="000000"/>
          <w:szCs w:val="20"/>
          <w:lang w:eastAsia="zh-CN"/>
        </w:rPr>
        <w:t>Although t</w:t>
      </w:r>
      <w:r w:rsidRPr="00591C9D">
        <w:rPr>
          <w:rFonts w:eastAsia="Microsoft YaHei UI" w:cs="Times"/>
          <w:color w:val="000000"/>
          <w:szCs w:val="20"/>
          <w:lang w:eastAsia="zh-CN"/>
        </w:rPr>
        <w:t xml:space="preserve">he </w:t>
      </w:r>
      <w:r>
        <w:rPr>
          <w:rFonts w:eastAsia="Microsoft YaHei UI" w:cs="Times"/>
          <w:color w:val="000000"/>
          <w:szCs w:val="20"/>
          <w:lang w:eastAsia="zh-CN"/>
        </w:rPr>
        <w:t xml:space="preserve">enable/disable of Msg4 PUCCH </w:t>
      </w:r>
      <w:r w:rsidRPr="00591C9D">
        <w:rPr>
          <w:rFonts w:eastAsia="Microsoft YaHei UI" w:cs="Times"/>
          <w:color w:val="000000"/>
          <w:szCs w:val="20"/>
          <w:lang w:eastAsia="zh-CN"/>
        </w:rPr>
        <w:t>frequency hopping via SIB</w:t>
      </w:r>
      <w:r>
        <w:rPr>
          <w:rFonts w:eastAsia="Microsoft YaHei UI" w:cs="Times"/>
          <w:color w:val="000000"/>
          <w:szCs w:val="20"/>
          <w:lang w:eastAsia="zh-CN"/>
        </w:rPr>
        <w:t xml:space="preserve"> was agreed as a WA, the dedicated indication to enable/disable for Msg4 PUCCH frequency hopping via DCI is necessary, especially for UE in need of UL coverage </w:t>
      </w:r>
      <w:r w:rsidR="00863FA6">
        <w:rPr>
          <w:rFonts w:eastAsia="Microsoft YaHei UI" w:cs="Times"/>
          <w:color w:val="000000"/>
          <w:szCs w:val="20"/>
          <w:lang w:eastAsia="zh-CN"/>
        </w:rPr>
        <w:t xml:space="preserve">enhancement </w:t>
      </w:r>
      <w:r>
        <w:rPr>
          <w:rFonts w:eastAsia="Microsoft YaHei UI" w:cs="Times"/>
          <w:color w:val="000000"/>
          <w:szCs w:val="20"/>
          <w:lang w:eastAsia="zh-CN"/>
        </w:rPr>
        <w:t xml:space="preserve">(as mentioned in the WID). </w:t>
      </w:r>
      <w:r w:rsidR="00863FA6">
        <w:rPr>
          <w:rFonts w:eastAsia="Microsoft YaHei UI" w:cs="Times"/>
          <w:color w:val="000000"/>
          <w:szCs w:val="20"/>
          <w:lang w:eastAsia="zh-CN"/>
        </w:rPr>
        <w:t xml:space="preserve">The existing PUCCH repetition can be applied, while the triggering/indication and exact pattern </w:t>
      </w:r>
      <w:r>
        <w:rPr>
          <w:rFonts w:eastAsia="Microsoft YaHei UI" w:cs="Times"/>
          <w:color w:val="000000"/>
          <w:szCs w:val="20"/>
          <w:lang w:eastAsia="zh-CN"/>
        </w:rPr>
        <w:t>should be based on UE</w:t>
      </w:r>
      <w:r w:rsidR="00863FA6">
        <w:rPr>
          <w:rFonts w:eastAsia="Microsoft YaHei UI" w:cs="Times"/>
          <w:color w:val="000000"/>
          <w:szCs w:val="20"/>
          <w:lang w:eastAsia="zh-CN"/>
        </w:rPr>
        <w:t xml:space="preserve"> specific</w:t>
      </w:r>
      <w:r>
        <w:rPr>
          <w:rFonts w:eastAsia="Microsoft YaHei UI" w:cs="Times"/>
          <w:color w:val="000000"/>
          <w:szCs w:val="20"/>
          <w:lang w:eastAsia="zh-CN"/>
        </w:rPr>
        <w:t xml:space="preserve"> channel quality (intra-slot non-FH, intra-slot FH, or inter-slot FH). </w:t>
      </w:r>
      <w:r w:rsidR="00863FA6">
        <w:rPr>
          <w:rFonts w:eastAsia="Microsoft YaHei UI" w:cs="Times"/>
          <w:color w:val="000000"/>
          <w:szCs w:val="20"/>
          <w:lang w:eastAsia="zh-CN"/>
        </w:rPr>
        <w:t>This is the same logic as the current specification for non-RedCap UEs supporting the PUCCH FH configuration only via UE-specific RRC signaling, which provides the ability to match PUCCH transmission with UE’s channel condition.</w:t>
      </w:r>
      <w:r w:rsidR="00863FA6">
        <w:rPr>
          <w:rFonts w:eastAsia="Microsoft YaHei UI" w:cs="Times" w:hint="eastAsia"/>
          <w:color w:val="000000"/>
          <w:szCs w:val="20"/>
          <w:lang w:eastAsia="zh-CN"/>
        </w:rPr>
        <w:t xml:space="preserve"> </w:t>
      </w:r>
    </w:p>
    <w:p w14:paraId="63A850D0" w14:textId="0795DE40" w:rsidR="001D7132" w:rsidRDefault="00863FA6" w:rsidP="001D7132">
      <w:pPr>
        <w:rPr>
          <w:rFonts w:eastAsia="Microsoft YaHei UI" w:cs="Times"/>
          <w:color w:val="000000"/>
          <w:szCs w:val="20"/>
          <w:lang w:eastAsia="zh-CN"/>
        </w:rPr>
      </w:pPr>
      <w:r>
        <w:rPr>
          <w:rFonts w:eastAsia="Microsoft YaHei UI" w:cs="Times"/>
          <w:color w:val="000000"/>
          <w:szCs w:val="20"/>
          <w:lang w:eastAsia="zh-CN"/>
        </w:rPr>
        <w:t>For example, f</w:t>
      </w:r>
      <w:r w:rsidR="001D7132">
        <w:rPr>
          <w:rFonts w:eastAsia="Microsoft YaHei UI" w:cs="Times"/>
          <w:color w:val="000000"/>
          <w:szCs w:val="20"/>
          <w:lang w:eastAsia="zh-CN"/>
        </w:rPr>
        <w:t xml:space="preserve">or the RedCap UEs at the cell center, single-slot transmission with no intra-slot hopping can be </w:t>
      </w:r>
      <w:r>
        <w:rPr>
          <w:rFonts w:eastAsia="Microsoft YaHei UI" w:cs="Times"/>
          <w:color w:val="000000"/>
          <w:szCs w:val="20"/>
          <w:lang w:eastAsia="zh-CN"/>
        </w:rPr>
        <w:t>indicated</w:t>
      </w:r>
      <w:r w:rsidR="001D7132">
        <w:rPr>
          <w:rFonts w:eastAsia="Microsoft YaHei UI" w:cs="Times"/>
          <w:color w:val="000000"/>
          <w:szCs w:val="20"/>
          <w:lang w:eastAsia="zh-CN"/>
        </w:rPr>
        <w:t xml:space="preserve">. For the RedCap UEs at the cell edge or with compact factor, inter-slot PUCCH FH (within BWP or outside BWP) can be </w:t>
      </w:r>
      <w:r>
        <w:rPr>
          <w:rFonts w:eastAsia="Microsoft YaHei UI" w:cs="Times"/>
          <w:color w:val="000000"/>
          <w:szCs w:val="20"/>
          <w:lang w:eastAsia="zh-CN"/>
        </w:rPr>
        <w:t>indicated</w:t>
      </w:r>
      <w:r w:rsidR="001D7132">
        <w:rPr>
          <w:rFonts w:eastAsia="Microsoft YaHei UI" w:cs="Times"/>
          <w:color w:val="000000"/>
          <w:szCs w:val="20"/>
          <w:lang w:eastAsia="zh-CN"/>
        </w:rPr>
        <w:t>. Using the unused/reserved bits in Msg4/MsgB DCI</w:t>
      </w:r>
      <w:r>
        <w:rPr>
          <w:rFonts w:eastAsia="Microsoft YaHei UI" w:cs="Times"/>
          <w:color w:val="000000"/>
          <w:szCs w:val="20"/>
          <w:lang w:eastAsia="zh-CN"/>
        </w:rPr>
        <w:t xml:space="preserve"> without</w:t>
      </w:r>
      <w:r w:rsidR="001D7132">
        <w:rPr>
          <w:rFonts w:eastAsia="Microsoft YaHei UI" w:cs="Times"/>
          <w:color w:val="000000"/>
          <w:szCs w:val="20"/>
          <w:lang w:eastAsia="zh-CN"/>
        </w:rPr>
        <w:t xml:space="preserve"> additional DCI overhead</w:t>
      </w:r>
      <w:r>
        <w:rPr>
          <w:rFonts w:eastAsia="Microsoft YaHei UI" w:cs="Times"/>
          <w:color w:val="000000"/>
          <w:szCs w:val="20"/>
          <w:lang w:eastAsia="zh-CN"/>
        </w:rPr>
        <w:t xml:space="preserve"> for dynamically enabling/disabling PUCCH FH is a simpler and better solution</w:t>
      </w:r>
      <w:r w:rsidR="001D7132">
        <w:rPr>
          <w:rFonts w:eastAsia="Microsoft YaHei UI" w:cs="Times"/>
          <w:color w:val="000000"/>
          <w:szCs w:val="20"/>
          <w:lang w:eastAsia="zh-CN"/>
        </w:rPr>
        <w:t>.</w:t>
      </w:r>
    </w:p>
    <w:p w14:paraId="4B3114BA" w14:textId="01019AEA" w:rsidR="001D7132" w:rsidRPr="00324D29" w:rsidRDefault="001D7132" w:rsidP="001D7132">
      <w:pPr>
        <w:rPr>
          <w:b/>
          <w:lang w:eastAsia="zh-CN"/>
        </w:rPr>
      </w:pPr>
      <w:r w:rsidRPr="00324D29">
        <w:rPr>
          <w:b/>
          <w:lang w:eastAsia="zh-CN"/>
        </w:rPr>
        <w:t xml:space="preserve">Proposal </w:t>
      </w:r>
      <w:r w:rsidR="00E46A64">
        <w:rPr>
          <w:b/>
          <w:lang w:eastAsia="zh-CN"/>
        </w:rPr>
        <w:t>6</w:t>
      </w:r>
      <w:r w:rsidRPr="00324D29">
        <w:rPr>
          <w:b/>
          <w:lang w:eastAsia="zh-CN"/>
        </w:rPr>
        <w:t xml:space="preserve">: Support Msg4/MsgB DCI to </w:t>
      </w:r>
      <w:r w:rsidR="00863FA6">
        <w:rPr>
          <w:b/>
          <w:lang w:eastAsia="zh-CN"/>
        </w:rPr>
        <w:t xml:space="preserve">enable/disable the FH of </w:t>
      </w:r>
      <w:r w:rsidRPr="00324D29">
        <w:rPr>
          <w:b/>
          <w:lang w:eastAsia="zh-CN"/>
        </w:rPr>
        <w:t>Msg4/MsgB PUCCH, especially for the case of PUCCH repetition.</w:t>
      </w:r>
    </w:p>
    <w:p w14:paraId="3F36318E" w14:textId="5A78CD05" w:rsidR="00355FC4" w:rsidRPr="00324D29" w:rsidRDefault="00355FC4" w:rsidP="00324D29">
      <w:pPr>
        <w:rPr>
          <w:b/>
          <w:i/>
          <w:lang w:eastAsia="zh-CN"/>
        </w:rPr>
      </w:pPr>
    </w:p>
    <w:p w14:paraId="1AC03E1B" w14:textId="344C8BFF" w:rsidR="00793909" w:rsidRDefault="00317C07" w:rsidP="00324D29">
      <w:pPr>
        <w:pStyle w:val="1"/>
      </w:pPr>
      <w:r>
        <w:t>After initial access</w:t>
      </w:r>
    </w:p>
    <w:p w14:paraId="6E7117C6" w14:textId="462648F5" w:rsidR="001D7132" w:rsidRDefault="001800AE">
      <w:pPr>
        <w:pStyle w:val="2"/>
      </w:pPr>
      <w:r>
        <w:t xml:space="preserve">DL: </w:t>
      </w:r>
      <w:r w:rsidR="001D7132">
        <w:t>Considerations for SSB absence/presence</w:t>
      </w:r>
    </w:p>
    <w:p w14:paraId="47838A50" w14:textId="7E4772D8" w:rsidR="001800AE" w:rsidRDefault="001800AE" w:rsidP="001800AE">
      <w:pPr>
        <w:rPr>
          <w:szCs w:val="20"/>
        </w:rPr>
      </w:pPr>
      <w:r w:rsidRPr="006843E5">
        <w:rPr>
          <w:szCs w:val="20"/>
        </w:rPr>
        <w:t xml:space="preserve">It has been </w:t>
      </w:r>
      <w:r>
        <w:rPr>
          <w:szCs w:val="20"/>
        </w:rPr>
        <w:t>extensively discussed for the issue of SSB presence/absence within a BWP.</w:t>
      </w:r>
      <w:r w:rsidR="00EE5654">
        <w:rPr>
          <w:szCs w:val="20"/>
        </w:rPr>
        <w:t xml:space="preserve"> </w:t>
      </w:r>
      <w:r w:rsidR="00EE5654" w:rsidRPr="00EE5654">
        <w:rPr>
          <w:szCs w:val="20"/>
        </w:rPr>
        <w:t>The issue of BWP without SSB is more critical for UEs in RRC connected state</w:t>
      </w:r>
      <w:r w:rsidR="00EE5654">
        <w:rPr>
          <w:szCs w:val="20"/>
        </w:rPr>
        <w:t xml:space="preserve"> in our view</w:t>
      </w:r>
      <w:r w:rsidR="00EE5654" w:rsidRPr="00EE5654">
        <w:rPr>
          <w:szCs w:val="20"/>
        </w:rPr>
        <w:t>, since a gNB configure separate BWP(s) for offloading, implying that the separate BWPs are used for service, not for UEs in IDLE</w:t>
      </w:r>
      <w:r w:rsidR="00EE5654">
        <w:rPr>
          <w:szCs w:val="20"/>
        </w:rPr>
        <w:t>.</w:t>
      </w:r>
    </w:p>
    <w:p w14:paraId="1C5DEEA4" w14:textId="1D9AD178" w:rsidR="001800AE" w:rsidRDefault="001800AE" w:rsidP="001800AE">
      <w:pPr>
        <w:rPr>
          <w:szCs w:val="20"/>
        </w:rPr>
      </w:pPr>
      <w:r>
        <w:rPr>
          <w:szCs w:val="20"/>
        </w:rPr>
        <w:lastRenderedPageBreak/>
        <w:t xml:space="preserve">Firstly, it is </w:t>
      </w:r>
      <w:r w:rsidR="00E362D5">
        <w:rPr>
          <w:rFonts w:hint="eastAsia"/>
          <w:szCs w:val="20"/>
          <w:lang w:eastAsia="zh-CN"/>
        </w:rPr>
        <w:t>our</w:t>
      </w:r>
      <w:r w:rsidR="00E362D5">
        <w:rPr>
          <w:szCs w:val="20"/>
        </w:rPr>
        <w:t xml:space="preserve"> understanding </w:t>
      </w:r>
      <w:r>
        <w:rPr>
          <w:szCs w:val="20"/>
        </w:rPr>
        <w:t xml:space="preserve">that an additional SSB, if needed, would be a non-cell defining SSB (NCD-SSB). It </w:t>
      </w:r>
      <w:r w:rsidR="00863FA6">
        <w:rPr>
          <w:szCs w:val="20"/>
        </w:rPr>
        <w:t xml:space="preserve">seems to be the willingness to </w:t>
      </w:r>
      <w:r>
        <w:rPr>
          <w:szCs w:val="20"/>
        </w:rPr>
        <w:t>us</w:t>
      </w:r>
      <w:r w:rsidR="00863FA6">
        <w:rPr>
          <w:szCs w:val="20"/>
        </w:rPr>
        <w:t>e</w:t>
      </w:r>
      <w:r>
        <w:rPr>
          <w:szCs w:val="20"/>
        </w:rPr>
        <w:t xml:space="preserve"> the NCD-SSB for measurement within a BWP, if configured for RedCap separate BWP</w:t>
      </w:r>
      <w:r w:rsidR="00F4135F">
        <w:rPr>
          <w:szCs w:val="20"/>
        </w:rPr>
        <w:t xml:space="preserve"> such that the CD-SSB is not adjusted, with minimized access delay for non-RedCap UEs</w:t>
      </w:r>
      <w:r>
        <w:rPr>
          <w:szCs w:val="20"/>
        </w:rPr>
        <w:t>. However, according the current NR specification, NCD-SSB is not defined such that can be used for serving cell measurement including RRM and RLM</w:t>
      </w:r>
      <w:r w:rsidR="00F4135F">
        <w:rPr>
          <w:szCs w:val="20"/>
        </w:rPr>
        <w:t xml:space="preserve">, to our </w:t>
      </w:r>
      <w:r w:rsidR="00E362D5">
        <w:rPr>
          <w:szCs w:val="20"/>
        </w:rPr>
        <w:t>understanding</w:t>
      </w:r>
      <w:r>
        <w:rPr>
          <w:szCs w:val="20"/>
        </w:rPr>
        <w:t xml:space="preserve">. Further defining NCD-SSB requires </w:t>
      </w:r>
      <w:r w:rsidR="00F4135F">
        <w:rPr>
          <w:szCs w:val="20"/>
        </w:rPr>
        <w:t>more</w:t>
      </w:r>
      <w:r>
        <w:rPr>
          <w:szCs w:val="20"/>
        </w:rPr>
        <w:t xml:space="preserve"> specification work in RAN2 and RAN4, </w:t>
      </w:r>
      <w:r w:rsidR="00E362D5">
        <w:rPr>
          <w:szCs w:val="20"/>
        </w:rPr>
        <w:t>which would be less preferred</w:t>
      </w:r>
      <w:r>
        <w:rPr>
          <w:szCs w:val="20"/>
        </w:rPr>
        <w:t>.</w:t>
      </w:r>
    </w:p>
    <w:p w14:paraId="5A98C4C5" w14:textId="5762BBD7" w:rsidR="001800AE" w:rsidRPr="00084309" w:rsidRDefault="001800AE" w:rsidP="00084309">
      <w:pPr>
        <w:spacing w:after="60"/>
        <w:rPr>
          <w:szCs w:val="20"/>
        </w:rPr>
      </w:pPr>
      <w:r w:rsidRPr="008E79A2">
        <w:rPr>
          <w:szCs w:val="20"/>
        </w:rPr>
        <w:t xml:space="preserve">On the other hand, from technical point of view, additional NCD-SSB </w:t>
      </w:r>
      <w:r w:rsidR="00F4135F" w:rsidRPr="008E79A2">
        <w:rPr>
          <w:szCs w:val="20"/>
        </w:rPr>
        <w:t>has several drawbacks that make</w:t>
      </w:r>
      <w:r w:rsidRPr="004635B0">
        <w:rPr>
          <w:szCs w:val="20"/>
        </w:rPr>
        <w:t xml:space="preserve"> it unsuitable for the RedCap measurement purpos</w:t>
      </w:r>
      <w:r w:rsidRPr="00084309">
        <w:rPr>
          <w:szCs w:val="20"/>
        </w:rPr>
        <w:t>e for the serving cell</w:t>
      </w:r>
      <w:r w:rsidR="00E362D5">
        <w:rPr>
          <w:szCs w:val="20"/>
        </w:rPr>
        <w:t>:</w:t>
      </w:r>
      <w:r w:rsidRPr="00084309">
        <w:rPr>
          <w:szCs w:val="20"/>
        </w:rPr>
        <w:t xml:space="preserve"> </w:t>
      </w:r>
    </w:p>
    <w:p w14:paraId="31C1A670" w14:textId="3393E859" w:rsidR="001800AE" w:rsidRPr="00084309" w:rsidRDefault="001800AE" w:rsidP="00324D29">
      <w:pPr>
        <w:pStyle w:val="af1"/>
        <w:numPr>
          <w:ilvl w:val="0"/>
          <w:numId w:val="17"/>
        </w:numPr>
        <w:ind w:leftChars="0"/>
        <w:rPr>
          <w:rFonts w:ascii="Times New Roman" w:hAnsi="Times New Roman"/>
          <w:sz w:val="22"/>
        </w:rPr>
      </w:pPr>
      <w:r w:rsidRPr="00084309">
        <w:rPr>
          <w:rFonts w:ascii="Times New Roman" w:hAnsi="Times New Roman"/>
          <w:sz w:val="22"/>
        </w:rPr>
        <w:t xml:space="preserve">each BWP will require additional ~1% overhead </w:t>
      </w:r>
      <w:r w:rsidR="00E362D5">
        <w:rPr>
          <w:rFonts w:ascii="Times New Roman" w:hAnsi="Times New Roman"/>
          <w:sz w:val="22"/>
        </w:rPr>
        <w:t xml:space="preserve">even </w:t>
      </w:r>
      <w:r w:rsidRPr="00084309">
        <w:rPr>
          <w:rFonts w:ascii="Times New Roman" w:hAnsi="Times New Roman"/>
          <w:sz w:val="22"/>
        </w:rPr>
        <w:t>solely for SSB purpose</w:t>
      </w:r>
      <w:r w:rsidR="00B31712">
        <w:rPr>
          <w:rFonts w:ascii="Times New Roman" w:hAnsi="Times New Roman"/>
          <w:sz w:val="22"/>
        </w:rPr>
        <w:t>.</w:t>
      </w:r>
    </w:p>
    <w:p w14:paraId="6D1AED9A" w14:textId="215C336F" w:rsidR="001800AE" w:rsidRPr="00084309" w:rsidRDefault="001800AE" w:rsidP="00324D29">
      <w:pPr>
        <w:pStyle w:val="af1"/>
        <w:numPr>
          <w:ilvl w:val="0"/>
          <w:numId w:val="17"/>
        </w:numPr>
        <w:ind w:leftChars="0"/>
        <w:rPr>
          <w:rFonts w:ascii="Times New Roman" w:hAnsi="Times New Roman"/>
          <w:sz w:val="22"/>
        </w:rPr>
      </w:pPr>
      <w:r w:rsidRPr="00084309">
        <w:rPr>
          <w:rFonts w:ascii="Times New Roman" w:hAnsi="Times New Roman"/>
          <w:sz w:val="22"/>
        </w:rPr>
        <w:t>Network energy consumption is increased</w:t>
      </w:r>
      <w:r w:rsidR="00F4135F" w:rsidRPr="00084309">
        <w:rPr>
          <w:rFonts w:ascii="Times New Roman" w:hAnsi="Times New Roman"/>
          <w:sz w:val="22"/>
        </w:rPr>
        <w:t xml:space="preserve"> as normally SSB has higher power than data transmission, even if NCD-SSB needs to use lower power than CD-SSB</w:t>
      </w:r>
      <w:r w:rsidR="00B31712">
        <w:rPr>
          <w:rFonts w:ascii="Times New Roman" w:hAnsi="Times New Roman"/>
          <w:sz w:val="22"/>
        </w:rPr>
        <w:t>, but then the</w:t>
      </w:r>
      <w:r w:rsidR="00E362D5">
        <w:rPr>
          <w:rFonts w:ascii="Times New Roman" w:hAnsi="Times New Roman"/>
          <w:sz w:val="22"/>
        </w:rPr>
        <w:t xml:space="preserve"> performance for</w:t>
      </w:r>
      <w:r w:rsidR="00B31712">
        <w:rPr>
          <w:rFonts w:ascii="Times New Roman" w:hAnsi="Times New Roman"/>
          <w:sz w:val="22"/>
        </w:rPr>
        <w:t xml:space="preserve"> NCD-SSB is also not guaranteed.</w:t>
      </w:r>
    </w:p>
    <w:p w14:paraId="3D1A21C2" w14:textId="7EE82D8B" w:rsidR="001800AE" w:rsidRPr="00084309" w:rsidRDefault="001800AE" w:rsidP="00324D29">
      <w:pPr>
        <w:pStyle w:val="af1"/>
        <w:numPr>
          <w:ilvl w:val="0"/>
          <w:numId w:val="17"/>
        </w:numPr>
        <w:ind w:leftChars="0"/>
        <w:rPr>
          <w:rFonts w:ascii="Times New Roman" w:hAnsi="Times New Roman"/>
          <w:sz w:val="22"/>
        </w:rPr>
      </w:pPr>
      <w:r w:rsidRPr="00084309">
        <w:rPr>
          <w:rFonts w:ascii="Times New Roman" w:hAnsi="Times New Roman"/>
          <w:sz w:val="22"/>
        </w:rPr>
        <w:t>Network planning complexity</w:t>
      </w:r>
      <w:r w:rsidR="00E362D5">
        <w:rPr>
          <w:rFonts w:ascii="Times New Roman" w:hAnsi="Times New Roman"/>
          <w:sz w:val="22"/>
        </w:rPr>
        <w:t>.</w:t>
      </w:r>
    </w:p>
    <w:p w14:paraId="2E8DF036" w14:textId="77777777" w:rsidR="001800AE" w:rsidRDefault="001800AE" w:rsidP="001800AE">
      <w:pPr>
        <w:pStyle w:val="af1"/>
        <w:ind w:leftChars="0" w:left="1440" w:firstLine="0"/>
      </w:pPr>
    </w:p>
    <w:p w14:paraId="23D4916F" w14:textId="5859B1C7" w:rsidR="00950FDF" w:rsidRPr="004635B0" w:rsidRDefault="001800AE" w:rsidP="00084309">
      <w:pPr>
        <w:spacing w:after="60"/>
        <w:rPr>
          <w:b/>
          <w:lang w:eastAsia="zh-CN"/>
        </w:rPr>
      </w:pPr>
      <w:r w:rsidRPr="008E79A2">
        <w:rPr>
          <w:b/>
          <w:lang w:eastAsia="zh-CN"/>
        </w:rPr>
        <w:t xml:space="preserve">Observation </w:t>
      </w:r>
      <w:r w:rsidR="009364EC" w:rsidRPr="008E79A2">
        <w:rPr>
          <w:b/>
          <w:lang w:eastAsia="zh-CN"/>
        </w:rPr>
        <w:t>8</w:t>
      </w:r>
      <w:r w:rsidRPr="004635B0">
        <w:rPr>
          <w:b/>
          <w:lang w:eastAsia="zh-CN"/>
        </w:rPr>
        <w:t xml:space="preserve">: </w:t>
      </w:r>
    </w:p>
    <w:p w14:paraId="16450E34" w14:textId="1AE01AD0" w:rsidR="001800AE" w:rsidRPr="00084309" w:rsidRDefault="001800AE" w:rsidP="00324D29">
      <w:pPr>
        <w:pStyle w:val="af1"/>
        <w:numPr>
          <w:ilvl w:val="0"/>
          <w:numId w:val="44"/>
        </w:numPr>
        <w:ind w:leftChars="0"/>
        <w:rPr>
          <w:rFonts w:ascii="Times New Roman" w:hAnsi="Times New Roman"/>
          <w:b/>
          <w:lang w:eastAsia="zh-CN"/>
        </w:rPr>
      </w:pPr>
      <w:r w:rsidRPr="00084309">
        <w:rPr>
          <w:rFonts w:ascii="Times New Roman" w:hAnsi="Times New Roman"/>
          <w:b/>
          <w:sz w:val="22"/>
          <w:lang w:eastAsia="zh-CN"/>
        </w:rPr>
        <w:t xml:space="preserve">Non-cell defining SSB is not currently supported in NR for serving cell measurement, and </w:t>
      </w:r>
      <w:r w:rsidR="00F4135F" w:rsidRPr="00084309">
        <w:rPr>
          <w:rFonts w:ascii="Times New Roman" w:hAnsi="Times New Roman"/>
          <w:b/>
          <w:sz w:val="22"/>
          <w:lang w:eastAsia="zh-CN"/>
        </w:rPr>
        <w:t>has drawbacks to be used as replacement of CD-SSB</w:t>
      </w:r>
      <w:r w:rsidR="00A16A94" w:rsidRPr="00084309">
        <w:rPr>
          <w:rFonts w:ascii="Times New Roman" w:hAnsi="Times New Roman"/>
          <w:b/>
          <w:sz w:val="22"/>
          <w:lang w:eastAsia="zh-CN"/>
        </w:rPr>
        <w:t>.</w:t>
      </w:r>
    </w:p>
    <w:p w14:paraId="723E9869" w14:textId="227151F1" w:rsidR="001800AE" w:rsidRPr="00084309" w:rsidRDefault="00A16A94" w:rsidP="00324D29">
      <w:pPr>
        <w:pStyle w:val="af1"/>
        <w:numPr>
          <w:ilvl w:val="0"/>
          <w:numId w:val="44"/>
        </w:numPr>
        <w:ind w:leftChars="0"/>
        <w:rPr>
          <w:rFonts w:ascii="Times New Roman" w:hAnsi="Times New Roman"/>
          <w:b/>
          <w:lang w:eastAsia="zh-CN"/>
        </w:rPr>
      </w:pPr>
      <w:r w:rsidRPr="00084309">
        <w:rPr>
          <w:rFonts w:ascii="Times New Roman" w:hAnsi="Times New Roman"/>
          <w:b/>
          <w:sz w:val="22"/>
          <w:lang w:eastAsia="zh-CN"/>
        </w:rPr>
        <w:t xml:space="preserve">Non-cell defining SSB as additional SSB would cause system performance degradation and significant implementation complexity to network, while does not ensure UE measurement performance. </w:t>
      </w:r>
    </w:p>
    <w:p w14:paraId="013C0610" w14:textId="77777777" w:rsidR="00A16A94" w:rsidRPr="00324D29" w:rsidRDefault="00A16A94" w:rsidP="00324D29">
      <w:pPr>
        <w:pStyle w:val="af1"/>
        <w:ind w:leftChars="0" w:left="420" w:firstLine="0"/>
        <w:rPr>
          <w:b/>
          <w:lang w:eastAsia="zh-CN"/>
        </w:rPr>
      </w:pPr>
    </w:p>
    <w:p w14:paraId="6669E4D6" w14:textId="1D2F3458" w:rsidR="001800AE" w:rsidRDefault="001800AE" w:rsidP="00084309">
      <w:pPr>
        <w:spacing w:after="60"/>
        <w:rPr>
          <w:szCs w:val="20"/>
        </w:rPr>
      </w:pPr>
      <w:r>
        <w:rPr>
          <w:szCs w:val="20"/>
        </w:rPr>
        <w:t xml:space="preserve">Then, it draws our attention on the exact impact if a </w:t>
      </w:r>
      <w:r w:rsidRPr="00A27DDC">
        <w:rPr>
          <w:rFonts w:hint="eastAsia"/>
          <w:szCs w:val="20"/>
        </w:rPr>
        <w:t>UE</w:t>
      </w:r>
      <w:r>
        <w:rPr>
          <w:szCs w:val="20"/>
        </w:rPr>
        <w:t xml:space="preserve"> has to support BWP without SSB, i.e. FG 6-1a or its variance.</w:t>
      </w:r>
      <w:r w:rsidRPr="00A27DDC">
        <w:rPr>
          <w:rFonts w:hint="eastAsia"/>
          <w:szCs w:val="20"/>
        </w:rPr>
        <w:t xml:space="preserve"> </w:t>
      </w:r>
      <w:r>
        <w:rPr>
          <w:szCs w:val="20"/>
        </w:rPr>
        <w:t>We have the following notes regards the UE complexity aspects</w:t>
      </w:r>
      <w:r w:rsidR="00E362D5">
        <w:rPr>
          <w:szCs w:val="20"/>
        </w:rPr>
        <w:t>,</w:t>
      </w:r>
    </w:p>
    <w:p w14:paraId="077CC6C7" w14:textId="77777777" w:rsidR="001800AE" w:rsidRPr="00084309" w:rsidRDefault="001800AE" w:rsidP="00324D29">
      <w:pPr>
        <w:pStyle w:val="af1"/>
        <w:numPr>
          <w:ilvl w:val="0"/>
          <w:numId w:val="17"/>
        </w:numPr>
        <w:ind w:leftChars="0"/>
        <w:rPr>
          <w:rFonts w:ascii="Times New Roman" w:hAnsi="Times New Roman"/>
        </w:rPr>
      </w:pPr>
      <w:r w:rsidRPr="00084309">
        <w:rPr>
          <w:rFonts w:ascii="Times New Roman" w:hAnsi="Times New Roman"/>
          <w:sz w:val="22"/>
        </w:rPr>
        <w:t xml:space="preserve">Support of FG 6-1a itself requires less UE complexity, since a UE does not need to process SSB and data/control signals at the same time. </w:t>
      </w:r>
    </w:p>
    <w:p w14:paraId="58E27C62" w14:textId="2C66861A" w:rsidR="001800AE" w:rsidRPr="00084309" w:rsidRDefault="001800AE" w:rsidP="00324D29">
      <w:pPr>
        <w:pStyle w:val="af1"/>
        <w:numPr>
          <w:ilvl w:val="0"/>
          <w:numId w:val="17"/>
        </w:numPr>
        <w:ind w:leftChars="0"/>
        <w:rPr>
          <w:rFonts w:ascii="Times New Roman" w:hAnsi="Times New Roman"/>
        </w:rPr>
      </w:pPr>
      <w:r w:rsidRPr="00084309">
        <w:rPr>
          <w:rFonts w:ascii="Times New Roman" w:hAnsi="Times New Roman"/>
          <w:sz w:val="22"/>
        </w:rPr>
        <w:t xml:space="preserve">The complexity of a RedCap UE supporting BWP without SSB is also similar to support of BWP without CORESET#0 while the </w:t>
      </w:r>
      <w:r w:rsidR="00F4135F" w:rsidRPr="00084309">
        <w:rPr>
          <w:rFonts w:ascii="Times New Roman" w:hAnsi="Times New Roman"/>
          <w:sz w:val="22"/>
        </w:rPr>
        <w:t>latter</w:t>
      </w:r>
      <w:r w:rsidRPr="00084309">
        <w:rPr>
          <w:rFonts w:ascii="Times New Roman" w:hAnsi="Times New Roman"/>
          <w:sz w:val="22"/>
        </w:rPr>
        <w:t xml:space="preserve"> is not concerned (since FG 6-1a includes both SSB and CORESET#0)</w:t>
      </w:r>
      <w:r w:rsidR="00367C07" w:rsidRPr="00084309">
        <w:rPr>
          <w:rFonts w:ascii="Times New Roman" w:hAnsi="Times New Roman"/>
          <w:sz w:val="22"/>
        </w:rPr>
        <w:t>.</w:t>
      </w:r>
    </w:p>
    <w:p w14:paraId="03CAAF5F" w14:textId="01CCF961" w:rsidR="001800AE" w:rsidRPr="00084309" w:rsidRDefault="001800AE" w:rsidP="00324D29">
      <w:pPr>
        <w:pStyle w:val="af1"/>
        <w:numPr>
          <w:ilvl w:val="0"/>
          <w:numId w:val="17"/>
        </w:numPr>
        <w:ind w:leftChars="0"/>
        <w:rPr>
          <w:rFonts w:ascii="Times New Roman" w:hAnsi="Times New Roman"/>
        </w:rPr>
      </w:pPr>
      <w:r w:rsidRPr="00084309">
        <w:rPr>
          <w:rFonts w:ascii="Times New Roman" w:hAnsi="Times New Roman"/>
          <w:sz w:val="22"/>
        </w:rPr>
        <w:t>A non-RedCap UE optionally support BWP without SSB has an assumption that it</w:t>
      </w:r>
      <w:r w:rsidR="00F4135F" w:rsidRPr="00084309">
        <w:rPr>
          <w:rFonts w:ascii="Times New Roman" w:hAnsi="Times New Roman"/>
          <w:sz w:val="22"/>
        </w:rPr>
        <w:t xml:space="preserve"> also mandatorily supports 100 MH</w:t>
      </w:r>
      <w:r w:rsidRPr="00084309">
        <w:rPr>
          <w:rFonts w:ascii="Times New Roman" w:hAnsi="Times New Roman"/>
          <w:sz w:val="22"/>
        </w:rPr>
        <w:t xml:space="preserve">z BW always covering the SSB (which does not hold for RedCap), </w:t>
      </w:r>
      <w:r w:rsidR="00E362D5">
        <w:rPr>
          <w:rFonts w:ascii="Times New Roman" w:hAnsi="Times New Roman"/>
          <w:sz w:val="22"/>
        </w:rPr>
        <w:t>thus</w:t>
      </w:r>
      <w:r w:rsidR="00E362D5" w:rsidRPr="00084309">
        <w:rPr>
          <w:rFonts w:ascii="Times New Roman" w:hAnsi="Times New Roman"/>
          <w:sz w:val="22"/>
        </w:rPr>
        <w:t xml:space="preserve"> </w:t>
      </w:r>
      <w:r w:rsidRPr="00084309">
        <w:rPr>
          <w:rFonts w:ascii="Times New Roman" w:hAnsi="Times New Roman"/>
          <w:sz w:val="22"/>
        </w:rPr>
        <w:t>cannot be the justification of higher complexity</w:t>
      </w:r>
      <w:r w:rsidR="00E362D5">
        <w:rPr>
          <w:rFonts w:ascii="Times New Roman" w:hAnsi="Times New Roman"/>
          <w:sz w:val="22"/>
        </w:rPr>
        <w:t xml:space="preserve"> anymore</w:t>
      </w:r>
      <w:r w:rsidR="00F4135F" w:rsidRPr="00084309">
        <w:rPr>
          <w:rFonts w:ascii="Times New Roman" w:hAnsi="Times New Roman"/>
          <w:sz w:val="22"/>
        </w:rPr>
        <w:t>.</w:t>
      </w:r>
    </w:p>
    <w:p w14:paraId="07228695" w14:textId="77777777" w:rsidR="00F4135F" w:rsidRPr="00324D29" w:rsidRDefault="00F4135F" w:rsidP="00324D29">
      <w:pPr>
        <w:pStyle w:val="af1"/>
        <w:ind w:leftChars="0" w:left="420" w:firstLine="0"/>
      </w:pPr>
    </w:p>
    <w:p w14:paraId="12E3BDC6" w14:textId="479EE684" w:rsidR="00E362D5" w:rsidRDefault="001800AE" w:rsidP="001800AE">
      <w:pPr>
        <w:rPr>
          <w:szCs w:val="20"/>
        </w:rPr>
      </w:pPr>
      <w:r>
        <w:rPr>
          <w:szCs w:val="20"/>
        </w:rPr>
        <w:t xml:space="preserve">Thus, </w:t>
      </w:r>
      <w:r w:rsidR="00E362D5">
        <w:rPr>
          <w:szCs w:val="20"/>
        </w:rPr>
        <w:t>the complexity is not resulted from support of BWP without processing SSB within it.</w:t>
      </w:r>
    </w:p>
    <w:p w14:paraId="11B674FB" w14:textId="5A45C2D9" w:rsidR="001800AE" w:rsidRPr="00355FC4" w:rsidRDefault="00E362D5" w:rsidP="001800AE">
      <w:pPr>
        <w:rPr>
          <w:szCs w:val="20"/>
        </w:rPr>
      </w:pPr>
      <w:r>
        <w:rPr>
          <w:szCs w:val="20"/>
        </w:rPr>
        <w:t>Rather, the complexity, if any,</w:t>
      </w:r>
      <w:r w:rsidR="001800AE">
        <w:rPr>
          <w:szCs w:val="20"/>
        </w:rPr>
        <w:t xml:space="preserve"> </w:t>
      </w:r>
      <w:r w:rsidR="001800AE" w:rsidRPr="00355FC4">
        <w:rPr>
          <w:rFonts w:hint="eastAsia"/>
          <w:szCs w:val="20"/>
        </w:rPr>
        <w:t xml:space="preserve">is </w:t>
      </w:r>
      <w:r w:rsidR="001800AE" w:rsidRPr="00355FC4">
        <w:rPr>
          <w:rFonts w:hint="eastAsia"/>
          <w:b/>
          <w:bCs/>
          <w:i/>
          <w:iCs/>
          <w:szCs w:val="20"/>
        </w:rPr>
        <w:t>the separate operation</w:t>
      </w:r>
      <w:r w:rsidR="001800AE" w:rsidRPr="00355FC4">
        <w:rPr>
          <w:rFonts w:hint="eastAsia"/>
          <w:b/>
          <w:bCs/>
          <w:szCs w:val="20"/>
        </w:rPr>
        <w:t xml:space="preserve"> </w:t>
      </w:r>
      <w:r w:rsidR="001800AE" w:rsidRPr="00355FC4">
        <w:rPr>
          <w:rFonts w:hint="eastAsia"/>
          <w:szCs w:val="20"/>
        </w:rPr>
        <w:t xml:space="preserve">as a consequence that UE needs to retune to the </w:t>
      </w:r>
      <w:r w:rsidR="001800AE">
        <w:rPr>
          <w:rFonts w:hint="eastAsia"/>
          <w:szCs w:val="20"/>
        </w:rPr>
        <w:t xml:space="preserve">location of </w:t>
      </w:r>
      <w:r w:rsidR="00F4135F">
        <w:rPr>
          <w:szCs w:val="20"/>
        </w:rPr>
        <w:t>CD-</w:t>
      </w:r>
      <w:r w:rsidR="001800AE">
        <w:rPr>
          <w:rFonts w:hint="eastAsia"/>
          <w:szCs w:val="20"/>
        </w:rPr>
        <w:t>SSB for measurement</w:t>
      </w:r>
      <w:r w:rsidR="001800AE">
        <w:rPr>
          <w:szCs w:val="20"/>
        </w:rPr>
        <w:t>,</w:t>
      </w:r>
      <w:r w:rsidR="001800AE" w:rsidRPr="00355FC4">
        <w:rPr>
          <w:rFonts w:hint="eastAsia"/>
          <w:szCs w:val="20"/>
        </w:rPr>
        <w:t xml:space="preserve"> which relates to other UE capabilities with essential of RF retuning.</w:t>
      </w:r>
    </w:p>
    <w:p w14:paraId="7AF7E588" w14:textId="77777777" w:rsidR="00BD1CF1" w:rsidRDefault="00BD1CF1" w:rsidP="001800AE">
      <w:pPr>
        <w:rPr>
          <w:szCs w:val="20"/>
        </w:rPr>
      </w:pPr>
      <w:r>
        <w:rPr>
          <w:szCs w:val="20"/>
        </w:rPr>
        <w:t xml:space="preserve">However, as also analyzed in section 2.3, either RF retuning or BWP switch will be adopted although our proposal is the former. There is no </w:t>
      </w:r>
      <w:r w:rsidRPr="00084309">
        <w:rPr>
          <w:b/>
          <w:i/>
          <w:szCs w:val="20"/>
        </w:rPr>
        <w:t>additional</w:t>
      </w:r>
      <w:r>
        <w:rPr>
          <w:szCs w:val="20"/>
        </w:rPr>
        <w:t xml:space="preserve"> complexity imposed by support of BWP without SSB, or its consequence of RF retuning for measurement.</w:t>
      </w:r>
    </w:p>
    <w:p w14:paraId="1FB26DC5" w14:textId="4150F24C" w:rsidR="001800AE" w:rsidRDefault="001800AE" w:rsidP="001800AE">
      <w:pPr>
        <w:rPr>
          <w:szCs w:val="20"/>
        </w:rPr>
      </w:pPr>
      <w:r>
        <w:rPr>
          <w:szCs w:val="20"/>
        </w:rPr>
        <w:t>In order to better understand the need of efficient support of RF retuning, as well as the potential impact on UE power consumption, a companion contribution can be found in</w:t>
      </w:r>
      <w:r w:rsidRPr="00324D29">
        <w:rPr>
          <w:color w:val="000000" w:themeColor="text1"/>
          <w:szCs w:val="20"/>
        </w:rPr>
        <w:t xml:space="preserve"> [</w:t>
      </w:r>
      <w:r w:rsidR="00367C07" w:rsidRPr="00324D29">
        <w:rPr>
          <w:color w:val="000000" w:themeColor="text1"/>
          <w:szCs w:val="20"/>
        </w:rPr>
        <w:t>1</w:t>
      </w:r>
      <w:r w:rsidRPr="00324D29">
        <w:rPr>
          <w:color w:val="000000" w:themeColor="text1"/>
          <w:szCs w:val="20"/>
        </w:rPr>
        <w:t>],</w:t>
      </w:r>
      <w:r>
        <w:rPr>
          <w:szCs w:val="20"/>
        </w:rPr>
        <w:t xml:space="preserve"> and the following observation is drawn</w:t>
      </w:r>
    </w:p>
    <w:p w14:paraId="1B29D4F8" w14:textId="30DDD08A" w:rsidR="001800AE" w:rsidRPr="00F4135F" w:rsidRDefault="001800AE">
      <w:pPr>
        <w:rPr>
          <w:b/>
          <w:lang w:eastAsia="zh-CN"/>
        </w:rPr>
      </w:pPr>
      <w:r w:rsidRPr="0022135D">
        <w:rPr>
          <w:b/>
          <w:lang w:eastAsia="zh-CN"/>
        </w:rPr>
        <w:t xml:space="preserve">Observation </w:t>
      </w:r>
      <w:r w:rsidR="00367C07">
        <w:rPr>
          <w:b/>
          <w:lang w:eastAsia="zh-CN"/>
        </w:rPr>
        <w:t>9</w:t>
      </w:r>
      <w:r w:rsidRPr="0022135D">
        <w:rPr>
          <w:b/>
          <w:lang w:eastAsia="zh-CN"/>
        </w:rPr>
        <w:t xml:space="preserve">: </w:t>
      </w:r>
      <w:r w:rsidRPr="00324D29">
        <w:rPr>
          <w:b/>
          <w:lang w:eastAsia="zh-CN"/>
        </w:rPr>
        <w:t>Support of BWP without SSB/CORESET#0 does not impose additional UE complexity and has negligible impact on UE power consumption.</w:t>
      </w:r>
    </w:p>
    <w:p w14:paraId="70613CC0" w14:textId="77777777" w:rsidR="00A16A94" w:rsidRPr="00324D29" w:rsidRDefault="00A16A94" w:rsidP="00324D29">
      <w:pPr>
        <w:rPr>
          <w:szCs w:val="20"/>
        </w:rPr>
      </w:pPr>
    </w:p>
    <w:p w14:paraId="6B09961E" w14:textId="3F3A63F2" w:rsidR="00A16A94" w:rsidRDefault="00950FDF" w:rsidP="00324D29">
      <w:pPr>
        <w:rPr>
          <w:szCs w:val="20"/>
        </w:rPr>
      </w:pPr>
      <w:r w:rsidRPr="00324D29">
        <w:rPr>
          <w:szCs w:val="20"/>
        </w:rPr>
        <w:t>Our</w:t>
      </w:r>
      <w:r>
        <w:rPr>
          <w:szCs w:val="20"/>
        </w:rPr>
        <w:t xml:space="preserve"> first preference remains to mandate RedCap UE support FG 6-1a or </w:t>
      </w:r>
      <w:r w:rsidR="002D2079">
        <w:rPr>
          <w:szCs w:val="20"/>
        </w:rPr>
        <w:t>a variant of it</w:t>
      </w:r>
      <w:r>
        <w:rPr>
          <w:szCs w:val="20"/>
        </w:rPr>
        <w:t xml:space="preserve"> specific to RedCap, since </w:t>
      </w:r>
      <w:r w:rsidR="00A16A94">
        <w:rPr>
          <w:szCs w:val="20"/>
        </w:rPr>
        <w:t>it is likely that ma</w:t>
      </w:r>
      <w:r w:rsidR="002D2079">
        <w:rPr>
          <w:szCs w:val="20"/>
        </w:rPr>
        <w:t>ny UEs would just not support the feature at all</w:t>
      </w:r>
      <w:r w:rsidR="00A16A94">
        <w:rPr>
          <w:szCs w:val="20"/>
        </w:rPr>
        <w:t xml:space="preserve"> if it </w:t>
      </w:r>
      <w:r w:rsidR="002D2079">
        <w:rPr>
          <w:szCs w:val="20"/>
        </w:rPr>
        <w:t>is left</w:t>
      </w:r>
      <w:r w:rsidR="00A16A94">
        <w:rPr>
          <w:szCs w:val="20"/>
        </w:rPr>
        <w:t xml:space="preserve"> optional, and would be even mo</w:t>
      </w:r>
      <w:r w:rsidR="002D2079">
        <w:rPr>
          <w:szCs w:val="20"/>
        </w:rPr>
        <w:t xml:space="preserve">re difficult to be mandated in the </w:t>
      </w:r>
      <w:r w:rsidR="00A16A94">
        <w:rPr>
          <w:szCs w:val="20"/>
        </w:rPr>
        <w:t xml:space="preserve">long term. </w:t>
      </w:r>
    </w:p>
    <w:p w14:paraId="4905CBE9" w14:textId="737D7101" w:rsidR="00A16A94" w:rsidRDefault="00A16A94" w:rsidP="00324D29">
      <w:pPr>
        <w:rPr>
          <w:szCs w:val="20"/>
        </w:rPr>
      </w:pPr>
      <w:r>
        <w:rPr>
          <w:szCs w:val="20"/>
        </w:rPr>
        <w:t xml:space="preserve">If BWP without SSB is not supported, CSI-RS can be alternatively used if acceptable. </w:t>
      </w:r>
    </w:p>
    <w:p w14:paraId="40D2242A" w14:textId="596C23ED" w:rsidR="00CE6C2B" w:rsidRDefault="00A16A94" w:rsidP="00324D29">
      <w:pPr>
        <w:rPr>
          <w:szCs w:val="20"/>
        </w:rPr>
      </w:pPr>
      <w:r>
        <w:rPr>
          <w:szCs w:val="20"/>
        </w:rPr>
        <w:t xml:space="preserve">Nevertheless, from technical point of view, since </w:t>
      </w:r>
      <w:r w:rsidRPr="00324D29">
        <w:rPr>
          <w:b/>
          <w:i/>
          <w:szCs w:val="20"/>
        </w:rPr>
        <w:t>the separate operation</w:t>
      </w:r>
      <w:r>
        <w:rPr>
          <w:szCs w:val="20"/>
        </w:rPr>
        <w:t xml:space="preserve"> of RF retuning for measurements is concerned due to the potential impact on UE power consumption, though small in our analysis, it may </w:t>
      </w:r>
      <w:r>
        <w:rPr>
          <w:szCs w:val="20"/>
        </w:rPr>
        <w:lastRenderedPageBreak/>
        <w:t xml:space="preserve">be worthwhile to consider network restriction directly on the most relevant </w:t>
      </w:r>
      <w:r w:rsidRPr="006843E5">
        <w:rPr>
          <w:b/>
          <w:i/>
          <w:szCs w:val="20"/>
        </w:rPr>
        <w:t>separate operation</w:t>
      </w:r>
      <w:r w:rsidRPr="00324D29">
        <w:rPr>
          <w:szCs w:val="20"/>
        </w:rPr>
        <w:t>, instead of on mandating SSB within a BWP which affects all UEs including non-RedCap UEs.</w:t>
      </w:r>
      <w:r w:rsidR="00CE6C2B">
        <w:rPr>
          <w:szCs w:val="20"/>
        </w:rPr>
        <w:t xml:space="preserve"> For example, network </w:t>
      </w:r>
      <w:r w:rsidR="00CE6C2B">
        <w:rPr>
          <w:rFonts w:hint="eastAsia"/>
          <w:szCs w:val="20"/>
          <w:lang w:eastAsia="zh-CN"/>
        </w:rPr>
        <w:t>configur</w:t>
      </w:r>
      <w:r w:rsidR="00CE6C2B">
        <w:rPr>
          <w:szCs w:val="20"/>
          <w:lang w:eastAsia="zh-CN"/>
        </w:rPr>
        <w:t>ation does not require</w:t>
      </w:r>
      <w:r w:rsidR="00CE6C2B">
        <w:rPr>
          <w:szCs w:val="20"/>
        </w:rPr>
        <w:t xml:space="preserve"> a UE to retune for SSB measurement very frequently, as minimum requirements; otherwise, a UE is not required to measure/retune towards an SSB. Network is still responsible for the overall system performance and UE experience (as always), taking UE power saving into account – when necessary, it may also have to reconfigure a UE to the BWP with SSB/CSI-RS, or with relaxed/restrictive measurement periods etc</w:t>
      </w:r>
      <w:r w:rsidR="00BD1CF1">
        <w:rPr>
          <w:szCs w:val="20"/>
        </w:rPr>
        <w:t>.</w:t>
      </w:r>
      <w:r w:rsidR="00CE6C2B">
        <w:rPr>
          <w:szCs w:val="20"/>
        </w:rPr>
        <w:t xml:space="preserve"> to meet the above minimum requirements as well as </w:t>
      </w:r>
      <w:r w:rsidR="00BD1CF1">
        <w:rPr>
          <w:szCs w:val="20"/>
        </w:rPr>
        <w:t>other</w:t>
      </w:r>
      <w:r w:rsidR="00CE6C2B">
        <w:rPr>
          <w:szCs w:val="20"/>
        </w:rPr>
        <w:t xml:space="preserve"> performance requirements. </w:t>
      </w:r>
    </w:p>
    <w:p w14:paraId="2E65264E" w14:textId="0C113156" w:rsidR="00A16A94" w:rsidRPr="00324D29" w:rsidRDefault="00CE6C2B" w:rsidP="00324D29">
      <w:pPr>
        <w:rPr>
          <w:szCs w:val="20"/>
        </w:rPr>
      </w:pPr>
      <w:r>
        <w:rPr>
          <w:szCs w:val="20"/>
        </w:rPr>
        <w:t>This aims to have a balance between affordable network restriction and UE preference on reduced power consumption, and by coupling this restriction with FG of BWP without SSB, it has higher possibility to be utilized whenever network</w:t>
      </w:r>
      <w:r w:rsidR="002D2079">
        <w:rPr>
          <w:szCs w:val="20"/>
        </w:rPr>
        <w:t xml:space="preserve"> is </w:t>
      </w:r>
      <w:r>
        <w:rPr>
          <w:szCs w:val="20"/>
        </w:rPr>
        <w:t>willing to use a separate BWP, thus, could be better than the case that a gNB never configure/enable any UE power saving related operations (e.g. PEI) for a UE requiring BWP with SSB, from both UE and network point of view.</w:t>
      </w:r>
    </w:p>
    <w:p w14:paraId="765DD04A" w14:textId="3E651CAF" w:rsidR="00CE6C2B" w:rsidRPr="00084309" w:rsidRDefault="00CE6C2B" w:rsidP="00084309">
      <w:pPr>
        <w:spacing w:after="60"/>
        <w:rPr>
          <w:lang w:eastAsia="zh-CN"/>
        </w:rPr>
      </w:pPr>
      <w:r w:rsidRPr="008E79A2">
        <w:rPr>
          <w:b/>
          <w:lang w:eastAsia="zh-CN"/>
        </w:rPr>
        <w:t xml:space="preserve">Proposal </w:t>
      </w:r>
      <w:r w:rsidR="00367C07" w:rsidRPr="004635B0">
        <w:rPr>
          <w:b/>
          <w:lang w:eastAsia="zh-CN"/>
        </w:rPr>
        <w:t>7</w:t>
      </w:r>
      <w:r w:rsidRPr="004635B0">
        <w:rPr>
          <w:b/>
          <w:lang w:eastAsia="zh-CN"/>
        </w:rPr>
        <w:t>: The following approaches can be considered:</w:t>
      </w:r>
    </w:p>
    <w:p w14:paraId="62468F46" w14:textId="1EB7D38F" w:rsidR="00950FDF" w:rsidRPr="00084309" w:rsidRDefault="00CE6C2B" w:rsidP="00324D29">
      <w:pPr>
        <w:pStyle w:val="af1"/>
        <w:numPr>
          <w:ilvl w:val="0"/>
          <w:numId w:val="44"/>
        </w:numPr>
        <w:ind w:leftChars="0"/>
        <w:rPr>
          <w:rFonts w:ascii="Times New Roman" w:hAnsi="Times New Roman"/>
          <w:sz w:val="22"/>
          <w:lang w:eastAsia="zh-CN"/>
        </w:rPr>
      </w:pPr>
      <w:r w:rsidRPr="00084309">
        <w:rPr>
          <w:rFonts w:ascii="Times New Roman" w:hAnsi="Times New Roman"/>
          <w:b/>
          <w:sz w:val="22"/>
          <w:lang w:eastAsia="zh-CN"/>
        </w:rPr>
        <w:t>Mandating RedCap UE support BWP without SSB, or one of {BWP without SSB, CSI-RS} for measurement;</w:t>
      </w:r>
    </w:p>
    <w:p w14:paraId="1EB79A30" w14:textId="24D72413" w:rsidR="00CE6C2B" w:rsidRPr="00084309" w:rsidRDefault="00EE5654" w:rsidP="00324D29">
      <w:pPr>
        <w:pStyle w:val="af1"/>
        <w:numPr>
          <w:ilvl w:val="0"/>
          <w:numId w:val="44"/>
        </w:numPr>
        <w:ind w:leftChars="0"/>
        <w:rPr>
          <w:rFonts w:ascii="Times New Roman" w:hAnsi="Times New Roman"/>
          <w:sz w:val="22"/>
          <w:lang w:eastAsia="zh-CN"/>
        </w:rPr>
      </w:pPr>
      <w:r w:rsidRPr="00084309">
        <w:rPr>
          <w:rFonts w:ascii="Times New Roman" w:hAnsi="Times New Roman"/>
          <w:b/>
          <w:sz w:val="22"/>
          <w:lang w:eastAsia="zh-CN"/>
        </w:rPr>
        <w:t>Specify/define requirements/network restrictions for controlling the minimum necessary RF retuning times for UE performing measurements, associated with UE mandatory support of BWP without SSB.</w:t>
      </w:r>
    </w:p>
    <w:p w14:paraId="47F36B9D" w14:textId="77777777" w:rsidR="00950FDF" w:rsidRPr="00324D29" w:rsidRDefault="00950FDF" w:rsidP="00324D29"/>
    <w:bookmarkEnd w:id="2"/>
    <w:p w14:paraId="67DE2E78" w14:textId="46FCFBF7" w:rsidR="001D7132" w:rsidRDefault="001800AE" w:rsidP="001D7132">
      <w:pPr>
        <w:pStyle w:val="2"/>
      </w:pPr>
      <w:r>
        <w:t>UL: considerations on PUCCH</w:t>
      </w:r>
    </w:p>
    <w:p w14:paraId="51A9A668" w14:textId="77777777" w:rsidR="001D7132" w:rsidRDefault="001D7132" w:rsidP="001D7132">
      <w:pPr>
        <w:rPr>
          <w:lang w:eastAsia="zh-CN"/>
        </w:rPr>
      </w:pPr>
      <w:r>
        <w:rPr>
          <w:lang w:eastAsia="zh-CN"/>
        </w:rPr>
        <w:t xml:space="preserve">In the current specification, time domain OCC is applied for </w:t>
      </w:r>
      <w:r>
        <w:rPr>
          <w:rFonts w:hint="eastAsia"/>
          <w:lang w:eastAsia="zh-CN"/>
        </w:rPr>
        <w:t>PUCCH</w:t>
      </w:r>
      <w:r>
        <w:rPr>
          <w:lang w:eastAsia="zh-CN"/>
        </w:rPr>
        <w:t xml:space="preserve"> format 1 for the purpose of PUCCH resource multiplex. When one PUCCH without FH is transmitted on the same PRB with another PUCCH with FH, there is no orthogonality between the transmissions of these two PUCCHs, and the interference will be caused, which will deteriorate the performance of PUCCH transmission. Therefore, at the cost of inefficient resource utilization, PUCCH without FH can be transmitted on different PRB from that used for PUCCH with FH. </w:t>
      </w:r>
    </w:p>
    <w:p w14:paraId="7461C470" w14:textId="131B4134" w:rsidR="001D7132" w:rsidRDefault="001D7132" w:rsidP="001D7132">
      <w:pPr>
        <w:rPr>
          <w:lang w:eastAsia="zh-CN"/>
        </w:rPr>
      </w:pPr>
      <w:r>
        <w:rPr>
          <w:lang w:eastAsia="zh-CN"/>
        </w:rPr>
        <w:t xml:space="preserve">As shown in </w:t>
      </w:r>
      <w:r w:rsidR="00EE5654">
        <w:rPr>
          <w:lang w:eastAsia="zh-CN"/>
        </w:rPr>
        <w:t>F</w:t>
      </w:r>
      <w:r>
        <w:rPr>
          <w:lang w:eastAsia="zh-CN"/>
        </w:rPr>
        <w:t xml:space="preserve">igure </w:t>
      </w:r>
      <w:r w:rsidR="00EE5654">
        <w:rPr>
          <w:lang w:eastAsia="zh-CN"/>
        </w:rPr>
        <w:t>5</w:t>
      </w:r>
      <w:r>
        <w:rPr>
          <w:lang w:eastAsia="zh-CN"/>
        </w:rPr>
        <w:t xml:space="preserve">, in order to support non-FH PUCCH to be multiplexed with FH PUCCH on the same PRB, </w:t>
      </w:r>
      <w:r w:rsidRPr="006843E5">
        <w:rPr>
          <w:lang w:eastAsia="zh-CN"/>
        </w:rPr>
        <w:t>PUCCH without frequency hopping</w:t>
      </w:r>
      <w:r w:rsidR="00EE5654">
        <w:rPr>
          <w:lang w:eastAsia="zh-CN"/>
        </w:rPr>
        <w:t xml:space="preserve"> needs</w:t>
      </w:r>
      <w:r w:rsidRPr="006843E5">
        <w:rPr>
          <w:lang w:eastAsia="zh-CN"/>
        </w:rPr>
        <w:t xml:space="preserve"> to be transmitted with two OCC sequences (as stipulated for legacy FH PUCCH)</w:t>
      </w:r>
      <w:r>
        <w:rPr>
          <w:lang w:eastAsia="zh-CN"/>
        </w:rPr>
        <w:t xml:space="preserve"> so as to keep the orthogonality between non-FH PUCCH and FH PUCCH.</w:t>
      </w:r>
    </w:p>
    <w:p w14:paraId="1D58674F" w14:textId="77777777" w:rsidR="00E362D5" w:rsidRDefault="00E362D5" w:rsidP="001D7132">
      <w:pPr>
        <w:rPr>
          <w:lang w:eastAsia="zh-CN"/>
        </w:rPr>
      </w:pPr>
    </w:p>
    <w:p w14:paraId="273975D7" w14:textId="77777777" w:rsidR="001D7132" w:rsidRDefault="001D7132" w:rsidP="001D7132">
      <w:pPr>
        <w:jc w:val="center"/>
      </w:pPr>
      <w:r>
        <w:rPr>
          <w:noProof/>
          <w:lang w:eastAsia="zh-CN"/>
        </w:rPr>
        <w:drawing>
          <wp:inline distT="0" distB="0" distL="0" distR="0" wp14:anchorId="2C3E0EFA" wp14:editId="63D15DE4">
            <wp:extent cx="2977548" cy="2107565"/>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3866" cy="2112037"/>
                    </a:xfrm>
                    <a:prstGeom prst="rect">
                      <a:avLst/>
                    </a:prstGeom>
                  </pic:spPr>
                </pic:pic>
              </a:graphicData>
            </a:graphic>
          </wp:inline>
        </w:drawing>
      </w:r>
    </w:p>
    <w:p w14:paraId="626A8A07" w14:textId="63379BDF" w:rsidR="001D7132" w:rsidRDefault="001D7132" w:rsidP="00324D29">
      <w:pPr>
        <w:pStyle w:val="a5"/>
      </w:pPr>
      <w:r>
        <w:t xml:space="preserve">Figure </w:t>
      </w:r>
      <w:r w:rsidR="00EE5654">
        <w:t>5</w:t>
      </w:r>
      <w:r>
        <w:t>: multiplexing of FH PUCCH and non-FH PUCCH</w:t>
      </w:r>
    </w:p>
    <w:p w14:paraId="7CA961EA" w14:textId="77777777" w:rsidR="00EE5654" w:rsidRPr="00EE5654" w:rsidRDefault="00EE5654" w:rsidP="00324D29"/>
    <w:p w14:paraId="52D97D51" w14:textId="5CA64563" w:rsidR="00EE5654" w:rsidRPr="006843E5" w:rsidRDefault="00EE5654" w:rsidP="00EE5654">
      <w:pPr>
        <w:rPr>
          <w:b/>
          <w:lang w:eastAsia="zh-CN"/>
        </w:rPr>
      </w:pPr>
      <w:r w:rsidRPr="006843E5">
        <w:rPr>
          <w:b/>
          <w:lang w:eastAsia="zh-CN"/>
        </w:rPr>
        <w:t xml:space="preserve">Proposal </w:t>
      </w:r>
      <w:r w:rsidR="00367C07">
        <w:rPr>
          <w:b/>
          <w:lang w:eastAsia="zh-CN"/>
        </w:rPr>
        <w:t>8</w:t>
      </w:r>
      <w:r w:rsidRPr="006843E5">
        <w:rPr>
          <w:b/>
          <w:lang w:eastAsia="zh-CN"/>
        </w:rPr>
        <w:t>: For PUCCH format 1, support PUCCH without frequency hopping to be transmitted with two OCC sequences (as stipulated for legacy FH PUCCH).</w:t>
      </w:r>
    </w:p>
    <w:p w14:paraId="1EA5F5DB" w14:textId="204307B1" w:rsidR="004E6442" w:rsidRPr="00210055" w:rsidRDefault="00D549C5" w:rsidP="00183E95">
      <w:pPr>
        <w:pStyle w:val="1"/>
        <w:tabs>
          <w:tab w:val="clear" w:pos="432"/>
        </w:tabs>
        <w:spacing w:before="240"/>
        <w:ind w:left="431" w:hanging="431"/>
      </w:pPr>
      <w:r w:rsidRPr="00210055">
        <w:lastRenderedPageBreak/>
        <w:t>Conclusions</w:t>
      </w:r>
    </w:p>
    <w:p w14:paraId="19FD8AD1" w14:textId="71C0DA47" w:rsidR="009F0325" w:rsidRDefault="005B4B24" w:rsidP="009F0325">
      <w:pPr>
        <w:rPr>
          <w:b/>
          <w:i/>
          <w:lang w:eastAsia="zh-CN"/>
        </w:rPr>
      </w:pPr>
      <w:bookmarkStart w:id="4" w:name="_Ref124589665"/>
      <w:bookmarkStart w:id="5" w:name="_Ref71620620"/>
      <w:bookmarkStart w:id="6"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w:t>
      </w:r>
      <w:r w:rsidR="00B76BC4">
        <w:rPr>
          <w:rFonts w:eastAsiaTheme="minorEastAsia"/>
          <w:lang w:eastAsia="zh-CN"/>
        </w:rPr>
        <w:t xml:space="preserve">issues on reduced </w:t>
      </w:r>
      <w:r w:rsidRPr="005B4B24">
        <w:rPr>
          <w:rFonts w:eastAsiaTheme="minorEastAsia"/>
          <w:lang w:eastAsia="zh-CN"/>
        </w:rPr>
        <w:t>UE</w:t>
      </w:r>
      <w:r w:rsidR="00466446">
        <w:rPr>
          <w:rFonts w:eastAsiaTheme="minorEastAsia"/>
          <w:lang w:eastAsia="zh-CN"/>
        </w:rPr>
        <w:t xml:space="preserve"> maximum bandwidth </w:t>
      </w:r>
      <w:r w:rsidR="00B76BC4">
        <w:rPr>
          <w:rFonts w:eastAsiaTheme="minorEastAsia"/>
          <w:lang w:eastAsia="zh-CN"/>
        </w:rPr>
        <w:t xml:space="preserve">for RedCap </w:t>
      </w:r>
      <w:r>
        <w:rPr>
          <w:rFonts w:eastAsiaTheme="minorEastAsia"/>
          <w:lang w:eastAsia="zh-CN"/>
        </w:rPr>
        <w:t xml:space="preserve">are </w:t>
      </w:r>
      <w:r w:rsidR="00B76BC4">
        <w:rPr>
          <w:rFonts w:eastAsiaTheme="minorEastAsia"/>
          <w:lang w:eastAsia="zh-CN"/>
        </w:rPr>
        <w:t xml:space="preserve">identified. The new RF retuning cases in potential scenarios specific for RedCap UEs and solutions are </w:t>
      </w:r>
      <w:r>
        <w:rPr>
          <w:rFonts w:eastAsiaTheme="minorEastAsia"/>
          <w:lang w:eastAsia="zh-CN"/>
        </w:rPr>
        <w:t xml:space="preserve">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B76BC4">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27ADF40C" w14:textId="77777777" w:rsidR="00367C07" w:rsidRPr="00FB3ED0" w:rsidRDefault="00367C07" w:rsidP="00367C07">
      <w:pPr>
        <w:rPr>
          <w:b/>
          <w:lang w:eastAsia="zh-CN"/>
        </w:rPr>
      </w:pPr>
      <w:r>
        <w:rPr>
          <w:b/>
          <w:lang w:eastAsia="zh-CN"/>
        </w:rPr>
        <w:t>Observation 1: It is not clear which approach is assumed in case a separate initial DL BWP is configured with different location from the MIB-configured initial DL BWP.</w:t>
      </w:r>
    </w:p>
    <w:p w14:paraId="5D18F4AD" w14:textId="77777777" w:rsidR="00367C07" w:rsidRPr="006843E5" w:rsidRDefault="00367C07" w:rsidP="00367C07">
      <w:pPr>
        <w:rPr>
          <w:b/>
          <w:lang w:eastAsia="zh-CN"/>
        </w:rPr>
      </w:pPr>
      <w:r w:rsidRPr="0022135D">
        <w:rPr>
          <w:b/>
          <w:lang w:eastAsia="zh-CN"/>
        </w:rPr>
        <w:t xml:space="preserve">Observation </w:t>
      </w:r>
      <w:r>
        <w:rPr>
          <w:b/>
          <w:lang w:eastAsia="zh-CN"/>
        </w:rPr>
        <w:t>2</w:t>
      </w:r>
      <w:r w:rsidRPr="0022135D">
        <w:rPr>
          <w:b/>
          <w:lang w:eastAsia="zh-CN"/>
        </w:rPr>
        <w:t xml:space="preserve">: </w:t>
      </w:r>
      <w:r>
        <w:rPr>
          <w:b/>
          <w:lang w:eastAsia="zh-CN"/>
        </w:rPr>
        <w:t>It is not clear how a separate initial UL BWP would resolve the issue for selection of the best SSB, among different alternatives</w:t>
      </w:r>
      <w:r w:rsidRPr="0022135D">
        <w:rPr>
          <w:b/>
          <w:lang w:eastAsia="zh-CN"/>
        </w:rPr>
        <w:t>.</w:t>
      </w:r>
    </w:p>
    <w:p w14:paraId="099B8342" w14:textId="77777777" w:rsidR="00C073B3" w:rsidRDefault="00C073B3" w:rsidP="00C073B3">
      <w:pPr>
        <w:rPr>
          <w:b/>
          <w:lang w:eastAsia="zh-CN"/>
        </w:rPr>
      </w:pPr>
      <w:r>
        <w:rPr>
          <w:b/>
          <w:lang w:eastAsia="zh-CN"/>
        </w:rPr>
        <w:t>Observation 3: If the center frequency of DL BWP and UL BWP is to be aligned, a separate DL BWP during initial access does not necessarily require any DL configuration for CSS/CORESETs.</w:t>
      </w:r>
    </w:p>
    <w:p w14:paraId="4ED7EC6D" w14:textId="77777777" w:rsidR="0097536D" w:rsidRDefault="0097536D" w:rsidP="0097536D">
      <w:pPr>
        <w:rPr>
          <w:b/>
          <w:lang w:eastAsia="zh-CN"/>
        </w:rPr>
      </w:pPr>
      <w:r>
        <w:rPr>
          <w:b/>
          <w:lang w:eastAsia="zh-CN"/>
        </w:rPr>
        <w:t>Observation 4: During initial access, the alignment of the center frequency can be left to UE implementation without required by specification.</w:t>
      </w:r>
    </w:p>
    <w:p w14:paraId="5C0E3256" w14:textId="6EA7607D" w:rsidR="00367C07" w:rsidRPr="00324D29" w:rsidRDefault="00367C07" w:rsidP="009F0325">
      <w:pPr>
        <w:rPr>
          <w:lang w:eastAsia="zh-CN"/>
        </w:rPr>
      </w:pPr>
      <w:r>
        <w:rPr>
          <w:b/>
          <w:lang w:eastAsia="zh-CN"/>
        </w:rPr>
        <w:t>Observation 5: There is no strong need to define a separate initial DL BWP for offloading purpose for CSS/CORESETs.</w:t>
      </w:r>
    </w:p>
    <w:p w14:paraId="6077F942" w14:textId="77777777" w:rsidR="00E362D5" w:rsidRPr="006843E5" w:rsidRDefault="00E362D5" w:rsidP="00E362D5">
      <w:pPr>
        <w:pStyle w:val="a3"/>
        <w:rPr>
          <w:rFonts w:eastAsiaTheme="minorEastAsia"/>
          <w:b/>
          <w:sz w:val="22"/>
          <w:szCs w:val="22"/>
        </w:rPr>
      </w:pPr>
      <w:r w:rsidRPr="006843E5">
        <w:rPr>
          <w:rFonts w:eastAsiaTheme="minorEastAsia"/>
          <w:b/>
          <w:sz w:val="22"/>
          <w:szCs w:val="22"/>
          <w:lang w:val="en-GB" w:eastAsia="zh-CN"/>
        </w:rPr>
        <w:t xml:space="preserve">Observation 6: </w:t>
      </w:r>
      <w:r w:rsidRPr="006843E5">
        <w:rPr>
          <w:rFonts w:eastAsiaTheme="minorEastAsia"/>
          <w:b/>
          <w:sz w:val="22"/>
          <w:szCs w:val="22"/>
          <w:lang w:val="en-GB"/>
        </w:rPr>
        <w:t xml:space="preserve">For </w:t>
      </w:r>
      <w:r w:rsidRPr="006843E5">
        <w:rPr>
          <w:rFonts w:eastAsiaTheme="minorEastAsia"/>
          <w:b/>
          <w:sz w:val="22"/>
          <w:szCs w:val="22"/>
          <w:lang w:val="en-GB" w:eastAsia="zh-CN"/>
        </w:rPr>
        <w:t>PUCCH format 1</w:t>
      </w:r>
      <w:r w:rsidRPr="006843E5">
        <w:rPr>
          <w:rFonts w:eastAsiaTheme="minorEastAsia"/>
          <w:b/>
          <w:sz w:val="22"/>
          <w:szCs w:val="22"/>
          <w:lang w:val="en-GB"/>
        </w:rPr>
        <w:t xml:space="preserve">, when no PUCCH repetition is considered, compared with the case of no FH, </w:t>
      </w:r>
      <w:r w:rsidRPr="006843E5">
        <w:rPr>
          <w:rFonts w:eastAsiaTheme="minorEastAsia"/>
          <w:b/>
          <w:sz w:val="22"/>
          <w:szCs w:val="22"/>
        </w:rPr>
        <w:t>the case of intra-slot FH over 100</w:t>
      </w:r>
      <w:r>
        <w:rPr>
          <w:rFonts w:eastAsiaTheme="minorEastAsia"/>
          <w:b/>
          <w:sz w:val="22"/>
          <w:szCs w:val="22"/>
        </w:rPr>
        <w:t xml:space="preserve"> </w:t>
      </w:r>
      <w:r w:rsidRPr="006843E5">
        <w:rPr>
          <w:rFonts w:eastAsiaTheme="minorEastAsia"/>
          <w:b/>
          <w:sz w:val="22"/>
          <w:szCs w:val="22"/>
        </w:rPr>
        <w:t>MHz BW with 4-symbol RF retuning has worse performance,</w:t>
      </w:r>
      <w:r w:rsidRPr="006843E5">
        <w:rPr>
          <w:rFonts w:eastAsiaTheme="minorEastAsia"/>
          <w:b/>
          <w:sz w:val="22"/>
          <w:szCs w:val="22"/>
          <w:lang w:val="en-GB"/>
        </w:rPr>
        <w:t xml:space="preserve"> the </w:t>
      </w:r>
      <w:r w:rsidRPr="006843E5">
        <w:rPr>
          <w:rFonts w:eastAsiaTheme="minorEastAsia"/>
          <w:b/>
          <w:sz w:val="22"/>
          <w:szCs w:val="22"/>
        </w:rPr>
        <w:t xml:space="preserve">performance loss is around 1.0 dB. </w:t>
      </w:r>
    </w:p>
    <w:p w14:paraId="75A23C54" w14:textId="77777777" w:rsidR="00E362D5" w:rsidRPr="006843E5" w:rsidRDefault="00E362D5" w:rsidP="00E362D5">
      <w:pPr>
        <w:pStyle w:val="a3"/>
        <w:rPr>
          <w:rFonts w:eastAsiaTheme="minorEastAsia"/>
          <w:b/>
          <w:sz w:val="22"/>
          <w:szCs w:val="22"/>
        </w:rPr>
      </w:pPr>
      <w:r w:rsidRPr="006843E5">
        <w:rPr>
          <w:rFonts w:eastAsiaTheme="minorEastAsia"/>
          <w:b/>
          <w:sz w:val="22"/>
          <w:szCs w:val="22"/>
          <w:lang w:val="en-GB" w:eastAsia="zh-CN"/>
        </w:rPr>
        <w:t xml:space="preserve">Observation 7: </w:t>
      </w:r>
      <w:r w:rsidRPr="006843E5">
        <w:rPr>
          <w:rFonts w:eastAsiaTheme="minorEastAsia"/>
          <w:b/>
          <w:sz w:val="22"/>
          <w:szCs w:val="22"/>
          <w:lang w:val="en-GB"/>
        </w:rPr>
        <w:t xml:space="preserve">For </w:t>
      </w:r>
      <w:r w:rsidRPr="006843E5">
        <w:rPr>
          <w:rFonts w:eastAsiaTheme="minorEastAsia"/>
          <w:b/>
          <w:sz w:val="22"/>
          <w:szCs w:val="22"/>
          <w:lang w:val="en-GB" w:eastAsia="zh-CN"/>
        </w:rPr>
        <w:t>PUCCH format 1</w:t>
      </w:r>
      <w:r w:rsidRPr="006843E5">
        <w:rPr>
          <w:rFonts w:eastAsiaTheme="minorEastAsia"/>
          <w:b/>
          <w:sz w:val="22"/>
          <w:szCs w:val="22"/>
          <w:lang w:val="en-GB"/>
        </w:rPr>
        <w:t xml:space="preserve">, when 2 times of PUCCH repetition is considered, compared with the case of 2 times repetitions &amp; no FH , </w:t>
      </w:r>
      <w:r w:rsidRPr="006843E5">
        <w:rPr>
          <w:rFonts w:eastAsiaTheme="minorEastAsia"/>
          <w:b/>
          <w:sz w:val="22"/>
          <w:szCs w:val="22"/>
        </w:rPr>
        <w:t xml:space="preserve">the case of </w:t>
      </w:r>
      <w:r w:rsidRPr="006843E5">
        <w:rPr>
          <w:rFonts w:eastAsiaTheme="minorEastAsia"/>
          <w:b/>
          <w:sz w:val="22"/>
          <w:szCs w:val="22"/>
          <w:lang w:val="en-GB"/>
        </w:rPr>
        <w:t>2 times repetitions</w:t>
      </w:r>
      <w:r w:rsidRPr="006843E5">
        <w:rPr>
          <w:rFonts w:eastAsiaTheme="minorEastAsia"/>
          <w:b/>
          <w:sz w:val="22"/>
          <w:szCs w:val="22"/>
        </w:rPr>
        <w:t xml:space="preserve"> &amp; inter-slot FH over 100</w:t>
      </w:r>
      <w:r>
        <w:rPr>
          <w:rFonts w:eastAsiaTheme="minorEastAsia"/>
          <w:b/>
          <w:sz w:val="22"/>
          <w:szCs w:val="22"/>
        </w:rPr>
        <w:t xml:space="preserve"> </w:t>
      </w:r>
      <w:r w:rsidRPr="006843E5">
        <w:rPr>
          <w:rFonts w:eastAsiaTheme="minorEastAsia"/>
          <w:b/>
          <w:sz w:val="22"/>
          <w:szCs w:val="22"/>
        </w:rPr>
        <w:t>MHz BW with 4-symbol RF retuning has better performance,</w:t>
      </w:r>
      <w:r w:rsidRPr="006843E5">
        <w:rPr>
          <w:rFonts w:eastAsiaTheme="minorEastAsia"/>
          <w:b/>
          <w:sz w:val="22"/>
          <w:szCs w:val="22"/>
          <w:lang w:val="en-GB"/>
        </w:rPr>
        <w:t xml:space="preserve"> the </w:t>
      </w:r>
      <w:r w:rsidRPr="006843E5">
        <w:rPr>
          <w:rFonts w:eastAsiaTheme="minorEastAsia"/>
          <w:b/>
          <w:sz w:val="22"/>
          <w:szCs w:val="22"/>
        </w:rPr>
        <w:t>performance gain is around 1.0 dB.</w:t>
      </w:r>
    </w:p>
    <w:p w14:paraId="5A390373" w14:textId="77777777" w:rsidR="00F7242B" w:rsidRPr="006843E5" w:rsidRDefault="00F7242B" w:rsidP="00F7242B">
      <w:pPr>
        <w:spacing w:after="60"/>
        <w:rPr>
          <w:b/>
          <w:lang w:eastAsia="zh-CN"/>
        </w:rPr>
      </w:pPr>
      <w:r w:rsidRPr="008E79A2">
        <w:rPr>
          <w:b/>
          <w:lang w:eastAsia="zh-CN"/>
        </w:rPr>
        <w:t>Observation 8</w:t>
      </w:r>
      <w:r w:rsidRPr="006843E5">
        <w:rPr>
          <w:b/>
          <w:lang w:eastAsia="zh-CN"/>
        </w:rPr>
        <w:t xml:space="preserve">: </w:t>
      </w:r>
    </w:p>
    <w:p w14:paraId="584641D2" w14:textId="77777777" w:rsidR="00F7242B" w:rsidRPr="006843E5" w:rsidRDefault="00F7242B" w:rsidP="00F7242B">
      <w:pPr>
        <w:pStyle w:val="af1"/>
        <w:numPr>
          <w:ilvl w:val="0"/>
          <w:numId w:val="44"/>
        </w:numPr>
        <w:ind w:leftChars="0"/>
        <w:rPr>
          <w:rFonts w:ascii="Times New Roman" w:hAnsi="Times New Roman"/>
          <w:b/>
          <w:lang w:eastAsia="zh-CN"/>
        </w:rPr>
      </w:pPr>
      <w:r w:rsidRPr="006843E5">
        <w:rPr>
          <w:rFonts w:ascii="Times New Roman" w:hAnsi="Times New Roman"/>
          <w:b/>
          <w:sz w:val="22"/>
          <w:lang w:eastAsia="zh-CN"/>
        </w:rPr>
        <w:t>Non-cell defining SSB is not currently supported in NR for serving cell measurement, and has drawbacks to be used as replacement of CD-SSB.</w:t>
      </w:r>
    </w:p>
    <w:p w14:paraId="1A57F679" w14:textId="77777777" w:rsidR="00F7242B" w:rsidRPr="006843E5" w:rsidRDefault="00F7242B" w:rsidP="00F7242B">
      <w:pPr>
        <w:pStyle w:val="af1"/>
        <w:numPr>
          <w:ilvl w:val="0"/>
          <w:numId w:val="44"/>
        </w:numPr>
        <w:ind w:leftChars="0"/>
        <w:rPr>
          <w:rFonts w:ascii="Times New Roman" w:hAnsi="Times New Roman"/>
          <w:b/>
          <w:lang w:eastAsia="zh-CN"/>
        </w:rPr>
      </w:pPr>
      <w:r w:rsidRPr="006843E5">
        <w:rPr>
          <w:rFonts w:ascii="Times New Roman" w:hAnsi="Times New Roman"/>
          <w:b/>
          <w:sz w:val="22"/>
          <w:lang w:eastAsia="zh-CN"/>
        </w:rPr>
        <w:t xml:space="preserve">Non-cell defining SSB as additional SSB would cause system performance degradation and significant implementation complexity to network, while does not ensure UE measurement performance. </w:t>
      </w:r>
    </w:p>
    <w:p w14:paraId="3FC93F72" w14:textId="2E7D5DA0" w:rsidR="00367C07" w:rsidRDefault="00367C07" w:rsidP="00367C07">
      <w:pPr>
        <w:rPr>
          <w:b/>
          <w:i/>
          <w:lang w:val="en-GB" w:eastAsia="zh-CN"/>
        </w:rPr>
      </w:pPr>
    </w:p>
    <w:p w14:paraId="5D41E85A" w14:textId="4A350255" w:rsidR="00367C07" w:rsidRDefault="00367C07" w:rsidP="009F0325">
      <w:pPr>
        <w:rPr>
          <w:b/>
          <w:lang w:eastAsia="zh-CN"/>
        </w:rPr>
      </w:pPr>
      <w:r w:rsidRPr="0022135D">
        <w:rPr>
          <w:b/>
          <w:lang w:eastAsia="zh-CN"/>
        </w:rPr>
        <w:t xml:space="preserve">Observation </w:t>
      </w:r>
      <w:r>
        <w:rPr>
          <w:b/>
          <w:lang w:eastAsia="zh-CN"/>
        </w:rPr>
        <w:t>9</w:t>
      </w:r>
      <w:r w:rsidRPr="0022135D">
        <w:rPr>
          <w:b/>
          <w:lang w:eastAsia="zh-CN"/>
        </w:rPr>
        <w:t xml:space="preserve">: </w:t>
      </w:r>
      <w:r w:rsidRPr="00FB3ED0">
        <w:rPr>
          <w:b/>
          <w:lang w:eastAsia="zh-CN"/>
        </w:rPr>
        <w:t>Support of BWP without SSB/CORESET#0 does not impose additional UE complexity and has negligible impact on UE power consumption.</w:t>
      </w:r>
    </w:p>
    <w:p w14:paraId="26131489" w14:textId="77777777" w:rsidR="008E79A2" w:rsidRPr="00324D29" w:rsidRDefault="008E79A2" w:rsidP="009F0325">
      <w:pPr>
        <w:rPr>
          <w:b/>
          <w:lang w:eastAsia="zh-CN"/>
        </w:rPr>
      </w:pPr>
    </w:p>
    <w:p w14:paraId="626AFCED" w14:textId="77777777" w:rsidR="008E79A2" w:rsidRPr="008E79A2" w:rsidRDefault="008E79A2" w:rsidP="008E79A2">
      <w:pPr>
        <w:spacing w:after="60"/>
        <w:rPr>
          <w:b/>
          <w:lang w:eastAsia="zh-CN"/>
        </w:rPr>
      </w:pPr>
      <w:r w:rsidRPr="008E79A2">
        <w:rPr>
          <w:b/>
          <w:lang w:eastAsia="zh-CN"/>
        </w:rPr>
        <w:t>Proposal 1:  The following BWP framework can be considered for RedCap UEs:</w:t>
      </w:r>
    </w:p>
    <w:p w14:paraId="3D75F088" w14:textId="77777777" w:rsidR="008E79A2" w:rsidRPr="006843E5" w:rsidRDefault="008E79A2" w:rsidP="008E79A2">
      <w:pPr>
        <w:pStyle w:val="af1"/>
        <w:numPr>
          <w:ilvl w:val="0"/>
          <w:numId w:val="44"/>
        </w:numPr>
        <w:ind w:leftChars="0"/>
        <w:rPr>
          <w:rFonts w:ascii="Times New Roman" w:hAnsi="Times New Roman"/>
          <w:b/>
          <w:sz w:val="22"/>
          <w:lang w:eastAsia="zh-CN"/>
        </w:rPr>
      </w:pPr>
      <w:r w:rsidRPr="006843E5">
        <w:rPr>
          <w:rFonts w:ascii="Times New Roman" w:hAnsi="Times New Roman"/>
          <w:b/>
          <w:sz w:val="22"/>
          <w:lang w:eastAsia="zh-CN"/>
        </w:rPr>
        <w:t>A RedCap BWP can be configured with multiple locations (start PRB).</w:t>
      </w:r>
    </w:p>
    <w:p w14:paraId="7099627A" w14:textId="77777777" w:rsidR="008E79A2" w:rsidRPr="006843E5" w:rsidRDefault="008E79A2" w:rsidP="008E79A2">
      <w:pPr>
        <w:pStyle w:val="af1"/>
        <w:numPr>
          <w:ilvl w:val="0"/>
          <w:numId w:val="44"/>
        </w:numPr>
        <w:ind w:leftChars="0"/>
        <w:rPr>
          <w:rFonts w:ascii="Times New Roman" w:hAnsi="Times New Roman"/>
          <w:b/>
          <w:sz w:val="22"/>
          <w:lang w:eastAsia="zh-CN"/>
        </w:rPr>
      </w:pPr>
      <w:r w:rsidRPr="006843E5">
        <w:rPr>
          <w:rFonts w:ascii="Times New Roman" w:hAnsi="Times New Roman"/>
          <w:b/>
          <w:sz w:val="22"/>
          <w:lang w:eastAsia="zh-CN"/>
        </w:rPr>
        <w:t>BWP retuning occurs among different locations associated to the same RedCap BWP (index).</w:t>
      </w:r>
    </w:p>
    <w:p w14:paraId="450787CA" w14:textId="305C86EA" w:rsidR="008E79A2" w:rsidRPr="00FB3ED0" w:rsidRDefault="008E79A2" w:rsidP="00084309">
      <w:pPr>
        <w:pStyle w:val="af1"/>
        <w:ind w:leftChars="0" w:left="420" w:firstLine="0"/>
        <w:rPr>
          <w:b/>
          <w:sz w:val="22"/>
          <w:lang w:eastAsia="zh-CN"/>
        </w:rPr>
      </w:pPr>
    </w:p>
    <w:p w14:paraId="7451BCB4" w14:textId="77777777" w:rsidR="008E79A2" w:rsidRPr="006843E5" w:rsidRDefault="008E79A2" w:rsidP="008E79A2">
      <w:pPr>
        <w:spacing w:after="60"/>
        <w:rPr>
          <w:b/>
          <w:szCs w:val="20"/>
        </w:rPr>
      </w:pPr>
      <w:r w:rsidRPr="008E79A2">
        <w:rPr>
          <w:b/>
          <w:szCs w:val="20"/>
        </w:rPr>
        <w:t>Proposal 2: During initial access, for the separate initial DL BWP differently from the MIB-configured initial DL BWP for non-RedCap UEs,</w:t>
      </w:r>
    </w:p>
    <w:p w14:paraId="7EC12FC9" w14:textId="77777777" w:rsidR="008E79A2" w:rsidRPr="006843E5" w:rsidRDefault="008E79A2" w:rsidP="008E79A2">
      <w:pPr>
        <w:pStyle w:val="af1"/>
        <w:numPr>
          <w:ilvl w:val="0"/>
          <w:numId w:val="13"/>
        </w:numPr>
        <w:ind w:leftChars="0"/>
        <w:rPr>
          <w:rFonts w:ascii="Times New Roman" w:hAnsi="Times New Roman"/>
          <w:b/>
          <w:sz w:val="22"/>
          <w:szCs w:val="20"/>
        </w:rPr>
      </w:pPr>
      <w:r w:rsidRPr="006843E5">
        <w:rPr>
          <w:rFonts w:ascii="Times New Roman" w:hAnsi="Times New Roman"/>
          <w:b/>
          <w:sz w:val="22"/>
          <w:szCs w:val="20"/>
        </w:rPr>
        <w:t>it does not contain another SSB nor CSS/CORESET configurations for SIB1</w:t>
      </w:r>
    </w:p>
    <w:p w14:paraId="54532F86" w14:textId="77777777" w:rsidR="008E79A2" w:rsidRPr="006843E5" w:rsidRDefault="008E79A2" w:rsidP="008E79A2">
      <w:pPr>
        <w:pStyle w:val="af1"/>
        <w:numPr>
          <w:ilvl w:val="0"/>
          <w:numId w:val="13"/>
        </w:numPr>
        <w:ind w:leftChars="0"/>
        <w:rPr>
          <w:rFonts w:ascii="Times New Roman" w:hAnsi="Times New Roman"/>
          <w:b/>
          <w:sz w:val="22"/>
          <w:szCs w:val="20"/>
        </w:rPr>
      </w:pPr>
      <w:r w:rsidRPr="006843E5">
        <w:rPr>
          <w:rFonts w:ascii="Times New Roman" w:hAnsi="Times New Roman"/>
          <w:b/>
          <w:sz w:val="22"/>
          <w:szCs w:val="20"/>
        </w:rPr>
        <w:t>it may or may not include any CSS/CORESET configurations for DL reception of OSI/RAR/Paging</w:t>
      </w:r>
    </w:p>
    <w:p w14:paraId="16530B1D" w14:textId="77777777" w:rsidR="008E79A2" w:rsidRPr="006843E5" w:rsidRDefault="008E79A2" w:rsidP="008E79A2">
      <w:pPr>
        <w:pStyle w:val="af1"/>
        <w:numPr>
          <w:ilvl w:val="0"/>
          <w:numId w:val="13"/>
        </w:numPr>
        <w:ind w:leftChars="0"/>
        <w:rPr>
          <w:rFonts w:ascii="Times New Roman" w:hAnsi="Times New Roman"/>
          <w:b/>
          <w:i/>
          <w:szCs w:val="20"/>
        </w:rPr>
      </w:pPr>
      <w:r w:rsidRPr="006843E5">
        <w:rPr>
          <w:rFonts w:ascii="Times New Roman" w:hAnsi="Times New Roman"/>
          <w:b/>
          <w:sz w:val="22"/>
          <w:szCs w:val="20"/>
        </w:rPr>
        <w:t xml:space="preserve">the centre frequency of it may or may not be aligned with the centre frequency of (separate) initial UL BWP </w:t>
      </w:r>
    </w:p>
    <w:p w14:paraId="6252865D" w14:textId="4A77DC6E" w:rsidR="008E79A2" w:rsidRPr="00324D29" w:rsidRDefault="008E79A2" w:rsidP="00084309">
      <w:pPr>
        <w:pStyle w:val="af1"/>
        <w:ind w:leftChars="0" w:left="720" w:firstLine="0"/>
        <w:rPr>
          <w:b/>
          <w:i/>
          <w:szCs w:val="20"/>
        </w:rPr>
      </w:pPr>
    </w:p>
    <w:p w14:paraId="404577B6" w14:textId="6A7775F1" w:rsidR="00367C07" w:rsidRDefault="00367C07" w:rsidP="00367C07">
      <w:pPr>
        <w:rPr>
          <w:b/>
          <w:szCs w:val="20"/>
        </w:rPr>
      </w:pPr>
      <w:r w:rsidRPr="00FB3ED0">
        <w:rPr>
          <w:b/>
          <w:szCs w:val="20"/>
        </w:rPr>
        <w:t xml:space="preserve">Proposal </w:t>
      </w:r>
      <w:r>
        <w:rPr>
          <w:b/>
          <w:szCs w:val="20"/>
        </w:rPr>
        <w:t>3</w:t>
      </w:r>
      <w:r w:rsidRPr="00FB3ED0">
        <w:rPr>
          <w:b/>
          <w:szCs w:val="20"/>
        </w:rPr>
        <w:t>: One separate field for Msg3 FH indication is supported in the UL grant of MAC RAR</w:t>
      </w:r>
      <w:r>
        <w:rPr>
          <w:b/>
          <w:szCs w:val="20"/>
        </w:rPr>
        <w:t>.</w:t>
      </w:r>
    </w:p>
    <w:p w14:paraId="46C22A36" w14:textId="77777777" w:rsidR="00E362D5" w:rsidRPr="006843E5" w:rsidRDefault="00E362D5" w:rsidP="00E362D5">
      <w:pPr>
        <w:rPr>
          <w:b/>
          <w:lang w:eastAsia="zh-CN"/>
        </w:rPr>
      </w:pPr>
      <w:r w:rsidRPr="006843E5">
        <w:rPr>
          <w:b/>
          <w:lang w:eastAsia="zh-CN"/>
        </w:rPr>
        <w:t xml:space="preserve">Proposal 4: For PUCCH, intra-slot hopping for which hopping range </w:t>
      </w:r>
      <w:r w:rsidRPr="006843E5">
        <w:rPr>
          <w:b/>
        </w:rPr>
        <w:t>exceeds maximum RedCap UE bandwidth (e.g. 100</w:t>
      </w:r>
      <w:r>
        <w:rPr>
          <w:b/>
        </w:rPr>
        <w:t xml:space="preserve"> </w:t>
      </w:r>
      <w:r w:rsidRPr="006843E5">
        <w:rPr>
          <w:b/>
        </w:rPr>
        <w:t>MHz in FR1)</w:t>
      </w:r>
      <w:r w:rsidRPr="006843E5">
        <w:rPr>
          <w:b/>
          <w:lang w:eastAsia="zh-CN"/>
        </w:rPr>
        <w:t xml:space="preserve"> is not supported for RedCap UEs.</w:t>
      </w:r>
    </w:p>
    <w:p w14:paraId="21DA4225" w14:textId="77777777" w:rsidR="00E362D5" w:rsidRPr="006843E5" w:rsidRDefault="00E362D5" w:rsidP="00E362D5">
      <w:pPr>
        <w:rPr>
          <w:b/>
          <w:lang w:eastAsia="zh-CN"/>
        </w:rPr>
      </w:pPr>
      <w:r w:rsidRPr="006843E5">
        <w:rPr>
          <w:b/>
          <w:lang w:eastAsia="zh-CN"/>
        </w:rPr>
        <w:lastRenderedPageBreak/>
        <w:t xml:space="preserve">Proposal 5: For PUCCH, inter-slot hopping with repetitions for which hopping range </w:t>
      </w:r>
      <w:r w:rsidRPr="006843E5">
        <w:rPr>
          <w:b/>
        </w:rPr>
        <w:t>exceeds maximum RedCap UE bandwidth</w:t>
      </w:r>
      <w:r w:rsidRPr="006843E5" w:rsidDel="004521B7">
        <w:rPr>
          <w:b/>
        </w:rPr>
        <w:t xml:space="preserve"> </w:t>
      </w:r>
      <w:r w:rsidRPr="006843E5">
        <w:rPr>
          <w:b/>
        </w:rPr>
        <w:t>(e.g. 100</w:t>
      </w:r>
      <w:r>
        <w:rPr>
          <w:b/>
        </w:rPr>
        <w:t xml:space="preserve"> </w:t>
      </w:r>
      <w:r w:rsidRPr="006843E5">
        <w:rPr>
          <w:b/>
        </w:rPr>
        <w:t>MHz in FR1)</w:t>
      </w:r>
      <w:r w:rsidRPr="006843E5">
        <w:rPr>
          <w:b/>
          <w:lang w:eastAsia="zh-CN"/>
        </w:rPr>
        <w:t xml:space="preserve"> based on fast RF retuning, e.g., 140us, can be considered.</w:t>
      </w:r>
    </w:p>
    <w:p w14:paraId="734CAE8D" w14:textId="77777777" w:rsidR="00367C07" w:rsidRPr="00FB3ED0" w:rsidRDefault="00367C07" w:rsidP="00367C07">
      <w:pPr>
        <w:rPr>
          <w:b/>
          <w:lang w:eastAsia="zh-CN"/>
        </w:rPr>
      </w:pPr>
      <w:r w:rsidRPr="00FB3ED0">
        <w:rPr>
          <w:b/>
          <w:lang w:eastAsia="zh-CN"/>
        </w:rPr>
        <w:t xml:space="preserve">Proposal </w:t>
      </w:r>
      <w:r>
        <w:rPr>
          <w:b/>
          <w:lang w:eastAsia="zh-CN"/>
        </w:rPr>
        <w:t>6</w:t>
      </w:r>
      <w:r w:rsidRPr="00FB3ED0">
        <w:rPr>
          <w:b/>
          <w:lang w:eastAsia="zh-CN"/>
        </w:rPr>
        <w:t xml:space="preserve">: Support Msg4/MsgB DCI to </w:t>
      </w:r>
      <w:r>
        <w:rPr>
          <w:b/>
          <w:lang w:eastAsia="zh-CN"/>
        </w:rPr>
        <w:t xml:space="preserve">enable/disable the FH of </w:t>
      </w:r>
      <w:r w:rsidRPr="00FB3ED0">
        <w:rPr>
          <w:b/>
          <w:lang w:eastAsia="zh-CN"/>
        </w:rPr>
        <w:t>Msg4/MsgB PUCCH, especially for the case of PUCCH repetition.</w:t>
      </w:r>
    </w:p>
    <w:p w14:paraId="721A3BA2" w14:textId="77777777" w:rsidR="00F7242B" w:rsidRPr="006843E5" w:rsidRDefault="00F7242B" w:rsidP="00F7242B">
      <w:pPr>
        <w:spacing w:after="60"/>
        <w:rPr>
          <w:lang w:eastAsia="zh-CN"/>
        </w:rPr>
      </w:pPr>
      <w:r w:rsidRPr="008E79A2">
        <w:rPr>
          <w:b/>
          <w:lang w:eastAsia="zh-CN"/>
        </w:rPr>
        <w:t xml:space="preserve">Proposal </w:t>
      </w:r>
      <w:r w:rsidRPr="006843E5">
        <w:rPr>
          <w:b/>
          <w:lang w:eastAsia="zh-CN"/>
        </w:rPr>
        <w:t>7: The following approaches can be considered:</w:t>
      </w:r>
    </w:p>
    <w:p w14:paraId="736E9CCD" w14:textId="77777777" w:rsidR="00F7242B" w:rsidRPr="006843E5" w:rsidRDefault="00F7242B" w:rsidP="00F7242B">
      <w:pPr>
        <w:pStyle w:val="af1"/>
        <w:numPr>
          <w:ilvl w:val="0"/>
          <w:numId w:val="44"/>
        </w:numPr>
        <w:ind w:leftChars="0"/>
        <w:rPr>
          <w:rFonts w:ascii="Times New Roman" w:hAnsi="Times New Roman"/>
          <w:sz w:val="22"/>
          <w:lang w:eastAsia="zh-CN"/>
        </w:rPr>
      </w:pPr>
      <w:r w:rsidRPr="006843E5">
        <w:rPr>
          <w:rFonts w:ascii="Times New Roman" w:hAnsi="Times New Roman"/>
          <w:b/>
          <w:sz w:val="22"/>
          <w:lang w:eastAsia="zh-CN"/>
        </w:rPr>
        <w:t>Mandating RedCap UE support BWP without SSB, or one of {BWP without SSB, CSI-RS} for measurement;</w:t>
      </w:r>
    </w:p>
    <w:p w14:paraId="7582547D" w14:textId="77777777" w:rsidR="00F7242B" w:rsidRPr="006843E5" w:rsidRDefault="00F7242B" w:rsidP="00F7242B">
      <w:pPr>
        <w:pStyle w:val="af1"/>
        <w:numPr>
          <w:ilvl w:val="0"/>
          <w:numId w:val="44"/>
        </w:numPr>
        <w:ind w:leftChars="0"/>
        <w:rPr>
          <w:rFonts w:ascii="Times New Roman" w:hAnsi="Times New Roman"/>
          <w:sz w:val="22"/>
          <w:lang w:eastAsia="zh-CN"/>
        </w:rPr>
      </w:pPr>
      <w:r w:rsidRPr="006843E5">
        <w:rPr>
          <w:rFonts w:ascii="Times New Roman" w:hAnsi="Times New Roman"/>
          <w:b/>
          <w:sz w:val="22"/>
          <w:lang w:eastAsia="zh-CN"/>
        </w:rPr>
        <w:t>Specify/define requirements/network restrictions for controlling the minimum necessary RF retuning times for UE performing measurements, associated with UE mandatory support of BWP without SSB.</w:t>
      </w:r>
    </w:p>
    <w:p w14:paraId="6C3A9D3E" w14:textId="7F594FA9" w:rsidR="00367C07" w:rsidRPr="00324D29" w:rsidRDefault="00367C07" w:rsidP="00084309">
      <w:pPr>
        <w:pStyle w:val="af1"/>
        <w:ind w:leftChars="0" w:left="420" w:firstLine="0"/>
        <w:rPr>
          <w:lang w:eastAsia="zh-CN"/>
        </w:rPr>
      </w:pPr>
    </w:p>
    <w:p w14:paraId="07A9239B" w14:textId="77777777" w:rsidR="00367C07" w:rsidRPr="006843E5" w:rsidRDefault="00367C07" w:rsidP="00367C07">
      <w:pPr>
        <w:rPr>
          <w:b/>
          <w:lang w:eastAsia="zh-CN"/>
        </w:rPr>
      </w:pPr>
      <w:r w:rsidRPr="006843E5">
        <w:rPr>
          <w:b/>
          <w:lang w:eastAsia="zh-CN"/>
        </w:rPr>
        <w:t xml:space="preserve">Proposal </w:t>
      </w:r>
      <w:r>
        <w:rPr>
          <w:b/>
          <w:lang w:eastAsia="zh-CN"/>
        </w:rPr>
        <w:t>8</w:t>
      </w:r>
      <w:r w:rsidRPr="006843E5">
        <w:rPr>
          <w:b/>
          <w:lang w:eastAsia="zh-CN"/>
        </w:rPr>
        <w:t>: For PUCCH format 1, support PUCCH without frequency hopping to be transmitted with two OCC sequences (as stipulated for legacy FH PUCCH).</w:t>
      </w:r>
    </w:p>
    <w:p w14:paraId="005BAC72" w14:textId="77777777" w:rsidR="0070515C" w:rsidRPr="00DA0A56" w:rsidRDefault="0070515C" w:rsidP="00210055"/>
    <w:p w14:paraId="4BF37CD8" w14:textId="02A0B244" w:rsidR="00D549C5" w:rsidRPr="004B208B" w:rsidRDefault="00D549C5" w:rsidP="00D549C5">
      <w:pPr>
        <w:pStyle w:val="1"/>
        <w:numPr>
          <w:ilvl w:val="0"/>
          <w:numId w:val="0"/>
        </w:numPr>
        <w:ind w:left="432" w:hanging="432"/>
      </w:pPr>
      <w:r w:rsidRPr="004B208B">
        <w:t>References</w:t>
      </w:r>
    </w:p>
    <w:bookmarkEnd w:id="4"/>
    <w:bookmarkEnd w:id="5"/>
    <w:bookmarkEnd w:id="6"/>
    <w:p w14:paraId="4DEDADEA" w14:textId="5131792F" w:rsidR="009F40B3" w:rsidRPr="00324D29" w:rsidRDefault="009F40B3" w:rsidP="00D6670A">
      <w:pPr>
        <w:pStyle w:val="References"/>
        <w:rPr>
          <w:lang w:eastAsia="zh-CN"/>
        </w:rPr>
      </w:pPr>
      <w:r w:rsidRPr="00324D29">
        <w:rPr>
          <w:lang w:eastAsia="zh-CN"/>
        </w:rPr>
        <w:t>R1-2109752, “On RedCap UE RF transmission” Huawei, HiSilicon, RAN1#106bis-e.</w:t>
      </w:r>
    </w:p>
    <w:p w14:paraId="15FAEFBD" w14:textId="6F4C65BD" w:rsidR="009F40B3" w:rsidRPr="00324D29" w:rsidRDefault="009F40B3" w:rsidP="009F40B3">
      <w:pPr>
        <w:pStyle w:val="References"/>
      </w:pPr>
      <w:r w:rsidRPr="00324D29">
        <w:t>R1-155051, Reply LS on retuning time between narrowband regions for MTC,’ RAN4</w:t>
      </w:r>
      <w:r w:rsidR="00F7242B">
        <w:t>.</w:t>
      </w:r>
    </w:p>
    <w:p w14:paraId="4E3968EA" w14:textId="714A19BC" w:rsidR="008926E3" w:rsidRDefault="008926E3" w:rsidP="00895D82">
      <w:pPr>
        <w:pStyle w:val="References"/>
        <w:numPr>
          <w:ilvl w:val="0"/>
          <w:numId w:val="0"/>
        </w:numPr>
        <w:rPr>
          <w:lang w:eastAsia="zh-CN"/>
        </w:rPr>
      </w:pPr>
    </w:p>
    <w:p w14:paraId="594A12C6" w14:textId="23C168CE" w:rsidR="00225E2D" w:rsidRDefault="00A67876" w:rsidP="00C82850">
      <w:pPr>
        <w:pStyle w:val="1"/>
        <w:numPr>
          <w:ilvl w:val="0"/>
          <w:numId w:val="0"/>
        </w:numPr>
        <w:ind w:left="432" w:hanging="432"/>
        <w:rPr>
          <w:lang w:eastAsia="zh-CN"/>
        </w:rPr>
      </w:pPr>
      <w:r>
        <w:rPr>
          <w:lang w:eastAsia="zh-CN"/>
        </w:rPr>
        <w:t>Appendix</w:t>
      </w:r>
    </w:p>
    <w:p w14:paraId="4DDE791B" w14:textId="1859BBCE" w:rsidR="00225E2D" w:rsidRPr="005350E4" w:rsidRDefault="00225E2D" w:rsidP="00C82850">
      <w:pPr>
        <w:jc w:val="center"/>
        <w:rPr>
          <w:lang w:eastAsia="zh-CN"/>
        </w:rPr>
      </w:pPr>
      <w:r>
        <w:rPr>
          <w:rFonts w:hint="eastAsia"/>
          <w:lang w:eastAsia="zh-CN"/>
        </w:rPr>
        <w:t>T</w:t>
      </w:r>
      <w:r>
        <w:rPr>
          <w:lang w:eastAsia="zh-CN"/>
        </w:rPr>
        <w:t>able Simulation assumptions for PUCCH</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tblGrid>
      <w:tr w:rsidR="00225E2D" w:rsidRPr="007867F0" w14:paraId="4A63D171"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6D6FDA" w14:textId="77777777" w:rsidR="00225E2D" w:rsidRPr="007867F0" w:rsidRDefault="00225E2D" w:rsidP="009B3CC2">
            <w:pPr>
              <w:ind w:left="720" w:hanging="720"/>
              <w:jc w:val="center"/>
              <w:rPr>
                <w:b/>
                <w:bCs/>
                <w:szCs w:val="20"/>
              </w:rPr>
            </w:pPr>
            <w:r w:rsidRPr="007867F0">
              <w:rPr>
                <w:b/>
                <w:bCs/>
                <w:szCs w:val="20"/>
              </w:rPr>
              <w:t>Parameters</w:t>
            </w:r>
          </w:p>
        </w:tc>
        <w:tc>
          <w:tcPr>
            <w:tcW w:w="52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068AA8F" w14:textId="77777777" w:rsidR="00225E2D" w:rsidRPr="007867F0" w:rsidRDefault="00225E2D" w:rsidP="009B3CC2">
            <w:pPr>
              <w:ind w:left="720" w:hanging="720"/>
              <w:jc w:val="center"/>
              <w:rPr>
                <w:b/>
                <w:bCs/>
                <w:szCs w:val="20"/>
              </w:rPr>
            </w:pPr>
            <w:r w:rsidRPr="007867F0">
              <w:rPr>
                <w:b/>
                <w:bCs/>
                <w:szCs w:val="20"/>
              </w:rPr>
              <w:t>Value</w:t>
            </w:r>
          </w:p>
        </w:tc>
      </w:tr>
      <w:tr w:rsidR="00225E2D" w:rsidRPr="007867F0" w14:paraId="4D418B4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7266BD4E" w14:textId="3E577D1F" w:rsidR="00225E2D" w:rsidRPr="005510F9" w:rsidRDefault="00225E2D" w:rsidP="00225E2D">
            <w:pPr>
              <w:autoSpaceDE/>
              <w:autoSpaceDN/>
              <w:adjustRightInd/>
              <w:snapToGrid/>
              <w:spacing w:after="0"/>
              <w:rPr>
                <w:color w:val="000000" w:themeColor="text1"/>
                <w:kern w:val="2"/>
                <w:sz w:val="20"/>
                <w:szCs w:val="20"/>
              </w:rPr>
            </w:pPr>
            <w:r>
              <w:rPr>
                <w:lang w:eastAsia="ja-JP"/>
              </w:rPr>
              <w:t>Frequency</w:t>
            </w:r>
          </w:p>
        </w:tc>
        <w:tc>
          <w:tcPr>
            <w:tcW w:w="5245" w:type="dxa"/>
            <w:tcBorders>
              <w:top w:val="single" w:sz="4" w:space="0" w:color="auto"/>
              <w:left w:val="single" w:sz="4" w:space="0" w:color="auto"/>
              <w:bottom w:val="single" w:sz="4" w:space="0" w:color="auto"/>
              <w:right w:val="single" w:sz="4" w:space="0" w:color="auto"/>
            </w:tcBorders>
            <w:vAlign w:val="center"/>
          </w:tcPr>
          <w:p w14:paraId="6A795F15" w14:textId="24D9BCB5" w:rsidR="00225E2D" w:rsidRPr="005510F9" w:rsidRDefault="00225E2D" w:rsidP="00225E2D">
            <w:pPr>
              <w:overflowPunct w:val="0"/>
              <w:autoSpaceDE/>
              <w:autoSpaceDN/>
              <w:adjustRightInd/>
              <w:snapToGrid/>
              <w:spacing w:after="0"/>
              <w:textAlignment w:val="baseline"/>
              <w:rPr>
                <w:color w:val="000000" w:themeColor="text1"/>
                <w:kern w:val="2"/>
                <w:sz w:val="20"/>
                <w:szCs w:val="20"/>
              </w:rPr>
            </w:pPr>
            <w:r>
              <w:t>4</w:t>
            </w:r>
            <w:r w:rsidR="008E659E">
              <w:t xml:space="preserve"> </w:t>
            </w:r>
            <w:r>
              <w:t>GHz</w:t>
            </w:r>
          </w:p>
        </w:tc>
      </w:tr>
      <w:tr w:rsidR="00EC33E7" w:rsidRPr="007867F0" w14:paraId="74B52141" w14:textId="77777777" w:rsidTr="00225E2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0E8C28" w14:textId="52F3917D" w:rsidR="00EC33E7" w:rsidRDefault="00EC33E7" w:rsidP="00225E2D">
            <w:pPr>
              <w:autoSpaceDE/>
              <w:autoSpaceDN/>
              <w:adjustRightInd/>
              <w:snapToGrid/>
              <w:spacing w:after="0"/>
              <w:rPr>
                <w:lang w:eastAsia="zh-CN"/>
              </w:rPr>
            </w:pPr>
            <w:r>
              <w:rPr>
                <w:lang w:eastAsia="zh-CN"/>
              </w:rPr>
              <w:t>SCS</w:t>
            </w:r>
          </w:p>
        </w:tc>
        <w:tc>
          <w:tcPr>
            <w:tcW w:w="5245" w:type="dxa"/>
            <w:tcBorders>
              <w:top w:val="single" w:sz="4" w:space="0" w:color="auto"/>
              <w:left w:val="single" w:sz="4" w:space="0" w:color="auto"/>
              <w:bottom w:val="single" w:sz="4" w:space="0" w:color="auto"/>
              <w:right w:val="single" w:sz="4" w:space="0" w:color="auto"/>
            </w:tcBorders>
            <w:vAlign w:val="center"/>
          </w:tcPr>
          <w:p w14:paraId="54239918" w14:textId="69CEED08" w:rsidR="00EC33E7" w:rsidRDefault="00EC33E7" w:rsidP="00225E2D">
            <w:pPr>
              <w:overflowPunct w:val="0"/>
              <w:autoSpaceDE/>
              <w:autoSpaceDN/>
              <w:adjustRightInd/>
              <w:snapToGrid/>
              <w:spacing w:after="0"/>
              <w:textAlignment w:val="baseline"/>
              <w:rPr>
                <w:lang w:eastAsia="zh-CN"/>
              </w:rPr>
            </w:pPr>
            <w:r>
              <w:rPr>
                <w:rFonts w:hint="eastAsia"/>
                <w:lang w:eastAsia="zh-CN"/>
              </w:rPr>
              <w:t>3</w:t>
            </w:r>
            <w:r>
              <w:rPr>
                <w:lang w:eastAsia="zh-CN"/>
              </w:rPr>
              <w:t>0 kHz</w:t>
            </w:r>
          </w:p>
        </w:tc>
      </w:tr>
      <w:tr w:rsidR="00225E2D" w:rsidRPr="007867F0" w14:paraId="34777FD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68A3801" w14:textId="535A607B" w:rsidR="00225E2D" w:rsidRPr="005510F9" w:rsidRDefault="00225E2D" w:rsidP="00225E2D">
            <w:pPr>
              <w:autoSpaceDE/>
              <w:autoSpaceDN/>
              <w:adjustRightInd/>
              <w:snapToGrid/>
              <w:spacing w:after="0"/>
              <w:rPr>
                <w:color w:val="000000" w:themeColor="text1"/>
                <w:kern w:val="2"/>
                <w:sz w:val="20"/>
                <w:szCs w:val="20"/>
                <w:lang w:eastAsia="zh-CN"/>
              </w:rPr>
            </w:pPr>
            <w:r>
              <w:rPr>
                <w:lang w:eastAsia="ja-JP"/>
              </w:rPr>
              <w:t>Channel model</w:t>
            </w:r>
          </w:p>
        </w:tc>
        <w:tc>
          <w:tcPr>
            <w:tcW w:w="5245" w:type="dxa"/>
            <w:tcBorders>
              <w:top w:val="single" w:sz="4" w:space="0" w:color="auto"/>
              <w:left w:val="single" w:sz="4" w:space="0" w:color="auto"/>
              <w:bottom w:val="single" w:sz="4" w:space="0" w:color="auto"/>
              <w:right w:val="single" w:sz="4" w:space="0" w:color="auto"/>
            </w:tcBorders>
            <w:vAlign w:val="center"/>
          </w:tcPr>
          <w:p w14:paraId="5F936430" w14:textId="4D34437F" w:rsidR="00225E2D" w:rsidRPr="005510F9" w:rsidRDefault="00225E2D" w:rsidP="00225E2D">
            <w:pPr>
              <w:autoSpaceDE/>
              <w:autoSpaceDN/>
              <w:adjustRightInd/>
              <w:snapToGrid/>
              <w:spacing w:after="0"/>
              <w:rPr>
                <w:color w:val="000000" w:themeColor="text1"/>
                <w:kern w:val="2"/>
                <w:sz w:val="20"/>
                <w:szCs w:val="20"/>
                <w:lang w:eastAsia="zh-CN"/>
              </w:rPr>
            </w:pPr>
            <w:r>
              <w:rPr>
                <w:rFonts w:hint="eastAsia"/>
              </w:rPr>
              <w:t>T</w:t>
            </w:r>
            <w:r>
              <w:t>DL-C</w:t>
            </w:r>
          </w:p>
        </w:tc>
      </w:tr>
      <w:tr w:rsidR="00225E2D" w:rsidRPr="007867F0" w14:paraId="1522D831"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7716035" w14:textId="690E3FCB" w:rsidR="00225E2D" w:rsidRPr="005510F9" w:rsidRDefault="00225E2D" w:rsidP="00225E2D">
            <w:pPr>
              <w:autoSpaceDE/>
              <w:autoSpaceDN/>
              <w:adjustRightInd/>
              <w:snapToGrid/>
              <w:spacing w:after="0"/>
              <w:rPr>
                <w:color w:val="000000" w:themeColor="text1"/>
                <w:kern w:val="2"/>
                <w:sz w:val="20"/>
                <w:szCs w:val="20"/>
                <w:lang w:eastAsia="zh-CN"/>
              </w:rPr>
            </w:pPr>
            <w:r>
              <w:rPr>
                <w:rFonts w:hint="eastAsia"/>
              </w:rPr>
              <w:t>D</w:t>
            </w:r>
            <w:r>
              <w:t>S</w:t>
            </w:r>
          </w:p>
        </w:tc>
        <w:tc>
          <w:tcPr>
            <w:tcW w:w="5245" w:type="dxa"/>
            <w:tcBorders>
              <w:top w:val="single" w:sz="4" w:space="0" w:color="auto"/>
              <w:left w:val="single" w:sz="4" w:space="0" w:color="auto"/>
              <w:bottom w:val="single" w:sz="4" w:space="0" w:color="auto"/>
              <w:right w:val="single" w:sz="4" w:space="0" w:color="auto"/>
            </w:tcBorders>
            <w:vAlign w:val="center"/>
          </w:tcPr>
          <w:p w14:paraId="0384B510" w14:textId="42682A3E" w:rsidR="00225E2D" w:rsidRPr="005510F9" w:rsidRDefault="00225E2D" w:rsidP="00225E2D">
            <w:pPr>
              <w:autoSpaceDE/>
              <w:autoSpaceDN/>
              <w:adjustRightInd/>
              <w:snapToGrid/>
              <w:spacing w:after="0"/>
              <w:rPr>
                <w:color w:val="000000" w:themeColor="text1"/>
                <w:kern w:val="2"/>
                <w:sz w:val="20"/>
                <w:szCs w:val="20"/>
              </w:rPr>
            </w:pPr>
            <w:r>
              <w:rPr>
                <w:rFonts w:hint="eastAsia"/>
              </w:rPr>
              <w:t>3</w:t>
            </w:r>
            <w:r>
              <w:t>00</w:t>
            </w:r>
            <w:r w:rsidR="00EC33E7">
              <w:t xml:space="preserve"> </w:t>
            </w:r>
            <w:r>
              <w:t>ns</w:t>
            </w:r>
          </w:p>
        </w:tc>
      </w:tr>
      <w:tr w:rsidR="00225E2D" w:rsidRPr="007867F0" w14:paraId="0C479CA7" w14:textId="77777777" w:rsidTr="00C82850">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74CC9E2C" w14:textId="699D7F36" w:rsidR="00225E2D" w:rsidRPr="005510F9" w:rsidRDefault="00225E2D" w:rsidP="00225E2D">
            <w:pPr>
              <w:autoSpaceDE/>
              <w:autoSpaceDN/>
              <w:adjustRightInd/>
              <w:snapToGrid/>
              <w:spacing w:after="0"/>
              <w:rPr>
                <w:color w:val="000000" w:themeColor="text1"/>
                <w:kern w:val="2"/>
                <w:sz w:val="20"/>
                <w:szCs w:val="20"/>
                <w:lang w:eastAsia="zh-CN"/>
              </w:rPr>
            </w:pPr>
            <w:r>
              <w:t>UE speed</w:t>
            </w:r>
          </w:p>
        </w:tc>
        <w:tc>
          <w:tcPr>
            <w:tcW w:w="5245" w:type="dxa"/>
            <w:tcBorders>
              <w:top w:val="single" w:sz="4" w:space="0" w:color="auto"/>
              <w:left w:val="single" w:sz="4" w:space="0" w:color="auto"/>
              <w:bottom w:val="single" w:sz="4" w:space="0" w:color="auto"/>
              <w:right w:val="single" w:sz="4" w:space="0" w:color="auto"/>
            </w:tcBorders>
            <w:vAlign w:val="center"/>
          </w:tcPr>
          <w:p w14:paraId="010A8972" w14:textId="5A262AEF" w:rsidR="00225E2D" w:rsidRPr="005510F9" w:rsidRDefault="00225E2D">
            <w:pPr>
              <w:autoSpaceDE/>
              <w:autoSpaceDN/>
              <w:adjustRightInd/>
              <w:snapToGrid/>
              <w:spacing w:after="0"/>
              <w:rPr>
                <w:color w:val="000000" w:themeColor="text1"/>
                <w:kern w:val="2"/>
                <w:sz w:val="20"/>
                <w:szCs w:val="20"/>
                <w:lang w:eastAsia="zh-CN"/>
              </w:rPr>
            </w:pPr>
            <w:r>
              <w:t>3 km</w:t>
            </w:r>
            <w:r>
              <w:rPr>
                <w:rFonts w:hint="eastAsia"/>
              </w:rPr>
              <w:t>/</w:t>
            </w:r>
            <w:r>
              <w:t>h</w:t>
            </w:r>
          </w:p>
        </w:tc>
      </w:tr>
      <w:tr w:rsidR="00225E2D" w:rsidRPr="007867F0" w14:paraId="28CC1526" w14:textId="77777777" w:rsidTr="009B3CC2">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517C06" w14:textId="0549F762" w:rsidR="00225E2D" w:rsidRPr="005510F9" w:rsidRDefault="00225E2D" w:rsidP="00225E2D">
            <w:pPr>
              <w:autoSpaceDE/>
              <w:autoSpaceDN/>
              <w:adjustRightInd/>
              <w:snapToGrid/>
              <w:spacing w:after="0"/>
              <w:rPr>
                <w:color w:val="000000" w:themeColor="text1"/>
                <w:kern w:val="2"/>
                <w:sz w:val="20"/>
                <w:szCs w:val="20"/>
                <w:lang w:eastAsia="zh-CN"/>
              </w:rPr>
            </w:pPr>
            <w:r>
              <w:t>A</w:t>
            </w:r>
            <w:r>
              <w:rPr>
                <w:rFonts w:hint="eastAsia"/>
              </w:rPr>
              <w:t>ntenna</w:t>
            </w:r>
            <w:r>
              <w:t xml:space="preserve"> correlation</w:t>
            </w:r>
          </w:p>
        </w:tc>
        <w:tc>
          <w:tcPr>
            <w:tcW w:w="5245" w:type="dxa"/>
            <w:tcBorders>
              <w:top w:val="single" w:sz="4" w:space="0" w:color="auto"/>
              <w:left w:val="single" w:sz="4" w:space="0" w:color="auto"/>
              <w:bottom w:val="single" w:sz="4" w:space="0" w:color="auto"/>
              <w:right w:val="single" w:sz="4" w:space="0" w:color="auto"/>
            </w:tcBorders>
            <w:vAlign w:val="center"/>
          </w:tcPr>
          <w:p w14:paraId="7B0FD0D9" w14:textId="01A414F1" w:rsidR="00225E2D" w:rsidRPr="005510F9" w:rsidRDefault="00225E2D" w:rsidP="00225E2D">
            <w:pPr>
              <w:autoSpaceDE/>
              <w:autoSpaceDN/>
              <w:adjustRightInd/>
              <w:snapToGrid/>
              <w:spacing w:after="0"/>
              <w:rPr>
                <w:color w:val="000000" w:themeColor="text1"/>
                <w:kern w:val="2"/>
                <w:sz w:val="20"/>
                <w:szCs w:val="20"/>
                <w:lang w:eastAsia="zh-CN"/>
              </w:rPr>
            </w:pPr>
            <w:r>
              <w:t>L</w:t>
            </w:r>
            <w:r>
              <w:rPr>
                <w:rFonts w:hint="eastAsia"/>
              </w:rPr>
              <w:t>ow</w:t>
            </w:r>
          </w:p>
        </w:tc>
      </w:tr>
      <w:tr w:rsidR="00225E2D" w:rsidRPr="007867F0" w14:paraId="57EBD567"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541BDC" w14:textId="0EC406B8" w:rsidR="00225E2D" w:rsidRPr="005510F9" w:rsidRDefault="00225E2D" w:rsidP="00225E2D">
            <w:pPr>
              <w:autoSpaceDE/>
              <w:autoSpaceDN/>
              <w:adjustRightInd/>
              <w:snapToGrid/>
              <w:spacing w:after="0"/>
              <w:rPr>
                <w:color w:val="000000" w:themeColor="text1"/>
                <w:kern w:val="2"/>
                <w:sz w:val="20"/>
                <w:szCs w:val="20"/>
                <w:lang w:eastAsia="zh-CN"/>
              </w:rPr>
            </w:pPr>
            <w:r w:rsidRPr="000668E1">
              <w:t xml:space="preserve">PUCCH format </w:t>
            </w:r>
          </w:p>
        </w:tc>
        <w:tc>
          <w:tcPr>
            <w:tcW w:w="5245" w:type="dxa"/>
            <w:tcBorders>
              <w:top w:val="single" w:sz="4" w:space="0" w:color="auto"/>
              <w:left w:val="single" w:sz="4" w:space="0" w:color="auto"/>
              <w:bottom w:val="single" w:sz="4" w:space="0" w:color="auto"/>
              <w:right w:val="single" w:sz="4" w:space="0" w:color="auto"/>
            </w:tcBorders>
            <w:vAlign w:val="center"/>
          </w:tcPr>
          <w:p w14:paraId="3F5FC3EB" w14:textId="114277EC" w:rsidR="00225E2D" w:rsidRPr="005510F9" w:rsidRDefault="00225E2D" w:rsidP="00225E2D">
            <w:pPr>
              <w:autoSpaceDE/>
              <w:autoSpaceDN/>
              <w:adjustRightInd/>
              <w:snapToGrid/>
              <w:spacing w:after="0"/>
              <w:rPr>
                <w:color w:val="000000" w:themeColor="text1"/>
                <w:kern w:val="2"/>
                <w:sz w:val="20"/>
                <w:szCs w:val="20"/>
                <w:lang w:eastAsia="zh-CN"/>
              </w:rPr>
            </w:pPr>
            <w:r>
              <w:t xml:space="preserve">Format1: </w:t>
            </w:r>
            <w:r w:rsidRPr="000668E1">
              <w:t>2bits UCI.</w:t>
            </w:r>
          </w:p>
        </w:tc>
      </w:tr>
      <w:tr w:rsidR="00225E2D" w:rsidRPr="007867F0" w14:paraId="0BE251C4"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66B1C1" w14:textId="3DFF44C1" w:rsidR="00225E2D" w:rsidRPr="005510F9" w:rsidRDefault="00225E2D" w:rsidP="00225E2D">
            <w:pPr>
              <w:autoSpaceDE/>
              <w:autoSpaceDN/>
              <w:adjustRightInd/>
              <w:snapToGrid/>
              <w:spacing w:after="0"/>
              <w:rPr>
                <w:color w:val="000000" w:themeColor="text1"/>
                <w:kern w:val="2"/>
                <w:sz w:val="20"/>
                <w:szCs w:val="20"/>
                <w:lang w:eastAsia="zh-CN"/>
              </w:rPr>
            </w:pPr>
            <w:r>
              <w:t>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37BDEAB7" w14:textId="53A4FBEF" w:rsidR="00225E2D" w:rsidRPr="005510F9" w:rsidRDefault="00225E2D" w:rsidP="00225E2D">
            <w:pPr>
              <w:autoSpaceDE/>
              <w:autoSpaceDN/>
              <w:adjustRightInd/>
              <w:snapToGrid/>
              <w:spacing w:after="0"/>
              <w:rPr>
                <w:color w:val="000000" w:themeColor="text1"/>
                <w:kern w:val="2"/>
                <w:sz w:val="20"/>
                <w:szCs w:val="20"/>
              </w:rPr>
            </w:pPr>
            <w:r>
              <w:rPr>
                <w:rFonts w:hint="eastAsia"/>
              </w:rPr>
              <w:t>1</w:t>
            </w:r>
            <w:r w:rsidR="00EC2050">
              <w:t xml:space="preserve">Tx for UE , 4Rx </w:t>
            </w:r>
            <w:r>
              <w:t>for gNB</w:t>
            </w:r>
          </w:p>
        </w:tc>
      </w:tr>
      <w:tr w:rsidR="00225E2D" w:rsidRPr="007867F0" w14:paraId="6D3E2EB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67732B" w14:textId="0C771931" w:rsidR="00225E2D" w:rsidRPr="005510F9" w:rsidRDefault="00225E2D" w:rsidP="00225E2D">
            <w:pPr>
              <w:autoSpaceDE/>
              <w:autoSpaceDN/>
              <w:adjustRightInd/>
              <w:snapToGrid/>
              <w:spacing w:after="0"/>
              <w:rPr>
                <w:color w:val="000000" w:themeColor="text1"/>
                <w:kern w:val="2"/>
                <w:sz w:val="20"/>
                <w:szCs w:val="20"/>
                <w:lang w:eastAsia="zh-CN"/>
              </w:rPr>
            </w:pPr>
            <w:r w:rsidRPr="000668E1">
              <w:t>Frequency hopping</w:t>
            </w:r>
          </w:p>
        </w:tc>
        <w:tc>
          <w:tcPr>
            <w:tcW w:w="5245" w:type="dxa"/>
            <w:tcBorders>
              <w:top w:val="single" w:sz="4" w:space="0" w:color="auto"/>
              <w:left w:val="single" w:sz="4" w:space="0" w:color="auto"/>
              <w:bottom w:val="single" w:sz="4" w:space="0" w:color="auto"/>
              <w:right w:val="single" w:sz="4" w:space="0" w:color="auto"/>
            </w:tcBorders>
            <w:vAlign w:val="center"/>
          </w:tcPr>
          <w:p w14:paraId="6D93BCF2" w14:textId="06438B88" w:rsidR="00225E2D" w:rsidRDefault="00225E2D" w:rsidP="00225E2D">
            <w:pPr>
              <w:autoSpaceDE/>
              <w:autoSpaceDN/>
              <w:adjustRightInd/>
              <w:snapToGrid/>
              <w:spacing w:after="0"/>
              <w:jc w:val="left"/>
            </w:pPr>
            <w:r>
              <w:t>Intra</w:t>
            </w:r>
            <w:r>
              <w:rPr>
                <w:rFonts w:hint="eastAsia"/>
              </w:rPr>
              <w:t>-</w:t>
            </w:r>
            <w:r>
              <w:t xml:space="preserve">slot FH for </w:t>
            </w:r>
            <w:r w:rsidR="00463F91">
              <w:t xml:space="preserve">no slot </w:t>
            </w:r>
            <w:r>
              <w:t>repetition</w:t>
            </w:r>
          </w:p>
          <w:p w14:paraId="0FB9FD7C" w14:textId="40FF232B" w:rsidR="00225E2D" w:rsidRPr="005510F9" w:rsidRDefault="00225E2D">
            <w:pPr>
              <w:autoSpaceDE/>
              <w:autoSpaceDN/>
              <w:adjustRightInd/>
              <w:snapToGrid/>
              <w:spacing w:after="0"/>
              <w:jc w:val="left"/>
              <w:rPr>
                <w:color w:val="000000" w:themeColor="text1"/>
                <w:kern w:val="2"/>
                <w:sz w:val="20"/>
                <w:szCs w:val="20"/>
                <w:lang w:eastAsia="zh-CN"/>
              </w:rPr>
            </w:pPr>
            <w:r>
              <w:t>inter</w:t>
            </w:r>
            <w:r>
              <w:rPr>
                <w:rFonts w:hint="eastAsia"/>
              </w:rPr>
              <w:t>-</w:t>
            </w:r>
            <w:r>
              <w:t>slot</w:t>
            </w:r>
            <w:r w:rsidRPr="000668E1">
              <w:t xml:space="preserve"> </w:t>
            </w:r>
            <w:r>
              <w:t>FH</w:t>
            </w:r>
            <w:r w:rsidRPr="000668E1">
              <w:t xml:space="preserve"> </w:t>
            </w:r>
            <w:r>
              <w:t>for 2 slot</w:t>
            </w:r>
            <w:r w:rsidR="004F1E56">
              <w:t>s</w:t>
            </w:r>
            <w:r w:rsidR="00463F91">
              <w:t xml:space="preserve"> </w:t>
            </w:r>
            <w:r>
              <w:t>repetition</w:t>
            </w:r>
          </w:p>
        </w:tc>
      </w:tr>
      <w:tr w:rsidR="00225E2D" w:rsidRPr="007867F0" w14:paraId="0F0E7076"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945824" w14:textId="4ACAC084" w:rsidR="00225E2D" w:rsidRPr="005510F9" w:rsidRDefault="00225E2D" w:rsidP="00225E2D">
            <w:pPr>
              <w:autoSpaceDE/>
              <w:autoSpaceDN/>
              <w:adjustRightInd/>
              <w:snapToGrid/>
              <w:spacing w:after="0"/>
              <w:rPr>
                <w:color w:val="000000" w:themeColor="text1"/>
                <w:kern w:val="2"/>
                <w:sz w:val="20"/>
                <w:szCs w:val="20"/>
                <w:lang w:eastAsia="zh-CN"/>
              </w:rPr>
            </w:pPr>
            <w:r>
              <w:t xml:space="preserve">Target </w:t>
            </w:r>
            <w:r w:rsidRPr="000668E1">
              <w:t>BLER</w:t>
            </w:r>
          </w:p>
        </w:tc>
        <w:tc>
          <w:tcPr>
            <w:tcW w:w="5245" w:type="dxa"/>
            <w:tcBorders>
              <w:top w:val="single" w:sz="4" w:space="0" w:color="auto"/>
              <w:left w:val="single" w:sz="4" w:space="0" w:color="auto"/>
              <w:bottom w:val="single" w:sz="4" w:space="0" w:color="auto"/>
              <w:right w:val="single" w:sz="4" w:space="0" w:color="auto"/>
            </w:tcBorders>
            <w:vAlign w:val="center"/>
          </w:tcPr>
          <w:p w14:paraId="747B15D5" w14:textId="0D27D5A8" w:rsidR="00225E2D" w:rsidRPr="000668E1" w:rsidRDefault="00225E2D" w:rsidP="00C82850">
            <w:pPr>
              <w:autoSpaceDE/>
              <w:autoSpaceDN/>
              <w:adjustRightInd/>
              <w:snapToGrid/>
              <w:spacing w:after="0"/>
              <w:jc w:val="left"/>
            </w:pPr>
            <w:r w:rsidRPr="000668E1">
              <w:t>NACK to ACK probability: 0.1%.</w:t>
            </w:r>
          </w:p>
          <w:p w14:paraId="53A8D55F" w14:textId="31018371" w:rsidR="00225E2D" w:rsidRPr="005510F9" w:rsidRDefault="00225E2D" w:rsidP="00C82850">
            <w:pPr>
              <w:autoSpaceDE/>
              <w:autoSpaceDN/>
              <w:adjustRightInd/>
              <w:snapToGrid/>
              <w:spacing w:after="0"/>
              <w:jc w:val="left"/>
              <w:rPr>
                <w:color w:val="000000" w:themeColor="text1"/>
                <w:kern w:val="2"/>
                <w:sz w:val="20"/>
                <w:szCs w:val="20"/>
              </w:rPr>
            </w:pPr>
            <w:r w:rsidRPr="000668E1">
              <w:t>ACK missed detection probability: 1%.</w:t>
            </w:r>
          </w:p>
        </w:tc>
      </w:tr>
      <w:tr w:rsidR="00225E2D" w:rsidRPr="007867F0" w14:paraId="5D4ED62A"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8C3954B" w14:textId="47337BBB" w:rsidR="00225E2D" w:rsidRPr="005510F9" w:rsidRDefault="00225E2D" w:rsidP="00225E2D">
            <w:pPr>
              <w:autoSpaceDE/>
              <w:autoSpaceDN/>
              <w:adjustRightInd/>
              <w:snapToGrid/>
              <w:spacing w:after="0"/>
              <w:rPr>
                <w:color w:val="000000" w:themeColor="text1"/>
                <w:kern w:val="2"/>
                <w:sz w:val="20"/>
                <w:szCs w:val="20"/>
              </w:rPr>
            </w:pPr>
            <w:r w:rsidRPr="000668E1">
              <w:t>PUCCH duration</w:t>
            </w:r>
            <w:r w:rsidRPr="000668E1">
              <w:tab/>
            </w:r>
          </w:p>
        </w:tc>
        <w:tc>
          <w:tcPr>
            <w:tcW w:w="5245" w:type="dxa"/>
            <w:tcBorders>
              <w:top w:val="single" w:sz="4" w:space="0" w:color="auto"/>
              <w:left w:val="single" w:sz="4" w:space="0" w:color="auto"/>
              <w:bottom w:val="single" w:sz="4" w:space="0" w:color="auto"/>
              <w:right w:val="single" w:sz="4" w:space="0" w:color="auto"/>
            </w:tcBorders>
            <w:vAlign w:val="center"/>
          </w:tcPr>
          <w:p w14:paraId="6233D543" w14:textId="03926C2E" w:rsidR="00B47E31" w:rsidRPr="00C82850" w:rsidRDefault="00EC33E7" w:rsidP="00084309">
            <w:pPr>
              <w:pStyle w:val="af1"/>
              <w:widowControl w:val="0"/>
              <w:numPr>
                <w:ilvl w:val="0"/>
                <w:numId w:val="47"/>
              </w:numPr>
              <w:adjustRightInd w:val="0"/>
              <w:snapToGrid w:val="0"/>
              <w:ind w:leftChars="0"/>
              <w:rPr>
                <w:rFonts w:ascii="Times New Roman" w:hAnsi="Times New Roman"/>
                <w:szCs w:val="20"/>
              </w:rPr>
            </w:pPr>
            <w:r>
              <w:rPr>
                <w:rFonts w:ascii="Times New Roman" w:eastAsiaTheme="minorEastAsia" w:hAnsi="Times New Roman"/>
                <w:szCs w:val="20"/>
                <w:lang w:eastAsia="zh-CN"/>
              </w:rPr>
              <w:t xml:space="preserve">For PF1 14 OS </w:t>
            </w:r>
            <w:r w:rsidR="006949FD">
              <w:rPr>
                <w:rFonts w:ascii="Times New Roman" w:eastAsiaTheme="minorEastAsia" w:hAnsi="Times New Roman"/>
                <w:szCs w:val="20"/>
                <w:lang w:eastAsia="zh-CN"/>
              </w:rPr>
              <w:t>with no FH</w:t>
            </w:r>
          </w:p>
          <w:p w14:paraId="5B4F3F88" w14:textId="6B47AD20" w:rsidR="00EC33E7" w:rsidRPr="00C82850" w:rsidRDefault="00EC33E7" w:rsidP="00AA6281">
            <w:pPr>
              <w:pStyle w:val="af1"/>
              <w:widowControl w:val="0"/>
              <w:numPr>
                <w:ilvl w:val="1"/>
                <w:numId w:val="10"/>
              </w:numPr>
              <w:adjustRightInd w:val="0"/>
              <w:snapToGrid w:val="0"/>
              <w:ind w:leftChars="0"/>
              <w:rPr>
                <w:rFonts w:ascii="Times New Roman" w:hAnsi="Times New Roman"/>
                <w:szCs w:val="20"/>
              </w:rPr>
            </w:pPr>
            <w:r>
              <w:rPr>
                <w:rFonts w:ascii="Times New Roman" w:hAnsi="Times New Roman"/>
                <w:szCs w:val="20"/>
              </w:rPr>
              <w:t>[R U R U</w:t>
            </w:r>
            <w:r w:rsidRPr="00FD31A8">
              <w:rPr>
                <w:rFonts w:ascii="Times New Roman" w:hAnsi="Times New Roman"/>
                <w:szCs w:val="20"/>
              </w:rPr>
              <w:t xml:space="preserve"> R </w:t>
            </w:r>
            <w:r>
              <w:rPr>
                <w:rFonts w:ascii="Times New Roman" w:hAnsi="Times New Roman"/>
                <w:szCs w:val="20"/>
              </w:rPr>
              <w:t>U R U R U R U R U</w:t>
            </w:r>
            <w:r w:rsidRPr="00FD31A8">
              <w:rPr>
                <w:rFonts w:ascii="Times New Roman" w:hAnsi="Times New Roman"/>
                <w:szCs w:val="20"/>
              </w:rPr>
              <w:t>]</w:t>
            </w:r>
          </w:p>
          <w:p w14:paraId="413C4D33" w14:textId="79AA6497" w:rsidR="00B47E31" w:rsidRPr="00084309" w:rsidRDefault="00B47E31" w:rsidP="00084309">
            <w:pPr>
              <w:pStyle w:val="af1"/>
              <w:widowControl w:val="0"/>
              <w:numPr>
                <w:ilvl w:val="0"/>
                <w:numId w:val="47"/>
              </w:numPr>
              <w:adjustRightInd w:val="0"/>
              <w:snapToGrid w:val="0"/>
              <w:ind w:leftChars="0"/>
              <w:rPr>
                <w:rFonts w:ascii="Times New Roman" w:eastAsiaTheme="minorEastAsia" w:hAnsi="Times New Roman"/>
                <w:szCs w:val="20"/>
                <w:lang w:eastAsia="zh-CN"/>
              </w:rPr>
            </w:pPr>
            <w:r w:rsidRPr="00084309">
              <w:rPr>
                <w:rFonts w:ascii="Times New Roman" w:eastAsiaTheme="minorEastAsia" w:hAnsi="Times New Roman" w:hint="eastAsia"/>
                <w:szCs w:val="20"/>
                <w:lang w:eastAsia="zh-CN"/>
              </w:rPr>
              <w:t>F</w:t>
            </w:r>
            <w:r w:rsidRPr="00084309">
              <w:rPr>
                <w:rFonts w:ascii="Times New Roman" w:eastAsiaTheme="minorEastAsia" w:hAnsi="Times New Roman"/>
                <w:szCs w:val="20"/>
                <w:lang w:eastAsia="zh-CN"/>
              </w:rPr>
              <w:t>or intra-slot FH over 100 MHz with 4-symbol RF retuning time</w:t>
            </w:r>
          </w:p>
          <w:p w14:paraId="416A6396" w14:textId="1CC98592" w:rsidR="00B47E31" w:rsidRDefault="00B47E31" w:rsidP="00AA6281">
            <w:pPr>
              <w:pStyle w:val="af1"/>
              <w:widowControl w:val="0"/>
              <w:numPr>
                <w:ilvl w:val="1"/>
                <w:numId w:val="10"/>
              </w:numPr>
              <w:adjustRightInd w:val="0"/>
              <w:snapToGrid w:val="0"/>
              <w:ind w:leftChars="0"/>
              <w:rPr>
                <w:rFonts w:ascii="Times New Roman" w:hAnsi="Times New Roman"/>
                <w:szCs w:val="20"/>
              </w:rPr>
            </w:pPr>
            <w:r>
              <w:rPr>
                <w:rFonts w:ascii="Times New Roman" w:hAnsi="Times New Roman"/>
                <w:szCs w:val="20"/>
              </w:rPr>
              <w:t>[R U R U R X X], [X X U R U R U</w:t>
            </w:r>
            <w:r w:rsidRPr="00FD31A8">
              <w:rPr>
                <w:rFonts w:ascii="Times New Roman" w:hAnsi="Times New Roman"/>
                <w:szCs w:val="20"/>
              </w:rPr>
              <w:t>]</w:t>
            </w:r>
          </w:p>
          <w:p w14:paraId="6A190A6E" w14:textId="18E1FA28" w:rsidR="00B47E31" w:rsidRPr="00084309" w:rsidRDefault="00B47E31" w:rsidP="00084309">
            <w:pPr>
              <w:pStyle w:val="af1"/>
              <w:widowControl w:val="0"/>
              <w:numPr>
                <w:ilvl w:val="0"/>
                <w:numId w:val="47"/>
              </w:numPr>
              <w:adjustRightInd w:val="0"/>
              <w:snapToGrid w:val="0"/>
              <w:ind w:leftChars="0"/>
              <w:rPr>
                <w:rFonts w:ascii="Times New Roman" w:eastAsiaTheme="minorEastAsia" w:hAnsi="Times New Roman"/>
                <w:szCs w:val="20"/>
                <w:lang w:eastAsia="zh-CN"/>
              </w:rPr>
            </w:pPr>
            <w:r w:rsidRPr="00084309">
              <w:rPr>
                <w:rFonts w:ascii="Times New Roman" w:eastAsiaTheme="minorEastAsia" w:hAnsi="Times New Roman" w:hint="eastAsia"/>
                <w:szCs w:val="20"/>
                <w:lang w:eastAsia="zh-CN"/>
              </w:rPr>
              <w:t>F</w:t>
            </w:r>
            <w:r w:rsidRPr="00084309">
              <w:rPr>
                <w:rFonts w:ascii="Times New Roman" w:eastAsiaTheme="minorEastAsia" w:hAnsi="Times New Roman"/>
                <w:szCs w:val="20"/>
                <w:lang w:eastAsia="zh-CN"/>
              </w:rPr>
              <w:t>or inter-slot FH over 100 MHz with 4-symbol RF retuning time</w:t>
            </w:r>
          </w:p>
          <w:p w14:paraId="5DB209DB" w14:textId="2E1AF0FC" w:rsidR="00B47E31" w:rsidRDefault="00B47E31" w:rsidP="00AA6281">
            <w:pPr>
              <w:pStyle w:val="af1"/>
              <w:widowControl w:val="0"/>
              <w:numPr>
                <w:ilvl w:val="1"/>
                <w:numId w:val="10"/>
              </w:numPr>
              <w:adjustRightInd w:val="0"/>
              <w:snapToGrid w:val="0"/>
              <w:ind w:leftChars="0"/>
              <w:rPr>
                <w:rFonts w:ascii="Times New Roman" w:hAnsi="Times New Roman"/>
                <w:szCs w:val="20"/>
              </w:rPr>
            </w:pPr>
            <w:r>
              <w:rPr>
                <w:rFonts w:ascii="Times New Roman" w:hAnsi="Times New Roman"/>
                <w:szCs w:val="20"/>
              </w:rPr>
              <w:t>[R U R U</w:t>
            </w:r>
            <w:r w:rsidRPr="00FD31A8">
              <w:rPr>
                <w:rFonts w:ascii="Times New Roman" w:hAnsi="Times New Roman"/>
                <w:szCs w:val="20"/>
              </w:rPr>
              <w:t xml:space="preserve"> R </w:t>
            </w:r>
            <w:r>
              <w:rPr>
                <w:rFonts w:ascii="Times New Roman" w:hAnsi="Times New Roman"/>
                <w:szCs w:val="20"/>
              </w:rPr>
              <w:t>U R</w:t>
            </w:r>
            <w:r w:rsidR="00684B30">
              <w:rPr>
                <w:rFonts w:ascii="Times New Roman" w:hAnsi="Times New Roman"/>
                <w:szCs w:val="20"/>
              </w:rPr>
              <w:t xml:space="preserve"> </w:t>
            </w:r>
            <w:r>
              <w:rPr>
                <w:rFonts w:ascii="Times New Roman" w:hAnsi="Times New Roman"/>
                <w:szCs w:val="20"/>
              </w:rPr>
              <w:t>U R U R U X X</w:t>
            </w:r>
            <w:r w:rsidRPr="00FD31A8">
              <w:rPr>
                <w:rFonts w:ascii="Times New Roman" w:hAnsi="Times New Roman"/>
                <w:szCs w:val="20"/>
              </w:rPr>
              <w:t>]</w:t>
            </w:r>
            <w:r w:rsidR="00684B30">
              <w:rPr>
                <w:rFonts w:ascii="Times New Roman" w:hAnsi="Times New Roman"/>
                <w:szCs w:val="20"/>
              </w:rPr>
              <w:t xml:space="preserve">, </w:t>
            </w:r>
          </w:p>
          <w:p w14:paraId="32435CE0" w14:textId="24B5EAD3" w:rsidR="00225E2D" w:rsidRPr="00C82850" w:rsidRDefault="00B47E31" w:rsidP="00C82850">
            <w:pPr>
              <w:pStyle w:val="af1"/>
              <w:widowControl w:val="0"/>
              <w:adjustRightInd w:val="0"/>
              <w:snapToGrid w:val="0"/>
              <w:ind w:leftChars="0" w:firstLine="0"/>
              <w:rPr>
                <w:szCs w:val="20"/>
              </w:rPr>
            </w:pPr>
            <w:r>
              <w:rPr>
                <w:rFonts w:ascii="Times New Roman" w:hAnsi="Times New Roman"/>
                <w:szCs w:val="20"/>
              </w:rPr>
              <w:t>[X X R U</w:t>
            </w:r>
            <w:r w:rsidRPr="00FD31A8">
              <w:rPr>
                <w:rFonts w:ascii="Times New Roman" w:hAnsi="Times New Roman"/>
                <w:szCs w:val="20"/>
              </w:rPr>
              <w:t xml:space="preserve"> R </w:t>
            </w:r>
            <w:r>
              <w:rPr>
                <w:rFonts w:ascii="Times New Roman" w:hAnsi="Times New Roman"/>
                <w:szCs w:val="20"/>
              </w:rPr>
              <w:t>U R</w:t>
            </w:r>
            <w:r w:rsidR="00684B30">
              <w:rPr>
                <w:rFonts w:ascii="Times New Roman" w:hAnsi="Times New Roman"/>
                <w:szCs w:val="20"/>
              </w:rPr>
              <w:t xml:space="preserve"> </w:t>
            </w:r>
            <w:r>
              <w:rPr>
                <w:rFonts w:ascii="Times New Roman" w:hAnsi="Times New Roman"/>
                <w:szCs w:val="20"/>
              </w:rPr>
              <w:t>U R U R U</w:t>
            </w:r>
            <w:r w:rsidR="00C067B6">
              <w:rPr>
                <w:rFonts w:ascii="Times New Roman" w:hAnsi="Times New Roman"/>
                <w:szCs w:val="20"/>
              </w:rPr>
              <w:t xml:space="preserve"> R U</w:t>
            </w:r>
            <w:r w:rsidRPr="00FD31A8">
              <w:rPr>
                <w:rFonts w:ascii="Times New Roman" w:hAnsi="Times New Roman"/>
                <w:szCs w:val="20"/>
              </w:rPr>
              <w:t>]</w:t>
            </w:r>
          </w:p>
        </w:tc>
      </w:tr>
      <w:tr w:rsidR="00225E2D" w:rsidRPr="007867F0" w14:paraId="090304D7"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47AEC77" w14:textId="3691E809" w:rsidR="00225E2D" w:rsidRPr="005510F9" w:rsidRDefault="00225E2D" w:rsidP="00225E2D">
            <w:pPr>
              <w:autoSpaceDE/>
              <w:autoSpaceDN/>
              <w:adjustRightInd/>
              <w:snapToGrid/>
              <w:spacing w:after="0"/>
              <w:rPr>
                <w:color w:val="000000" w:themeColor="text1"/>
                <w:kern w:val="2"/>
                <w:sz w:val="20"/>
                <w:szCs w:val="20"/>
              </w:rPr>
            </w:pPr>
            <w:r w:rsidRPr="000668E1">
              <w:t>Number of PRBs</w:t>
            </w:r>
          </w:p>
        </w:tc>
        <w:tc>
          <w:tcPr>
            <w:tcW w:w="5245" w:type="dxa"/>
            <w:tcBorders>
              <w:top w:val="single" w:sz="4" w:space="0" w:color="auto"/>
              <w:left w:val="single" w:sz="4" w:space="0" w:color="auto"/>
              <w:bottom w:val="single" w:sz="4" w:space="0" w:color="auto"/>
              <w:right w:val="single" w:sz="4" w:space="0" w:color="auto"/>
            </w:tcBorders>
            <w:vAlign w:val="center"/>
          </w:tcPr>
          <w:p w14:paraId="6ACE5796" w14:textId="167F799D" w:rsidR="00225E2D" w:rsidRPr="005510F9" w:rsidRDefault="00225E2D" w:rsidP="00225E2D">
            <w:pPr>
              <w:autoSpaceDE/>
              <w:autoSpaceDN/>
              <w:adjustRightInd/>
              <w:snapToGrid/>
              <w:spacing w:after="0"/>
              <w:rPr>
                <w:color w:val="000000" w:themeColor="text1"/>
                <w:kern w:val="2"/>
                <w:sz w:val="20"/>
                <w:szCs w:val="20"/>
              </w:rPr>
            </w:pPr>
            <w:r w:rsidRPr="000668E1">
              <w:t>1 PRB</w:t>
            </w:r>
          </w:p>
        </w:tc>
      </w:tr>
    </w:tbl>
    <w:p w14:paraId="382F0BBA" w14:textId="77777777" w:rsidR="00225E2D" w:rsidRPr="0007184B" w:rsidRDefault="00225E2D" w:rsidP="00895D82">
      <w:pPr>
        <w:pStyle w:val="References"/>
        <w:numPr>
          <w:ilvl w:val="0"/>
          <w:numId w:val="0"/>
        </w:numPr>
        <w:rPr>
          <w:lang w:eastAsia="zh-CN"/>
        </w:rPr>
      </w:pPr>
    </w:p>
    <w:sectPr w:rsidR="00225E2D" w:rsidRPr="00071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F99CD" w14:textId="77777777" w:rsidR="00DB750B" w:rsidRDefault="00DB750B">
      <w:r>
        <w:separator/>
      </w:r>
    </w:p>
  </w:endnote>
  <w:endnote w:type="continuationSeparator" w:id="0">
    <w:p w14:paraId="68547B3A" w14:textId="77777777" w:rsidR="00DB750B" w:rsidRDefault="00DB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B2E4E" w14:textId="77777777" w:rsidR="00DB750B" w:rsidRDefault="00DB750B">
      <w:r>
        <w:separator/>
      </w:r>
    </w:p>
  </w:footnote>
  <w:footnote w:type="continuationSeparator" w:id="0">
    <w:p w14:paraId="2FE41FFD" w14:textId="77777777" w:rsidR="00DB750B" w:rsidRDefault="00DB7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95701"/>
    <w:multiLevelType w:val="hybridMultilevel"/>
    <w:tmpl w:val="FF6A31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0"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1"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27"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5"/>
  </w:num>
  <w:num w:numId="2">
    <w:abstractNumId w:val="13"/>
  </w:num>
  <w:num w:numId="3">
    <w:abstractNumId w:val="27"/>
  </w:num>
  <w:num w:numId="4">
    <w:abstractNumId w:val="29"/>
  </w:num>
  <w:num w:numId="5">
    <w:abstractNumId w:val="28"/>
  </w:num>
  <w:num w:numId="6">
    <w:abstractNumId w:val="20"/>
  </w:num>
  <w:num w:numId="7">
    <w:abstractNumId w:val="19"/>
  </w:num>
  <w:num w:numId="8">
    <w:abstractNumId w:val="7"/>
  </w:num>
  <w:num w:numId="9">
    <w:abstractNumId w:val="17"/>
  </w:num>
  <w:num w:numId="10">
    <w:abstractNumId w:val="6"/>
  </w:num>
  <w:num w:numId="11">
    <w:abstractNumId w:val="11"/>
  </w:num>
  <w:num w:numId="12">
    <w:abstractNumId w:val="8"/>
  </w:num>
  <w:num w:numId="13">
    <w:abstractNumId w:val="22"/>
  </w:num>
  <w:num w:numId="14">
    <w:abstractNumId w:val="14"/>
  </w:num>
  <w:num w:numId="15">
    <w:abstractNumId w:val="0"/>
  </w:num>
  <w:num w:numId="16">
    <w:abstractNumId w:val="26"/>
  </w:num>
  <w:num w:numId="17">
    <w:abstractNumId w:val="12"/>
  </w:num>
  <w:num w:numId="18">
    <w:abstractNumId w:val="4"/>
  </w:num>
  <w:num w:numId="19">
    <w:abstractNumId w:val="23"/>
  </w:num>
  <w:num w:numId="20">
    <w:abstractNumId w:val="18"/>
  </w:num>
  <w:num w:numId="21">
    <w:abstractNumId w:val="16"/>
  </w:num>
  <w:num w:numId="22">
    <w:abstractNumId w:val="21"/>
  </w:num>
  <w:num w:numId="23">
    <w:abstractNumId w:val="24"/>
  </w:num>
  <w:num w:numId="24">
    <w:abstractNumId w:val="13"/>
  </w:num>
  <w:num w:numId="25">
    <w:abstractNumId w:val="13"/>
  </w:num>
  <w:num w:numId="26">
    <w:abstractNumId w:val="13"/>
  </w:num>
  <w:num w:numId="27">
    <w:abstractNumId w:val="25"/>
  </w:num>
  <w:num w:numId="28">
    <w:abstractNumId w:val="10"/>
  </w:num>
  <w:num w:numId="29">
    <w:abstractNumId w:val="9"/>
  </w:num>
  <w:num w:numId="30">
    <w:abstractNumId w:val="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
  </w:num>
  <w:num w:numId="43">
    <w:abstractNumId w:val="13"/>
  </w:num>
  <w:num w:numId="44">
    <w:abstractNumId w:val="3"/>
  </w:num>
  <w:num w:numId="45">
    <w:abstractNumId w:val="13"/>
  </w:num>
  <w:num w:numId="46">
    <w:abstractNumId w:val="13"/>
  </w:num>
  <w:num w:numId="4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6BC3"/>
    <w:rsid w:val="000072B6"/>
    <w:rsid w:val="00007813"/>
    <w:rsid w:val="00007997"/>
    <w:rsid w:val="000106C6"/>
    <w:rsid w:val="000109E6"/>
    <w:rsid w:val="00010FAB"/>
    <w:rsid w:val="00011F67"/>
    <w:rsid w:val="00012862"/>
    <w:rsid w:val="000128E6"/>
    <w:rsid w:val="00012F89"/>
    <w:rsid w:val="0001337B"/>
    <w:rsid w:val="00013B08"/>
    <w:rsid w:val="00014D62"/>
    <w:rsid w:val="0001535B"/>
    <w:rsid w:val="00015C31"/>
    <w:rsid w:val="00015EFB"/>
    <w:rsid w:val="0001644A"/>
    <w:rsid w:val="00016597"/>
    <w:rsid w:val="000165E2"/>
    <w:rsid w:val="00016E73"/>
    <w:rsid w:val="000172BE"/>
    <w:rsid w:val="00017415"/>
    <w:rsid w:val="000175E0"/>
    <w:rsid w:val="00017C3D"/>
    <w:rsid w:val="00017D8A"/>
    <w:rsid w:val="0002004A"/>
    <w:rsid w:val="00020858"/>
    <w:rsid w:val="00020D0D"/>
    <w:rsid w:val="00021A17"/>
    <w:rsid w:val="00023388"/>
    <w:rsid w:val="00023425"/>
    <w:rsid w:val="00023431"/>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97E"/>
    <w:rsid w:val="00052AD2"/>
    <w:rsid w:val="000530DF"/>
    <w:rsid w:val="00053C95"/>
    <w:rsid w:val="00054E0C"/>
    <w:rsid w:val="00054F48"/>
    <w:rsid w:val="0005541D"/>
    <w:rsid w:val="00055B6B"/>
    <w:rsid w:val="00055EDC"/>
    <w:rsid w:val="00056219"/>
    <w:rsid w:val="000565C8"/>
    <w:rsid w:val="00057DC8"/>
    <w:rsid w:val="00057F04"/>
    <w:rsid w:val="000605EA"/>
    <w:rsid w:val="00060D29"/>
    <w:rsid w:val="00060E75"/>
    <w:rsid w:val="000612E1"/>
    <w:rsid w:val="000614FE"/>
    <w:rsid w:val="00061903"/>
    <w:rsid w:val="00062EB2"/>
    <w:rsid w:val="000633CB"/>
    <w:rsid w:val="000634EE"/>
    <w:rsid w:val="000636E6"/>
    <w:rsid w:val="00063B92"/>
    <w:rsid w:val="00064492"/>
    <w:rsid w:val="00064848"/>
    <w:rsid w:val="000650BF"/>
    <w:rsid w:val="00065C82"/>
    <w:rsid w:val="00065D38"/>
    <w:rsid w:val="00065F09"/>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6319"/>
    <w:rsid w:val="00086800"/>
    <w:rsid w:val="0008730B"/>
    <w:rsid w:val="00087913"/>
    <w:rsid w:val="000900DC"/>
    <w:rsid w:val="000902DC"/>
    <w:rsid w:val="00091037"/>
    <w:rsid w:val="000911AE"/>
    <w:rsid w:val="00091A38"/>
    <w:rsid w:val="00091D5F"/>
    <w:rsid w:val="000929B5"/>
    <w:rsid w:val="00092B27"/>
    <w:rsid w:val="00092FFA"/>
    <w:rsid w:val="00093697"/>
    <w:rsid w:val="00093D42"/>
    <w:rsid w:val="00093DD0"/>
    <w:rsid w:val="00094A16"/>
    <w:rsid w:val="00094DE6"/>
    <w:rsid w:val="00095543"/>
    <w:rsid w:val="000956DD"/>
    <w:rsid w:val="000959FE"/>
    <w:rsid w:val="00095B3D"/>
    <w:rsid w:val="00095EDA"/>
    <w:rsid w:val="0009620A"/>
    <w:rsid w:val="00096356"/>
    <w:rsid w:val="000971CE"/>
    <w:rsid w:val="000972AA"/>
    <w:rsid w:val="00097C99"/>
    <w:rsid w:val="000A001E"/>
    <w:rsid w:val="000A0F14"/>
    <w:rsid w:val="000A1403"/>
    <w:rsid w:val="000A1441"/>
    <w:rsid w:val="000A1A06"/>
    <w:rsid w:val="000A1B5A"/>
    <w:rsid w:val="000A1B60"/>
    <w:rsid w:val="000A21B4"/>
    <w:rsid w:val="000A21E8"/>
    <w:rsid w:val="000A2293"/>
    <w:rsid w:val="000A2777"/>
    <w:rsid w:val="000A2ADA"/>
    <w:rsid w:val="000A2CC7"/>
    <w:rsid w:val="000A2ED6"/>
    <w:rsid w:val="000A4205"/>
    <w:rsid w:val="000A42EC"/>
    <w:rsid w:val="000A4A19"/>
    <w:rsid w:val="000A4BBD"/>
    <w:rsid w:val="000A5091"/>
    <w:rsid w:val="000A5397"/>
    <w:rsid w:val="000A555D"/>
    <w:rsid w:val="000A6351"/>
    <w:rsid w:val="000A63D6"/>
    <w:rsid w:val="000A6C3B"/>
    <w:rsid w:val="000A6F80"/>
    <w:rsid w:val="000A75C9"/>
    <w:rsid w:val="000A77A9"/>
    <w:rsid w:val="000A7B38"/>
    <w:rsid w:val="000B009F"/>
    <w:rsid w:val="000B0343"/>
    <w:rsid w:val="000B09FB"/>
    <w:rsid w:val="000B122A"/>
    <w:rsid w:val="000B18CF"/>
    <w:rsid w:val="000B1ECF"/>
    <w:rsid w:val="000B235E"/>
    <w:rsid w:val="000B2985"/>
    <w:rsid w:val="000B2C88"/>
    <w:rsid w:val="000B3342"/>
    <w:rsid w:val="000B51FA"/>
    <w:rsid w:val="000B5375"/>
    <w:rsid w:val="000B5905"/>
    <w:rsid w:val="000B5975"/>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F91"/>
    <w:rsid w:val="000C6025"/>
    <w:rsid w:val="000C60A7"/>
    <w:rsid w:val="000C63A9"/>
    <w:rsid w:val="000C68D4"/>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1E9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B57"/>
    <w:rsid w:val="000F48D2"/>
    <w:rsid w:val="000F6999"/>
    <w:rsid w:val="000F79B2"/>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2759"/>
    <w:rsid w:val="0012317F"/>
    <w:rsid w:val="00123378"/>
    <w:rsid w:val="00123AE1"/>
    <w:rsid w:val="00123B5D"/>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1D3"/>
    <w:rsid w:val="00133599"/>
    <w:rsid w:val="0013370A"/>
    <w:rsid w:val="00133BF7"/>
    <w:rsid w:val="00134119"/>
    <w:rsid w:val="00134B88"/>
    <w:rsid w:val="00136A23"/>
    <w:rsid w:val="00136B99"/>
    <w:rsid w:val="00137645"/>
    <w:rsid w:val="00137897"/>
    <w:rsid w:val="0014063E"/>
    <w:rsid w:val="0014087D"/>
    <w:rsid w:val="00140ECB"/>
    <w:rsid w:val="00140F3C"/>
    <w:rsid w:val="00140F74"/>
    <w:rsid w:val="00140FC8"/>
    <w:rsid w:val="0014102F"/>
    <w:rsid w:val="00141191"/>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5A9"/>
    <w:rsid w:val="001879FF"/>
    <w:rsid w:val="00190EED"/>
    <w:rsid w:val="00190F96"/>
    <w:rsid w:val="001912F0"/>
    <w:rsid w:val="00191C91"/>
    <w:rsid w:val="00191DA6"/>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3B2"/>
    <w:rsid w:val="001966F8"/>
    <w:rsid w:val="00197140"/>
    <w:rsid w:val="00197CA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4090"/>
    <w:rsid w:val="001A4E0A"/>
    <w:rsid w:val="001A4E77"/>
    <w:rsid w:val="001A5182"/>
    <w:rsid w:val="001A673E"/>
    <w:rsid w:val="001A6A4F"/>
    <w:rsid w:val="001A7763"/>
    <w:rsid w:val="001B0D92"/>
    <w:rsid w:val="001B1133"/>
    <w:rsid w:val="001B1CB5"/>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01E"/>
    <w:rsid w:val="001C5D4F"/>
    <w:rsid w:val="001C6298"/>
    <w:rsid w:val="001C64C0"/>
    <w:rsid w:val="001C69DA"/>
    <w:rsid w:val="001C6C87"/>
    <w:rsid w:val="001C6F06"/>
    <w:rsid w:val="001C7BF6"/>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6A7"/>
    <w:rsid w:val="00210860"/>
    <w:rsid w:val="00210B6A"/>
    <w:rsid w:val="00211448"/>
    <w:rsid w:val="00211D8D"/>
    <w:rsid w:val="00212CB6"/>
    <w:rsid w:val="00212E37"/>
    <w:rsid w:val="00212F47"/>
    <w:rsid w:val="00212FA9"/>
    <w:rsid w:val="00213D96"/>
    <w:rsid w:val="002140FF"/>
    <w:rsid w:val="002143DE"/>
    <w:rsid w:val="002147BC"/>
    <w:rsid w:val="00214869"/>
    <w:rsid w:val="00214F16"/>
    <w:rsid w:val="00220894"/>
    <w:rsid w:val="0022135D"/>
    <w:rsid w:val="00222496"/>
    <w:rsid w:val="0022414D"/>
    <w:rsid w:val="00224468"/>
    <w:rsid w:val="00224952"/>
    <w:rsid w:val="00224DD2"/>
    <w:rsid w:val="00224E58"/>
    <w:rsid w:val="002257DD"/>
    <w:rsid w:val="00225A6A"/>
    <w:rsid w:val="00225AC7"/>
    <w:rsid w:val="00225ACC"/>
    <w:rsid w:val="00225AE1"/>
    <w:rsid w:val="00225D6B"/>
    <w:rsid w:val="00225DA3"/>
    <w:rsid w:val="00225E2D"/>
    <w:rsid w:val="00226028"/>
    <w:rsid w:val="002266F5"/>
    <w:rsid w:val="00226935"/>
    <w:rsid w:val="00226C1E"/>
    <w:rsid w:val="002275C5"/>
    <w:rsid w:val="00227B32"/>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6D0C"/>
    <w:rsid w:val="0023733C"/>
    <w:rsid w:val="002377C9"/>
    <w:rsid w:val="00237831"/>
    <w:rsid w:val="002400AF"/>
    <w:rsid w:val="002401F5"/>
    <w:rsid w:val="00240E54"/>
    <w:rsid w:val="002422C9"/>
    <w:rsid w:val="002425D2"/>
    <w:rsid w:val="00242BC8"/>
    <w:rsid w:val="00243831"/>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3524"/>
    <w:rsid w:val="00253588"/>
    <w:rsid w:val="0025426B"/>
    <w:rsid w:val="0025464E"/>
    <w:rsid w:val="002546F4"/>
    <w:rsid w:val="002548CB"/>
    <w:rsid w:val="00254A1D"/>
    <w:rsid w:val="00254ECF"/>
    <w:rsid w:val="002551D0"/>
    <w:rsid w:val="00255374"/>
    <w:rsid w:val="002562AA"/>
    <w:rsid w:val="00256F44"/>
    <w:rsid w:val="002571E6"/>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728"/>
    <w:rsid w:val="00270A6B"/>
    <w:rsid w:val="00270D42"/>
    <w:rsid w:val="0027195D"/>
    <w:rsid w:val="00272B03"/>
    <w:rsid w:val="00272CEA"/>
    <w:rsid w:val="002730BB"/>
    <w:rsid w:val="002733E2"/>
    <w:rsid w:val="00273FA4"/>
    <w:rsid w:val="00273FA5"/>
    <w:rsid w:val="00274D71"/>
    <w:rsid w:val="002750B1"/>
    <w:rsid w:val="00275B95"/>
    <w:rsid w:val="00276A35"/>
    <w:rsid w:val="00277835"/>
    <w:rsid w:val="00277B18"/>
    <w:rsid w:val="0028052C"/>
    <w:rsid w:val="00280801"/>
    <w:rsid w:val="00280AB1"/>
    <w:rsid w:val="00280E29"/>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90001"/>
    <w:rsid w:val="00290647"/>
    <w:rsid w:val="00290862"/>
    <w:rsid w:val="00291385"/>
    <w:rsid w:val="00291422"/>
    <w:rsid w:val="00291633"/>
    <w:rsid w:val="0029237F"/>
    <w:rsid w:val="0029242A"/>
    <w:rsid w:val="00292468"/>
    <w:rsid w:val="00292715"/>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7C4"/>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6DDB"/>
    <w:rsid w:val="002B734C"/>
    <w:rsid w:val="002B75B0"/>
    <w:rsid w:val="002B7EAF"/>
    <w:rsid w:val="002B7FAF"/>
    <w:rsid w:val="002C048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7535"/>
    <w:rsid w:val="002C7604"/>
    <w:rsid w:val="002D0439"/>
    <w:rsid w:val="002D0713"/>
    <w:rsid w:val="002D11B7"/>
    <w:rsid w:val="002D2079"/>
    <w:rsid w:val="002D27E6"/>
    <w:rsid w:val="002D2A9D"/>
    <w:rsid w:val="002D3426"/>
    <w:rsid w:val="002D35BB"/>
    <w:rsid w:val="002D38FF"/>
    <w:rsid w:val="002D3BBC"/>
    <w:rsid w:val="002D3C25"/>
    <w:rsid w:val="002D41E3"/>
    <w:rsid w:val="002D438A"/>
    <w:rsid w:val="002D533E"/>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989"/>
    <w:rsid w:val="002F7213"/>
    <w:rsid w:val="002F7978"/>
    <w:rsid w:val="002F7BE3"/>
    <w:rsid w:val="002F7E6A"/>
    <w:rsid w:val="00300059"/>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61DB"/>
    <w:rsid w:val="00326957"/>
    <w:rsid w:val="00326A3F"/>
    <w:rsid w:val="00326AE2"/>
    <w:rsid w:val="00326D42"/>
    <w:rsid w:val="00327F8F"/>
    <w:rsid w:val="00330099"/>
    <w:rsid w:val="00330688"/>
    <w:rsid w:val="00331426"/>
    <w:rsid w:val="0033171D"/>
    <w:rsid w:val="00331F0A"/>
    <w:rsid w:val="00331FC3"/>
    <w:rsid w:val="0033335F"/>
    <w:rsid w:val="003336B3"/>
    <w:rsid w:val="003352FC"/>
    <w:rsid w:val="0033537E"/>
    <w:rsid w:val="00335A05"/>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AD3"/>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2480"/>
    <w:rsid w:val="0035285D"/>
    <w:rsid w:val="00352C75"/>
    <w:rsid w:val="003530D2"/>
    <w:rsid w:val="0035331A"/>
    <w:rsid w:val="003534E1"/>
    <w:rsid w:val="00354333"/>
    <w:rsid w:val="003548D8"/>
    <w:rsid w:val="00355389"/>
    <w:rsid w:val="003554CA"/>
    <w:rsid w:val="00355FC4"/>
    <w:rsid w:val="00357410"/>
    <w:rsid w:val="0035786B"/>
    <w:rsid w:val="00357DD4"/>
    <w:rsid w:val="00360232"/>
    <w:rsid w:val="003602E0"/>
    <w:rsid w:val="00360D01"/>
    <w:rsid w:val="00360E01"/>
    <w:rsid w:val="003616B4"/>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6E"/>
    <w:rsid w:val="003705B2"/>
    <w:rsid w:val="00370D04"/>
    <w:rsid w:val="00370E4F"/>
    <w:rsid w:val="00370EF7"/>
    <w:rsid w:val="00371215"/>
    <w:rsid w:val="00371834"/>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76F"/>
    <w:rsid w:val="00383C8D"/>
    <w:rsid w:val="00383D6C"/>
    <w:rsid w:val="0038470B"/>
    <w:rsid w:val="0038478C"/>
    <w:rsid w:val="00384D73"/>
    <w:rsid w:val="00384FFD"/>
    <w:rsid w:val="003852FB"/>
    <w:rsid w:val="00385429"/>
    <w:rsid w:val="003855E5"/>
    <w:rsid w:val="00385A95"/>
    <w:rsid w:val="00385B05"/>
    <w:rsid w:val="00386382"/>
    <w:rsid w:val="003865EF"/>
    <w:rsid w:val="00386A45"/>
    <w:rsid w:val="00386ABB"/>
    <w:rsid w:val="00386BA9"/>
    <w:rsid w:val="003878E3"/>
    <w:rsid w:val="00387E40"/>
    <w:rsid w:val="00390017"/>
    <w:rsid w:val="003901A3"/>
    <w:rsid w:val="0039025E"/>
    <w:rsid w:val="0039072F"/>
    <w:rsid w:val="0039085C"/>
    <w:rsid w:val="00390DF5"/>
    <w:rsid w:val="00392064"/>
    <w:rsid w:val="003921A8"/>
    <w:rsid w:val="003940CE"/>
    <w:rsid w:val="003944F0"/>
    <w:rsid w:val="00394BEB"/>
    <w:rsid w:val="00394DA9"/>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6C"/>
    <w:rsid w:val="003A3B99"/>
    <w:rsid w:val="003A3C24"/>
    <w:rsid w:val="003A3D39"/>
    <w:rsid w:val="003A3EC7"/>
    <w:rsid w:val="003A40B4"/>
    <w:rsid w:val="003A40DE"/>
    <w:rsid w:val="003A4205"/>
    <w:rsid w:val="003A4B16"/>
    <w:rsid w:val="003A660B"/>
    <w:rsid w:val="003A7350"/>
    <w:rsid w:val="003A73CC"/>
    <w:rsid w:val="003A7834"/>
    <w:rsid w:val="003B0B5B"/>
    <w:rsid w:val="003B0BFD"/>
    <w:rsid w:val="003B0DEC"/>
    <w:rsid w:val="003B0E79"/>
    <w:rsid w:val="003B1067"/>
    <w:rsid w:val="003B19A2"/>
    <w:rsid w:val="003B1E1F"/>
    <w:rsid w:val="003B1E48"/>
    <w:rsid w:val="003B2223"/>
    <w:rsid w:val="003B2935"/>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3A9D"/>
    <w:rsid w:val="003C419C"/>
    <w:rsid w:val="003C42B7"/>
    <w:rsid w:val="003C584D"/>
    <w:rsid w:val="003C5E6B"/>
    <w:rsid w:val="003C627F"/>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6D2"/>
    <w:rsid w:val="003D6AEE"/>
    <w:rsid w:val="003D6BFF"/>
    <w:rsid w:val="003D772F"/>
    <w:rsid w:val="003D7EDC"/>
    <w:rsid w:val="003E062B"/>
    <w:rsid w:val="003E07AE"/>
    <w:rsid w:val="003E0AF0"/>
    <w:rsid w:val="003E0F1E"/>
    <w:rsid w:val="003E14FC"/>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88D"/>
    <w:rsid w:val="003F78D1"/>
    <w:rsid w:val="004000C7"/>
    <w:rsid w:val="0040078A"/>
    <w:rsid w:val="0040126E"/>
    <w:rsid w:val="004015EB"/>
    <w:rsid w:val="0040193E"/>
    <w:rsid w:val="004020D4"/>
    <w:rsid w:val="00402160"/>
    <w:rsid w:val="004021B6"/>
    <w:rsid w:val="00402863"/>
    <w:rsid w:val="00403861"/>
    <w:rsid w:val="00403A8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51B"/>
    <w:rsid w:val="00414C65"/>
    <w:rsid w:val="00414CD7"/>
    <w:rsid w:val="004151EB"/>
    <w:rsid w:val="00415488"/>
    <w:rsid w:val="00415917"/>
    <w:rsid w:val="00415D76"/>
    <w:rsid w:val="00416665"/>
    <w:rsid w:val="00416A67"/>
    <w:rsid w:val="00416ACB"/>
    <w:rsid w:val="00417D60"/>
    <w:rsid w:val="00417D91"/>
    <w:rsid w:val="00420066"/>
    <w:rsid w:val="004206C2"/>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3B2"/>
    <w:rsid w:val="00432A23"/>
    <w:rsid w:val="004330F4"/>
    <w:rsid w:val="00433345"/>
    <w:rsid w:val="00433590"/>
    <w:rsid w:val="0043365E"/>
    <w:rsid w:val="0043393D"/>
    <w:rsid w:val="00433C49"/>
    <w:rsid w:val="00433F52"/>
    <w:rsid w:val="004344C7"/>
    <w:rsid w:val="0043490D"/>
    <w:rsid w:val="00435167"/>
    <w:rsid w:val="00435274"/>
    <w:rsid w:val="004352AD"/>
    <w:rsid w:val="0043545D"/>
    <w:rsid w:val="00435C83"/>
    <w:rsid w:val="00435FE2"/>
    <w:rsid w:val="00436334"/>
    <w:rsid w:val="00436682"/>
    <w:rsid w:val="00436E2F"/>
    <w:rsid w:val="00436EAB"/>
    <w:rsid w:val="00437B6B"/>
    <w:rsid w:val="00437B99"/>
    <w:rsid w:val="00441AC3"/>
    <w:rsid w:val="00441F80"/>
    <w:rsid w:val="00443C72"/>
    <w:rsid w:val="00443F30"/>
    <w:rsid w:val="0044411A"/>
    <w:rsid w:val="00444BA6"/>
    <w:rsid w:val="00444BC7"/>
    <w:rsid w:val="004461D9"/>
    <w:rsid w:val="004464D8"/>
    <w:rsid w:val="00446708"/>
    <w:rsid w:val="00446AC6"/>
    <w:rsid w:val="00446B23"/>
    <w:rsid w:val="00446E24"/>
    <w:rsid w:val="0044759B"/>
    <w:rsid w:val="00447F54"/>
    <w:rsid w:val="00450B7E"/>
    <w:rsid w:val="0045136B"/>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DAB"/>
    <w:rsid w:val="00457509"/>
    <w:rsid w:val="00457B9B"/>
    <w:rsid w:val="00457F70"/>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740"/>
    <w:rsid w:val="00480988"/>
    <w:rsid w:val="00480E05"/>
    <w:rsid w:val="00481EA4"/>
    <w:rsid w:val="00482893"/>
    <w:rsid w:val="00482BBE"/>
    <w:rsid w:val="00482F44"/>
    <w:rsid w:val="00482FDD"/>
    <w:rsid w:val="00483A12"/>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22FB"/>
    <w:rsid w:val="0049230A"/>
    <w:rsid w:val="00492E09"/>
    <w:rsid w:val="00492EF9"/>
    <w:rsid w:val="0049355E"/>
    <w:rsid w:val="00493DBE"/>
    <w:rsid w:val="00494242"/>
    <w:rsid w:val="00494E8E"/>
    <w:rsid w:val="004955BC"/>
    <w:rsid w:val="00495D63"/>
    <w:rsid w:val="0049618F"/>
    <w:rsid w:val="004962E8"/>
    <w:rsid w:val="0049648F"/>
    <w:rsid w:val="00496606"/>
    <w:rsid w:val="00496707"/>
    <w:rsid w:val="00496F05"/>
    <w:rsid w:val="0049722C"/>
    <w:rsid w:val="0049726C"/>
    <w:rsid w:val="00497370"/>
    <w:rsid w:val="00497B60"/>
    <w:rsid w:val="004A0229"/>
    <w:rsid w:val="004A0A7B"/>
    <w:rsid w:val="004A0F39"/>
    <w:rsid w:val="004A1857"/>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6FA6"/>
    <w:rsid w:val="004A7092"/>
    <w:rsid w:val="004A767D"/>
    <w:rsid w:val="004B0E64"/>
    <w:rsid w:val="004B1656"/>
    <w:rsid w:val="004B1931"/>
    <w:rsid w:val="004B1EB7"/>
    <w:rsid w:val="004B208B"/>
    <w:rsid w:val="004B268D"/>
    <w:rsid w:val="004B3549"/>
    <w:rsid w:val="004B3B82"/>
    <w:rsid w:val="004B49E6"/>
    <w:rsid w:val="004B4A22"/>
    <w:rsid w:val="004B4D69"/>
    <w:rsid w:val="004B507B"/>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DFE"/>
    <w:rsid w:val="004D0FE6"/>
    <w:rsid w:val="004D1CE7"/>
    <w:rsid w:val="004D1D91"/>
    <w:rsid w:val="004D2163"/>
    <w:rsid w:val="004D22C3"/>
    <w:rsid w:val="004D29CC"/>
    <w:rsid w:val="004D30DB"/>
    <w:rsid w:val="004D437B"/>
    <w:rsid w:val="004D4A03"/>
    <w:rsid w:val="004D584C"/>
    <w:rsid w:val="004D6F4D"/>
    <w:rsid w:val="004D6F95"/>
    <w:rsid w:val="004D719D"/>
    <w:rsid w:val="004D72FE"/>
    <w:rsid w:val="004D7706"/>
    <w:rsid w:val="004D7E91"/>
    <w:rsid w:val="004E003A"/>
    <w:rsid w:val="004E0768"/>
    <w:rsid w:val="004E07D9"/>
    <w:rsid w:val="004E152F"/>
    <w:rsid w:val="004E1A31"/>
    <w:rsid w:val="004E1B34"/>
    <w:rsid w:val="004E2DE0"/>
    <w:rsid w:val="004E3C34"/>
    <w:rsid w:val="004E4060"/>
    <w:rsid w:val="004E409A"/>
    <w:rsid w:val="004E6442"/>
    <w:rsid w:val="004E664C"/>
    <w:rsid w:val="004E6B95"/>
    <w:rsid w:val="004F0335"/>
    <w:rsid w:val="004F0631"/>
    <w:rsid w:val="004F0FB9"/>
    <w:rsid w:val="004F1E56"/>
    <w:rsid w:val="004F2F7E"/>
    <w:rsid w:val="004F32B5"/>
    <w:rsid w:val="004F407E"/>
    <w:rsid w:val="004F4339"/>
    <w:rsid w:val="004F46B8"/>
    <w:rsid w:val="004F46FA"/>
    <w:rsid w:val="004F5479"/>
    <w:rsid w:val="004F60A5"/>
    <w:rsid w:val="004F6D88"/>
    <w:rsid w:val="004F7528"/>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C04"/>
    <w:rsid w:val="005067B9"/>
    <w:rsid w:val="00506B84"/>
    <w:rsid w:val="00507AE8"/>
    <w:rsid w:val="005113A0"/>
    <w:rsid w:val="00511E99"/>
    <w:rsid w:val="00511F15"/>
    <w:rsid w:val="00512368"/>
    <w:rsid w:val="00512DE0"/>
    <w:rsid w:val="00513143"/>
    <w:rsid w:val="0051318C"/>
    <w:rsid w:val="005131D4"/>
    <w:rsid w:val="00513786"/>
    <w:rsid w:val="00513B65"/>
    <w:rsid w:val="005142AC"/>
    <w:rsid w:val="005142C1"/>
    <w:rsid w:val="005142CD"/>
    <w:rsid w:val="005143C9"/>
    <w:rsid w:val="005149DD"/>
    <w:rsid w:val="005157A9"/>
    <w:rsid w:val="00515807"/>
    <w:rsid w:val="005173A7"/>
    <w:rsid w:val="0051763B"/>
    <w:rsid w:val="005177E1"/>
    <w:rsid w:val="0052021F"/>
    <w:rsid w:val="00520859"/>
    <w:rsid w:val="00520B6E"/>
    <w:rsid w:val="00520C0A"/>
    <w:rsid w:val="005212F8"/>
    <w:rsid w:val="005218B6"/>
    <w:rsid w:val="00522589"/>
    <w:rsid w:val="00522805"/>
    <w:rsid w:val="00522E7E"/>
    <w:rsid w:val="00524545"/>
    <w:rsid w:val="00524CCC"/>
    <w:rsid w:val="00524F23"/>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A2B"/>
    <w:rsid w:val="00532B9D"/>
    <w:rsid w:val="00532F8B"/>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414F"/>
    <w:rsid w:val="00544459"/>
    <w:rsid w:val="00544738"/>
    <w:rsid w:val="005448F6"/>
    <w:rsid w:val="00544ABA"/>
    <w:rsid w:val="0054540C"/>
    <w:rsid w:val="005456E6"/>
    <w:rsid w:val="0054593A"/>
    <w:rsid w:val="005464EA"/>
    <w:rsid w:val="005464FB"/>
    <w:rsid w:val="005467FB"/>
    <w:rsid w:val="00546AE9"/>
    <w:rsid w:val="00547989"/>
    <w:rsid w:val="00550DF5"/>
    <w:rsid w:val="00551320"/>
    <w:rsid w:val="005518A4"/>
    <w:rsid w:val="00551A7B"/>
    <w:rsid w:val="005520FC"/>
    <w:rsid w:val="00552768"/>
    <w:rsid w:val="00552935"/>
    <w:rsid w:val="00553127"/>
    <w:rsid w:val="00553284"/>
    <w:rsid w:val="005537D5"/>
    <w:rsid w:val="00554BE7"/>
    <w:rsid w:val="005553D1"/>
    <w:rsid w:val="00555925"/>
    <w:rsid w:val="00555BF4"/>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60"/>
    <w:rsid w:val="00573925"/>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7A7"/>
    <w:rsid w:val="005808B1"/>
    <w:rsid w:val="00580E48"/>
    <w:rsid w:val="00580F0A"/>
    <w:rsid w:val="005811A6"/>
    <w:rsid w:val="00581246"/>
    <w:rsid w:val="00581351"/>
    <w:rsid w:val="005814A1"/>
    <w:rsid w:val="0058187E"/>
    <w:rsid w:val="0058192E"/>
    <w:rsid w:val="0058236A"/>
    <w:rsid w:val="005827CF"/>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1D0"/>
    <w:rsid w:val="005973F8"/>
    <w:rsid w:val="005A054D"/>
    <w:rsid w:val="005A0A46"/>
    <w:rsid w:val="005A10B9"/>
    <w:rsid w:val="005A11EA"/>
    <w:rsid w:val="005A1969"/>
    <w:rsid w:val="005A269F"/>
    <w:rsid w:val="005A3001"/>
    <w:rsid w:val="005A305E"/>
    <w:rsid w:val="005A30BB"/>
    <w:rsid w:val="005A37A5"/>
    <w:rsid w:val="005A3887"/>
    <w:rsid w:val="005A5A64"/>
    <w:rsid w:val="005A5BFF"/>
    <w:rsid w:val="005A5DEB"/>
    <w:rsid w:val="005A61F2"/>
    <w:rsid w:val="005A64D0"/>
    <w:rsid w:val="005A6CD1"/>
    <w:rsid w:val="005A6FB6"/>
    <w:rsid w:val="005B032C"/>
    <w:rsid w:val="005B0542"/>
    <w:rsid w:val="005B0BE9"/>
    <w:rsid w:val="005B1968"/>
    <w:rsid w:val="005B2225"/>
    <w:rsid w:val="005B22CC"/>
    <w:rsid w:val="005B23D2"/>
    <w:rsid w:val="005B2415"/>
    <w:rsid w:val="005B2799"/>
    <w:rsid w:val="005B28AA"/>
    <w:rsid w:val="005B29B2"/>
    <w:rsid w:val="005B2A45"/>
    <w:rsid w:val="005B2B77"/>
    <w:rsid w:val="005B341A"/>
    <w:rsid w:val="005B36CA"/>
    <w:rsid w:val="005B3B5B"/>
    <w:rsid w:val="005B3D4A"/>
    <w:rsid w:val="005B4194"/>
    <w:rsid w:val="005B4B24"/>
    <w:rsid w:val="005B4D87"/>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D1"/>
    <w:rsid w:val="005C58D4"/>
    <w:rsid w:val="005C5D1A"/>
    <w:rsid w:val="005C712D"/>
    <w:rsid w:val="005C7C75"/>
    <w:rsid w:val="005D04D9"/>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95D"/>
    <w:rsid w:val="005D7E0D"/>
    <w:rsid w:val="005E08A3"/>
    <w:rsid w:val="005E1269"/>
    <w:rsid w:val="005E1E25"/>
    <w:rsid w:val="005E234A"/>
    <w:rsid w:val="005E27AB"/>
    <w:rsid w:val="005E3286"/>
    <w:rsid w:val="005E35CC"/>
    <w:rsid w:val="005E371E"/>
    <w:rsid w:val="005E40FD"/>
    <w:rsid w:val="005E45FD"/>
    <w:rsid w:val="005E525B"/>
    <w:rsid w:val="005E53F9"/>
    <w:rsid w:val="005E65A5"/>
    <w:rsid w:val="005E67D9"/>
    <w:rsid w:val="005E6DC1"/>
    <w:rsid w:val="005E73F7"/>
    <w:rsid w:val="005E775D"/>
    <w:rsid w:val="005F0476"/>
    <w:rsid w:val="005F0A43"/>
    <w:rsid w:val="005F0D8D"/>
    <w:rsid w:val="005F1814"/>
    <w:rsid w:val="005F27BF"/>
    <w:rsid w:val="005F284C"/>
    <w:rsid w:val="005F2EA5"/>
    <w:rsid w:val="005F3A63"/>
    <w:rsid w:val="005F3F34"/>
    <w:rsid w:val="005F4100"/>
    <w:rsid w:val="005F4171"/>
    <w:rsid w:val="005F46D6"/>
    <w:rsid w:val="005F4B17"/>
    <w:rsid w:val="005F4C09"/>
    <w:rsid w:val="005F4DD6"/>
    <w:rsid w:val="005F50D8"/>
    <w:rsid w:val="005F52D5"/>
    <w:rsid w:val="005F53A1"/>
    <w:rsid w:val="005F5F76"/>
    <w:rsid w:val="005F69E3"/>
    <w:rsid w:val="005F6B77"/>
    <w:rsid w:val="005F6EFE"/>
    <w:rsid w:val="005F6F09"/>
    <w:rsid w:val="005F7487"/>
    <w:rsid w:val="005F77AB"/>
    <w:rsid w:val="006002C7"/>
    <w:rsid w:val="00600CF6"/>
    <w:rsid w:val="00600F95"/>
    <w:rsid w:val="0060121F"/>
    <w:rsid w:val="006012AD"/>
    <w:rsid w:val="00601839"/>
    <w:rsid w:val="00601ADB"/>
    <w:rsid w:val="00602759"/>
    <w:rsid w:val="0060277A"/>
    <w:rsid w:val="00602B7C"/>
    <w:rsid w:val="00603312"/>
    <w:rsid w:val="00603343"/>
    <w:rsid w:val="00604627"/>
    <w:rsid w:val="00604DC7"/>
    <w:rsid w:val="00604E47"/>
    <w:rsid w:val="00605441"/>
    <w:rsid w:val="006058F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F53"/>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EE3"/>
    <w:rsid w:val="006304BC"/>
    <w:rsid w:val="00630DCE"/>
    <w:rsid w:val="0063109D"/>
    <w:rsid w:val="0063120A"/>
    <w:rsid w:val="0063150B"/>
    <w:rsid w:val="00631585"/>
    <w:rsid w:val="00631745"/>
    <w:rsid w:val="00631D27"/>
    <w:rsid w:val="00633DE0"/>
    <w:rsid w:val="006345A3"/>
    <w:rsid w:val="00634758"/>
    <w:rsid w:val="00634A8E"/>
    <w:rsid w:val="00634ACF"/>
    <w:rsid w:val="00634F80"/>
    <w:rsid w:val="00635035"/>
    <w:rsid w:val="0063580D"/>
    <w:rsid w:val="00635CAE"/>
    <w:rsid w:val="00636FBD"/>
    <w:rsid w:val="00637240"/>
    <w:rsid w:val="00642022"/>
    <w:rsid w:val="00642441"/>
    <w:rsid w:val="00643660"/>
    <w:rsid w:val="0064463C"/>
    <w:rsid w:val="00645915"/>
    <w:rsid w:val="00645E8F"/>
    <w:rsid w:val="006465EE"/>
    <w:rsid w:val="006468EB"/>
    <w:rsid w:val="00647137"/>
    <w:rsid w:val="00647BE3"/>
    <w:rsid w:val="00650139"/>
    <w:rsid w:val="0065052B"/>
    <w:rsid w:val="006508E9"/>
    <w:rsid w:val="00652756"/>
    <w:rsid w:val="00652AD8"/>
    <w:rsid w:val="00652B79"/>
    <w:rsid w:val="006532A6"/>
    <w:rsid w:val="006533C3"/>
    <w:rsid w:val="00653910"/>
    <w:rsid w:val="00653B24"/>
    <w:rsid w:val="00654068"/>
    <w:rsid w:val="00654B38"/>
    <w:rsid w:val="00654B83"/>
    <w:rsid w:val="00654F08"/>
    <w:rsid w:val="00655061"/>
    <w:rsid w:val="0065510C"/>
    <w:rsid w:val="00655B63"/>
    <w:rsid w:val="00656051"/>
    <w:rsid w:val="006562EA"/>
    <w:rsid w:val="006564F4"/>
    <w:rsid w:val="006571F6"/>
    <w:rsid w:val="00660848"/>
    <w:rsid w:val="00661124"/>
    <w:rsid w:val="006618CC"/>
    <w:rsid w:val="00662111"/>
    <w:rsid w:val="00662118"/>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1424"/>
    <w:rsid w:val="006716DA"/>
    <w:rsid w:val="006722B1"/>
    <w:rsid w:val="006723F7"/>
    <w:rsid w:val="006728ED"/>
    <w:rsid w:val="006732B1"/>
    <w:rsid w:val="00673CC0"/>
    <w:rsid w:val="0067446F"/>
    <w:rsid w:val="00674614"/>
    <w:rsid w:val="006746A4"/>
    <w:rsid w:val="00674EC9"/>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3D02"/>
    <w:rsid w:val="0068436C"/>
    <w:rsid w:val="00684B30"/>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A42"/>
    <w:rsid w:val="00693E1F"/>
    <w:rsid w:val="00693ECB"/>
    <w:rsid w:val="00693EFF"/>
    <w:rsid w:val="00694797"/>
    <w:rsid w:val="006949FD"/>
    <w:rsid w:val="006956FE"/>
    <w:rsid w:val="00695832"/>
    <w:rsid w:val="00695887"/>
    <w:rsid w:val="00695D8E"/>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5321"/>
    <w:rsid w:val="006A53CF"/>
    <w:rsid w:val="006A5D59"/>
    <w:rsid w:val="006A6E17"/>
    <w:rsid w:val="006A6F3E"/>
    <w:rsid w:val="006A74B5"/>
    <w:rsid w:val="006A7886"/>
    <w:rsid w:val="006A7DC1"/>
    <w:rsid w:val="006B040D"/>
    <w:rsid w:val="006B120D"/>
    <w:rsid w:val="006B15EB"/>
    <w:rsid w:val="006B17E7"/>
    <w:rsid w:val="006B19E8"/>
    <w:rsid w:val="006B1A8A"/>
    <w:rsid w:val="006B1FD5"/>
    <w:rsid w:val="006B2277"/>
    <w:rsid w:val="006B2279"/>
    <w:rsid w:val="006B2E8D"/>
    <w:rsid w:val="006B3038"/>
    <w:rsid w:val="006B3D6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A"/>
    <w:rsid w:val="006C6E65"/>
    <w:rsid w:val="006C6FD7"/>
    <w:rsid w:val="006C7057"/>
    <w:rsid w:val="006C70F5"/>
    <w:rsid w:val="006D00DB"/>
    <w:rsid w:val="006D0361"/>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12C3"/>
    <w:rsid w:val="006E12FD"/>
    <w:rsid w:val="006E18CB"/>
    <w:rsid w:val="006E2529"/>
    <w:rsid w:val="006E295E"/>
    <w:rsid w:val="006E38D9"/>
    <w:rsid w:val="006E4544"/>
    <w:rsid w:val="006E45F3"/>
    <w:rsid w:val="006E4A2F"/>
    <w:rsid w:val="006E4A7B"/>
    <w:rsid w:val="006E4ACD"/>
    <w:rsid w:val="006E4ED4"/>
    <w:rsid w:val="006E50B1"/>
    <w:rsid w:val="006E521C"/>
    <w:rsid w:val="006E56C8"/>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3365"/>
    <w:rsid w:val="007034AA"/>
    <w:rsid w:val="00703C9D"/>
    <w:rsid w:val="0070490C"/>
    <w:rsid w:val="00704B05"/>
    <w:rsid w:val="00704F1A"/>
    <w:rsid w:val="0070515C"/>
    <w:rsid w:val="0070543E"/>
    <w:rsid w:val="00705C38"/>
    <w:rsid w:val="00706465"/>
    <w:rsid w:val="007067BD"/>
    <w:rsid w:val="0070695A"/>
    <w:rsid w:val="0070782D"/>
    <w:rsid w:val="007078AD"/>
    <w:rsid w:val="00707D38"/>
    <w:rsid w:val="00710792"/>
    <w:rsid w:val="007109C2"/>
    <w:rsid w:val="00710B49"/>
    <w:rsid w:val="00711213"/>
    <w:rsid w:val="00711217"/>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530"/>
    <w:rsid w:val="007279C4"/>
    <w:rsid w:val="00727C94"/>
    <w:rsid w:val="00730248"/>
    <w:rsid w:val="00731E7C"/>
    <w:rsid w:val="00731FFC"/>
    <w:rsid w:val="00732278"/>
    <w:rsid w:val="00732523"/>
    <w:rsid w:val="007329EF"/>
    <w:rsid w:val="0073327A"/>
    <w:rsid w:val="0073394B"/>
    <w:rsid w:val="00733FD4"/>
    <w:rsid w:val="00734603"/>
    <w:rsid w:val="00734EBE"/>
    <w:rsid w:val="00736984"/>
    <w:rsid w:val="00736DA0"/>
    <w:rsid w:val="00736DD8"/>
    <w:rsid w:val="007405EB"/>
    <w:rsid w:val="0074076A"/>
    <w:rsid w:val="007408AC"/>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82"/>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B89"/>
    <w:rsid w:val="00783E1D"/>
    <w:rsid w:val="00784394"/>
    <w:rsid w:val="00784395"/>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646"/>
    <w:rsid w:val="007A1F44"/>
    <w:rsid w:val="007A20C9"/>
    <w:rsid w:val="007A23FF"/>
    <w:rsid w:val="007A295B"/>
    <w:rsid w:val="007A3269"/>
    <w:rsid w:val="007A3424"/>
    <w:rsid w:val="007A35EF"/>
    <w:rsid w:val="007A38CC"/>
    <w:rsid w:val="007A3AF2"/>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2D56"/>
    <w:rsid w:val="007B384D"/>
    <w:rsid w:val="007B5197"/>
    <w:rsid w:val="007B52CD"/>
    <w:rsid w:val="007B6812"/>
    <w:rsid w:val="007B6C7F"/>
    <w:rsid w:val="007B7962"/>
    <w:rsid w:val="007B7DC1"/>
    <w:rsid w:val="007B7EDB"/>
    <w:rsid w:val="007B7FE8"/>
    <w:rsid w:val="007C19AD"/>
    <w:rsid w:val="007C1A71"/>
    <w:rsid w:val="007C233F"/>
    <w:rsid w:val="007C28F5"/>
    <w:rsid w:val="007C3598"/>
    <w:rsid w:val="007C36CA"/>
    <w:rsid w:val="007C3B8A"/>
    <w:rsid w:val="007C3DF1"/>
    <w:rsid w:val="007C3FA8"/>
    <w:rsid w:val="007C4F95"/>
    <w:rsid w:val="007C52CA"/>
    <w:rsid w:val="007C68B2"/>
    <w:rsid w:val="007C68DA"/>
    <w:rsid w:val="007C694C"/>
    <w:rsid w:val="007C6AFB"/>
    <w:rsid w:val="007C6F32"/>
    <w:rsid w:val="007C7A97"/>
    <w:rsid w:val="007C7F79"/>
    <w:rsid w:val="007D009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C88"/>
    <w:rsid w:val="007E4C95"/>
    <w:rsid w:val="007E585E"/>
    <w:rsid w:val="007E6571"/>
    <w:rsid w:val="007E6FC4"/>
    <w:rsid w:val="007E7619"/>
    <w:rsid w:val="007E7B10"/>
    <w:rsid w:val="007E7D3A"/>
    <w:rsid w:val="007E7DDF"/>
    <w:rsid w:val="007F11C8"/>
    <w:rsid w:val="007F11EE"/>
    <w:rsid w:val="007F1C1F"/>
    <w:rsid w:val="007F1CFB"/>
    <w:rsid w:val="007F220B"/>
    <w:rsid w:val="007F27DD"/>
    <w:rsid w:val="007F359B"/>
    <w:rsid w:val="007F3D0E"/>
    <w:rsid w:val="007F428C"/>
    <w:rsid w:val="007F437F"/>
    <w:rsid w:val="007F4AE1"/>
    <w:rsid w:val="007F4B5E"/>
    <w:rsid w:val="007F4C2F"/>
    <w:rsid w:val="007F5247"/>
    <w:rsid w:val="007F543E"/>
    <w:rsid w:val="007F685B"/>
    <w:rsid w:val="007F6880"/>
    <w:rsid w:val="007F717A"/>
    <w:rsid w:val="007F74CD"/>
    <w:rsid w:val="007F76B4"/>
    <w:rsid w:val="008001B4"/>
    <w:rsid w:val="00800769"/>
    <w:rsid w:val="00800ED2"/>
    <w:rsid w:val="0080128B"/>
    <w:rsid w:val="00801605"/>
    <w:rsid w:val="008026F9"/>
    <w:rsid w:val="00802A95"/>
    <w:rsid w:val="00802E74"/>
    <w:rsid w:val="00802F09"/>
    <w:rsid w:val="00803C39"/>
    <w:rsid w:val="00803DC2"/>
    <w:rsid w:val="008044CB"/>
    <w:rsid w:val="00804B92"/>
    <w:rsid w:val="00804E21"/>
    <w:rsid w:val="00805092"/>
    <w:rsid w:val="00805330"/>
    <w:rsid w:val="00805FF3"/>
    <w:rsid w:val="008060A7"/>
    <w:rsid w:val="00806AAF"/>
    <w:rsid w:val="00807007"/>
    <w:rsid w:val="008070AC"/>
    <w:rsid w:val="0080780D"/>
    <w:rsid w:val="00807A7E"/>
    <w:rsid w:val="008101FD"/>
    <w:rsid w:val="00810AE0"/>
    <w:rsid w:val="00810D8D"/>
    <w:rsid w:val="00810F35"/>
    <w:rsid w:val="008111CC"/>
    <w:rsid w:val="00811835"/>
    <w:rsid w:val="00811862"/>
    <w:rsid w:val="0081225C"/>
    <w:rsid w:val="00812602"/>
    <w:rsid w:val="00812D17"/>
    <w:rsid w:val="00812E6B"/>
    <w:rsid w:val="00812F25"/>
    <w:rsid w:val="008139A2"/>
    <w:rsid w:val="00814EB6"/>
    <w:rsid w:val="0081521A"/>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4FDF"/>
    <w:rsid w:val="00825125"/>
    <w:rsid w:val="00825440"/>
    <w:rsid w:val="008257CC"/>
    <w:rsid w:val="008263CA"/>
    <w:rsid w:val="00826B04"/>
    <w:rsid w:val="00826E72"/>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17D9"/>
    <w:rsid w:val="0085196D"/>
    <w:rsid w:val="0085228C"/>
    <w:rsid w:val="008524D2"/>
    <w:rsid w:val="008527DB"/>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3FA6"/>
    <w:rsid w:val="00864186"/>
    <w:rsid w:val="00864440"/>
    <w:rsid w:val="00864CEC"/>
    <w:rsid w:val="00864D76"/>
    <w:rsid w:val="008650FC"/>
    <w:rsid w:val="00865D77"/>
    <w:rsid w:val="008665CF"/>
    <w:rsid w:val="0086666D"/>
    <w:rsid w:val="00866902"/>
    <w:rsid w:val="00866BC9"/>
    <w:rsid w:val="00866EB3"/>
    <w:rsid w:val="0086701A"/>
    <w:rsid w:val="00867AEA"/>
    <w:rsid w:val="00867BD2"/>
    <w:rsid w:val="00870A2C"/>
    <w:rsid w:val="0087103D"/>
    <w:rsid w:val="008712FD"/>
    <w:rsid w:val="008714A4"/>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448B"/>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A2"/>
    <w:rsid w:val="008B389D"/>
    <w:rsid w:val="008B3C5C"/>
    <w:rsid w:val="008B5299"/>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46"/>
    <w:rsid w:val="008C5D90"/>
    <w:rsid w:val="008C6184"/>
    <w:rsid w:val="008C6479"/>
    <w:rsid w:val="008C6DBD"/>
    <w:rsid w:val="008C72AA"/>
    <w:rsid w:val="008C785E"/>
    <w:rsid w:val="008C7ADC"/>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972"/>
    <w:rsid w:val="008E3C8F"/>
    <w:rsid w:val="008E3CF8"/>
    <w:rsid w:val="008E3EEC"/>
    <w:rsid w:val="008E4069"/>
    <w:rsid w:val="008E5BF2"/>
    <w:rsid w:val="008E5C81"/>
    <w:rsid w:val="008E654C"/>
    <w:rsid w:val="008E659E"/>
    <w:rsid w:val="008E6B72"/>
    <w:rsid w:val="008E6E9C"/>
    <w:rsid w:val="008E79A2"/>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34F"/>
    <w:rsid w:val="008F5840"/>
    <w:rsid w:val="008F5EEF"/>
    <w:rsid w:val="008F61BC"/>
    <w:rsid w:val="008F66FE"/>
    <w:rsid w:val="008F6B66"/>
    <w:rsid w:val="008F72CC"/>
    <w:rsid w:val="008F72CD"/>
    <w:rsid w:val="008F7541"/>
    <w:rsid w:val="008F7A4E"/>
    <w:rsid w:val="00900AC2"/>
    <w:rsid w:val="00900B45"/>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319A"/>
    <w:rsid w:val="009232C9"/>
    <w:rsid w:val="00923608"/>
    <w:rsid w:val="0092365A"/>
    <w:rsid w:val="009238E5"/>
    <w:rsid w:val="00923F12"/>
    <w:rsid w:val="00924C3B"/>
    <w:rsid w:val="00924FF8"/>
    <w:rsid w:val="00925BA8"/>
    <w:rsid w:val="00926DA7"/>
    <w:rsid w:val="00927F8B"/>
    <w:rsid w:val="0093008A"/>
    <w:rsid w:val="0093036A"/>
    <w:rsid w:val="0093094D"/>
    <w:rsid w:val="00931688"/>
    <w:rsid w:val="00932293"/>
    <w:rsid w:val="009326B6"/>
    <w:rsid w:val="009328C7"/>
    <w:rsid w:val="00932B22"/>
    <w:rsid w:val="009336EC"/>
    <w:rsid w:val="00933F56"/>
    <w:rsid w:val="00934C13"/>
    <w:rsid w:val="009351F3"/>
    <w:rsid w:val="00935228"/>
    <w:rsid w:val="009355A2"/>
    <w:rsid w:val="00935F9E"/>
    <w:rsid w:val="009362B9"/>
    <w:rsid w:val="009363CB"/>
    <w:rsid w:val="0093649B"/>
    <w:rsid w:val="009364EC"/>
    <w:rsid w:val="00936D36"/>
    <w:rsid w:val="00936D98"/>
    <w:rsid w:val="0093709C"/>
    <w:rsid w:val="009377E4"/>
    <w:rsid w:val="00937AE4"/>
    <w:rsid w:val="0094151C"/>
    <w:rsid w:val="00941ACA"/>
    <w:rsid w:val="00941D50"/>
    <w:rsid w:val="00942B09"/>
    <w:rsid w:val="00942C80"/>
    <w:rsid w:val="00943197"/>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70018"/>
    <w:rsid w:val="009709F8"/>
    <w:rsid w:val="009712A7"/>
    <w:rsid w:val="0097130E"/>
    <w:rsid w:val="009721F7"/>
    <w:rsid w:val="00972929"/>
    <w:rsid w:val="00972F91"/>
    <w:rsid w:val="00973065"/>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8A0"/>
    <w:rsid w:val="0098194F"/>
    <w:rsid w:val="009823F2"/>
    <w:rsid w:val="00982564"/>
    <w:rsid w:val="009826C8"/>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209C"/>
    <w:rsid w:val="009C2685"/>
    <w:rsid w:val="009C39BC"/>
    <w:rsid w:val="009C4BC2"/>
    <w:rsid w:val="009C4D01"/>
    <w:rsid w:val="009C4D22"/>
    <w:rsid w:val="009C4F40"/>
    <w:rsid w:val="009C5356"/>
    <w:rsid w:val="009C63F2"/>
    <w:rsid w:val="009C6F5C"/>
    <w:rsid w:val="009C7320"/>
    <w:rsid w:val="009C7A12"/>
    <w:rsid w:val="009D0729"/>
    <w:rsid w:val="009D078A"/>
    <w:rsid w:val="009D0E12"/>
    <w:rsid w:val="009D0F66"/>
    <w:rsid w:val="009D1A06"/>
    <w:rsid w:val="009D1BA4"/>
    <w:rsid w:val="009D1CF5"/>
    <w:rsid w:val="009D22E4"/>
    <w:rsid w:val="009D22F7"/>
    <w:rsid w:val="009D297E"/>
    <w:rsid w:val="009D316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2B6F"/>
    <w:rsid w:val="009E3553"/>
    <w:rsid w:val="009E3AFD"/>
    <w:rsid w:val="009E3C1A"/>
    <w:rsid w:val="009E3CDD"/>
    <w:rsid w:val="009E4A5E"/>
    <w:rsid w:val="009E4B16"/>
    <w:rsid w:val="009E5C60"/>
    <w:rsid w:val="009E5E88"/>
    <w:rsid w:val="009E64DB"/>
    <w:rsid w:val="009E6794"/>
    <w:rsid w:val="009E7189"/>
    <w:rsid w:val="009E75B5"/>
    <w:rsid w:val="009E774D"/>
    <w:rsid w:val="009E7E46"/>
    <w:rsid w:val="009E7FC1"/>
    <w:rsid w:val="009F01E1"/>
    <w:rsid w:val="009F0325"/>
    <w:rsid w:val="009F0B4D"/>
    <w:rsid w:val="009F0CF6"/>
    <w:rsid w:val="009F1096"/>
    <w:rsid w:val="009F1176"/>
    <w:rsid w:val="009F1493"/>
    <w:rsid w:val="009F150E"/>
    <w:rsid w:val="009F1680"/>
    <w:rsid w:val="009F27AD"/>
    <w:rsid w:val="009F3150"/>
    <w:rsid w:val="009F361D"/>
    <w:rsid w:val="009F3AC9"/>
    <w:rsid w:val="009F3BD7"/>
    <w:rsid w:val="009F3E90"/>
    <w:rsid w:val="009F3EDB"/>
    <w:rsid w:val="009F3FB5"/>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7008"/>
    <w:rsid w:val="00A2756D"/>
    <w:rsid w:val="00A27C99"/>
    <w:rsid w:val="00A27CDF"/>
    <w:rsid w:val="00A302B8"/>
    <w:rsid w:val="00A309C6"/>
    <w:rsid w:val="00A30D13"/>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4B01"/>
    <w:rsid w:val="00A44CE2"/>
    <w:rsid w:val="00A44E15"/>
    <w:rsid w:val="00A4549F"/>
    <w:rsid w:val="00A45B9B"/>
    <w:rsid w:val="00A45DBF"/>
    <w:rsid w:val="00A45F0F"/>
    <w:rsid w:val="00A462FE"/>
    <w:rsid w:val="00A46FB0"/>
    <w:rsid w:val="00A47039"/>
    <w:rsid w:val="00A47A73"/>
    <w:rsid w:val="00A501C9"/>
    <w:rsid w:val="00A50506"/>
    <w:rsid w:val="00A506A2"/>
    <w:rsid w:val="00A50AE8"/>
    <w:rsid w:val="00A515DB"/>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43C"/>
    <w:rsid w:val="00A66EFE"/>
    <w:rsid w:val="00A67544"/>
    <w:rsid w:val="00A67876"/>
    <w:rsid w:val="00A7075B"/>
    <w:rsid w:val="00A7155C"/>
    <w:rsid w:val="00A71CE6"/>
    <w:rsid w:val="00A71D23"/>
    <w:rsid w:val="00A72901"/>
    <w:rsid w:val="00A7333A"/>
    <w:rsid w:val="00A73AFB"/>
    <w:rsid w:val="00A73D0D"/>
    <w:rsid w:val="00A7407F"/>
    <w:rsid w:val="00A74275"/>
    <w:rsid w:val="00A74A00"/>
    <w:rsid w:val="00A74A92"/>
    <w:rsid w:val="00A7558D"/>
    <w:rsid w:val="00A75CC1"/>
    <w:rsid w:val="00A75CCE"/>
    <w:rsid w:val="00A75E88"/>
    <w:rsid w:val="00A761F4"/>
    <w:rsid w:val="00A762BF"/>
    <w:rsid w:val="00A764FE"/>
    <w:rsid w:val="00A77885"/>
    <w:rsid w:val="00A80457"/>
    <w:rsid w:val="00A8056E"/>
    <w:rsid w:val="00A8094B"/>
    <w:rsid w:val="00A80B74"/>
    <w:rsid w:val="00A81956"/>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C8A"/>
    <w:rsid w:val="00AA5E3B"/>
    <w:rsid w:val="00AA5F09"/>
    <w:rsid w:val="00AA6006"/>
    <w:rsid w:val="00AA6281"/>
    <w:rsid w:val="00AA6424"/>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BF4"/>
    <w:rsid w:val="00AB4C93"/>
    <w:rsid w:val="00AB5ADF"/>
    <w:rsid w:val="00AB5E57"/>
    <w:rsid w:val="00AB5ECF"/>
    <w:rsid w:val="00AB637F"/>
    <w:rsid w:val="00AB6AC9"/>
    <w:rsid w:val="00AB725F"/>
    <w:rsid w:val="00AB7416"/>
    <w:rsid w:val="00AC0705"/>
    <w:rsid w:val="00AC109B"/>
    <w:rsid w:val="00AC24F4"/>
    <w:rsid w:val="00AC26A9"/>
    <w:rsid w:val="00AC2767"/>
    <w:rsid w:val="00AC3274"/>
    <w:rsid w:val="00AC3571"/>
    <w:rsid w:val="00AC362F"/>
    <w:rsid w:val="00AC38E3"/>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2F6"/>
    <w:rsid w:val="00AE67B3"/>
    <w:rsid w:val="00AE7864"/>
    <w:rsid w:val="00AE7949"/>
    <w:rsid w:val="00AF1FC7"/>
    <w:rsid w:val="00AF25D5"/>
    <w:rsid w:val="00AF31D1"/>
    <w:rsid w:val="00AF390D"/>
    <w:rsid w:val="00AF3BC1"/>
    <w:rsid w:val="00AF3DBB"/>
    <w:rsid w:val="00AF4559"/>
    <w:rsid w:val="00AF46ED"/>
    <w:rsid w:val="00AF4733"/>
    <w:rsid w:val="00AF5194"/>
    <w:rsid w:val="00AF53EF"/>
    <w:rsid w:val="00AF56C7"/>
    <w:rsid w:val="00AF5988"/>
    <w:rsid w:val="00AF5EC5"/>
    <w:rsid w:val="00AF5F44"/>
    <w:rsid w:val="00AF64BE"/>
    <w:rsid w:val="00AF69A8"/>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58E"/>
    <w:rsid w:val="00B1489B"/>
    <w:rsid w:val="00B156A9"/>
    <w:rsid w:val="00B15884"/>
    <w:rsid w:val="00B15F83"/>
    <w:rsid w:val="00B160FF"/>
    <w:rsid w:val="00B16322"/>
    <w:rsid w:val="00B1662E"/>
    <w:rsid w:val="00B16A6F"/>
    <w:rsid w:val="00B16B19"/>
    <w:rsid w:val="00B17053"/>
    <w:rsid w:val="00B17282"/>
    <w:rsid w:val="00B17E42"/>
    <w:rsid w:val="00B220F5"/>
    <w:rsid w:val="00B22C0D"/>
    <w:rsid w:val="00B23AF4"/>
    <w:rsid w:val="00B23C15"/>
    <w:rsid w:val="00B23C36"/>
    <w:rsid w:val="00B23CDD"/>
    <w:rsid w:val="00B24C43"/>
    <w:rsid w:val="00B255EE"/>
    <w:rsid w:val="00B25762"/>
    <w:rsid w:val="00B2591E"/>
    <w:rsid w:val="00B25B3F"/>
    <w:rsid w:val="00B25B40"/>
    <w:rsid w:val="00B25F82"/>
    <w:rsid w:val="00B25FDE"/>
    <w:rsid w:val="00B260FD"/>
    <w:rsid w:val="00B261B7"/>
    <w:rsid w:val="00B26AB0"/>
    <w:rsid w:val="00B26AD2"/>
    <w:rsid w:val="00B26CA2"/>
    <w:rsid w:val="00B3013F"/>
    <w:rsid w:val="00B30257"/>
    <w:rsid w:val="00B30B4E"/>
    <w:rsid w:val="00B31246"/>
    <w:rsid w:val="00B31712"/>
    <w:rsid w:val="00B31A5D"/>
    <w:rsid w:val="00B326FF"/>
    <w:rsid w:val="00B33096"/>
    <w:rsid w:val="00B340AA"/>
    <w:rsid w:val="00B347F0"/>
    <w:rsid w:val="00B34A9F"/>
    <w:rsid w:val="00B34B80"/>
    <w:rsid w:val="00B34C99"/>
    <w:rsid w:val="00B35124"/>
    <w:rsid w:val="00B35C64"/>
    <w:rsid w:val="00B35CDA"/>
    <w:rsid w:val="00B35E01"/>
    <w:rsid w:val="00B3650D"/>
    <w:rsid w:val="00B36A7D"/>
    <w:rsid w:val="00B36B41"/>
    <w:rsid w:val="00B37C00"/>
    <w:rsid w:val="00B37D97"/>
    <w:rsid w:val="00B411BD"/>
    <w:rsid w:val="00B41559"/>
    <w:rsid w:val="00B418E8"/>
    <w:rsid w:val="00B41989"/>
    <w:rsid w:val="00B4225E"/>
    <w:rsid w:val="00B42285"/>
    <w:rsid w:val="00B423EF"/>
    <w:rsid w:val="00B42624"/>
    <w:rsid w:val="00B4274B"/>
    <w:rsid w:val="00B4326A"/>
    <w:rsid w:val="00B4339E"/>
    <w:rsid w:val="00B435B1"/>
    <w:rsid w:val="00B4367F"/>
    <w:rsid w:val="00B438BA"/>
    <w:rsid w:val="00B43B36"/>
    <w:rsid w:val="00B43F67"/>
    <w:rsid w:val="00B44F99"/>
    <w:rsid w:val="00B4519F"/>
    <w:rsid w:val="00B45876"/>
    <w:rsid w:val="00B46010"/>
    <w:rsid w:val="00B46E02"/>
    <w:rsid w:val="00B4700F"/>
    <w:rsid w:val="00B47395"/>
    <w:rsid w:val="00B47E31"/>
    <w:rsid w:val="00B508A1"/>
    <w:rsid w:val="00B50F2F"/>
    <w:rsid w:val="00B512F9"/>
    <w:rsid w:val="00B514CB"/>
    <w:rsid w:val="00B51542"/>
    <w:rsid w:val="00B51A07"/>
    <w:rsid w:val="00B51D1D"/>
    <w:rsid w:val="00B523D1"/>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BE2"/>
    <w:rsid w:val="00B6266F"/>
    <w:rsid w:val="00B62C82"/>
    <w:rsid w:val="00B62E0B"/>
    <w:rsid w:val="00B635C3"/>
    <w:rsid w:val="00B63B37"/>
    <w:rsid w:val="00B63C32"/>
    <w:rsid w:val="00B64215"/>
    <w:rsid w:val="00B64434"/>
    <w:rsid w:val="00B65BFA"/>
    <w:rsid w:val="00B65C57"/>
    <w:rsid w:val="00B664AA"/>
    <w:rsid w:val="00B66F77"/>
    <w:rsid w:val="00B67040"/>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BC4"/>
    <w:rsid w:val="00B76FA6"/>
    <w:rsid w:val="00B774B7"/>
    <w:rsid w:val="00B77608"/>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2B8"/>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6F"/>
    <w:rsid w:val="00B952EA"/>
    <w:rsid w:val="00B9569F"/>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0C39"/>
    <w:rsid w:val="00BB1548"/>
    <w:rsid w:val="00BB1CE7"/>
    <w:rsid w:val="00BB1D0F"/>
    <w:rsid w:val="00BB22F7"/>
    <w:rsid w:val="00BB275C"/>
    <w:rsid w:val="00BB2788"/>
    <w:rsid w:val="00BB2D8A"/>
    <w:rsid w:val="00BB2FD3"/>
    <w:rsid w:val="00BB2FDF"/>
    <w:rsid w:val="00BB2FFF"/>
    <w:rsid w:val="00BB5FCB"/>
    <w:rsid w:val="00BB6027"/>
    <w:rsid w:val="00BB604B"/>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919"/>
    <w:rsid w:val="00BC2B7E"/>
    <w:rsid w:val="00BC2C1C"/>
    <w:rsid w:val="00BC307F"/>
    <w:rsid w:val="00BC3159"/>
    <w:rsid w:val="00BC3257"/>
    <w:rsid w:val="00BC36D7"/>
    <w:rsid w:val="00BC39DB"/>
    <w:rsid w:val="00BC3A32"/>
    <w:rsid w:val="00BC3B07"/>
    <w:rsid w:val="00BC3C12"/>
    <w:rsid w:val="00BC4169"/>
    <w:rsid w:val="00BC43C8"/>
    <w:rsid w:val="00BC46EF"/>
    <w:rsid w:val="00BC497F"/>
    <w:rsid w:val="00BC57E7"/>
    <w:rsid w:val="00BC6768"/>
    <w:rsid w:val="00BC6CAA"/>
    <w:rsid w:val="00BC6FD6"/>
    <w:rsid w:val="00BD008E"/>
    <w:rsid w:val="00BD0258"/>
    <w:rsid w:val="00BD1CF1"/>
    <w:rsid w:val="00BD2E76"/>
    <w:rsid w:val="00BD2F3B"/>
    <w:rsid w:val="00BD3372"/>
    <w:rsid w:val="00BD3D09"/>
    <w:rsid w:val="00BD3D63"/>
    <w:rsid w:val="00BD466D"/>
    <w:rsid w:val="00BD50AA"/>
    <w:rsid w:val="00BD5135"/>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4FCE"/>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499"/>
    <w:rsid w:val="00C05BEC"/>
    <w:rsid w:val="00C05F1F"/>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400F"/>
    <w:rsid w:val="00C34B64"/>
    <w:rsid w:val="00C34C36"/>
    <w:rsid w:val="00C352B3"/>
    <w:rsid w:val="00C35B6D"/>
    <w:rsid w:val="00C3654C"/>
    <w:rsid w:val="00C36BF5"/>
    <w:rsid w:val="00C36DBC"/>
    <w:rsid w:val="00C36DFD"/>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32C"/>
    <w:rsid w:val="00C45B34"/>
    <w:rsid w:val="00C4603B"/>
    <w:rsid w:val="00C46555"/>
    <w:rsid w:val="00C46B15"/>
    <w:rsid w:val="00C46F7D"/>
    <w:rsid w:val="00C479B5"/>
    <w:rsid w:val="00C50242"/>
    <w:rsid w:val="00C5034D"/>
    <w:rsid w:val="00C5050E"/>
    <w:rsid w:val="00C509E3"/>
    <w:rsid w:val="00C50B7F"/>
    <w:rsid w:val="00C50E99"/>
    <w:rsid w:val="00C51088"/>
    <w:rsid w:val="00C51176"/>
    <w:rsid w:val="00C514C9"/>
    <w:rsid w:val="00C51797"/>
    <w:rsid w:val="00C523AD"/>
    <w:rsid w:val="00C52744"/>
    <w:rsid w:val="00C52BEB"/>
    <w:rsid w:val="00C53089"/>
    <w:rsid w:val="00C53298"/>
    <w:rsid w:val="00C53B58"/>
    <w:rsid w:val="00C53EB3"/>
    <w:rsid w:val="00C542D4"/>
    <w:rsid w:val="00C54677"/>
    <w:rsid w:val="00C54C67"/>
    <w:rsid w:val="00C54D71"/>
    <w:rsid w:val="00C5545D"/>
    <w:rsid w:val="00C55975"/>
    <w:rsid w:val="00C55FED"/>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8B9"/>
    <w:rsid w:val="00C70CB7"/>
    <w:rsid w:val="00C70DFF"/>
    <w:rsid w:val="00C710F1"/>
    <w:rsid w:val="00C71318"/>
    <w:rsid w:val="00C71F85"/>
    <w:rsid w:val="00C7343C"/>
    <w:rsid w:val="00C742D9"/>
    <w:rsid w:val="00C74C2E"/>
    <w:rsid w:val="00C7510B"/>
    <w:rsid w:val="00C75A6B"/>
    <w:rsid w:val="00C75AB2"/>
    <w:rsid w:val="00C763B6"/>
    <w:rsid w:val="00C7644F"/>
    <w:rsid w:val="00C768F6"/>
    <w:rsid w:val="00C76E62"/>
    <w:rsid w:val="00C80073"/>
    <w:rsid w:val="00C80DEA"/>
    <w:rsid w:val="00C81223"/>
    <w:rsid w:val="00C82850"/>
    <w:rsid w:val="00C832DC"/>
    <w:rsid w:val="00C835D8"/>
    <w:rsid w:val="00C8377F"/>
    <w:rsid w:val="00C848B2"/>
    <w:rsid w:val="00C849EA"/>
    <w:rsid w:val="00C85F9A"/>
    <w:rsid w:val="00C8646D"/>
    <w:rsid w:val="00C868D5"/>
    <w:rsid w:val="00C86D7F"/>
    <w:rsid w:val="00C86E28"/>
    <w:rsid w:val="00C8765A"/>
    <w:rsid w:val="00C87D01"/>
    <w:rsid w:val="00C90976"/>
    <w:rsid w:val="00C9101C"/>
    <w:rsid w:val="00C91DE3"/>
    <w:rsid w:val="00C91F30"/>
    <w:rsid w:val="00C9243C"/>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A1E"/>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7F0"/>
    <w:rsid w:val="00CC1853"/>
    <w:rsid w:val="00CC1AE2"/>
    <w:rsid w:val="00CC1FAE"/>
    <w:rsid w:val="00CC3A23"/>
    <w:rsid w:val="00CC4A0D"/>
    <w:rsid w:val="00CC551E"/>
    <w:rsid w:val="00CC737C"/>
    <w:rsid w:val="00CC794E"/>
    <w:rsid w:val="00CC79C3"/>
    <w:rsid w:val="00CC7A7C"/>
    <w:rsid w:val="00CC7B34"/>
    <w:rsid w:val="00CD05E8"/>
    <w:rsid w:val="00CD087D"/>
    <w:rsid w:val="00CD0F5D"/>
    <w:rsid w:val="00CD1C0B"/>
    <w:rsid w:val="00CD239A"/>
    <w:rsid w:val="00CD25FF"/>
    <w:rsid w:val="00CD2957"/>
    <w:rsid w:val="00CD308A"/>
    <w:rsid w:val="00CD30A0"/>
    <w:rsid w:val="00CD30B3"/>
    <w:rsid w:val="00CD3D1C"/>
    <w:rsid w:val="00CD44DE"/>
    <w:rsid w:val="00CD4641"/>
    <w:rsid w:val="00CD5512"/>
    <w:rsid w:val="00CD5B3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2C9"/>
    <w:rsid w:val="00CE46E5"/>
    <w:rsid w:val="00CE485A"/>
    <w:rsid w:val="00CE5279"/>
    <w:rsid w:val="00CE5A78"/>
    <w:rsid w:val="00CE5FE9"/>
    <w:rsid w:val="00CE6C2B"/>
    <w:rsid w:val="00CE6E53"/>
    <w:rsid w:val="00CE78AE"/>
    <w:rsid w:val="00CE7E62"/>
    <w:rsid w:val="00CF038B"/>
    <w:rsid w:val="00CF05DD"/>
    <w:rsid w:val="00CF1245"/>
    <w:rsid w:val="00CF1314"/>
    <w:rsid w:val="00CF195E"/>
    <w:rsid w:val="00CF19DA"/>
    <w:rsid w:val="00CF1C7F"/>
    <w:rsid w:val="00CF1CC0"/>
    <w:rsid w:val="00CF2265"/>
    <w:rsid w:val="00CF24F8"/>
    <w:rsid w:val="00CF2653"/>
    <w:rsid w:val="00CF28DE"/>
    <w:rsid w:val="00CF2B0C"/>
    <w:rsid w:val="00CF34FE"/>
    <w:rsid w:val="00CF371D"/>
    <w:rsid w:val="00CF4247"/>
    <w:rsid w:val="00CF4E9A"/>
    <w:rsid w:val="00CF517D"/>
    <w:rsid w:val="00CF5263"/>
    <w:rsid w:val="00CF5747"/>
    <w:rsid w:val="00CF60B5"/>
    <w:rsid w:val="00CF612A"/>
    <w:rsid w:val="00CF6C23"/>
    <w:rsid w:val="00CF7B6E"/>
    <w:rsid w:val="00CF7D1A"/>
    <w:rsid w:val="00D004FA"/>
    <w:rsid w:val="00D01B21"/>
    <w:rsid w:val="00D01E2F"/>
    <w:rsid w:val="00D02987"/>
    <w:rsid w:val="00D03102"/>
    <w:rsid w:val="00D03727"/>
    <w:rsid w:val="00D0378A"/>
    <w:rsid w:val="00D038D5"/>
    <w:rsid w:val="00D03B1A"/>
    <w:rsid w:val="00D03FA7"/>
    <w:rsid w:val="00D041D7"/>
    <w:rsid w:val="00D04B97"/>
    <w:rsid w:val="00D05132"/>
    <w:rsid w:val="00D057F3"/>
    <w:rsid w:val="00D05EA9"/>
    <w:rsid w:val="00D071F8"/>
    <w:rsid w:val="00D07252"/>
    <w:rsid w:val="00D07313"/>
    <w:rsid w:val="00D074F4"/>
    <w:rsid w:val="00D07CE1"/>
    <w:rsid w:val="00D1026A"/>
    <w:rsid w:val="00D1077B"/>
    <w:rsid w:val="00D107CF"/>
    <w:rsid w:val="00D10B85"/>
    <w:rsid w:val="00D11B0B"/>
    <w:rsid w:val="00D12293"/>
    <w:rsid w:val="00D126D9"/>
    <w:rsid w:val="00D13EE4"/>
    <w:rsid w:val="00D1416A"/>
    <w:rsid w:val="00D14236"/>
    <w:rsid w:val="00D143C4"/>
    <w:rsid w:val="00D14473"/>
    <w:rsid w:val="00D14553"/>
    <w:rsid w:val="00D14BF5"/>
    <w:rsid w:val="00D14D65"/>
    <w:rsid w:val="00D14DB1"/>
    <w:rsid w:val="00D1508C"/>
    <w:rsid w:val="00D15BFE"/>
    <w:rsid w:val="00D15F43"/>
    <w:rsid w:val="00D16E87"/>
    <w:rsid w:val="00D1777D"/>
    <w:rsid w:val="00D17965"/>
    <w:rsid w:val="00D2080B"/>
    <w:rsid w:val="00D20B8B"/>
    <w:rsid w:val="00D20D52"/>
    <w:rsid w:val="00D21205"/>
    <w:rsid w:val="00D2162C"/>
    <w:rsid w:val="00D21A3C"/>
    <w:rsid w:val="00D22129"/>
    <w:rsid w:val="00D22B55"/>
    <w:rsid w:val="00D233F1"/>
    <w:rsid w:val="00D2365D"/>
    <w:rsid w:val="00D243A7"/>
    <w:rsid w:val="00D243D3"/>
    <w:rsid w:val="00D246ED"/>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651"/>
    <w:rsid w:val="00D33126"/>
    <w:rsid w:val="00D3323C"/>
    <w:rsid w:val="00D33456"/>
    <w:rsid w:val="00D3396F"/>
    <w:rsid w:val="00D33D4D"/>
    <w:rsid w:val="00D34227"/>
    <w:rsid w:val="00D34A0B"/>
    <w:rsid w:val="00D36234"/>
    <w:rsid w:val="00D36371"/>
    <w:rsid w:val="00D36426"/>
    <w:rsid w:val="00D36643"/>
    <w:rsid w:val="00D36C15"/>
    <w:rsid w:val="00D36E08"/>
    <w:rsid w:val="00D40406"/>
    <w:rsid w:val="00D40DFC"/>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42"/>
    <w:rsid w:val="00D82494"/>
    <w:rsid w:val="00D82524"/>
    <w:rsid w:val="00D82702"/>
    <w:rsid w:val="00D82DAE"/>
    <w:rsid w:val="00D833CA"/>
    <w:rsid w:val="00D83AE9"/>
    <w:rsid w:val="00D83B89"/>
    <w:rsid w:val="00D83F0D"/>
    <w:rsid w:val="00D844DB"/>
    <w:rsid w:val="00D84899"/>
    <w:rsid w:val="00D849D7"/>
    <w:rsid w:val="00D85439"/>
    <w:rsid w:val="00D857B8"/>
    <w:rsid w:val="00D85EA1"/>
    <w:rsid w:val="00D86167"/>
    <w:rsid w:val="00D86581"/>
    <w:rsid w:val="00D86723"/>
    <w:rsid w:val="00D86977"/>
    <w:rsid w:val="00D87052"/>
    <w:rsid w:val="00D87175"/>
    <w:rsid w:val="00D87306"/>
    <w:rsid w:val="00D874E4"/>
    <w:rsid w:val="00D87ABF"/>
    <w:rsid w:val="00D87BFB"/>
    <w:rsid w:val="00D90CD3"/>
    <w:rsid w:val="00D919A2"/>
    <w:rsid w:val="00D919E6"/>
    <w:rsid w:val="00D91BE1"/>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097"/>
    <w:rsid w:val="00DB2893"/>
    <w:rsid w:val="00DB297F"/>
    <w:rsid w:val="00DB3153"/>
    <w:rsid w:val="00DB317A"/>
    <w:rsid w:val="00DB37B4"/>
    <w:rsid w:val="00DB3B82"/>
    <w:rsid w:val="00DB46C5"/>
    <w:rsid w:val="00DB485D"/>
    <w:rsid w:val="00DB4988"/>
    <w:rsid w:val="00DB65B3"/>
    <w:rsid w:val="00DB71D4"/>
    <w:rsid w:val="00DB750B"/>
    <w:rsid w:val="00DC031E"/>
    <w:rsid w:val="00DC03D9"/>
    <w:rsid w:val="00DC1327"/>
    <w:rsid w:val="00DC1350"/>
    <w:rsid w:val="00DC1FE8"/>
    <w:rsid w:val="00DC2DA1"/>
    <w:rsid w:val="00DC3237"/>
    <w:rsid w:val="00DC3E9B"/>
    <w:rsid w:val="00DC41A4"/>
    <w:rsid w:val="00DC4312"/>
    <w:rsid w:val="00DC4B6F"/>
    <w:rsid w:val="00DC5672"/>
    <w:rsid w:val="00DC5C05"/>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2AE4"/>
    <w:rsid w:val="00DD3EF5"/>
    <w:rsid w:val="00DD53FA"/>
    <w:rsid w:val="00DD5F42"/>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D48"/>
    <w:rsid w:val="00DE52E3"/>
    <w:rsid w:val="00DE5651"/>
    <w:rsid w:val="00DE5B62"/>
    <w:rsid w:val="00DE5E80"/>
    <w:rsid w:val="00DE6124"/>
    <w:rsid w:val="00DE6171"/>
    <w:rsid w:val="00DE7C00"/>
    <w:rsid w:val="00DF03E9"/>
    <w:rsid w:val="00DF03ED"/>
    <w:rsid w:val="00DF04EE"/>
    <w:rsid w:val="00DF0677"/>
    <w:rsid w:val="00DF0B5C"/>
    <w:rsid w:val="00DF0BF4"/>
    <w:rsid w:val="00DF0DCC"/>
    <w:rsid w:val="00DF179D"/>
    <w:rsid w:val="00DF1E9C"/>
    <w:rsid w:val="00DF276E"/>
    <w:rsid w:val="00DF4572"/>
    <w:rsid w:val="00DF4658"/>
    <w:rsid w:val="00DF5020"/>
    <w:rsid w:val="00DF5231"/>
    <w:rsid w:val="00DF598B"/>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29E2"/>
    <w:rsid w:val="00E04022"/>
    <w:rsid w:val="00E042D0"/>
    <w:rsid w:val="00E04CF4"/>
    <w:rsid w:val="00E05066"/>
    <w:rsid w:val="00E05C88"/>
    <w:rsid w:val="00E061D4"/>
    <w:rsid w:val="00E06CAD"/>
    <w:rsid w:val="00E06E05"/>
    <w:rsid w:val="00E0728F"/>
    <w:rsid w:val="00E0755C"/>
    <w:rsid w:val="00E07718"/>
    <w:rsid w:val="00E10293"/>
    <w:rsid w:val="00E118A8"/>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7619"/>
    <w:rsid w:val="00E17805"/>
    <w:rsid w:val="00E204FB"/>
    <w:rsid w:val="00E20EC6"/>
    <w:rsid w:val="00E20F79"/>
    <w:rsid w:val="00E21278"/>
    <w:rsid w:val="00E215A8"/>
    <w:rsid w:val="00E216FA"/>
    <w:rsid w:val="00E217FE"/>
    <w:rsid w:val="00E21D84"/>
    <w:rsid w:val="00E22687"/>
    <w:rsid w:val="00E22CCD"/>
    <w:rsid w:val="00E23179"/>
    <w:rsid w:val="00E235E3"/>
    <w:rsid w:val="00E23A11"/>
    <w:rsid w:val="00E23FB7"/>
    <w:rsid w:val="00E24A27"/>
    <w:rsid w:val="00E25707"/>
    <w:rsid w:val="00E25F89"/>
    <w:rsid w:val="00E26842"/>
    <w:rsid w:val="00E274B1"/>
    <w:rsid w:val="00E2762C"/>
    <w:rsid w:val="00E2770D"/>
    <w:rsid w:val="00E27BEC"/>
    <w:rsid w:val="00E27FFA"/>
    <w:rsid w:val="00E31922"/>
    <w:rsid w:val="00E3214D"/>
    <w:rsid w:val="00E32D62"/>
    <w:rsid w:val="00E33584"/>
    <w:rsid w:val="00E33687"/>
    <w:rsid w:val="00E339DC"/>
    <w:rsid w:val="00E33CEF"/>
    <w:rsid w:val="00E33E15"/>
    <w:rsid w:val="00E3408D"/>
    <w:rsid w:val="00E34763"/>
    <w:rsid w:val="00E361B8"/>
    <w:rsid w:val="00E362D5"/>
    <w:rsid w:val="00E3652F"/>
    <w:rsid w:val="00E36A1B"/>
    <w:rsid w:val="00E37076"/>
    <w:rsid w:val="00E402E2"/>
    <w:rsid w:val="00E40AEF"/>
    <w:rsid w:val="00E40C03"/>
    <w:rsid w:val="00E40D4A"/>
    <w:rsid w:val="00E41655"/>
    <w:rsid w:val="00E41894"/>
    <w:rsid w:val="00E42169"/>
    <w:rsid w:val="00E429ED"/>
    <w:rsid w:val="00E43F37"/>
    <w:rsid w:val="00E445B9"/>
    <w:rsid w:val="00E450ED"/>
    <w:rsid w:val="00E45155"/>
    <w:rsid w:val="00E460C5"/>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3122"/>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2C01"/>
    <w:rsid w:val="00E73CD8"/>
    <w:rsid w:val="00E73EA2"/>
    <w:rsid w:val="00E741AC"/>
    <w:rsid w:val="00E743B4"/>
    <w:rsid w:val="00E75174"/>
    <w:rsid w:val="00E7539D"/>
    <w:rsid w:val="00E7576E"/>
    <w:rsid w:val="00E75EBA"/>
    <w:rsid w:val="00E7624E"/>
    <w:rsid w:val="00E763B4"/>
    <w:rsid w:val="00E7672E"/>
    <w:rsid w:val="00E76B1A"/>
    <w:rsid w:val="00E76C8A"/>
    <w:rsid w:val="00E76D40"/>
    <w:rsid w:val="00E77396"/>
    <w:rsid w:val="00E77421"/>
    <w:rsid w:val="00E77848"/>
    <w:rsid w:val="00E80514"/>
    <w:rsid w:val="00E80E5B"/>
    <w:rsid w:val="00E81500"/>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6A0C"/>
    <w:rsid w:val="00EA6C4C"/>
    <w:rsid w:val="00EA7FCF"/>
    <w:rsid w:val="00EB0CA3"/>
    <w:rsid w:val="00EB104F"/>
    <w:rsid w:val="00EB1B27"/>
    <w:rsid w:val="00EB1DA8"/>
    <w:rsid w:val="00EB3C7F"/>
    <w:rsid w:val="00EB4247"/>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62B"/>
    <w:rsid w:val="00EC4723"/>
    <w:rsid w:val="00EC522D"/>
    <w:rsid w:val="00EC55BF"/>
    <w:rsid w:val="00EC56E0"/>
    <w:rsid w:val="00EC6057"/>
    <w:rsid w:val="00EC6847"/>
    <w:rsid w:val="00EC6EE5"/>
    <w:rsid w:val="00EC728E"/>
    <w:rsid w:val="00EC749C"/>
    <w:rsid w:val="00EC79DC"/>
    <w:rsid w:val="00EC7DB6"/>
    <w:rsid w:val="00ED162F"/>
    <w:rsid w:val="00ED2B58"/>
    <w:rsid w:val="00ED2E52"/>
    <w:rsid w:val="00ED3024"/>
    <w:rsid w:val="00ED366F"/>
    <w:rsid w:val="00ED3B64"/>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1846"/>
    <w:rsid w:val="00EF188F"/>
    <w:rsid w:val="00EF1D4E"/>
    <w:rsid w:val="00EF1F9C"/>
    <w:rsid w:val="00EF25CE"/>
    <w:rsid w:val="00EF2897"/>
    <w:rsid w:val="00EF2D62"/>
    <w:rsid w:val="00EF2E0F"/>
    <w:rsid w:val="00EF32C3"/>
    <w:rsid w:val="00EF3451"/>
    <w:rsid w:val="00EF4352"/>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2F9F"/>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6E0A"/>
    <w:rsid w:val="00F17534"/>
    <w:rsid w:val="00F17EAE"/>
    <w:rsid w:val="00F20688"/>
    <w:rsid w:val="00F20818"/>
    <w:rsid w:val="00F20DC7"/>
    <w:rsid w:val="00F20E90"/>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DCF"/>
    <w:rsid w:val="00F57034"/>
    <w:rsid w:val="00F60497"/>
    <w:rsid w:val="00F60A5D"/>
    <w:rsid w:val="00F60BE9"/>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783E"/>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98F"/>
    <w:rsid w:val="00F80D4E"/>
    <w:rsid w:val="00F81078"/>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119"/>
    <w:rsid w:val="00F8657A"/>
    <w:rsid w:val="00F86626"/>
    <w:rsid w:val="00F8679A"/>
    <w:rsid w:val="00F87053"/>
    <w:rsid w:val="00F87117"/>
    <w:rsid w:val="00F8736C"/>
    <w:rsid w:val="00F87E51"/>
    <w:rsid w:val="00F9030E"/>
    <w:rsid w:val="00F90341"/>
    <w:rsid w:val="00F909E1"/>
    <w:rsid w:val="00F90ADB"/>
    <w:rsid w:val="00F90E78"/>
    <w:rsid w:val="00F91209"/>
    <w:rsid w:val="00F9168B"/>
    <w:rsid w:val="00F918D1"/>
    <w:rsid w:val="00F9221F"/>
    <w:rsid w:val="00F929B4"/>
    <w:rsid w:val="00F92B84"/>
    <w:rsid w:val="00F92EB1"/>
    <w:rsid w:val="00F931C7"/>
    <w:rsid w:val="00F93559"/>
    <w:rsid w:val="00F93D72"/>
    <w:rsid w:val="00F93E65"/>
    <w:rsid w:val="00F93E87"/>
    <w:rsid w:val="00F94070"/>
    <w:rsid w:val="00F950B5"/>
    <w:rsid w:val="00F9513F"/>
    <w:rsid w:val="00F95C92"/>
    <w:rsid w:val="00F967FC"/>
    <w:rsid w:val="00F96888"/>
    <w:rsid w:val="00F97908"/>
    <w:rsid w:val="00F97B43"/>
    <w:rsid w:val="00FA07F8"/>
    <w:rsid w:val="00FA08F8"/>
    <w:rsid w:val="00FA105C"/>
    <w:rsid w:val="00FA1475"/>
    <w:rsid w:val="00FA148A"/>
    <w:rsid w:val="00FA1C64"/>
    <w:rsid w:val="00FA27C8"/>
    <w:rsid w:val="00FA2BE6"/>
    <w:rsid w:val="00FA3B76"/>
    <w:rsid w:val="00FA4D66"/>
    <w:rsid w:val="00FA4D93"/>
    <w:rsid w:val="00FA56CD"/>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ED7"/>
    <w:rsid w:val="00FC0F39"/>
    <w:rsid w:val="00FC13E5"/>
    <w:rsid w:val="00FC1E7F"/>
    <w:rsid w:val="00FC204E"/>
    <w:rsid w:val="00FC2A15"/>
    <w:rsid w:val="00FC2A65"/>
    <w:rsid w:val="00FC381E"/>
    <w:rsid w:val="00FC3F96"/>
    <w:rsid w:val="00FC4347"/>
    <w:rsid w:val="00FC4729"/>
    <w:rsid w:val="00FC4A8C"/>
    <w:rsid w:val="00FC53CA"/>
    <w:rsid w:val="00FC53DB"/>
    <w:rsid w:val="00FC5FC2"/>
    <w:rsid w:val="00FC6177"/>
    <w:rsid w:val="00FC6360"/>
    <w:rsid w:val="00FC63D1"/>
    <w:rsid w:val="00FC6B77"/>
    <w:rsid w:val="00FC7528"/>
    <w:rsid w:val="00FC7D81"/>
    <w:rsid w:val="00FD048E"/>
    <w:rsid w:val="00FD0572"/>
    <w:rsid w:val="00FD0903"/>
    <w:rsid w:val="00FD0AAA"/>
    <w:rsid w:val="00FD18B3"/>
    <w:rsid w:val="00FD1A97"/>
    <w:rsid w:val="00FD1DD3"/>
    <w:rsid w:val="00FD26E2"/>
    <w:rsid w:val="00FD2C0F"/>
    <w:rsid w:val="00FD2D7B"/>
    <w:rsid w:val="00FD3356"/>
    <w:rsid w:val="00FD37F6"/>
    <w:rsid w:val="00FD414B"/>
    <w:rsid w:val="00FD4589"/>
    <w:rsid w:val="00FD473E"/>
    <w:rsid w:val="00FD4768"/>
    <w:rsid w:val="00FD5051"/>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F0464"/>
    <w:rsid w:val="00FF126D"/>
    <w:rsid w:val="00FF1E69"/>
    <w:rsid w:val="00FF2300"/>
    <w:rsid w:val="00FF2310"/>
    <w:rsid w:val="00FF24D9"/>
    <w:rsid w:val="00FF2E73"/>
    <w:rsid w:val="00FF30D4"/>
    <w:rsid w:val="00FF35C2"/>
    <w:rsid w:val="00FF465E"/>
    <w:rsid w:val="00FF4AE2"/>
    <w:rsid w:val="00FF50A8"/>
    <w:rsid w:val="00FF5581"/>
    <w:rsid w:val="00FF571E"/>
    <w:rsid w:val="00FF5D32"/>
    <w:rsid w:val="00FF67F7"/>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36D"/>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53AAC-9190-4E31-9B77-E67C2666D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5514</Words>
  <Characters>27410</Characters>
  <Application>Microsoft Office Word</Application>
  <DocSecurity>0</DocSecurity>
  <Lines>1370</Lines>
  <Paragraphs>1062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9</cp:revision>
  <cp:lastPrinted>2007-06-18T22:08:00Z</cp:lastPrinted>
  <dcterms:created xsi:type="dcterms:W3CDTF">2021-09-30T12:44:00Z</dcterms:created>
  <dcterms:modified xsi:type="dcterms:W3CDTF">2021-10-01T15:07:00Z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(3)V2OTsMDsgKq8Fwtj2Bdcu5fa9GFWuTBdiAp4qSNYodpWkWO5HtxDnPJSHVFwfx+6vyog2fRd
CrJH+Asf8y/w62mRHcj9XMMXeCrG5WialL5XnPLwDulRkTraWD+ZtJJPShtZX9XIjj9UtqdP
zigAqZhOttfcDWzcpYMhI9iTlnMkk1ZzBHcIOOxGCxoVB6OHN/8DPt/py9LmhE3xxMtnPq6j
l4Quipe+YrOIhZr9A9</vt:lpwstr>
  </property>
  <property fmtid="{D5CDD505-2E9C-101B-9397-08002B2CF9AE}" pid="13" name="_2015_ms_pID_725343_00">
    <vt:lpwstr>_2015_ms_pID_725343</vt:lpwstr>
  </property>
  <property fmtid="{D5CDD505-2E9C-101B-9397-08002B2CF9AE}" pid="14" name="_2015_ms_pID_7253431">
    <vt:lpwstr>yEe2Zmj62uq5C/thQp7VIDa2+dsuVCA7SxQtxkL6jUoHcBRgt9l0Il
eQsM19Q7mOIlXnSAVgsuIHeUQCfZ0wawxGHzJMOB2+TI3P2RO/OYihhrXBoHf9CZ5Xq065Qf
xTteoYyk1mniMsZ5xVmAHMywOLKCFF/564g/m+Czy5r/YSEqtHsnNbtRHDpxyBn2cResoA55
Nk9rTVQ0vDWpGTfQkkEeDBSGA1I4Brx3xdej</vt:lpwstr>
  </property>
  <property fmtid="{D5CDD505-2E9C-101B-9397-08002B2CF9AE}" pid="15" name="_2015_ms_pID_7253431_00">
    <vt:lpwstr>_2015_ms_pID_7253431</vt:lpwstr>
  </property>
  <property fmtid="{D5CDD505-2E9C-101B-9397-08002B2CF9AE}" pid="16" name="_2015_ms_pID_7253432">
    <vt:lpwstr>j0eDAoXaHIZUlBl3hikFo0NckMSyOoY3XAN0
93o0K0VL+4L2JxFLJdoHXyvTzBRdHA==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