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34A9356" w14:textId="4A719E00" w:rsidR="008E28E6" w:rsidRPr="008E28E6" w:rsidRDefault="008E28E6" w:rsidP="008E28E6">
      <w:pPr>
        <w:tabs>
          <w:tab w:val="right" w:pos="9216"/>
        </w:tabs>
        <w:autoSpaceDE w:val="0"/>
        <w:autoSpaceDN w:val="0"/>
        <w:adjustRightInd w:val="0"/>
        <w:snapToGrid w:val="0"/>
        <w:spacing w:before="0" w:beforeAutospacing="0" w:after="0"/>
        <w:rPr>
          <w:b/>
          <w:kern w:val="2"/>
          <w:sz w:val="22"/>
          <w:szCs w:val="22"/>
        </w:rPr>
      </w:pPr>
      <w:r w:rsidRPr="008E28E6">
        <w:rPr>
          <w:noProof/>
          <w:sz w:val="22"/>
          <w:szCs w:val="22"/>
        </w:rPr>
        <mc:AlternateContent>
          <mc:Choice Requires="wps">
            <w:drawing>
              <wp:anchor distT="0" distB="0" distL="114300" distR="114300" simplePos="0" relativeHeight="251663360" behindDoc="0" locked="1" layoutInCell="1" allowOverlap="1" wp14:anchorId="3E5D74B4" wp14:editId="2252F80E">
                <wp:simplePos x="0" y="0"/>
                <wp:positionH relativeFrom="column">
                  <wp:posOffset>0</wp:posOffset>
                </wp:positionH>
                <wp:positionV relativeFrom="paragraph">
                  <wp:posOffset>0</wp:posOffset>
                </wp:positionV>
                <wp:extent cx="635" cy="635"/>
                <wp:effectExtent l="9525" t="9525" r="8890" b="8890"/>
                <wp:wrapNone/>
                <wp:docPr id="1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83426" id="任意多边形 18"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S6E70i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E28E6">
        <w:rPr>
          <w:b/>
          <w:kern w:val="2"/>
          <w:sz w:val="22"/>
          <w:szCs w:val="22"/>
        </w:rPr>
        <w:t>3GPP TSG RAN WG1 Meeting #106bis-e</w:t>
      </w:r>
      <w:r w:rsidRPr="008E28E6">
        <w:rPr>
          <w:b/>
          <w:kern w:val="2"/>
          <w:sz w:val="22"/>
          <w:szCs w:val="22"/>
        </w:rPr>
        <w:tab/>
        <w:t>R1-</w:t>
      </w:r>
      <w:r w:rsidR="00014707">
        <w:rPr>
          <w:b/>
          <w:kern w:val="2"/>
          <w:sz w:val="22"/>
          <w:szCs w:val="22"/>
        </w:rPr>
        <w:t>2108749</w:t>
      </w:r>
    </w:p>
    <w:p w14:paraId="4F030AC1" w14:textId="77777777" w:rsidR="008E28E6" w:rsidRPr="008E28E6" w:rsidRDefault="008E28E6" w:rsidP="008E28E6">
      <w:pPr>
        <w:autoSpaceDE w:val="0"/>
        <w:autoSpaceDN w:val="0"/>
        <w:adjustRightInd w:val="0"/>
        <w:snapToGrid w:val="0"/>
        <w:spacing w:before="0" w:beforeAutospacing="0" w:after="120"/>
        <w:rPr>
          <w:b/>
          <w:sz w:val="22"/>
          <w:szCs w:val="22"/>
          <w:lang w:eastAsia="en-US"/>
        </w:rPr>
      </w:pPr>
      <w:r w:rsidRPr="008E28E6">
        <w:rPr>
          <w:b/>
          <w:kern w:val="2"/>
          <w:sz w:val="22"/>
          <w:szCs w:val="22"/>
        </w:rPr>
        <w:t>e-Meeting, October 11</w:t>
      </w:r>
      <w:r w:rsidRPr="008E28E6">
        <w:rPr>
          <w:b/>
          <w:kern w:val="2"/>
          <w:sz w:val="22"/>
          <w:szCs w:val="22"/>
          <w:vertAlign w:val="superscript"/>
        </w:rPr>
        <w:t>th</w:t>
      </w:r>
      <w:r w:rsidRPr="008E28E6">
        <w:rPr>
          <w:b/>
          <w:kern w:val="2"/>
          <w:sz w:val="22"/>
          <w:szCs w:val="22"/>
        </w:rPr>
        <w:t xml:space="preserve"> – 19</w:t>
      </w:r>
      <w:r w:rsidRPr="008E28E6">
        <w:rPr>
          <w:b/>
          <w:kern w:val="2"/>
          <w:sz w:val="22"/>
          <w:szCs w:val="22"/>
          <w:vertAlign w:val="superscript"/>
        </w:rPr>
        <w:t>th</w:t>
      </w:r>
      <w:r w:rsidRPr="008E28E6">
        <w:rPr>
          <w:b/>
          <w:kern w:val="2"/>
          <w:sz w:val="22"/>
          <w:szCs w:val="22"/>
        </w:rPr>
        <w:t>, 2021</w:t>
      </w:r>
    </w:p>
    <w:p w14:paraId="42C07703" w14:textId="77777777" w:rsidR="008E28E6" w:rsidRPr="008E28E6" w:rsidRDefault="008E28E6" w:rsidP="008E28E6">
      <w:pPr>
        <w:pBdr>
          <w:top w:val="single" w:sz="4" w:space="1" w:color="auto"/>
        </w:pBdr>
        <w:autoSpaceDE w:val="0"/>
        <w:autoSpaceDN w:val="0"/>
        <w:adjustRightInd w:val="0"/>
        <w:snapToGrid w:val="0"/>
        <w:spacing w:before="0" w:beforeAutospacing="0" w:after="0"/>
        <w:rPr>
          <w:b/>
          <w:kern w:val="2"/>
          <w:sz w:val="16"/>
          <w:szCs w:val="16"/>
        </w:rPr>
      </w:pPr>
    </w:p>
    <w:p w14:paraId="6CA29351" w14:textId="06A9360B"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Agenda Item:</w:t>
      </w:r>
      <w:r w:rsidRPr="008E28E6">
        <w:rPr>
          <w:b/>
          <w:kern w:val="2"/>
          <w:sz w:val="22"/>
          <w:szCs w:val="22"/>
        </w:rPr>
        <w:tab/>
        <w:t>8.4.</w:t>
      </w:r>
      <w:r w:rsidR="007603D5">
        <w:rPr>
          <w:b/>
          <w:kern w:val="2"/>
          <w:sz w:val="22"/>
          <w:szCs w:val="22"/>
        </w:rPr>
        <w:t>3</w:t>
      </w:r>
    </w:p>
    <w:p w14:paraId="33FA737A" w14:textId="77777777"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Source:</w:t>
      </w:r>
      <w:r w:rsidRPr="008E28E6">
        <w:rPr>
          <w:b/>
          <w:kern w:val="2"/>
          <w:sz w:val="22"/>
          <w:szCs w:val="22"/>
        </w:rPr>
        <w:tab/>
        <w:t>Huawei, HiSilicon</w:t>
      </w:r>
    </w:p>
    <w:p w14:paraId="2A2CDC46" w14:textId="49D41DC4"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Title:</w:t>
      </w:r>
      <w:r w:rsidRPr="008E28E6">
        <w:rPr>
          <w:b/>
          <w:kern w:val="2"/>
          <w:sz w:val="22"/>
          <w:szCs w:val="22"/>
        </w:rPr>
        <w:tab/>
        <w:t>Discussion on HARQ enhancement for NTN</w:t>
      </w:r>
    </w:p>
    <w:p w14:paraId="160B31D0" w14:textId="77777777" w:rsidR="008E28E6" w:rsidRPr="008E28E6" w:rsidRDefault="008E28E6" w:rsidP="008E28E6">
      <w:pPr>
        <w:autoSpaceDE w:val="0"/>
        <w:autoSpaceDN w:val="0"/>
        <w:adjustRightInd w:val="0"/>
        <w:snapToGrid w:val="0"/>
        <w:spacing w:before="0" w:beforeAutospacing="0" w:after="60"/>
        <w:ind w:left="1555" w:hanging="1555"/>
        <w:rPr>
          <w:b/>
          <w:kern w:val="2"/>
          <w:sz w:val="22"/>
          <w:szCs w:val="22"/>
        </w:rPr>
      </w:pPr>
      <w:r w:rsidRPr="008E28E6">
        <w:rPr>
          <w:b/>
          <w:kern w:val="2"/>
          <w:sz w:val="22"/>
          <w:szCs w:val="22"/>
        </w:rPr>
        <w:t>Document for:</w:t>
      </w:r>
      <w:r w:rsidRPr="008E28E6">
        <w:rPr>
          <w:b/>
          <w:kern w:val="2"/>
          <w:sz w:val="22"/>
          <w:szCs w:val="22"/>
        </w:rPr>
        <w:tab/>
        <w:t xml:space="preserve">Discussion and Decision </w:t>
      </w:r>
    </w:p>
    <w:p w14:paraId="4682BDDF" w14:textId="77777777" w:rsidR="008E28E6" w:rsidRPr="008E28E6" w:rsidRDefault="008E28E6" w:rsidP="008E28E6">
      <w:pPr>
        <w:pBdr>
          <w:bottom w:val="single" w:sz="4" w:space="1" w:color="auto"/>
        </w:pBdr>
        <w:autoSpaceDE w:val="0"/>
        <w:autoSpaceDN w:val="0"/>
        <w:adjustRightInd w:val="0"/>
        <w:snapToGrid w:val="0"/>
        <w:spacing w:before="0" w:beforeAutospacing="0" w:after="0"/>
        <w:rPr>
          <w:b/>
          <w:kern w:val="2"/>
          <w:sz w:val="16"/>
          <w:szCs w:val="16"/>
        </w:rPr>
      </w:pPr>
    </w:p>
    <w:p w14:paraId="6F6C021C" w14:textId="77777777" w:rsidR="009C0564" w:rsidRPr="006277B1" w:rsidRDefault="009C0564" w:rsidP="00F8118D">
      <w:pPr>
        <w:pStyle w:val="1"/>
        <w:jc w:val="both"/>
      </w:pPr>
      <w:r w:rsidRPr="006277B1">
        <w:t>Introduction</w:t>
      </w:r>
      <w:bookmarkEnd w:id="0"/>
      <w:bookmarkEnd w:id="1"/>
    </w:p>
    <w:p w14:paraId="6359AFBC" w14:textId="49C2EACC" w:rsidR="00852439" w:rsidRPr="00F8118D" w:rsidRDefault="008F1F84" w:rsidP="00F8118D">
      <w:pPr>
        <w:spacing w:before="0" w:beforeAutospacing="0" w:after="120"/>
        <w:jc w:val="both"/>
        <w:rPr>
          <w:sz w:val="22"/>
          <w:lang w:eastAsia="x-none"/>
        </w:rPr>
      </w:pPr>
      <w:r>
        <w:rPr>
          <w:noProof/>
        </w:rPr>
        <mc:AlternateContent>
          <mc:Choice Requires="wps">
            <w:drawing>
              <wp:anchor distT="0" distB="0" distL="114300" distR="114300" simplePos="0" relativeHeight="251664384" behindDoc="0" locked="0" layoutInCell="1" allowOverlap="1" wp14:anchorId="19F29841" wp14:editId="34A78CB2">
                <wp:simplePos x="0" y="0"/>
                <wp:positionH relativeFrom="margin">
                  <wp:posOffset>0</wp:posOffset>
                </wp:positionH>
                <wp:positionV relativeFrom="paragraph">
                  <wp:posOffset>266065</wp:posOffset>
                </wp:positionV>
                <wp:extent cx="5932805" cy="6089650"/>
                <wp:effectExtent l="0" t="0" r="10795" b="2540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6089650"/>
                        </a:xfrm>
                        <a:prstGeom prst="rect">
                          <a:avLst/>
                        </a:prstGeom>
                        <a:solidFill>
                          <a:srgbClr val="FFFFFF"/>
                        </a:solidFill>
                        <a:ln w="9525">
                          <a:solidFill>
                            <a:srgbClr val="000000"/>
                          </a:solidFill>
                          <a:miter lim="800000"/>
                          <a:headEnd/>
                          <a:tailEnd/>
                        </a:ln>
                      </wps:spPr>
                      <wps:txbx>
                        <w:txbxContent>
                          <w:p w14:paraId="621E338B"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3BAC3FFA" w14:textId="77777777" w:rsidR="00343D07" w:rsidRPr="00F8118D" w:rsidRDefault="00343D07" w:rsidP="00F8118D">
                            <w:pPr>
                              <w:spacing w:before="0" w:beforeAutospacing="0" w:after="0"/>
                              <w:rPr>
                                <w:sz w:val="22"/>
                                <w:szCs w:val="22"/>
                                <w:lang w:eastAsia="x-none"/>
                              </w:rPr>
                            </w:pPr>
                            <w:r w:rsidRPr="00F8118D">
                              <w:rPr>
                                <w:sz w:val="22"/>
                                <w:szCs w:val="22"/>
                                <w:lang w:eastAsia="x-none"/>
                              </w:rPr>
                              <w:t>For enhancement on the HARQ process indication, extend the HARQ process ID field up to 5 bits for DCI 0-1/1-1 when the maximum supported HARQ processes number is configured as 32.</w:t>
                            </w:r>
                          </w:p>
                          <w:p w14:paraId="77A3A7DE"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49F2E2A9" w14:textId="2918AC70" w:rsidR="00717B41" w:rsidRPr="00F8118D" w:rsidRDefault="00343D07" w:rsidP="00F8118D">
                            <w:pPr>
                              <w:numPr>
                                <w:ilvl w:val="0"/>
                                <w:numId w:val="10"/>
                              </w:numPr>
                              <w:spacing w:before="0" w:beforeAutospacing="0" w:after="0"/>
                              <w:rPr>
                                <w:bCs/>
                                <w:sz w:val="22"/>
                                <w:szCs w:val="22"/>
                                <w:lang w:eastAsia="x-none"/>
                              </w:rPr>
                            </w:pPr>
                            <w:r w:rsidRPr="00F8118D">
                              <w:rPr>
                                <w:bCs/>
                                <w:sz w:val="22"/>
                                <w:szCs w:val="22"/>
                                <w:lang w:eastAsia="x-none"/>
                              </w:rPr>
                              <w:t>For Type-1 HARQ codebook,</w:t>
                            </w:r>
                            <w:r w:rsidRPr="00F8118D">
                              <w:rPr>
                                <w:sz w:val="22"/>
                                <w:szCs w:val="22"/>
                                <w:lang w:eastAsia="x-none"/>
                              </w:rPr>
                              <w:t xml:space="preserve"> if DCIs carrying the feedback-disabled and feedback-enabled HARQ processes are detected by UE, one of following option</w:t>
                            </w:r>
                            <w:r w:rsidRPr="00F8118D">
                              <w:rPr>
                                <w:bCs/>
                                <w:sz w:val="22"/>
                                <w:szCs w:val="22"/>
                                <w:lang w:eastAsia="x-none"/>
                              </w:rPr>
                              <w:t>s should be supported:</w:t>
                            </w:r>
                          </w:p>
                          <w:p w14:paraId="4D7C6EDD" w14:textId="329C1FA7" w:rsidR="00717B41" w:rsidRPr="00F8118D" w:rsidRDefault="00343D07" w:rsidP="00F8118D">
                            <w:pPr>
                              <w:numPr>
                                <w:ilvl w:val="1"/>
                                <w:numId w:val="10"/>
                              </w:numPr>
                              <w:spacing w:before="0" w:beforeAutospacing="0" w:after="0"/>
                              <w:rPr>
                                <w:bCs/>
                                <w:sz w:val="22"/>
                                <w:szCs w:val="22"/>
                                <w:lang w:eastAsia="x-none"/>
                              </w:rPr>
                            </w:pPr>
                            <w:r w:rsidRPr="00F8118D">
                              <w:rPr>
                                <w:bCs/>
                                <w:sz w:val="22"/>
                                <w:szCs w:val="22"/>
                                <w:lang w:eastAsia="x-none"/>
                              </w:rPr>
                              <w:t>Option-1: The UE will r</w:t>
                            </w:r>
                            <w:r w:rsidRPr="00F8118D">
                              <w:rPr>
                                <w:sz w:val="22"/>
                                <w:szCs w:val="22"/>
                                <w:lang w:eastAsia="x-none"/>
                              </w:rPr>
                              <w:t>eport NACK only for the feedback-disabled HARQ process regardless of decoding results of corresponding PDSCH</w:t>
                            </w:r>
                          </w:p>
                          <w:p w14:paraId="52275A14" w14:textId="77777777" w:rsidR="00343D07" w:rsidRPr="00F8118D" w:rsidRDefault="00343D07" w:rsidP="00F8118D">
                            <w:pPr>
                              <w:numPr>
                                <w:ilvl w:val="1"/>
                                <w:numId w:val="10"/>
                              </w:numPr>
                              <w:spacing w:before="0" w:beforeAutospacing="0" w:after="0"/>
                              <w:rPr>
                                <w:bCs/>
                                <w:sz w:val="22"/>
                                <w:szCs w:val="22"/>
                                <w:lang w:eastAsia="x-none"/>
                              </w:rPr>
                            </w:pPr>
                            <w:r w:rsidRPr="00F8118D">
                              <w:rPr>
                                <w:bCs/>
                                <w:sz w:val="22"/>
                                <w:szCs w:val="22"/>
                                <w:lang w:eastAsia="x-none"/>
                              </w:rPr>
                              <w:t>Option-2: The UE will report NACK/ACK for the feedback-disabled HARQ process depending on the decoding results of corresponding PDSCH</w:t>
                            </w:r>
                          </w:p>
                          <w:p w14:paraId="4AB7875C" w14:textId="77777777" w:rsidR="00343D07" w:rsidRPr="00F8118D" w:rsidRDefault="00343D07" w:rsidP="00F8118D">
                            <w:pPr>
                              <w:numPr>
                                <w:ilvl w:val="0"/>
                                <w:numId w:val="10"/>
                              </w:numPr>
                              <w:spacing w:before="0" w:beforeAutospacing="0" w:after="0"/>
                              <w:rPr>
                                <w:sz w:val="22"/>
                                <w:szCs w:val="22"/>
                                <w:lang w:eastAsia="x-none"/>
                              </w:rPr>
                            </w:pPr>
                            <w:r w:rsidRPr="00F8118D">
                              <w:rPr>
                                <w:sz w:val="22"/>
                                <w:szCs w:val="22"/>
                                <w:lang w:eastAsia="x-none"/>
                              </w:rPr>
                              <w:t>FFS: Other cases, e.g., if only DCI carrying feedback-disabled HARQ process is detected by UE</w:t>
                            </w:r>
                          </w:p>
                          <w:p w14:paraId="4808058A"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76C96110" w14:textId="77777777" w:rsidR="00343D07" w:rsidRPr="00F8118D" w:rsidRDefault="00343D07" w:rsidP="00F8118D">
                            <w:pPr>
                              <w:spacing w:before="0" w:beforeAutospacing="0" w:after="0"/>
                              <w:rPr>
                                <w:sz w:val="22"/>
                                <w:szCs w:val="22"/>
                                <w:lang w:eastAsia="x-none"/>
                              </w:rPr>
                            </w:pPr>
                            <w:r w:rsidRPr="00F8118D">
                              <w:rPr>
                                <w:sz w:val="22"/>
                                <w:szCs w:val="22"/>
                                <w:lang w:eastAsia="x-none"/>
                              </w:rPr>
                              <w:t>For enhancement on the HARQ process indication, one of following options for DCI 0-0/1-0 can be considered:</w:t>
                            </w:r>
                          </w:p>
                          <w:p w14:paraId="269D8C2A" w14:textId="77777777" w:rsidR="00343D07" w:rsidRPr="00F8118D" w:rsidRDefault="00343D07" w:rsidP="00F8118D">
                            <w:pPr>
                              <w:numPr>
                                <w:ilvl w:val="0"/>
                                <w:numId w:val="9"/>
                              </w:numPr>
                              <w:spacing w:before="0" w:beforeAutospacing="0" w:after="0"/>
                              <w:rPr>
                                <w:sz w:val="22"/>
                                <w:szCs w:val="22"/>
                                <w:lang w:eastAsia="x-none"/>
                              </w:rPr>
                            </w:pPr>
                            <w:r w:rsidRPr="00F8118D">
                              <w:rPr>
                                <w:sz w:val="22"/>
                                <w:szCs w:val="22"/>
                                <w:lang w:eastAsia="x-none"/>
                              </w:rPr>
                              <w:t>Option 2: Reusing one bit from other bit field</w:t>
                            </w:r>
                          </w:p>
                          <w:p w14:paraId="0516E9B9" w14:textId="77777777" w:rsidR="00343D07" w:rsidRPr="00F8118D" w:rsidRDefault="00343D07" w:rsidP="00F8118D">
                            <w:pPr>
                              <w:numPr>
                                <w:ilvl w:val="0"/>
                                <w:numId w:val="9"/>
                              </w:numPr>
                              <w:spacing w:before="0" w:beforeAutospacing="0" w:after="0"/>
                              <w:rPr>
                                <w:sz w:val="22"/>
                                <w:szCs w:val="22"/>
                                <w:lang w:eastAsia="x-none"/>
                              </w:rPr>
                            </w:pPr>
                            <w:r w:rsidRPr="00F8118D">
                              <w:rPr>
                                <w:sz w:val="22"/>
                                <w:szCs w:val="22"/>
                                <w:lang w:eastAsia="x-none"/>
                              </w:rPr>
                              <w:t>Option 4: No enhancement</w:t>
                            </w:r>
                          </w:p>
                          <w:p w14:paraId="3989D09E"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771509D2" w14:textId="77777777" w:rsidR="00343D07" w:rsidRPr="00F8118D" w:rsidRDefault="00343D07" w:rsidP="00F8118D">
                            <w:pPr>
                              <w:spacing w:before="0" w:beforeAutospacing="0" w:after="0"/>
                              <w:rPr>
                                <w:sz w:val="22"/>
                                <w:szCs w:val="22"/>
                                <w:lang w:eastAsia="x-none"/>
                              </w:rPr>
                            </w:pPr>
                            <w:r w:rsidRPr="00F8118D">
                              <w:rPr>
                                <w:sz w:val="22"/>
                                <w:szCs w:val="22"/>
                                <w:lang w:eastAsia="x-none"/>
                              </w:rPr>
                              <w:t>For Type-1 HARQ codebook, if only DCI carrying feedback-disabled HARQ process is detected by UE, one of following options should be supported:</w:t>
                            </w:r>
                          </w:p>
                          <w:p w14:paraId="7D26C7FA" w14:textId="77777777" w:rsidR="00343D07" w:rsidRPr="00F8118D" w:rsidRDefault="00343D07" w:rsidP="00F8118D">
                            <w:pPr>
                              <w:numPr>
                                <w:ilvl w:val="0"/>
                                <w:numId w:val="11"/>
                              </w:numPr>
                              <w:spacing w:before="0" w:beforeAutospacing="0" w:after="0"/>
                              <w:rPr>
                                <w:sz w:val="22"/>
                                <w:szCs w:val="22"/>
                                <w:lang w:eastAsia="x-none"/>
                              </w:rPr>
                            </w:pPr>
                            <w:r w:rsidRPr="00F8118D">
                              <w:rPr>
                                <w:sz w:val="22"/>
                                <w:szCs w:val="22"/>
                                <w:lang w:eastAsia="x-none"/>
                              </w:rPr>
                              <w:t>Option-1: The UE’s behavior is same as the case if DCIs carrying the feedback-disabled and feedback-enabled HARQ processes are detected by UE</w:t>
                            </w:r>
                          </w:p>
                          <w:p w14:paraId="53D2CA6A" w14:textId="77777777" w:rsidR="00343D07" w:rsidRPr="00F8118D" w:rsidRDefault="00343D07" w:rsidP="00F8118D">
                            <w:pPr>
                              <w:numPr>
                                <w:ilvl w:val="0"/>
                                <w:numId w:val="11"/>
                              </w:numPr>
                              <w:spacing w:before="0" w:beforeAutospacing="0" w:after="0"/>
                              <w:rPr>
                                <w:sz w:val="22"/>
                                <w:szCs w:val="22"/>
                                <w:lang w:eastAsia="x-none"/>
                              </w:rPr>
                            </w:pPr>
                            <w:r w:rsidRPr="00F8118D">
                              <w:rPr>
                                <w:sz w:val="22"/>
                                <w:szCs w:val="22"/>
                                <w:lang w:eastAsia="x-none"/>
                              </w:rPr>
                              <w:t>Option-2: The UE should skip the codebook feedback at least when the feedback is carried by PUCCH</w:t>
                            </w:r>
                          </w:p>
                          <w:p w14:paraId="58AC2371" w14:textId="77777777" w:rsidR="00343D07" w:rsidRPr="00F8118D" w:rsidRDefault="00343D07" w:rsidP="00F8118D">
                            <w:pPr>
                              <w:numPr>
                                <w:ilvl w:val="1"/>
                                <w:numId w:val="11"/>
                              </w:numPr>
                              <w:spacing w:before="0" w:beforeAutospacing="0" w:after="0"/>
                              <w:rPr>
                                <w:sz w:val="22"/>
                                <w:szCs w:val="22"/>
                                <w:lang w:eastAsia="x-none"/>
                              </w:rPr>
                            </w:pPr>
                            <w:r w:rsidRPr="00F8118D">
                              <w:rPr>
                                <w:sz w:val="22"/>
                                <w:szCs w:val="22"/>
                                <w:lang w:eastAsia="x-none"/>
                              </w:rPr>
                              <w:t xml:space="preserve">FFS: the case that feedback is carried by PUSCH. </w:t>
                            </w:r>
                          </w:p>
                          <w:p w14:paraId="337B3652"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r w:rsidRPr="00F8118D">
                              <w:rPr>
                                <w:sz w:val="22"/>
                                <w:szCs w:val="22"/>
                                <w:lang w:eastAsia="x-none"/>
                              </w:rPr>
                              <w:t xml:space="preserve"> </w:t>
                            </w:r>
                          </w:p>
                          <w:p w14:paraId="18DFA921" w14:textId="77777777" w:rsidR="00343D07" w:rsidRPr="00F8118D" w:rsidRDefault="00343D07" w:rsidP="00F8118D">
                            <w:pPr>
                              <w:spacing w:before="0" w:beforeAutospacing="0" w:after="0"/>
                              <w:rPr>
                                <w:sz w:val="22"/>
                                <w:szCs w:val="22"/>
                                <w:lang w:eastAsia="x-none"/>
                              </w:rPr>
                            </w:pPr>
                            <w:r w:rsidRPr="00F8118D">
                              <w:rPr>
                                <w:sz w:val="22"/>
                                <w:szCs w:val="22"/>
                                <w:lang w:eastAsia="x-none"/>
                              </w:rPr>
                              <w:t>The maximum number of supported aggregation factor (i.e., pdsch-AggregationFactor) for DL PDSCH is [X]</w:t>
                            </w:r>
                          </w:p>
                          <w:p w14:paraId="4312108B" w14:textId="08C337AE" w:rsidR="00A2558C" w:rsidRPr="008E28E6" w:rsidRDefault="00343D07" w:rsidP="00F8118D">
                            <w:pPr>
                              <w:numPr>
                                <w:ilvl w:val="0"/>
                                <w:numId w:val="12"/>
                              </w:numPr>
                              <w:spacing w:before="0" w:beforeAutospacing="0" w:after="0"/>
                              <w:rPr>
                                <w:sz w:val="22"/>
                                <w:szCs w:val="22"/>
                                <w:lang w:eastAsia="x-none"/>
                              </w:rPr>
                            </w:pPr>
                            <w:r w:rsidRPr="00F8118D">
                              <w:rPr>
                                <w:sz w:val="22"/>
                                <w:szCs w:val="22"/>
                                <w:lang w:eastAsia="x-none"/>
                              </w:rPr>
                              <w:t>FFS: X = 8, 16 or 32</w:t>
                            </w:r>
                          </w:p>
                          <w:p w14:paraId="51FADF19" w14:textId="77777777" w:rsidR="008E28E6" w:rsidRPr="00F8118D" w:rsidRDefault="008E28E6" w:rsidP="00F8118D">
                            <w:pPr>
                              <w:spacing w:before="0" w:beforeAutospacing="0" w:after="0"/>
                              <w:rPr>
                                <w:sz w:val="22"/>
                                <w:szCs w:val="22"/>
                                <w:lang w:eastAsia="x-none"/>
                              </w:rPr>
                            </w:pPr>
                            <w:r w:rsidRPr="00F8118D">
                              <w:rPr>
                                <w:sz w:val="22"/>
                                <w:szCs w:val="22"/>
                                <w:highlight w:val="green"/>
                                <w:lang w:eastAsia="x-none"/>
                              </w:rPr>
                              <w:t>Agreement:</w:t>
                            </w:r>
                          </w:p>
                          <w:p w14:paraId="204D982D" w14:textId="77777777" w:rsidR="008E28E6" w:rsidRPr="00F8118D" w:rsidRDefault="008E28E6" w:rsidP="00F8118D">
                            <w:pPr>
                              <w:spacing w:before="0" w:beforeAutospacing="0" w:after="0"/>
                              <w:rPr>
                                <w:bCs/>
                                <w:sz w:val="22"/>
                                <w:szCs w:val="22"/>
                              </w:rPr>
                            </w:pPr>
                            <w:r w:rsidRPr="00F8118D">
                              <w:rPr>
                                <w:bCs/>
                                <w:sz w:val="22"/>
                                <w:szCs w:val="22"/>
                              </w:rPr>
                              <w:t xml:space="preserve">For </w:t>
                            </w:r>
                            <w:r w:rsidRPr="00F8118D">
                              <w:rPr>
                                <w:rFonts w:eastAsia="Times New Roman"/>
                                <w:sz w:val="22"/>
                                <w:szCs w:val="22"/>
                              </w:rPr>
                              <w:t xml:space="preserve">the </w:t>
                            </w:r>
                            <w:r w:rsidRPr="00F8118D">
                              <w:rPr>
                                <w:bCs/>
                                <w:sz w:val="22"/>
                                <w:szCs w:val="22"/>
                              </w:rPr>
                              <w:t>DCI of PDSCH with feedback-disabled HARQ processes, only one of following is supported for Type-2 codebook:</w:t>
                            </w:r>
                          </w:p>
                          <w:p w14:paraId="5BD3C4DF" w14:textId="77777777" w:rsidR="008E28E6" w:rsidRPr="00F8118D" w:rsidRDefault="008E28E6" w:rsidP="00F8118D">
                            <w:pPr>
                              <w:numPr>
                                <w:ilvl w:val="0"/>
                                <w:numId w:val="10"/>
                              </w:numPr>
                              <w:spacing w:before="0" w:beforeAutospacing="0" w:after="0"/>
                              <w:rPr>
                                <w:bCs/>
                                <w:sz w:val="22"/>
                                <w:szCs w:val="22"/>
                              </w:rPr>
                            </w:pPr>
                            <w:r w:rsidRPr="00F8118D">
                              <w:rPr>
                                <w:bCs/>
                                <w:sz w:val="22"/>
                                <w:szCs w:val="22"/>
                              </w:rPr>
                              <w:t>Option-1: The C-DAI and T-DAI are the count of feedback-enabled processes, despite they are not incremented, and are taken into account by the UE for type 2 codebook generation.</w:t>
                            </w:r>
                          </w:p>
                          <w:p w14:paraId="2AB76644" w14:textId="3F115EFF" w:rsidR="008E28E6" w:rsidRPr="00F8118D" w:rsidRDefault="008E28E6" w:rsidP="00F8118D">
                            <w:pPr>
                              <w:numPr>
                                <w:ilvl w:val="0"/>
                                <w:numId w:val="10"/>
                              </w:numPr>
                              <w:spacing w:before="0" w:beforeAutospacing="0" w:after="0"/>
                              <w:rPr>
                                <w:sz w:val="22"/>
                                <w:szCs w:val="22"/>
                                <w:lang w:eastAsia="x-none"/>
                              </w:rPr>
                            </w:pPr>
                            <w:r w:rsidRPr="00F8118D">
                              <w:rPr>
                                <w:bCs/>
                                <w:sz w:val="22"/>
                                <w:szCs w:val="22"/>
                              </w:rPr>
                              <w:t xml:space="preserve">Option-2: The C-DAI and T-DAI are ignored by the UE regardless of the value </w:t>
                            </w:r>
                            <w:r w:rsidRPr="00F8118D">
                              <w:rPr>
                                <w:sz w:val="22"/>
                                <w:szCs w:val="22"/>
                              </w:rPr>
                              <w:t>for Type 2 codebook generation.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19F29841" id="_x0000_t202" coordsize="21600,21600" o:spt="202" path="m,l,21600r21600,l21600,xe">
                <v:stroke joinstyle="miter"/>
                <v:path gradientshapeok="t" o:connecttype="rect"/>
              </v:shapetype>
              <v:shape id="Text Box 5" o:spid="_x0000_s1026" type="#_x0000_t202" style="position:absolute;left:0;text-align:left;margin-left:0;margin-top:20.95pt;width:467.15pt;height:479.5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">
                <v:textbox>
                  <w:txbxContent>
                    <w:p w14:paraId="621E338B"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3BAC3FFA" w14:textId="77777777" w:rsidR="00343D07" w:rsidRPr="00F8118D" w:rsidRDefault="00343D07" w:rsidP="00F8118D">
                      <w:pPr>
                        <w:spacing w:before="0" w:beforeAutospacing="0" w:after="0"/>
                        <w:rPr>
                          <w:sz w:val="22"/>
                          <w:szCs w:val="22"/>
                          <w:lang w:eastAsia="x-none"/>
                        </w:rPr>
                      </w:pPr>
                      <w:r w:rsidRPr="00F8118D">
                        <w:rPr>
                          <w:sz w:val="22"/>
                          <w:szCs w:val="22"/>
                          <w:lang w:eastAsia="x-none"/>
                        </w:rPr>
                        <w:t>For enhancement on the HARQ process indication, extend the HARQ process ID field up to 5 bits for DCI 0-1/1-1 when the maximum supported HARQ processes number is configured as 32.</w:t>
                      </w:r>
                    </w:p>
                    <w:p w14:paraId="77A3A7DE"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49F2E2A9" w14:textId="2918AC70" w:rsidR="00717B41" w:rsidRPr="00F8118D" w:rsidRDefault="00343D07" w:rsidP="00F8118D">
                      <w:pPr>
                        <w:numPr>
                          <w:ilvl w:val="0"/>
                          <w:numId w:val="10"/>
                        </w:numPr>
                        <w:spacing w:before="0" w:beforeAutospacing="0" w:after="0"/>
                        <w:rPr>
                          <w:bCs/>
                          <w:sz w:val="22"/>
                          <w:szCs w:val="22"/>
                          <w:lang w:eastAsia="x-none"/>
                        </w:rPr>
                      </w:pPr>
                      <w:r w:rsidRPr="00F8118D">
                        <w:rPr>
                          <w:bCs/>
                          <w:sz w:val="22"/>
                          <w:szCs w:val="22"/>
                          <w:lang w:eastAsia="x-none"/>
                        </w:rPr>
                        <w:t>For Type-1 HARQ codebook,</w:t>
                      </w:r>
                      <w:r w:rsidRPr="00F8118D">
                        <w:rPr>
                          <w:sz w:val="22"/>
                          <w:szCs w:val="22"/>
                          <w:lang w:eastAsia="x-none"/>
                        </w:rPr>
                        <w:t xml:space="preserve"> if DCIs carrying the feedback-disabled and feedback-enabled HARQ processes are detected by UE, one of following option</w:t>
                      </w:r>
                      <w:r w:rsidRPr="00F8118D">
                        <w:rPr>
                          <w:bCs/>
                          <w:sz w:val="22"/>
                          <w:szCs w:val="22"/>
                          <w:lang w:eastAsia="x-none"/>
                        </w:rPr>
                        <w:t>s should be supported:</w:t>
                      </w:r>
                    </w:p>
                    <w:p w14:paraId="4D7C6EDD" w14:textId="329C1FA7" w:rsidR="00717B41" w:rsidRPr="00F8118D" w:rsidRDefault="00343D07" w:rsidP="00F8118D">
                      <w:pPr>
                        <w:numPr>
                          <w:ilvl w:val="1"/>
                          <w:numId w:val="10"/>
                        </w:numPr>
                        <w:spacing w:before="0" w:beforeAutospacing="0" w:after="0"/>
                        <w:rPr>
                          <w:bCs/>
                          <w:sz w:val="22"/>
                          <w:szCs w:val="22"/>
                          <w:lang w:eastAsia="x-none"/>
                        </w:rPr>
                      </w:pPr>
                      <w:r w:rsidRPr="00F8118D">
                        <w:rPr>
                          <w:bCs/>
                          <w:sz w:val="22"/>
                          <w:szCs w:val="22"/>
                          <w:lang w:eastAsia="x-none"/>
                        </w:rPr>
                        <w:t>Option-1: The UE will r</w:t>
                      </w:r>
                      <w:r w:rsidRPr="00F8118D">
                        <w:rPr>
                          <w:sz w:val="22"/>
                          <w:szCs w:val="22"/>
                          <w:lang w:eastAsia="x-none"/>
                        </w:rPr>
                        <w:t>eport NACK only for the feedback-disabled HARQ process regardless of decoding results of corresponding PDSCH</w:t>
                      </w:r>
                    </w:p>
                    <w:p w14:paraId="52275A14" w14:textId="77777777" w:rsidR="00343D07" w:rsidRPr="00F8118D" w:rsidRDefault="00343D07" w:rsidP="00F8118D">
                      <w:pPr>
                        <w:numPr>
                          <w:ilvl w:val="1"/>
                          <w:numId w:val="10"/>
                        </w:numPr>
                        <w:spacing w:before="0" w:beforeAutospacing="0" w:after="0"/>
                        <w:rPr>
                          <w:bCs/>
                          <w:sz w:val="22"/>
                          <w:szCs w:val="22"/>
                          <w:lang w:eastAsia="x-none"/>
                        </w:rPr>
                      </w:pPr>
                      <w:r w:rsidRPr="00F8118D">
                        <w:rPr>
                          <w:bCs/>
                          <w:sz w:val="22"/>
                          <w:szCs w:val="22"/>
                          <w:lang w:eastAsia="x-none"/>
                        </w:rPr>
                        <w:t>Option-2: The UE will report NACK/ACK for the feedback-disabled HARQ process depending on the decoding results of corresponding PDSCH</w:t>
                      </w:r>
                    </w:p>
                    <w:p w14:paraId="4AB7875C" w14:textId="77777777" w:rsidR="00343D07" w:rsidRPr="00F8118D" w:rsidRDefault="00343D07" w:rsidP="00F8118D">
                      <w:pPr>
                        <w:numPr>
                          <w:ilvl w:val="0"/>
                          <w:numId w:val="10"/>
                        </w:numPr>
                        <w:spacing w:before="0" w:beforeAutospacing="0" w:after="0"/>
                        <w:rPr>
                          <w:sz w:val="22"/>
                          <w:szCs w:val="22"/>
                          <w:lang w:eastAsia="x-none"/>
                        </w:rPr>
                      </w:pPr>
                      <w:r w:rsidRPr="00F8118D">
                        <w:rPr>
                          <w:sz w:val="22"/>
                          <w:szCs w:val="22"/>
                          <w:lang w:eastAsia="x-none"/>
                        </w:rPr>
                        <w:t>FFS: Other cases, e.g., if only DCI carrying feedback-disabled HARQ process is detected by UE</w:t>
                      </w:r>
                    </w:p>
                    <w:p w14:paraId="4808058A"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76C96110" w14:textId="77777777" w:rsidR="00343D07" w:rsidRPr="00F8118D" w:rsidRDefault="00343D07" w:rsidP="00F8118D">
                      <w:pPr>
                        <w:spacing w:before="0" w:beforeAutospacing="0" w:after="0"/>
                        <w:rPr>
                          <w:sz w:val="22"/>
                          <w:szCs w:val="22"/>
                          <w:lang w:eastAsia="x-none"/>
                        </w:rPr>
                      </w:pPr>
                      <w:r w:rsidRPr="00F8118D">
                        <w:rPr>
                          <w:sz w:val="22"/>
                          <w:szCs w:val="22"/>
                          <w:lang w:eastAsia="x-none"/>
                        </w:rPr>
                        <w:t>For enhancement on the HARQ process indication, one of following options for DCI 0-0/1-0 can be considered:</w:t>
                      </w:r>
                    </w:p>
                    <w:p w14:paraId="269D8C2A" w14:textId="77777777" w:rsidR="00343D07" w:rsidRPr="00F8118D" w:rsidRDefault="00343D07" w:rsidP="00F8118D">
                      <w:pPr>
                        <w:numPr>
                          <w:ilvl w:val="0"/>
                          <w:numId w:val="9"/>
                        </w:numPr>
                        <w:spacing w:before="0" w:beforeAutospacing="0" w:after="0"/>
                        <w:rPr>
                          <w:sz w:val="22"/>
                          <w:szCs w:val="22"/>
                          <w:lang w:eastAsia="x-none"/>
                        </w:rPr>
                      </w:pPr>
                      <w:r w:rsidRPr="00F8118D">
                        <w:rPr>
                          <w:sz w:val="22"/>
                          <w:szCs w:val="22"/>
                          <w:lang w:eastAsia="x-none"/>
                        </w:rPr>
                        <w:t>Option 2: Reusing one bit from other bit field</w:t>
                      </w:r>
                    </w:p>
                    <w:p w14:paraId="0516E9B9" w14:textId="77777777" w:rsidR="00343D07" w:rsidRPr="00F8118D" w:rsidRDefault="00343D07" w:rsidP="00F8118D">
                      <w:pPr>
                        <w:numPr>
                          <w:ilvl w:val="0"/>
                          <w:numId w:val="9"/>
                        </w:numPr>
                        <w:spacing w:before="0" w:beforeAutospacing="0" w:after="0"/>
                        <w:rPr>
                          <w:sz w:val="22"/>
                          <w:szCs w:val="22"/>
                          <w:lang w:eastAsia="x-none"/>
                        </w:rPr>
                      </w:pPr>
                      <w:r w:rsidRPr="00F8118D">
                        <w:rPr>
                          <w:sz w:val="22"/>
                          <w:szCs w:val="22"/>
                          <w:lang w:eastAsia="x-none"/>
                        </w:rPr>
                        <w:t>Option 4: No enhancement</w:t>
                      </w:r>
                    </w:p>
                    <w:p w14:paraId="3989D09E"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p>
                    <w:p w14:paraId="771509D2" w14:textId="77777777" w:rsidR="00343D07" w:rsidRPr="00F8118D" w:rsidRDefault="00343D07" w:rsidP="00F8118D">
                      <w:pPr>
                        <w:spacing w:before="0" w:beforeAutospacing="0" w:after="0"/>
                        <w:rPr>
                          <w:sz w:val="22"/>
                          <w:szCs w:val="22"/>
                          <w:lang w:eastAsia="x-none"/>
                        </w:rPr>
                      </w:pPr>
                      <w:r w:rsidRPr="00F8118D">
                        <w:rPr>
                          <w:sz w:val="22"/>
                          <w:szCs w:val="22"/>
                          <w:lang w:eastAsia="x-none"/>
                        </w:rPr>
                        <w:t>For Type-1 HARQ codebook, if only DCI carrying feedback-disabled HARQ process is detected by UE, one of following options should be supported:</w:t>
                      </w:r>
                    </w:p>
                    <w:p w14:paraId="7D26C7FA" w14:textId="77777777" w:rsidR="00343D07" w:rsidRPr="00F8118D" w:rsidRDefault="00343D07" w:rsidP="00F8118D">
                      <w:pPr>
                        <w:numPr>
                          <w:ilvl w:val="0"/>
                          <w:numId w:val="11"/>
                        </w:numPr>
                        <w:spacing w:before="0" w:beforeAutospacing="0" w:after="0"/>
                        <w:rPr>
                          <w:sz w:val="22"/>
                          <w:szCs w:val="22"/>
                          <w:lang w:eastAsia="x-none"/>
                        </w:rPr>
                      </w:pPr>
                      <w:r w:rsidRPr="00F8118D">
                        <w:rPr>
                          <w:sz w:val="22"/>
                          <w:szCs w:val="22"/>
                          <w:lang w:eastAsia="x-none"/>
                        </w:rPr>
                        <w:t>Option-1: The UE’s behavior is same as the case if DCIs carrying the feedback-disabled and feedback-enabled HARQ processes are detected by UE</w:t>
                      </w:r>
                    </w:p>
                    <w:p w14:paraId="53D2CA6A" w14:textId="77777777" w:rsidR="00343D07" w:rsidRPr="00F8118D" w:rsidRDefault="00343D07" w:rsidP="00F8118D">
                      <w:pPr>
                        <w:numPr>
                          <w:ilvl w:val="0"/>
                          <w:numId w:val="11"/>
                        </w:numPr>
                        <w:spacing w:before="0" w:beforeAutospacing="0" w:after="0"/>
                        <w:rPr>
                          <w:sz w:val="22"/>
                          <w:szCs w:val="22"/>
                          <w:lang w:eastAsia="x-none"/>
                        </w:rPr>
                      </w:pPr>
                      <w:r w:rsidRPr="00F8118D">
                        <w:rPr>
                          <w:sz w:val="22"/>
                          <w:szCs w:val="22"/>
                          <w:lang w:eastAsia="x-none"/>
                        </w:rPr>
                        <w:t>Option-2: The UE should skip the codebook feedback at least when the feedback is carried by PUCCH</w:t>
                      </w:r>
                    </w:p>
                    <w:p w14:paraId="58AC2371" w14:textId="77777777" w:rsidR="00343D07" w:rsidRPr="00F8118D" w:rsidRDefault="00343D07" w:rsidP="00F8118D">
                      <w:pPr>
                        <w:numPr>
                          <w:ilvl w:val="1"/>
                          <w:numId w:val="11"/>
                        </w:numPr>
                        <w:spacing w:before="0" w:beforeAutospacing="0" w:after="0"/>
                        <w:rPr>
                          <w:sz w:val="22"/>
                          <w:szCs w:val="22"/>
                          <w:lang w:eastAsia="x-none"/>
                        </w:rPr>
                      </w:pPr>
                      <w:r w:rsidRPr="00F8118D">
                        <w:rPr>
                          <w:sz w:val="22"/>
                          <w:szCs w:val="22"/>
                          <w:lang w:eastAsia="x-none"/>
                        </w:rPr>
                        <w:t xml:space="preserve">FFS: the case that feedback is carried by PUSCH. </w:t>
                      </w:r>
                    </w:p>
                    <w:p w14:paraId="337B3652" w14:textId="77777777" w:rsidR="00343D07" w:rsidRPr="00F8118D" w:rsidRDefault="00343D07" w:rsidP="00F8118D">
                      <w:pPr>
                        <w:spacing w:before="0" w:beforeAutospacing="0" w:after="0"/>
                        <w:rPr>
                          <w:sz w:val="22"/>
                          <w:szCs w:val="22"/>
                          <w:lang w:eastAsia="x-none"/>
                        </w:rPr>
                      </w:pPr>
                      <w:r w:rsidRPr="00F8118D">
                        <w:rPr>
                          <w:sz w:val="22"/>
                          <w:szCs w:val="22"/>
                          <w:highlight w:val="green"/>
                          <w:lang w:eastAsia="x-none"/>
                        </w:rPr>
                        <w:t>Agreement:</w:t>
                      </w:r>
                      <w:r w:rsidRPr="00F8118D">
                        <w:rPr>
                          <w:sz w:val="22"/>
                          <w:szCs w:val="22"/>
                          <w:lang w:eastAsia="x-none"/>
                        </w:rPr>
                        <w:t xml:space="preserve"> </w:t>
                      </w:r>
                    </w:p>
                    <w:p w14:paraId="18DFA921" w14:textId="77777777" w:rsidR="00343D07" w:rsidRPr="00F8118D" w:rsidRDefault="00343D07" w:rsidP="00F8118D">
                      <w:pPr>
                        <w:spacing w:before="0" w:beforeAutospacing="0" w:after="0"/>
                        <w:rPr>
                          <w:sz w:val="22"/>
                          <w:szCs w:val="22"/>
                          <w:lang w:eastAsia="x-none"/>
                        </w:rPr>
                      </w:pPr>
                      <w:r w:rsidRPr="00F8118D">
                        <w:rPr>
                          <w:sz w:val="22"/>
                          <w:szCs w:val="22"/>
                          <w:lang w:eastAsia="x-none"/>
                        </w:rPr>
                        <w:t>The maximum number of supported aggregation factor (i.e., pdsch-AggregationFactor) for DL PDSCH is [X]</w:t>
                      </w:r>
                    </w:p>
                    <w:p w14:paraId="4312108B" w14:textId="08C337AE" w:rsidR="00A2558C" w:rsidRPr="008E28E6" w:rsidRDefault="00343D07" w:rsidP="00F8118D">
                      <w:pPr>
                        <w:numPr>
                          <w:ilvl w:val="0"/>
                          <w:numId w:val="12"/>
                        </w:numPr>
                        <w:spacing w:before="0" w:beforeAutospacing="0" w:after="0"/>
                        <w:rPr>
                          <w:sz w:val="22"/>
                          <w:szCs w:val="22"/>
                          <w:lang w:eastAsia="x-none"/>
                        </w:rPr>
                      </w:pPr>
                      <w:r w:rsidRPr="00F8118D">
                        <w:rPr>
                          <w:sz w:val="22"/>
                          <w:szCs w:val="22"/>
                          <w:lang w:eastAsia="x-none"/>
                        </w:rPr>
                        <w:t>FFS: X = 8, 16 or 32</w:t>
                      </w:r>
                    </w:p>
                    <w:p w14:paraId="51FADF19" w14:textId="77777777" w:rsidR="008E28E6" w:rsidRPr="00F8118D" w:rsidRDefault="008E28E6" w:rsidP="00F8118D">
                      <w:pPr>
                        <w:spacing w:before="0" w:beforeAutospacing="0" w:after="0"/>
                        <w:rPr>
                          <w:sz w:val="22"/>
                          <w:szCs w:val="22"/>
                          <w:lang w:eastAsia="x-none"/>
                        </w:rPr>
                      </w:pPr>
                      <w:r w:rsidRPr="00F8118D">
                        <w:rPr>
                          <w:sz w:val="22"/>
                          <w:szCs w:val="22"/>
                          <w:highlight w:val="green"/>
                          <w:lang w:eastAsia="x-none"/>
                        </w:rPr>
                        <w:t>Agreement:</w:t>
                      </w:r>
                    </w:p>
                    <w:p w14:paraId="204D982D" w14:textId="77777777" w:rsidR="008E28E6" w:rsidRPr="00F8118D" w:rsidRDefault="008E28E6" w:rsidP="00F8118D">
                      <w:pPr>
                        <w:spacing w:before="0" w:beforeAutospacing="0" w:after="0"/>
                        <w:rPr>
                          <w:bCs/>
                          <w:sz w:val="22"/>
                          <w:szCs w:val="22"/>
                        </w:rPr>
                      </w:pPr>
                      <w:r w:rsidRPr="00F8118D">
                        <w:rPr>
                          <w:bCs/>
                          <w:sz w:val="22"/>
                          <w:szCs w:val="22"/>
                        </w:rPr>
                        <w:t xml:space="preserve">For </w:t>
                      </w:r>
                      <w:r w:rsidRPr="00F8118D">
                        <w:rPr>
                          <w:rFonts w:eastAsia="Times New Roman"/>
                          <w:sz w:val="22"/>
                          <w:szCs w:val="22"/>
                        </w:rPr>
                        <w:t xml:space="preserve">the </w:t>
                      </w:r>
                      <w:r w:rsidRPr="00F8118D">
                        <w:rPr>
                          <w:bCs/>
                          <w:sz w:val="22"/>
                          <w:szCs w:val="22"/>
                        </w:rPr>
                        <w:t>DCI of PDSCH with feedback-disabled HARQ processes, only one of following is supported for Type-2 codebook:</w:t>
                      </w:r>
                    </w:p>
                    <w:p w14:paraId="5BD3C4DF" w14:textId="77777777" w:rsidR="008E28E6" w:rsidRPr="00F8118D" w:rsidRDefault="008E28E6" w:rsidP="00F8118D">
                      <w:pPr>
                        <w:numPr>
                          <w:ilvl w:val="0"/>
                          <w:numId w:val="10"/>
                        </w:numPr>
                        <w:spacing w:before="0" w:beforeAutospacing="0" w:after="0"/>
                        <w:rPr>
                          <w:bCs/>
                          <w:sz w:val="22"/>
                          <w:szCs w:val="22"/>
                        </w:rPr>
                      </w:pPr>
                      <w:r w:rsidRPr="00F8118D">
                        <w:rPr>
                          <w:bCs/>
                          <w:sz w:val="22"/>
                          <w:szCs w:val="22"/>
                        </w:rPr>
                        <w:t>Option-1: The C-DAI and T-DAI are the count of feedback-enabled processes, despite they are not incremented, and are taken into account by the UE for type 2 codebook generation.</w:t>
                      </w:r>
                    </w:p>
                    <w:p w14:paraId="2AB76644" w14:textId="3F115EFF" w:rsidR="008E28E6" w:rsidRPr="00F8118D" w:rsidRDefault="008E28E6" w:rsidP="00F8118D">
                      <w:pPr>
                        <w:numPr>
                          <w:ilvl w:val="0"/>
                          <w:numId w:val="10"/>
                        </w:numPr>
                        <w:spacing w:before="0" w:beforeAutospacing="0" w:after="0"/>
                        <w:rPr>
                          <w:sz w:val="22"/>
                          <w:szCs w:val="22"/>
                          <w:lang w:eastAsia="x-none"/>
                        </w:rPr>
                      </w:pPr>
                      <w:r w:rsidRPr="00F8118D">
                        <w:rPr>
                          <w:bCs/>
                          <w:sz w:val="22"/>
                          <w:szCs w:val="22"/>
                        </w:rPr>
                        <w:t xml:space="preserve">Option-2: The C-DAI and T-DAI are ignored by the UE regardless of the value </w:t>
                      </w:r>
                      <w:r w:rsidRPr="00F8118D">
                        <w:rPr>
                          <w:sz w:val="22"/>
                          <w:szCs w:val="22"/>
                        </w:rPr>
                        <w:t>for Type 2 codebook generation.</w:t>
                      </w:r>
                    </w:p>
                  </w:txbxContent>
                </v:textbox>
                <w10:wrap type="topAndBottom" anchorx="margin"/>
              </v:shape>
            </w:pict>
          </mc:Fallback>
        </mc:AlternateContent>
      </w:r>
      <w:r w:rsidR="009A3D79" w:rsidRPr="00F8118D">
        <w:rPr>
          <w:sz w:val="22"/>
          <w:lang w:eastAsia="x-none"/>
        </w:rPr>
        <w:t>In RAN1#</w:t>
      </w:r>
      <w:r w:rsidR="00B54E30" w:rsidRPr="00F8118D">
        <w:rPr>
          <w:sz w:val="22"/>
          <w:lang w:eastAsia="x-none"/>
        </w:rPr>
        <w:t>10</w:t>
      </w:r>
      <w:r w:rsidR="00343D07" w:rsidRPr="00F8118D">
        <w:rPr>
          <w:sz w:val="22"/>
          <w:lang w:eastAsia="x-none"/>
        </w:rPr>
        <w:t>6</w:t>
      </w:r>
      <w:r w:rsidR="009A3D79" w:rsidRPr="00F8118D">
        <w:rPr>
          <w:sz w:val="22"/>
          <w:lang w:eastAsia="x-none"/>
        </w:rPr>
        <w:t xml:space="preserve">-e, a couple of agreements </w:t>
      </w:r>
      <w:r w:rsidR="00A5071A" w:rsidRPr="00F8118D">
        <w:rPr>
          <w:sz w:val="22"/>
          <w:lang w:eastAsia="x-none"/>
        </w:rPr>
        <w:t>were reached</w:t>
      </w:r>
      <w:r w:rsidR="009A3D79" w:rsidRPr="00F8118D">
        <w:rPr>
          <w:sz w:val="22"/>
          <w:lang w:eastAsia="x-none"/>
        </w:rPr>
        <w:t xml:space="preserve"> </w:t>
      </w:r>
      <w:r w:rsidR="00BD1B75">
        <w:rPr>
          <w:sz w:val="22"/>
          <w:lang w:eastAsia="x-none"/>
        </w:rPr>
        <w:t>on</w:t>
      </w:r>
      <w:r w:rsidR="009A3D79" w:rsidRPr="00F8118D">
        <w:rPr>
          <w:sz w:val="22"/>
          <w:lang w:eastAsia="x-none"/>
        </w:rPr>
        <w:t xml:space="preserve"> HARQ </w:t>
      </w:r>
      <w:r w:rsidR="00BD1B75" w:rsidRPr="00F8118D">
        <w:rPr>
          <w:sz w:val="22"/>
          <w:lang w:eastAsia="x-none"/>
        </w:rPr>
        <w:t>enhance</w:t>
      </w:r>
      <w:r w:rsidR="00BD1B75">
        <w:rPr>
          <w:sz w:val="22"/>
          <w:lang w:eastAsia="x-none"/>
        </w:rPr>
        <w:t>ments</w:t>
      </w:r>
      <w:r w:rsidR="00BD1B75" w:rsidRPr="00F8118D">
        <w:rPr>
          <w:sz w:val="22"/>
          <w:lang w:eastAsia="x-none"/>
        </w:rPr>
        <w:t xml:space="preserve"> </w:t>
      </w:r>
      <w:r w:rsidR="009A3D79" w:rsidRPr="00F8118D">
        <w:rPr>
          <w:sz w:val="22"/>
          <w:lang w:eastAsia="x-none"/>
        </w:rPr>
        <w:t>for NTN</w:t>
      </w:r>
      <w:r w:rsidR="0076586E" w:rsidRPr="00F8118D">
        <w:rPr>
          <w:sz w:val="22"/>
          <w:lang w:eastAsia="x-none"/>
        </w:rPr>
        <w:t xml:space="preserve"> </w:t>
      </w:r>
      <w:r w:rsidR="00A5071A" w:rsidRPr="00F8118D">
        <w:rPr>
          <w:sz w:val="22"/>
          <w:lang w:eastAsia="x-none"/>
        </w:rPr>
        <w:fldChar w:fldCharType="begin"/>
      </w:r>
      <w:r w:rsidR="00A5071A" w:rsidRPr="00F8118D">
        <w:rPr>
          <w:sz w:val="22"/>
          <w:lang w:eastAsia="x-none"/>
        </w:rPr>
        <w:instrText xml:space="preserve"> REF _Ref51937982 \n \h </w:instrText>
      </w:r>
      <w:r w:rsidR="009D23B5" w:rsidRPr="00F8118D">
        <w:rPr>
          <w:sz w:val="22"/>
          <w:lang w:eastAsia="x-none"/>
        </w:rPr>
        <w:instrText xml:space="preserve"> \* MERGEFORMAT </w:instrText>
      </w:r>
      <w:r w:rsidR="00A5071A" w:rsidRPr="00F8118D">
        <w:rPr>
          <w:sz w:val="22"/>
          <w:lang w:eastAsia="x-none"/>
        </w:rPr>
      </w:r>
      <w:r w:rsidR="00A5071A" w:rsidRPr="00F8118D">
        <w:rPr>
          <w:sz w:val="22"/>
          <w:lang w:eastAsia="x-none"/>
        </w:rPr>
        <w:fldChar w:fldCharType="separate"/>
      </w:r>
      <w:r w:rsidR="00A5071A" w:rsidRPr="00F8118D">
        <w:rPr>
          <w:sz w:val="22"/>
          <w:lang w:eastAsia="x-none"/>
        </w:rPr>
        <w:t>[1]</w:t>
      </w:r>
      <w:r w:rsidR="00A5071A" w:rsidRPr="00F8118D">
        <w:rPr>
          <w:sz w:val="22"/>
          <w:lang w:eastAsia="x-none"/>
        </w:rPr>
        <w:fldChar w:fldCharType="end"/>
      </w:r>
    </w:p>
    <w:p w14:paraId="21F65E6E" w14:textId="77777777" w:rsidR="00F849E8" w:rsidRDefault="00F849E8" w:rsidP="00F8118D">
      <w:pPr>
        <w:adjustRightInd w:val="0"/>
        <w:snapToGrid w:val="0"/>
        <w:spacing w:before="120" w:beforeAutospacing="0" w:after="120"/>
        <w:jc w:val="both"/>
        <w:rPr>
          <w:sz w:val="22"/>
        </w:rPr>
      </w:pPr>
    </w:p>
    <w:p w14:paraId="468A497D" w14:textId="302A75D9" w:rsidR="00093AB2" w:rsidRPr="00F8118D" w:rsidRDefault="00093AB2" w:rsidP="00F8118D">
      <w:pPr>
        <w:adjustRightInd w:val="0"/>
        <w:snapToGrid w:val="0"/>
        <w:spacing w:before="120" w:beforeAutospacing="0" w:after="120"/>
        <w:jc w:val="both"/>
        <w:rPr>
          <w:sz w:val="22"/>
        </w:rPr>
      </w:pPr>
      <w:r w:rsidRPr="00F8118D">
        <w:rPr>
          <w:sz w:val="22"/>
        </w:rPr>
        <w:t xml:space="preserve">In this contribution, we </w:t>
      </w:r>
      <w:r w:rsidR="00C30E30" w:rsidRPr="00F8118D">
        <w:rPr>
          <w:sz w:val="22"/>
        </w:rPr>
        <w:t>provide</w:t>
      </w:r>
      <w:r w:rsidRPr="00F8118D">
        <w:rPr>
          <w:sz w:val="22"/>
        </w:rPr>
        <w:t xml:space="preserve"> </w:t>
      </w:r>
      <w:r w:rsidR="00BA357B" w:rsidRPr="00F8118D">
        <w:rPr>
          <w:sz w:val="22"/>
        </w:rPr>
        <w:t xml:space="preserve">some </w:t>
      </w:r>
      <w:r w:rsidR="001679CE" w:rsidRPr="00F8118D">
        <w:rPr>
          <w:sz w:val="22"/>
        </w:rPr>
        <w:t xml:space="preserve">further </w:t>
      </w:r>
      <w:r w:rsidR="00C30E30" w:rsidRPr="00F8118D">
        <w:rPr>
          <w:sz w:val="22"/>
        </w:rPr>
        <w:t>considerations on</w:t>
      </w:r>
      <w:r w:rsidR="00BA357B" w:rsidRPr="00F8118D">
        <w:rPr>
          <w:sz w:val="22"/>
        </w:rPr>
        <w:t xml:space="preserve"> </w:t>
      </w:r>
      <w:r w:rsidR="00C30E30" w:rsidRPr="00F8118D">
        <w:rPr>
          <w:sz w:val="22"/>
        </w:rPr>
        <w:t>HARQ</w:t>
      </w:r>
      <w:r w:rsidR="00BA357B" w:rsidRPr="00F8118D">
        <w:rPr>
          <w:sz w:val="22"/>
        </w:rPr>
        <w:t xml:space="preserve"> </w:t>
      </w:r>
      <w:r w:rsidR="00D976A9" w:rsidRPr="00F8118D">
        <w:rPr>
          <w:sz w:val="22"/>
        </w:rPr>
        <w:t>enhancement</w:t>
      </w:r>
      <w:r w:rsidR="00BE0C8D" w:rsidRPr="00F8118D">
        <w:rPr>
          <w:sz w:val="22"/>
        </w:rPr>
        <w:t xml:space="preserve"> for NTN</w:t>
      </w:r>
      <w:r w:rsidRPr="00F8118D">
        <w:rPr>
          <w:sz w:val="22"/>
        </w:rPr>
        <w:t>.</w:t>
      </w:r>
    </w:p>
    <w:p w14:paraId="12B2D029" w14:textId="221CC3BA" w:rsidR="00A7270E" w:rsidRPr="006277B1" w:rsidRDefault="00A7270E" w:rsidP="00F8118D">
      <w:pPr>
        <w:pStyle w:val="1"/>
        <w:jc w:val="both"/>
      </w:pPr>
      <w:bookmarkStart w:id="2" w:name="_Ref129681832"/>
      <w:r w:rsidRPr="006277B1">
        <w:lastRenderedPageBreak/>
        <w:t>HARQ enhancement in NTN</w:t>
      </w:r>
    </w:p>
    <w:p w14:paraId="45A7CC7B" w14:textId="168A8423" w:rsidR="006B78DA" w:rsidRDefault="00EA4936" w:rsidP="00F8118D">
      <w:pPr>
        <w:pStyle w:val="2"/>
        <w:jc w:val="both"/>
      </w:pPr>
      <w:r w:rsidRPr="006277B1">
        <w:t xml:space="preserve">HARQ </w:t>
      </w:r>
      <w:r w:rsidR="005A506B">
        <w:rPr>
          <w:rFonts w:hint="eastAsia"/>
        </w:rPr>
        <w:t>p</w:t>
      </w:r>
      <w:r w:rsidR="00F72883" w:rsidRPr="006277B1">
        <w:t xml:space="preserve">rocess </w:t>
      </w:r>
      <w:r w:rsidR="00ED460C">
        <w:t xml:space="preserve">ID </w:t>
      </w:r>
      <w:r w:rsidR="005A506B">
        <w:rPr>
          <w:rFonts w:hint="eastAsia"/>
        </w:rPr>
        <w:t>i</w:t>
      </w:r>
      <w:r w:rsidR="00ED460C">
        <w:rPr>
          <w:rFonts w:hint="eastAsia"/>
        </w:rPr>
        <w:t>ndication</w:t>
      </w:r>
    </w:p>
    <w:p w14:paraId="43832BD5" w14:textId="6BE1F2DA" w:rsidR="00610444" w:rsidRPr="00F8118D" w:rsidRDefault="003C6BCF" w:rsidP="00F8118D">
      <w:pPr>
        <w:spacing w:before="0" w:beforeAutospacing="0" w:after="120"/>
        <w:jc w:val="both"/>
        <w:rPr>
          <w:sz w:val="22"/>
          <w:szCs w:val="22"/>
        </w:rPr>
      </w:pPr>
      <w:r w:rsidRPr="00F8118D">
        <w:rPr>
          <w:sz w:val="22"/>
          <w:szCs w:val="22"/>
          <w:lang w:eastAsia="en-US"/>
        </w:rPr>
        <w:t xml:space="preserve">It </w:t>
      </w:r>
      <w:r w:rsidR="00BA6CB2" w:rsidRPr="00F8118D">
        <w:rPr>
          <w:sz w:val="22"/>
          <w:szCs w:val="22"/>
          <w:lang w:eastAsia="en-US"/>
        </w:rPr>
        <w:t>was</w:t>
      </w:r>
      <w:r w:rsidRPr="00F8118D">
        <w:rPr>
          <w:sz w:val="22"/>
          <w:szCs w:val="22"/>
          <w:lang w:eastAsia="en-US"/>
        </w:rPr>
        <w:t xml:space="preserve"> agreed that the </w:t>
      </w:r>
      <w:r w:rsidR="006F091E" w:rsidRPr="00F8118D">
        <w:rPr>
          <w:sz w:val="22"/>
          <w:szCs w:val="22"/>
        </w:rPr>
        <w:t>maximum</w:t>
      </w:r>
      <w:r w:rsidRPr="00F8118D">
        <w:rPr>
          <w:sz w:val="22"/>
          <w:szCs w:val="22"/>
        </w:rPr>
        <w:t xml:space="preserve"> supported </w:t>
      </w:r>
      <w:r w:rsidRPr="00F8118D">
        <w:rPr>
          <w:sz w:val="22"/>
        </w:rPr>
        <w:t>HARQ</w:t>
      </w:r>
      <w:r w:rsidRPr="00F8118D">
        <w:rPr>
          <w:sz w:val="22"/>
          <w:szCs w:val="22"/>
        </w:rPr>
        <w:t xml:space="preserve"> process number </w:t>
      </w:r>
      <w:r w:rsidR="00A21C73" w:rsidRPr="00F8118D">
        <w:rPr>
          <w:sz w:val="22"/>
          <w:szCs w:val="22"/>
        </w:rPr>
        <w:t xml:space="preserve">for NTN </w:t>
      </w:r>
      <w:r w:rsidRPr="00F8118D">
        <w:rPr>
          <w:sz w:val="22"/>
          <w:szCs w:val="22"/>
        </w:rPr>
        <w:t>shall be extended to 32</w:t>
      </w:r>
      <w:r w:rsidR="006B78DA" w:rsidRPr="00F8118D">
        <w:rPr>
          <w:sz w:val="22"/>
          <w:szCs w:val="22"/>
        </w:rPr>
        <w:t>,</w:t>
      </w:r>
      <w:r w:rsidR="00333E63" w:rsidRPr="00F8118D">
        <w:rPr>
          <w:sz w:val="22"/>
          <w:szCs w:val="22"/>
        </w:rPr>
        <w:t xml:space="preserve"> and </w:t>
      </w:r>
      <w:r w:rsidR="006B78DA" w:rsidRPr="00F8118D">
        <w:rPr>
          <w:sz w:val="22"/>
          <w:szCs w:val="22"/>
        </w:rPr>
        <w:t xml:space="preserve">in RAN1 </w:t>
      </w:r>
      <w:r w:rsidR="005536F0">
        <w:rPr>
          <w:sz w:val="22"/>
          <w:szCs w:val="22"/>
        </w:rPr>
        <w:t>#</w:t>
      </w:r>
      <w:r w:rsidR="00982EC1" w:rsidRPr="00F8118D">
        <w:rPr>
          <w:sz w:val="22"/>
          <w:szCs w:val="22"/>
        </w:rPr>
        <w:t>105-e</w:t>
      </w:r>
      <w:r w:rsidR="00622267">
        <w:rPr>
          <w:sz w:val="22"/>
          <w:szCs w:val="22"/>
        </w:rPr>
        <w:t xml:space="preserve"> </w:t>
      </w:r>
      <w:r w:rsidR="00622267">
        <w:rPr>
          <w:sz w:val="22"/>
          <w:szCs w:val="22"/>
        </w:rPr>
        <w:fldChar w:fldCharType="begin"/>
      </w:r>
      <w:r w:rsidR="00622267">
        <w:rPr>
          <w:sz w:val="22"/>
          <w:szCs w:val="22"/>
        </w:rPr>
        <w:instrText xml:space="preserve"> REF _Ref83748408 \n \h </w:instrText>
      </w:r>
      <w:r w:rsidR="00622267">
        <w:rPr>
          <w:sz w:val="22"/>
          <w:szCs w:val="22"/>
        </w:rPr>
      </w:r>
      <w:r w:rsidR="00622267">
        <w:rPr>
          <w:sz w:val="22"/>
          <w:szCs w:val="22"/>
        </w:rPr>
        <w:fldChar w:fldCharType="separate"/>
      </w:r>
      <w:r w:rsidR="00622267">
        <w:rPr>
          <w:sz w:val="22"/>
          <w:szCs w:val="22"/>
        </w:rPr>
        <w:t>[2]</w:t>
      </w:r>
      <w:r w:rsidR="00622267">
        <w:rPr>
          <w:sz w:val="22"/>
          <w:szCs w:val="22"/>
        </w:rPr>
        <w:fldChar w:fldCharType="end"/>
      </w:r>
      <w:r w:rsidR="00BC7747" w:rsidRPr="00F8118D">
        <w:rPr>
          <w:sz w:val="22"/>
          <w:szCs w:val="22"/>
        </w:rPr>
        <w:t xml:space="preserve"> </w:t>
      </w:r>
      <w:r w:rsidR="00982EC1" w:rsidRPr="00F8118D">
        <w:rPr>
          <w:sz w:val="22"/>
          <w:szCs w:val="22"/>
        </w:rPr>
        <w:t xml:space="preserve">and </w:t>
      </w:r>
      <w:r w:rsidR="005536F0">
        <w:rPr>
          <w:sz w:val="22"/>
          <w:szCs w:val="22"/>
        </w:rPr>
        <w:t>#</w:t>
      </w:r>
      <w:r w:rsidR="006B78DA" w:rsidRPr="00F8118D">
        <w:rPr>
          <w:sz w:val="22"/>
          <w:szCs w:val="22"/>
        </w:rPr>
        <w:t>10</w:t>
      </w:r>
      <w:r w:rsidR="00982EC1" w:rsidRPr="00F8118D">
        <w:rPr>
          <w:sz w:val="22"/>
          <w:szCs w:val="22"/>
        </w:rPr>
        <w:t>6</w:t>
      </w:r>
      <w:r w:rsidR="006B78DA" w:rsidRPr="00F8118D">
        <w:rPr>
          <w:sz w:val="22"/>
          <w:szCs w:val="22"/>
        </w:rPr>
        <w:t>-</w:t>
      </w:r>
      <w:r w:rsidR="0014265E" w:rsidRPr="00F8118D">
        <w:rPr>
          <w:sz w:val="22"/>
          <w:szCs w:val="22"/>
        </w:rPr>
        <w:t>e</w:t>
      </w:r>
      <w:r w:rsidR="004605AE">
        <w:rPr>
          <w:sz w:val="22"/>
          <w:szCs w:val="22"/>
        </w:rPr>
        <w:t xml:space="preserve"> </w:t>
      </w:r>
      <w:r w:rsidR="00622267">
        <w:rPr>
          <w:sz w:val="22"/>
          <w:szCs w:val="22"/>
        </w:rPr>
        <w:fldChar w:fldCharType="begin"/>
      </w:r>
      <w:r w:rsidR="00622267">
        <w:rPr>
          <w:sz w:val="22"/>
          <w:szCs w:val="22"/>
        </w:rPr>
        <w:instrText xml:space="preserve"> REF _Ref83748390 \n \h </w:instrText>
      </w:r>
      <w:r w:rsidR="00622267">
        <w:rPr>
          <w:sz w:val="22"/>
          <w:szCs w:val="22"/>
        </w:rPr>
      </w:r>
      <w:r w:rsidR="00622267">
        <w:rPr>
          <w:sz w:val="22"/>
          <w:szCs w:val="22"/>
        </w:rPr>
        <w:fldChar w:fldCharType="separate"/>
      </w:r>
      <w:r w:rsidR="00622267">
        <w:rPr>
          <w:sz w:val="22"/>
          <w:szCs w:val="22"/>
        </w:rPr>
        <w:t>[1]</w:t>
      </w:r>
      <w:r w:rsidR="00622267">
        <w:rPr>
          <w:sz w:val="22"/>
          <w:szCs w:val="22"/>
        </w:rPr>
        <w:fldChar w:fldCharType="end"/>
      </w:r>
      <w:r w:rsidR="006B78DA" w:rsidRPr="00F8118D">
        <w:rPr>
          <w:sz w:val="22"/>
          <w:szCs w:val="22"/>
        </w:rPr>
        <w:t xml:space="preserve">, it was further agreed that </w:t>
      </w:r>
      <w:r w:rsidR="00333E63" w:rsidRPr="00F8118D">
        <w:rPr>
          <w:sz w:val="22"/>
          <w:szCs w:val="22"/>
        </w:rPr>
        <w:t xml:space="preserve">the indication filed of HARQ process number </w:t>
      </w:r>
      <w:r w:rsidR="008F1F84">
        <w:rPr>
          <w:sz w:val="22"/>
          <w:szCs w:val="22"/>
        </w:rPr>
        <w:t xml:space="preserve">is </w:t>
      </w:r>
      <w:r w:rsidR="00333E63" w:rsidRPr="00F8118D">
        <w:rPr>
          <w:sz w:val="22"/>
          <w:szCs w:val="22"/>
        </w:rPr>
        <w:t>extend</w:t>
      </w:r>
      <w:r w:rsidR="008F1F84">
        <w:rPr>
          <w:sz w:val="22"/>
          <w:szCs w:val="22"/>
        </w:rPr>
        <w:t>ed</w:t>
      </w:r>
      <w:r w:rsidR="00333E63" w:rsidRPr="00F8118D">
        <w:rPr>
          <w:sz w:val="22"/>
          <w:szCs w:val="22"/>
        </w:rPr>
        <w:t xml:space="preserve"> to 5 bits for </w:t>
      </w:r>
      <w:r w:rsidR="00982EC1" w:rsidRPr="00F8118D">
        <w:rPr>
          <w:sz w:val="22"/>
          <w:szCs w:val="22"/>
        </w:rPr>
        <w:t>DCI 0_2/1_2 and DCI 0_1/1_1, respectively</w:t>
      </w:r>
      <w:r w:rsidR="00E76B2C" w:rsidRPr="00F8118D">
        <w:rPr>
          <w:sz w:val="22"/>
          <w:szCs w:val="22"/>
        </w:rPr>
        <w:t>.</w:t>
      </w:r>
      <w:r w:rsidR="00A02F24">
        <w:rPr>
          <w:sz w:val="22"/>
          <w:szCs w:val="22"/>
        </w:rPr>
        <w:t xml:space="preserve"> </w:t>
      </w:r>
      <w:r w:rsidR="00CF172D" w:rsidRPr="00F8118D">
        <w:rPr>
          <w:sz w:val="22"/>
          <w:szCs w:val="22"/>
          <w:lang w:eastAsia="en-US"/>
        </w:rPr>
        <w:t xml:space="preserve">In current specification, </w:t>
      </w:r>
      <w:r w:rsidR="005B690B" w:rsidRPr="00F8118D">
        <w:rPr>
          <w:sz w:val="22"/>
          <w:szCs w:val="22"/>
          <w:lang w:eastAsia="en-US"/>
        </w:rPr>
        <w:t>the field of HARQ process number</w:t>
      </w:r>
      <w:r w:rsidR="000C2425" w:rsidRPr="00F8118D">
        <w:rPr>
          <w:sz w:val="22"/>
          <w:szCs w:val="22"/>
          <w:lang w:eastAsia="en-US"/>
        </w:rPr>
        <w:t xml:space="preserve"> for DCI format 0_0/1_0 </w:t>
      </w:r>
      <w:r w:rsidR="00CF172D" w:rsidRPr="00F8118D">
        <w:rPr>
          <w:sz w:val="22"/>
          <w:szCs w:val="22"/>
          <w:lang w:eastAsia="en-US"/>
        </w:rPr>
        <w:t>are</w:t>
      </w:r>
      <w:r w:rsidR="005B690B" w:rsidRPr="00F8118D">
        <w:rPr>
          <w:sz w:val="22"/>
          <w:szCs w:val="22"/>
          <w:lang w:eastAsia="en-US"/>
        </w:rPr>
        <w:t xml:space="preserve"> fixed </w:t>
      </w:r>
      <w:r w:rsidR="00F67630" w:rsidRPr="00F8118D">
        <w:rPr>
          <w:sz w:val="22"/>
          <w:szCs w:val="22"/>
          <w:lang w:eastAsia="en-US"/>
        </w:rPr>
        <w:t>to</w:t>
      </w:r>
      <w:r w:rsidR="00A21C73" w:rsidRPr="00F8118D">
        <w:rPr>
          <w:sz w:val="22"/>
          <w:szCs w:val="22"/>
          <w:lang w:eastAsia="en-US"/>
        </w:rPr>
        <w:t xml:space="preserve"> </w:t>
      </w:r>
      <w:r w:rsidR="005B690B" w:rsidRPr="00F8118D">
        <w:rPr>
          <w:sz w:val="22"/>
          <w:szCs w:val="22"/>
          <w:lang w:eastAsia="en-US"/>
        </w:rPr>
        <w:t>4 bits</w:t>
      </w:r>
      <w:r w:rsidR="00CF172D" w:rsidRPr="00F8118D">
        <w:rPr>
          <w:sz w:val="22"/>
          <w:szCs w:val="22"/>
          <w:lang w:eastAsia="en-US"/>
        </w:rPr>
        <w:t xml:space="preserve"> in length</w:t>
      </w:r>
      <w:r w:rsidR="0014265E" w:rsidRPr="00F8118D">
        <w:rPr>
          <w:sz w:val="22"/>
          <w:szCs w:val="22"/>
          <w:lang w:eastAsia="en-US"/>
        </w:rPr>
        <w:t xml:space="preserve"> </w:t>
      </w:r>
      <w:r w:rsidR="00013040" w:rsidRPr="00F8118D">
        <w:rPr>
          <w:sz w:val="22"/>
          <w:szCs w:val="22"/>
          <w:lang w:eastAsia="en-US"/>
        </w:rPr>
        <w:fldChar w:fldCharType="begin"/>
      </w:r>
      <w:r w:rsidR="00013040" w:rsidRPr="00F8118D">
        <w:rPr>
          <w:sz w:val="22"/>
          <w:szCs w:val="22"/>
          <w:lang w:eastAsia="en-US"/>
        </w:rPr>
        <w:instrText xml:space="preserve"> REF _Ref78900895 \n \h </w:instrText>
      </w:r>
      <w:r w:rsidR="009D23B5" w:rsidRPr="00F8118D">
        <w:rPr>
          <w:sz w:val="22"/>
          <w:szCs w:val="22"/>
          <w:lang w:eastAsia="en-US"/>
        </w:rPr>
        <w:instrText xml:space="preserve"> \* MERGEFORMAT </w:instrText>
      </w:r>
      <w:r w:rsidR="00013040" w:rsidRPr="00F8118D">
        <w:rPr>
          <w:sz w:val="22"/>
          <w:szCs w:val="22"/>
          <w:lang w:eastAsia="en-US"/>
        </w:rPr>
      </w:r>
      <w:r w:rsidR="00013040" w:rsidRPr="00F8118D">
        <w:rPr>
          <w:sz w:val="22"/>
          <w:szCs w:val="22"/>
          <w:lang w:eastAsia="en-US"/>
        </w:rPr>
        <w:fldChar w:fldCharType="separate"/>
      </w:r>
      <w:r w:rsidR="00013040" w:rsidRPr="00F8118D">
        <w:rPr>
          <w:sz w:val="22"/>
          <w:szCs w:val="22"/>
          <w:lang w:eastAsia="en-US"/>
        </w:rPr>
        <w:t>[</w:t>
      </w:r>
      <w:r w:rsidR="00BC7747" w:rsidRPr="00F8118D">
        <w:rPr>
          <w:sz w:val="22"/>
          <w:szCs w:val="22"/>
          <w:lang w:eastAsia="en-US"/>
        </w:rPr>
        <w:t>3</w:t>
      </w:r>
      <w:r w:rsidR="00013040" w:rsidRPr="00F8118D">
        <w:rPr>
          <w:sz w:val="22"/>
          <w:szCs w:val="22"/>
          <w:lang w:eastAsia="en-US"/>
        </w:rPr>
        <w:t>]</w:t>
      </w:r>
      <w:r w:rsidR="00013040" w:rsidRPr="00F8118D">
        <w:rPr>
          <w:sz w:val="22"/>
          <w:szCs w:val="22"/>
          <w:lang w:eastAsia="en-US"/>
        </w:rPr>
        <w:fldChar w:fldCharType="end"/>
      </w:r>
      <w:r w:rsidR="005B690B" w:rsidRPr="00F8118D">
        <w:rPr>
          <w:sz w:val="22"/>
          <w:szCs w:val="22"/>
          <w:lang w:eastAsia="en-US"/>
        </w:rPr>
        <w:t xml:space="preserve"> </w:t>
      </w:r>
      <w:r w:rsidR="004752A3">
        <w:rPr>
          <w:sz w:val="22"/>
          <w:szCs w:val="22"/>
          <w:lang w:eastAsia="en-US"/>
        </w:rPr>
        <w:t>and</w:t>
      </w:r>
      <w:r w:rsidR="004752A3">
        <w:rPr>
          <w:sz w:val="22"/>
          <w:szCs w:val="22"/>
        </w:rPr>
        <w:t xml:space="preserve"> </w:t>
      </w:r>
      <w:r w:rsidR="00610444" w:rsidRPr="00F8118D">
        <w:rPr>
          <w:sz w:val="22"/>
          <w:szCs w:val="22"/>
        </w:rPr>
        <w:t>keep</w:t>
      </w:r>
      <w:r w:rsidR="00D50862" w:rsidRPr="00F8118D">
        <w:rPr>
          <w:sz w:val="22"/>
          <w:szCs w:val="22"/>
        </w:rPr>
        <w:t>ing</w:t>
      </w:r>
      <w:r w:rsidR="00610444" w:rsidRPr="00F8118D">
        <w:rPr>
          <w:sz w:val="22"/>
          <w:szCs w:val="22"/>
        </w:rPr>
        <w:t xml:space="preserve"> the maximum number of HARQ processes for DCI 0_0/1_0 to be 16 </w:t>
      </w:r>
      <w:r w:rsidR="004752A3">
        <w:rPr>
          <w:sz w:val="22"/>
          <w:szCs w:val="22"/>
        </w:rPr>
        <w:t>pose</w:t>
      </w:r>
      <w:r w:rsidR="0057313C">
        <w:rPr>
          <w:sz w:val="22"/>
          <w:szCs w:val="22"/>
        </w:rPr>
        <w:t>s</w:t>
      </w:r>
      <w:r w:rsidR="004752A3">
        <w:rPr>
          <w:sz w:val="22"/>
          <w:szCs w:val="22"/>
        </w:rPr>
        <w:t xml:space="preserve"> some </w:t>
      </w:r>
      <w:r w:rsidR="00610444" w:rsidRPr="00F8118D">
        <w:rPr>
          <w:sz w:val="22"/>
          <w:szCs w:val="22"/>
        </w:rPr>
        <w:t>limit</w:t>
      </w:r>
      <w:r w:rsidR="004752A3">
        <w:rPr>
          <w:sz w:val="22"/>
          <w:szCs w:val="22"/>
        </w:rPr>
        <w:t>ation on</w:t>
      </w:r>
      <w:r w:rsidR="00610444" w:rsidRPr="00F8118D">
        <w:rPr>
          <w:sz w:val="22"/>
          <w:szCs w:val="22"/>
        </w:rPr>
        <w:t xml:space="preserve"> the scheduling</w:t>
      </w:r>
      <w:r w:rsidR="00A02F24">
        <w:rPr>
          <w:sz w:val="22"/>
          <w:szCs w:val="22"/>
        </w:rPr>
        <w:t xml:space="preserve"> considering the fact that they </w:t>
      </w:r>
      <w:r w:rsidR="008F1F84">
        <w:rPr>
          <w:sz w:val="22"/>
          <w:szCs w:val="22"/>
        </w:rPr>
        <w:t>are</w:t>
      </w:r>
      <w:r w:rsidR="00A02F24">
        <w:rPr>
          <w:sz w:val="22"/>
          <w:szCs w:val="22"/>
        </w:rPr>
        <w:t xml:space="preserve"> actually very suitable for NTN</w:t>
      </w:r>
      <w:r w:rsidR="008F1F84">
        <w:rPr>
          <w:sz w:val="22"/>
          <w:szCs w:val="22"/>
        </w:rPr>
        <w:t xml:space="preserve"> scenarios</w:t>
      </w:r>
      <w:r w:rsidR="0057313C">
        <w:rPr>
          <w:sz w:val="22"/>
          <w:szCs w:val="22"/>
        </w:rPr>
        <w:t>.</w:t>
      </w:r>
    </w:p>
    <w:p w14:paraId="64B5A720" w14:textId="1F893CE4" w:rsidR="00610444" w:rsidRPr="00F8118D" w:rsidRDefault="00610444" w:rsidP="00F8118D">
      <w:pPr>
        <w:spacing w:before="0" w:beforeAutospacing="0" w:after="120"/>
        <w:jc w:val="both"/>
        <w:rPr>
          <w:b/>
          <w:sz w:val="22"/>
          <w:szCs w:val="22"/>
        </w:rPr>
      </w:pPr>
      <w:r w:rsidRPr="00F8118D">
        <w:rPr>
          <w:b/>
          <w:i/>
          <w:sz w:val="22"/>
          <w:szCs w:val="22"/>
        </w:rPr>
        <w:t xml:space="preserve">Observation </w:t>
      </w:r>
      <w:r w:rsidR="00EA0E7E">
        <w:rPr>
          <w:b/>
          <w:i/>
          <w:sz w:val="22"/>
          <w:szCs w:val="22"/>
        </w:rPr>
        <w:t>1</w:t>
      </w:r>
      <w:r w:rsidRPr="00F8118D">
        <w:rPr>
          <w:b/>
          <w:i/>
          <w:sz w:val="22"/>
          <w:szCs w:val="22"/>
        </w:rPr>
        <w:t>:</w:t>
      </w:r>
      <w:r w:rsidRPr="00F8118D">
        <w:rPr>
          <w:sz w:val="22"/>
          <w:szCs w:val="22"/>
        </w:rPr>
        <w:t xml:space="preserve"> </w:t>
      </w:r>
      <w:r w:rsidRPr="00F8118D">
        <w:rPr>
          <w:i/>
          <w:sz w:val="22"/>
          <w:szCs w:val="22"/>
        </w:rPr>
        <w:t>Keeping the maximum number of HARQ processes for DCI 0_0/1_0 to be 16 limit</w:t>
      </w:r>
      <w:r w:rsidR="00460B7C" w:rsidRPr="00F8118D">
        <w:rPr>
          <w:i/>
          <w:sz w:val="22"/>
          <w:szCs w:val="22"/>
        </w:rPr>
        <w:t>s</w:t>
      </w:r>
      <w:r w:rsidRPr="00F8118D">
        <w:rPr>
          <w:i/>
          <w:sz w:val="22"/>
          <w:szCs w:val="22"/>
        </w:rPr>
        <w:t xml:space="preserve"> the scheduling flexib</w:t>
      </w:r>
      <w:r w:rsidR="00460B7C" w:rsidRPr="00F8118D">
        <w:rPr>
          <w:i/>
          <w:sz w:val="22"/>
          <w:szCs w:val="22"/>
        </w:rPr>
        <w:t>i</w:t>
      </w:r>
      <w:r w:rsidRPr="00F8118D">
        <w:rPr>
          <w:i/>
          <w:sz w:val="22"/>
          <w:szCs w:val="22"/>
        </w:rPr>
        <w:t>l</w:t>
      </w:r>
      <w:r w:rsidR="00460B7C" w:rsidRPr="00F8118D">
        <w:rPr>
          <w:i/>
          <w:sz w:val="22"/>
          <w:szCs w:val="22"/>
        </w:rPr>
        <w:t>ity</w:t>
      </w:r>
      <w:r w:rsidRPr="00F8118D">
        <w:rPr>
          <w:i/>
          <w:sz w:val="22"/>
          <w:szCs w:val="22"/>
        </w:rPr>
        <w:t xml:space="preserve"> to some extent.</w:t>
      </w:r>
    </w:p>
    <w:p w14:paraId="3622EACE" w14:textId="1A356FAF" w:rsidR="00DE1214" w:rsidRPr="00F8118D" w:rsidRDefault="00F87B95" w:rsidP="00F8118D">
      <w:pPr>
        <w:spacing w:before="0" w:beforeAutospacing="0" w:after="120"/>
        <w:jc w:val="both"/>
        <w:rPr>
          <w:i/>
          <w:sz w:val="22"/>
          <w:szCs w:val="22"/>
        </w:rPr>
      </w:pPr>
      <w:r w:rsidRPr="00F8118D">
        <w:rPr>
          <w:rFonts w:cs="Arial"/>
          <w:sz w:val="22"/>
          <w:szCs w:val="22"/>
        </w:rPr>
        <w:t xml:space="preserve">For </w:t>
      </w:r>
      <w:r w:rsidR="003A45EC" w:rsidRPr="00F8118D">
        <w:rPr>
          <w:rFonts w:cs="Arial"/>
          <w:sz w:val="22"/>
          <w:szCs w:val="22"/>
        </w:rPr>
        <w:t xml:space="preserve">DCI </w:t>
      </w:r>
      <w:r w:rsidRPr="00F8118D">
        <w:rPr>
          <w:rFonts w:cs="Arial"/>
          <w:sz w:val="22"/>
          <w:szCs w:val="22"/>
        </w:rPr>
        <w:t>format 0</w:t>
      </w:r>
      <w:r w:rsidR="003A45EC" w:rsidRPr="00F8118D">
        <w:rPr>
          <w:rFonts w:cs="Arial"/>
          <w:sz w:val="22"/>
          <w:szCs w:val="22"/>
        </w:rPr>
        <w:t>_</w:t>
      </w:r>
      <w:r w:rsidRPr="00F8118D">
        <w:rPr>
          <w:rFonts w:cs="Arial"/>
          <w:sz w:val="22"/>
          <w:szCs w:val="22"/>
        </w:rPr>
        <w:t>0/1</w:t>
      </w:r>
      <w:r w:rsidR="003A45EC" w:rsidRPr="00F8118D">
        <w:rPr>
          <w:rFonts w:cs="Arial"/>
          <w:sz w:val="22"/>
          <w:szCs w:val="22"/>
        </w:rPr>
        <w:t>_</w:t>
      </w:r>
      <w:r w:rsidRPr="00F8118D">
        <w:rPr>
          <w:rFonts w:cs="Arial"/>
          <w:sz w:val="22"/>
          <w:szCs w:val="22"/>
        </w:rPr>
        <w:t>0, it is prefer</w:t>
      </w:r>
      <w:r w:rsidR="003A45EC" w:rsidRPr="00F8118D">
        <w:rPr>
          <w:rFonts w:cs="Arial"/>
          <w:sz w:val="22"/>
          <w:szCs w:val="22"/>
        </w:rPr>
        <w:t>red</w:t>
      </w:r>
      <w:r w:rsidRPr="00F8118D">
        <w:rPr>
          <w:rFonts w:cs="Arial"/>
          <w:sz w:val="22"/>
          <w:szCs w:val="22"/>
        </w:rPr>
        <w:t xml:space="preserve"> not to extend the field of HARQ process number due to its static DCI size. </w:t>
      </w:r>
      <w:r w:rsidR="00934BAC" w:rsidRPr="00F8118D">
        <w:rPr>
          <w:rFonts w:cs="Arial"/>
          <w:sz w:val="22"/>
          <w:szCs w:val="22"/>
        </w:rPr>
        <w:t xml:space="preserve">Besides, </w:t>
      </w:r>
      <w:r w:rsidR="00DA61A2" w:rsidRPr="00F8118D">
        <w:rPr>
          <w:rFonts w:cs="Arial"/>
          <w:sz w:val="22"/>
          <w:szCs w:val="22"/>
        </w:rPr>
        <w:t xml:space="preserve">since </w:t>
      </w:r>
      <w:r w:rsidR="00934BAC" w:rsidRPr="00F8118D">
        <w:rPr>
          <w:rFonts w:cs="Arial"/>
          <w:sz w:val="22"/>
          <w:szCs w:val="22"/>
        </w:rPr>
        <w:t>the maximum supported HARQ process number may depend on UE capability, it</w:t>
      </w:r>
      <w:r w:rsidR="00780CD3" w:rsidRPr="00F8118D">
        <w:rPr>
          <w:rFonts w:cs="Arial"/>
          <w:sz w:val="22"/>
          <w:szCs w:val="22"/>
        </w:rPr>
        <w:t xml:space="preserve"> i</w:t>
      </w:r>
      <w:r w:rsidR="00934BAC" w:rsidRPr="00F8118D">
        <w:rPr>
          <w:rFonts w:cs="Arial"/>
          <w:sz w:val="22"/>
          <w:szCs w:val="22"/>
        </w:rPr>
        <w:t xml:space="preserve">s </w:t>
      </w:r>
      <w:r w:rsidR="00DA61A2" w:rsidRPr="00F8118D">
        <w:rPr>
          <w:rFonts w:cs="Arial"/>
          <w:sz w:val="22"/>
          <w:szCs w:val="22"/>
        </w:rPr>
        <w:t>not expedient</w:t>
      </w:r>
      <w:r w:rsidR="00934BAC" w:rsidRPr="00F8118D">
        <w:rPr>
          <w:rFonts w:cs="Arial"/>
          <w:sz w:val="22"/>
          <w:szCs w:val="22"/>
        </w:rPr>
        <w:t xml:space="preserve"> to extend HARQ process number ID field </w:t>
      </w:r>
      <w:r w:rsidR="00DA61A2" w:rsidRPr="00F8118D">
        <w:rPr>
          <w:rFonts w:cs="Arial"/>
          <w:sz w:val="22"/>
          <w:szCs w:val="22"/>
        </w:rPr>
        <w:t xml:space="preserve">by default when there are also </w:t>
      </w:r>
      <w:r w:rsidR="00934BAC" w:rsidRPr="00F8118D">
        <w:rPr>
          <w:rFonts w:cs="Arial"/>
          <w:sz w:val="22"/>
          <w:szCs w:val="22"/>
        </w:rPr>
        <w:t>UE</w:t>
      </w:r>
      <w:r w:rsidR="00DA61A2" w:rsidRPr="00F8118D">
        <w:rPr>
          <w:rFonts w:cs="Arial"/>
          <w:sz w:val="22"/>
          <w:szCs w:val="22"/>
        </w:rPr>
        <w:t>s</w:t>
      </w:r>
      <w:r w:rsidR="00934BAC" w:rsidRPr="00F8118D">
        <w:rPr>
          <w:rFonts w:cs="Arial"/>
          <w:sz w:val="22"/>
          <w:szCs w:val="22"/>
        </w:rPr>
        <w:t xml:space="preserve"> supporting only 16 HARQ processes.</w:t>
      </w:r>
      <w:r w:rsidR="005B690B" w:rsidRPr="00F8118D">
        <w:rPr>
          <w:rFonts w:cs="Arial"/>
          <w:sz w:val="22"/>
          <w:szCs w:val="22"/>
        </w:rPr>
        <w:t xml:space="preserve"> </w:t>
      </w:r>
      <w:r w:rsidR="00664F93" w:rsidRPr="00F8118D">
        <w:rPr>
          <w:rFonts w:cs="Arial"/>
          <w:sz w:val="22"/>
          <w:szCs w:val="22"/>
        </w:rPr>
        <w:t xml:space="preserve">In addition, </w:t>
      </w:r>
      <w:r w:rsidRPr="00F8118D">
        <w:rPr>
          <w:rFonts w:cs="Arial"/>
          <w:sz w:val="22"/>
          <w:szCs w:val="22"/>
        </w:rPr>
        <w:t xml:space="preserve">DCI 1_0 is used to schedule SIB1 which is expected to indicate the network </w:t>
      </w:r>
      <w:r w:rsidR="007F2E3B" w:rsidRPr="00F8118D">
        <w:rPr>
          <w:rFonts w:cs="Arial"/>
          <w:sz w:val="22"/>
          <w:szCs w:val="22"/>
        </w:rPr>
        <w:t>type, i.e. TN or NTN</w:t>
      </w:r>
      <w:r w:rsidRPr="00F8118D">
        <w:rPr>
          <w:rFonts w:cs="Arial"/>
          <w:sz w:val="22"/>
          <w:szCs w:val="22"/>
        </w:rPr>
        <w:t xml:space="preserve">, </w:t>
      </w:r>
      <w:r w:rsidR="00664F93" w:rsidRPr="00F8118D">
        <w:rPr>
          <w:rFonts w:cs="Arial"/>
          <w:sz w:val="22"/>
          <w:szCs w:val="22"/>
        </w:rPr>
        <w:t xml:space="preserve">if </w:t>
      </w:r>
      <w:r w:rsidR="00664F93" w:rsidRPr="00F8118D">
        <w:rPr>
          <w:sz w:val="22"/>
          <w:szCs w:val="22"/>
          <w:lang w:eastAsia="en-US"/>
        </w:rPr>
        <w:t>the size of fallback DCI 0_0/1_0 is extend</w:t>
      </w:r>
      <w:r w:rsidR="003B741F" w:rsidRPr="00F8118D">
        <w:rPr>
          <w:sz w:val="22"/>
          <w:szCs w:val="22"/>
          <w:lang w:eastAsia="en-US"/>
        </w:rPr>
        <w:t>ed</w:t>
      </w:r>
      <w:r w:rsidR="00664F93" w:rsidRPr="00F8118D">
        <w:rPr>
          <w:sz w:val="22"/>
          <w:szCs w:val="22"/>
          <w:lang w:eastAsia="en-US"/>
        </w:rPr>
        <w:t xml:space="preserve"> for NTN and remain unchanged for TN</w:t>
      </w:r>
      <w:r w:rsidR="00664F93" w:rsidRPr="00F8118D">
        <w:rPr>
          <w:sz w:val="22"/>
          <w:szCs w:val="22"/>
        </w:rPr>
        <w:t xml:space="preserve">, </w:t>
      </w:r>
      <w:r w:rsidR="00917640" w:rsidRPr="00F8118D">
        <w:rPr>
          <w:sz w:val="22"/>
          <w:szCs w:val="22"/>
        </w:rPr>
        <w:t xml:space="preserve">the </w:t>
      </w:r>
      <w:r w:rsidR="00664F93" w:rsidRPr="00F8118D">
        <w:rPr>
          <w:sz w:val="22"/>
          <w:szCs w:val="22"/>
        </w:rPr>
        <w:t>UE ha</w:t>
      </w:r>
      <w:r w:rsidR="00917640" w:rsidRPr="00F8118D">
        <w:rPr>
          <w:sz w:val="22"/>
          <w:szCs w:val="22"/>
        </w:rPr>
        <w:t>s</w:t>
      </w:r>
      <w:r w:rsidR="00664F93" w:rsidRPr="00F8118D">
        <w:rPr>
          <w:sz w:val="22"/>
          <w:szCs w:val="22"/>
        </w:rPr>
        <w:t xml:space="preserve"> to do blind decoding of </w:t>
      </w:r>
      <w:r w:rsidR="00917640" w:rsidRPr="00F8118D">
        <w:rPr>
          <w:sz w:val="22"/>
          <w:szCs w:val="22"/>
        </w:rPr>
        <w:t>two different DCI</w:t>
      </w:r>
      <w:r w:rsidR="00664F93" w:rsidRPr="00F8118D">
        <w:rPr>
          <w:sz w:val="22"/>
          <w:szCs w:val="22"/>
        </w:rPr>
        <w:t xml:space="preserve"> sizes </w:t>
      </w:r>
      <w:r w:rsidR="00917640" w:rsidRPr="00F8118D">
        <w:rPr>
          <w:sz w:val="22"/>
          <w:szCs w:val="22"/>
        </w:rPr>
        <w:t>for</w:t>
      </w:r>
      <w:r w:rsidR="00664F93" w:rsidRPr="00F8118D">
        <w:rPr>
          <w:sz w:val="22"/>
          <w:szCs w:val="22"/>
        </w:rPr>
        <w:t xml:space="preserve"> SIB</w:t>
      </w:r>
      <w:r w:rsidR="00917640" w:rsidRPr="00F8118D">
        <w:rPr>
          <w:sz w:val="22"/>
          <w:szCs w:val="22"/>
        </w:rPr>
        <w:t>1 PDSCH if the UE does not know the type of the network before SIB1</w:t>
      </w:r>
      <w:r w:rsidR="00664F93" w:rsidRPr="00F8118D">
        <w:rPr>
          <w:sz w:val="22"/>
          <w:szCs w:val="22"/>
        </w:rPr>
        <w:t xml:space="preserve">. </w:t>
      </w:r>
      <w:r w:rsidR="00FD0F8D" w:rsidRPr="00F8118D">
        <w:rPr>
          <w:sz w:val="22"/>
          <w:szCs w:val="22"/>
        </w:rPr>
        <w:t xml:space="preserve">Consequently, it would </w:t>
      </w:r>
      <w:r w:rsidR="00DE1214" w:rsidRPr="00F8118D">
        <w:rPr>
          <w:sz w:val="22"/>
          <w:szCs w:val="22"/>
        </w:rPr>
        <w:t>introduce extra complexity at UE side.</w:t>
      </w:r>
    </w:p>
    <w:p w14:paraId="64E92016" w14:textId="4C69529B" w:rsidR="00F87B95" w:rsidRPr="00F8118D" w:rsidRDefault="00F87B95" w:rsidP="00F8118D">
      <w:pPr>
        <w:spacing w:before="0" w:beforeAutospacing="0" w:after="120"/>
        <w:jc w:val="both"/>
        <w:rPr>
          <w:b/>
          <w:sz w:val="22"/>
          <w:szCs w:val="22"/>
        </w:rPr>
      </w:pPr>
      <w:r w:rsidRPr="00F8118D">
        <w:rPr>
          <w:b/>
          <w:i/>
          <w:sz w:val="22"/>
          <w:szCs w:val="22"/>
        </w:rPr>
        <w:t xml:space="preserve">Observation </w:t>
      </w:r>
      <w:r w:rsidR="00EA0E7E">
        <w:rPr>
          <w:b/>
          <w:i/>
          <w:sz w:val="22"/>
          <w:szCs w:val="22"/>
        </w:rPr>
        <w:t>2</w:t>
      </w:r>
      <w:r w:rsidRPr="00F8118D">
        <w:rPr>
          <w:b/>
          <w:i/>
          <w:sz w:val="22"/>
          <w:szCs w:val="22"/>
        </w:rPr>
        <w:t>:</w:t>
      </w:r>
      <w:r w:rsidRPr="00F8118D">
        <w:rPr>
          <w:sz w:val="22"/>
          <w:szCs w:val="22"/>
        </w:rPr>
        <w:t xml:space="preserve"> </w:t>
      </w:r>
      <w:r w:rsidRPr="00F8118D">
        <w:rPr>
          <w:i/>
          <w:sz w:val="22"/>
          <w:szCs w:val="22"/>
        </w:rPr>
        <w:t xml:space="preserve">For DCI </w:t>
      </w:r>
      <w:r w:rsidR="00A8394B" w:rsidRPr="00F8118D">
        <w:rPr>
          <w:i/>
          <w:sz w:val="22"/>
          <w:szCs w:val="22"/>
        </w:rPr>
        <w:t xml:space="preserve">format </w:t>
      </w:r>
      <w:r w:rsidRPr="00F8118D">
        <w:rPr>
          <w:i/>
          <w:sz w:val="22"/>
          <w:szCs w:val="22"/>
        </w:rPr>
        <w:t xml:space="preserve">0_0/1_0, extending </w:t>
      </w:r>
      <w:r w:rsidR="00C06C97" w:rsidRPr="00F8118D">
        <w:rPr>
          <w:i/>
          <w:sz w:val="22"/>
          <w:szCs w:val="22"/>
        </w:rPr>
        <w:t xml:space="preserve">the </w:t>
      </w:r>
      <w:r w:rsidRPr="00F8118D">
        <w:rPr>
          <w:i/>
          <w:sz w:val="22"/>
          <w:szCs w:val="22"/>
        </w:rPr>
        <w:t>HARQ process ID field would introduce extra complexity at UE side.</w:t>
      </w:r>
    </w:p>
    <w:p w14:paraId="41FC50F8" w14:textId="5A1F0D0E" w:rsidR="009B250B" w:rsidRPr="00F8118D" w:rsidRDefault="00BA65F2" w:rsidP="00F8118D">
      <w:pPr>
        <w:spacing w:before="0" w:beforeAutospacing="0" w:after="120"/>
        <w:jc w:val="both"/>
        <w:rPr>
          <w:iCs/>
          <w:sz w:val="22"/>
          <w:szCs w:val="22"/>
          <w:lang w:eastAsia="x-none"/>
        </w:rPr>
      </w:pPr>
      <w:r w:rsidRPr="00F8118D">
        <w:rPr>
          <w:sz w:val="22"/>
          <w:szCs w:val="22"/>
          <w:lang w:val="en-GB"/>
        </w:rPr>
        <w:t xml:space="preserve">According to the discussion </w:t>
      </w:r>
      <w:r w:rsidR="00CF172D" w:rsidRPr="00F8118D">
        <w:rPr>
          <w:sz w:val="22"/>
          <w:szCs w:val="22"/>
          <w:lang w:val="en-GB"/>
        </w:rPr>
        <w:t>in previous</w:t>
      </w:r>
      <w:r w:rsidR="00245D82" w:rsidRPr="00F8118D">
        <w:rPr>
          <w:sz w:val="22"/>
          <w:szCs w:val="22"/>
          <w:lang w:val="en-GB"/>
        </w:rPr>
        <w:t xml:space="preserve"> </w:t>
      </w:r>
      <w:r w:rsidRPr="00F8118D">
        <w:rPr>
          <w:sz w:val="22"/>
          <w:szCs w:val="22"/>
          <w:lang w:val="en-GB"/>
        </w:rPr>
        <w:t>meeting</w:t>
      </w:r>
      <w:r w:rsidR="00CF172D" w:rsidRPr="00F8118D">
        <w:rPr>
          <w:sz w:val="22"/>
          <w:szCs w:val="22"/>
          <w:lang w:val="en-GB"/>
        </w:rPr>
        <w:t>s</w:t>
      </w:r>
      <w:r w:rsidRPr="00F8118D">
        <w:rPr>
          <w:sz w:val="22"/>
          <w:szCs w:val="22"/>
          <w:lang w:val="en-GB"/>
        </w:rPr>
        <w:t xml:space="preserve">, </w:t>
      </w:r>
      <w:r w:rsidR="00AB26A2">
        <w:rPr>
          <w:sz w:val="22"/>
          <w:szCs w:val="22"/>
          <w:lang w:val="en-GB"/>
        </w:rPr>
        <w:t>one</w:t>
      </w:r>
      <w:r w:rsidR="00AB26A2" w:rsidRPr="00F8118D">
        <w:rPr>
          <w:sz w:val="22"/>
          <w:szCs w:val="22"/>
          <w:lang w:val="en-GB"/>
        </w:rPr>
        <w:t xml:space="preserve"> </w:t>
      </w:r>
      <w:r w:rsidR="00683F20" w:rsidRPr="00F8118D">
        <w:rPr>
          <w:sz w:val="22"/>
          <w:szCs w:val="22"/>
          <w:lang w:val="en-GB"/>
        </w:rPr>
        <w:t xml:space="preserve">solution is to reuse </w:t>
      </w:r>
      <w:r w:rsidR="00D66DB3" w:rsidRPr="00F8118D">
        <w:rPr>
          <w:iCs/>
          <w:sz w:val="22"/>
          <w:szCs w:val="22"/>
          <w:lang w:eastAsia="x-none"/>
        </w:rPr>
        <w:t>one bit from other bit field</w:t>
      </w:r>
      <w:r w:rsidR="00CF172D" w:rsidRPr="00F8118D">
        <w:rPr>
          <w:iCs/>
          <w:sz w:val="22"/>
          <w:szCs w:val="22"/>
          <w:lang w:eastAsia="x-none"/>
        </w:rPr>
        <w:t xml:space="preserve"> in the DCI</w:t>
      </w:r>
      <w:r w:rsidR="00EE5B3C" w:rsidRPr="00F8118D">
        <w:rPr>
          <w:iCs/>
          <w:sz w:val="22"/>
          <w:szCs w:val="22"/>
          <w:lang w:eastAsia="x-none"/>
        </w:rPr>
        <w:t xml:space="preserve">. </w:t>
      </w:r>
      <w:r w:rsidR="007845F3" w:rsidRPr="00F8118D">
        <w:rPr>
          <w:iCs/>
          <w:sz w:val="22"/>
          <w:szCs w:val="22"/>
          <w:lang w:eastAsia="x-none"/>
        </w:rPr>
        <w:t>Th</w:t>
      </w:r>
      <w:r w:rsidR="00CF172D" w:rsidRPr="00F8118D">
        <w:rPr>
          <w:iCs/>
          <w:sz w:val="22"/>
          <w:szCs w:val="22"/>
          <w:lang w:eastAsia="x-none"/>
        </w:rPr>
        <w:t>is</w:t>
      </w:r>
      <w:r w:rsidR="007845F3" w:rsidRPr="00F8118D">
        <w:rPr>
          <w:iCs/>
          <w:sz w:val="22"/>
          <w:szCs w:val="22"/>
          <w:lang w:eastAsia="x-none"/>
        </w:rPr>
        <w:t xml:space="preserve"> option </w:t>
      </w:r>
      <w:r w:rsidR="00CF172D" w:rsidRPr="00F8118D">
        <w:rPr>
          <w:iCs/>
          <w:sz w:val="22"/>
          <w:szCs w:val="22"/>
          <w:lang w:eastAsia="x-none"/>
        </w:rPr>
        <w:t>is</w:t>
      </w:r>
      <w:r w:rsidR="007845F3" w:rsidRPr="00F8118D">
        <w:rPr>
          <w:iCs/>
          <w:sz w:val="22"/>
          <w:szCs w:val="22"/>
          <w:lang w:eastAsia="x-none"/>
        </w:rPr>
        <w:t xml:space="preserve"> more prefer</w:t>
      </w:r>
      <w:r w:rsidR="00CF172D" w:rsidRPr="00F8118D">
        <w:rPr>
          <w:iCs/>
          <w:sz w:val="22"/>
          <w:szCs w:val="22"/>
          <w:lang w:eastAsia="x-none"/>
        </w:rPr>
        <w:t>able, particularly now</w:t>
      </w:r>
      <w:r w:rsidR="007845F3" w:rsidRPr="00F8118D">
        <w:rPr>
          <w:iCs/>
          <w:sz w:val="22"/>
          <w:szCs w:val="22"/>
          <w:lang w:eastAsia="x-none"/>
        </w:rPr>
        <w:t xml:space="preserve"> that enhancements on the aggregated transmission includ</w:t>
      </w:r>
      <w:r w:rsidR="008B4BCC">
        <w:rPr>
          <w:iCs/>
          <w:sz w:val="22"/>
          <w:szCs w:val="22"/>
          <w:lang w:eastAsia="x-none"/>
        </w:rPr>
        <w:t>ing</w:t>
      </w:r>
      <w:r w:rsidR="007845F3" w:rsidRPr="00F8118D">
        <w:rPr>
          <w:iCs/>
          <w:sz w:val="22"/>
          <w:szCs w:val="22"/>
          <w:lang w:eastAsia="x-none"/>
        </w:rPr>
        <w:t xml:space="preserve"> repetition ha</w:t>
      </w:r>
      <w:r w:rsidR="00CF172D" w:rsidRPr="00F8118D">
        <w:rPr>
          <w:iCs/>
          <w:sz w:val="22"/>
          <w:szCs w:val="22"/>
          <w:lang w:eastAsia="x-none"/>
        </w:rPr>
        <w:t>ve</w:t>
      </w:r>
      <w:r w:rsidR="007845F3" w:rsidRPr="00F8118D">
        <w:rPr>
          <w:iCs/>
          <w:sz w:val="22"/>
          <w:szCs w:val="22"/>
          <w:lang w:eastAsia="x-none"/>
        </w:rPr>
        <w:t xml:space="preserve"> been agreed </w:t>
      </w:r>
      <w:r w:rsidR="00CF172D" w:rsidRPr="00F8118D">
        <w:rPr>
          <w:iCs/>
          <w:sz w:val="22"/>
          <w:szCs w:val="22"/>
          <w:lang w:eastAsia="x-none"/>
        </w:rPr>
        <w:t>at RAN1</w:t>
      </w:r>
      <w:r w:rsidR="00CF172D" w:rsidRPr="00F8118D">
        <w:rPr>
          <w:iCs/>
          <w:sz w:val="22"/>
          <w:szCs w:val="22"/>
          <w:lang w:val="en-GB" w:eastAsia="x-none"/>
        </w:rPr>
        <w:t>#</w:t>
      </w:r>
      <w:r w:rsidR="00CF172D" w:rsidRPr="00F8118D">
        <w:rPr>
          <w:iCs/>
          <w:sz w:val="22"/>
          <w:szCs w:val="22"/>
          <w:lang w:eastAsia="x-none"/>
        </w:rPr>
        <w:t xml:space="preserve">105-e in order </w:t>
      </w:r>
      <w:r w:rsidR="007845F3" w:rsidRPr="00F8118D">
        <w:rPr>
          <w:iCs/>
          <w:sz w:val="22"/>
          <w:szCs w:val="22"/>
          <w:lang w:eastAsia="x-none"/>
        </w:rPr>
        <w:t xml:space="preserve">to improve the </w:t>
      </w:r>
      <w:r w:rsidR="00CF172D" w:rsidRPr="00F8118D">
        <w:rPr>
          <w:iCs/>
          <w:sz w:val="22"/>
          <w:szCs w:val="22"/>
          <w:lang w:eastAsia="x-none"/>
        </w:rPr>
        <w:t xml:space="preserve">NTN </w:t>
      </w:r>
      <w:r w:rsidR="007845F3" w:rsidRPr="00F8118D">
        <w:rPr>
          <w:iCs/>
          <w:sz w:val="22"/>
          <w:szCs w:val="22"/>
          <w:lang w:eastAsia="x-none"/>
        </w:rPr>
        <w:t>performance. Therefore, the idle bits of RV field can also be used to indicate the MSB/LSB of HARQ process number.</w:t>
      </w:r>
      <w:r w:rsidR="007845F3" w:rsidRPr="00F8118D">
        <w:rPr>
          <w:kern w:val="2"/>
          <w:sz w:val="22"/>
          <w:szCs w:val="22"/>
          <w:lang w:val="en-GB"/>
        </w:rPr>
        <w:t xml:space="preserve"> Furthermore,</w:t>
      </w:r>
      <w:r w:rsidR="007845F3" w:rsidRPr="00F8118D">
        <w:rPr>
          <w:iCs/>
          <w:sz w:val="22"/>
          <w:szCs w:val="22"/>
        </w:rPr>
        <w:t xml:space="preserve"> </w:t>
      </w:r>
      <w:r w:rsidR="007845F3" w:rsidRPr="00F8118D">
        <w:rPr>
          <w:iCs/>
          <w:sz w:val="22"/>
          <w:szCs w:val="22"/>
          <w:lang w:eastAsia="x-none"/>
        </w:rPr>
        <w:t>d</w:t>
      </w:r>
      <w:r w:rsidR="00EE5B3C" w:rsidRPr="00F8118D">
        <w:rPr>
          <w:iCs/>
          <w:sz w:val="22"/>
          <w:szCs w:val="22"/>
          <w:lang w:eastAsia="x-none"/>
        </w:rPr>
        <w:t>ue</w:t>
      </w:r>
      <w:r w:rsidR="00EE5B3C" w:rsidRPr="00F8118D">
        <w:rPr>
          <w:kern w:val="2"/>
          <w:sz w:val="22"/>
          <w:szCs w:val="22"/>
          <w:lang w:val="en-GB"/>
        </w:rPr>
        <w:t xml:space="preserve"> to limit link budget, high data rate </w:t>
      </w:r>
      <w:r w:rsidR="00D304E7" w:rsidRPr="00F8118D">
        <w:rPr>
          <w:kern w:val="2"/>
          <w:sz w:val="22"/>
          <w:szCs w:val="22"/>
          <w:lang w:val="en-GB"/>
        </w:rPr>
        <w:t xml:space="preserve">such as 256QAM </w:t>
      </w:r>
      <w:r w:rsidR="00D256AD" w:rsidRPr="00F8118D">
        <w:rPr>
          <w:kern w:val="2"/>
          <w:sz w:val="22"/>
          <w:szCs w:val="22"/>
          <w:lang w:val="en-GB"/>
        </w:rPr>
        <w:t>or 64QAM may</w:t>
      </w:r>
      <w:r w:rsidR="00EE5B3C" w:rsidRPr="00F8118D">
        <w:rPr>
          <w:kern w:val="2"/>
          <w:sz w:val="22"/>
          <w:szCs w:val="22"/>
          <w:lang w:val="en-GB"/>
        </w:rPr>
        <w:t xml:space="preserve"> </w:t>
      </w:r>
      <w:r w:rsidR="006E1006">
        <w:rPr>
          <w:kern w:val="2"/>
          <w:sz w:val="22"/>
          <w:szCs w:val="22"/>
          <w:lang w:val="en-GB"/>
        </w:rPr>
        <w:t xml:space="preserve">not be </w:t>
      </w:r>
      <w:r w:rsidR="00F73253" w:rsidRPr="00F8118D">
        <w:rPr>
          <w:kern w:val="2"/>
          <w:sz w:val="22"/>
          <w:szCs w:val="22"/>
          <w:lang w:val="en-GB"/>
        </w:rPr>
        <w:t xml:space="preserve">required </w:t>
      </w:r>
      <w:r w:rsidR="00EE5B3C" w:rsidRPr="00F8118D">
        <w:rPr>
          <w:kern w:val="2"/>
          <w:sz w:val="22"/>
          <w:szCs w:val="22"/>
          <w:lang w:val="en-GB"/>
        </w:rPr>
        <w:t>in NTN scenarios, which means that</w:t>
      </w:r>
      <w:r w:rsidR="001914F0" w:rsidRPr="00F8118D">
        <w:rPr>
          <w:kern w:val="2"/>
          <w:sz w:val="22"/>
          <w:szCs w:val="22"/>
          <w:lang w:val="en-GB"/>
        </w:rPr>
        <w:t xml:space="preserve"> the existing</w:t>
      </w:r>
      <w:r w:rsidR="00EE5B3C" w:rsidRPr="00F8118D">
        <w:rPr>
          <w:kern w:val="2"/>
          <w:sz w:val="22"/>
          <w:szCs w:val="22"/>
          <w:lang w:val="en-GB"/>
        </w:rPr>
        <w:t xml:space="preserve"> 5</w:t>
      </w:r>
      <w:r w:rsidR="00EE5B3C" w:rsidRPr="00F8118D">
        <w:rPr>
          <w:sz w:val="22"/>
        </w:rPr>
        <w:t xml:space="preserve"> </w:t>
      </w:r>
      <w:r w:rsidR="00EE5B3C" w:rsidRPr="00F8118D">
        <w:rPr>
          <w:kern w:val="2"/>
          <w:sz w:val="22"/>
          <w:szCs w:val="22"/>
          <w:lang w:val="en-GB"/>
        </w:rPr>
        <w:t xml:space="preserve">bits for MCS indication </w:t>
      </w:r>
      <w:r w:rsidR="007A77A3" w:rsidRPr="00F8118D">
        <w:rPr>
          <w:kern w:val="2"/>
          <w:sz w:val="22"/>
          <w:szCs w:val="22"/>
          <w:lang w:val="en-GB"/>
        </w:rPr>
        <w:t xml:space="preserve">would </w:t>
      </w:r>
      <w:r w:rsidR="00EE5B3C" w:rsidRPr="00F8118D">
        <w:rPr>
          <w:kern w:val="2"/>
          <w:sz w:val="22"/>
          <w:szCs w:val="22"/>
          <w:lang w:val="en-GB"/>
        </w:rPr>
        <w:t xml:space="preserve">be redundant, consequently 1 bits can be </w:t>
      </w:r>
      <w:r w:rsidR="00F73253" w:rsidRPr="00F8118D">
        <w:rPr>
          <w:kern w:val="2"/>
          <w:sz w:val="22"/>
          <w:szCs w:val="22"/>
          <w:lang w:val="en-GB"/>
        </w:rPr>
        <w:t>reused</w:t>
      </w:r>
      <w:r w:rsidR="00EE5B3C" w:rsidRPr="00F8118D">
        <w:rPr>
          <w:kern w:val="2"/>
          <w:sz w:val="22"/>
          <w:szCs w:val="22"/>
          <w:lang w:val="en-GB"/>
        </w:rPr>
        <w:t xml:space="preserve"> for </w:t>
      </w:r>
      <w:r w:rsidR="00D304E7" w:rsidRPr="00F8118D">
        <w:rPr>
          <w:kern w:val="2"/>
          <w:sz w:val="22"/>
          <w:szCs w:val="22"/>
          <w:lang w:val="en-GB"/>
        </w:rPr>
        <w:t xml:space="preserve">indicating the MSB/LSB of </w:t>
      </w:r>
      <w:r w:rsidR="00EE5B3C" w:rsidRPr="00F8118D">
        <w:rPr>
          <w:kern w:val="2"/>
          <w:sz w:val="22"/>
          <w:szCs w:val="22"/>
          <w:lang w:val="en-GB"/>
        </w:rPr>
        <w:t xml:space="preserve">HARQ process </w:t>
      </w:r>
      <w:r w:rsidR="007A77A3" w:rsidRPr="00F8118D">
        <w:rPr>
          <w:kern w:val="2"/>
          <w:sz w:val="22"/>
          <w:szCs w:val="22"/>
          <w:lang w:val="en-GB"/>
        </w:rPr>
        <w:t xml:space="preserve">number and MSB is </w:t>
      </w:r>
      <w:r w:rsidR="00D256AD" w:rsidRPr="00F8118D">
        <w:rPr>
          <w:kern w:val="2"/>
          <w:sz w:val="22"/>
          <w:szCs w:val="22"/>
          <w:lang w:val="en-GB"/>
        </w:rPr>
        <w:t>preferred as it keeps</w:t>
      </w:r>
      <w:r w:rsidR="004214C0" w:rsidRPr="00F8118D">
        <w:rPr>
          <w:kern w:val="2"/>
          <w:sz w:val="22"/>
          <w:szCs w:val="22"/>
          <w:lang w:val="en-GB"/>
        </w:rPr>
        <w:t xml:space="preserve"> the existing interpretation of lowest 4 bits</w:t>
      </w:r>
      <w:r w:rsidR="007A77A3" w:rsidRPr="00F8118D">
        <w:rPr>
          <w:kern w:val="2"/>
          <w:sz w:val="22"/>
          <w:szCs w:val="22"/>
          <w:lang w:val="en-GB"/>
        </w:rPr>
        <w:t>.</w:t>
      </w:r>
      <w:r w:rsidR="004214C0" w:rsidRPr="00F8118D">
        <w:rPr>
          <w:kern w:val="2"/>
          <w:sz w:val="22"/>
          <w:szCs w:val="22"/>
          <w:lang w:val="en-GB"/>
        </w:rPr>
        <w:t xml:space="preserve"> </w:t>
      </w:r>
      <w:r w:rsidR="00450C2B" w:rsidRPr="00F8118D">
        <w:rPr>
          <w:kern w:val="2"/>
          <w:sz w:val="22"/>
          <w:szCs w:val="22"/>
          <w:lang w:val="en-GB"/>
        </w:rPr>
        <w:t xml:space="preserve">Another scheme is </w:t>
      </w:r>
      <w:r w:rsidR="00EA0E7E">
        <w:rPr>
          <w:kern w:val="2"/>
          <w:sz w:val="22"/>
          <w:szCs w:val="22"/>
          <w:lang w:val="en-GB"/>
        </w:rPr>
        <w:t xml:space="preserve">to </w:t>
      </w:r>
      <w:r w:rsidR="00450C2B" w:rsidRPr="00F8118D">
        <w:rPr>
          <w:kern w:val="2"/>
          <w:sz w:val="22"/>
          <w:szCs w:val="22"/>
          <w:lang w:val="en-GB"/>
        </w:rPr>
        <w:t xml:space="preserve">reduce the </w:t>
      </w:r>
      <w:r w:rsidR="00C07F84" w:rsidRPr="00F8118D">
        <w:rPr>
          <w:kern w:val="2"/>
          <w:sz w:val="22"/>
          <w:szCs w:val="22"/>
          <w:lang w:val="en-GB"/>
        </w:rPr>
        <w:t>redundancy version of retransmission, e.g. using only RV0 and RV3, which is also support by the existing specification.</w:t>
      </w:r>
    </w:p>
    <w:p w14:paraId="1C511892" w14:textId="553E0982" w:rsidR="00E77ADD" w:rsidRPr="00F8118D" w:rsidRDefault="003D4369" w:rsidP="00F8118D">
      <w:pPr>
        <w:spacing w:before="0" w:beforeAutospacing="0" w:after="120"/>
        <w:jc w:val="both"/>
        <w:rPr>
          <w:sz w:val="22"/>
          <w:szCs w:val="22"/>
          <w:lang w:val="en-GB"/>
        </w:rPr>
      </w:pPr>
      <w:r w:rsidRPr="00F8118D">
        <w:rPr>
          <w:b/>
          <w:i/>
          <w:sz w:val="22"/>
          <w:szCs w:val="22"/>
        </w:rPr>
        <w:t>Proposal</w:t>
      </w:r>
      <w:r w:rsidR="00E77ADD" w:rsidRPr="00F8118D">
        <w:rPr>
          <w:b/>
          <w:i/>
          <w:sz w:val="22"/>
          <w:szCs w:val="22"/>
        </w:rPr>
        <w:t xml:space="preserve"> </w:t>
      </w:r>
      <w:r w:rsidR="000357CB" w:rsidRPr="00F8118D">
        <w:rPr>
          <w:b/>
          <w:i/>
          <w:sz w:val="22"/>
          <w:szCs w:val="22"/>
        </w:rPr>
        <w:t>1</w:t>
      </w:r>
      <w:r w:rsidR="00E77ADD" w:rsidRPr="00F8118D">
        <w:rPr>
          <w:b/>
          <w:i/>
          <w:sz w:val="22"/>
          <w:szCs w:val="22"/>
        </w:rPr>
        <w:t xml:space="preserve">: </w:t>
      </w:r>
      <w:r w:rsidR="00A8394B" w:rsidRPr="00F8118D">
        <w:rPr>
          <w:i/>
          <w:sz w:val="22"/>
          <w:szCs w:val="22"/>
        </w:rPr>
        <w:t>F</w:t>
      </w:r>
      <w:r w:rsidR="00F87B95" w:rsidRPr="00F8118D">
        <w:rPr>
          <w:i/>
          <w:sz w:val="22"/>
          <w:szCs w:val="22"/>
        </w:rPr>
        <w:t>or DCI</w:t>
      </w:r>
      <w:r w:rsidR="00A8394B" w:rsidRPr="00F8118D">
        <w:rPr>
          <w:i/>
          <w:sz w:val="22"/>
          <w:szCs w:val="22"/>
        </w:rPr>
        <w:t xml:space="preserve"> format</w:t>
      </w:r>
      <w:r w:rsidR="00F87B95" w:rsidRPr="00F8118D">
        <w:rPr>
          <w:i/>
          <w:sz w:val="22"/>
          <w:szCs w:val="22"/>
        </w:rPr>
        <w:t xml:space="preserve"> 0_0/1_0, </w:t>
      </w:r>
      <w:r w:rsidR="009179CD" w:rsidRPr="00F8118D">
        <w:rPr>
          <w:i/>
          <w:sz w:val="22"/>
          <w:szCs w:val="22"/>
        </w:rPr>
        <w:t xml:space="preserve">keep the </w:t>
      </w:r>
      <w:r w:rsidR="00450C2B" w:rsidRPr="00F8118D">
        <w:rPr>
          <w:i/>
          <w:sz w:val="22"/>
          <w:szCs w:val="22"/>
        </w:rPr>
        <w:t xml:space="preserve">existing </w:t>
      </w:r>
      <w:r w:rsidR="009179CD" w:rsidRPr="00F8118D">
        <w:rPr>
          <w:i/>
          <w:sz w:val="22"/>
          <w:szCs w:val="22"/>
        </w:rPr>
        <w:t xml:space="preserve">4 bits of HARQ process </w:t>
      </w:r>
      <w:r w:rsidR="00A8394B" w:rsidRPr="00F8118D">
        <w:rPr>
          <w:i/>
          <w:sz w:val="22"/>
          <w:szCs w:val="22"/>
        </w:rPr>
        <w:t>number</w:t>
      </w:r>
      <w:r w:rsidR="009179CD" w:rsidRPr="00F8118D">
        <w:rPr>
          <w:i/>
          <w:sz w:val="22"/>
          <w:szCs w:val="22"/>
        </w:rPr>
        <w:t xml:space="preserve"> field and </w:t>
      </w:r>
      <w:r w:rsidR="00E77ADD" w:rsidRPr="00F8118D">
        <w:rPr>
          <w:i/>
          <w:sz w:val="22"/>
          <w:szCs w:val="22"/>
          <w:lang w:eastAsia="en-US"/>
        </w:rPr>
        <w:t xml:space="preserve">reusing </w:t>
      </w:r>
      <w:r w:rsidR="00450C2B" w:rsidRPr="00F8118D">
        <w:rPr>
          <w:i/>
          <w:sz w:val="22"/>
          <w:szCs w:val="22"/>
        </w:rPr>
        <w:t>one</w:t>
      </w:r>
      <w:r w:rsidR="00450C2B" w:rsidRPr="00F8118D">
        <w:rPr>
          <w:i/>
          <w:sz w:val="22"/>
          <w:szCs w:val="22"/>
          <w:lang w:eastAsia="en-US"/>
        </w:rPr>
        <w:t xml:space="preserve"> bit from MSC or RV field</w:t>
      </w:r>
      <w:r w:rsidR="00E77ADD" w:rsidRPr="00F8118D">
        <w:rPr>
          <w:i/>
          <w:sz w:val="22"/>
          <w:szCs w:val="22"/>
          <w:lang w:eastAsia="en-US"/>
        </w:rPr>
        <w:t xml:space="preserve"> </w:t>
      </w:r>
      <w:r w:rsidR="00DE1214" w:rsidRPr="00F8118D">
        <w:rPr>
          <w:i/>
          <w:sz w:val="22"/>
          <w:szCs w:val="22"/>
          <w:lang w:eastAsia="en-US"/>
        </w:rPr>
        <w:t>of</w:t>
      </w:r>
      <w:r w:rsidR="00E77ADD" w:rsidRPr="00F8118D">
        <w:rPr>
          <w:i/>
          <w:sz w:val="22"/>
          <w:szCs w:val="22"/>
          <w:lang w:eastAsia="en-US"/>
        </w:rPr>
        <w:t xml:space="preserve"> DCI</w:t>
      </w:r>
      <w:r w:rsidR="00450C2B" w:rsidRPr="00F8118D">
        <w:rPr>
          <w:i/>
          <w:sz w:val="22"/>
          <w:szCs w:val="22"/>
          <w:lang w:eastAsia="en-US"/>
        </w:rPr>
        <w:t xml:space="preserve"> for MSB of HARQ process ID indication</w:t>
      </w:r>
      <w:r w:rsidR="00E77ADD" w:rsidRPr="00F8118D">
        <w:rPr>
          <w:i/>
          <w:sz w:val="22"/>
          <w:szCs w:val="22"/>
          <w:lang w:eastAsia="en-US"/>
        </w:rPr>
        <w:t>.</w:t>
      </w:r>
    </w:p>
    <w:p w14:paraId="7914C0E9" w14:textId="70D4819C" w:rsidR="00953822" w:rsidRDefault="00953822" w:rsidP="00F8118D">
      <w:pPr>
        <w:pStyle w:val="2"/>
        <w:tabs>
          <w:tab w:val="clear" w:pos="576"/>
        </w:tabs>
        <w:jc w:val="both"/>
      </w:pPr>
      <w:bookmarkStart w:id="3" w:name="OLE_LINK48"/>
      <w:r>
        <w:rPr>
          <w:rFonts w:hint="eastAsia"/>
        </w:rPr>
        <w:t>H</w:t>
      </w:r>
      <w:r>
        <w:t xml:space="preserve">ARQ-ACK </w:t>
      </w:r>
      <w:r w:rsidR="00E22D33">
        <w:rPr>
          <w:rFonts w:hint="eastAsia"/>
        </w:rPr>
        <w:t>c</w:t>
      </w:r>
      <w:r>
        <w:t>odebook</w:t>
      </w:r>
      <w:r w:rsidR="002A6B84">
        <w:t xml:space="preserve"> enhancements</w:t>
      </w:r>
    </w:p>
    <w:p w14:paraId="5E1D6D1F" w14:textId="517BA76F" w:rsidR="00AA40C9" w:rsidRPr="00F8118D" w:rsidRDefault="005B690B" w:rsidP="00F8118D">
      <w:pPr>
        <w:spacing w:before="0" w:beforeAutospacing="0" w:after="120"/>
        <w:jc w:val="both"/>
        <w:rPr>
          <w:rFonts w:eastAsiaTheme="minorEastAsia"/>
          <w:kern w:val="2"/>
          <w:sz w:val="22"/>
          <w:lang w:val="en-GB"/>
        </w:rPr>
      </w:pPr>
      <w:r w:rsidRPr="00F8118D">
        <w:rPr>
          <w:rFonts w:eastAsiaTheme="minorEastAsia"/>
          <w:kern w:val="2"/>
          <w:sz w:val="22"/>
          <w:lang w:val="en-GB"/>
        </w:rPr>
        <w:t xml:space="preserve">It was agreed that the enabling/disabling of HARQ feedback is configured per UE and per HARQ process, i.e. the disabled HARQ </w:t>
      </w:r>
      <w:r w:rsidRPr="00F8118D">
        <w:rPr>
          <w:sz w:val="22"/>
        </w:rPr>
        <w:t>processes</w:t>
      </w:r>
      <w:r w:rsidRPr="00F8118D">
        <w:rPr>
          <w:rFonts w:eastAsiaTheme="minorEastAsia"/>
          <w:kern w:val="2"/>
          <w:sz w:val="22"/>
          <w:lang w:val="en-GB"/>
        </w:rPr>
        <w:t xml:space="preserve"> do not need HARQ-ACK feedback. Note that the concept of “disabling” means that network is not interested in receiving the feedback. </w:t>
      </w:r>
    </w:p>
    <w:p w14:paraId="7CCAB8BE" w14:textId="5F441781" w:rsidR="00AA40C9" w:rsidRPr="00F8118D" w:rsidRDefault="00AA40C9" w:rsidP="00F8118D">
      <w:pPr>
        <w:spacing w:before="0" w:beforeAutospacing="0" w:after="120"/>
        <w:jc w:val="both"/>
        <w:rPr>
          <w:rFonts w:eastAsiaTheme="minorEastAsia"/>
          <w:b/>
          <w:kern w:val="2"/>
          <w:sz w:val="22"/>
          <w:u w:val="single"/>
          <w:lang w:val="en-GB"/>
        </w:rPr>
      </w:pPr>
      <w:r w:rsidRPr="00F8118D">
        <w:rPr>
          <w:rFonts w:eastAsiaTheme="minorEastAsia"/>
          <w:b/>
          <w:kern w:val="2"/>
          <w:sz w:val="22"/>
          <w:u w:val="single"/>
          <w:lang w:val="en-GB"/>
        </w:rPr>
        <w:t>Type-1 HARQ-ACK codebook</w:t>
      </w:r>
    </w:p>
    <w:p w14:paraId="182D9CC1" w14:textId="49D0CE18" w:rsidR="008E59A4" w:rsidRDefault="00DF7FA4" w:rsidP="00F8118D">
      <w:pPr>
        <w:pStyle w:val="3"/>
        <w:jc w:val="both"/>
        <w:rPr>
          <w:lang w:val="en-GB"/>
        </w:rPr>
      </w:pPr>
      <w:r>
        <w:rPr>
          <w:lang w:val="en-GB"/>
        </w:rPr>
        <w:t>DCI</w:t>
      </w:r>
      <w:r w:rsidR="008E59A4">
        <w:rPr>
          <w:lang w:val="en-GB"/>
        </w:rPr>
        <w:t xml:space="preserve"> carrying both feedback-enabled and feedback-disabled processes</w:t>
      </w:r>
    </w:p>
    <w:p w14:paraId="06032272" w14:textId="73E104E0" w:rsidR="007F4AC4" w:rsidRPr="00F8118D" w:rsidRDefault="00C2752B" w:rsidP="00F8118D">
      <w:pPr>
        <w:spacing w:before="0" w:beforeAutospacing="0" w:after="120"/>
        <w:jc w:val="both"/>
        <w:rPr>
          <w:sz w:val="22"/>
          <w:lang w:val="en-GB"/>
        </w:rPr>
      </w:pPr>
      <w:r w:rsidRPr="00F8118D">
        <w:rPr>
          <w:sz w:val="22"/>
          <w:lang w:val="en-GB"/>
        </w:rPr>
        <w:t xml:space="preserve">In </w:t>
      </w:r>
      <w:r w:rsidR="00C0215A" w:rsidRPr="00F8118D">
        <w:rPr>
          <w:sz w:val="22"/>
          <w:lang w:val="en-GB"/>
        </w:rPr>
        <w:t>RAN1#10</w:t>
      </w:r>
      <w:r w:rsidR="007F4AC4" w:rsidRPr="00F8118D">
        <w:rPr>
          <w:sz w:val="22"/>
          <w:lang w:val="en-GB"/>
        </w:rPr>
        <w:t>6</w:t>
      </w:r>
      <w:r w:rsidR="00C0215A" w:rsidRPr="00F8118D">
        <w:rPr>
          <w:sz w:val="22"/>
          <w:lang w:val="en-GB"/>
        </w:rPr>
        <w:t>-e</w:t>
      </w:r>
      <w:r w:rsidRPr="00F8118D">
        <w:rPr>
          <w:sz w:val="22"/>
          <w:lang w:val="en-GB"/>
        </w:rPr>
        <w:t xml:space="preserve">, </w:t>
      </w:r>
      <w:r w:rsidR="002A6B84" w:rsidRPr="00F8118D">
        <w:rPr>
          <w:sz w:val="22"/>
          <w:lang w:val="en-GB"/>
        </w:rPr>
        <w:t xml:space="preserve">enhancement </w:t>
      </w:r>
      <w:r w:rsidR="00B13306" w:rsidRPr="00F8118D">
        <w:rPr>
          <w:sz w:val="22"/>
          <w:lang w:val="en-GB"/>
        </w:rPr>
        <w:t>on</w:t>
      </w:r>
      <w:r w:rsidR="003C2D95" w:rsidRPr="00F8118D">
        <w:rPr>
          <w:sz w:val="22"/>
          <w:lang w:val="en-GB"/>
        </w:rPr>
        <w:t xml:space="preserve"> Type-1 HARQ-ACK codebook </w:t>
      </w:r>
      <w:r w:rsidR="007F4AC4" w:rsidRPr="00F8118D">
        <w:rPr>
          <w:sz w:val="22"/>
          <w:lang w:val="en-GB"/>
        </w:rPr>
        <w:t xml:space="preserve">provide following two options for </w:t>
      </w:r>
      <w:r w:rsidR="00DC7967" w:rsidRPr="00F8118D">
        <w:rPr>
          <w:sz w:val="22"/>
          <w:lang w:val="en-GB"/>
        </w:rPr>
        <w:t xml:space="preserve">the </w:t>
      </w:r>
      <w:r w:rsidR="007F4AC4" w:rsidRPr="00F8118D">
        <w:rPr>
          <w:sz w:val="22"/>
          <w:lang w:val="en-GB"/>
        </w:rPr>
        <w:t xml:space="preserve">case that DCIs carrying </w:t>
      </w:r>
      <w:r w:rsidR="007F4AC4" w:rsidRPr="00F8118D">
        <w:rPr>
          <w:sz w:val="22"/>
        </w:rPr>
        <w:t>feedback</w:t>
      </w:r>
      <w:r w:rsidR="007F4AC4" w:rsidRPr="00F8118D">
        <w:rPr>
          <w:sz w:val="22"/>
          <w:lang w:val="en-GB"/>
        </w:rPr>
        <w:t>-disabled and feedback-enabled HARQ process are detected by UE</w:t>
      </w:r>
    </w:p>
    <w:p w14:paraId="51F83E2A" w14:textId="77777777" w:rsidR="00DC7967" w:rsidRPr="00F8118D" w:rsidRDefault="00DC7967" w:rsidP="00F8118D">
      <w:pPr>
        <w:numPr>
          <w:ilvl w:val="1"/>
          <w:numId w:val="10"/>
        </w:numPr>
        <w:spacing w:after="0"/>
        <w:jc w:val="both"/>
        <w:rPr>
          <w:bCs/>
          <w:sz w:val="22"/>
        </w:rPr>
      </w:pPr>
      <w:r w:rsidRPr="00F8118D">
        <w:rPr>
          <w:bCs/>
          <w:sz w:val="22"/>
        </w:rPr>
        <w:t>Option-1: The UE will r</w:t>
      </w:r>
      <w:r w:rsidRPr="00F8118D">
        <w:rPr>
          <w:sz w:val="22"/>
        </w:rPr>
        <w:t>eport NACK only for the feedback-disabled HARQ process regardless of decoding results of corresponding PDSCH</w:t>
      </w:r>
    </w:p>
    <w:p w14:paraId="3B75BE34" w14:textId="77777777" w:rsidR="00DC7967" w:rsidRPr="00F8118D" w:rsidRDefault="00DC7967" w:rsidP="00F8118D">
      <w:pPr>
        <w:numPr>
          <w:ilvl w:val="1"/>
          <w:numId w:val="10"/>
        </w:numPr>
        <w:spacing w:after="0"/>
        <w:jc w:val="both"/>
        <w:rPr>
          <w:bCs/>
          <w:sz w:val="22"/>
        </w:rPr>
      </w:pPr>
      <w:r w:rsidRPr="00F8118D">
        <w:rPr>
          <w:bCs/>
          <w:sz w:val="22"/>
        </w:rPr>
        <w:t>Option-2: The UE will report NACK/ACK for the feedback-disabled HARQ process depending on the decoding results of corresponding PDSCH</w:t>
      </w:r>
    </w:p>
    <w:p w14:paraId="28A1F150" w14:textId="77777777" w:rsidR="005D50C8" w:rsidRPr="00F8118D" w:rsidRDefault="005D50C8" w:rsidP="00F8118D">
      <w:pPr>
        <w:pStyle w:val="Eqn"/>
        <w:jc w:val="both"/>
        <w:rPr>
          <w:sz w:val="22"/>
          <w:lang w:eastAsia="zh-CN"/>
        </w:rPr>
      </w:pPr>
    </w:p>
    <w:p w14:paraId="19D4CF6A" w14:textId="60B96D5A" w:rsidR="00C83DB4" w:rsidRPr="00F8118D" w:rsidRDefault="005D50C8" w:rsidP="00F8118D">
      <w:pPr>
        <w:spacing w:before="0" w:beforeAutospacing="0" w:after="120"/>
        <w:jc w:val="both"/>
        <w:rPr>
          <w:sz w:val="22"/>
        </w:rPr>
      </w:pPr>
      <w:r w:rsidRPr="00F8118D">
        <w:rPr>
          <w:sz w:val="22"/>
        </w:rPr>
        <w:lastRenderedPageBreak/>
        <w:t xml:space="preserve">As the size Type-1 codebook mainly depends on </w:t>
      </w:r>
      <w:r w:rsidRPr="00F8118D">
        <w:rPr>
          <w:sz w:val="22"/>
          <w:lang w:val="en-GB"/>
        </w:rPr>
        <w:t>the</w:t>
      </w:r>
      <w:r w:rsidRPr="00F8118D">
        <w:rPr>
          <w:sz w:val="22"/>
          <w:lang w:val="en-GB" w:eastAsia="en-US"/>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Pr="00F8118D">
        <w:rPr>
          <w:sz w:val="22"/>
        </w:rPr>
        <w:t xml:space="preserve"> occasions for candidate PDSCH receptions</w:t>
      </w:r>
      <w:r w:rsidR="00155364" w:rsidRPr="00F8118D">
        <w:rPr>
          <w:sz w:val="22"/>
          <w:lang w:eastAsia="en-US"/>
        </w:rPr>
        <w:t>,</w:t>
      </w:r>
      <w:r w:rsidRPr="00F8118D">
        <w:rPr>
          <w:sz w:val="22"/>
        </w:rPr>
        <w:t xml:space="preserve"> </w:t>
      </w:r>
      <w:r w:rsidR="00155364" w:rsidRPr="00F8118D">
        <w:rPr>
          <w:sz w:val="22"/>
        </w:rPr>
        <w:t xml:space="preserve">within </w:t>
      </w:r>
      <w:r w:rsidRPr="00F8118D">
        <w:rPr>
          <w:sz w:val="22"/>
        </w:rPr>
        <w:t xml:space="preserve">the configuration of a set of slot timing values K1 and the information provided by </w:t>
      </w:r>
      <w:r w:rsidRPr="00F8118D">
        <w:rPr>
          <w:i/>
          <w:sz w:val="22"/>
        </w:rPr>
        <w:t>tdd-UL-DL-ConfigurationCommon</w:t>
      </w:r>
      <w:r w:rsidRPr="00F8118D">
        <w:rPr>
          <w:sz w:val="22"/>
        </w:rPr>
        <w:t>, the</w:t>
      </w:r>
      <w:r w:rsidRPr="00F8118D">
        <w:rPr>
          <w:sz w:val="22"/>
          <w:lang w:val="en-GB" w:eastAsia="en-US"/>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Pr="00F8118D">
        <w:rPr>
          <w:sz w:val="22"/>
        </w:rPr>
        <w:t xml:space="preserve"> occasions of any UL slot can be determined. The size of Type-1 codebook is not changed with the dynamic scheduling of DCI. This is why Type-1 codebook is semi-static. In</w:t>
      </w:r>
      <w:r w:rsidR="00155364" w:rsidRPr="00F8118D">
        <w:rPr>
          <w:sz w:val="22"/>
        </w:rPr>
        <w:t xml:space="preserve"> the</w:t>
      </w:r>
      <w:r w:rsidRPr="00F8118D">
        <w:rPr>
          <w:sz w:val="22"/>
        </w:rPr>
        <w:t xml:space="preserve"> current specific</w:t>
      </w:r>
      <w:r w:rsidR="00155364" w:rsidRPr="00F8118D">
        <w:rPr>
          <w:sz w:val="22"/>
        </w:rPr>
        <w:t>ation</w:t>
      </w:r>
      <w:r w:rsidRPr="00F8118D">
        <w:rPr>
          <w:sz w:val="22"/>
        </w:rPr>
        <w:t xml:space="preserve">, </w:t>
      </w:r>
      <w:r w:rsidRPr="00F8118D">
        <w:rPr>
          <w:sz w:val="22"/>
          <w:lang w:val="en-GB"/>
        </w:rPr>
        <w:t xml:space="preserve">suppose that </w:t>
      </w:r>
      <w:r w:rsidRPr="00F8118D">
        <w:rPr>
          <w:sz w:val="22"/>
        </w:rPr>
        <w:t xml:space="preserve">the set of slot timing values </w:t>
      </w:r>
      <m:oMath>
        <m:sSub>
          <m:sSubPr>
            <m:ctrlPr>
              <w:rPr>
                <w:rFonts w:ascii="Cambria Math" w:hAnsi="Cambria Math"/>
                <w:sz w:val="22"/>
              </w:rPr>
            </m:ctrlPr>
          </m:sSubPr>
          <m:e>
            <m:r>
              <w:rPr>
                <w:rFonts w:ascii="Cambria Math" w:hAnsi="Cambria Math" w:hint="eastAsia"/>
                <w:sz w:val="22"/>
              </w:rPr>
              <m:t>K</m:t>
            </m:r>
          </m:e>
          <m:sub>
            <m:r>
              <w:rPr>
                <w:rFonts w:ascii="Cambria Math" w:hAnsi="Cambria Math" w:hint="eastAsia"/>
                <w:sz w:val="22"/>
              </w:rPr>
              <m:t>1</m:t>
            </m:r>
          </m:sub>
        </m:sSub>
      </m:oMath>
      <w:r w:rsidRPr="00F8118D">
        <w:rPr>
          <w:i/>
          <w:sz w:val="22"/>
        </w:rPr>
        <w:t xml:space="preserve"> </w:t>
      </w:r>
      <w:r w:rsidRPr="00F8118D">
        <w:rPr>
          <w:sz w:val="22"/>
        </w:rPr>
        <w:t xml:space="preserve">associated with the active UL BWP is </w:t>
      </w:r>
      <m:oMath>
        <m:sSub>
          <m:sSubPr>
            <m:ctrlPr>
              <w:rPr>
                <w:rFonts w:ascii="Cambria Math" w:hAnsi="Cambria Math"/>
                <w:sz w:val="22"/>
              </w:rPr>
            </m:ctrlPr>
          </m:sSubPr>
          <m:e>
            <m:r>
              <w:rPr>
                <w:rFonts w:ascii="Cambria Math" w:hAnsi="Cambria Math" w:hint="eastAsia"/>
                <w:sz w:val="22"/>
              </w:rPr>
              <m:t>K</m:t>
            </m:r>
          </m:e>
          <m:sub>
            <m:r>
              <w:rPr>
                <w:rFonts w:ascii="Cambria Math" w:hAnsi="Cambria Math" w:hint="eastAsia"/>
                <w:sz w:val="22"/>
              </w:rPr>
              <m:t>1</m:t>
            </m:r>
          </m:sub>
        </m:sSub>
      </m:oMath>
      <w:r w:rsidRPr="00F8118D">
        <w:rPr>
          <w:sz w:val="22"/>
          <w:lang w:val="en-GB"/>
        </w:rPr>
        <w:t xml:space="preserve"> = </w:t>
      </w:r>
      <w:r w:rsidR="00100811" w:rsidRPr="00F8118D">
        <w:rPr>
          <w:sz w:val="22"/>
          <w:lang w:val="en-GB"/>
        </w:rPr>
        <w:t xml:space="preserve">{1, </w:t>
      </w:r>
      <w:r w:rsidRPr="00F8118D">
        <w:rPr>
          <w:sz w:val="22"/>
          <w:lang w:val="en-GB"/>
        </w:rPr>
        <w:t>3,</w:t>
      </w:r>
      <w:r w:rsidR="00100811" w:rsidRPr="00F8118D">
        <w:rPr>
          <w:sz w:val="22"/>
          <w:lang w:val="en-GB"/>
        </w:rPr>
        <w:t xml:space="preserve"> </w:t>
      </w:r>
      <w:r w:rsidRPr="00F8118D">
        <w:rPr>
          <w:sz w:val="22"/>
          <w:lang w:val="en-GB"/>
        </w:rPr>
        <w:t>5,</w:t>
      </w:r>
      <w:r w:rsidR="00100811" w:rsidRPr="00F8118D">
        <w:rPr>
          <w:sz w:val="22"/>
          <w:lang w:val="en-GB"/>
        </w:rPr>
        <w:t xml:space="preserve"> </w:t>
      </w:r>
      <w:r w:rsidRPr="00F8118D">
        <w:rPr>
          <w:sz w:val="22"/>
          <w:lang w:val="en-GB"/>
        </w:rPr>
        <w:t>6,</w:t>
      </w:r>
      <w:r w:rsidR="00100811" w:rsidRPr="00F8118D">
        <w:rPr>
          <w:sz w:val="22"/>
          <w:lang w:val="en-GB"/>
        </w:rPr>
        <w:t xml:space="preserve"> </w:t>
      </w:r>
      <w:r w:rsidRPr="00F8118D">
        <w:rPr>
          <w:sz w:val="22"/>
          <w:lang w:val="en-GB"/>
        </w:rPr>
        <w:t>7,</w:t>
      </w:r>
      <w:r w:rsidR="00100811" w:rsidRPr="00F8118D">
        <w:rPr>
          <w:sz w:val="22"/>
          <w:lang w:val="en-GB"/>
        </w:rPr>
        <w:t xml:space="preserve"> </w:t>
      </w:r>
      <w:r w:rsidRPr="00F8118D">
        <w:rPr>
          <w:sz w:val="22"/>
          <w:lang w:val="en-GB"/>
        </w:rPr>
        <w:t xml:space="preserve">8} and the UL-DL configuration is set as </w:t>
      </w:r>
      <w:r w:rsidR="00155364" w:rsidRPr="00F8118D">
        <w:rPr>
          <w:sz w:val="22"/>
          <w:lang w:val="en-GB"/>
        </w:rPr>
        <w:t xml:space="preserve">shown in </w:t>
      </w:r>
      <w:r w:rsidRPr="00F8118D">
        <w:rPr>
          <w:sz w:val="22"/>
          <w:lang w:val="en-GB"/>
        </w:rPr>
        <w:t xml:space="preserve">Figure </w:t>
      </w:r>
      <w:r w:rsidR="00100811" w:rsidRPr="00F8118D">
        <w:rPr>
          <w:sz w:val="22"/>
          <w:lang w:val="en-GB"/>
        </w:rPr>
        <w:t>1</w:t>
      </w:r>
      <w:r w:rsidRPr="00F8118D">
        <w:rPr>
          <w:sz w:val="22"/>
          <w:lang w:val="en-GB"/>
        </w:rPr>
        <w:t xml:space="preserve">. For the UL slot 8, the associated candidate PDSCH occasions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Pr="00F8118D">
        <w:rPr>
          <w:sz w:val="22"/>
          <w:lang w:val="en-GB" w:eastAsia="en-US"/>
        </w:rPr>
        <w:t xml:space="preserve"> = {1, 3, 6, 7, 8}.</w:t>
      </w:r>
      <w:r w:rsidRPr="00F8118D">
        <w:rPr>
          <w:sz w:val="22"/>
          <w:lang w:val="en-GB"/>
        </w:rPr>
        <w:t xml:space="preserve"> </w:t>
      </w:r>
      <w:r w:rsidR="004241AB" w:rsidRPr="00F8118D">
        <w:rPr>
          <w:sz w:val="22"/>
          <w:lang w:val="en-GB"/>
        </w:rPr>
        <w:t xml:space="preserve">Figure </w:t>
      </w:r>
      <w:r w:rsidR="00191467" w:rsidRPr="00F8118D">
        <w:rPr>
          <w:sz w:val="22"/>
          <w:lang w:val="en-GB"/>
        </w:rPr>
        <w:t>2</w:t>
      </w:r>
      <w:r w:rsidR="004241AB" w:rsidRPr="00F8118D">
        <w:rPr>
          <w:sz w:val="22"/>
          <w:lang w:val="en-GB"/>
        </w:rPr>
        <w:t xml:space="preserve"> </w:t>
      </w:r>
      <w:r w:rsidR="00EA0E7E" w:rsidRPr="00EA0E7E">
        <w:rPr>
          <w:sz w:val="22"/>
          <w:lang w:val="en-GB"/>
        </w:rPr>
        <w:t>illustrates</w:t>
      </w:r>
      <w:r w:rsidRPr="00F8118D">
        <w:rPr>
          <w:sz w:val="22"/>
          <w:lang w:val="en-GB"/>
        </w:rPr>
        <w:t xml:space="preserve"> the </w:t>
      </w:r>
      <w:r w:rsidR="004241AB" w:rsidRPr="00F8118D">
        <w:rPr>
          <w:sz w:val="22"/>
          <w:lang w:val="en-GB"/>
        </w:rPr>
        <w:t xml:space="preserve">possible </w:t>
      </w:r>
      <w:r w:rsidR="00BC5F74" w:rsidRPr="00F8118D">
        <w:rPr>
          <w:sz w:val="22"/>
          <w:lang w:val="en-GB"/>
        </w:rPr>
        <w:t>HARQ-ACK codebook</w:t>
      </w:r>
      <w:r w:rsidR="004241AB" w:rsidRPr="00F8118D">
        <w:rPr>
          <w:sz w:val="22"/>
          <w:lang w:val="en-GB"/>
        </w:rPr>
        <w:t xml:space="preserve"> when considering the case</w:t>
      </w:r>
      <w:r w:rsidR="00C83DB4" w:rsidRPr="00F8118D">
        <w:rPr>
          <w:sz w:val="22"/>
          <w:lang w:val="en-GB"/>
        </w:rPr>
        <w:t>s</w:t>
      </w:r>
      <w:r w:rsidR="004241AB" w:rsidRPr="00F8118D">
        <w:rPr>
          <w:sz w:val="22"/>
          <w:lang w:val="en-GB"/>
        </w:rPr>
        <w:t xml:space="preserve"> that UE received no scheduled PDSCH but only PDCCH, no scheduling DCI</w:t>
      </w:r>
      <w:r w:rsidR="00C83DB4" w:rsidRPr="00F8118D">
        <w:rPr>
          <w:sz w:val="22"/>
          <w:lang w:val="en-GB"/>
        </w:rPr>
        <w:t>, unsuccessfully decode and successfully decode. For feedback-disabl</w:t>
      </w:r>
      <w:r w:rsidR="00265DC3">
        <w:rPr>
          <w:sz w:val="22"/>
          <w:lang w:val="en-GB"/>
        </w:rPr>
        <w:t>ed</w:t>
      </w:r>
      <w:r w:rsidR="00C83DB4" w:rsidRPr="00F8118D">
        <w:rPr>
          <w:sz w:val="22"/>
          <w:lang w:val="en-GB"/>
        </w:rPr>
        <w:t xml:space="preserve"> </w:t>
      </w:r>
      <w:r w:rsidR="00265DC3">
        <w:rPr>
          <w:sz w:val="22"/>
          <w:lang w:val="en-GB"/>
        </w:rPr>
        <w:t>HARQ process</w:t>
      </w:r>
      <w:r w:rsidR="00C83DB4" w:rsidRPr="00F8118D">
        <w:rPr>
          <w:sz w:val="22"/>
          <w:lang w:val="en-GB"/>
        </w:rPr>
        <w:t xml:space="preserve">, </w:t>
      </w:r>
      <w:r w:rsidR="00427C63" w:rsidRPr="00F8118D">
        <w:rPr>
          <w:sz w:val="22"/>
          <w:lang w:val="en-GB"/>
        </w:rPr>
        <w:t xml:space="preserve">since the gNB is not interested in the feedback of disabled HARQ process, there is no need to feedback ACK/NACK based on the decoding results. </w:t>
      </w:r>
      <w:r w:rsidR="00427C63" w:rsidRPr="00F8118D">
        <w:rPr>
          <w:sz w:val="22"/>
        </w:rPr>
        <w:t>S</w:t>
      </w:r>
      <w:r w:rsidR="00C83DB4" w:rsidRPr="00F8118D">
        <w:rPr>
          <w:sz w:val="22"/>
        </w:rPr>
        <w:t xml:space="preserve">ince the reduction of Type-1 codebook size has been excluded to keep the semi-static </w:t>
      </w:r>
      <w:r w:rsidR="00C83DB4" w:rsidRPr="00F8118D">
        <w:rPr>
          <w:rFonts w:eastAsiaTheme="minorEastAsia"/>
          <w:kern w:val="2"/>
          <w:sz w:val="22"/>
          <w:lang w:val="en-GB"/>
        </w:rPr>
        <w:t>characteristic</w:t>
      </w:r>
      <w:r w:rsidR="009702AA" w:rsidRPr="00F8118D">
        <w:rPr>
          <w:rFonts w:eastAsiaTheme="minorEastAsia"/>
          <w:kern w:val="2"/>
          <w:sz w:val="22"/>
          <w:lang w:val="en-GB"/>
        </w:rPr>
        <w:t xml:space="preserve"> and alignment of codebook size between gNB and UE</w:t>
      </w:r>
      <w:r w:rsidR="00C83DB4" w:rsidRPr="00F8118D">
        <w:rPr>
          <w:sz w:val="22"/>
        </w:rPr>
        <w:t xml:space="preserve">, </w:t>
      </w:r>
      <w:r w:rsidR="00427C63" w:rsidRPr="00F8118D">
        <w:rPr>
          <w:sz w:val="22"/>
        </w:rPr>
        <w:t xml:space="preserve">inserting NACK at the position of feedback-disabled HARQ process is preferable, because at least the pre-known NACKs can </w:t>
      </w:r>
      <w:r w:rsidR="009702AA" w:rsidRPr="00F8118D">
        <w:rPr>
          <w:sz w:val="22"/>
        </w:rPr>
        <w:t xml:space="preserve">be </w:t>
      </w:r>
      <w:r w:rsidR="00427C63" w:rsidRPr="00F8118D">
        <w:rPr>
          <w:sz w:val="22"/>
        </w:rPr>
        <w:t>help</w:t>
      </w:r>
      <w:r w:rsidR="009702AA" w:rsidRPr="00F8118D">
        <w:rPr>
          <w:sz w:val="22"/>
        </w:rPr>
        <w:t>ful for decoder</w:t>
      </w:r>
      <w:r w:rsidR="00427C63" w:rsidRPr="00F8118D">
        <w:rPr>
          <w:sz w:val="22"/>
        </w:rPr>
        <w:t xml:space="preserve"> performance </w:t>
      </w:r>
      <w:r w:rsidR="009702AA" w:rsidRPr="00F8118D">
        <w:rPr>
          <w:sz w:val="22"/>
        </w:rPr>
        <w:t xml:space="preserve">of Reed-Mueller code and polar code </w:t>
      </w:r>
      <w:r w:rsidR="00427C63" w:rsidRPr="00F8118D">
        <w:rPr>
          <w:sz w:val="22"/>
        </w:rPr>
        <w:t>at gNB side.</w:t>
      </w:r>
      <w:r w:rsidR="0065109E" w:rsidRPr="00F8118D">
        <w:rPr>
          <w:sz w:val="22"/>
        </w:rPr>
        <w:t xml:space="preserve"> </w:t>
      </w:r>
    </w:p>
    <w:p w14:paraId="0DE31FB1" w14:textId="7C3D8CD7" w:rsidR="006B2CCD" w:rsidRPr="00F8118D" w:rsidRDefault="006B2CCD" w:rsidP="00F8118D">
      <w:pPr>
        <w:spacing w:before="0" w:beforeAutospacing="0" w:after="120"/>
        <w:jc w:val="both"/>
        <w:rPr>
          <w:i/>
          <w:sz w:val="22"/>
        </w:rPr>
      </w:pPr>
      <w:r w:rsidRPr="00F8118D">
        <w:rPr>
          <w:b/>
          <w:i/>
          <w:sz w:val="22"/>
        </w:rPr>
        <w:t>Observation</w:t>
      </w:r>
      <w:r w:rsidR="00D50862" w:rsidRPr="00F8118D">
        <w:rPr>
          <w:b/>
          <w:i/>
          <w:sz w:val="22"/>
        </w:rPr>
        <w:t xml:space="preserve"> </w:t>
      </w:r>
      <w:r w:rsidR="00EA0E7E">
        <w:rPr>
          <w:b/>
          <w:i/>
          <w:sz w:val="22"/>
        </w:rPr>
        <w:t>3</w:t>
      </w:r>
      <w:r w:rsidRPr="00F8118D">
        <w:rPr>
          <w:b/>
          <w:i/>
          <w:sz w:val="22"/>
        </w:rPr>
        <w:t>:</w:t>
      </w:r>
      <w:r w:rsidRPr="00F8118D">
        <w:rPr>
          <w:i/>
          <w:sz w:val="22"/>
        </w:rPr>
        <w:t xml:space="preserve"> </w:t>
      </w:r>
      <w:r w:rsidR="00137482" w:rsidRPr="00F8118D">
        <w:rPr>
          <w:i/>
          <w:sz w:val="22"/>
        </w:rPr>
        <w:t>For Type-1 codebook, t</w:t>
      </w:r>
      <w:r w:rsidRPr="00F8118D">
        <w:rPr>
          <w:i/>
          <w:sz w:val="22"/>
        </w:rPr>
        <w:t xml:space="preserve">he pre-known NACKs at the position of feedback-disabled HARQ process can be </w:t>
      </w:r>
      <w:r w:rsidR="00A86AA2">
        <w:rPr>
          <w:i/>
          <w:sz w:val="22"/>
        </w:rPr>
        <w:t xml:space="preserve">beneficial </w:t>
      </w:r>
      <w:r w:rsidRPr="00F8118D">
        <w:rPr>
          <w:i/>
          <w:sz w:val="22"/>
        </w:rPr>
        <w:t>for channel decod</w:t>
      </w:r>
      <w:r w:rsidR="006E1006">
        <w:rPr>
          <w:i/>
          <w:sz w:val="22"/>
        </w:rPr>
        <w:t>ing</w:t>
      </w:r>
      <w:r w:rsidRPr="00F8118D">
        <w:rPr>
          <w:i/>
          <w:sz w:val="22"/>
        </w:rPr>
        <w:t xml:space="preserve"> at </w:t>
      </w:r>
      <w:r w:rsidR="006E1006">
        <w:rPr>
          <w:i/>
          <w:sz w:val="22"/>
        </w:rPr>
        <w:t xml:space="preserve">the </w:t>
      </w:r>
      <w:r w:rsidRPr="00F8118D">
        <w:rPr>
          <w:i/>
          <w:sz w:val="22"/>
        </w:rPr>
        <w:t>gNB.</w:t>
      </w:r>
    </w:p>
    <w:p w14:paraId="51493A71" w14:textId="3E568090" w:rsidR="005D50C8" w:rsidRPr="00F8118D" w:rsidRDefault="006B2CCD" w:rsidP="00F8118D">
      <w:pPr>
        <w:spacing w:before="0" w:beforeAutospacing="0" w:after="120"/>
        <w:jc w:val="both"/>
        <w:rPr>
          <w:b/>
          <w:i/>
          <w:sz w:val="22"/>
        </w:rPr>
      </w:pPr>
      <w:r w:rsidRPr="00F8118D">
        <w:rPr>
          <w:b/>
          <w:i/>
          <w:sz w:val="22"/>
        </w:rPr>
        <w:t>Proposal 2:</w:t>
      </w:r>
      <w:r w:rsidRPr="00F8118D">
        <w:rPr>
          <w:i/>
          <w:sz w:val="22"/>
        </w:rPr>
        <w:t xml:space="preserve"> </w:t>
      </w:r>
      <w:r w:rsidR="00137482" w:rsidRPr="00F8118D">
        <w:rPr>
          <w:i/>
          <w:sz w:val="22"/>
        </w:rPr>
        <w:t xml:space="preserve">For Type-1 codebook, </w:t>
      </w:r>
      <w:r w:rsidR="00925732" w:rsidRPr="00F8118D">
        <w:rPr>
          <w:i/>
          <w:sz w:val="22"/>
        </w:rPr>
        <w:t xml:space="preserve">the </w:t>
      </w:r>
      <w:r w:rsidRPr="00F8118D">
        <w:rPr>
          <w:bCs/>
          <w:i/>
          <w:sz w:val="22"/>
        </w:rPr>
        <w:t xml:space="preserve">UE </w:t>
      </w:r>
      <w:r w:rsidR="00925732" w:rsidRPr="00F8118D">
        <w:rPr>
          <w:i/>
          <w:sz w:val="22"/>
        </w:rPr>
        <w:t>always</w:t>
      </w:r>
      <w:r w:rsidRPr="00F8118D">
        <w:rPr>
          <w:bCs/>
          <w:i/>
          <w:sz w:val="22"/>
        </w:rPr>
        <w:t xml:space="preserve"> r</w:t>
      </w:r>
      <w:r w:rsidRPr="00F8118D">
        <w:rPr>
          <w:i/>
          <w:sz w:val="22"/>
        </w:rPr>
        <w:t>eport</w:t>
      </w:r>
      <w:r w:rsidR="00925732" w:rsidRPr="00F8118D">
        <w:rPr>
          <w:i/>
          <w:sz w:val="22"/>
        </w:rPr>
        <w:t>s</w:t>
      </w:r>
      <w:r w:rsidRPr="00F8118D">
        <w:rPr>
          <w:i/>
          <w:sz w:val="22"/>
        </w:rPr>
        <w:t xml:space="preserve"> NACK for the feedback-disabled HARQ process regardless of decoding results of corresponding PDSCH.</w:t>
      </w:r>
      <w:r w:rsidR="005D50C8" w:rsidRPr="00F8118D">
        <w:rPr>
          <w:sz w:val="22"/>
          <w:lang w:val="en-GB" w:eastAsia="en-US"/>
        </w:rPr>
        <w:t xml:space="preserve"> </w:t>
      </w:r>
    </w:p>
    <w:p w14:paraId="186DE965" w14:textId="6FC55794" w:rsidR="00100811" w:rsidRDefault="00100811" w:rsidP="00F8118D">
      <w:pPr>
        <w:pStyle w:val="Eqn"/>
        <w:rPr>
          <w:lang w:eastAsia="zh-CN"/>
        </w:rPr>
      </w:pPr>
      <w:r>
        <w:rPr>
          <w:noProof/>
          <w:lang w:eastAsia="zh-CN"/>
        </w:rPr>
        <w:drawing>
          <wp:inline distT="0" distB="0" distL="0" distR="0" wp14:anchorId="00BDB351" wp14:editId="53C6A4EF">
            <wp:extent cx="3603600" cy="109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3600" cy="1094400"/>
                    </a:xfrm>
                    <a:prstGeom prst="rect">
                      <a:avLst/>
                    </a:prstGeom>
                  </pic:spPr>
                </pic:pic>
              </a:graphicData>
            </a:graphic>
          </wp:inline>
        </w:drawing>
      </w:r>
    </w:p>
    <w:p w14:paraId="2004C0D2" w14:textId="3A38D112" w:rsidR="00BC5F74" w:rsidRPr="00F8118D" w:rsidRDefault="00191467" w:rsidP="00F8118D">
      <w:pPr>
        <w:pStyle w:val="Eqn"/>
        <w:rPr>
          <w:rFonts w:eastAsiaTheme="minorEastAsia"/>
          <w:sz w:val="22"/>
          <w:lang w:eastAsia="zh-CN"/>
        </w:rPr>
      </w:pPr>
      <w:r w:rsidRPr="00F8118D">
        <w:rPr>
          <w:b/>
          <w:sz w:val="22"/>
          <w:lang w:eastAsia="zh-CN"/>
        </w:rPr>
        <w:t>Figure 1</w:t>
      </w:r>
      <w:r w:rsidRPr="00F8118D">
        <w:rPr>
          <w:rFonts w:eastAsiaTheme="minorEastAsia"/>
          <w:sz w:val="22"/>
          <w:lang w:eastAsia="zh-CN"/>
        </w:rPr>
        <w:t xml:space="preserve"> </w:t>
      </w:r>
      <w:r w:rsidR="00956D99">
        <w:rPr>
          <w:rFonts w:eastAsiaTheme="minorEastAsia"/>
          <w:sz w:val="22"/>
          <w:lang w:eastAsia="zh-CN"/>
        </w:rPr>
        <w:t xml:space="preserve">TDD </w:t>
      </w:r>
      <w:r w:rsidRPr="00F8118D">
        <w:rPr>
          <w:rFonts w:eastAsiaTheme="minorEastAsia"/>
          <w:sz w:val="22"/>
          <w:lang w:eastAsia="zh-CN"/>
        </w:rPr>
        <w:t>UL-DL Configuration</w:t>
      </w:r>
    </w:p>
    <w:p w14:paraId="0EC75B8F" w14:textId="771F552D" w:rsidR="00BC5F74" w:rsidRDefault="00C83DB4" w:rsidP="00F8118D">
      <w:pPr>
        <w:pStyle w:val="Eqn"/>
        <w:rPr>
          <w:lang w:eastAsia="zh-CN"/>
        </w:rPr>
      </w:pPr>
      <w:r>
        <w:rPr>
          <w:noProof/>
          <w:lang w:eastAsia="zh-CN"/>
        </w:rPr>
        <w:drawing>
          <wp:inline distT="0" distB="0" distL="0" distR="0" wp14:anchorId="465DFF37" wp14:editId="08139D15">
            <wp:extent cx="3704400" cy="860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04400" cy="860400"/>
                    </a:xfrm>
                    <a:prstGeom prst="rect">
                      <a:avLst/>
                    </a:prstGeom>
                  </pic:spPr>
                </pic:pic>
              </a:graphicData>
            </a:graphic>
          </wp:inline>
        </w:drawing>
      </w:r>
    </w:p>
    <w:p w14:paraId="471883DC" w14:textId="764E76B8" w:rsidR="00BC5F74" w:rsidRPr="00F8118D" w:rsidRDefault="00191467" w:rsidP="00F8118D">
      <w:pPr>
        <w:pStyle w:val="Eqn"/>
        <w:rPr>
          <w:sz w:val="22"/>
          <w:lang w:eastAsia="zh-CN"/>
        </w:rPr>
      </w:pPr>
      <w:r w:rsidRPr="00F8118D">
        <w:rPr>
          <w:b/>
          <w:sz w:val="22"/>
          <w:lang w:eastAsia="zh-CN"/>
        </w:rPr>
        <w:t>Figure 2</w:t>
      </w:r>
      <w:r w:rsidRPr="00F8118D">
        <w:rPr>
          <w:sz w:val="22"/>
          <w:lang w:eastAsia="zh-CN"/>
        </w:rPr>
        <w:t xml:space="preserve"> Type-1 HARQ-ACK codebook</w:t>
      </w:r>
    </w:p>
    <w:p w14:paraId="5B64D3EE" w14:textId="01A641C6" w:rsidR="008E59A4" w:rsidRDefault="00DF7FA4" w:rsidP="00F8118D">
      <w:pPr>
        <w:pStyle w:val="3"/>
        <w:jc w:val="both"/>
        <w:rPr>
          <w:lang w:val="en-GB"/>
        </w:rPr>
      </w:pPr>
      <w:r>
        <w:rPr>
          <w:lang w:val="en-GB"/>
        </w:rPr>
        <w:t>DCI</w:t>
      </w:r>
      <w:r w:rsidR="008E59A4">
        <w:rPr>
          <w:lang w:val="en-GB"/>
        </w:rPr>
        <w:t xml:space="preserve"> carrying </w:t>
      </w:r>
      <w:r>
        <w:rPr>
          <w:lang w:val="en-GB"/>
        </w:rPr>
        <w:t>only feedback-disabled HARQ process</w:t>
      </w:r>
    </w:p>
    <w:p w14:paraId="1A9D32DD" w14:textId="3707241D" w:rsidR="00DF7FA4" w:rsidRPr="00F8118D" w:rsidRDefault="00DF7FA4" w:rsidP="00F8118D">
      <w:pPr>
        <w:spacing w:before="0" w:beforeAutospacing="0" w:after="120"/>
        <w:jc w:val="both"/>
        <w:rPr>
          <w:sz w:val="22"/>
          <w:lang w:val="en-GB"/>
        </w:rPr>
      </w:pPr>
      <w:r w:rsidRPr="00F8118D">
        <w:rPr>
          <w:sz w:val="22"/>
          <w:lang w:val="en-GB"/>
        </w:rPr>
        <w:t xml:space="preserve">In RAN1#106-e, </w:t>
      </w:r>
      <w:r w:rsidR="00390963">
        <w:rPr>
          <w:sz w:val="22"/>
          <w:lang w:val="en-GB"/>
        </w:rPr>
        <w:t xml:space="preserve">some </w:t>
      </w:r>
      <w:r w:rsidRPr="00F8118D">
        <w:rPr>
          <w:sz w:val="22"/>
          <w:lang w:val="en-GB"/>
        </w:rPr>
        <w:t>enhancement</w:t>
      </w:r>
      <w:r w:rsidR="00390963">
        <w:rPr>
          <w:sz w:val="22"/>
          <w:lang w:val="en-GB"/>
        </w:rPr>
        <w:t>s</w:t>
      </w:r>
      <w:r w:rsidRPr="00F8118D">
        <w:rPr>
          <w:sz w:val="22"/>
          <w:lang w:val="en-GB"/>
        </w:rPr>
        <w:t xml:space="preserve"> on Type-1 HARQ-ACK codebook </w:t>
      </w:r>
      <w:r w:rsidR="00390963">
        <w:rPr>
          <w:sz w:val="22"/>
          <w:lang w:val="en-GB"/>
        </w:rPr>
        <w:t>were proposed for</w:t>
      </w:r>
      <w:r w:rsidRPr="00F8118D">
        <w:rPr>
          <w:sz w:val="22"/>
          <w:lang w:val="en-GB"/>
        </w:rPr>
        <w:t xml:space="preserve"> the case </w:t>
      </w:r>
      <w:r w:rsidR="00390963">
        <w:rPr>
          <w:sz w:val="22"/>
          <w:lang w:val="en-GB"/>
        </w:rPr>
        <w:t>when</w:t>
      </w:r>
      <w:r w:rsidRPr="00F8118D">
        <w:rPr>
          <w:sz w:val="22"/>
          <w:lang w:val="en-GB"/>
        </w:rPr>
        <w:t xml:space="preserve"> </w:t>
      </w:r>
      <w:r w:rsidR="005C7DC3">
        <w:rPr>
          <w:sz w:val="22"/>
          <w:lang w:val="en-GB"/>
        </w:rPr>
        <w:t xml:space="preserve">only </w:t>
      </w:r>
      <w:r w:rsidRPr="00F8118D">
        <w:rPr>
          <w:sz w:val="22"/>
          <w:lang w:val="en-GB"/>
        </w:rPr>
        <w:t>DCI</w:t>
      </w:r>
      <w:r w:rsidR="005C7DC3">
        <w:rPr>
          <w:sz w:val="22"/>
          <w:lang w:val="en-GB"/>
        </w:rPr>
        <w:t>s</w:t>
      </w:r>
      <w:r w:rsidRPr="00F8118D">
        <w:rPr>
          <w:sz w:val="22"/>
          <w:lang w:val="en-GB"/>
        </w:rPr>
        <w:t xml:space="preserve"> carrying feedback-disabled HARQ process</w:t>
      </w:r>
      <w:r w:rsidR="005C7DC3">
        <w:rPr>
          <w:sz w:val="22"/>
          <w:lang w:val="en-GB"/>
        </w:rPr>
        <w:t xml:space="preserve"> are detected by the UE</w:t>
      </w:r>
    </w:p>
    <w:p w14:paraId="5132811D" w14:textId="77777777" w:rsidR="00DF7FA4" w:rsidRPr="00F8118D" w:rsidRDefault="00DF7FA4" w:rsidP="00F8118D">
      <w:pPr>
        <w:numPr>
          <w:ilvl w:val="0"/>
          <w:numId w:val="13"/>
        </w:numPr>
        <w:spacing w:before="0" w:beforeAutospacing="0" w:after="0"/>
        <w:ind w:left="714" w:hanging="357"/>
        <w:jc w:val="both"/>
        <w:rPr>
          <w:bCs/>
          <w:sz w:val="22"/>
        </w:rPr>
      </w:pPr>
      <w:r w:rsidRPr="00F8118D">
        <w:rPr>
          <w:bCs/>
          <w:sz w:val="22"/>
        </w:rPr>
        <w:t>Option-1: The UE’s behavior is same as the case if DCIs carrying the feedback-disabled and feedback-enabled HARQ processes are detected by UE</w:t>
      </w:r>
    </w:p>
    <w:p w14:paraId="19901479" w14:textId="77777777" w:rsidR="00DF7FA4" w:rsidRPr="00F8118D" w:rsidRDefault="00DF7FA4" w:rsidP="00F8118D">
      <w:pPr>
        <w:numPr>
          <w:ilvl w:val="0"/>
          <w:numId w:val="13"/>
        </w:numPr>
        <w:spacing w:before="0" w:beforeAutospacing="0" w:after="0"/>
        <w:ind w:left="714" w:hanging="357"/>
        <w:jc w:val="both"/>
        <w:rPr>
          <w:bCs/>
          <w:sz w:val="22"/>
        </w:rPr>
      </w:pPr>
      <w:r w:rsidRPr="00F8118D">
        <w:rPr>
          <w:bCs/>
          <w:sz w:val="22"/>
        </w:rPr>
        <w:t>Option-2: The UE should skip the codebook feedback at least when the feedback is carried by PUCCH</w:t>
      </w:r>
    </w:p>
    <w:p w14:paraId="3273AC13" w14:textId="55F068F1" w:rsidR="00DF7FA4" w:rsidRPr="00F8118D" w:rsidRDefault="00DF7FA4" w:rsidP="00F8118D">
      <w:pPr>
        <w:numPr>
          <w:ilvl w:val="1"/>
          <w:numId w:val="13"/>
        </w:numPr>
        <w:spacing w:before="0" w:beforeAutospacing="0" w:after="0"/>
        <w:ind w:left="1440"/>
        <w:jc w:val="both"/>
        <w:rPr>
          <w:color w:val="000000"/>
          <w:sz w:val="22"/>
        </w:rPr>
      </w:pPr>
      <w:r w:rsidRPr="00F8118D">
        <w:rPr>
          <w:color w:val="000000"/>
          <w:sz w:val="22"/>
        </w:rPr>
        <w:t>FFS: the case that feedback is carried by PUSCH.</w:t>
      </w:r>
    </w:p>
    <w:p w14:paraId="070C108D" w14:textId="5D1A7964" w:rsidR="00191467" w:rsidRPr="00F8118D" w:rsidRDefault="00DF7FA4" w:rsidP="00F8118D">
      <w:pPr>
        <w:spacing w:before="0" w:beforeAutospacing="0" w:after="120"/>
        <w:jc w:val="both"/>
        <w:rPr>
          <w:sz w:val="22"/>
          <w:lang w:val="en-GB"/>
        </w:rPr>
      </w:pPr>
      <w:r w:rsidRPr="00F8118D">
        <w:rPr>
          <w:sz w:val="22"/>
          <w:lang w:val="en-GB"/>
        </w:rPr>
        <w:t>We have stated earlier that</w:t>
      </w:r>
      <w:r w:rsidR="00191467" w:rsidRPr="00F8118D">
        <w:rPr>
          <w:sz w:val="22"/>
          <w:lang w:val="en-GB"/>
        </w:rPr>
        <w:t xml:space="preserve"> the case that only DCIs carrying feedback-disabled HARQ processes are </w:t>
      </w:r>
      <w:r w:rsidR="008E59A4" w:rsidRPr="00F8118D">
        <w:rPr>
          <w:sz w:val="22"/>
          <w:lang w:val="en-GB"/>
        </w:rPr>
        <w:t xml:space="preserve">detected </w:t>
      </w:r>
      <w:r w:rsidR="00191467" w:rsidRPr="00F8118D">
        <w:rPr>
          <w:sz w:val="22"/>
          <w:lang w:val="en-GB"/>
        </w:rPr>
        <w:t>by UE</w:t>
      </w:r>
      <w:r w:rsidRPr="00F8118D">
        <w:rPr>
          <w:sz w:val="22"/>
          <w:lang w:val="en-GB"/>
        </w:rPr>
        <w:t xml:space="preserve"> a corner case.</w:t>
      </w:r>
      <w:r w:rsidR="00191467" w:rsidRPr="00F8118D">
        <w:rPr>
          <w:sz w:val="22"/>
          <w:lang w:val="en-GB"/>
        </w:rPr>
        <w:t xml:space="preserve"> </w:t>
      </w:r>
      <w:r w:rsidR="00845044" w:rsidRPr="00F8118D">
        <w:rPr>
          <w:sz w:val="22"/>
          <w:lang w:val="en-GB"/>
        </w:rPr>
        <w:t>I</w:t>
      </w:r>
      <w:r w:rsidR="00191467" w:rsidRPr="00F8118D">
        <w:rPr>
          <w:sz w:val="22"/>
          <w:lang w:val="en-GB"/>
        </w:rPr>
        <w:t xml:space="preserve">n fact, </w:t>
      </w:r>
      <w:r w:rsidR="00845044" w:rsidRPr="00F8118D">
        <w:rPr>
          <w:sz w:val="22"/>
          <w:lang w:val="en-GB"/>
        </w:rPr>
        <w:t>we</w:t>
      </w:r>
      <w:r w:rsidR="00191467" w:rsidRPr="00F8118D">
        <w:rPr>
          <w:sz w:val="22"/>
          <w:lang w:val="en-GB"/>
        </w:rPr>
        <w:t xml:space="preserve"> should consider two corner case</w:t>
      </w:r>
      <w:r w:rsidR="008E59A4" w:rsidRPr="00F8118D">
        <w:rPr>
          <w:sz w:val="22"/>
          <w:lang w:val="en-GB"/>
        </w:rPr>
        <w:t>s</w:t>
      </w:r>
      <w:r w:rsidR="00191467" w:rsidRPr="00F8118D">
        <w:rPr>
          <w:sz w:val="22"/>
          <w:lang w:val="en-GB"/>
        </w:rPr>
        <w:t xml:space="preserve"> at gNB side. The first one is when only disabled HARQ processes are scheduled and the other one is when all DCIs of enabled HARQ processes are not </w:t>
      </w:r>
      <w:r w:rsidR="00191467" w:rsidRPr="00F8118D">
        <w:rPr>
          <w:sz w:val="22"/>
        </w:rPr>
        <w:t>decoded</w:t>
      </w:r>
      <w:r w:rsidR="00191467" w:rsidRPr="00F8118D">
        <w:rPr>
          <w:sz w:val="22"/>
          <w:lang w:val="en-GB"/>
        </w:rPr>
        <w:t xml:space="preserve"> at the UE. It should be first clarified whether the two above cases are typical operations for NTN. It </w:t>
      </w:r>
      <w:r w:rsidR="008E59A4" w:rsidRPr="00F8118D">
        <w:rPr>
          <w:sz w:val="22"/>
          <w:lang w:val="en-GB"/>
        </w:rPr>
        <w:t xml:space="preserve">has </w:t>
      </w:r>
      <w:r w:rsidR="00191467" w:rsidRPr="00F8118D">
        <w:rPr>
          <w:sz w:val="22"/>
          <w:lang w:val="en-GB"/>
        </w:rPr>
        <w:t xml:space="preserve">been discussed </w:t>
      </w:r>
      <w:r w:rsidR="008E59A4" w:rsidRPr="00F8118D">
        <w:rPr>
          <w:sz w:val="22"/>
          <w:lang w:val="en-GB"/>
        </w:rPr>
        <w:t xml:space="preserve">for a long time that a </w:t>
      </w:r>
      <w:r w:rsidR="00191467" w:rsidRPr="00F8118D">
        <w:rPr>
          <w:sz w:val="22"/>
          <w:lang w:val="en-GB"/>
        </w:rPr>
        <w:t xml:space="preserve">PDSCH carrying </w:t>
      </w:r>
      <w:r w:rsidR="008E59A4" w:rsidRPr="00F8118D">
        <w:rPr>
          <w:sz w:val="22"/>
          <w:lang w:val="en-GB"/>
        </w:rPr>
        <w:t xml:space="preserve">an </w:t>
      </w:r>
      <w:r w:rsidR="00191467" w:rsidRPr="00F8118D">
        <w:rPr>
          <w:sz w:val="22"/>
          <w:lang w:val="en-GB"/>
        </w:rPr>
        <w:t xml:space="preserve">important message, e.g. MAC CE, should be scheduled with enabled process to avoid potential misunderstanding between the </w:t>
      </w:r>
      <w:r w:rsidR="00191467" w:rsidRPr="00F8118D">
        <w:rPr>
          <w:sz w:val="22"/>
          <w:lang w:val="en-GB"/>
        </w:rPr>
        <w:lastRenderedPageBreak/>
        <w:t xml:space="preserve">gNB and UE. The MAC CE signalling such as TAC may need to be informed to UE frequently due to the high mobility of satellite in NTN, which means there is a high likelihood that most of the time the HARQ codebook will contain the feedback for this kind of MAC CE. As a result, the case of all scheduled processes being disabled occurs rarely. </w:t>
      </w:r>
    </w:p>
    <w:p w14:paraId="74E3B6E7" w14:textId="0F840068" w:rsidR="00191467" w:rsidRPr="00F8118D" w:rsidRDefault="00191467" w:rsidP="00F8118D">
      <w:pPr>
        <w:spacing w:before="0" w:beforeAutospacing="0" w:after="120"/>
        <w:jc w:val="both"/>
        <w:rPr>
          <w:i/>
          <w:sz w:val="22"/>
        </w:rPr>
      </w:pPr>
      <w:r w:rsidRPr="00F8118D">
        <w:rPr>
          <w:b/>
          <w:i/>
          <w:sz w:val="22"/>
        </w:rPr>
        <w:t xml:space="preserve">Observation </w:t>
      </w:r>
      <w:r w:rsidR="00732A5C">
        <w:rPr>
          <w:b/>
          <w:i/>
          <w:sz w:val="22"/>
        </w:rPr>
        <w:t>4</w:t>
      </w:r>
      <w:r w:rsidRPr="00F8118D">
        <w:rPr>
          <w:b/>
          <w:i/>
          <w:sz w:val="22"/>
        </w:rPr>
        <w:t xml:space="preserve">: </w:t>
      </w:r>
      <w:r w:rsidRPr="00F8118D">
        <w:rPr>
          <w:i/>
          <w:sz w:val="22"/>
        </w:rPr>
        <w:t xml:space="preserve">The case where all the scheduled HARQ processes are disabled is a corner case as there is a </w:t>
      </w:r>
      <w:r w:rsidR="00732A5C">
        <w:rPr>
          <w:i/>
          <w:sz w:val="22"/>
        </w:rPr>
        <w:t>large</w:t>
      </w:r>
      <w:r w:rsidR="00732A5C" w:rsidRPr="00F8118D">
        <w:rPr>
          <w:i/>
          <w:sz w:val="22"/>
        </w:rPr>
        <w:t xml:space="preserve"> </w:t>
      </w:r>
      <w:r w:rsidR="00732A5C">
        <w:rPr>
          <w:i/>
          <w:sz w:val="22"/>
        </w:rPr>
        <w:t>possibility</w:t>
      </w:r>
      <w:r w:rsidR="00732A5C" w:rsidRPr="00F8118D">
        <w:rPr>
          <w:i/>
          <w:sz w:val="22"/>
        </w:rPr>
        <w:t xml:space="preserve"> </w:t>
      </w:r>
      <w:r w:rsidRPr="00F8118D">
        <w:rPr>
          <w:i/>
          <w:sz w:val="22"/>
        </w:rPr>
        <w:t xml:space="preserve">that the HARQ codebook contains the feedback for TAC. </w:t>
      </w:r>
    </w:p>
    <w:p w14:paraId="5EECB945" w14:textId="1AE28B14" w:rsidR="00191467" w:rsidRPr="00F8118D" w:rsidRDefault="00191467" w:rsidP="00F8118D">
      <w:pPr>
        <w:spacing w:before="0" w:beforeAutospacing="0" w:after="120"/>
        <w:jc w:val="both"/>
        <w:rPr>
          <w:rFonts w:eastAsiaTheme="minorEastAsia"/>
          <w:kern w:val="2"/>
          <w:sz w:val="22"/>
          <w:lang w:val="en-GB"/>
        </w:rPr>
      </w:pPr>
      <w:r w:rsidRPr="00F8118D">
        <w:rPr>
          <w:sz w:val="22"/>
          <w:lang w:val="en-GB"/>
        </w:rPr>
        <w:t>When considering</w:t>
      </w:r>
      <w:r w:rsidRPr="00F8118D">
        <w:rPr>
          <w:rFonts w:eastAsiaTheme="minorEastAsia"/>
          <w:kern w:val="2"/>
          <w:sz w:val="22"/>
          <w:lang w:val="en-GB"/>
        </w:rPr>
        <w:t xml:space="preserve"> the second case of miss-detected all DCIs scheduling enabled processes, gNB would never know whether </w:t>
      </w:r>
      <w:r w:rsidRPr="00F8118D">
        <w:rPr>
          <w:sz w:val="22"/>
        </w:rPr>
        <w:t>UE</w:t>
      </w:r>
      <w:r w:rsidRPr="00F8118D">
        <w:rPr>
          <w:rFonts w:eastAsiaTheme="minorEastAsia"/>
          <w:kern w:val="2"/>
          <w:sz w:val="22"/>
          <w:lang w:val="en-GB"/>
        </w:rPr>
        <w:t xml:space="preserve"> can decode the DCI correctly or not, UL resources should always be reserved for feedback as long as one feedback enabled process is associated with PDSCH occasion. Note that even in the case that only a PDSCH reception scheduled by DCI format 1_0 with counter DAI field value of 1 on the PCell, UE would determines a HARQ-ACK codebook only for the PDSCH reception [</w:t>
      </w:r>
      <w:r w:rsidR="00675CDA" w:rsidRPr="00F8118D">
        <w:rPr>
          <w:rFonts w:eastAsiaTheme="minorEastAsia"/>
          <w:kern w:val="2"/>
          <w:sz w:val="22"/>
          <w:lang w:val="en-GB"/>
        </w:rPr>
        <w:t>4</w:t>
      </w:r>
      <w:r w:rsidRPr="00F8118D">
        <w:rPr>
          <w:rFonts w:eastAsiaTheme="minorEastAsia"/>
          <w:kern w:val="2"/>
          <w:sz w:val="22"/>
          <w:lang w:val="en-GB"/>
        </w:rPr>
        <w:t xml:space="preserve">] and gNB would reserve all feedback resource based on </w:t>
      </w:r>
      <w:r w:rsidRPr="00F8118D">
        <w:rPr>
          <w:sz w:val="22"/>
        </w:rPr>
        <w:t>the</w:t>
      </w:r>
      <w:r w:rsidRPr="00F8118D">
        <w:rPr>
          <w:sz w:val="22"/>
          <w:lang w:val="en-GB" w:eastAsia="en-US"/>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Pr="00F8118D">
        <w:rPr>
          <w:sz w:val="22"/>
        </w:rPr>
        <w:t xml:space="preserve"> occasions</w:t>
      </w:r>
      <w:r w:rsidR="00652B95">
        <w:rPr>
          <w:sz w:val="22"/>
        </w:rPr>
        <w:t xml:space="preserve"> as long as the gNB has scheduled one PDSCH on these occasions</w:t>
      </w:r>
      <w:r w:rsidRPr="00F8118D">
        <w:rPr>
          <w:rFonts w:eastAsiaTheme="minorEastAsia"/>
          <w:kern w:val="2"/>
          <w:sz w:val="22"/>
          <w:lang w:val="en-GB"/>
        </w:rPr>
        <w:t>. Consequently, with disabling mechanism, even if UE drop</w:t>
      </w:r>
      <w:r w:rsidR="00652B95">
        <w:rPr>
          <w:rFonts w:eastAsiaTheme="minorEastAsia"/>
          <w:kern w:val="2"/>
          <w:sz w:val="22"/>
          <w:lang w:val="en-GB"/>
        </w:rPr>
        <w:t>s</w:t>
      </w:r>
      <w:r w:rsidRPr="00F8118D">
        <w:rPr>
          <w:rFonts w:eastAsiaTheme="minorEastAsia"/>
          <w:kern w:val="2"/>
          <w:sz w:val="22"/>
          <w:lang w:val="en-GB"/>
        </w:rPr>
        <w:t xml:space="preserve"> the feedback, gNB still reserve all feedback resource based on </w:t>
      </w:r>
      <w:r w:rsidRPr="00F8118D">
        <w:rPr>
          <w:sz w:val="22"/>
        </w:rPr>
        <w:t>the</w:t>
      </w:r>
      <w:r w:rsidRPr="00F8118D">
        <w:rPr>
          <w:sz w:val="22"/>
          <w:lang w:val="en-GB" w:eastAsia="en-US"/>
        </w:rPr>
        <w:t xml:space="preserve"> </w:t>
      </w:r>
      <m:oMath>
        <m:sSub>
          <m:sSubPr>
            <m:ctrlPr>
              <w:rPr>
                <w:rFonts w:ascii="Cambria Math" w:hAnsi="Cambria Math"/>
                <w:sz w:val="22"/>
              </w:rPr>
            </m:ctrlPr>
          </m:sSubPr>
          <m:e>
            <m:r>
              <w:rPr>
                <w:rFonts w:ascii="Cambria Math" w:hAnsi="Cambria Math" w:hint="eastAsia"/>
                <w:sz w:val="22"/>
              </w:rPr>
              <m:t>M</m:t>
            </m:r>
          </m:e>
          <m:sub>
            <m:r>
              <w:rPr>
                <w:rFonts w:ascii="Cambria Math" w:hAnsi="Cambria Math" w:hint="eastAsia"/>
                <w:sz w:val="22"/>
              </w:rPr>
              <m:t>A,C</m:t>
            </m:r>
          </m:sub>
        </m:sSub>
      </m:oMath>
      <w:r w:rsidRPr="00F8118D">
        <w:rPr>
          <w:sz w:val="22"/>
        </w:rPr>
        <w:t xml:space="preserve"> occasions</w:t>
      </w:r>
      <w:r w:rsidRPr="00F8118D">
        <w:rPr>
          <w:rFonts w:eastAsiaTheme="minorEastAsia"/>
          <w:kern w:val="2"/>
          <w:sz w:val="22"/>
          <w:lang w:val="en-GB"/>
        </w:rPr>
        <w:t xml:space="preserve">, a large number of resources would be waste. </w:t>
      </w:r>
    </w:p>
    <w:p w14:paraId="38FB0895" w14:textId="4BDCA35F" w:rsidR="00191467" w:rsidRPr="00F8118D" w:rsidRDefault="00191467" w:rsidP="00F8118D">
      <w:pPr>
        <w:spacing w:before="0" w:beforeAutospacing="0" w:after="120"/>
        <w:jc w:val="both"/>
        <w:rPr>
          <w:rFonts w:eastAsiaTheme="minorEastAsia"/>
          <w:i/>
          <w:kern w:val="2"/>
          <w:sz w:val="22"/>
          <w:lang w:val="en-GB"/>
        </w:rPr>
      </w:pPr>
      <w:r w:rsidRPr="00F8118D">
        <w:rPr>
          <w:rFonts w:eastAsiaTheme="minorEastAsia"/>
          <w:b/>
          <w:i/>
          <w:kern w:val="2"/>
          <w:sz w:val="22"/>
          <w:lang w:val="en-GB"/>
        </w:rPr>
        <w:t xml:space="preserve">Observation </w:t>
      </w:r>
      <w:r w:rsidR="000F5FE1">
        <w:rPr>
          <w:rFonts w:eastAsiaTheme="minorEastAsia"/>
          <w:b/>
          <w:i/>
          <w:kern w:val="2"/>
          <w:sz w:val="22"/>
          <w:lang w:val="en-GB"/>
        </w:rPr>
        <w:t>5</w:t>
      </w:r>
      <w:r w:rsidRPr="00F8118D">
        <w:rPr>
          <w:rFonts w:eastAsiaTheme="minorEastAsia"/>
          <w:b/>
          <w:i/>
          <w:kern w:val="2"/>
          <w:sz w:val="22"/>
          <w:lang w:val="en-GB"/>
        </w:rPr>
        <w:t>:</w:t>
      </w:r>
      <w:r w:rsidRPr="00F8118D">
        <w:rPr>
          <w:rFonts w:eastAsiaTheme="minorEastAsia"/>
          <w:i/>
          <w:kern w:val="2"/>
          <w:sz w:val="22"/>
          <w:lang w:val="en-GB"/>
        </w:rPr>
        <w:t xml:space="preserve"> As long as one </w:t>
      </w:r>
      <w:r w:rsidR="00DA258A">
        <w:rPr>
          <w:rFonts w:eastAsiaTheme="minorEastAsia"/>
          <w:i/>
          <w:kern w:val="2"/>
          <w:sz w:val="22"/>
          <w:lang w:val="en-GB"/>
        </w:rPr>
        <w:t>feedback-</w:t>
      </w:r>
      <w:r w:rsidRPr="00F8118D">
        <w:rPr>
          <w:rFonts w:eastAsiaTheme="minorEastAsia"/>
          <w:i/>
          <w:kern w:val="2"/>
          <w:sz w:val="22"/>
          <w:lang w:val="en-GB"/>
        </w:rPr>
        <w:t xml:space="preserve">enabled HARQ process is scheduled, the gNB has to reserve feedback resources anyway as UE miss-detection is unpredictable. </w:t>
      </w:r>
    </w:p>
    <w:p w14:paraId="3A8C87EC" w14:textId="4DB32DD4" w:rsidR="00191467" w:rsidRPr="00F8118D" w:rsidRDefault="00191467" w:rsidP="00F8118D">
      <w:pPr>
        <w:spacing w:before="0" w:beforeAutospacing="0" w:after="120"/>
        <w:jc w:val="both"/>
        <w:rPr>
          <w:rFonts w:eastAsiaTheme="minorEastAsia"/>
          <w:i/>
          <w:kern w:val="2"/>
          <w:sz w:val="22"/>
        </w:rPr>
      </w:pPr>
      <w:r w:rsidRPr="00F8118D">
        <w:rPr>
          <w:rFonts w:eastAsiaTheme="minorEastAsia"/>
          <w:b/>
          <w:i/>
          <w:kern w:val="2"/>
          <w:sz w:val="22"/>
          <w:lang w:val="en-GB"/>
        </w:rPr>
        <w:t xml:space="preserve">Observation </w:t>
      </w:r>
      <w:r w:rsidR="000F5FE1">
        <w:rPr>
          <w:rFonts w:eastAsiaTheme="minorEastAsia"/>
          <w:b/>
          <w:i/>
          <w:kern w:val="2"/>
          <w:sz w:val="22"/>
          <w:lang w:val="en-GB"/>
        </w:rPr>
        <w:t>6</w:t>
      </w:r>
      <w:r w:rsidRPr="00F8118D">
        <w:rPr>
          <w:rFonts w:eastAsiaTheme="minorEastAsia"/>
          <w:b/>
          <w:i/>
          <w:kern w:val="2"/>
          <w:sz w:val="22"/>
          <w:lang w:val="en-GB"/>
        </w:rPr>
        <w:t>:</w:t>
      </w:r>
      <w:r w:rsidRPr="00F8118D">
        <w:rPr>
          <w:rFonts w:eastAsiaTheme="minorEastAsia"/>
          <w:i/>
          <w:kern w:val="2"/>
          <w:sz w:val="22"/>
          <w:lang w:val="en-GB"/>
        </w:rPr>
        <w:t xml:space="preserve"> With </w:t>
      </w:r>
      <w:r w:rsidR="0054255D">
        <w:rPr>
          <w:rFonts w:eastAsiaTheme="minorEastAsia"/>
          <w:i/>
          <w:kern w:val="2"/>
          <w:sz w:val="22"/>
          <w:lang w:val="en-GB"/>
        </w:rPr>
        <w:t xml:space="preserve">the </w:t>
      </w:r>
      <w:r w:rsidRPr="00F8118D">
        <w:rPr>
          <w:rFonts w:eastAsiaTheme="minorEastAsia"/>
          <w:i/>
          <w:kern w:val="2"/>
          <w:sz w:val="22"/>
          <w:lang w:val="en-GB"/>
        </w:rPr>
        <w:t>disabling mechanism, even if UE drop the feedback</w:t>
      </w:r>
      <w:r w:rsidR="00F954BD" w:rsidRPr="00F8118D">
        <w:rPr>
          <w:rFonts w:eastAsiaTheme="minorEastAsia"/>
          <w:i/>
          <w:kern w:val="2"/>
          <w:sz w:val="22"/>
          <w:lang w:val="en-GB"/>
        </w:rPr>
        <w:t xml:space="preserve"> due to the mis-detection of DCI</w:t>
      </w:r>
      <w:r w:rsidRPr="00F8118D">
        <w:rPr>
          <w:rFonts w:eastAsiaTheme="minorEastAsia"/>
          <w:i/>
          <w:kern w:val="2"/>
          <w:sz w:val="22"/>
          <w:lang w:val="en-GB"/>
        </w:rPr>
        <w:t>, gNB still reserve all feedback resources</w:t>
      </w:r>
      <w:r w:rsidRPr="00F8118D">
        <w:rPr>
          <w:rFonts w:eastAsiaTheme="minorEastAsia"/>
          <w:kern w:val="2"/>
          <w:sz w:val="22"/>
          <w:lang w:val="en-GB"/>
        </w:rPr>
        <w:t xml:space="preserve"> </w:t>
      </w:r>
      <w:r w:rsidRPr="00F8118D">
        <w:rPr>
          <w:rFonts w:eastAsiaTheme="minorEastAsia"/>
          <w:i/>
          <w:kern w:val="2"/>
          <w:sz w:val="22"/>
          <w:lang w:val="en-GB"/>
        </w:rPr>
        <w:t xml:space="preserve">based on </w:t>
      </w:r>
      <w:r w:rsidRPr="00F8118D">
        <w:rPr>
          <w:i/>
          <w:sz w:val="22"/>
        </w:rPr>
        <w:t>the</w:t>
      </w:r>
      <w:r w:rsidRPr="00F8118D">
        <w:rPr>
          <w:i/>
          <w:sz w:val="22"/>
          <w:lang w:val="en-GB" w:eastAsia="en-US"/>
        </w:rPr>
        <w:t xml:space="preserve"> </w:t>
      </w:r>
      <m:oMath>
        <m:sSub>
          <m:sSubPr>
            <m:ctrlPr>
              <w:rPr>
                <w:rFonts w:ascii="Cambria Math" w:hAnsi="Cambria Math"/>
                <w:i/>
                <w:sz w:val="22"/>
              </w:rPr>
            </m:ctrlPr>
          </m:sSubPr>
          <m:e>
            <m:r>
              <w:rPr>
                <w:rFonts w:ascii="Cambria Math" w:hAnsi="Cambria Math" w:hint="eastAsia"/>
                <w:sz w:val="22"/>
              </w:rPr>
              <m:t>M</m:t>
            </m:r>
          </m:e>
          <m:sub>
            <m:r>
              <w:rPr>
                <w:rFonts w:ascii="Cambria Math" w:hAnsi="Cambria Math" w:hint="eastAsia"/>
                <w:sz w:val="22"/>
              </w:rPr>
              <m:t>A,C</m:t>
            </m:r>
          </m:sub>
        </m:sSub>
      </m:oMath>
      <w:r w:rsidRPr="00F8118D">
        <w:rPr>
          <w:i/>
          <w:sz w:val="22"/>
        </w:rPr>
        <w:t xml:space="preserve"> occasions</w:t>
      </w:r>
      <w:r w:rsidRPr="00F8118D">
        <w:rPr>
          <w:rFonts w:eastAsiaTheme="minorEastAsia"/>
          <w:i/>
          <w:kern w:val="2"/>
          <w:sz w:val="22"/>
          <w:lang w:val="en-GB"/>
        </w:rPr>
        <w:t>, a large number of resources would be waste</w:t>
      </w:r>
      <w:r w:rsidR="002C5DB8">
        <w:rPr>
          <w:rFonts w:eastAsiaTheme="minorEastAsia"/>
          <w:i/>
          <w:kern w:val="2"/>
          <w:sz w:val="22"/>
          <w:lang w:val="en-GB"/>
        </w:rPr>
        <w:t>d</w:t>
      </w:r>
      <w:r w:rsidRPr="00F8118D">
        <w:rPr>
          <w:rFonts w:eastAsiaTheme="minorEastAsia"/>
          <w:i/>
          <w:kern w:val="2"/>
          <w:sz w:val="22"/>
          <w:lang w:val="en-GB"/>
        </w:rPr>
        <w:t>.</w:t>
      </w:r>
    </w:p>
    <w:p w14:paraId="4B39E4D1" w14:textId="13711A01" w:rsidR="00191467" w:rsidRPr="00F8118D" w:rsidRDefault="00191467" w:rsidP="00F8118D">
      <w:pPr>
        <w:spacing w:before="0" w:beforeAutospacing="0" w:after="120"/>
        <w:jc w:val="both"/>
        <w:rPr>
          <w:sz w:val="22"/>
        </w:rPr>
      </w:pPr>
      <w:r w:rsidRPr="00F8118D">
        <w:rPr>
          <w:sz w:val="22"/>
          <w:lang w:val="en-GB"/>
        </w:rPr>
        <w:t xml:space="preserve">Consequently, there is no need to consider the case that only DCIs carrying feedback-disabled HARQ processes are decoded by UE separately. </w:t>
      </w:r>
      <w:r w:rsidRPr="00F8118D">
        <w:rPr>
          <w:sz w:val="22"/>
          <w:lang w:eastAsia="en-US"/>
        </w:rPr>
        <w:t>Moreover, it should be noted that the all feedback disabled case is just a special case of the general op</w:t>
      </w:r>
      <w:r w:rsidR="00652B95">
        <w:rPr>
          <w:sz w:val="22"/>
          <w:lang w:eastAsia="en-US"/>
        </w:rPr>
        <w:t>era</w:t>
      </w:r>
      <w:r w:rsidRPr="00F8118D">
        <w:rPr>
          <w:sz w:val="22"/>
          <w:lang w:eastAsia="en-US"/>
        </w:rPr>
        <w:t>tion.</w:t>
      </w:r>
      <w:r w:rsidRPr="00F8118D">
        <w:rPr>
          <w:sz w:val="22"/>
          <w:lang w:val="en-GB"/>
        </w:rPr>
        <w:t xml:space="preserve"> </w:t>
      </w:r>
    </w:p>
    <w:p w14:paraId="3E3B1616" w14:textId="0AC26F3D" w:rsidR="00DE1214" w:rsidRPr="00F8118D" w:rsidRDefault="009303D9" w:rsidP="00F8118D">
      <w:pPr>
        <w:spacing w:before="0" w:beforeAutospacing="0" w:after="120"/>
        <w:jc w:val="both"/>
        <w:rPr>
          <w:i/>
          <w:sz w:val="22"/>
          <w:lang w:val="en-GB" w:eastAsia="en-US"/>
        </w:rPr>
      </w:pPr>
      <w:r w:rsidRPr="00F8118D">
        <w:rPr>
          <w:b/>
          <w:i/>
          <w:sz w:val="22"/>
          <w:lang w:val="en-GB" w:eastAsia="en-US"/>
        </w:rPr>
        <w:t xml:space="preserve">Observation </w:t>
      </w:r>
      <w:r w:rsidR="000F5FE1">
        <w:rPr>
          <w:b/>
          <w:i/>
          <w:sz w:val="22"/>
          <w:lang w:val="en-GB" w:eastAsia="en-US"/>
        </w:rPr>
        <w:t>7</w:t>
      </w:r>
      <w:r w:rsidRPr="00F8118D">
        <w:rPr>
          <w:b/>
          <w:i/>
          <w:sz w:val="22"/>
          <w:lang w:val="en-GB" w:eastAsia="en-US"/>
        </w:rPr>
        <w:t>:</w:t>
      </w:r>
      <w:r w:rsidRPr="00F8118D">
        <w:rPr>
          <w:sz w:val="22"/>
          <w:lang w:val="en-GB" w:eastAsia="en-US"/>
        </w:rPr>
        <w:t xml:space="preserve"> </w:t>
      </w:r>
      <w:r w:rsidR="00191467" w:rsidRPr="00F8118D">
        <w:rPr>
          <w:i/>
          <w:sz w:val="22"/>
          <w:lang w:val="en-GB" w:eastAsia="en-US"/>
        </w:rPr>
        <w:t xml:space="preserve">There is no need to </w:t>
      </w:r>
      <w:r w:rsidR="00BF5E56">
        <w:rPr>
          <w:i/>
          <w:sz w:val="22"/>
          <w:lang w:val="en-GB" w:eastAsia="en-US"/>
        </w:rPr>
        <w:t>optimize</w:t>
      </w:r>
      <w:r w:rsidR="00191467" w:rsidRPr="00F8118D">
        <w:rPr>
          <w:i/>
          <w:sz w:val="22"/>
          <w:lang w:val="en-GB" w:eastAsia="en-US"/>
        </w:rPr>
        <w:t xml:space="preserve"> the case that only DCIs carrying feedback-disabled HARQ processes are decoded by UE separately.</w:t>
      </w:r>
    </w:p>
    <w:p w14:paraId="5A350DA2" w14:textId="1D0127EA" w:rsidR="006934FA" w:rsidRPr="00F8118D" w:rsidRDefault="006934FA" w:rsidP="00F8118D">
      <w:pPr>
        <w:spacing w:before="0" w:beforeAutospacing="0" w:after="120"/>
        <w:jc w:val="both"/>
        <w:rPr>
          <w:sz w:val="22"/>
          <w:lang w:val="en-GB" w:eastAsia="en-US"/>
        </w:rPr>
      </w:pPr>
      <w:r w:rsidRPr="00F8118D">
        <w:rPr>
          <w:b/>
          <w:i/>
          <w:sz w:val="22"/>
        </w:rPr>
        <w:t xml:space="preserve">Proposal </w:t>
      </w:r>
      <w:r w:rsidR="006E797C" w:rsidRPr="00F8118D">
        <w:rPr>
          <w:b/>
          <w:i/>
          <w:sz w:val="22"/>
        </w:rPr>
        <w:t>3</w:t>
      </w:r>
      <w:r w:rsidRPr="00F8118D">
        <w:rPr>
          <w:b/>
          <w:i/>
          <w:sz w:val="22"/>
        </w:rPr>
        <w:t>:</w:t>
      </w:r>
      <w:r w:rsidRPr="00F8118D">
        <w:rPr>
          <w:sz w:val="22"/>
          <w:lang w:val="en-GB" w:eastAsia="en-US"/>
        </w:rPr>
        <w:t xml:space="preserve"> </w:t>
      </w:r>
      <w:r w:rsidR="00CC0E2A" w:rsidRPr="00F8118D">
        <w:rPr>
          <w:i/>
          <w:sz w:val="22"/>
          <w:lang w:val="en-GB" w:eastAsia="en-US"/>
        </w:rPr>
        <w:t xml:space="preserve">For the case if only DCI carrying feedback-disabled HARQ process is detected by UE, </w:t>
      </w:r>
      <w:r w:rsidR="001420AB">
        <w:rPr>
          <w:i/>
          <w:sz w:val="22"/>
          <w:lang w:val="en-GB" w:eastAsia="en-US"/>
        </w:rPr>
        <w:t xml:space="preserve">the </w:t>
      </w:r>
      <w:r w:rsidR="00CC0E2A" w:rsidRPr="00F8118D">
        <w:rPr>
          <w:i/>
          <w:sz w:val="22"/>
          <w:lang w:val="en-GB" w:eastAsia="en-US"/>
        </w:rPr>
        <w:t xml:space="preserve">UE </w:t>
      </w:r>
      <w:r w:rsidR="00815D09" w:rsidRPr="00F8118D">
        <w:rPr>
          <w:i/>
          <w:sz w:val="22"/>
          <w:lang w:val="en-GB" w:eastAsia="en-US"/>
        </w:rPr>
        <w:t>behaviour</w:t>
      </w:r>
      <w:r w:rsidR="00CC0E2A" w:rsidRPr="00F8118D">
        <w:rPr>
          <w:i/>
          <w:sz w:val="22"/>
          <w:lang w:val="en-GB" w:eastAsia="en-US"/>
        </w:rPr>
        <w:t xml:space="preserve"> is same as the case if DCIs carrying the feedback-disabled and feedback-enabled HARQ processes are detected by UE.</w:t>
      </w:r>
    </w:p>
    <w:p w14:paraId="1044EAB5" w14:textId="59C766B6" w:rsidR="00AA40C9" w:rsidRPr="00F8118D" w:rsidRDefault="006934FA" w:rsidP="00F8118D">
      <w:pPr>
        <w:spacing w:before="0" w:beforeAutospacing="0" w:after="120"/>
        <w:jc w:val="both"/>
        <w:rPr>
          <w:rFonts w:eastAsiaTheme="minorEastAsia"/>
          <w:b/>
          <w:kern w:val="2"/>
          <w:sz w:val="22"/>
          <w:u w:val="single"/>
          <w:lang w:val="en-GB"/>
        </w:rPr>
      </w:pPr>
      <w:r w:rsidRPr="00F8118D">
        <w:rPr>
          <w:rFonts w:eastAsiaTheme="minorEastAsia"/>
          <w:b/>
          <w:kern w:val="2"/>
          <w:sz w:val="22"/>
          <w:u w:val="single"/>
          <w:lang w:val="en-GB"/>
        </w:rPr>
        <w:t>Type-2</w:t>
      </w:r>
      <w:r w:rsidR="00AA40C9" w:rsidRPr="00F8118D">
        <w:rPr>
          <w:rFonts w:eastAsiaTheme="minorEastAsia"/>
          <w:b/>
          <w:kern w:val="2"/>
          <w:sz w:val="22"/>
          <w:u w:val="single"/>
          <w:lang w:val="en-GB"/>
        </w:rPr>
        <w:t xml:space="preserve"> HARQ-ACK codebook</w:t>
      </w:r>
    </w:p>
    <w:p w14:paraId="59FA98A7" w14:textId="5B6E3A04" w:rsidR="0014265E" w:rsidRPr="00F8118D" w:rsidRDefault="007E7D42" w:rsidP="00F8118D">
      <w:pPr>
        <w:spacing w:before="0" w:beforeAutospacing="0" w:after="120"/>
        <w:jc w:val="both"/>
        <w:rPr>
          <w:rFonts w:eastAsia="MS Mincho"/>
          <w:sz w:val="22"/>
        </w:rPr>
      </w:pPr>
      <w:r w:rsidRPr="00F8118D">
        <w:rPr>
          <w:sz w:val="22"/>
        </w:rPr>
        <w:t xml:space="preserve">For </w:t>
      </w:r>
      <w:r w:rsidR="00057F97" w:rsidRPr="00F8118D">
        <w:rPr>
          <w:sz w:val="22"/>
        </w:rPr>
        <w:t xml:space="preserve">Type-2 HARQ ACK codebook, </w:t>
      </w:r>
      <w:r w:rsidR="009B3E0F" w:rsidRPr="00F8118D">
        <w:rPr>
          <w:sz w:val="22"/>
        </w:rPr>
        <w:t xml:space="preserve">the </w:t>
      </w:r>
      <w:r w:rsidR="00057F97" w:rsidRPr="00F8118D">
        <w:rPr>
          <w:sz w:val="22"/>
        </w:rPr>
        <w:t>value of counter downlink assignment index</w:t>
      </w:r>
      <w:r w:rsidR="00921A64" w:rsidRPr="00F8118D">
        <w:rPr>
          <w:sz w:val="22"/>
        </w:rPr>
        <w:t xml:space="preserve"> (</w:t>
      </w:r>
      <w:r w:rsidR="00057F97" w:rsidRPr="00F8118D">
        <w:rPr>
          <w:sz w:val="22"/>
        </w:rPr>
        <w:t>C-DAI</w:t>
      </w:r>
      <w:r w:rsidR="00921A64" w:rsidRPr="00F8118D">
        <w:rPr>
          <w:sz w:val="22"/>
        </w:rPr>
        <w:t>)</w:t>
      </w:r>
      <w:r w:rsidR="00057F97" w:rsidRPr="00F8118D">
        <w:rPr>
          <w:sz w:val="22"/>
        </w:rPr>
        <w:t xml:space="preserve"> field in DCI denotes the accumulative number of PDSCH receptions up to the current serving cell and current PDCCH monitoring occasion</w:t>
      </w:r>
      <w:r w:rsidR="00C4605A" w:rsidRPr="00F8118D">
        <w:rPr>
          <w:sz w:val="22"/>
        </w:rPr>
        <w:t xml:space="preserve"> </w:t>
      </w:r>
      <w:r w:rsidR="00C4605A" w:rsidRPr="00F8118D">
        <w:rPr>
          <w:sz w:val="22"/>
        </w:rPr>
        <w:fldChar w:fldCharType="begin"/>
      </w:r>
      <w:r w:rsidR="00C4605A" w:rsidRPr="00F8118D">
        <w:rPr>
          <w:sz w:val="22"/>
        </w:rPr>
        <w:instrText xml:space="preserve"> REF _Ref71307309 \n \h </w:instrText>
      </w:r>
      <w:r w:rsidR="009D23B5" w:rsidRPr="00F8118D">
        <w:rPr>
          <w:sz w:val="22"/>
        </w:rPr>
        <w:instrText xml:space="preserve"> \* MERGEFORMAT </w:instrText>
      </w:r>
      <w:r w:rsidR="00C4605A" w:rsidRPr="00F8118D">
        <w:rPr>
          <w:sz w:val="22"/>
        </w:rPr>
      </w:r>
      <w:r w:rsidR="00C4605A" w:rsidRPr="00F8118D">
        <w:rPr>
          <w:sz w:val="22"/>
        </w:rPr>
        <w:fldChar w:fldCharType="separate"/>
      </w:r>
      <w:r w:rsidR="00C4605A" w:rsidRPr="00F8118D">
        <w:rPr>
          <w:sz w:val="22"/>
        </w:rPr>
        <w:t>[4]</w:t>
      </w:r>
      <w:r w:rsidR="00C4605A" w:rsidRPr="00F8118D">
        <w:rPr>
          <w:sz w:val="22"/>
        </w:rPr>
        <w:fldChar w:fldCharType="end"/>
      </w:r>
      <w:r w:rsidR="00C4605A" w:rsidRPr="00F8118D">
        <w:rPr>
          <w:sz w:val="22"/>
        </w:rPr>
        <w:t>.</w:t>
      </w:r>
      <w:r w:rsidR="00057F97" w:rsidRPr="00F8118D">
        <w:rPr>
          <w:sz w:val="22"/>
        </w:rPr>
        <w:t xml:space="preserve"> And the value of total DAI (T-DAI) in DCI denotes the total number of PDSCH receptions up to the current PDCCH monitoring occasion. The value of T-DAI is the same for all serving cell at a same PDCCH monitoring occasion, and it </w:t>
      </w:r>
      <w:r w:rsidR="00FC4377" w:rsidRPr="00F8118D">
        <w:rPr>
          <w:sz w:val="22"/>
        </w:rPr>
        <w:t xml:space="preserve">is </w:t>
      </w:r>
      <w:r w:rsidR="00057F97" w:rsidRPr="00F8118D">
        <w:rPr>
          <w:sz w:val="22"/>
        </w:rPr>
        <w:t>update</w:t>
      </w:r>
      <w:r w:rsidR="00FC4377" w:rsidRPr="00F8118D">
        <w:rPr>
          <w:sz w:val="22"/>
        </w:rPr>
        <w:t>d</w:t>
      </w:r>
      <w:r w:rsidR="00057F97" w:rsidRPr="00F8118D">
        <w:rPr>
          <w:sz w:val="22"/>
        </w:rPr>
        <w:t xml:space="preserve"> from PDCCH monitoring occasion to PDCCH monitoring occasion. </w:t>
      </w:r>
    </w:p>
    <w:p w14:paraId="1D00C317" w14:textId="69E7240D" w:rsidR="00130E98" w:rsidRPr="00F8118D" w:rsidRDefault="00057F97" w:rsidP="00F8118D">
      <w:pPr>
        <w:spacing w:before="0" w:beforeAutospacing="0" w:after="120"/>
        <w:jc w:val="both"/>
        <w:rPr>
          <w:rFonts w:eastAsia="MS Mincho"/>
          <w:sz w:val="22"/>
        </w:rPr>
      </w:pPr>
      <w:r w:rsidRPr="00F8118D">
        <w:rPr>
          <w:sz w:val="22"/>
        </w:rPr>
        <w:t xml:space="preserve">As an example, Figure </w:t>
      </w:r>
      <w:r w:rsidR="00521C71" w:rsidRPr="00F8118D">
        <w:rPr>
          <w:sz w:val="22"/>
        </w:rPr>
        <w:t xml:space="preserve">3 </w:t>
      </w:r>
      <w:r w:rsidR="00155364" w:rsidRPr="00F8118D">
        <w:rPr>
          <w:sz w:val="22"/>
        </w:rPr>
        <w:t>depicts</w:t>
      </w:r>
      <w:r w:rsidRPr="00F8118D">
        <w:rPr>
          <w:sz w:val="22"/>
        </w:rPr>
        <w:t xml:space="preserve"> possible values of C-DAI and T-DAI. When disabled HARQ processes are configured, the redundan</w:t>
      </w:r>
      <w:r w:rsidR="0026077D" w:rsidRPr="00F8118D">
        <w:rPr>
          <w:sz w:val="22"/>
        </w:rPr>
        <w:t>cy</w:t>
      </w:r>
      <w:r w:rsidRPr="00F8118D">
        <w:rPr>
          <w:sz w:val="22"/>
        </w:rPr>
        <w:t xml:space="preserve"> caused by the disabled HARQ processes can be reduced by only including HARQ-ACK bits for enabled HARQ-ACK feedback. Consequently, the values of the DAI fields in a DCI format only accumulate when the HARQ-ACK is enabled for related PDSCH receptions. The </w:t>
      </w:r>
      <w:r w:rsidR="00921A64" w:rsidRPr="00F8118D">
        <w:rPr>
          <w:sz w:val="22"/>
        </w:rPr>
        <w:t xml:space="preserve">value of </w:t>
      </w:r>
      <w:r w:rsidRPr="00F8118D">
        <w:rPr>
          <w:sz w:val="22"/>
        </w:rPr>
        <w:t xml:space="preserve">C-DAI in DCI updates with the number of enabled HARQ process as shown in Figure </w:t>
      </w:r>
      <w:r w:rsidR="00521C71" w:rsidRPr="00F8118D">
        <w:rPr>
          <w:sz w:val="22"/>
        </w:rPr>
        <w:t>3</w:t>
      </w:r>
      <w:r w:rsidRPr="00F8118D">
        <w:rPr>
          <w:sz w:val="22"/>
        </w:rPr>
        <w:t>, the</w:t>
      </w:r>
      <w:r w:rsidR="00921A64" w:rsidRPr="00F8118D">
        <w:rPr>
          <w:sz w:val="22"/>
        </w:rPr>
        <w:t xml:space="preserve"> value of</w:t>
      </w:r>
      <w:r w:rsidRPr="00F8118D">
        <w:rPr>
          <w:sz w:val="22"/>
        </w:rPr>
        <w:t xml:space="preserve"> T-DAI denotes the total number of enabled HARQ processes up to the current PDCCH monitoring occasion, and the value of T-DAI keeps the same for all serving cell at a same PDCCH monitoring occasion. </w:t>
      </w:r>
    </w:p>
    <w:p w14:paraId="5A9E6E6F" w14:textId="137B33FF" w:rsidR="00130E98" w:rsidRPr="00F8118D" w:rsidRDefault="00130E98" w:rsidP="00F8118D">
      <w:pPr>
        <w:spacing w:before="0" w:beforeAutospacing="0" w:after="120"/>
        <w:jc w:val="both"/>
        <w:rPr>
          <w:sz w:val="22"/>
        </w:rPr>
      </w:pPr>
      <w:r w:rsidRPr="00F8118D">
        <w:rPr>
          <w:sz w:val="22"/>
        </w:rPr>
        <w:t>B</w:t>
      </w:r>
      <w:r w:rsidR="00DE1214" w:rsidRPr="00F8118D">
        <w:rPr>
          <w:sz w:val="22"/>
        </w:rPr>
        <w:t xml:space="preserve">y the indication shown in Figure </w:t>
      </w:r>
      <w:r w:rsidR="00521C71" w:rsidRPr="00F8118D">
        <w:rPr>
          <w:sz w:val="22"/>
        </w:rPr>
        <w:t>3</w:t>
      </w:r>
      <w:r w:rsidRPr="00F8118D">
        <w:rPr>
          <w:sz w:val="22"/>
        </w:rPr>
        <w:t xml:space="preserve">, values of C-DAI and T-DAI in the DCI of feedback-disabled HARO process can be </w:t>
      </w:r>
      <w:r w:rsidR="009B3E0F" w:rsidRPr="00F8118D">
        <w:rPr>
          <w:sz w:val="22"/>
        </w:rPr>
        <w:t>utilized</w:t>
      </w:r>
      <w:r w:rsidRPr="00F8118D">
        <w:rPr>
          <w:sz w:val="22"/>
        </w:rPr>
        <w:t xml:space="preserve"> for UE to </w:t>
      </w:r>
      <w:r w:rsidR="00CC0E2A" w:rsidRPr="00F8118D">
        <w:rPr>
          <w:sz w:val="22"/>
        </w:rPr>
        <w:t xml:space="preserve">decide codebook size and </w:t>
      </w:r>
      <w:r w:rsidR="009B3E0F" w:rsidRPr="00F8118D">
        <w:rPr>
          <w:sz w:val="22"/>
        </w:rPr>
        <w:t xml:space="preserve">determine </w:t>
      </w:r>
      <w:r w:rsidRPr="00F8118D">
        <w:rPr>
          <w:sz w:val="22"/>
        </w:rPr>
        <w:t>DCI miss</w:t>
      </w:r>
      <w:r w:rsidR="009B3E0F" w:rsidRPr="00F8118D">
        <w:rPr>
          <w:sz w:val="22"/>
        </w:rPr>
        <w:t xml:space="preserve"> </w:t>
      </w:r>
      <w:r w:rsidRPr="00F8118D">
        <w:rPr>
          <w:sz w:val="22"/>
        </w:rPr>
        <w:t xml:space="preserve">detections. </w:t>
      </w:r>
      <w:r w:rsidR="006F27CF" w:rsidRPr="00F8118D">
        <w:rPr>
          <w:sz w:val="22"/>
        </w:rPr>
        <w:t>S</w:t>
      </w:r>
      <w:r w:rsidR="00983128" w:rsidRPr="00F8118D">
        <w:rPr>
          <w:sz w:val="22"/>
        </w:rPr>
        <w:t>uppose that</w:t>
      </w:r>
      <w:r w:rsidRPr="00F8118D">
        <w:rPr>
          <w:sz w:val="22"/>
        </w:rPr>
        <w:t xml:space="preserve"> UE miss</w:t>
      </w:r>
      <w:r w:rsidR="009B3E0F" w:rsidRPr="00F8118D">
        <w:rPr>
          <w:sz w:val="22"/>
        </w:rPr>
        <w:t>es</w:t>
      </w:r>
      <w:r w:rsidRPr="00F8118D">
        <w:rPr>
          <w:sz w:val="22"/>
        </w:rPr>
        <w:t xml:space="preserve"> DCIs as </w:t>
      </w:r>
      <w:r w:rsidR="00E71777" w:rsidRPr="00F8118D">
        <w:rPr>
          <w:sz w:val="22"/>
        </w:rPr>
        <w:t xml:space="preserve">shown </w:t>
      </w:r>
      <w:r w:rsidRPr="00F8118D">
        <w:rPr>
          <w:sz w:val="22"/>
        </w:rPr>
        <w:t>in Figure</w:t>
      </w:r>
      <w:r w:rsidR="00DE1214" w:rsidRPr="00F8118D">
        <w:rPr>
          <w:sz w:val="22"/>
        </w:rPr>
        <w:t xml:space="preserve"> </w:t>
      </w:r>
      <w:r w:rsidR="00521C71" w:rsidRPr="00F8118D">
        <w:rPr>
          <w:sz w:val="22"/>
        </w:rPr>
        <w:t>3</w:t>
      </w:r>
      <w:r w:rsidRPr="00F8118D">
        <w:rPr>
          <w:sz w:val="22"/>
        </w:rPr>
        <w:t xml:space="preserve">, </w:t>
      </w:r>
      <w:r w:rsidR="006F27CF" w:rsidRPr="00F8118D">
        <w:rPr>
          <w:sz w:val="22"/>
        </w:rPr>
        <w:t>by comparing the values o</w:t>
      </w:r>
      <w:r w:rsidR="00E71777" w:rsidRPr="00F8118D">
        <w:rPr>
          <w:sz w:val="22"/>
        </w:rPr>
        <w:t>f C-DAI and T-DAI of the disabled HARQ process</w:t>
      </w:r>
      <w:r w:rsidR="006F27CF" w:rsidRPr="00F8118D">
        <w:rPr>
          <w:sz w:val="22"/>
        </w:rPr>
        <w:t xml:space="preserve"> with </w:t>
      </w:r>
      <w:r w:rsidR="00E71777" w:rsidRPr="00F8118D">
        <w:rPr>
          <w:sz w:val="22"/>
        </w:rPr>
        <w:t>the previous decoded enabled HARQ process</w:t>
      </w:r>
      <w:r w:rsidR="006F27CF" w:rsidRPr="00F8118D">
        <w:rPr>
          <w:sz w:val="22"/>
        </w:rPr>
        <w:t>, UE would decode the T-DAI value as “7”.</w:t>
      </w:r>
      <w:r w:rsidR="00E71777" w:rsidRPr="00F8118D">
        <w:rPr>
          <w:sz w:val="22"/>
        </w:rPr>
        <w:t xml:space="preserve"> Because the indication bits of T-DAI unchanged but the indication bits of C-DA</w:t>
      </w:r>
      <w:r w:rsidR="000A4F3C" w:rsidRPr="00F8118D">
        <w:rPr>
          <w:sz w:val="22"/>
        </w:rPr>
        <w:t>I changed.</w:t>
      </w:r>
      <w:r w:rsidR="006F27CF" w:rsidRPr="00F8118D">
        <w:rPr>
          <w:sz w:val="22"/>
        </w:rPr>
        <w:t xml:space="preserve"> However, </w:t>
      </w:r>
      <w:r w:rsidR="00983128" w:rsidRPr="00F8118D">
        <w:rPr>
          <w:sz w:val="22"/>
        </w:rPr>
        <w:t xml:space="preserve">if the value of C-DAI reserved, </w:t>
      </w:r>
      <w:r w:rsidR="006F27CF" w:rsidRPr="00F8118D">
        <w:rPr>
          <w:sz w:val="22"/>
        </w:rPr>
        <w:t xml:space="preserve">as shown in Figure </w:t>
      </w:r>
      <w:r w:rsidR="00521C71" w:rsidRPr="00F8118D">
        <w:rPr>
          <w:sz w:val="22"/>
        </w:rPr>
        <w:t>4</w:t>
      </w:r>
      <w:r w:rsidR="006F27CF" w:rsidRPr="00F8118D">
        <w:rPr>
          <w:sz w:val="22"/>
        </w:rPr>
        <w:t xml:space="preserve">, </w:t>
      </w:r>
      <w:r w:rsidR="00983128" w:rsidRPr="00F8118D">
        <w:rPr>
          <w:sz w:val="22"/>
        </w:rPr>
        <w:t xml:space="preserve">UE would decode the T-DAI </w:t>
      </w:r>
      <w:r w:rsidR="00F643B5" w:rsidRPr="00F8118D">
        <w:rPr>
          <w:sz w:val="22"/>
        </w:rPr>
        <w:t xml:space="preserve">value </w:t>
      </w:r>
      <w:r w:rsidR="00983128" w:rsidRPr="00F8118D">
        <w:rPr>
          <w:sz w:val="22"/>
        </w:rPr>
        <w:t xml:space="preserve">in the </w:t>
      </w:r>
      <w:r w:rsidR="00F643B5" w:rsidRPr="00F8118D">
        <w:rPr>
          <w:sz w:val="22"/>
        </w:rPr>
        <w:t xml:space="preserve">feedback disabled process as </w:t>
      </w:r>
      <w:r w:rsidR="009E1441" w:rsidRPr="00F8118D">
        <w:rPr>
          <w:sz w:val="22"/>
        </w:rPr>
        <w:t>“</w:t>
      </w:r>
      <w:r w:rsidR="00F643B5" w:rsidRPr="00F8118D">
        <w:rPr>
          <w:sz w:val="22"/>
        </w:rPr>
        <w:t>3</w:t>
      </w:r>
      <w:r w:rsidR="009E1441" w:rsidRPr="00F8118D">
        <w:rPr>
          <w:sz w:val="22"/>
        </w:rPr>
        <w:t>”.</w:t>
      </w:r>
      <w:r w:rsidR="00F643B5" w:rsidRPr="00F8118D">
        <w:rPr>
          <w:sz w:val="22"/>
        </w:rPr>
        <w:t xml:space="preserve"> </w:t>
      </w:r>
      <w:r w:rsidR="009E1441" w:rsidRPr="00F8118D">
        <w:rPr>
          <w:sz w:val="22"/>
        </w:rPr>
        <w:t xml:space="preserve">And </w:t>
      </w:r>
      <w:r w:rsidR="00E71777" w:rsidRPr="00F8118D">
        <w:rPr>
          <w:sz w:val="22"/>
        </w:rPr>
        <w:t xml:space="preserve">UE would feedback a </w:t>
      </w:r>
      <w:r w:rsidR="009E1441" w:rsidRPr="00F8118D">
        <w:rPr>
          <w:sz w:val="22"/>
        </w:rPr>
        <w:t xml:space="preserve">codebook </w:t>
      </w:r>
      <w:r w:rsidR="00E71777" w:rsidRPr="00F8118D">
        <w:rPr>
          <w:sz w:val="22"/>
        </w:rPr>
        <w:t xml:space="preserve">with </w:t>
      </w:r>
      <w:r w:rsidR="000A4F3C" w:rsidRPr="00F8118D">
        <w:rPr>
          <w:sz w:val="22"/>
        </w:rPr>
        <w:t>size 3</w:t>
      </w:r>
      <w:r w:rsidR="009E1441" w:rsidRPr="00F8118D">
        <w:rPr>
          <w:sz w:val="22"/>
        </w:rPr>
        <w:t>.</w:t>
      </w:r>
      <w:r w:rsidR="00DC7B0E" w:rsidRPr="00F8118D">
        <w:rPr>
          <w:sz w:val="22"/>
        </w:rPr>
        <w:t xml:space="preserve"> </w:t>
      </w:r>
      <w:r w:rsidR="00E71777" w:rsidRPr="00F8118D">
        <w:rPr>
          <w:sz w:val="22"/>
        </w:rPr>
        <w:t xml:space="preserve">This would </w:t>
      </w:r>
      <w:r w:rsidR="00512BD2" w:rsidRPr="00F8118D">
        <w:rPr>
          <w:sz w:val="22"/>
        </w:rPr>
        <w:t xml:space="preserve">result in </w:t>
      </w:r>
      <w:r w:rsidR="00E71777" w:rsidRPr="00F8118D">
        <w:rPr>
          <w:sz w:val="22"/>
        </w:rPr>
        <w:t xml:space="preserve">misunderstanding between the gNB with UE. Although gNB may correctly detect the </w:t>
      </w:r>
      <w:r w:rsidR="0056413C" w:rsidRPr="00F8118D">
        <w:rPr>
          <w:sz w:val="22"/>
        </w:rPr>
        <w:t xml:space="preserve">HARQ-ACK </w:t>
      </w:r>
      <w:r w:rsidR="00E71777" w:rsidRPr="00F8118D">
        <w:rPr>
          <w:sz w:val="22"/>
        </w:rPr>
        <w:lastRenderedPageBreak/>
        <w:t xml:space="preserve">codebook </w:t>
      </w:r>
      <w:r w:rsidR="000A4F3C" w:rsidRPr="00F8118D">
        <w:rPr>
          <w:sz w:val="22"/>
        </w:rPr>
        <w:t xml:space="preserve">by blind detection </w:t>
      </w:r>
      <w:r w:rsidR="0056413C" w:rsidRPr="00F8118D">
        <w:rPr>
          <w:sz w:val="22"/>
        </w:rPr>
        <w:t>assuming</w:t>
      </w:r>
      <w:r w:rsidR="000A4F3C" w:rsidRPr="00F8118D">
        <w:rPr>
          <w:sz w:val="22"/>
        </w:rPr>
        <w:t xml:space="preserve"> different codebook sizes, </w:t>
      </w:r>
      <w:r w:rsidR="0056413C" w:rsidRPr="00F8118D">
        <w:rPr>
          <w:sz w:val="22"/>
        </w:rPr>
        <w:t>there is no way for the gNB to know</w:t>
      </w:r>
      <w:r w:rsidR="000A4F3C" w:rsidRPr="00F8118D">
        <w:rPr>
          <w:sz w:val="22"/>
        </w:rPr>
        <w:t xml:space="preserve"> which DCI </w:t>
      </w:r>
      <w:r w:rsidR="0056413C" w:rsidRPr="00F8118D">
        <w:rPr>
          <w:sz w:val="22"/>
        </w:rPr>
        <w:t>have been</w:t>
      </w:r>
      <w:r w:rsidR="000A4F3C" w:rsidRPr="00F8118D">
        <w:rPr>
          <w:sz w:val="22"/>
        </w:rPr>
        <w:t xml:space="preserve"> missed.</w:t>
      </w:r>
      <w:r w:rsidR="0056413C" w:rsidRPr="00F8118D">
        <w:rPr>
          <w:sz w:val="22"/>
        </w:rPr>
        <w:t xml:space="preserve"> </w:t>
      </w:r>
    </w:p>
    <w:p w14:paraId="61789F58" w14:textId="4DB984D5" w:rsidR="00C1644E" w:rsidRPr="00F8118D" w:rsidRDefault="00C1644E" w:rsidP="00F8118D">
      <w:pPr>
        <w:spacing w:before="0" w:beforeAutospacing="0" w:after="120"/>
        <w:jc w:val="both"/>
        <w:rPr>
          <w:i/>
          <w:sz w:val="22"/>
        </w:rPr>
      </w:pPr>
      <w:r w:rsidRPr="00F8118D">
        <w:rPr>
          <w:b/>
          <w:i/>
          <w:sz w:val="22"/>
        </w:rPr>
        <w:t xml:space="preserve">Observation </w:t>
      </w:r>
      <w:r w:rsidR="000F5FE1">
        <w:rPr>
          <w:b/>
          <w:i/>
          <w:sz w:val="22"/>
        </w:rPr>
        <w:t>8</w:t>
      </w:r>
      <w:r w:rsidRPr="00F8118D">
        <w:rPr>
          <w:b/>
          <w:i/>
          <w:sz w:val="22"/>
        </w:rPr>
        <w:t xml:space="preserve">: </w:t>
      </w:r>
      <w:r w:rsidRPr="00F8118D">
        <w:rPr>
          <w:i/>
          <w:sz w:val="22"/>
        </w:rPr>
        <w:t>For Type-2 HARQ-ACK codebook, keeping the</w:t>
      </w:r>
      <w:r w:rsidRPr="00F8118D">
        <w:rPr>
          <w:b/>
          <w:i/>
          <w:sz w:val="22"/>
        </w:rPr>
        <w:t xml:space="preserve"> </w:t>
      </w:r>
      <w:r w:rsidRPr="00F8118D">
        <w:rPr>
          <w:i/>
          <w:sz w:val="22"/>
        </w:rPr>
        <w:t>true values of C-DAI and T-DAI as the count of feedback-enabled HARQ processes can be useful for UE to determine codebook size</w:t>
      </w:r>
      <w:r w:rsidR="00121B51">
        <w:rPr>
          <w:i/>
          <w:sz w:val="22"/>
        </w:rPr>
        <w:t xml:space="preserve"> and </w:t>
      </w:r>
      <w:r w:rsidR="00121B51" w:rsidRPr="00A83352">
        <w:rPr>
          <w:i/>
          <w:sz w:val="22"/>
        </w:rPr>
        <w:t>detect DCI missing</w:t>
      </w:r>
      <w:r w:rsidRPr="00F8118D">
        <w:rPr>
          <w:i/>
          <w:sz w:val="22"/>
        </w:rPr>
        <w:t>.</w:t>
      </w:r>
    </w:p>
    <w:p w14:paraId="2CA6C9FF" w14:textId="33758109" w:rsidR="00C5797E" w:rsidRPr="00F8118D" w:rsidRDefault="00C5797E" w:rsidP="00F8118D">
      <w:pPr>
        <w:spacing w:before="0" w:beforeAutospacing="0" w:after="120"/>
        <w:jc w:val="both"/>
        <w:rPr>
          <w:sz w:val="22"/>
        </w:rPr>
      </w:pPr>
      <w:r w:rsidRPr="00F8118D">
        <w:rPr>
          <w:sz w:val="22"/>
        </w:rPr>
        <w:t xml:space="preserve">Besides, </w:t>
      </w:r>
      <w:r w:rsidR="00A427A7" w:rsidRPr="00F8118D">
        <w:rPr>
          <w:sz w:val="22"/>
        </w:rPr>
        <w:t>when a UE is configured with</w:t>
      </w:r>
      <w:r w:rsidR="00FC312D" w:rsidRPr="00F8118D">
        <w:rPr>
          <w:sz w:val="22"/>
        </w:rPr>
        <w:t xml:space="preserve"> one serving </w:t>
      </w:r>
      <w:r w:rsidRPr="00F8118D">
        <w:rPr>
          <w:sz w:val="22"/>
        </w:rPr>
        <w:t xml:space="preserve">cell, </w:t>
      </w:r>
      <w:r w:rsidR="00A43D0C">
        <w:rPr>
          <w:sz w:val="22"/>
        </w:rPr>
        <w:t xml:space="preserve">in </w:t>
      </w:r>
      <w:r w:rsidR="00D514EF" w:rsidRPr="00F8118D">
        <w:rPr>
          <w:sz w:val="22"/>
        </w:rPr>
        <w:t>some</w:t>
      </w:r>
      <w:r w:rsidR="00A43D0C">
        <w:rPr>
          <w:sz w:val="22"/>
        </w:rPr>
        <w:t xml:space="preserve"> scenarios</w:t>
      </w:r>
      <w:r w:rsidR="00D514EF" w:rsidRPr="00F8118D">
        <w:rPr>
          <w:sz w:val="22"/>
        </w:rPr>
        <w:t xml:space="preserve"> </w:t>
      </w:r>
      <w:r w:rsidR="00A427A7" w:rsidRPr="00F8118D">
        <w:rPr>
          <w:sz w:val="22"/>
        </w:rPr>
        <w:t xml:space="preserve">only </w:t>
      </w:r>
      <w:r w:rsidRPr="00F8118D">
        <w:rPr>
          <w:sz w:val="22"/>
        </w:rPr>
        <w:t>C-DAI</w:t>
      </w:r>
      <w:r w:rsidR="00283926" w:rsidRPr="00F8118D">
        <w:rPr>
          <w:sz w:val="22"/>
        </w:rPr>
        <w:t xml:space="preserve"> field</w:t>
      </w:r>
      <w:r w:rsidRPr="00F8118D">
        <w:rPr>
          <w:sz w:val="22"/>
        </w:rPr>
        <w:t xml:space="preserve"> </w:t>
      </w:r>
      <w:r w:rsidR="00A427A7" w:rsidRPr="00F8118D">
        <w:rPr>
          <w:sz w:val="22"/>
        </w:rPr>
        <w:t xml:space="preserve">is present </w:t>
      </w:r>
      <w:r w:rsidRPr="00F8118D">
        <w:rPr>
          <w:sz w:val="22"/>
        </w:rPr>
        <w:t xml:space="preserve">in the DCI, and </w:t>
      </w:r>
      <w:r w:rsidR="00FC312D" w:rsidRPr="00F8118D">
        <w:rPr>
          <w:sz w:val="22"/>
        </w:rPr>
        <w:t>the value of C-DAI of disabled HARQ process should</w:t>
      </w:r>
      <w:r w:rsidR="00D514EF" w:rsidRPr="00F8118D">
        <w:rPr>
          <w:sz w:val="22"/>
        </w:rPr>
        <w:t xml:space="preserve"> be kept</w:t>
      </w:r>
      <w:r w:rsidR="00861DA2" w:rsidRPr="00F8118D">
        <w:rPr>
          <w:sz w:val="22"/>
        </w:rPr>
        <w:t xml:space="preserve"> </w:t>
      </w:r>
      <w:r w:rsidR="00447057" w:rsidRPr="00F8118D">
        <w:rPr>
          <w:sz w:val="22"/>
        </w:rPr>
        <w:t xml:space="preserve">as the feedback enabled processes </w:t>
      </w:r>
      <w:r w:rsidR="00283926" w:rsidRPr="00F8118D">
        <w:rPr>
          <w:sz w:val="22"/>
        </w:rPr>
        <w:t xml:space="preserve">so that the UE can </w:t>
      </w:r>
      <w:r w:rsidR="00447057" w:rsidRPr="00F8118D">
        <w:rPr>
          <w:sz w:val="22"/>
        </w:rPr>
        <w:t xml:space="preserve">detect possible DCI missing </w:t>
      </w:r>
      <w:r w:rsidR="00283926" w:rsidRPr="00F8118D">
        <w:rPr>
          <w:sz w:val="22"/>
        </w:rPr>
        <w:t xml:space="preserve">which is possible if C-DAI </w:t>
      </w:r>
      <w:r w:rsidR="006F0C85" w:rsidRPr="00F8118D">
        <w:rPr>
          <w:sz w:val="22"/>
        </w:rPr>
        <w:t xml:space="preserve">field </w:t>
      </w:r>
      <w:r w:rsidR="00283926" w:rsidRPr="00F8118D">
        <w:rPr>
          <w:sz w:val="22"/>
        </w:rPr>
        <w:t>is</w:t>
      </w:r>
      <w:r w:rsidR="00B4145C" w:rsidRPr="00F8118D">
        <w:rPr>
          <w:sz w:val="22"/>
        </w:rPr>
        <w:t xml:space="preserve"> reserved</w:t>
      </w:r>
      <w:r w:rsidR="00861DA2" w:rsidRPr="00F8118D">
        <w:rPr>
          <w:sz w:val="22"/>
        </w:rPr>
        <w:t>.</w:t>
      </w:r>
    </w:p>
    <w:p w14:paraId="6348EEAC" w14:textId="4926809F" w:rsidR="0014279F" w:rsidRPr="00F8118D" w:rsidRDefault="00DE1214" w:rsidP="00F8118D">
      <w:pPr>
        <w:spacing w:before="0" w:beforeAutospacing="0" w:after="120"/>
        <w:jc w:val="both"/>
        <w:rPr>
          <w:i/>
          <w:color w:val="C00000"/>
          <w:sz w:val="22"/>
        </w:rPr>
      </w:pPr>
      <w:r w:rsidRPr="00F8118D">
        <w:rPr>
          <w:b/>
          <w:i/>
          <w:sz w:val="22"/>
        </w:rPr>
        <w:t xml:space="preserve">Observation </w:t>
      </w:r>
      <w:r w:rsidR="00FA20FF">
        <w:rPr>
          <w:b/>
          <w:i/>
          <w:sz w:val="22"/>
        </w:rPr>
        <w:t>9</w:t>
      </w:r>
      <w:r w:rsidRPr="00F8118D">
        <w:rPr>
          <w:b/>
          <w:i/>
          <w:sz w:val="22"/>
        </w:rPr>
        <w:t>:</w:t>
      </w:r>
      <w:r w:rsidRPr="00F8118D">
        <w:rPr>
          <w:i/>
          <w:sz w:val="22"/>
        </w:rPr>
        <w:t xml:space="preserve"> </w:t>
      </w:r>
      <w:r w:rsidR="00D514EF" w:rsidRPr="00F8118D">
        <w:rPr>
          <w:i/>
          <w:sz w:val="22"/>
        </w:rPr>
        <w:t xml:space="preserve">If </w:t>
      </w:r>
      <w:r w:rsidRPr="00F8118D">
        <w:rPr>
          <w:i/>
          <w:sz w:val="22"/>
        </w:rPr>
        <w:t xml:space="preserve">one serving cell </w:t>
      </w:r>
      <w:r w:rsidR="00D514EF" w:rsidRPr="00F8118D">
        <w:rPr>
          <w:i/>
          <w:sz w:val="22"/>
        </w:rPr>
        <w:t xml:space="preserve">is </w:t>
      </w:r>
      <w:r w:rsidRPr="00F8118D">
        <w:rPr>
          <w:i/>
          <w:sz w:val="22"/>
        </w:rPr>
        <w:t>configur</w:t>
      </w:r>
      <w:r w:rsidR="00447057" w:rsidRPr="00F8118D">
        <w:rPr>
          <w:i/>
          <w:sz w:val="22"/>
        </w:rPr>
        <w:t>ed</w:t>
      </w:r>
      <w:r w:rsidR="00D514EF" w:rsidRPr="00F8118D">
        <w:rPr>
          <w:i/>
          <w:sz w:val="22"/>
        </w:rPr>
        <w:t xml:space="preserve"> and</w:t>
      </w:r>
      <w:r w:rsidRPr="00F8118D">
        <w:rPr>
          <w:i/>
          <w:sz w:val="22"/>
        </w:rPr>
        <w:t xml:space="preserve"> only </w:t>
      </w:r>
      <w:r w:rsidR="00AA7421" w:rsidRPr="00F8118D">
        <w:rPr>
          <w:i/>
          <w:sz w:val="22"/>
        </w:rPr>
        <w:t xml:space="preserve">C-DAI </w:t>
      </w:r>
      <w:r w:rsidR="00B018E2" w:rsidRPr="00F8118D">
        <w:rPr>
          <w:i/>
          <w:sz w:val="22"/>
        </w:rPr>
        <w:t>is</w:t>
      </w:r>
      <w:r w:rsidR="00AA7421" w:rsidRPr="00F8118D">
        <w:rPr>
          <w:i/>
          <w:sz w:val="22"/>
        </w:rPr>
        <w:t xml:space="preserve"> </w:t>
      </w:r>
      <w:r w:rsidR="00D514EF" w:rsidRPr="00F8118D">
        <w:rPr>
          <w:i/>
          <w:sz w:val="22"/>
        </w:rPr>
        <w:t>present</w:t>
      </w:r>
      <w:r w:rsidR="00B018E2" w:rsidRPr="00F8118D">
        <w:rPr>
          <w:i/>
          <w:sz w:val="22"/>
        </w:rPr>
        <w:t xml:space="preserve"> </w:t>
      </w:r>
      <w:r w:rsidRPr="00F8118D">
        <w:rPr>
          <w:i/>
          <w:sz w:val="22"/>
        </w:rPr>
        <w:t>in the DCI</w:t>
      </w:r>
      <w:r w:rsidR="00D514EF" w:rsidRPr="00F8118D">
        <w:rPr>
          <w:i/>
          <w:sz w:val="22"/>
        </w:rPr>
        <w:t>,</w:t>
      </w:r>
      <w:r w:rsidR="00A02905" w:rsidRPr="00F8118D">
        <w:rPr>
          <w:i/>
          <w:sz w:val="22"/>
        </w:rPr>
        <w:t xml:space="preserve"> </w:t>
      </w:r>
      <w:r w:rsidR="00D514EF" w:rsidRPr="00F8118D">
        <w:rPr>
          <w:i/>
          <w:sz w:val="22"/>
        </w:rPr>
        <w:t xml:space="preserve">C-DAI for the disabled HARQ process should not be </w:t>
      </w:r>
      <w:r w:rsidR="00A02905" w:rsidRPr="00F8118D">
        <w:rPr>
          <w:i/>
          <w:sz w:val="22"/>
        </w:rPr>
        <w:t>reserve</w:t>
      </w:r>
      <w:r w:rsidR="00D514EF" w:rsidRPr="00F8118D">
        <w:rPr>
          <w:i/>
          <w:sz w:val="22"/>
        </w:rPr>
        <w:t>d in order to detect DCI missing</w:t>
      </w:r>
      <w:r w:rsidRPr="00F8118D">
        <w:rPr>
          <w:i/>
          <w:sz w:val="22"/>
        </w:rPr>
        <w:t>.</w:t>
      </w:r>
    </w:p>
    <w:p w14:paraId="5A2D8FB2" w14:textId="5D0CCAA2" w:rsidR="00057F97" w:rsidRDefault="00D113EF" w:rsidP="00F8118D">
      <w:pPr>
        <w:pStyle w:val="Eqn"/>
        <w:jc w:val="both"/>
        <w:rPr>
          <w:rFonts w:eastAsia="MS Mincho"/>
        </w:rPr>
      </w:pPr>
      <w:r w:rsidRPr="00D113EF">
        <w:rPr>
          <w:noProof/>
          <w:lang w:eastAsia="zh-CN"/>
        </w:rPr>
        <w:drawing>
          <wp:inline distT="0" distB="0" distL="0" distR="0" wp14:anchorId="07B00EFC" wp14:editId="1B59BF4E">
            <wp:extent cx="3903345" cy="210185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3345" cy="2101850"/>
                    </a:xfrm>
                    <a:prstGeom prst="rect">
                      <a:avLst/>
                    </a:prstGeom>
                    <a:noFill/>
                    <a:ln>
                      <a:noFill/>
                    </a:ln>
                  </pic:spPr>
                </pic:pic>
              </a:graphicData>
            </a:graphic>
          </wp:inline>
        </w:drawing>
      </w:r>
    </w:p>
    <w:p w14:paraId="54D8DFCA" w14:textId="148BB287" w:rsidR="00B05BC8" w:rsidRPr="00F8118D" w:rsidRDefault="00B05BC8" w:rsidP="00F8118D">
      <w:pPr>
        <w:pStyle w:val="Eqn"/>
        <w:jc w:val="both"/>
        <w:rPr>
          <w:rFonts w:eastAsiaTheme="minorEastAsia"/>
          <w:sz w:val="22"/>
          <w:lang w:eastAsia="zh-CN"/>
        </w:rPr>
      </w:pPr>
      <w:r w:rsidRPr="00F8118D">
        <w:rPr>
          <w:rFonts w:eastAsiaTheme="minorEastAsia"/>
          <w:b/>
          <w:sz w:val="22"/>
          <w:lang w:eastAsia="zh-CN"/>
        </w:rPr>
        <w:t xml:space="preserve"> Figure </w:t>
      </w:r>
      <w:r w:rsidR="00521C71" w:rsidRPr="00F8118D">
        <w:rPr>
          <w:rFonts w:eastAsiaTheme="minorEastAsia"/>
          <w:b/>
          <w:sz w:val="22"/>
          <w:lang w:eastAsia="zh-CN"/>
        </w:rPr>
        <w:t>3</w:t>
      </w:r>
      <w:r w:rsidRPr="00F8118D">
        <w:rPr>
          <w:rFonts w:eastAsiaTheme="minorEastAsia"/>
          <w:b/>
          <w:sz w:val="22"/>
          <w:lang w:eastAsia="zh-CN"/>
        </w:rPr>
        <w:t>.</w:t>
      </w:r>
      <w:r w:rsidRPr="00F8118D">
        <w:rPr>
          <w:rFonts w:eastAsiaTheme="minorEastAsia"/>
          <w:sz w:val="22"/>
          <w:lang w:eastAsia="zh-CN"/>
        </w:rPr>
        <w:t xml:space="preserve"> Value of C-DAI and T-DAI for Type-2 HARQ codebook with disabled HARQ process</w:t>
      </w:r>
    </w:p>
    <w:p w14:paraId="18EF9EAC" w14:textId="301989DB" w:rsidR="00057F97" w:rsidRDefault="00D113EF" w:rsidP="00F8118D">
      <w:pPr>
        <w:pStyle w:val="Eqn"/>
        <w:jc w:val="both"/>
        <w:rPr>
          <w:rFonts w:eastAsiaTheme="minorEastAsia"/>
          <w:lang w:eastAsia="zh-CN"/>
        </w:rPr>
      </w:pPr>
      <w:r w:rsidRPr="00D113EF">
        <w:rPr>
          <w:noProof/>
          <w:lang w:eastAsia="zh-CN"/>
        </w:rPr>
        <w:drawing>
          <wp:inline distT="0" distB="0" distL="0" distR="0" wp14:anchorId="4DB50F07" wp14:editId="45B79D47">
            <wp:extent cx="3903345" cy="210185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3345" cy="2101850"/>
                    </a:xfrm>
                    <a:prstGeom prst="rect">
                      <a:avLst/>
                    </a:prstGeom>
                    <a:noFill/>
                    <a:ln>
                      <a:noFill/>
                    </a:ln>
                  </pic:spPr>
                </pic:pic>
              </a:graphicData>
            </a:graphic>
          </wp:inline>
        </w:drawing>
      </w:r>
    </w:p>
    <w:p w14:paraId="4148DD96" w14:textId="6A8143A0" w:rsidR="00057F97" w:rsidRPr="00F8118D" w:rsidRDefault="00B05BC8" w:rsidP="00F8118D">
      <w:pPr>
        <w:pStyle w:val="Eqn"/>
        <w:jc w:val="both"/>
        <w:rPr>
          <w:rFonts w:eastAsiaTheme="minorEastAsia"/>
          <w:sz w:val="22"/>
          <w:lang w:eastAsia="zh-CN"/>
        </w:rPr>
      </w:pPr>
      <w:r w:rsidRPr="00F8118D">
        <w:rPr>
          <w:rFonts w:eastAsiaTheme="minorEastAsia"/>
          <w:b/>
          <w:sz w:val="22"/>
          <w:lang w:eastAsia="zh-CN"/>
        </w:rPr>
        <w:t xml:space="preserve">Figure </w:t>
      </w:r>
      <w:r w:rsidR="00521C71" w:rsidRPr="00F8118D">
        <w:rPr>
          <w:rFonts w:eastAsiaTheme="minorEastAsia"/>
          <w:b/>
          <w:sz w:val="22"/>
          <w:lang w:eastAsia="zh-CN"/>
        </w:rPr>
        <w:t>4</w:t>
      </w:r>
      <w:r w:rsidRPr="00F8118D">
        <w:rPr>
          <w:rFonts w:eastAsiaTheme="minorEastAsia"/>
          <w:b/>
          <w:sz w:val="22"/>
          <w:lang w:eastAsia="zh-CN"/>
        </w:rPr>
        <w:t>.</w:t>
      </w:r>
      <w:r w:rsidRPr="00F8118D">
        <w:rPr>
          <w:rFonts w:eastAsiaTheme="minorEastAsia"/>
          <w:sz w:val="22"/>
          <w:lang w:eastAsia="zh-CN"/>
        </w:rPr>
        <w:t xml:space="preserve"> </w:t>
      </w:r>
      <w:r w:rsidR="0014265E" w:rsidRPr="00F8118D">
        <w:rPr>
          <w:rFonts w:eastAsiaTheme="minorEastAsia"/>
          <w:sz w:val="22"/>
          <w:lang w:eastAsia="zh-CN"/>
        </w:rPr>
        <w:t xml:space="preserve">Reserved </w:t>
      </w:r>
      <w:r w:rsidRPr="00F8118D">
        <w:rPr>
          <w:rFonts w:eastAsiaTheme="minorEastAsia"/>
          <w:sz w:val="22"/>
          <w:lang w:eastAsia="zh-CN"/>
        </w:rPr>
        <w:t xml:space="preserve">C-DAI </w:t>
      </w:r>
      <w:r w:rsidR="0014265E" w:rsidRPr="00F8118D">
        <w:rPr>
          <w:rFonts w:eastAsiaTheme="minorEastAsia"/>
          <w:sz w:val="22"/>
          <w:lang w:eastAsia="zh-CN"/>
        </w:rPr>
        <w:t>value</w:t>
      </w:r>
      <w:r w:rsidRPr="00F8118D">
        <w:rPr>
          <w:rFonts w:eastAsiaTheme="minorEastAsia"/>
          <w:sz w:val="22"/>
          <w:lang w:eastAsia="zh-CN"/>
        </w:rPr>
        <w:t xml:space="preserve"> for Type-2 HARQ codebook with disabled HARQ process</w:t>
      </w:r>
    </w:p>
    <w:p w14:paraId="7C76EE15" w14:textId="136817EF" w:rsidR="003316B1" w:rsidRPr="00F8118D" w:rsidRDefault="00AD32ED" w:rsidP="00F8118D">
      <w:pPr>
        <w:spacing w:before="0" w:beforeAutospacing="0" w:after="120"/>
        <w:jc w:val="both"/>
        <w:rPr>
          <w:i/>
          <w:sz w:val="22"/>
        </w:rPr>
      </w:pPr>
      <w:r w:rsidRPr="00F8118D">
        <w:rPr>
          <w:b/>
          <w:i/>
          <w:sz w:val="22"/>
        </w:rPr>
        <w:t xml:space="preserve">Proposal </w:t>
      </w:r>
      <w:r w:rsidR="006E797C" w:rsidRPr="00F8118D">
        <w:rPr>
          <w:b/>
          <w:i/>
          <w:sz w:val="22"/>
        </w:rPr>
        <w:t>4</w:t>
      </w:r>
      <w:r w:rsidRPr="00F8118D">
        <w:rPr>
          <w:b/>
          <w:i/>
          <w:sz w:val="22"/>
        </w:rPr>
        <w:t>:</w:t>
      </w:r>
      <w:r w:rsidR="00E77F70" w:rsidRPr="00F8118D">
        <w:rPr>
          <w:i/>
          <w:sz w:val="22"/>
        </w:rPr>
        <w:t xml:space="preserve"> </w:t>
      </w:r>
      <w:r w:rsidR="003316B1" w:rsidRPr="00F8118D">
        <w:rPr>
          <w:i/>
          <w:sz w:val="22"/>
        </w:rPr>
        <w:t>In</w:t>
      </w:r>
      <w:r w:rsidR="00E77F70" w:rsidRPr="00F8118D">
        <w:rPr>
          <w:i/>
          <w:sz w:val="22"/>
        </w:rPr>
        <w:t xml:space="preserve"> </w:t>
      </w:r>
      <w:r w:rsidRPr="00F8118D">
        <w:rPr>
          <w:i/>
          <w:sz w:val="22"/>
        </w:rPr>
        <w:t>Type-2 codebook</w:t>
      </w:r>
      <w:r w:rsidR="00E77F70" w:rsidRPr="00F8118D">
        <w:rPr>
          <w:i/>
          <w:sz w:val="22"/>
        </w:rPr>
        <w:t>,</w:t>
      </w:r>
      <w:r w:rsidRPr="00F8118D">
        <w:rPr>
          <w:i/>
          <w:sz w:val="22"/>
        </w:rPr>
        <w:t xml:space="preserve"> </w:t>
      </w:r>
      <w:r w:rsidR="003316B1" w:rsidRPr="00F8118D">
        <w:rPr>
          <w:i/>
          <w:sz w:val="22"/>
        </w:rPr>
        <w:t xml:space="preserve">for the DCI of PDSCH with feedback-disabled HARQ process, </w:t>
      </w:r>
      <w:r w:rsidR="00815D09" w:rsidRPr="00F8118D">
        <w:rPr>
          <w:i/>
          <w:sz w:val="22"/>
        </w:rPr>
        <w:t>the C-DAI and T-DAI are the count of feedback-enabled processes, despite they are not incremented, and are taken into account by the UE for codebook generation.</w:t>
      </w:r>
    </w:p>
    <w:p w14:paraId="7EE85AEB" w14:textId="77777777" w:rsidR="00A2558C" w:rsidRPr="00F8118D" w:rsidRDefault="00A2558C" w:rsidP="00F8118D">
      <w:pPr>
        <w:spacing w:before="0" w:beforeAutospacing="0" w:after="120"/>
        <w:jc w:val="both"/>
        <w:rPr>
          <w:rFonts w:eastAsiaTheme="minorEastAsia"/>
          <w:b/>
          <w:kern w:val="2"/>
          <w:sz w:val="22"/>
          <w:u w:val="single"/>
          <w:lang w:val="en-GB"/>
        </w:rPr>
      </w:pPr>
      <w:r w:rsidRPr="00F8118D">
        <w:rPr>
          <w:rFonts w:eastAsiaTheme="minorEastAsia"/>
          <w:b/>
          <w:kern w:val="2"/>
          <w:sz w:val="22"/>
          <w:u w:val="single"/>
          <w:lang w:val="en-GB"/>
        </w:rPr>
        <w:t>Type-3 HARQ-ACK codebook</w:t>
      </w:r>
    </w:p>
    <w:p w14:paraId="32F4D6B1" w14:textId="1692B06C" w:rsidR="00A2558C" w:rsidRPr="00F8118D" w:rsidRDefault="00A2558C" w:rsidP="00F8118D">
      <w:pPr>
        <w:spacing w:before="0" w:beforeAutospacing="0" w:after="120"/>
        <w:jc w:val="both"/>
        <w:rPr>
          <w:b/>
          <w:i/>
          <w:sz w:val="22"/>
        </w:rPr>
      </w:pPr>
      <w:r w:rsidRPr="00F8118D">
        <w:rPr>
          <w:kern w:val="2"/>
          <w:sz w:val="22"/>
          <w:lang w:val="en-GB"/>
        </w:rPr>
        <w:t xml:space="preserve">In NR Rel-16, Type-3 HARQ codebook is introduced for unlicensed band in order to </w:t>
      </w:r>
      <w:r w:rsidR="00A43D0C">
        <w:rPr>
          <w:kern w:val="2"/>
          <w:sz w:val="22"/>
          <w:lang w:val="en-GB"/>
        </w:rPr>
        <w:t xml:space="preserve">support </w:t>
      </w:r>
      <w:r w:rsidRPr="00F8118D">
        <w:rPr>
          <w:kern w:val="2"/>
          <w:sz w:val="22"/>
          <w:lang w:val="en-GB"/>
        </w:rPr>
        <w:t xml:space="preserve">HARQ-ACK retransmission to </w:t>
      </w:r>
      <w:r w:rsidR="00A43D0C">
        <w:rPr>
          <w:kern w:val="2"/>
          <w:sz w:val="22"/>
          <w:lang w:val="en-GB"/>
        </w:rPr>
        <w:t xml:space="preserve">cope with </w:t>
      </w:r>
      <w:r w:rsidRPr="00F8118D">
        <w:rPr>
          <w:kern w:val="2"/>
          <w:sz w:val="22"/>
          <w:lang w:val="en-GB"/>
        </w:rPr>
        <w:t xml:space="preserve">listen-before-talk (LBT) failure </w:t>
      </w:r>
      <w:r w:rsidRPr="00F8118D">
        <w:rPr>
          <w:kern w:val="2"/>
          <w:sz w:val="22"/>
          <w:lang w:val="en-GB"/>
        </w:rPr>
        <w:fldChar w:fldCharType="begin"/>
      </w:r>
      <w:r w:rsidRPr="00F8118D">
        <w:rPr>
          <w:kern w:val="2"/>
          <w:sz w:val="22"/>
          <w:lang w:val="en-GB"/>
        </w:rPr>
        <w:instrText xml:space="preserve"> REF _Ref71307344 \n \h </w:instrText>
      </w:r>
      <w:r w:rsidR="009D23B5" w:rsidRPr="00F8118D">
        <w:rPr>
          <w:kern w:val="2"/>
          <w:sz w:val="22"/>
          <w:lang w:val="en-GB"/>
        </w:rPr>
        <w:instrText xml:space="preserve"> \* MERGEFORMAT </w:instrText>
      </w:r>
      <w:r w:rsidRPr="00F8118D">
        <w:rPr>
          <w:kern w:val="2"/>
          <w:sz w:val="22"/>
          <w:lang w:val="en-GB"/>
        </w:rPr>
      </w:r>
      <w:r w:rsidRPr="00F8118D">
        <w:rPr>
          <w:kern w:val="2"/>
          <w:sz w:val="22"/>
          <w:lang w:val="en-GB"/>
        </w:rPr>
        <w:fldChar w:fldCharType="separate"/>
      </w:r>
      <w:r w:rsidRPr="00F8118D">
        <w:rPr>
          <w:kern w:val="2"/>
          <w:sz w:val="22"/>
          <w:lang w:val="en-GB"/>
        </w:rPr>
        <w:t>[</w:t>
      </w:r>
      <w:r w:rsidR="0025139D" w:rsidRPr="00F8118D">
        <w:rPr>
          <w:kern w:val="2"/>
          <w:sz w:val="22"/>
          <w:lang w:val="en-GB"/>
        </w:rPr>
        <w:t>5</w:t>
      </w:r>
      <w:r w:rsidRPr="00F8118D">
        <w:rPr>
          <w:kern w:val="2"/>
          <w:sz w:val="22"/>
          <w:lang w:val="en-GB"/>
        </w:rPr>
        <w:t>]</w:t>
      </w:r>
      <w:r w:rsidRPr="00F8118D">
        <w:rPr>
          <w:kern w:val="2"/>
          <w:sz w:val="22"/>
          <w:lang w:val="en-GB"/>
        </w:rPr>
        <w:fldChar w:fldCharType="end"/>
      </w:r>
      <w:r w:rsidRPr="00F8118D">
        <w:rPr>
          <w:kern w:val="2"/>
          <w:sz w:val="22"/>
          <w:lang w:val="en-GB"/>
        </w:rPr>
        <w:t xml:space="preserve">. In Type-3 HARQ-ACK codebook, UE would generate HARQ-ACK feedback for all HARQ processes for all the configured serving cells in a one shot. Furthermore, in the RAN1#103-e, it was agreed that Type-3 HARQ codebook is also applicable for licensed spectrum. As NTN is using the licensed band, and Type-3 codebook does not have ambiguity issue </w:t>
      </w:r>
      <w:r w:rsidRPr="00F8118D">
        <w:rPr>
          <w:kern w:val="2"/>
          <w:sz w:val="22"/>
          <w:lang w:val="en-GB"/>
        </w:rPr>
        <w:lastRenderedPageBreak/>
        <w:t xml:space="preserve">caused by DCI missing, there is no need to preclude the usage of Type-3 HARQ codebook in NTN. Given the feedback for the disabled HARQ processes may result in redundant HARQ-ACK bits, potential enhancement can be considered in NTN. As one alternative, the Type-3 HARQ-ACK codebook can be enhanced simply by skipping the disabled HARQ processes. Figure 1 (b) shows the enhancement that reduces codebook size from A to B. Similar to Type-1 HARQ-ACK codebook, </w:t>
      </w:r>
      <w:r w:rsidRPr="00F8118D">
        <w:rPr>
          <w:sz w:val="22"/>
        </w:rPr>
        <w:t>UE</w:t>
      </w:r>
      <w:r w:rsidRPr="00F8118D">
        <w:rPr>
          <w:kern w:val="2"/>
          <w:sz w:val="22"/>
          <w:lang w:val="en-GB"/>
        </w:rPr>
        <w:t xml:space="preserve"> can be configured to know the position of disabled/enabled HARQ process.</w:t>
      </w:r>
      <w:r w:rsidRPr="00F8118D">
        <w:rPr>
          <w:b/>
          <w:i/>
          <w:sz w:val="22"/>
        </w:rPr>
        <w:t xml:space="preserve"> </w:t>
      </w:r>
    </w:p>
    <w:p w14:paraId="36B8DB5D" w14:textId="084BDA5A" w:rsidR="00B1495F" w:rsidRPr="00F8118D" w:rsidRDefault="00B1495F" w:rsidP="00F8118D">
      <w:pPr>
        <w:pStyle w:val="Eqn"/>
        <w:jc w:val="both"/>
        <w:rPr>
          <w:rFonts w:eastAsia="MS Mincho"/>
          <w:b/>
          <w:i/>
          <w:sz w:val="22"/>
        </w:rPr>
      </w:pPr>
      <w:r w:rsidRPr="00F8118D">
        <w:rPr>
          <w:noProof/>
          <w:sz w:val="22"/>
          <w:lang w:eastAsia="zh-CN"/>
        </w:rPr>
        <w:drawing>
          <wp:inline distT="0" distB="0" distL="0" distR="0" wp14:anchorId="61045608" wp14:editId="7E65589B">
            <wp:extent cx="4206240" cy="173736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1737360"/>
                    </a:xfrm>
                    <a:prstGeom prst="rect">
                      <a:avLst/>
                    </a:prstGeom>
                    <a:noFill/>
                    <a:ln>
                      <a:noFill/>
                    </a:ln>
                  </pic:spPr>
                </pic:pic>
              </a:graphicData>
            </a:graphic>
          </wp:inline>
        </w:drawing>
      </w:r>
    </w:p>
    <w:p w14:paraId="2732DDF9" w14:textId="04BE985E" w:rsidR="00B1495F" w:rsidRPr="00F8118D" w:rsidRDefault="00B1495F" w:rsidP="00F8118D">
      <w:pPr>
        <w:jc w:val="both"/>
        <w:rPr>
          <w:sz w:val="22"/>
        </w:rPr>
      </w:pPr>
      <w:r w:rsidRPr="00F8118D">
        <w:rPr>
          <w:rFonts w:eastAsiaTheme="minorEastAsia"/>
          <w:b/>
          <w:sz w:val="22"/>
        </w:rPr>
        <w:t xml:space="preserve">Figure 5. </w:t>
      </w:r>
      <w:r w:rsidRPr="00F8118D">
        <w:rPr>
          <w:rFonts w:eastAsiaTheme="minorEastAsia"/>
          <w:sz w:val="22"/>
        </w:rPr>
        <w:t>Optimization for Type-</w:t>
      </w:r>
      <w:r w:rsidR="002139C4" w:rsidRPr="00F8118D">
        <w:rPr>
          <w:rFonts w:eastAsiaTheme="minorEastAsia"/>
          <w:sz w:val="22"/>
        </w:rPr>
        <w:t>3</w:t>
      </w:r>
      <w:r w:rsidRPr="00F8118D">
        <w:rPr>
          <w:rFonts w:eastAsiaTheme="minorEastAsia"/>
          <w:sz w:val="22"/>
        </w:rPr>
        <w:t xml:space="preserve"> HARQ-ACK codebook </w:t>
      </w:r>
    </w:p>
    <w:p w14:paraId="0B8EC33C" w14:textId="75DD1EBC" w:rsidR="00057F97" w:rsidRPr="00F8118D" w:rsidRDefault="00A2558C" w:rsidP="00F8118D">
      <w:pPr>
        <w:spacing w:before="0" w:beforeAutospacing="0" w:after="120"/>
        <w:jc w:val="both"/>
        <w:rPr>
          <w:i/>
          <w:sz w:val="22"/>
          <w:lang w:val="en-GB" w:eastAsia="en-US"/>
        </w:rPr>
      </w:pPr>
      <w:r w:rsidRPr="00F8118D">
        <w:rPr>
          <w:b/>
          <w:i/>
          <w:sz w:val="22"/>
        </w:rPr>
        <w:t xml:space="preserve">Proposal 5: </w:t>
      </w:r>
      <w:r w:rsidRPr="00F8118D">
        <w:rPr>
          <w:i/>
          <w:sz w:val="22"/>
          <w:lang w:val="en-GB" w:eastAsia="en-US"/>
        </w:rPr>
        <w:t>For Type-3 HARQ-ACK codebook, skip the feedback of PDSCH occasions from disabled HARQ processes.</w:t>
      </w:r>
    </w:p>
    <w:p w14:paraId="477603FD" w14:textId="77777777" w:rsidR="00A2558C" w:rsidRPr="00057F97" w:rsidRDefault="00A2558C" w:rsidP="00F8118D">
      <w:pPr>
        <w:spacing w:before="0" w:beforeAutospacing="0" w:after="120"/>
        <w:jc w:val="both"/>
        <w:rPr>
          <w:i/>
        </w:rPr>
      </w:pPr>
    </w:p>
    <w:bookmarkEnd w:id="3"/>
    <w:p w14:paraId="5B3BDE99" w14:textId="6C576ABD" w:rsidR="000357CB" w:rsidRDefault="000357CB" w:rsidP="00F8118D">
      <w:pPr>
        <w:pStyle w:val="2"/>
        <w:jc w:val="both"/>
      </w:pPr>
      <w:r>
        <w:rPr>
          <w:rFonts w:hint="eastAsia"/>
        </w:rPr>
        <w:t>S</w:t>
      </w:r>
      <w:r>
        <w:t>PS PDSCH</w:t>
      </w:r>
    </w:p>
    <w:p w14:paraId="70A6CDF7" w14:textId="49270B32" w:rsidR="000357CB" w:rsidRPr="00F8118D" w:rsidRDefault="00853D12" w:rsidP="00F8118D">
      <w:pPr>
        <w:spacing w:before="0" w:beforeAutospacing="0" w:after="120"/>
        <w:jc w:val="both"/>
        <w:rPr>
          <w:sz w:val="22"/>
        </w:rPr>
      </w:pPr>
      <w:r w:rsidRPr="00F8118D">
        <w:rPr>
          <w:sz w:val="22"/>
        </w:rPr>
        <w:t xml:space="preserve">SPS </w:t>
      </w:r>
      <w:r w:rsidR="00C97906">
        <w:rPr>
          <w:sz w:val="22"/>
        </w:rPr>
        <w:t>can be</w:t>
      </w:r>
      <w:r w:rsidRPr="00F8118D">
        <w:rPr>
          <w:sz w:val="22"/>
        </w:rPr>
        <w:t xml:space="preserve"> configured for </w:t>
      </w:r>
      <w:r w:rsidR="00D610E8">
        <w:rPr>
          <w:sz w:val="22"/>
        </w:rPr>
        <w:t>semi-</w:t>
      </w:r>
      <w:r w:rsidRPr="00F8118D">
        <w:rPr>
          <w:sz w:val="22"/>
        </w:rPr>
        <w:t>per</w:t>
      </w:r>
      <w:r w:rsidR="00155364" w:rsidRPr="00F8118D">
        <w:rPr>
          <w:sz w:val="22"/>
        </w:rPr>
        <w:t xml:space="preserve">sistent </w:t>
      </w:r>
      <w:r w:rsidR="00CD3F00" w:rsidRPr="00F8118D">
        <w:rPr>
          <w:sz w:val="22"/>
        </w:rPr>
        <w:t>services</w:t>
      </w:r>
      <w:r w:rsidRPr="00F8118D">
        <w:rPr>
          <w:sz w:val="22"/>
        </w:rPr>
        <w:t xml:space="preserve"> such as VoIP, which can save the overhead of PDCCH</w:t>
      </w:r>
      <w:r w:rsidR="00C03342" w:rsidRPr="00F8118D">
        <w:rPr>
          <w:sz w:val="22"/>
        </w:rPr>
        <w:t>. In current specific</w:t>
      </w:r>
      <w:r w:rsidR="00D610E8">
        <w:rPr>
          <w:sz w:val="22"/>
        </w:rPr>
        <w:t>ation</w:t>
      </w:r>
      <w:r w:rsidR="00C03342" w:rsidRPr="00F8118D">
        <w:rPr>
          <w:sz w:val="22"/>
        </w:rPr>
        <w:t xml:space="preserve">, one SPS configuration in one BWP of a serving cell may be configured </w:t>
      </w:r>
      <w:r w:rsidR="00D610E8">
        <w:rPr>
          <w:sz w:val="22"/>
        </w:rPr>
        <w:t xml:space="preserve">with </w:t>
      </w:r>
      <w:r w:rsidR="00C03342" w:rsidRPr="00F8118D">
        <w:rPr>
          <w:sz w:val="22"/>
        </w:rPr>
        <w:t>a number of HARQ processes, and the HARQ Process ID de</w:t>
      </w:r>
      <w:r w:rsidR="00D610E8">
        <w:rPr>
          <w:sz w:val="22"/>
        </w:rPr>
        <w:t>termination</w:t>
      </w:r>
      <w:r w:rsidR="006E2FF4">
        <w:rPr>
          <w:sz w:val="22"/>
        </w:rPr>
        <w:t xml:space="preserve"> procedure</w:t>
      </w:r>
      <w:r w:rsidR="00D610E8">
        <w:rPr>
          <w:sz w:val="22"/>
        </w:rPr>
        <w:t xml:space="preserve"> is described in</w:t>
      </w:r>
      <w:r w:rsidR="00C03342" w:rsidRPr="00F8118D">
        <w:rPr>
          <w:sz w:val="22"/>
        </w:rPr>
        <w:t xml:space="preserve"> [</w:t>
      </w:r>
      <w:r w:rsidR="0025139D" w:rsidRPr="00F8118D">
        <w:rPr>
          <w:sz w:val="22"/>
        </w:rPr>
        <w:t>6</w:t>
      </w:r>
      <w:r w:rsidR="00C03342" w:rsidRPr="00F8118D">
        <w:rPr>
          <w:sz w:val="22"/>
        </w:rPr>
        <w:t>]</w:t>
      </w:r>
    </w:p>
    <w:p w14:paraId="543B9DB7" w14:textId="656BF066" w:rsidR="00C03342" w:rsidRDefault="00C03342" w:rsidP="00F8118D">
      <w:pPr>
        <w:jc w:val="both"/>
      </w:pPr>
      <w:r>
        <w:rPr>
          <w:noProof/>
        </w:rPr>
        <mc:AlternateContent>
          <mc:Choice Requires="wps">
            <w:drawing>
              <wp:inline distT="0" distB="0" distL="0" distR="0" wp14:anchorId="6E338B38" wp14:editId="4BB540BC">
                <wp:extent cx="5913912" cy="3616411"/>
                <wp:effectExtent l="0" t="0" r="1079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912" cy="3616411"/>
                        </a:xfrm>
                        <a:prstGeom prst="rect">
                          <a:avLst/>
                        </a:prstGeom>
                        <a:solidFill>
                          <a:srgbClr val="FFFFFF"/>
                        </a:solidFill>
                        <a:ln w="9525">
                          <a:solidFill>
                            <a:srgbClr val="000000"/>
                          </a:solidFill>
                          <a:miter lim="800000"/>
                          <a:headEnd/>
                          <a:tailEnd/>
                        </a:ln>
                      </wps:spPr>
                      <wps:txbx>
                        <w:txbxContent>
                          <w:p w14:paraId="25A7706E" w14:textId="7913C075" w:rsidR="00C03342" w:rsidRPr="00F8118D" w:rsidRDefault="00C03342" w:rsidP="00C03342">
                            <w:pPr>
                              <w:rPr>
                                <w:sz w:val="22"/>
                                <w:szCs w:val="22"/>
                              </w:rPr>
                            </w:pPr>
                            <w:r w:rsidRPr="00F8118D">
                              <w:rPr>
                                <w:sz w:val="22"/>
                                <w:szCs w:val="22"/>
                              </w:rPr>
                              <w:t>TS 38.321, Section 5.3.1</w:t>
                            </w:r>
                          </w:p>
                          <w:p w14:paraId="1EEA3E50" w14:textId="77777777" w:rsidR="00C03342" w:rsidRPr="00F8118D" w:rsidRDefault="00C03342"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without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1B654514" w14:textId="77777777" w:rsidR="00C03342" w:rsidRPr="00F8118D" w:rsidRDefault="00C03342" w:rsidP="00C03342">
                            <w:pPr>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sz w:val="22"/>
                                <w:szCs w:val="22"/>
                                <w:lang w:eastAsia="ko-KR"/>
                              </w:rPr>
                              <w:t xml:space="preserve">))] modulo </w:t>
                            </w:r>
                            <w:r w:rsidRPr="00F8118D">
                              <w:rPr>
                                <w:i/>
                                <w:sz w:val="22"/>
                                <w:szCs w:val="22"/>
                                <w:lang w:eastAsia="ko-KR"/>
                              </w:rPr>
                              <w:t>nrofHARQ-Processes</w:t>
                            </w:r>
                          </w:p>
                          <w:p w14:paraId="1717C4B8" w14:textId="60714169" w:rsidR="00C03342" w:rsidRPr="00F8118D" w:rsidRDefault="00C03342" w:rsidP="00C03342">
                            <w:pPr>
                              <w:rPr>
                                <w:sz w:val="22"/>
                                <w:szCs w:val="22"/>
                                <w:lang w:eastAsia="ko-KR"/>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p w14:paraId="05E28005" w14:textId="77777777" w:rsidR="00C03342" w:rsidRPr="00F8118D" w:rsidRDefault="00C03342"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5D55E3A1" w14:textId="77777777" w:rsidR="00C03342" w:rsidRPr="00F8118D" w:rsidRDefault="00C03342" w:rsidP="00C03342">
                            <w:pPr>
                              <w:pStyle w:val="EQ"/>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iCs/>
                                <w:sz w:val="22"/>
                                <w:szCs w:val="22"/>
                                <w:lang w:eastAsia="ko-KR"/>
                              </w:rPr>
                              <w:t>)</w:t>
                            </w:r>
                            <w:r w:rsidRPr="00F8118D">
                              <w:rPr>
                                <w:sz w:val="22"/>
                                <w:szCs w:val="22"/>
                                <w:lang w:eastAsia="ko-KR"/>
                              </w:rPr>
                              <w:t xml:space="preserve">)] modulo </w:t>
                            </w:r>
                            <w:r w:rsidRPr="00F8118D">
                              <w:rPr>
                                <w:i/>
                                <w:sz w:val="22"/>
                                <w:szCs w:val="22"/>
                                <w:lang w:eastAsia="ko-KR"/>
                              </w:rPr>
                              <w:t>nrofHARQ-Processes</w:t>
                            </w:r>
                            <w:r w:rsidRPr="00F8118D">
                              <w:rPr>
                                <w:sz w:val="22"/>
                                <w:szCs w:val="22"/>
                                <w:lang w:eastAsia="ko-KR"/>
                              </w:rPr>
                              <w:t xml:space="preserve"> + </w:t>
                            </w:r>
                            <w:r w:rsidRPr="00F8118D">
                              <w:rPr>
                                <w:i/>
                                <w:sz w:val="22"/>
                                <w:szCs w:val="22"/>
                                <w:lang w:eastAsia="ko-KR"/>
                              </w:rPr>
                              <w:t>harq-ProcID-Offset</w:t>
                            </w:r>
                          </w:p>
                          <w:p w14:paraId="123DD161" w14:textId="73E74D21" w:rsidR="00C03342" w:rsidRPr="00F8118D" w:rsidRDefault="00C03342" w:rsidP="00C03342">
                            <w:pPr>
                              <w:rPr>
                                <w:sz w:val="22"/>
                                <w:szCs w:val="22"/>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txbxContent>
                      </wps:txbx>
                      <wps:bodyPr rot="0" vert="horz" wrap="square" lIns="91440" tIns="45720" rIns="91440" bIns="45720" anchor="t" anchorCtr="0">
                        <a:noAutofit/>
                      </wps:bodyPr>
                    </wps:wsp>
                  </a:graphicData>
                </a:graphic>
              </wp:inline>
            </w:drawing>
          </mc:Choice>
          <mc:Fallback>
            <w:pict>
              <v:shape w14:anchorId="6E338B38" id="文本框 2" o:spid="_x0000_s1027" type="#_x0000_t202" style="width:465.65pt;height:2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">
                <v:textbox>
                  <w:txbxContent>
                    <w:p w14:paraId="25A7706E" w14:textId="7913C075" w:rsidR="00C03342" w:rsidRPr="00F8118D" w:rsidRDefault="00C03342" w:rsidP="00C03342">
                      <w:pPr>
                        <w:rPr>
                          <w:sz w:val="22"/>
                          <w:szCs w:val="22"/>
                        </w:rPr>
                      </w:pPr>
                      <w:r w:rsidRPr="00F8118D">
                        <w:rPr>
                          <w:sz w:val="22"/>
                          <w:szCs w:val="22"/>
                        </w:rPr>
                        <w:t>TS 38.321, Section 5.3.1</w:t>
                      </w:r>
                    </w:p>
                    <w:p w14:paraId="1EEA3E50" w14:textId="77777777" w:rsidR="00C03342" w:rsidRPr="00F8118D" w:rsidRDefault="00C03342"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without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1B654514" w14:textId="77777777" w:rsidR="00C03342" w:rsidRPr="00F8118D" w:rsidRDefault="00C03342" w:rsidP="00C03342">
                      <w:pPr>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sz w:val="22"/>
                          <w:szCs w:val="22"/>
                          <w:lang w:eastAsia="ko-KR"/>
                        </w:rPr>
                        <w:t xml:space="preserve">))] modulo </w:t>
                      </w:r>
                      <w:r w:rsidRPr="00F8118D">
                        <w:rPr>
                          <w:i/>
                          <w:sz w:val="22"/>
                          <w:szCs w:val="22"/>
                          <w:lang w:eastAsia="ko-KR"/>
                        </w:rPr>
                        <w:t>nrofHARQ-Processes</w:t>
                      </w:r>
                    </w:p>
                    <w:p w14:paraId="1717C4B8" w14:textId="60714169" w:rsidR="00C03342" w:rsidRPr="00F8118D" w:rsidRDefault="00C03342" w:rsidP="00C03342">
                      <w:pPr>
                        <w:rPr>
                          <w:sz w:val="22"/>
                          <w:szCs w:val="22"/>
                          <w:lang w:eastAsia="ko-KR"/>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p w14:paraId="05E28005" w14:textId="77777777" w:rsidR="00C03342" w:rsidRPr="00F8118D" w:rsidRDefault="00C03342" w:rsidP="00C03342">
                      <w:pPr>
                        <w:rPr>
                          <w:sz w:val="22"/>
                          <w:szCs w:val="22"/>
                          <w:lang w:eastAsia="ko-KR"/>
                        </w:rPr>
                      </w:pPr>
                      <w:r w:rsidRPr="00F8118D">
                        <w:rPr>
                          <w:sz w:val="22"/>
                          <w:szCs w:val="22"/>
                          <w:lang w:eastAsia="ko-KR"/>
                        </w:rPr>
                        <w:t xml:space="preserve">For configured downlink assignments </w:t>
                      </w:r>
                      <w:r w:rsidRPr="00F8118D">
                        <w:rPr>
                          <w:noProof/>
                          <w:sz w:val="22"/>
                          <w:szCs w:val="22"/>
                          <w:lang w:eastAsia="ko-KR"/>
                        </w:rPr>
                        <w:t xml:space="preserve">with </w:t>
                      </w:r>
                      <w:r w:rsidRPr="00F8118D">
                        <w:rPr>
                          <w:i/>
                          <w:noProof/>
                          <w:sz w:val="22"/>
                          <w:szCs w:val="22"/>
                          <w:lang w:eastAsia="ko-KR"/>
                        </w:rPr>
                        <w:t>harq-ProcID-Offset</w:t>
                      </w:r>
                      <w:r w:rsidRPr="00F8118D">
                        <w:rPr>
                          <w:sz w:val="22"/>
                          <w:szCs w:val="22"/>
                          <w:lang w:eastAsia="ko-KR"/>
                        </w:rPr>
                        <w:t>, the HARQ Process ID associated with the slot where the DL transmission starts is derived from the following equation:</w:t>
                      </w:r>
                    </w:p>
                    <w:p w14:paraId="5D55E3A1" w14:textId="77777777" w:rsidR="00C03342" w:rsidRPr="00F8118D" w:rsidRDefault="00C03342" w:rsidP="00C03342">
                      <w:pPr>
                        <w:pStyle w:val="EQ"/>
                        <w:jc w:val="center"/>
                        <w:rPr>
                          <w:sz w:val="22"/>
                          <w:szCs w:val="22"/>
                          <w:lang w:eastAsia="ko-KR"/>
                        </w:rPr>
                      </w:pPr>
                      <w:r w:rsidRPr="00F8118D">
                        <w:rPr>
                          <w:sz w:val="22"/>
                          <w:szCs w:val="22"/>
                          <w:lang w:eastAsia="ko-KR"/>
                        </w:rPr>
                        <w:t>HARQ Process ID = [floor (CURRENT_slot × 10 / (</w:t>
                      </w:r>
                      <w:r w:rsidRPr="00F8118D">
                        <w:rPr>
                          <w:i/>
                          <w:sz w:val="22"/>
                          <w:szCs w:val="22"/>
                          <w:lang w:eastAsia="ko-KR"/>
                        </w:rPr>
                        <w:t>numberOfSlotsPerFrame</w:t>
                      </w:r>
                      <w:r w:rsidRPr="00F8118D">
                        <w:rPr>
                          <w:sz w:val="22"/>
                          <w:szCs w:val="22"/>
                          <w:lang w:eastAsia="ko-KR"/>
                        </w:rPr>
                        <w:t xml:space="preserve"> × </w:t>
                      </w:r>
                      <w:r w:rsidRPr="00F8118D">
                        <w:rPr>
                          <w:i/>
                          <w:sz w:val="22"/>
                          <w:szCs w:val="22"/>
                          <w:lang w:eastAsia="ko-KR"/>
                        </w:rPr>
                        <w:t>periodicity</w:t>
                      </w:r>
                      <w:r w:rsidRPr="00F8118D">
                        <w:rPr>
                          <w:iCs/>
                          <w:sz w:val="22"/>
                          <w:szCs w:val="22"/>
                          <w:lang w:eastAsia="ko-KR"/>
                        </w:rPr>
                        <w:t>)</w:t>
                      </w:r>
                      <w:r w:rsidRPr="00F8118D">
                        <w:rPr>
                          <w:sz w:val="22"/>
                          <w:szCs w:val="22"/>
                          <w:lang w:eastAsia="ko-KR"/>
                        </w:rPr>
                        <w:t xml:space="preserve">)] modulo </w:t>
                      </w:r>
                      <w:r w:rsidRPr="00F8118D">
                        <w:rPr>
                          <w:i/>
                          <w:sz w:val="22"/>
                          <w:szCs w:val="22"/>
                          <w:lang w:eastAsia="ko-KR"/>
                        </w:rPr>
                        <w:t>nrofHARQ-Processes</w:t>
                      </w:r>
                      <w:r w:rsidRPr="00F8118D">
                        <w:rPr>
                          <w:sz w:val="22"/>
                          <w:szCs w:val="22"/>
                          <w:lang w:eastAsia="ko-KR"/>
                        </w:rPr>
                        <w:t xml:space="preserve"> + </w:t>
                      </w:r>
                      <w:r w:rsidRPr="00F8118D">
                        <w:rPr>
                          <w:i/>
                          <w:sz w:val="22"/>
                          <w:szCs w:val="22"/>
                          <w:lang w:eastAsia="ko-KR"/>
                        </w:rPr>
                        <w:t>harq-ProcID-Offset</w:t>
                      </w:r>
                    </w:p>
                    <w:p w14:paraId="123DD161" w14:textId="73E74D21" w:rsidR="00C03342" w:rsidRPr="00F8118D" w:rsidRDefault="00C03342" w:rsidP="00C03342">
                      <w:pPr>
                        <w:rPr>
                          <w:sz w:val="22"/>
                          <w:szCs w:val="22"/>
                        </w:rPr>
                      </w:pPr>
                      <w:r w:rsidRPr="00F8118D">
                        <w:rPr>
                          <w:sz w:val="22"/>
                          <w:szCs w:val="22"/>
                          <w:lang w:eastAsia="ko-KR"/>
                        </w:rPr>
                        <w:t xml:space="preserve">where CURRENT_slot = [(SFN × </w:t>
                      </w:r>
                      <w:r w:rsidRPr="00F8118D">
                        <w:rPr>
                          <w:i/>
                          <w:sz w:val="22"/>
                          <w:szCs w:val="22"/>
                          <w:lang w:eastAsia="ko-KR"/>
                        </w:rPr>
                        <w:t>numberOfSlotsPerFrame</w:t>
                      </w:r>
                      <w:r w:rsidRPr="00F8118D">
                        <w:rPr>
                          <w:sz w:val="22"/>
                          <w:szCs w:val="22"/>
                          <w:lang w:eastAsia="ko-KR"/>
                        </w:rPr>
                        <w:t xml:space="preserve">) + slot number in the frame] and </w:t>
                      </w:r>
                      <w:r w:rsidRPr="00F8118D">
                        <w:rPr>
                          <w:i/>
                          <w:sz w:val="22"/>
                          <w:szCs w:val="22"/>
                          <w:lang w:eastAsia="ko-KR"/>
                        </w:rPr>
                        <w:t>numberOfSlotsPerFrame</w:t>
                      </w:r>
                      <w:r w:rsidRPr="00F8118D">
                        <w:rPr>
                          <w:sz w:val="22"/>
                          <w:szCs w:val="22"/>
                          <w:lang w:eastAsia="ko-KR"/>
                        </w:rPr>
                        <w:t xml:space="preserve"> refers to the number of consecutive slots per frame as specified in TS 38.211.</w:t>
                      </w:r>
                    </w:p>
                  </w:txbxContent>
                </v:textbox>
                <w10:anchorlock/>
              </v:shape>
            </w:pict>
          </mc:Fallback>
        </mc:AlternateContent>
      </w:r>
    </w:p>
    <w:p w14:paraId="36EDD3F3" w14:textId="70559B5E" w:rsidR="004C2D29" w:rsidRPr="00F8118D" w:rsidRDefault="00925732" w:rsidP="00F8118D">
      <w:pPr>
        <w:spacing w:before="0" w:beforeAutospacing="0" w:after="120"/>
        <w:jc w:val="both"/>
        <w:rPr>
          <w:sz w:val="22"/>
        </w:rPr>
      </w:pPr>
      <w:r w:rsidRPr="00F8118D">
        <w:rPr>
          <w:sz w:val="22"/>
        </w:rPr>
        <w:lastRenderedPageBreak/>
        <w:t>T</w:t>
      </w:r>
      <w:r w:rsidR="00C03342" w:rsidRPr="00F8118D">
        <w:rPr>
          <w:sz w:val="22"/>
        </w:rPr>
        <w:t>he HARQ process ID in one SPS configuration is depends on the slot index</w:t>
      </w:r>
      <w:r w:rsidR="00A76AA6" w:rsidRPr="00F8118D">
        <w:rPr>
          <w:sz w:val="22"/>
        </w:rPr>
        <w:t xml:space="preserve">, </w:t>
      </w:r>
      <w:r w:rsidR="00C03342" w:rsidRPr="00F8118D">
        <w:rPr>
          <w:sz w:val="22"/>
        </w:rPr>
        <w:t xml:space="preserve">the number of HARQ processes and </w:t>
      </w:r>
      <w:r w:rsidR="00C03342" w:rsidRPr="00F8118D">
        <w:rPr>
          <w:i/>
          <w:sz w:val="22"/>
          <w:lang w:eastAsia="ko-KR"/>
        </w:rPr>
        <w:t>harq-ProcID-Offset</w:t>
      </w:r>
      <w:r w:rsidR="00A76AA6" w:rsidRPr="00F8118D">
        <w:rPr>
          <w:i/>
          <w:sz w:val="22"/>
          <w:lang w:eastAsia="ko-KR"/>
        </w:rPr>
        <w:t xml:space="preserve"> </w:t>
      </w:r>
      <w:r w:rsidR="00A76AA6" w:rsidRPr="00F8118D">
        <w:rPr>
          <w:sz w:val="22"/>
        </w:rPr>
        <w:t xml:space="preserve">(if any). </w:t>
      </w:r>
      <w:r w:rsidR="004C2D29" w:rsidRPr="00F8118D">
        <w:rPr>
          <w:sz w:val="22"/>
        </w:rPr>
        <w:t xml:space="preserve">In </w:t>
      </w:r>
      <w:r w:rsidR="00324DE4">
        <w:rPr>
          <w:sz w:val="22"/>
        </w:rPr>
        <w:t>RAN1 #</w:t>
      </w:r>
      <w:r w:rsidR="004C2D29" w:rsidRPr="00F8118D">
        <w:rPr>
          <w:sz w:val="22"/>
        </w:rPr>
        <w:t>106</w:t>
      </w:r>
      <w:r w:rsidR="00324DE4">
        <w:rPr>
          <w:sz w:val="22"/>
        </w:rPr>
        <w:t>-</w:t>
      </w:r>
      <w:r w:rsidR="004C2D29" w:rsidRPr="00F8118D">
        <w:rPr>
          <w:sz w:val="22"/>
        </w:rPr>
        <w:t xml:space="preserve">e, </w:t>
      </w:r>
      <w:r w:rsidR="00324DE4">
        <w:rPr>
          <w:sz w:val="22"/>
        </w:rPr>
        <w:t xml:space="preserve">the </w:t>
      </w:r>
      <w:r w:rsidR="004C2D29" w:rsidRPr="00F8118D">
        <w:rPr>
          <w:sz w:val="22"/>
        </w:rPr>
        <w:t>following options</w:t>
      </w:r>
      <w:r w:rsidR="00DD2F33" w:rsidRPr="00F8118D">
        <w:rPr>
          <w:sz w:val="22"/>
        </w:rPr>
        <w:t xml:space="preserve"> are listed for </w:t>
      </w:r>
      <w:r w:rsidR="00685237" w:rsidRPr="00F8118D">
        <w:rPr>
          <w:sz w:val="22"/>
        </w:rPr>
        <w:t>feedback configuration of HARQ process associated to SPS PDSCH</w:t>
      </w:r>
    </w:p>
    <w:p w14:paraId="42F9B294" w14:textId="77777777" w:rsidR="00DD2F33" w:rsidRPr="00F8118D" w:rsidRDefault="00DD2F33" w:rsidP="00F8118D">
      <w:pPr>
        <w:numPr>
          <w:ilvl w:val="0"/>
          <w:numId w:val="10"/>
        </w:numPr>
        <w:adjustRightInd w:val="0"/>
        <w:snapToGrid w:val="0"/>
        <w:spacing w:before="0" w:beforeAutospacing="0" w:after="0"/>
        <w:jc w:val="both"/>
        <w:rPr>
          <w:bCs/>
          <w:sz w:val="22"/>
          <w:szCs w:val="20"/>
        </w:rPr>
      </w:pPr>
      <w:r w:rsidRPr="00F8118D">
        <w:rPr>
          <w:bCs/>
          <w:sz w:val="22"/>
          <w:szCs w:val="20"/>
        </w:rPr>
        <w:t>Option-1: All HARQ process associated to SPS PDSCH should be feedback-enabled</w:t>
      </w:r>
    </w:p>
    <w:p w14:paraId="0044A4DF" w14:textId="77777777" w:rsidR="00DD2F33" w:rsidRPr="00F8118D" w:rsidRDefault="00DD2F33" w:rsidP="00F8118D">
      <w:pPr>
        <w:numPr>
          <w:ilvl w:val="0"/>
          <w:numId w:val="10"/>
        </w:numPr>
        <w:adjustRightInd w:val="0"/>
        <w:snapToGrid w:val="0"/>
        <w:spacing w:before="0" w:beforeAutospacing="0" w:after="0"/>
        <w:jc w:val="both"/>
        <w:rPr>
          <w:bCs/>
          <w:sz w:val="22"/>
          <w:szCs w:val="20"/>
        </w:rPr>
      </w:pPr>
      <w:r w:rsidRPr="00F8118D">
        <w:rPr>
          <w:bCs/>
          <w:sz w:val="22"/>
          <w:szCs w:val="20"/>
        </w:rPr>
        <w:t>Option-2: The feedback for the HARQ process associated to SPS PDSCH can be disabled by RRC configuration per HARQ process.</w:t>
      </w:r>
    </w:p>
    <w:p w14:paraId="6475AEF7" w14:textId="77777777" w:rsidR="00DD2F33" w:rsidRPr="00F8118D" w:rsidRDefault="00DD2F33" w:rsidP="00F8118D">
      <w:pPr>
        <w:numPr>
          <w:ilvl w:val="0"/>
          <w:numId w:val="10"/>
        </w:numPr>
        <w:adjustRightInd w:val="0"/>
        <w:snapToGrid w:val="0"/>
        <w:spacing w:before="0" w:beforeAutospacing="0" w:after="0"/>
        <w:jc w:val="both"/>
        <w:rPr>
          <w:bCs/>
          <w:sz w:val="22"/>
          <w:szCs w:val="20"/>
        </w:rPr>
      </w:pPr>
      <w:r w:rsidRPr="00F8118D">
        <w:rPr>
          <w:bCs/>
          <w:sz w:val="22"/>
          <w:szCs w:val="20"/>
        </w:rPr>
        <w:t>Option-3: The feedback for the HARQ process associated to SPS PDSCH can be disabled by RRC configuration per SPS configuration.</w:t>
      </w:r>
    </w:p>
    <w:p w14:paraId="62F5C3F5" w14:textId="2A7710C7" w:rsidR="00C03342" w:rsidRPr="00F8118D" w:rsidRDefault="003C2ED3" w:rsidP="00F8118D">
      <w:pPr>
        <w:spacing w:before="0" w:beforeAutospacing="0" w:after="120"/>
        <w:jc w:val="both"/>
        <w:rPr>
          <w:sz w:val="22"/>
        </w:rPr>
      </w:pPr>
      <w:r w:rsidRPr="00F8118D">
        <w:rPr>
          <w:sz w:val="22"/>
        </w:rPr>
        <w:t>I</w:t>
      </w:r>
      <w:r w:rsidR="005A549B" w:rsidRPr="00F8118D">
        <w:rPr>
          <w:sz w:val="22"/>
        </w:rPr>
        <w:t>n current specific</w:t>
      </w:r>
      <w:r w:rsidR="00324DE4">
        <w:rPr>
          <w:sz w:val="22"/>
        </w:rPr>
        <w:t>ation</w:t>
      </w:r>
      <w:r w:rsidR="005A549B" w:rsidRPr="00F8118D">
        <w:rPr>
          <w:sz w:val="22"/>
        </w:rPr>
        <w:t>, the scheduling periodicity</w:t>
      </w:r>
      <w:r w:rsidR="00BB1B69" w:rsidRPr="00F8118D">
        <w:rPr>
          <w:sz w:val="22"/>
        </w:rPr>
        <w:t xml:space="preserve"> </w:t>
      </w:r>
      <w:r w:rsidR="005A549B" w:rsidRPr="00F8118D">
        <w:rPr>
          <w:sz w:val="22"/>
        </w:rPr>
        <w:t xml:space="preserve">ranges from 10ms to </w:t>
      </w:r>
      <w:r w:rsidRPr="00F8118D">
        <w:rPr>
          <w:sz w:val="22"/>
        </w:rPr>
        <w:t>640ms and the maximum number of HARQ processes in one SPS configuration is 8. For short periodic service</w:t>
      </w:r>
      <w:r w:rsidR="000F5FE1">
        <w:rPr>
          <w:sz w:val="22"/>
        </w:rPr>
        <w:t>s</w:t>
      </w:r>
      <w:r w:rsidRPr="00F8118D">
        <w:rPr>
          <w:sz w:val="22"/>
        </w:rPr>
        <w:t xml:space="preserve">, </w:t>
      </w:r>
      <w:r w:rsidR="00D22640" w:rsidRPr="00F8118D">
        <w:rPr>
          <w:sz w:val="22"/>
        </w:rPr>
        <w:t xml:space="preserve">as the feedback enabled HARQ process ID may require a RTD time to be reused, </w:t>
      </w:r>
      <w:r w:rsidRPr="00F8118D">
        <w:rPr>
          <w:sz w:val="22"/>
        </w:rPr>
        <w:t xml:space="preserve">due to the long delay in NTN, there would be no process ID can be </w:t>
      </w:r>
      <w:r w:rsidR="00D22640" w:rsidRPr="00F8118D">
        <w:rPr>
          <w:sz w:val="22"/>
        </w:rPr>
        <w:t>re</w:t>
      </w:r>
      <w:r w:rsidRPr="00F8118D">
        <w:rPr>
          <w:sz w:val="22"/>
        </w:rPr>
        <w:t>used for scheduling in a long time by Option</w:t>
      </w:r>
      <w:r w:rsidR="0000400A" w:rsidRPr="00F8118D">
        <w:rPr>
          <w:sz w:val="22"/>
        </w:rPr>
        <w:t xml:space="preserve"> </w:t>
      </w:r>
      <w:r w:rsidRPr="00F8118D">
        <w:rPr>
          <w:sz w:val="22"/>
        </w:rPr>
        <w:t>1.</w:t>
      </w:r>
      <w:r w:rsidR="00D22640" w:rsidRPr="00F8118D">
        <w:rPr>
          <w:sz w:val="22"/>
        </w:rPr>
        <w:t xml:space="preserve"> </w:t>
      </w:r>
      <w:r w:rsidR="008550D1" w:rsidRPr="00F8118D">
        <w:rPr>
          <w:sz w:val="22"/>
        </w:rPr>
        <w:t xml:space="preserve">Option 2 </w:t>
      </w:r>
      <w:r w:rsidR="000F5FE1">
        <w:rPr>
          <w:sz w:val="22"/>
        </w:rPr>
        <w:t>implies</w:t>
      </w:r>
      <w:r w:rsidR="008550D1" w:rsidRPr="00F8118D">
        <w:rPr>
          <w:sz w:val="22"/>
        </w:rPr>
        <w:t xml:space="preserve"> that the feedback configuration of SPS PDSCH can reuse that of dynamic PDSCH, however, if </w:t>
      </w:r>
      <w:r w:rsidR="00A76AA6" w:rsidRPr="00F8118D">
        <w:rPr>
          <w:sz w:val="22"/>
        </w:rPr>
        <w:t xml:space="preserve">the disabled HARQ-ACK configuration between dynamic PDSCH and SPS PDSCH is shared, </w:t>
      </w:r>
      <w:r w:rsidR="00D22640" w:rsidRPr="00F8118D">
        <w:rPr>
          <w:sz w:val="22"/>
        </w:rPr>
        <w:t>there would be both feedback-enabled and feedback-disabled PDSCHs with one SPS configuration</w:t>
      </w:r>
      <w:r w:rsidR="00A76AA6" w:rsidRPr="00F8118D">
        <w:rPr>
          <w:sz w:val="22"/>
        </w:rPr>
        <w:t xml:space="preserve">. </w:t>
      </w:r>
      <w:r w:rsidR="00925732" w:rsidRPr="00F8118D">
        <w:rPr>
          <w:sz w:val="22"/>
        </w:rPr>
        <w:t>Whether</w:t>
      </w:r>
      <w:r w:rsidR="00A76AA6" w:rsidRPr="00F8118D">
        <w:rPr>
          <w:sz w:val="22"/>
        </w:rPr>
        <w:t xml:space="preserve"> the feedback disabling of one TB should be configured depends on </w:t>
      </w:r>
      <w:r w:rsidR="00D023BA" w:rsidRPr="00F8118D">
        <w:rPr>
          <w:sz w:val="22"/>
        </w:rPr>
        <w:t>service</w:t>
      </w:r>
      <w:r w:rsidR="00A76AA6" w:rsidRPr="00F8118D">
        <w:rPr>
          <w:sz w:val="22"/>
        </w:rPr>
        <w:t xml:space="preserve"> requirements. Thus, the </w:t>
      </w:r>
      <w:r w:rsidR="00925732" w:rsidRPr="00F8118D">
        <w:rPr>
          <w:sz w:val="22"/>
        </w:rPr>
        <w:t xml:space="preserve">enabling/disabling of </w:t>
      </w:r>
      <w:r w:rsidR="00A76AA6" w:rsidRPr="00F8118D">
        <w:rPr>
          <w:sz w:val="22"/>
        </w:rPr>
        <w:t>feedback for the HARQ process associated to SPS PDSCH should be configured per SPS configuration.</w:t>
      </w:r>
    </w:p>
    <w:p w14:paraId="0E50E221" w14:textId="36A08058" w:rsidR="00D50862" w:rsidRPr="00F8118D" w:rsidRDefault="00D50862" w:rsidP="00F8118D">
      <w:pPr>
        <w:spacing w:before="0" w:beforeAutospacing="0" w:after="120"/>
        <w:jc w:val="both"/>
        <w:rPr>
          <w:i/>
          <w:sz w:val="22"/>
        </w:rPr>
      </w:pPr>
      <w:r w:rsidRPr="00F8118D">
        <w:rPr>
          <w:b/>
          <w:i/>
          <w:sz w:val="22"/>
        </w:rPr>
        <w:t xml:space="preserve">Observation </w:t>
      </w:r>
      <w:r w:rsidR="00D4475D" w:rsidRPr="00F8118D">
        <w:rPr>
          <w:b/>
          <w:i/>
          <w:sz w:val="22"/>
        </w:rPr>
        <w:t>1</w:t>
      </w:r>
      <w:r w:rsidR="008C5B7C">
        <w:rPr>
          <w:b/>
          <w:i/>
          <w:sz w:val="22"/>
        </w:rPr>
        <w:t>0</w:t>
      </w:r>
      <w:r w:rsidRPr="00F8118D">
        <w:rPr>
          <w:b/>
          <w:i/>
          <w:sz w:val="22"/>
        </w:rPr>
        <w:t>:</w:t>
      </w:r>
      <w:r w:rsidRPr="00F8118D">
        <w:rPr>
          <w:i/>
          <w:sz w:val="22"/>
        </w:rPr>
        <w:t xml:space="preserve"> If the disabled HARQ-ACK configuration between dynamic PDSCH and SPS PDSCH is shared, </w:t>
      </w:r>
      <w:r w:rsidR="00D22640" w:rsidRPr="00F8118D">
        <w:rPr>
          <w:i/>
          <w:sz w:val="22"/>
        </w:rPr>
        <w:t>there would be both feedback-enabled and feedback-disabled PDSCHs with one SPS configuration.</w:t>
      </w:r>
    </w:p>
    <w:p w14:paraId="55403C48" w14:textId="35027B86" w:rsidR="00A76AA6" w:rsidRPr="00F8118D" w:rsidRDefault="00A76AA6" w:rsidP="00F8118D">
      <w:pPr>
        <w:spacing w:before="0" w:beforeAutospacing="0" w:after="120"/>
        <w:jc w:val="both"/>
        <w:rPr>
          <w:i/>
          <w:sz w:val="22"/>
          <w:lang w:val="en-GB" w:eastAsia="en-US"/>
        </w:rPr>
      </w:pPr>
      <w:r w:rsidRPr="00F8118D">
        <w:rPr>
          <w:b/>
          <w:i/>
          <w:sz w:val="22"/>
        </w:rPr>
        <w:t xml:space="preserve">Proposal 6: </w:t>
      </w:r>
      <w:r w:rsidRPr="00F8118D">
        <w:rPr>
          <w:i/>
          <w:sz w:val="22"/>
          <w:lang w:val="en-GB" w:eastAsia="en-US"/>
        </w:rPr>
        <w:t>For SPS PDSCH, the feedback for the HARQ process associated to SPS PDSCH can be disabled by RRC configuration per SPS configuration.</w:t>
      </w:r>
    </w:p>
    <w:p w14:paraId="5737B705" w14:textId="19B0193F" w:rsidR="00DF07DF" w:rsidRPr="0001727B" w:rsidRDefault="00DF07DF" w:rsidP="00F8118D">
      <w:pPr>
        <w:pStyle w:val="2"/>
        <w:jc w:val="both"/>
      </w:pPr>
      <w:r w:rsidRPr="0001727B">
        <w:t xml:space="preserve">Enhancement </w:t>
      </w:r>
      <w:r w:rsidR="000720DF">
        <w:t>on transmission</w:t>
      </w:r>
      <w:r w:rsidR="002B0483">
        <w:t xml:space="preserve"> </w:t>
      </w:r>
    </w:p>
    <w:p w14:paraId="42A3614E" w14:textId="32818720" w:rsidR="00795681" w:rsidRPr="00F8118D" w:rsidRDefault="006A2338" w:rsidP="00F8118D">
      <w:pPr>
        <w:spacing w:before="0" w:beforeAutospacing="0" w:after="120"/>
        <w:jc w:val="both"/>
        <w:rPr>
          <w:sz w:val="22"/>
        </w:rPr>
      </w:pPr>
      <w:r w:rsidRPr="00F8118D">
        <w:rPr>
          <w:sz w:val="22"/>
        </w:rPr>
        <w:t>At RAN1#10</w:t>
      </w:r>
      <w:r w:rsidR="0013048E" w:rsidRPr="00F8118D">
        <w:rPr>
          <w:sz w:val="22"/>
        </w:rPr>
        <w:t>5</w:t>
      </w:r>
      <w:r w:rsidRPr="00F8118D">
        <w:rPr>
          <w:sz w:val="22"/>
        </w:rPr>
        <w:t xml:space="preserve">-e, </w:t>
      </w:r>
      <w:r w:rsidR="0013048E" w:rsidRPr="00F8118D">
        <w:rPr>
          <w:sz w:val="22"/>
        </w:rPr>
        <w:t>enhancements on aggregated transmission (include repetition) is prioritized to improve the performance in NTN.</w:t>
      </w:r>
      <w:r w:rsidR="0013048E" w:rsidRPr="00F8118D">
        <w:rPr>
          <w:rFonts w:eastAsia="MS Mincho"/>
          <w:sz w:val="22"/>
        </w:rPr>
        <w:t xml:space="preserve"> </w:t>
      </w:r>
      <w:r w:rsidR="00BA3CC9" w:rsidRPr="00F8118D">
        <w:rPr>
          <w:sz w:val="22"/>
        </w:rPr>
        <w:t>The</w:t>
      </w:r>
      <w:r w:rsidR="00225C42" w:rsidRPr="00F8118D">
        <w:rPr>
          <w:sz w:val="22"/>
        </w:rPr>
        <w:t xml:space="preserve"> </w:t>
      </w:r>
      <w:r w:rsidR="00BA3CC9" w:rsidRPr="00F8118D">
        <w:rPr>
          <w:sz w:val="22"/>
        </w:rPr>
        <w:t>aggregated</w:t>
      </w:r>
      <w:r w:rsidR="009E46FE" w:rsidRPr="00F8118D">
        <w:rPr>
          <w:sz w:val="22"/>
        </w:rPr>
        <w:t xml:space="preserve"> data is transmitted to UE in </w:t>
      </w:r>
      <w:r w:rsidR="000D696C" w:rsidRPr="00F8118D">
        <w:rPr>
          <w:sz w:val="22"/>
        </w:rPr>
        <w:t xml:space="preserve">multiple </w:t>
      </w:r>
      <w:r w:rsidR="009E46FE" w:rsidRPr="00F8118D">
        <w:rPr>
          <w:sz w:val="22"/>
        </w:rPr>
        <w:t xml:space="preserve">slots with configured redundancy versions, </w:t>
      </w:r>
      <w:r w:rsidRPr="00F8118D">
        <w:rPr>
          <w:sz w:val="22"/>
        </w:rPr>
        <w:t xml:space="preserve">and </w:t>
      </w:r>
      <w:r w:rsidR="009E46FE" w:rsidRPr="00F8118D">
        <w:rPr>
          <w:sz w:val="22"/>
        </w:rPr>
        <w:t xml:space="preserve">soft-combining can be </w:t>
      </w:r>
      <w:r w:rsidR="000F4C6F" w:rsidRPr="00F8118D">
        <w:rPr>
          <w:sz w:val="22"/>
        </w:rPr>
        <w:t>applied accordingly</w:t>
      </w:r>
      <w:r w:rsidR="009E46FE" w:rsidRPr="00F8118D">
        <w:rPr>
          <w:sz w:val="22"/>
        </w:rPr>
        <w:t xml:space="preserve"> depending on aggregation scheme and UE buffer </w:t>
      </w:r>
      <w:r w:rsidR="000D696C" w:rsidRPr="00F8118D">
        <w:rPr>
          <w:sz w:val="22"/>
        </w:rPr>
        <w:t xml:space="preserve">status. Correspondingly, the </w:t>
      </w:r>
      <w:r w:rsidR="00225C42" w:rsidRPr="00F8118D">
        <w:rPr>
          <w:sz w:val="22"/>
        </w:rPr>
        <w:t xml:space="preserve">aggregation level, </w:t>
      </w:r>
      <w:r w:rsidR="00D21FB5" w:rsidRPr="00F8118D">
        <w:rPr>
          <w:sz w:val="22"/>
        </w:rPr>
        <w:t>aggregation</w:t>
      </w:r>
      <w:r w:rsidR="00A75EF5" w:rsidRPr="00F8118D">
        <w:rPr>
          <w:sz w:val="22"/>
        </w:rPr>
        <w:t xml:space="preserve"> pattern </w:t>
      </w:r>
      <w:r w:rsidR="000F4C6F" w:rsidRPr="00F8118D">
        <w:rPr>
          <w:sz w:val="22"/>
        </w:rPr>
        <w:t>or</w:t>
      </w:r>
      <w:r w:rsidR="006C4C7E" w:rsidRPr="00F8118D">
        <w:rPr>
          <w:sz w:val="22"/>
        </w:rPr>
        <w:t xml:space="preserve"> redundancy version</w:t>
      </w:r>
      <w:r w:rsidR="002B120D" w:rsidRPr="00F8118D">
        <w:rPr>
          <w:sz w:val="22"/>
        </w:rPr>
        <w:t xml:space="preserve"> sequence</w:t>
      </w:r>
      <w:r w:rsidR="00F35363" w:rsidRPr="00F8118D">
        <w:rPr>
          <w:sz w:val="22"/>
        </w:rPr>
        <w:t xml:space="preserve"> </w:t>
      </w:r>
      <w:r w:rsidR="00295992" w:rsidRPr="00F8118D">
        <w:rPr>
          <w:sz w:val="22"/>
        </w:rPr>
        <w:t xml:space="preserve">and the corresponding </w:t>
      </w:r>
      <w:r w:rsidR="0020269B" w:rsidRPr="00F8118D">
        <w:rPr>
          <w:sz w:val="22"/>
        </w:rPr>
        <w:t xml:space="preserve">time and frequency </w:t>
      </w:r>
      <w:r w:rsidR="00295992" w:rsidRPr="00F8118D">
        <w:rPr>
          <w:sz w:val="22"/>
        </w:rPr>
        <w:t>resource</w:t>
      </w:r>
      <w:r w:rsidR="0020269B" w:rsidRPr="00F8118D">
        <w:rPr>
          <w:sz w:val="22"/>
        </w:rPr>
        <w:t>s</w:t>
      </w:r>
      <w:r w:rsidR="00295992" w:rsidRPr="00F8118D">
        <w:rPr>
          <w:sz w:val="22"/>
        </w:rPr>
        <w:t xml:space="preserve"> </w:t>
      </w:r>
      <w:r w:rsidR="000F4C6F" w:rsidRPr="00F8118D">
        <w:rPr>
          <w:sz w:val="22"/>
        </w:rPr>
        <w:t xml:space="preserve">may be indicated </w:t>
      </w:r>
      <w:r w:rsidR="00F35363" w:rsidRPr="00F8118D">
        <w:rPr>
          <w:sz w:val="22"/>
        </w:rPr>
        <w:t xml:space="preserve">when </w:t>
      </w:r>
      <w:r w:rsidR="00225C42" w:rsidRPr="00F8118D">
        <w:rPr>
          <w:sz w:val="22"/>
        </w:rPr>
        <w:t xml:space="preserve">aggregation </w:t>
      </w:r>
      <w:r w:rsidRPr="00F8118D">
        <w:rPr>
          <w:sz w:val="22"/>
        </w:rPr>
        <w:t xml:space="preserve">level </w:t>
      </w:r>
      <w:r w:rsidR="00DA61A2" w:rsidRPr="00F8118D">
        <w:rPr>
          <w:sz w:val="22"/>
        </w:rPr>
        <w:t>is larger than one (</w:t>
      </w:r>
      <w:r w:rsidR="00F35363" w:rsidRPr="00F8118D">
        <w:rPr>
          <w:sz w:val="22"/>
        </w:rPr>
        <w:t>1</w:t>
      </w:r>
      <w:r w:rsidR="00DA61A2" w:rsidRPr="00F8118D">
        <w:rPr>
          <w:sz w:val="22"/>
        </w:rPr>
        <w:t>)</w:t>
      </w:r>
      <w:r w:rsidR="006C4C7E" w:rsidRPr="00F8118D">
        <w:rPr>
          <w:sz w:val="22"/>
        </w:rPr>
        <w:t>.</w:t>
      </w:r>
      <w:r w:rsidR="00A203F7" w:rsidRPr="00F8118D">
        <w:rPr>
          <w:sz w:val="22"/>
        </w:rPr>
        <w:t xml:space="preserve"> </w:t>
      </w:r>
      <w:r w:rsidR="00795681" w:rsidRPr="00F8118D">
        <w:rPr>
          <w:sz w:val="22"/>
        </w:rPr>
        <w:t xml:space="preserve">In Rel-16, it has </w:t>
      </w:r>
      <w:r w:rsidR="006934FA" w:rsidRPr="00F8118D">
        <w:rPr>
          <w:sz w:val="22"/>
        </w:rPr>
        <w:t xml:space="preserve">been </w:t>
      </w:r>
      <w:r w:rsidR="00795681" w:rsidRPr="00F8118D">
        <w:rPr>
          <w:sz w:val="22"/>
        </w:rPr>
        <w:t>agreed that the maximum number of repetitions is 16</w:t>
      </w:r>
      <w:r w:rsidR="006934FA" w:rsidRPr="00F8118D">
        <w:rPr>
          <w:sz w:val="22"/>
        </w:rPr>
        <w:t xml:space="preserve"> which is</w:t>
      </w:r>
      <w:r w:rsidR="00795681" w:rsidRPr="00F8118D">
        <w:rPr>
          <w:sz w:val="22"/>
        </w:rPr>
        <w:t xml:space="preserve"> configured by </w:t>
      </w:r>
      <w:r w:rsidR="00795681" w:rsidRPr="00F8118D">
        <w:rPr>
          <w:i/>
          <w:sz w:val="22"/>
        </w:rPr>
        <w:t xml:space="preserve">repetitionNumber-r16 </w:t>
      </w:r>
      <w:r w:rsidR="00795681" w:rsidRPr="00F8118D">
        <w:rPr>
          <w:sz w:val="22"/>
        </w:rPr>
        <w:t xml:space="preserve">for DL and </w:t>
      </w:r>
      <w:r w:rsidR="00795681" w:rsidRPr="00F8118D">
        <w:rPr>
          <w:i/>
          <w:sz w:val="22"/>
        </w:rPr>
        <w:t>numberOfRepetitions-r16</w:t>
      </w:r>
      <w:r w:rsidR="00795681" w:rsidRPr="00F8118D">
        <w:rPr>
          <w:sz w:val="22"/>
        </w:rPr>
        <w:t xml:space="preserve"> for UL. </w:t>
      </w:r>
      <w:r w:rsidR="006F14A0" w:rsidRPr="00F8118D">
        <w:rPr>
          <w:sz w:val="22"/>
        </w:rPr>
        <w:t xml:space="preserve">For NTN, </w:t>
      </w:r>
      <w:r w:rsidR="006934FA" w:rsidRPr="00F8118D">
        <w:rPr>
          <w:sz w:val="22"/>
        </w:rPr>
        <w:t>the</w:t>
      </w:r>
      <w:r w:rsidR="006F14A0" w:rsidRPr="00F8118D">
        <w:rPr>
          <w:sz w:val="22"/>
        </w:rPr>
        <w:t xml:space="preserve"> </w:t>
      </w:r>
      <w:r w:rsidR="006934FA" w:rsidRPr="00F8118D">
        <w:rPr>
          <w:sz w:val="22"/>
        </w:rPr>
        <w:t xml:space="preserve">performance of </w:t>
      </w:r>
      <w:r w:rsidR="000E3ABA" w:rsidRPr="00F8118D">
        <w:rPr>
          <w:sz w:val="22"/>
        </w:rPr>
        <w:t xml:space="preserve">DL decoding with </w:t>
      </w:r>
      <w:r w:rsidR="006934FA" w:rsidRPr="00F8118D">
        <w:rPr>
          <w:sz w:val="22"/>
        </w:rPr>
        <w:t xml:space="preserve">disabled HARQ processes </w:t>
      </w:r>
      <w:r w:rsidR="00795681" w:rsidRPr="00F8118D">
        <w:rPr>
          <w:sz w:val="22"/>
        </w:rPr>
        <w:t xml:space="preserve">can be </w:t>
      </w:r>
      <w:r w:rsidR="006F14A0" w:rsidRPr="00F8118D">
        <w:rPr>
          <w:sz w:val="22"/>
        </w:rPr>
        <w:t>ensured</w:t>
      </w:r>
      <w:r w:rsidR="000E3ABA" w:rsidRPr="00F8118D">
        <w:rPr>
          <w:sz w:val="22"/>
        </w:rPr>
        <w:t xml:space="preserve"> with </w:t>
      </w:r>
      <w:r w:rsidR="00966FA7" w:rsidRPr="00F8118D">
        <w:rPr>
          <w:sz w:val="22"/>
        </w:rPr>
        <w:t xml:space="preserve">more </w:t>
      </w:r>
      <w:r w:rsidR="000E3ABA" w:rsidRPr="00F8118D">
        <w:rPr>
          <w:sz w:val="22"/>
        </w:rPr>
        <w:t>repetition</w:t>
      </w:r>
      <w:r w:rsidR="00966FA7" w:rsidRPr="00F8118D">
        <w:rPr>
          <w:sz w:val="22"/>
        </w:rPr>
        <w:t xml:space="preserve"> to compensate the large propagation path loss</w:t>
      </w:r>
      <w:r w:rsidR="006F14A0" w:rsidRPr="00F8118D">
        <w:rPr>
          <w:sz w:val="22"/>
        </w:rPr>
        <w:t>.</w:t>
      </w:r>
    </w:p>
    <w:p w14:paraId="5296B2CD" w14:textId="6597240C" w:rsidR="00DE1214" w:rsidRPr="00F8118D" w:rsidRDefault="00845044" w:rsidP="00F8118D">
      <w:pPr>
        <w:spacing w:before="0" w:beforeAutospacing="0" w:after="120"/>
        <w:jc w:val="both"/>
        <w:rPr>
          <w:sz w:val="22"/>
        </w:rPr>
      </w:pPr>
      <w:r w:rsidRPr="00F8118D">
        <w:rPr>
          <w:sz w:val="22"/>
        </w:rPr>
        <w:t>W</w:t>
      </w:r>
      <w:r w:rsidR="000F4C6F" w:rsidRPr="00F8118D">
        <w:rPr>
          <w:sz w:val="22"/>
        </w:rPr>
        <w:t>hen the data is transmitted follow</w:t>
      </w:r>
      <w:r w:rsidR="00DA61A2" w:rsidRPr="00F8118D">
        <w:rPr>
          <w:sz w:val="22"/>
        </w:rPr>
        <w:t>ing a</w:t>
      </w:r>
      <w:r w:rsidR="000F4C6F" w:rsidRPr="00F8118D">
        <w:rPr>
          <w:sz w:val="22"/>
        </w:rPr>
        <w:t xml:space="preserve"> default aggregation/redundancy pattern, the indication </w:t>
      </w:r>
      <w:r w:rsidR="005A7A5C" w:rsidRPr="00F8118D">
        <w:rPr>
          <w:sz w:val="22"/>
        </w:rPr>
        <w:t>for aggregation pattern can be avoided</w:t>
      </w:r>
      <w:r w:rsidR="0020269B" w:rsidRPr="00F8118D">
        <w:rPr>
          <w:sz w:val="22"/>
        </w:rPr>
        <w:t xml:space="preserve"> while the aggregation/repetition number is also needed according to different channel qualities. In addition, with more data transmitted at one time, the </w:t>
      </w:r>
      <w:r w:rsidR="005A7A5C" w:rsidRPr="00F8118D">
        <w:rPr>
          <w:sz w:val="22"/>
        </w:rPr>
        <w:t xml:space="preserve">corresponding </w:t>
      </w:r>
      <w:r w:rsidR="0020269B" w:rsidRPr="00F8118D">
        <w:rPr>
          <w:sz w:val="22"/>
        </w:rPr>
        <w:t xml:space="preserve">time and frequency resource </w:t>
      </w:r>
      <w:r w:rsidR="005A7A5C" w:rsidRPr="00F8118D">
        <w:rPr>
          <w:sz w:val="22"/>
        </w:rPr>
        <w:t>need to be extended, e.g. more symbols are needed for time resource allocation.</w:t>
      </w:r>
      <w:r w:rsidR="00DE1214" w:rsidRPr="00F8118D">
        <w:rPr>
          <w:sz w:val="22"/>
        </w:rPr>
        <w:t xml:space="preserve"> </w:t>
      </w:r>
      <w:r w:rsidR="00D51E4E" w:rsidRPr="00F8118D">
        <w:rPr>
          <w:sz w:val="22"/>
        </w:rPr>
        <w:t>Furthermore, as different satellite orbit heights ha</w:t>
      </w:r>
      <w:r w:rsidRPr="00F8118D">
        <w:rPr>
          <w:sz w:val="22"/>
        </w:rPr>
        <w:t>ve</w:t>
      </w:r>
      <w:r w:rsidR="00D51E4E" w:rsidRPr="00F8118D">
        <w:rPr>
          <w:sz w:val="22"/>
        </w:rPr>
        <w:t xml:space="preserve"> different RTD</w:t>
      </w:r>
      <w:r w:rsidR="00DE1214" w:rsidRPr="00F8118D">
        <w:rPr>
          <w:sz w:val="22"/>
        </w:rPr>
        <w:t xml:space="preserve"> and link budget</w:t>
      </w:r>
      <w:r w:rsidR="00D51E4E" w:rsidRPr="00F8118D">
        <w:rPr>
          <w:sz w:val="22"/>
        </w:rPr>
        <w:t xml:space="preserve">, </w:t>
      </w:r>
      <w:r w:rsidR="00DE1214" w:rsidRPr="00F8118D">
        <w:rPr>
          <w:sz w:val="22"/>
        </w:rPr>
        <w:t xml:space="preserve">the aggregation/repetition number and pattern can be decided based on different scenarios. For example, for GEO </w:t>
      </w:r>
      <w:r w:rsidRPr="00F8118D">
        <w:rPr>
          <w:sz w:val="22"/>
        </w:rPr>
        <w:t xml:space="preserve">deployment </w:t>
      </w:r>
      <w:r w:rsidR="00DE1214" w:rsidRPr="00F8118D">
        <w:rPr>
          <w:sz w:val="22"/>
        </w:rPr>
        <w:t>which often suffer</w:t>
      </w:r>
      <w:r w:rsidRPr="00F8118D">
        <w:rPr>
          <w:sz w:val="22"/>
        </w:rPr>
        <w:t>s from</w:t>
      </w:r>
      <w:r w:rsidR="00DE1214" w:rsidRPr="00F8118D">
        <w:rPr>
          <w:sz w:val="22"/>
        </w:rPr>
        <w:t xml:space="preserve"> worse link budget than LEO, gNB can schedule four aggregation versions </w:t>
      </w:r>
      <w:r w:rsidRPr="00F8118D">
        <w:rPr>
          <w:sz w:val="22"/>
        </w:rPr>
        <w:t xml:space="preserve">at </w:t>
      </w:r>
      <w:r w:rsidR="00DE1214" w:rsidRPr="00F8118D">
        <w:rPr>
          <w:sz w:val="22"/>
        </w:rPr>
        <w:t>one time by using same DCI to improve the decod</w:t>
      </w:r>
      <w:r w:rsidRPr="00F8118D">
        <w:rPr>
          <w:sz w:val="22"/>
        </w:rPr>
        <w:t>ing</w:t>
      </w:r>
      <w:r w:rsidR="00DE1214" w:rsidRPr="00F8118D">
        <w:rPr>
          <w:sz w:val="22"/>
        </w:rPr>
        <w:t xml:space="preserve"> performance, as shown in Figure </w:t>
      </w:r>
      <w:r w:rsidR="00D52CD6" w:rsidRPr="00F8118D">
        <w:rPr>
          <w:sz w:val="22"/>
        </w:rPr>
        <w:t>6</w:t>
      </w:r>
      <w:r w:rsidR="00DE1214" w:rsidRPr="00F8118D">
        <w:rPr>
          <w:sz w:val="22"/>
        </w:rPr>
        <w:t xml:space="preserve">. </w:t>
      </w:r>
      <w:r w:rsidR="00A10B45" w:rsidRPr="00F8118D">
        <w:rPr>
          <w:sz w:val="22"/>
        </w:rPr>
        <w:t>Considering the rain and cloud attenuation in NTN channel, a</w:t>
      </w:r>
      <w:r w:rsidR="00450C0D" w:rsidRPr="00F8118D">
        <w:rPr>
          <w:sz w:val="22"/>
        </w:rPr>
        <w:t xml:space="preserve">lthough slot aggregation may lead to possible throughput loss, </w:t>
      </w:r>
      <w:r w:rsidRPr="00F8118D">
        <w:rPr>
          <w:sz w:val="22"/>
        </w:rPr>
        <w:t>particularly for UEs at</w:t>
      </w:r>
      <w:r w:rsidR="00450C0D" w:rsidRPr="00F8118D">
        <w:rPr>
          <w:sz w:val="22"/>
        </w:rPr>
        <w:t xml:space="preserve"> extreme coverage </w:t>
      </w:r>
      <w:r w:rsidRPr="00F8118D">
        <w:rPr>
          <w:sz w:val="22"/>
        </w:rPr>
        <w:t xml:space="preserve">limit </w:t>
      </w:r>
      <w:r w:rsidR="00450C0D" w:rsidRPr="00F8118D">
        <w:rPr>
          <w:sz w:val="22"/>
        </w:rPr>
        <w:t xml:space="preserve">in GEO, it is better to </w:t>
      </w:r>
      <w:r w:rsidRPr="00F8118D">
        <w:rPr>
          <w:sz w:val="22"/>
        </w:rPr>
        <w:t>set</w:t>
      </w:r>
      <w:r w:rsidR="00450C0D" w:rsidRPr="00F8118D">
        <w:rPr>
          <w:sz w:val="22"/>
        </w:rPr>
        <w:t xml:space="preserve"> the maximum aggregation factor to 32 </w:t>
      </w:r>
      <w:r w:rsidRPr="00F8118D">
        <w:rPr>
          <w:sz w:val="22"/>
        </w:rPr>
        <w:t xml:space="preserve">in order </w:t>
      </w:r>
      <w:r w:rsidR="00450C0D" w:rsidRPr="00F8118D">
        <w:rPr>
          <w:sz w:val="22"/>
        </w:rPr>
        <w:t xml:space="preserve">to guarantee the BLER target. </w:t>
      </w:r>
      <w:r w:rsidRPr="00F8118D">
        <w:rPr>
          <w:sz w:val="22"/>
        </w:rPr>
        <w:t xml:space="preserve">Naturally, a </w:t>
      </w:r>
      <w:r w:rsidR="00A10B45" w:rsidRPr="00F8118D">
        <w:rPr>
          <w:sz w:val="22"/>
        </w:rPr>
        <w:t xml:space="preserve">smaller aggregation factor can be configured for </w:t>
      </w:r>
      <w:r w:rsidRPr="00F8118D">
        <w:rPr>
          <w:sz w:val="22"/>
        </w:rPr>
        <w:t xml:space="preserve">a </w:t>
      </w:r>
      <w:r w:rsidR="00A10B45" w:rsidRPr="00F8118D">
        <w:rPr>
          <w:sz w:val="22"/>
        </w:rPr>
        <w:t>UE with better channel condition</w:t>
      </w:r>
      <w:r w:rsidRPr="00F8118D">
        <w:rPr>
          <w:sz w:val="22"/>
        </w:rPr>
        <w:t>s</w:t>
      </w:r>
      <w:r w:rsidR="00A10B45" w:rsidRPr="00F8118D">
        <w:rPr>
          <w:sz w:val="22"/>
        </w:rPr>
        <w:t>.</w:t>
      </w:r>
    </w:p>
    <w:p w14:paraId="1E8EED4E" w14:textId="669ABEBB" w:rsidR="00654C03" w:rsidRPr="00F8118D" w:rsidRDefault="00BD1B75" w:rsidP="00F8118D">
      <w:pPr>
        <w:pStyle w:val="Eqn"/>
        <w:jc w:val="both"/>
        <w:rPr>
          <w:sz w:val="22"/>
        </w:rPr>
      </w:pPr>
      <w:r>
        <w:rPr>
          <w:sz w:val="22"/>
        </w:rPr>
        <w:pict w14:anchorId="3CA6D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87.25pt">
            <v:imagedata r:id="rId13" o:title=""/>
          </v:shape>
        </w:pict>
      </w:r>
    </w:p>
    <w:p w14:paraId="3E51DCF9" w14:textId="6E091D34" w:rsidR="007E6A46" w:rsidRPr="00F8118D" w:rsidRDefault="00654C03" w:rsidP="00F8118D">
      <w:pPr>
        <w:pStyle w:val="Eqn"/>
        <w:jc w:val="both"/>
        <w:rPr>
          <w:b/>
          <w:sz w:val="22"/>
        </w:rPr>
      </w:pPr>
      <w:r w:rsidRPr="00F8118D">
        <w:rPr>
          <w:rFonts w:eastAsiaTheme="minorEastAsia"/>
          <w:b/>
          <w:sz w:val="22"/>
          <w:lang w:eastAsia="zh-CN"/>
        </w:rPr>
        <w:lastRenderedPageBreak/>
        <w:t xml:space="preserve">Figure </w:t>
      </w:r>
      <w:r w:rsidR="00B1495F" w:rsidRPr="00F8118D">
        <w:rPr>
          <w:rFonts w:eastAsiaTheme="minorEastAsia"/>
          <w:b/>
          <w:sz w:val="22"/>
          <w:lang w:eastAsia="zh-CN"/>
        </w:rPr>
        <w:t>6</w:t>
      </w:r>
      <w:r w:rsidRPr="00F8118D">
        <w:rPr>
          <w:rFonts w:eastAsiaTheme="minorEastAsia"/>
          <w:b/>
          <w:sz w:val="22"/>
          <w:lang w:eastAsia="zh-CN"/>
        </w:rPr>
        <w:t xml:space="preserve">. </w:t>
      </w:r>
      <w:r w:rsidRPr="00F8118D">
        <w:rPr>
          <w:rFonts w:eastAsiaTheme="minorEastAsia"/>
          <w:sz w:val="22"/>
          <w:lang w:eastAsia="zh-CN"/>
        </w:rPr>
        <w:t>Aggregation transmission scheme</w:t>
      </w:r>
    </w:p>
    <w:p w14:paraId="0507C66F" w14:textId="724EC164" w:rsidR="00205C22" w:rsidRPr="00F8118D" w:rsidRDefault="00DE1214" w:rsidP="00F8118D">
      <w:pPr>
        <w:spacing w:before="0" w:beforeAutospacing="0" w:after="120"/>
        <w:jc w:val="both"/>
        <w:rPr>
          <w:i/>
          <w:sz w:val="22"/>
        </w:rPr>
      </w:pPr>
      <w:bookmarkStart w:id="4" w:name="OLE_LINK32"/>
      <w:bookmarkStart w:id="5" w:name="OLE_LINK33"/>
      <w:bookmarkStart w:id="6" w:name="OLE_LINK34"/>
      <w:bookmarkStart w:id="7" w:name="OLE_LINK35"/>
      <w:bookmarkStart w:id="8" w:name="OLE_LINK36"/>
      <w:bookmarkStart w:id="9" w:name="OLE_LINK37"/>
      <w:bookmarkStart w:id="10" w:name="OLE_LINK38"/>
      <w:bookmarkStart w:id="11" w:name="OLE_LINK39"/>
      <w:bookmarkStart w:id="12" w:name="OLE_LINK40"/>
      <w:bookmarkStart w:id="13" w:name="OLE_LINK41"/>
      <w:bookmarkStart w:id="14" w:name="OLE_LINK42"/>
      <w:bookmarkStart w:id="15" w:name="OLE_LINK43"/>
      <w:bookmarkStart w:id="16" w:name="OLE_LINK44"/>
      <w:r w:rsidRPr="00F8118D">
        <w:rPr>
          <w:b/>
          <w:i/>
          <w:sz w:val="22"/>
        </w:rPr>
        <w:t>Proposal</w:t>
      </w:r>
      <w:r w:rsidR="00BE0344" w:rsidRPr="00F8118D">
        <w:rPr>
          <w:b/>
          <w:i/>
          <w:sz w:val="22"/>
        </w:rPr>
        <w:t xml:space="preserve"> </w:t>
      </w:r>
      <w:r w:rsidR="003C084D" w:rsidRPr="00F8118D">
        <w:rPr>
          <w:b/>
          <w:i/>
          <w:sz w:val="22"/>
        </w:rPr>
        <w:t>7</w:t>
      </w:r>
      <w:r w:rsidR="00205C22" w:rsidRPr="00F8118D">
        <w:rPr>
          <w:b/>
          <w:i/>
          <w:sz w:val="22"/>
        </w:rPr>
        <w:t xml:space="preserve">: </w:t>
      </w:r>
      <w:r w:rsidR="00205C22" w:rsidRPr="00F8118D">
        <w:rPr>
          <w:i/>
          <w:sz w:val="22"/>
        </w:rPr>
        <w:t>Aggregation/repetition transmission parameters can be configured depend</w:t>
      </w:r>
      <w:r w:rsidR="00845044" w:rsidRPr="00F8118D">
        <w:rPr>
          <w:i/>
          <w:sz w:val="22"/>
        </w:rPr>
        <w:t>ing</w:t>
      </w:r>
      <w:r w:rsidR="00205C22" w:rsidRPr="00F8118D">
        <w:rPr>
          <w:i/>
          <w:sz w:val="22"/>
        </w:rPr>
        <w:t xml:space="preserve"> on orbital height.</w:t>
      </w:r>
    </w:p>
    <w:p w14:paraId="1AF20DB7" w14:textId="5C18836B" w:rsidR="00A10B45" w:rsidRPr="00F8118D" w:rsidRDefault="00A10B45" w:rsidP="00F8118D">
      <w:pPr>
        <w:spacing w:before="0" w:beforeAutospacing="0" w:after="120"/>
        <w:jc w:val="both"/>
        <w:rPr>
          <w:i/>
          <w:sz w:val="22"/>
        </w:rPr>
      </w:pPr>
      <w:r w:rsidRPr="00F8118D">
        <w:rPr>
          <w:b/>
          <w:i/>
          <w:sz w:val="22"/>
        </w:rPr>
        <w:t xml:space="preserve">Proposal </w:t>
      </w:r>
      <w:r w:rsidR="003C084D" w:rsidRPr="00F8118D">
        <w:rPr>
          <w:b/>
          <w:i/>
          <w:sz w:val="22"/>
        </w:rPr>
        <w:t>8</w:t>
      </w:r>
      <w:r w:rsidRPr="00F8118D">
        <w:rPr>
          <w:b/>
          <w:i/>
          <w:sz w:val="22"/>
        </w:rPr>
        <w:t xml:space="preserve">: </w:t>
      </w:r>
      <w:r w:rsidRPr="00F8118D">
        <w:rPr>
          <w:i/>
          <w:sz w:val="22"/>
        </w:rPr>
        <w:t>To gua</w:t>
      </w:r>
      <w:r w:rsidR="00B17849" w:rsidRPr="00F8118D">
        <w:rPr>
          <w:i/>
          <w:sz w:val="22"/>
        </w:rPr>
        <w:t>r</w:t>
      </w:r>
      <w:r w:rsidRPr="00F8118D">
        <w:rPr>
          <w:i/>
          <w:sz w:val="22"/>
        </w:rPr>
        <w:t>antee</w:t>
      </w:r>
      <w:r w:rsidR="00B17849" w:rsidRPr="00F8118D">
        <w:rPr>
          <w:i/>
          <w:sz w:val="22"/>
        </w:rPr>
        <w:t xml:space="preserve"> BLER target in GEO</w:t>
      </w:r>
      <w:r w:rsidR="00845044" w:rsidRPr="00F8118D">
        <w:rPr>
          <w:i/>
          <w:sz w:val="22"/>
        </w:rPr>
        <w:t xml:space="preserve"> deployment</w:t>
      </w:r>
      <w:r w:rsidR="00B17849" w:rsidRPr="00F8118D">
        <w:rPr>
          <w:i/>
          <w:sz w:val="22"/>
        </w:rPr>
        <w:t xml:space="preserve">, </w:t>
      </w:r>
      <w:r w:rsidRPr="00F8118D">
        <w:rPr>
          <w:i/>
          <w:sz w:val="22"/>
        </w:rPr>
        <w:t xml:space="preserve">the maximum number of </w:t>
      </w:r>
      <w:r w:rsidR="00845044" w:rsidRPr="00F8118D">
        <w:rPr>
          <w:i/>
          <w:sz w:val="22"/>
        </w:rPr>
        <w:t xml:space="preserve">supported </w:t>
      </w:r>
      <w:r w:rsidRPr="00F8118D">
        <w:rPr>
          <w:i/>
          <w:sz w:val="22"/>
        </w:rPr>
        <w:t xml:space="preserve">aggregation factor for PDSCH </w:t>
      </w:r>
      <w:r w:rsidR="00845044" w:rsidRPr="00F8118D">
        <w:rPr>
          <w:i/>
          <w:sz w:val="22"/>
        </w:rPr>
        <w:t>is</w:t>
      </w:r>
      <w:r w:rsidRPr="00F8118D">
        <w:rPr>
          <w:i/>
          <w:sz w:val="22"/>
        </w:rPr>
        <w:t xml:space="preserve"> 32.</w:t>
      </w:r>
    </w:p>
    <w:p w14:paraId="798C8582" w14:textId="474E9120" w:rsidR="00EE5B3C" w:rsidRPr="00F8118D" w:rsidRDefault="00B73BEF" w:rsidP="00F8118D">
      <w:pPr>
        <w:spacing w:before="0" w:beforeAutospacing="0" w:after="120"/>
        <w:jc w:val="both"/>
        <w:rPr>
          <w:sz w:val="22"/>
        </w:rPr>
      </w:pPr>
      <w:r w:rsidRPr="00F8118D">
        <w:rPr>
          <w:sz w:val="22"/>
        </w:rPr>
        <w:t>Compared with</w:t>
      </w:r>
      <w:r w:rsidR="00AE648D" w:rsidRPr="00F8118D">
        <w:rPr>
          <w:sz w:val="22"/>
        </w:rPr>
        <w:t xml:space="preserve"> </w:t>
      </w:r>
      <w:r w:rsidRPr="00F8118D">
        <w:rPr>
          <w:sz w:val="22"/>
        </w:rPr>
        <w:t>higher layer</w:t>
      </w:r>
      <w:r w:rsidR="00AE648D" w:rsidRPr="00F8118D">
        <w:rPr>
          <w:sz w:val="22"/>
        </w:rPr>
        <w:t xml:space="preserve"> </w:t>
      </w:r>
      <w:r w:rsidRPr="00F8118D">
        <w:rPr>
          <w:sz w:val="22"/>
        </w:rPr>
        <w:t>based indication</w:t>
      </w:r>
      <w:r w:rsidR="001E3D0D" w:rsidRPr="00F8118D">
        <w:rPr>
          <w:sz w:val="22"/>
        </w:rPr>
        <w:t xml:space="preserve">, </w:t>
      </w:r>
      <w:r w:rsidR="000D2821" w:rsidRPr="00F8118D">
        <w:rPr>
          <w:sz w:val="22"/>
        </w:rPr>
        <w:t>indication</w:t>
      </w:r>
      <w:r w:rsidR="00543C3D" w:rsidRPr="00F8118D">
        <w:rPr>
          <w:sz w:val="22"/>
        </w:rPr>
        <w:t xml:space="preserve"> via</w:t>
      </w:r>
      <w:r w:rsidR="000D2821" w:rsidRPr="00F8118D" w:rsidDel="000D2821">
        <w:rPr>
          <w:sz w:val="22"/>
        </w:rPr>
        <w:t xml:space="preserve"> </w:t>
      </w:r>
      <w:r w:rsidR="00AE648D" w:rsidRPr="00F8118D">
        <w:rPr>
          <w:sz w:val="22"/>
        </w:rPr>
        <w:t>DCI</w:t>
      </w:r>
      <w:r w:rsidR="000D2821" w:rsidRPr="00F8118D">
        <w:rPr>
          <w:sz w:val="22"/>
        </w:rPr>
        <w:t xml:space="preserve"> provides </w:t>
      </w:r>
      <w:r w:rsidR="00543C3D" w:rsidRPr="00F8118D">
        <w:rPr>
          <w:sz w:val="22"/>
        </w:rPr>
        <w:t>better</w:t>
      </w:r>
      <w:r w:rsidR="00AE648D" w:rsidRPr="00F8118D">
        <w:rPr>
          <w:sz w:val="22"/>
        </w:rPr>
        <w:t xml:space="preserve"> flexibility. </w:t>
      </w:r>
      <w:r w:rsidR="00EE5B3C" w:rsidRPr="00F8118D">
        <w:rPr>
          <w:sz w:val="22"/>
        </w:rPr>
        <w:t xml:space="preserve">As listed in table </w:t>
      </w:r>
      <w:r w:rsidR="00521C71" w:rsidRPr="00F8118D">
        <w:rPr>
          <w:sz w:val="22"/>
        </w:rPr>
        <w:t>2</w:t>
      </w:r>
      <w:r w:rsidR="00EE5B3C" w:rsidRPr="00F8118D">
        <w:rPr>
          <w:sz w:val="22"/>
        </w:rPr>
        <w:t xml:space="preserve">, some HARQ related DCI fields </w:t>
      </w:r>
      <w:r w:rsidR="000429B4" w:rsidRPr="00F8118D">
        <w:rPr>
          <w:sz w:val="22"/>
        </w:rPr>
        <w:t>may be</w:t>
      </w:r>
      <w:r w:rsidR="00EE5B3C" w:rsidRPr="00F8118D">
        <w:rPr>
          <w:sz w:val="22"/>
        </w:rPr>
        <w:t xml:space="preserve"> redundant when </w:t>
      </w:r>
      <w:r w:rsidR="000F4C6F" w:rsidRPr="00F8118D">
        <w:rPr>
          <w:sz w:val="22"/>
        </w:rPr>
        <w:t xml:space="preserve">a </w:t>
      </w:r>
      <w:r w:rsidR="00EE5B3C" w:rsidRPr="00F8118D">
        <w:rPr>
          <w:sz w:val="22"/>
        </w:rPr>
        <w:t xml:space="preserve">HARQ </w:t>
      </w:r>
      <w:r w:rsidR="000F4C6F" w:rsidRPr="00F8118D">
        <w:rPr>
          <w:sz w:val="22"/>
        </w:rPr>
        <w:t>process is disabled</w:t>
      </w:r>
      <w:r w:rsidR="00EE5B3C" w:rsidRPr="00F8118D">
        <w:rPr>
          <w:sz w:val="22"/>
        </w:rPr>
        <w:t>.</w:t>
      </w:r>
      <w:r w:rsidR="000429B4" w:rsidRPr="00F8118D">
        <w:rPr>
          <w:sz w:val="22"/>
        </w:rPr>
        <w:t xml:space="preserve"> As in</w:t>
      </w:r>
      <w:r w:rsidR="00F87B95" w:rsidRPr="00F8118D">
        <w:rPr>
          <w:sz w:val="22"/>
        </w:rPr>
        <w:t>tro</w:t>
      </w:r>
      <w:r w:rsidR="000429B4" w:rsidRPr="00F8118D">
        <w:rPr>
          <w:sz w:val="22"/>
        </w:rPr>
        <w:t>duction of extra DCI size is not expected considering the blind DCI detection complexity as the UE side</w:t>
      </w:r>
      <w:r w:rsidR="00EE5B3C" w:rsidRPr="00F8118D">
        <w:rPr>
          <w:sz w:val="22"/>
        </w:rPr>
        <w:t xml:space="preserve">, all these idle bits </w:t>
      </w:r>
      <w:r w:rsidR="000429B4" w:rsidRPr="00F8118D">
        <w:rPr>
          <w:sz w:val="22"/>
        </w:rPr>
        <w:t xml:space="preserve">of HARQ disabled processes </w:t>
      </w:r>
      <w:r w:rsidR="00EE5B3C" w:rsidRPr="00F8118D">
        <w:rPr>
          <w:sz w:val="22"/>
        </w:rPr>
        <w:t>are preferred to be kept, and can be reused for other purpose, including  indication of transmission parameters.</w:t>
      </w:r>
    </w:p>
    <w:p w14:paraId="0D41C341" w14:textId="2C2250F8" w:rsidR="006F14A0" w:rsidRPr="00F8118D" w:rsidRDefault="006F14A0" w:rsidP="00F8118D">
      <w:pPr>
        <w:jc w:val="both"/>
        <w:rPr>
          <w:sz w:val="22"/>
        </w:rPr>
      </w:pPr>
      <w:r w:rsidRPr="00F8118D">
        <w:rPr>
          <w:b/>
          <w:bCs/>
          <w:sz w:val="22"/>
        </w:rPr>
        <w:t xml:space="preserve">Table </w:t>
      </w:r>
      <w:r w:rsidR="00521C71" w:rsidRPr="00F8118D">
        <w:rPr>
          <w:b/>
          <w:bCs/>
          <w:sz w:val="22"/>
        </w:rPr>
        <w:t>2</w:t>
      </w:r>
      <w:r w:rsidRPr="00F8118D">
        <w:rPr>
          <w:b/>
          <w:bCs/>
          <w:sz w:val="22"/>
        </w:rPr>
        <w:t xml:space="preserve">. </w:t>
      </w:r>
      <w:r w:rsidRPr="00F8118D">
        <w:rPr>
          <w:b/>
          <w:sz w:val="22"/>
        </w:rPr>
        <w:t>Idle bits in DCI when HARQ disabled</w:t>
      </w:r>
    </w:p>
    <w:tbl>
      <w:tblPr>
        <w:tblStyle w:val="ac"/>
        <w:tblW w:w="8436" w:type="dxa"/>
        <w:jc w:val="center"/>
        <w:tblLayout w:type="fixed"/>
        <w:tblLook w:val="04A0" w:firstRow="1" w:lastRow="0" w:firstColumn="1" w:lastColumn="0" w:noHBand="0" w:noVBand="1"/>
      </w:tblPr>
      <w:tblGrid>
        <w:gridCol w:w="2785"/>
        <w:gridCol w:w="1397"/>
        <w:gridCol w:w="1418"/>
        <w:gridCol w:w="1418"/>
        <w:gridCol w:w="1418"/>
      </w:tblGrid>
      <w:tr w:rsidR="00EE5B3C" w:rsidRPr="008E28E6" w14:paraId="6D789333" w14:textId="77777777" w:rsidTr="00A2558C">
        <w:trPr>
          <w:trHeight w:val="403"/>
          <w:jc w:val="center"/>
        </w:trPr>
        <w:tc>
          <w:tcPr>
            <w:tcW w:w="2785" w:type="dxa"/>
            <w:vAlign w:val="center"/>
          </w:tcPr>
          <w:p w14:paraId="1EEACB88" w14:textId="77777777" w:rsidR="00EE5B3C" w:rsidRPr="00F8118D" w:rsidRDefault="00EE5B3C">
            <w:pPr>
              <w:rPr>
                <w:b/>
                <w:bCs/>
                <w:sz w:val="22"/>
              </w:rPr>
            </w:pPr>
            <w:r w:rsidRPr="00F8118D">
              <w:rPr>
                <w:b/>
                <w:bCs/>
                <w:sz w:val="22"/>
              </w:rPr>
              <w:t>HARQ related DCI fields</w:t>
            </w:r>
          </w:p>
        </w:tc>
        <w:tc>
          <w:tcPr>
            <w:tcW w:w="1397" w:type="dxa"/>
            <w:vAlign w:val="center"/>
          </w:tcPr>
          <w:p w14:paraId="308EEB43" w14:textId="77777777" w:rsidR="00EE5B3C" w:rsidRPr="00F8118D" w:rsidRDefault="00EE5B3C">
            <w:pPr>
              <w:rPr>
                <w:b/>
                <w:bCs/>
                <w:sz w:val="22"/>
              </w:rPr>
            </w:pPr>
            <w:r w:rsidRPr="00F8118D">
              <w:rPr>
                <w:b/>
                <w:bCs/>
                <w:sz w:val="22"/>
              </w:rPr>
              <w:t xml:space="preserve">Format 1-0 </w:t>
            </w:r>
            <w:r w:rsidRPr="00F8118D">
              <w:rPr>
                <w:rFonts w:hint="eastAsia"/>
                <w:b/>
                <w:bCs/>
                <w:sz w:val="22"/>
              </w:rPr>
              <w:t>（</w:t>
            </w:r>
            <w:r w:rsidRPr="00F8118D">
              <w:rPr>
                <w:b/>
                <w:bCs/>
                <w:sz w:val="22"/>
              </w:rPr>
              <w:t>bits</w:t>
            </w:r>
            <w:r w:rsidRPr="00F8118D">
              <w:rPr>
                <w:rFonts w:hint="eastAsia"/>
                <w:b/>
                <w:bCs/>
                <w:sz w:val="22"/>
              </w:rPr>
              <w:t>）</w:t>
            </w:r>
          </w:p>
        </w:tc>
        <w:tc>
          <w:tcPr>
            <w:tcW w:w="1418" w:type="dxa"/>
            <w:vAlign w:val="center"/>
          </w:tcPr>
          <w:p w14:paraId="75E42E6C" w14:textId="77777777" w:rsidR="00EE5B3C" w:rsidRPr="00F8118D" w:rsidRDefault="00EE5B3C">
            <w:pPr>
              <w:rPr>
                <w:b/>
                <w:bCs/>
                <w:sz w:val="22"/>
              </w:rPr>
            </w:pPr>
            <w:r w:rsidRPr="00F8118D">
              <w:rPr>
                <w:b/>
                <w:bCs/>
                <w:sz w:val="22"/>
              </w:rPr>
              <w:t xml:space="preserve">Format 1-1 </w:t>
            </w:r>
            <w:r w:rsidRPr="00F8118D">
              <w:rPr>
                <w:rFonts w:hint="eastAsia"/>
                <w:b/>
                <w:bCs/>
                <w:sz w:val="22"/>
              </w:rPr>
              <w:t>（</w:t>
            </w:r>
            <w:r w:rsidRPr="00F8118D">
              <w:rPr>
                <w:b/>
                <w:bCs/>
                <w:sz w:val="22"/>
              </w:rPr>
              <w:t>bits</w:t>
            </w:r>
            <w:r w:rsidRPr="00F8118D">
              <w:rPr>
                <w:rFonts w:hint="eastAsia"/>
                <w:b/>
                <w:bCs/>
                <w:sz w:val="22"/>
              </w:rPr>
              <w:t>）</w:t>
            </w:r>
          </w:p>
        </w:tc>
        <w:tc>
          <w:tcPr>
            <w:tcW w:w="1418" w:type="dxa"/>
            <w:vAlign w:val="center"/>
          </w:tcPr>
          <w:p w14:paraId="4DD5D135" w14:textId="77777777" w:rsidR="00EE5B3C" w:rsidRPr="00F8118D" w:rsidRDefault="00EE5B3C">
            <w:pPr>
              <w:rPr>
                <w:b/>
                <w:bCs/>
                <w:sz w:val="22"/>
              </w:rPr>
            </w:pPr>
            <w:r w:rsidRPr="00F8118D">
              <w:rPr>
                <w:b/>
                <w:bCs/>
                <w:sz w:val="22"/>
              </w:rPr>
              <w:t xml:space="preserve">Format 0-0 </w:t>
            </w:r>
            <w:r w:rsidRPr="00F8118D">
              <w:rPr>
                <w:rFonts w:hint="eastAsia"/>
                <w:b/>
                <w:bCs/>
                <w:sz w:val="22"/>
              </w:rPr>
              <w:t>（</w:t>
            </w:r>
            <w:r w:rsidRPr="00F8118D">
              <w:rPr>
                <w:b/>
                <w:bCs/>
                <w:sz w:val="22"/>
              </w:rPr>
              <w:t>bits</w:t>
            </w:r>
            <w:r w:rsidRPr="00F8118D">
              <w:rPr>
                <w:rFonts w:hint="eastAsia"/>
                <w:b/>
                <w:bCs/>
                <w:sz w:val="22"/>
              </w:rPr>
              <w:t>）</w:t>
            </w:r>
          </w:p>
        </w:tc>
        <w:tc>
          <w:tcPr>
            <w:tcW w:w="1418" w:type="dxa"/>
            <w:vAlign w:val="center"/>
          </w:tcPr>
          <w:p w14:paraId="1EC7AE5B" w14:textId="77777777" w:rsidR="00EE5B3C" w:rsidRPr="00F8118D" w:rsidRDefault="00EE5B3C">
            <w:pPr>
              <w:rPr>
                <w:b/>
                <w:bCs/>
                <w:sz w:val="22"/>
              </w:rPr>
            </w:pPr>
            <w:r w:rsidRPr="00F8118D">
              <w:rPr>
                <w:b/>
                <w:bCs/>
                <w:sz w:val="22"/>
              </w:rPr>
              <w:t xml:space="preserve">Format 0-1 </w:t>
            </w:r>
            <w:r w:rsidRPr="00F8118D">
              <w:rPr>
                <w:rFonts w:hint="eastAsia"/>
                <w:b/>
                <w:bCs/>
                <w:sz w:val="22"/>
              </w:rPr>
              <w:t>（</w:t>
            </w:r>
            <w:r w:rsidRPr="00F8118D">
              <w:rPr>
                <w:b/>
                <w:bCs/>
                <w:sz w:val="22"/>
              </w:rPr>
              <w:t>bits</w:t>
            </w:r>
            <w:r w:rsidRPr="00F8118D">
              <w:rPr>
                <w:rFonts w:hint="eastAsia"/>
                <w:b/>
                <w:bCs/>
                <w:sz w:val="22"/>
              </w:rPr>
              <w:t>）</w:t>
            </w:r>
          </w:p>
        </w:tc>
      </w:tr>
      <w:tr w:rsidR="00EE5B3C" w:rsidRPr="008E28E6" w14:paraId="4ECCB6BD" w14:textId="77777777" w:rsidTr="00A2558C">
        <w:trPr>
          <w:trHeight w:val="373"/>
          <w:jc w:val="center"/>
        </w:trPr>
        <w:tc>
          <w:tcPr>
            <w:tcW w:w="2785" w:type="dxa"/>
            <w:vAlign w:val="center"/>
          </w:tcPr>
          <w:p w14:paraId="45B409EE" w14:textId="77777777" w:rsidR="00EE5B3C" w:rsidRPr="00F8118D" w:rsidRDefault="00EE5B3C">
            <w:pPr>
              <w:rPr>
                <w:sz w:val="22"/>
              </w:rPr>
            </w:pPr>
            <w:r w:rsidRPr="00F8118D">
              <w:rPr>
                <w:sz w:val="22"/>
              </w:rPr>
              <w:t>New data indicator (NDI)</w:t>
            </w:r>
          </w:p>
        </w:tc>
        <w:tc>
          <w:tcPr>
            <w:tcW w:w="1397" w:type="dxa"/>
            <w:vAlign w:val="center"/>
          </w:tcPr>
          <w:p w14:paraId="26EDD9C9" w14:textId="77777777" w:rsidR="00EE5B3C" w:rsidRPr="00F8118D" w:rsidRDefault="00EE5B3C">
            <w:pPr>
              <w:rPr>
                <w:sz w:val="22"/>
              </w:rPr>
            </w:pPr>
            <w:r w:rsidRPr="00F8118D">
              <w:rPr>
                <w:sz w:val="22"/>
              </w:rPr>
              <w:t>1</w:t>
            </w:r>
          </w:p>
        </w:tc>
        <w:tc>
          <w:tcPr>
            <w:tcW w:w="1418" w:type="dxa"/>
            <w:vAlign w:val="center"/>
          </w:tcPr>
          <w:p w14:paraId="0DC8C432" w14:textId="77777777" w:rsidR="00EE5B3C" w:rsidRPr="00F8118D" w:rsidRDefault="00EE5B3C">
            <w:pPr>
              <w:rPr>
                <w:sz w:val="22"/>
              </w:rPr>
            </w:pPr>
            <w:r w:rsidRPr="00F8118D">
              <w:rPr>
                <w:sz w:val="22"/>
              </w:rPr>
              <w:t>1</w:t>
            </w:r>
          </w:p>
        </w:tc>
        <w:tc>
          <w:tcPr>
            <w:tcW w:w="1418" w:type="dxa"/>
            <w:vAlign w:val="center"/>
          </w:tcPr>
          <w:p w14:paraId="6A1B7346" w14:textId="77777777" w:rsidR="00EE5B3C" w:rsidRPr="00F8118D" w:rsidRDefault="00EE5B3C">
            <w:pPr>
              <w:rPr>
                <w:sz w:val="22"/>
              </w:rPr>
            </w:pPr>
            <w:r w:rsidRPr="00F8118D">
              <w:rPr>
                <w:sz w:val="22"/>
              </w:rPr>
              <w:t>1</w:t>
            </w:r>
          </w:p>
        </w:tc>
        <w:tc>
          <w:tcPr>
            <w:tcW w:w="1418" w:type="dxa"/>
            <w:vAlign w:val="center"/>
          </w:tcPr>
          <w:p w14:paraId="3A223EB7" w14:textId="77777777" w:rsidR="00EE5B3C" w:rsidRPr="00F8118D" w:rsidRDefault="00EE5B3C">
            <w:pPr>
              <w:rPr>
                <w:sz w:val="22"/>
              </w:rPr>
            </w:pPr>
            <w:r w:rsidRPr="00F8118D">
              <w:rPr>
                <w:sz w:val="22"/>
              </w:rPr>
              <w:t>1</w:t>
            </w:r>
          </w:p>
        </w:tc>
      </w:tr>
      <w:tr w:rsidR="00EE5B3C" w:rsidRPr="008E28E6" w14:paraId="4B176FC5" w14:textId="77777777" w:rsidTr="00A2558C">
        <w:trPr>
          <w:trHeight w:val="358"/>
          <w:jc w:val="center"/>
        </w:trPr>
        <w:tc>
          <w:tcPr>
            <w:tcW w:w="2785" w:type="dxa"/>
            <w:vAlign w:val="center"/>
          </w:tcPr>
          <w:p w14:paraId="1E8B5CB6" w14:textId="77777777" w:rsidR="00EE5B3C" w:rsidRPr="00F8118D" w:rsidRDefault="00EE5B3C">
            <w:pPr>
              <w:rPr>
                <w:sz w:val="22"/>
              </w:rPr>
            </w:pPr>
            <w:r w:rsidRPr="00F8118D">
              <w:rPr>
                <w:sz w:val="22"/>
              </w:rPr>
              <w:t>Redundancy version (RV)</w:t>
            </w:r>
          </w:p>
        </w:tc>
        <w:tc>
          <w:tcPr>
            <w:tcW w:w="1397" w:type="dxa"/>
            <w:vAlign w:val="center"/>
          </w:tcPr>
          <w:p w14:paraId="637062BE" w14:textId="77777777" w:rsidR="00EE5B3C" w:rsidRPr="00F8118D" w:rsidRDefault="00EE5B3C">
            <w:pPr>
              <w:rPr>
                <w:sz w:val="22"/>
              </w:rPr>
            </w:pPr>
            <w:r w:rsidRPr="00F8118D">
              <w:rPr>
                <w:sz w:val="22"/>
              </w:rPr>
              <w:t>2</w:t>
            </w:r>
          </w:p>
        </w:tc>
        <w:tc>
          <w:tcPr>
            <w:tcW w:w="1418" w:type="dxa"/>
            <w:vAlign w:val="center"/>
          </w:tcPr>
          <w:p w14:paraId="69890ECE" w14:textId="77777777" w:rsidR="00EE5B3C" w:rsidRPr="00F8118D" w:rsidRDefault="00EE5B3C">
            <w:pPr>
              <w:rPr>
                <w:sz w:val="22"/>
              </w:rPr>
            </w:pPr>
            <w:r w:rsidRPr="00F8118D">
              <w:rPr>
                <w:sz w:val="22"/>
              </w:rPr>
              <w:t>2</w:t>
            </w:r>
          </w:p>
        </w:tc>
        <w:tc>
          <w:tcPr>
            <w:tcW w:w="1418" w:type="dxa"/>
            <w:vAlign w:val="center"/>
          </w:tcPr>
          <w:p w14:paraId="4A09D15F" w14:textId="77777777" w:rsidR="00EE5B3C" w:rsidRPr="00F8118D" w:rsidRDefault="00EE5B3C">
            <w:pPr>
              <w:rPr>
                <w:sz w:val="22"/>
              </w:rPr>
            </w:pPr>
            <w:r w:rsidRPr="00F8118D">
              <w:rPr>
                <w:sz w:val="22"/>
              </w:rPr>
              <w:t>2</w:t>
            </w:r>
          </w:p>
        </w:tc>
        <w:tc>
          <w:tcPr>
            <w:tcW w:w="1418" w:type="dxa"/>
            <w:vAlign w:val="center"/>
          </w:tcPr>
          <w:p w14:paraId="75B20FDC" w14:textId="77777777" w:rsidR="00EE5B3C" w:rsidRPr="00F8118D" w:rsidRDefault="00EE5B3C">
            <w:pPr>
              <w:rPr>
                <w:sz w:val="22"/>
              </w:rPr>
            </w:pPr>
            <w:r w:rsidRPr="00F8118D">
              <w:rPr>
                <w:sz w:val="22"/>
              </w:rPr>
              <w:t>2</w:t>
            </w:r>
          </w:p>
        </w:tc>
      </w:tr>
      <w:tr w:rsidR="00EE5B3C" w:rsidRPr="008E28E6" w14:paraId="47334AEE" w14:textId="77777777" w:rsidTr="00A2558C">
        <w:trPr>
          <w:trHeight w:val="373"/>
          <w:jc w:val="center"/>
        </w:trPr>
        <w:tc>
          <w:tcPr>
            <w:tcW w:w="2785" w:type="dxa"/>
            <w:vAlign w:val="center"/>
          </w:tcPr>
          <w:p w14:paraId="5D27B45A" w14:textId="77777777" w:rsidR="00EE5B3C" w:rsidRPr="00F8118D" w:rsidRDefault="00EE5B3C">
            <w:pPr>
              <w:rPr>
                <w:sz w:val="22"/>
              </w:rPr>
            </w:pPr>
            <w:r w:rsidRPr="00F8118D">
              <w:rPr>
                <w:sz w:val="22"/>
              </w:rPr>
              <w:t>Downlink assignment index (DAI)</w:t>
            </w:r>
          </w:p>
        </w:tc>
        <w:tc>
          <w:tcPr>
            <w:tcW w:w="1397" w:type="dxa"/>
            <w:vAlign w:val="center"/>
          </w:tcPr>
          <w:p w14:paraId="573ECE17" w14:textId="77777777" w:rsidR="00EE5B3C" w:rsidRPr="00F8118D" w:rsidRDefault="00EE5B3C">
            <w:pPr>
              <w:rPr>
                <w:sz w:val="22"/>
              </w:rPr>
            </w:pPr>
            <w:r w:rsidRPr="00F8118D">
              <w:rPr>
                <w:sz w:val="22"/>
              </w:rPr>
              <w:t>2</w:t>
            </w:r>
          </w:p>
        </w:tc>
        <w:tc>
          <w:tcPr>
            <w:tcW w:w="1418" w:type="dxa"/>
            <w:vAlign w:val="center"/>
          </w:tcPr>
          <w:p w14:paraId="1F7529B1" w14:textId="77777777" w:rsidR="00EE5B3C" w:rsidRPr="00F8118D" w:rsidRDefault="00EE5B3C">
            <w:pPr>
              <w:rPr>
                <w:sz w:val="22"/>
              </w:rPr>
            </w:pPr>
            <w:r w:rsidRPr="00F8118D">
              <w:rPr>
                <w:sz w:val="22"/>
              </w:rPr>
              <w:t>0,2,4</w:t>
            </w:r>
          </w:p>
        </w:tc>
        <w:tc>
          <w:tcPr>
            <w:tcW w:w="1418" w:type="dxa"/>
            <w:vAlign w:val="center"/>
          </w:tcPr>
          <w:p w14:paraId="6CCD1CE7" w14:textId="77777777" w:rsidR="00EE5B3C" w:rsidRPr="00F8118D" w:rsidRDefault="00EE5B3C">
            <w:pPr>
              <w:rPr>
                <w:sz w:val="22"/>
              </w:rPr>
            </w:pPr>
            <w:r w:rsidRPr="00F8118D">
              <w:rPr>
                <w:sz w:val="22"/>
              </w:rPr>
              <w:t>0</w:t>
            </w:r>
          </w:p>
        </w:tc>
        <w:tc>
          <w:tcPr>
            <w:tcW w:w="1418" w:type="dxa"/>
            <w:vAlign w:val="center"/>
          </w:tcPr>
          <w:p w14:paraId="13DAAD33" w14:textId="77777777" w:rsidR="00EE5B3C" w:rsidRPr="00F8118D" w:rsidRDefault="00EE5B3C">
            <w:pPr>
              <w:rPr>
                <w:sz w:val="22"/>
              </w:rPr>
            </w:pPr>
            <w:r w:rsidRPr="00F8118D">
              <w:rPr>
                <w:sz w:val="22"/>
              </w:rPr>
              <w:t>0,1,2</w:t>
            </w:r>
          </w:p>
        </w:tc>
      </w:tr>
      <w:tr w:rsidR="00EE5B3C" w:rsidRPr="008E28E6" w14:paraId="533456C9" w14:textId="77777777" w:rsidTr="00A2558C">
        <w:trPr>
          <w:trHeight w:val="358"/>
          <w:jc w:val="center"/>
        </w:trPr>
        <w:tc>
          <w:tcPr>
            <w:tcW w:w="2785" w:type="dxa"/>
            <w:vAlign w:val="center"/>
          </w:tcPr>
          <w:p w14:paraId="15CE584B" w14:textId="77777777" w:rsidR="00EE5B3C" w:rsidRPr="00F8118D" w:rsidRDefault="00EE5B3C">
            <w:pPr>
              <w:rPr>
                <w:sz w:val="22"/>
              </w:rPr>
            </w:pPr>
            <w:r w:rsidRPr="00F8118D">
              <w:rPr>
                <w:sz w:val="22"/>
              </w:rPr>
              <w:t>TPC command for scheduled PUCCH</w:t>
            </w:r>
          </w:p>
        </w:tc>
        <w:tc>
          <w:tcPr>
            <w:tcW w:w="1397" w:type="dxa"/>
            <w:vAlign w:val="center"/>
          </w:tcPr>
          <w:p w14:paraId="281DE1D5" w14:textId="77777777" w:rsidR="00EE5B3C" w:rsidRPr="00F8118D" w:rsidRDefault="00EE5B3C">
            <w:pPr>
              <w:rPr>
                <w:sz w:val="22"/>
              </w:rPr>
            </w:pPr>
            <w:r w:rsidRPr="00F8118D">
              <w:rPr>
                <w:sz w:val="22"/>
              </w:rPr>
              <w:t>2</w:t>
            </w:r>
          </w:p>
        </w:tc>
        <w:tc>
          <w:tcPr>
            <w:tcW w:w="1418" w:type="dxa"/>
            <w:vAlign w:val="center"/>
          </w:tcPr>
          <w:p w14:paraId="1D6D5EC7" w14:textId="77777777" w:rsidR="00EE5B3C" w:rsidRPr="00F8118D" w:rsidRDefault="00EE5B3C">
            <w:pPr>
              <w:rPr>
                <w:sz w:val="22"/>
              </w:rPr>
            </w:pPr>
            <w:r w:rsidRPr="00F8118D">
              <w:rPr>
                <w:sz w:val="22"/>
              </w:rPr>
              <w:t>2</w:t>
            </w:r>
          </w:p>
        </w:tc>
        <w:tc>
          <w:tcPr>
            <w:tcW w:w="1418" w:type="dxa"/>
            <w:vAlign w:val="center"/>
          </w:tcPr>
          <w:p w14:paraId="07D9CD31" w14:textId="77777777" w:rsidR="00EE5B3C" w:rsidRPr="00F8118D" w:rsidRDefault="00EE5B3C">
            <w:pPr>
              <w:rPr>
                <w:sz w:val="22"/>
              </w:rPr>
            </w:pPr>
            <w:r w:rsidRPr="00F8118D">
              <w:rPr>
                <w:sz w:val="22"/>
              </w:rPr>
              <w:t>0</w:t>
            </w:r>
          </w:p>
        </w:tc>
        <w:tc>
          <w:tcPr>
            <w:tcW w:w="1418" w:type="dxa"/>
            <w:vAlign w:val="center"/>
          </w:tcPr>
          <w:p w14:paraId="49A17C8F" w14:textId="77777777" w:rsidR="00EE5B3C" w:rsidRPr="00F8118D" w:rsidRDefault="00EE5B3C">
            <w:pPr>
              <w:rPr>
                <w:sz w:val="22"/>
              </w:rPr>
            </w:pPr>
            <w:r w:rsidRPr="00F8118D">
              <w:rPr>
                <w:sz w:val="22"/>
              </w:rPr>
              <w:t>0</w:t>
            </w:r>
          </w:p>
        </w:tc>
      </w:tr>
      <w:tr w:rsidR="00EE5B3C" w:rsidRPr="008E28E6" w14:paraId="0B335D4E" w14:textId="77777777" w:rsidTr="00A2558C">
        <w:trPr>
          <w:trHeight w:val="373"/>
          <w:jc w:val="center"/>
        </w:trPr>
        <w:tc>
          <w:tcPr>
            <w:tcW w:w="2785" w:type="dxa"/>
            <w:vAlign w:val="center"/>
          </w:tcPr>
          <w:p w14:paraId="19F238E2" w14:textId="77777777" w:rsidR="00EE5B3C" w:rsidRPr="00F8118D" w:rsidRDefault="00EE5B3C">
            <w:pPr>
              <w:rPr>
                <w:sz w:val="22"/>
              </w:rPr>
            </w:pPr>
            <w:r w:rsidRPr="00F8118D">
              <w:rPr>
                <w:sz w:val="22"/>
              </w:rPr>
              <w:t>PUCCH resource indicator</w:t>
            </w:r>
          </w:p>
        </w:tc>
        <w:tc>
          <w:tcPr>
            <w:tcW w:w="1397" w:type="dxa"/>
            <w:vAlign w:val="center"/>
          </w:tcPr>
          <w:p w14:paraId="7C7D0419" w14:textId="77777777" w:rsidR="00EE5B3C" w:rsidRPr="00F8118D" w:rsidRDefault="00EE5B3C">
            <w:pPr>
              <w:rPr>
                <w:sz w:val="22"/>
              </w:rPr>
            </w:pPr>
            <w:r w:rsidRPr="00F8118D">
              <w:rPr>
                <w:sz w:val="22"/>
              </w:rPr>
              <w:t>3</w:t>
            </w:r>
          </w:p>
        </w:tc>
        <w:tc>
          <w:tcPr>
            <w:tcW w:w="1418" w:type="dxa"/>
            <w:vAlign w:val="center"/>
          </w:tcPr>
          <w:p w14:paraId="631336A7" w14:textId="77777777" w:rsidR="00EE5B3C" w:rsidRPr="00F8118D" w:rsidRDefault="00EE5B3C">
            <w:pPr>
              <w:rPr>
                <w:sz w:val="22"/>
              </w:rPr>
            </w:pPr>
            <w:r w:rsidRPr="00F8118D">
              <w:rPr>
                <w:sz w:val="22"/>
              </w:rPr>
              <w:t>3</w:t>
            </w:r>
          </w:p>
        </w:tc>
        <w:tc>
          <w:tcPr>
            <w:tcW w:w="1418" w:type="dxa"/>
            <w:vAlign w:val="center"/>
          </w:tcPr>
          <w:p w14:paraId="7324A35E" w14:textId="77777777" w:rsidR="00EE5B3C" w:rsidRPr="00F8118D" w:rsidRDefault="00EE5B3C">
            <w:pPr>
              <w:rPr>
                <w:sz w:val="22"/>
              </w:rPr>
            </w:pPr>
            <w:r w:rsidRPr="00F8118D">
              <w:rPr>
                <w:sz w:val="22"/>
              </w:rPr>
              <w:t>0</w:t>
            </w:r>
          </w:p>
        </w:tc>
        <w:tc>
          <w:tcPr>
            <w:tcW w:w="1418" w:type="dxa"/>
            <w:vAlign w:val="center"/>
          </w:tcPr>
          <w:p w14:paraId="5F9C5345" w14:textId="77777777" w:rsidR="00EE5B3C" w:rsidRPr="00F8118D" w:rsidRDefault="00EE5B3C">
            <w:pPr>
              <w:rPr>
                <w:sz w:val="22"/>
              </w:rPr>
            </w:pPr>
            <w:r w:rsidRPr="00F8118D">
              <w:rPr>
                <w:sz w:val="22"/>
              </w:rPr>
              <w:t>0</w:t>
            </w:r>
          </w:p>
        </w:tc>
      </w:tr>
      <w:tr w:rsidR="00EE5B3C" w:rsidRPr="008E28E6" w14:paraId="24A408F8" w14:textId="77777777" w:rsidTr="00A2558C">
        <w:trPr>
          <w:trHeight w:val="358"/>
          <w:jc w:val="center"/>
        </w:trPr>
        <w:tc>
          <w:tcPr>
            <w:tcW w:w="2785" w:type="dxa"/>
            <w:vAlign w:val="center"/>
          </w:tcPr>
          <w:p w14:paraId="4C8F27A4" w14:textId="77777777" w:rsidR="00EE5B3C" w:rsidRPr="00F8118D" w:rsidRDefault="00EE5B3C">
            <w:pPr>
              <w:rPr>
                <w:sz w:val="22"/>
              </w:rPr>
            </w:pPr>
            <w:r w:rsidRPr="00F8118D">
              <w:rPr>
                <w:sz w:val="22"/>
              </w:rPr>
              <w:t>PDSCH-to-HARQ feedback timing indicator</w:t>
            </w:r>
          </w:p>
        </w:tc>
        <w:tc>
          <w:tcPr>
            <w:tcW w:w="1397" w:type="dxa"/>
            <w:vAlign w:val="center"/>
          </w:tcPr>
          <w:p w14:paraId="2AF0A229" w14:textId="77777777" w:rsidR="00EE5B3C" w:rsidRPr="00F8118D" w:rsidRDefault="00EE5B3C">
            <w:pPr>
              <w:rPr>
                <w:sz w:val="22"/>
              </w:rPr>
            </w:pPr>
            <w:r w:rsidRPr="00F8118D">
              <w:rPr>
                <w:sz w:val="22"/>
              </w:rPr>
              <w:t>3</w:t>
            </w:r>
          </w:p>
        </w:tc>
        <w:tc>
          <w:tcPr>
            <w:tcW w:w="1418" w:type="dxa"/>
            <w:vAlign w:val="center"/>
          </w:tcPr>
          <w:p w14:paraId="6C89C1BA" w14:textId="77777777" w:rsidR="00EE5B3C" w:rsidRPr="00F8118D" w:rsidRDefault="00EE5B3C">
            <w:pPr>
              <w:rPr>
                <w:sz w:val="22"/>
              </w:rPr>
            </w:pPr>
            <w:r w:rsidRPr="00F8118D">
              <w:rPr>
                <w:sz w:val="22"/>
              </w:rPr>
              <w:t>0,1,2,3</w:t>
            </w:r>
          </w:p>
        </w:tc>
        <w:tc>
          <w:tcPr>
            <w:tcW w:w="1418" w:type="dxa"/>
            <w:vAlign w:val="center"/>
          </w:tcPr>
          <w:p w14:paraId="7BD9FDAB" w14:textId="77777777" w:rsidR="00EE5B3C" w:rsidRPr="00F8118D" w:rsidRDefault="00EE5B3C">
            <w:pPr>
              <w:rPr>
                <w:sz w:val="22"/>
              </w:rPr>
            </w:pPr>
            <w:r w:rsidRPr="00F8118D">
              <w:rPr>
                <w:sz w:val="22"/>
              </w:rPr>
              <w:t>0</w:t>
            </w:r>
          </w:p>
        </w:tc>
        <w:tc>
          <w:tcPr>
            <w:tcW w:w="1418" w:type="dxa"/>
            <w:vAlign w:val="center"/>
          </w:tcPr>
          <w:p w14:paraId="74E5881F" w14:textId="77777777" w:rsidR="00EE5B3C" w:rsidRPr="00F8118D" w:rsidRDefault="00EE5B3C">
            <w:pPr>
              <w:rPr>
                <w:sz w:val="22"/>
              </w:rPr>
            </w:pPr>
            <w:r w:rsidRPr="00F8118D">
              <w:rPr>
                <w:sz w:val="22"/>
              </w:rPr>
              <w:t>0</w:t>
            </w:r>
          </w:p>
        </w:tc>
      </w:tr>
    </w:tbl>
    <w:bookmarkEnd w:id="4"/>
    <w:bookmarkEnd w:id="5"/>
    <w:bookmarkEnd w:id="6"/>
    <w:bookmarkEnd w:id="7"/>
    <w:bookmarkEnd w:id="8"/>
    <w:bookmarkEnd w:id="9"/>
    <w:bookmarkEnd w:id="10"/>
    <w:bookmarkEnd w:id="11"/>
    <w:bookmarkEnd w:id="12"/>
    <w:bookmarkEnd w:id="13"/>
    <w:bookmarkEnd w:id="14"/>
    <w:bookmarkEnd w:id="15"/>
    <w:bookmarkEnd w:id="16"/>
    <w:p w14:paraId="190D2CD4" w14:textId="6845E4F5" w:rsidR="00521698" w:rsidRPr="00F8118D" w:rsidRDefault="00ED7099" w:rsidP="00F8118D">
      <w:pPr>
        <w:spacing w:before="120" w:beforeAutospacing="0" w:after="120"/>
        <w:jc w:val="both"/>
        <w:rPr>
          <w:i/>
          <w:sz w:val="22"/>
        </w:rPr>
      </w:pPr>
      <w:r w:rsidRPr="00F8118D">
        <w:rPr>
          <w:b/>
          <w:i/>
          <w:sz w:val="22"/>
        </w:rPr>
        <w:t xml:space="preserve">Proposal </w:t>
      </w:r>
      <w:r w:rsidR="003C084D" w:rsidRPr="00F8118D">
        <w:rPr>
          <w:b/>
          <w:i/>
          <w:sz w:val="22"/>
        </w:rPr>
        <w:t>9</w:t>
      </w:r>
      <w:r w:rsidRPr="00F8118D">
        <w:rPr>
          <w:b/>
          <w:i/>
          <w:sz w:val="22"/>
        </w:rPr>
        <w:t>:</w:t>
      </w:r>
      <w:r w:rsidRPr="00F8118D">
        <w:rPr>
          <w:i/>
          <w:sz w:val="22"/>
        </w:rPr>
        <w:t xml:space="preserve"> </w:t>
      </w:r>
      <w:r w:rsidR="00654C03" w:rsidRPr="00F8118D">
        <w:rPr>
          <w:i/>
          <w:sz w:val="22"/>
        </w:rPr>
        <w:t>Aggregation</w:t>
      </w:r>
      <w:r w:rsidR="001F0192" w:rsidRPr="00F8118D">
        <w:rPr>
          <w:i/>
          <w:sz w:val="22"/>
        </w:rPr>
        <w:t>/repetition</w:t>
      </w:r>
      <w:r w:rsidR="00654C03" w:rsidRPr="00F8118D">
        <w:rPr>
          <w:i/>
          <w:sz w:val="22"/>
        </w:rPr>
        <w:t xml:space="preserve"> t</w:t>
      </w:r>
      <w:r w:rsidR="00521698" w:rsidRPr="00F8118D">
        <w:rPr>
          <w:i/>
          <w:sz w:val="22"/>
        </w:rPr>
        <w:t xml:space="preserve">ransmission parameters </w:t>
      </w:r>
      <w:r w:rsidR="007F4040" w:rsidRPr="00F8118D">
        <w:rPr>
          <w:i/>
          <w:sz w:val="22"/>
        </w:rPr>
        <w:t xml:space="preserve">can </w:t>
      </w:r>
      <w:r w:rsidR="00521698" w:rsidRPr="00F8118D">
        <w:rPr>
          <w:i/>
          <w:sz w:val="22"/>
        </w:rPr>
        <w:t xml:space="preserve">be </w:t>
      </w:r>
      <w:r w:rsidR="002206D5" w:rsidRPr="00F8118D">
        <w:rPr>
          <w:i/>
          <w:sz w:val="22"/>
        </w:rPr>
        <w:t>indicated</w:t>
      </w:r>
      <w:r w:rsidR="00521698" w:rsidRPr="00F8118D">
        <w:rPr>
          <w:i/>
          <w:sz w:val="22"/>
        </w:rPr>
        <w:t xml:space="preserve"> via DCI.</w:t>
      </w:r>
    </w:p>
    <w:p w14:paraId="271EB9BF" w14:textId="41C15D84" w:rsidR="00ED7099" w:rsidRPr="00F8118D" w:rsidRDefault="00521698" w:rsidP="00F8118D">
      <w:pPr>
        <w:spacing w:before="0" w:beforeAutospacing="0" w:after="120"/>
        <w:jc w:val="both"/>
        <w:rPr>
          <w:i/>
          <w:sz w:val="22"/>
        </w:rPr>
      </w:pPr>
      <w:r w:rsidRPr="00F8118D">
        <w:rPr>
          <w:b/>
          <w:i/>
          <w:sz w:val="22"/>
        </w:rPr>
        <w:t xml:space="preserve">Proposal </w:t>
      </w:r>
      <w:r w:rsidR="003C084D" w:rsidRPr="00F8118D">
        <w:rPr>
          <w:b/>
          <w:i/>
          <w:sz w:val="22"/>
        </w:rPr>
        <w:t>10</w:t>
      </w:r>
      <w:r w:rsidRPr="00F8118D">
        <w:rPr>
          <w:i/>
          <w:sz w:val="22"/>
        </w:rPr>
        <w:t xml:space="preserve">: </w:t>
      </w:r>
      <w:r w:rsidR="00ED7099" w:rsidRPr="00F8118D">
        <w:rPr>
          <w:i/>
          <w:sz w:val="22"/>
        </w:rPr>
        <w:t xml:space="preserve">Reinterpret </w:t>
      </w:r>
      <w:r w:rsidRPr="00F8118D">
        <w:rPr>
          <w:i/>
          <w:sz w:val="22"/>
        </w:rPr>
        <w:t xml:space="preserve">idle </w:t>
      </w:r>
      <w:r w:rsidR="00ED7099" w:rsidRPr="00F8118D">
        <w:rPr>
          <w:i/>
          <w:sz w:val="22"/>
        </w:rPr>
        <w:t xml:space="preserve">bits in DCI for indicating </w:t>
      </w:r>
      <w:r w:rsidRPr="00F8118D">
        <w:rPr>
          <w:i/>
          <w:sz w:val="22"/>
        </w:rPr>
        <w:t>transmission</w:t>
      </w:r>
      <w:r w:rsidR="00ED7099" w:rsidRPr="00F8118D">
        <w:rPr>
          <w:i/>
          <w:sz w:val="22"/>
        </w:rPr>
        <w:t xml:space="preserve"> parameters.</w:t>
      </w:r>
    </w:p>
    <w:p w14:paraId="6ABC6FC2" w14:textId="02FF724D" w:rsidR="00814E13" w:rsidRPr="00F8118D" w:rsidRDefault="00453E9A" w:rsidP="00F8118D">
      <w:pPr>
        <w:spacing w:before="0" w:beforeAutospacing="0" w:after="120"/>
        <w:jc w:val="both"/>
        <w:rPr>
          <w:sz w:val="22"/>
        </w:rPr>
      </w:pPr>
      <w:r w:rsidRPr="00F8118D">
        <w:rPr>
          <w:sz w:val="22"/>
        </w:rPr>
        <w:t>In addition, some UE</w:t>
      </w:r>
      <w:r w:rsidR="00564229" w:rsidRPr="00F8118D">
        <w:rPr>
          <w:sz w:val="22"/>
        </w:rPr>
        <w:t xml:space="preserve"> </w:t>
      </w:r>
      <w:r w:rsidR="000E19F5" w:rsidRPr="00F8118D">
        <w:rPr>
          <w:sz w:val="22"/>
        </w:rPr>
        <w:t xml:space="preserve">assistance information including channel status, UE </w:t>
      </w:r>
      <w:r w:rsidR="009E46FE" w:rsidRPr="00F8118D">
        <w:rPr>
          <w:sz w:val="22"/>
        </w:rPr>
        <w:t xml:space="preserve">buffer </w:t>
      </w:r>
      <w:r w:rsidR="000E19F5" w:rsidRPr="00F8118D">
        <w:rPr>
          <w:sz w:val="22"/>
        </w:rPr>
        <w:t xml:space="preserve">status and </w:t>
      </w:r>
      <w:r w:rsidRPr="00F8118D">
        <w:rPr>
          <w:sz w:val="22"/>
        </w:rPr>
        <w:t xml:space="preserve">PDSCH </w:t>
      </w:r>
      <w:r w:rsidR="000E19F5" w:rsidRPr="00F8118D">
        <w:rPr>
          <w:sz w:val="22"/>
        </w:rPr>
        <w:t xml:space="preserve">decoding statistics, can </w:t>
      </w:r>
      <w:r w:rsidRPr="00F8118D">
        <w:rPr>
          <w:sz w:val="22"/>
        </w:rPr>
        <w:t xml:space="preserve">also </w:t>
      </w:r>
      <w:r w:rsidR="002206D5" w:rsidRPr="00F8118D">
        <w:rPr>
          <w:sz w:val="22"/>
        </w:rPr>
        <w:t xml:space="preserve">be </w:t>
      </w:r>
      <w:r w:rsidRPr="00F8118D">
        <w:rPr>
          <w:sz w:val="22"/>
        </w:rPr>
        <w:t>considered</w:t>
      </w:r>
      <w:r w:rsidR="00814E13" w:rsidRPr="00F8118D">
        <w:rPr>
          <w:sz w:val="22"/>
        </w:rPr>
        <w:t xml:space="preserve"> for transmission enhancement</w:t>
      </w:r>
      <w:r w:rsidR="00DC4513" w:rsidRPr="00F8118D">
        <w:rPr>
          <w:sz w:val="22"/>
        </w:rPr>
        <w:t>, e.g.</w:t>
      </w:r>
      <w:r w:rsidR="00814E13" w:rsidRPr="00F8118D">
        <w:rPr>
          <w:sz w:val="22"/>
        </w:rPr>
        <w:t xml:space="preserve">: </w:t>
      </w:r>
    </w:p>
    <w:p w14:paraId="31071DBF" w14:textId="1CD098C4" w:rsidR="000429B4" w:rsidRPr="00F8118D" w:rsidRDefault="00814E13" w:rsidP="00F8118D">
      <w:pPr>
        <w:pStyle w:val="Eqn"/>
        <w:numPr>
          <w:ilvl w:val="0"/>
          <w:numId w:val="4"/>
        </w:numPr>
        <w:jc w:val="both"/>
        <w:rPr>
          <w:sz w:val="22"/>
          <w:lang w:eastAsia="zh-CN"/>
        </w:rPr>
      </w:pPr>
      <w:r w:rsidRPr="00F8118D">
        <w:rPr>
          <w:sz w:val="22"/>
          <w:lang w:eastAsia="zh-CN"/>
        </w:rPr>
        <w:t>U</w:t>
      </w:r>
      <w:r w:rsidR="00F34438" w:rsidRPr="00F8118D">
        <w:rPr>
          <w:sz w:val="22"/>
          <w:lang w:eastAsia="zh-CN"/>
        </w:rPr>
        <w:t xml:space="preserve">pon detecting channel status deteriorating or memory status varying to a pre-defined condition, UE </w:t>
      </w:r>
      <w:r w:rsidR="00AA2888" w:rsidRPr="00F8118D">
        <w:rPr>
          <w:sz w:val="22"/>
          <w:lang w:eastAsia="zh-CN"/>
        </w:rPr>
        <w:t xml:space="preserve">can </w:t>
      </w:r>
      <w:r w:rsidR="00F34438" w:rsidRPr="00F8118D">
        <w:rPr>
          <w:sz w:val="22"/>
          <w:lang w:eastAsia="zh-CN"/>
        </w:rPr>
        <w:t xml:space="preserve">report </w:t>
      </w:r>
      <w:r w:rsidR="00AA2888" w:rsidRPr="00F8118D">
        <w:rPr>
          <w:sz w:val="22"/>
          <w:lang w:eastAsia="zh-CN"/>
        </w:rPr>
        <w:t>this to</w:t>
      </w:r>
      <w:r w:rsidR="00F34438" w:rsidRPr="00F8118D">
        <w:rPr>
          <w:sz w:val="22"/>
          <w:lang w:eastAsia="zh-CN"/>
        </w:rPr>
        <w:t xml:space="preserve"> the </w:t>
      </w:r>
      <w:r w:rsidR="00453E9A" w:rsidRPr="00F8118D">
        <w:rPr>
          <w:sz w:val="22"/>
          <w:lang w:eastAsia="zh-CN"/>
        </w:rPr>
        <w:t>gNB</w:t>
      </w:r>
      <w:r w:rsidR="00F34438" w:rsidRPr="00F8118D">
        <w:rPr>
          <w:sz w:val="22"/>
          <w:lang w:eastAsia="zh-CN"/>
        </w:rPr>
        <w:t xml:space="preserve"> </w:t>
      </w:r>
      <w:r w:rsidR="00AA2888" w:rsidRPr="00F8118D">
        <w:rPr>
          <w:sz w:val="22"/>
          <w:lang w:eastAsia="zh-CN"/>
        </w:rPr>
        <w:t xml:space="preserve">so that the gNB can </w:t>
      </w:r>
      <w:r w:rsidR="00F34438" w:rsidRPr="00F8118D">
        <w:rPr>
          <w:sz w:val="22"/>
          <w:lang w:eastAsia="zh-CN"/>
        </w:rPr>
        <w:t>initiate a</w:t>
      </w:r>
      <w:r w:rsidR="00AA2888" w:rsidRPr="00F8118D">
        <w:rPr>
          <w:sz w:val="22"/>
          <w:lang w:eastAsia="zh-CN"/>
        </w:rPr>
        <w:t>n early retransmission</w:t>
      </w:r>
    </w:p>
    <w:p w14:paraId="4F046FBB" w14:textId="353860B2" w:rsidR="00814E13" w:rsidRPr="00F8118D" w:rsidRDefault="000429B4" w:rsidP="00F8118D">
      <w:pPr>
        <w:pStyle w:val="Eqn"/>
        <w:numPr>
          <w:ilvl w:val="0"/>
          <w:numId w:val="4"/>
        </w:numPr>
        <w:jc w:val="both"/>
        <w:rPr>
          <w:sz w:val="22"/>
          <w:lang w:eastAsia="zh-CN"/>
        </w:rPr>
      </w:pPr>
      <w:r w:rsidRPr="00F8118D">
        <w:rPr>
          <w:sz w:val="22"/>
          <w:lang w:eastAsia="zh-CN"/>
        </w:rPr>
        <w:t xml:space="preserve">With </w:t>
      </w:r>
      <w:r w:rsidR="00DA61A2" w:rsidRPr="00F8118D">
        <w:rPr>
          <w:sz w:val="22"/>
          <w:lang w:eastAsia="zh-CN"/>
        </w:rPr>
        <w:t xml:space="preserve">timely </w:t>
      </w:r>
      <w:r w:rsidRPr="00F8118D">
        <w:rPr>
          <w:sz w:val="22"/>
          <w:lang w:eastAsia="zh-CN"/>
        </w:rPr>
        <w:t xml:space="preserve">knowledge of channel status, gNB can </w:t>
      </w:r>
      <w:r w:rsidR="00C52869" w:rsidRPr="00F8118D">
        <w:rPr>
          <w:sz w:val="22"/>
          <w:lang w:eastAsia="zh-CN"/>
        </w:rPr>
        <w:t xml:space="preserve">dynamically </w:t>
      </w:r>
      <w:r w:rsidRPr="00F8118D">
        <w:rPr>
          <w:sz w:val="22"/>
          <w:lang w:eastAsia="zh-CN"/>
        </w:rPr>
        <w:t xml:space="preserve">re-configure the </w:t>
      </w:r>
      <w:r w:rsidR="00C52869" w:rsidRPr="00F8118D">
        <w:rPr>
          <w:sz w:val="22"/>
          <w:lang w:eastAsia="zh-CN"/>
        </w:rPr>
        <w:t xml:space="preserve">data transmission </w:t>
      </w:r>
      <w:r w:rsidRPr="00F8118D">
        <w:rPr>
          <w:sz w:val="22"/>
          <w:lang w:eastAsia="zh-CN"/>
        </w:rPr>
        <w:t xml:space="preserve">parameters </w:t>
      </w:r>
      <w:r w:rsidR="00C52869" w:rsidRPr="00F8118D">
        <w:rPr>
          <w:sz w:val="22"/>
          <w:lang w:eastAsia="zh-CN"/>
        </w:rPr>
        <w:t xml:space="preserve">e. g. </w:t>
      </w:r>
      <w:r w:rsidRPr="00F8118D">
        <w:rPr>
          <w:sz w:val="22"/>
          <w:lang w:eastAsia="zh-CN"/>
        </w:rPr>
        <w:t xml:space="preserve">aggregation </w:t>
      </w:r>
      <w:r w:rsidR="00C52869" w:rsidRPr="00F8118D">
        <w:rPr>
          <w:sz w:val="22"/>
          <w:lang w:eastAsia="zh-CN"/>
        </w:rPr>
        <w:t>or MCS for HARQ disabled processes.</w:t>
      </w:r>
      <w:r w:rsidRPr="00F8118D">
        <w:rPr>
          <w:sz w:val="22"/>
          <w:lang w:eastAsia="zh-CN"/>
        </w:rPr>
        <w:t xml:space="preserve"> </w:t>
      </w:r>
    </w:p>
    <w:p w14:paraId="70F2001E" w14:textId="4D648BDE" w:rsidR="000E19F5" w:rsidRPr="00F8118D" w:rsidRDefault="00564229" w:rsidP="00F8118D">
      <w:pPr>
        <w:spacing w:before="0" w:beforeAutospacing="0" w:after="120"/>
        <w:jc w:val="both"/>
        <w:rPr>
          <w:sz w:val="22"/>
        </w:rPr>
      </w:pPr>
      <w:r w:rsidRPr="00F8118D">
        <w:rPr>
          <w:sz w:val="22"/>
        </w:rPr>
        <w:t xml:space="preserve">Accordingly, </w:t>
      </w:r>
      <w:r w:rsidR="000E19F5" w:rsidRPr="00F8118D">
        <w:rPr>
          <w:sz w:val="22"/>
        </w:rPr>
        <w:t xml:space="preserve">resources </w:t>
      </w:r>
      <w:r w:rsidR="00C52869" w:rsidRPr="00F8118D">
        <w:rPr>
          <w:sz w:val="22"/>
        </w:rPr>
        <w:t xml:space="preserve">for channel status indication can be scheduled </w:t>
      </w:r>
      <w:r w:rsidR="00E92DF3" w:rsidRPr="00F8118D">
        <w:rPr>
          <w:sz w:val="22"/>
        </w:rPr>
        <w:t xml:space="preserve">in a </w:t>
      </w:r>
      <w:r w:rsidR="00C52869" w:rsidRPr="00F8118D">
        <w:rPr>
          <w:sz w:val="22"/>
        </w:rPr>
        <w:t>semi</w:t>
      </w:r>
      <w:r w:rsidR="00DA61A2" w:rsidRPr="00F8118D">
        <w:rPr>
          <w:sz w:val="22"/>
        </w:rPr>
        <w:t>-</w:t>
      </w:r>
      <w:r w:rsidR="00C52869" w:rsidRPr="00F8118D">
        <w:rPr>
          <w:sz w:val="22"/>
        </w:rPr>
        <w:t>static</w:t>
      </w:r>
      <w:r w:rsidR="00E92DF3" w:rsidRPr="00F8118D">
        <w:rPr>
          <w:sz w:val="22"/>
        </w:rPr>
        <w:t xml:space="preserve"> fashion</w:t>
      </w:r>
      <w:r w:rsidR="00C52869" w:rsidRPr="00F8118D">
        <w:rPr>
          <w:sz w:val="22"/>
        </w:rPr>
        <w:t>, dynamic</w:t>
      </w:r>
      <w:r w:rsidR="00E92DF3" w:rsidRPr="00F8118D">
        <w:rPr>
          <w:sz w:val="22"/>
        </w:rPr>
        <w:t xml:space="preserve"> fashion,</w:t>
      </w:r>
      <w:r w:rsidR="00C52869" w:rsidRPr="00F8118D">
        <w:rPr>
          <w:sz w:val="22"/>
        </w:rPr>
        <w:t xml:space="preserve"> or upon UE’s request</w:t>
      </w:r>
      <w:r w:rsidRPr="00F8118D">
        <w:rPr>
          <w:sz w:val="22"/>
        </w:rPr>
        <w:t>, as shown</w:t>
      </w:r>
      <w:r w:rsidR="000E19F5" w:rsidRPr="00F8118D">
        <w:rPr>
          <w:sz w:val="22"/>
        </w:rPr>
        <w:t xml:space="preserve"> in Figure </w:t>
      </w:r>
      <w:r w:rsidR="00521C71" w:rsidRPr="00F8118D">
        <w:rPr>
          <w:sz w:val="22"/>
        </w:rPr>
        <w:t>6</w:t>
      </w:r>
      <w:r w:rsidR="000E19F5" w:rsidRPr="00F8118D">
        <w:rPr>
          <w:sz w:val="22"/>
        </w:rPr>
        <w:t>.</w:t>
      </w:r>
      <w:r w:rsidR="000769B8" w:rsidRPr="00F8118D">
        <w:rPr>
          <w:sz w:val="22"/>
        </w:rPr>
        <w:t xml:space="preserve"> </w:t>
      </w:r>
      <w:r w:rsidR="00C52869" w:rsidRPr="00F8118D">
        <w:rPr>
          <w:sz w:val="22"/>
        </w:rPr>
        <w:t>T</w:t>
      </w:r>
      <w:r w:rsidR="001C77E1" w:rsidRPr="00F8118D">
        <w:rPr>
          <w:sz w:val="22"/>
        </w:rPr>
        <w:t>he long RTD of NTN will introduce large delay for the configuration</w:t>
      </w:r>
      <w:r w:rsidR="00C52869" w:rsidRPr="00F8118D">
        <w:rPr>
          <w:sz w:val="22"/>
        </w:rPr>
        <w:t xml:space="preserve"> if it is scheduled by UE’s request</w:t>
      </w:r>
      <w:r w:rsidR="001C77E1" w:rsidRPr="00F8118D">
        <w:rPr>
          <w:sz w:val="22"/>
        </w:rPr>
        <w:t xml:space="preserve">. Moreover, </w:t>
      </w:r>
      <w:r w:rsidR="00E92DF3" w:rsidRPr="00F8118D">
        <w:rPr>
          <w:sz w:val="22"/>
        </w:rPr>
        <w:t xml:space="preserve">since the </w:t>
      </w:r>
      <w:r w:rsidR="001C77E1" w:rsidRPr="00F8118D">
        <w:rPr>
          <w:sz w:val="22"/>
        </w:rPr>
        <w:t xml:space="preserve">NTN channel is dominated by LOS model, the channel state will not likely change </w:t>
      </w:r>
      <w:r w:rsidR="00237275" w:rsidRPr="00F8118D">
        <w:rPr>
          <w:sz w:val="22"/>
        </w:rPr>
        <w:t xml:space="preserve">seriously </w:t>
      </w:r>
      <w:r w:rsidR="002759C8" w:rsidRPr="00F8118D">
        <w:rPr>
          <w:sz w:val="22"/>
        </w:rPr>
        <w:t>before</w:t>
      </w:r>
      <w:r w:rsidR="00862F27" w:rsidRPr="00F8118D">
        <w:rPr>
          <w:sz w:val="22"/>
        </w:rPr>
        <w:t xml:space="preserve"> </w:t>
      </w:r>
      <w:r w:rsidR="002759C8" w:rsidRPr="00F8118D">
        <w:rPr>
          <w:sz w:val="22"/>
        </w:rPr>
        <w:t xml:space="preserve">the </w:t>
      </w:r>
      <w:r w:rsidR="00237275" w:rsidRPr="00F8118D">
        <w:rPr>
          <w:sz w:val="22"/>
        </w:rPr>
        <w:t>updating of transmission parameters.</w:t>
      </w:r>
      <w:r w:rsidR="00862F27" w:rsidRPr="00F8118D">
        <w:rPr>
          <w:sz w:val="22"/>
        </w:rPr>
        <w:t xml:space="preserve"> </w:t>
      </w:r>
    </w:p>
    <w:p w14:paraId="3C73B7FC" w14:textId="089AC6B1" w:rsidR="00564229" w:rsidRDefault="00905546" w:rsidP="00F8118D">
      <w:pPr>
        <w:pStyle w:val="Eqn"/>
        <w:jc w:val="both"/>
      </w:pPr>
      <w:r>
        <w:rPr>
          <w:noProof/>
          <w:lang w:eastAsia="zh-CN"/>
        </w:rPr>
        <w:lastRenderedPageBreak/>
        <w:drawing>
          <wp:inline distT="0" distB="0" distL="0" distR="0" wp14:anchorId="34C51F9C" wp14:editId="1AA15463">
            <wp:extent cx="3151905" cy="12558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1.png"/>
                    <pic:cNvPicPr/>
                  </pic:nvPicPr>
                  <pic:blipFill>
                    <a:blip r:embed="rId14">
                      <a:extLst>
                        <a:ext uri="{28A0092B-C50C-407E-A947-70E740481C1C}">
                          <a14:useLocalDpi xmlns:a14="http://schemas.microsoft.com/office/drawing/2010/main" val="0"/>
                        </a:ext>
                      </a:extLst>
                    </a:blip>
                    <a:stretch>
                      <a:fillRect/>
                    </a:stretch>
                  </pic:blipFill>
                  <pic:spPr>
                    <a:xfrm>
                      <a:off x="0" y="0"/>
                      <a:ext cx="3151905" cy="1255885"/>
                    </a:xfrm>
                    <a:prstGeom prst="rect">
                      <a:avLst/>
                    </a:prstGeom>
                  </pic:spPr>
                </pic:pic>
              </a:graphicData>
            </a:graphic>
          </wp:inline>
        </w:drawing>
      </w:r>
    </w:p>
    <w:p w14:paraId="10292886" w14:textId="2556AF79" w:rsidR="00564229" w:rsidRPr="00F8118D" w:rsidRDefault="00564229" w:rsidP="00F8118D">
      <w:pPr>
        <w:jc w:val="both"/>
        <w:rPr>
          <w:rFonts w:eastAsiaTheme="minorEastAsia"/>
          <w:sz w:val="22"/>
        </w:rPr>
      </w:pPr>
      <w:r w:rsidRPr="00F8118D">
        <w:rPr>
          <w:rFonts w:eastAsiaTheme="minorEastAsia"/>
          <w:b/>
          <w:sz w:val="22"/>
        </w:rPr>
        <w:t xml:space="preserve">Figure </w:t>
      </w:r>
      <w:r w:rsidR="00521C71" w:rsidRPr="00F8118D">
        <w:rPr>
          <w:rFonts w:eastAsiaTheme="minorEastAsia"/>
          <w:b/>
          <w:sz w:val="22"/>
        </w:rPr>
        <w:t>6</w:t>
      </w:r>
      <w:r w:rsidRPr="00F8118D">
        <w:rPr>
          <w:rFonts w:eastAsiaTheme="minorEastAsia"/>
          <w:b/>
          <w:sz w:val="22"/>
        </w:rPr>
        <w:t xml:space="preserve">. </w:t>
      </w:r>
      <w:r w:rsidRPr="00F8118D">
        <w:rPr>
          <w:rFonts w:eastAsiaTheme="minorEastAsia"/>
          <w:sz w:val="22"/>
        </w:rPr>
        <w:t>Resource configuration for reporting opportunities</w:t>
      </w:r>
    </w:p>
    <w:p w14:paraId="709BA2BB" w14:textId="132D4202" w:rsidR="00F34438" w:rsidRPr="00F8118D" w:rsidRDefault="00F34438" w:rsidP="00F8118D">
      <w:pPr>
        <w:spacing w:before="0" w:beforeAutospacing="0" w:after="120"/>
        <w:jc w:val="both"/>
        <w:rPr>
          <w:i/>
          <w:sz w:val="22"/>
        </w:rPr>
      </w:pPr>
      <w:r w:rsidRPr="00F8118D">
        <w:rPr>
          <w:b/>
          <w:i/>
          <w:sz w:val="22"/>
          <w:lang w:eastAsia="ja-JP"/>
        </w:rPr>
        <w:t xml:space="preserve">Proposal </w:t>
      </w:r>
      <w:r w:rsidR="00B17849" w:rsidRPr="00F8118D">
        <w:rPr>
          <w:b/>
          <w:i/>
          <w:sz w:val="22"/>
          <w:lang w:eastAsia="ja-JP"/>
        </w:rPr>
        <w:t>1</w:t>
      </w:r>
      <w:r w:rsidR="003C084D" w:rsidRPr="00F8118D">
        <w:rPr>
          <w:b/>
          <w:i/>
          <w:sz w:val="22"/>
          <w:lang w:eastAsia="ja-JP"/>
        </w:rPr>
        <w:t>1</w:t>
      </w:r>
      <w:r w:rsidRPr="00F8118D">
        <w:rPr>
          <w:b/>
          <w:i/>
          <w:sz w:val="22"/>
          <w:lang w:eastAsia="ja-JP"/>
        </w:rPr>
        <w:t xml:space="preserve">: </w:t>
      </w:r>
      <w:r w:rsidRPr="00F8118D">
        <w:rPr>
          <w:i/>
          <w:sz w:val="22"/>
        </w:rPr>
        <w:t xml:space="preserve">UE assistance information </w:t>
      </w:r>
      <w:r w:rsidR="005D048E" w:rsidRPr="00F8118D">
        <w:rPr>
          <w:i/>
          <w:sz w:val="22"/>
        </w:rPr>
        <w:t xml:space="preserve">reporting </w:t>
      </w:r>
      <w:r w:rsidRPr="00F8118D">
        <w:rPr>
          <w:i/>
          <w:sz w:val="22"/>
        </w:rPr>
        <w:t xml:space="preserve">in reserved resource </w:t>
      </w:r>
      <w:r w:rsidR="005D048E" w:rsidRPr="00F8118D">
        <w:rPr>
          <w:i/>
          <w:sz w:val="22"/>
        </w:rPr>
        <w:t xml:space="preserve">can </w:t>
      </w:r>
      <w:r w:rsidRPr="00F8118D">
        <w:rPr>
          <w:i/>
          <w:sz w:val="22"/>
        </w:rPr>
        <w:t>be considered</w:t>
      </w:r>
      <w:r w:rsidR="005D048E" w:rsidRPr="00F8118D">
        <w:rPr>
          <w:i/>
          <w:sz w:val="22"/>
        </w:rPr>
        <w:t xml:space="preserve"> for</w:t>
      </w:r>
      <w:r w:rsidRPr="00F8118D">
        <w:rPr>
          <w:i/>
          <w:sz w:val="22"/>
        </w:rPr>
        <w:t xml:space="preserve"> NTN.</w:t>
      </w:r>
    </w:p>
    <w:p w14:paraId="0B801105" w14:textId="77777777" w:rsidR="00157FC3" w:rsidRPr="006277B1" w:rsidRDefault="00747F48" w:rsidP="00F8118D">
      <w:pPr>
        <w:pStyle w:val="1"/>
        <w:jc w:val="both"/>
      </w:pPr>
      <w:r w:rsidRPr="006277B1">
        <w:t>Conclusion</w:t>
      </w:r>
      <w:r w:rsidR="006B1FD5" w:rsidRPr="006277B1">
        <w:t>s</w:t>
      </w:r>
    </w:p>
    <w:p w14:paraId="4B19A922" w14:textId="3646A91F" w:rsidR="00093AB2" w:rsidRPr="00F8118D" w:rsidRDefault="00093AB2" w:rsidP="00F8118D">
      <w:pPr>
        <w:spacing w:before="0" w:beforeAutospacing="0" w:after="120"/>
        <w:jc w:val="both"/>
        <w:rPr>
          <w:sz w:val="22"/>
          <w:lang w:eastAsia="ja-JP"/>
        </w:rPr>
      </w:pPr>
      <w:bookmarkStart w:id="17" w:name="_Ref124589665"/>
      <w:bookmarkStart w:id="18" w:name="_Ref71620620"/>
      <w:bookmarkStart w:id="19" w:name="_Ref124671424"/>
      <w:r w:rsidRPr="00F8118D">
        <w:rPr>
          <w:sz w:val="22"/>
          <w:lang w:eastAsia="ja-JP"/>
        </w:rPr>
        <w:t xml:space="preserve">In this contribution, we </w:t>
      </w:r>
      <w:r w:rsidR="003F6ECD" w:rsidRPr="00F8118D">
        <w:rPr>
          <w:sz w:val="22"/>
        </w:rPr>
        <w:t xml:space="preserve">discussed </w:t>
      </w:r>
      <w:r w:rsidR="00615FF6" w:rsidRPr="00F8118D">
        <w:rPr>
          <w:sz w:val="22"/>
        </w:rPr>
        <w:t>enhancements</w:t>
      </w:r>
      <w:r w:rsidR="003F6ECD" w:rsidRPr="00F8118D">
        <w:rPr>
          <w:sz w:val="22"/>
        </w:rPr>
        <w:t xml:space="preserve"> </w:t>
      </w:r>
      <w:r w:rsidR="00615FF6" w:rsidRPr="00F8118D">
        <w:rPr>
          <w:sz w:val="22"/>
        </w:rPr>
        <w:t xml:space="preserve">for </w:t>
      </w:r>
      <w:r w:rsidR="003F6ECD" w:rsidRPr="00F8118D">
        <w:rPr>
          <w:sz w:val="22"/>
        </w:rPr>
        <w:t>HARQ procedures in NTN.</w:t>
      </w:r>
      <w:r w:rsidRPr="00F8118D">
        <w:rPr>
          <w:sz w:val="22"/>
          <w:lang w:eastAsia="ja-JP"/>
        </w:rPr>
        <w:t xml:space="preserve"> Then we get the following </w:t>
      </w:r>
      <w:r w:rsidR="00DB1A4C" w:rsidRPr="00F8118D">
        <w:rPr>
          <w:sz w:val="22"/>
          <w:lang w:eastAsia="ja-JP"/>
        </w:rPr>
        <w:t>observations</w:t>
      </w:r>
      <w:r w:rsidR="00EF6525" w:rsidRPr="00F8118D">
        <w:rPr>
          <w:sz w:val="22"/>
          <w:lang w:eastAsia="ja-JP"/>
        </w:rPr>
        <w:t xml:space="preserve"> and proposal</w:t>
      </w:r>
      <w:r w:rsidR="0009254B" w:rsidRPr="00F8118D">
        <w:rPr>
          <w:sz w:val="22"/>
          <w:lang w:eastAsia="ja-JP"/>
        </w:rPr>
        <w:t>s</w:t>
      </w:r>
      <w:r w:rsidRPr="00F8118D">
        <w:rPr>
          <w:sz w:val="22"/>
          <w:lang w:eastAsia="ja-JP"/>
        </w:rPr>
        <w:t>:</w:t>
      </w:r>
    </w:p>
    <w:p w14:paraId="479531DC" w14:textId="68CD31C9" w:rsidR="006E1006" w:rsidRPr="00A83352" w:rsidRDefault="006E1006" w:rsidP="006E1006">
      <w:pPr>
        <w:spacing w:before="0" w:beforeAutospacing="0" w:after="120"/>
        <w:jc w:val="both"/>
        <w:rPr>
          <w:b/>
          <w:sz w:val="22"/>
          <w:szCs w:val="22"/>
        </w:rPr>
      </w:pPr>
      <w:r w:rsidRPr="00A83352">
        <w:rPr>
          <w:b/>
          <w:i/>
          <w:sz w:val="22"/>
          <w:szCs w:val="22"/>
        </w:rPr>
        <w:t xml:space="preserve">Observation </w:t>
      </w:r>
      <w:r>
        <w:rPr>
          <w:b/>
          <w:i/>
          <w:sz w:val="22"/>
          <w:szCs w:val="22"/>
        </w:rPr>
        <w:t>1</w:t>
      </w:r>
      <w:r w:rsidRPr="00A83352">
        <w:rPr>
          <w:b/>
          <w:i/>
          <w:sz w:val="22"/>
          <w:szCs w:val="22"/>
        </w:rPr>
        <w:t>:</w:t>
      </w:r>
      <w:r w:rsidRPr="00A83352">
        <w:rPr>
          <w:sz w:val="22"/>
          <w:szCs w:val="22"/>
        </w:rPr>
        <w:t xml:space="preserve"> </w:t>
      </w:r>
      <w:r w:rsidRPr="00A83352">
        <w:rPr>
          <w:i/>
          <w:sz w:val="22"/>
          <w:szCs w:val="22"/>
        </w:rPr>
        <w:t>Keeping the maximum number of HARQ processes for DCI 0_0/1_0 to be 16 limits the scheduling flexibility to some extent.</w:t>
      </w:r>
    </w:p>
    <w:p w14:paraId="013D588C" w14:textId="77777777" w:rsidR="00F849E8" w:rsidRPr="00F8118D" w:rsidRDefault="00F849E8" w:rsidP="00F849E8">
      <w:pPr>
        <w:spacing w:before="0" w:beforeAutospacing="0" w:after="120"/>
        <w:jc w:val="both"/>
        <w:rPr>
          <w:b/>
          <w:sz w:val="22"/>
          <w:szCs w:val="22"/>
        </w:rPr>
      </w:pPr>
      <w:r w:rsidRPr="00F8118D">
        <w:rPr>
          <w:b/>
          <w:i/>
          <w:sz w:val="22"/>
          <w:szCs w:val="22"/>
        </w:rPr>
        <w:t xml:space="preserve">Observation </w:t>
      </w:r>
      <w:r>
        <w:rPr>
          <w:b/>
          <w:i/>
          <w:sz w:val="22"/>
          <w:szCs w:val="22"/>
        </w:rPr>
        <w:t>2</w:t>
      </w:r>
      <w:r w:rsidRPr="00F8118D">
        <w:rPr>
          <w:b/>
          <w:i/>
          <w:sz w:val="22"/>
          <w:szCs w:val="22"/>
        </w:rPr>
        <w:t>:</w:t>
      </w:r>
      <w:r w:rsidRPr="00F8118D">
        <w:rPr>
          <w:sz w:val="22"/>
          <w:szCs w:val="22"/>
        </w:rPr>
        <w:t xml:space="preserve"> </w:t>
      </w:r>
      <w:r w:rsidRPr="00F8118D">
        <w:rPr>
          <w:i/>
          <w:sz w:val="22"/>
          <w:szCs w:val="22"/>
        </w:rPr>
        <w:t>For DCI format 0_0/1_0, extending the HARQ process ID field would introduce extra complexity at UE side.</w:t>
      </w:r>
    </w:p>
    <w:p w14:paraId="1B05BE88" w14:textId="28A595B6" w:rsidR="003C084D" w:rsidRPr="00F8118D" w:rsidRDefault="003C084D" w:rsidP="00F8118D">
      <w:pPr>
        <w:spacing w:before="0" w:beforeAutospacing="0" w:after="120"/>
        <w:jc w:val="both"/>
        <w:rPr>
          <w:i/>
          <w:sz w:val="22"/>
        </w:rPr>
      </w:pPr>
      <w:r w:rsidRPr="00F8118D">
        <w:rPr>
          <w:b/>
          <w:i/>
          <w:sz w:val="22"/>
        </w:rPr>
        <w:t xml:space="preserve">Observation </w:t>
      </w:r>
      <w:r w:rsidR="00E413E3">
        <w:rPr>
          <w:b/>
          <w:i/>
          <w:sz w:val="22"/>
        </w:rPr>
        <w:t>3</w:t>
      </w:r>
      <w:r w:rsidRPr="00F8118D">
        <w:rPr>
          <w:b/>
          <w:i/>
          <w:sz w:val="22"/>
        </w:rPr>
        <w:t>:</w:t>
      </w:r>
      <w:r w:rsidRPr="00F8118D">
        <w:rPr>
          <w:i/>
          <w:sz w:val="22"/>
        </w:rPr>
        <w:t xml:space="preserve"> For Type-1 codebook, the pre-known NACKs at the position of feedback-disabled HARQ process can be </w:t>
      </w:r>
      <w:r w:rsidR="0024480D">
        <w:rPr>
          <w:i/>
          <w:sz w:val="22"/>
        </w:rPr>
        <w:t>beneficial</w:t>
      </w:r>
      <w:r w:rsidR="0024480D" w:rsidRPr="00F8118D">
        <w:rPr>
          <w:i/>
          <w:sz w:val="22"/>
        </w:rPr>
        <w:t xml:space="preserve"> </w:t>
      </w:r>
      <w:r w:rsidRPr="00F8118D">
        <w:rPr>
          <w:i/>
          <w:sz w:val="22"/>
        </w:rPr>
        <w:t>for channel decod</w:t>
      </w:r>
      <w:r w:rsidR="006E1006">
        <w:rPr>
          <w:i/>
          <w:sz w:val="22"/>
        </w:rPr>
        <w:t>ing</w:t>
      </w:r>
      <w:r w:rsidRPr="00F8118D">
        <w:rPr>
          <w:i/>
          <w:sz w:val="22"/>
        </w:rPr>
        <w:t xml:space="preserve"> at </w:t>
      </w:r>
      <w:r w:rsidR="006E1006">
        <w:rPr>
          <w:i/>
          <w:sz w:val="22"/>
        </w:rPr>
        <w:t>the</w:t>
      </w:r>
      <w:r w:rsidR="005009D5">
        <w:rPr>
          <w:i/>
          <w:sz w:val="22"/>
        </w:rPr>
        <w:t xml:space="preserve"> </w:t>
      </w:r>
      <w:r w:rsidRPr="00F8118D">
        <w:rPr>
          <w:i/>
          <w:sz w:val="22"/>
        </w:rPr>
        <w:t>gNB.</w:t>
      </w:r>
    </w:p>
    <w:p w14:paraId="24763AE8" w14:textId="77777777" w:rsidR="008740F0" w:rsidRPr="00A83352" w:rsidRDefault="008740F0" w:rsidP="008740F0">
      <w:pPr>
        <w:spacing w:before="0" w:beforeAutospacing="0" w:after="120"/>
        <w:jc w:val="both"/>
        <w:rPr>
          <w:i/>
          <w:sz w:val="22"/>
        </w:rPr>
      </w:pPr>
      <w:r w:rsidRPr="00A83352">
        <w:rPr>
          <w:b/>
          <w:i/>
          <w:sz w:val="22"/>
        </w:rPr>
        <w:t xml:space="preserve">Observation </w:t>
      </w:r>
      <w:r>
        <w:rPr>
          <w:b/>
          <w:i/>
          <w:sz w:val="22"/>
        </w:rPr>
        <w:t>4</w:t>
      </w:r>
      <w:r w:rsidRPr="00A83352">
        <w:rPr>
          <w:b/>
          <w:i/>
          <w:sz w:val="22"/>
        </w:rPr>
        <w:t xml:space="preserve">: </w:t>
      </w:r>
      <w:r w:rsidRPr="00A83352">
        <w:rPr>
          <w:i/>
          <w:sz w:val="22"/>
        </w:rPr>
        <w:t xml:space="preserve">The case where all the scheduled HARQ processes are disabled is a corner case as there is a </w:t>
      </w:r>
      <w:r>
        <w:rPr>
          <w:i/>
          <w:sz w:val="22"/>
        </w:rPr>
        <w:t>large</w:t>
      </w:r>
      <w:r w:rsidRPr="00A83352">
        <w:rPr>
          <w:i/>
          <w:sz w:val="22"/>
        </w:rPr>
        <w:t xml:space="preserve"> </w:t>
      </w:r>
      <w:r>
        <w:rPr>
          <w:i/>
          <w:sz w:val="22"/>
        </w:rPr>
        <w:t>possibility</w:t>
      </w:r>
      <w:r w:rsidRPr="00A83352">
        <w:rPr>
          <w:i/>
          <w:sz w:val="22"/>
        </w:rPr>
        <w:t xml:space="preserve"> that the HARQ codebook contains the feedback for TAC. </w:t>
      </w:r>
    </w:p>
    <w:p w14:paraId="27A1A9C5" w14:textId="77777777" w:rsidR="00DA258A" w:rsidRDefault="00DA258A" w:rsidP="00F8118D">
      <w:pPr>
        <w:spacing w:before="0" w:beforeAutospacing="0" w:after="120"/>
        <w:jc w:val="both"/>
        <w:rPr>
          <w:rFonts w:eastAsiaTheme="minorEastAsia"/>
          <w:i/>
          <w:kern w:val="2"/>
          <w:sz w:val="22"/>
          <w:lang w:val="en-GB"/>
        </w:rPr>
      </w:pPr>
      <w:r w:rsidRPr="00A83352">
        <w:rPr>
          <w:rFonts w:eastAsiaTheme="minorEastAsia"/>
          <w:b/>
          <w:i/>
          <w:kern w:val="2"/>
          <w:sz w:val="22"/>
          <w:lang w:val="en-GB"/>
        </w:rPr>
        <w:t xml:space="preserve">Observation </w:t>
      </w:r>
      <w:r>
        <w:rPr>
          <w:rFonts w:eastAsiaTheme="minorEastAsia"/>
          <w:b/>
          <w:i/>
          <w:kern w:val="2"/>
          <w:sz w:val="22"/>
          <w:lang w:val="en-GB"/>
        </w:rPr>
        <w:t>5</w:t>
      </w:r>
      <w:r w:rsidRPr="00A83352">
        <w:rPr>
          <w:rFonts w:eastAsiaTheme="minorEastAsia"/>
          <w:b/>
          <w:i/>
          <w:kern w:val="2"/>
          <w:sz w:val="22"/>
          <w:lang w:val="en-GB"/>
        </w:rPr>
        <w:t>:</w:t>
      </w:r>
      <w:r w:rsidRPr="00A83352">
        <w:rPr>
          <w:rFonts w:eastAsiaTheme="minorEastAsia"/>
          <w:i/>
          <w:kern w:val="2"/>
          <w:sz w:val="22"/>
          <w:lang w:val="en-GB"/>
        </w:rPr>
        <w:t xml:space="preserve"> As long as one </w:t>
      </w:r>
      <w:r>
        <w:rPr>
          <w:rFonts w:eastAsiaTheme="minorEastAsia"/>
          <w:i/>
          <w:kern w:val="2"/>
          <w:sz w:val="22"/>
          <w:lang w:val="en-GB"/>
        </w:rPr>
        <w:t>feedback-</w:t>
      </w:r>
      <w:r w:rsidRPr="00A83352">
        <w:rPr>
          <w:rFonts w:eastAsiaTheme="minorEastAsia"/>
          <w:i/>
          <w:kern w:val="2"/>
          <w:sz w:val="22"/>
          <w:lang w:val="en-GB"/>
        </w:rPr>
        <w:t xml:space="preserve">enabled HARQ process is scheduled, the gNB has to reserve feedback resources anyway as UE miss-detection is unpredictable. </w:t>
      </w:r>
    </w:p>
    <w:p w14:paraId="128DAF27" w14:textId="64B94F31" w:rsidR="00665453" w:rsidRPr="00F8118D" w:rsidRDefault="00665453" w:rsidP="00F8118D">
      <w:pPr>
        <w:spacing w:before="0" w:beforeAutospacing="0" w:after="120"/>
        <w:jc w:val="both"/>
        <w:rPr>
          <w:rFonts w:eastAsiaTheme="minorEastAsia"/>
          <w:i/>
          <w:kern w:val="2"/>
          <w:sz w:val="22"/>
        </w:rPr>
      </w:pPr>
      <w:r w:rsidRPr="00F8118D">
        <w:rPr>
          <w:rFonts w:eastAsiaTheme="minorEastAsia"/>
          <w:b/>
          <w:i/>
          <w:kern w:val="2"/>
          <w:sz w:val="22"/>
          <w:lang w:val="en-GB"/>
        </w:rPr>
        <w:t xml:space="preserve">Observation </w:t>
      </w:r>
      <w:r w:rsidR="00E413E3">
        <w:rPr>
          <w:rFonts w:eastAsiaTheme="minorEastAsia"/>
          <w:b/>
          <w:i/>
          <w:kern w:val="2"/>
          <w:sz w:val="22"/>
          <w:lang w:val="en-GB"/>
        </w:rPr>
        <w:t>6</w:t>
      </w:r>
      <w:r w:rsidRPr="00F8118D">
        <w:rPr>
          <w:rFonts w:eastAsiaTheme="minorEastAsia"/>
          <w:b/>
          <w:i/>
          <w:kern w:val="2"/>
          <w:sz w:val="22"/>
          <w:lang w:val="en-GB"/>
        </w:rPr>
        <w:t>:</w:t>
      </w:r>
      <w:r w:rsidRPr="00F8118D">
        <w:rPr>
          <w:rFonts w:eastAsiaTheme="minorEastAsia"/>
          <w:i/>
          <w:kern w:val="2"/>
          <w:sz w:val="22"/>
          <w:lang w:val="en-GB"/>
        </w:rPr>
        <w:t xml:space="preserve"> With </w:t>
      </w:r>
      <w:r w:rsidR="0054255D">
        <w:rPr>
          <w:rFonts w:eastAsiaTheme="minorEastAsia"/>
          <w:i/>
          <w:kern w:val="2"/>
          <w:sz w:val="22"/>
          <w:lang w:val="en-GB"/>
        </w:rPr>
        <w:t xml:space="preserve">the </w:t>
      </w:r>
      <w:r w:rsidRPr="00F8118D">
        <w:rPr>
          <w:rFonts w:eastAsiaTheme="minorEastAsia"/>
          <w:i/>
          <w:kern w:val="2"/>
          <w:sz w:val="22"/>
          <w:lang w:val="en-GB"/>
        </w:rPr>
        <w:t>disabling mechanism, even if UE drop the feedback due to the mis-detection of DCI, gNB still reserve all feedback resources</w:t>
      </w:r>
      <w:r w:rsidRPr="00F8118D">
        <w:rPr>
          <w:rFonts w:eastAsiaTheme="minorEastAsia"/>
          <w:kern w:val="2"/>
          <w:sz w:val="22"/>
          <w:lang w:val="en-GB"/>
        </w:rPr>
        <w:t xml:space="preserve"> </w:t>
      </w:r>
      <w:r w:rsidRPr="00F8118D">
        <w:rPr>
          <w:rFonts w:eastAsiaTheme="minorEastAsia"/>
          <w:i/>
          <w:kern w:val="2"/>
          <w:sz w:val="22"/>
          <w:lang w:val="en-GB"/>
        </w:rPr>
        <w:t xml:space="preserve">based on </w:t>
      </w:r>
      <w:r w:rsidRPr="00F8118D">
        <w:rPr>
          <w:i/>
          <w:sz w:val="22"/>
        </w:rPr>
        <w:t>the</w:t>
      </w:r>
      <w:r w:rsidRPr="00F8118D">
        <w:rPr>
          <w:i/>
          <w:sz w:val="22"/>
          <w:lang w:val="en-GB" w:eastAsia="en-US"/>
        </w:rPr>
        <w:t xml:space="preserve"> </w:t>
      </w:r>
      <m:oMath>
        <m:sSub>
          <m:sSubPr>
            <m:ctrlPr>
              <w:rPr>
                <w:rFonts w:ascii="Cambria Math" w:hAnsi="Cambria Math"/>
                <w:i/>
                <w:sz w:val="22"/>
              </w:rPr>
            </m:ctrlPr>
          </m:sSubPr>
          <m:e>
            <m:r>
              <w:rPr>
                <w:rFonts w:ascii="Cambria Math" w:hAnsi="Cambria Math" w:hint="eastAsia"/>
                <w:sz w:val="22"/>
              </w:rPr>
              <m:t>M</m:t>
            </m:r>
          </m:e>
          <m:sub>
            <m:r>
              <w:rPr>
                <w:rFonts w:ascii="Cambria Math" w:hAnsi="Cambria Math" w:hint="eastAsia"/>
                <w:sz w:val="22"/>
              </w:rPr>
              <m:t>A,C</m:t>
            </m:r>
          </m:sub>
        </m:sSub>
      </m:oMath>
      <w:r w:rsidRPr="00F8118D">
        <w:rPr>
          <w:i/>
          <w:sz w:val="22"/>
        </w:rPr>
        <w:t xml:space="preserve"> occasions</w:t>
      </w:r>
      <w:r w:rsidRPr="00F8118D">
        <w:rPr>
          <w:rFonts w:eastAsiaTheme="minorEastAsia"/>
          <w:i/>
          <w:kern w:val="2"/>
          <w:sz w:val="22"/>
          <w:lang w:val="en-GB"/>
        </w:rPr>
        <w:t>, a large number of resources would be waste</w:t>
      </w:r>
      <w:r w:rsidR="002C5DB8">
        <w:rPr>
          <w:rFonts w:eastAsiaTheme="minorEastAsia"/>
          <w:i/>
          <w:kern w:val="2"/>
          <w:sz w:val="22"/>
          <w:lang w:val="en-GB"/>
        </w:rPr>
        <w:t>d</w:t>
      </w:r>
      <w:r w:rsidRPr="00F8118D">
        <w:rPr>
          <w:rFonts w:eastAsiaTheme="minorEastAsia"/>
          <w:i/>
          <w:kern w:val="2"/>
          <w:sz w:val="22"/>
          <w:lang w:val="en-GB"/>
        </w:rPr>
        <w:t>.</w:t>
      </w:r>
    </w:p>
    <w:p w14:paraId="642BD00E" w14:textId="77777777" w:rsidR="004C57BA" w:rsidRPr="00F8118D" w:rsidRDefault="004C57BA" w:rsidP="004C57BA">
      <w:pPr>
        <w:spacing w:before="0" w:beforeAutospacing="0" w:after="120"/>
        <w:jc w:val="both"/>
        <w:rPr>
          <w:i/>
          <w:sz w:val="22"/>
          <w:lang w:val="en-GB" w:eastAsia="en-US"/>
        </w:rPr>
      </w:pPr>
      <w:r w:rsidRPr="00F8118D">
        <w:rPr>
          <w:b/>
          <w:i/>
          <w:sz w:val="22"/>
          <w:lang w:val="en-GB" w:eastAsia="en-US"/>
        </w:rPr>
        <w:t xml:space="preserve">Observation </w:t>
      </w:r>
      <w:r>
        <w:rPr>
          <w:b/>
          <w:i/>
          <w:sz w:val="22"/>
          <w:lang w:val="en-GB" w:eastAsia="en-US"/>
        </w:rPr>
        <w:t>7</w:t>
      </w:r>
      <w:r w:rsidRPr="00F8118D">
        <w:rPr>
          <w:b/>
          <w:i/>
          <w:sz w:val="22"/>
          <w:lang w:val="en-GB" w:eastAsia="en-US"/>
        </w:rPr>
        <w:t>:</w:t>
      </w:r>
      <w:r w:rsidRPr="00F8118D">
        <w:rPr>
          <w:sz w:val="22"/>
          <w:lang w:val="en-GB" w:eastAsia="en-US"/>
        </w:rPr>
        <w:t xml:space="preserve"> </w:t>
      </w:r>
      <w:r w:rsidRPr="00F8118D">
        <w:rPr>
          <w:i/>
          <w:sz w:val="22"/>
          <w:lang w:val="en-GB" w:eastAsia="en-US"/>
        </w:rPr>
        <w:t xml:space="preserve">There is no need to </w:t>
      </w:r>
      <w:r>
        <w:rPr>
          <w:i/>
          <w:sz w:val="22"/>
          <w:lang w:val="en-GB" w:eastAsia="en-US"/>
        </w:rPr>
        <w:t>optimize</w:t>
      </w:r>
      <w:r w:rsidRPr="00F8118D">
        <w:rPr>
          <w:i/>
          <w:sz w:val="22"/>
          <w:lang w:val="en-GB" w:eastAsia="en-US"/>
        </w:rPr>
        <w:t xml:space="preserve"> the case that only DCIs carrying feedback-disabled HARQ processes are decoded by UE separately.</w:t>
      </w:r>
    </w:p>
    <w:p w14:paraId="18DB301D" w14:textId="494096BB" w:rsidR="003C084D" w:rsidRPr="00F8118D" w:rsidRDefault="003C084D" w:rsidP="00F8118D">
      <w:pPr>
        <w:spacing w:before="0" w:beforeAutospacing="0" w:after="120"/>
        <w:jc w:val="both"/>
        <w:rPr>
          <w:i/>
          <w:sz w:val="22"/>
        </w:rPr>
      </w:pPr>
      <w:r w:rsidRPr="00F8118D">
        <w:rPr>
          <w:b/>
          <w:i/>
          <w:sz w:val="22"/>
        </w:rPr>
        <w:t xml:space="preserve">Observation </w:t>
      </w:r>
      <w:r w:rsidR="00E413E3">
        <w:rPr>
          <w:b/>
          <w:i/>
          <w:sz w:val="22"/>
        </w:rPr>
        <w:t>8</w:t>
      </w:r>
      <w:r w:rsidRPr="00F8118D">
        <w:rPr>
          <w:b/>
          <w:i/>
          <w:sz w:val="22"/>
        </w:rPr>
        <w:t xml:space="preserve">: </w:t>
      </w:r>
      <w:r w:rsidRPr="00F8118D">
        <w:rPr>
          <w:i/>
          <w:sz w:val="22"/>
        </w:rPr>
        <w:t>For Type-2 HARQ-ACK codebook, keeping the</w:t>
      </w:r>
      <w:r w:rsidRPr="00F8118D">
        <w:rPr>
          <w:b/>
          <w:i/>
          <w:sz w:val="22"/>
        </w:rPr>
        <w:t xml:space="preserve"> </w:t>
      </w:r>
      <w:r w:rsidRPr="00F8118D">
        <w:rPr>
          <w:i/>
          <w:sz w:val="22"/>
        </w:rPr>
        <w:t>true values of C-DAI and T-DAI as the count of feedback-enabled HARQ processes can be useful for UE to determine codebook size</w:t>
      </w:r>
      <w:r w:rsidR="00FA20FF">
        <w:rPr>
          <w:i/>
          <w:sz w:val="22"/>
        </w:rPr>
        <w:t xml:space="preserve"> and detect DCI missing</w:t>
      </w:r>
      <w:r w:rsidRPr="00F8118D">
        <w:rPr>
          <w:i/>
          <w:sz w:val="22"/>
        </w:rPr>
        <w:t>.</w:t>
      </w:r>
    </w:p>
    <w:p w14:paraId="3D1947CA" w14:textId="10363A6D" w:rsidR="003C084D" w:rsidRPr="00F8118D" w:rsidRDefault="003C084D" w:rsidP="00F8118D">
      <w:pPr>
        <w:spacing w:before="0" w:beforeAutospacing="0" w:after="120"/>
        <w:jc w:val="both"/>
        <w:rPr>
          <w:i/>
          <w:color w:val="C00000"/>
          <w:sz w:val="22"/>
        </w:rPr>
      </w:pPr>
      <w:r w:rsidRPr="00F8118D">
        <w:rPr>
          <w:b/>
          <w:i/>
          <w:sz w:val="22"/>
        </w:rPr>
        <w:t xml:space="preserve">Observation </w:t>
      </w:r>
      <w:r w:rsidR="00C0384B">
        <w:rPr>
          <w:b/>
          <w:i/>
          <w:sz w:val="22"/>
        </w:rPr>
        <w:t>9</w:t>
      </w:r>
      <w:r w:rsidRPr="00F8118D">
        <w:rPr>
          <w:b/>
          <w:i/>
          <w:sz w:val="22"/>
        </w:rPr>
        <w:t>:</w:t>
      </w:r>
      <w:r w:rsidRPr="00F8118D">
        <w:rPr>
          <w:i/>
          <w:sz w:val="22"/>
        </w:rPr>
        <w:t xml:space="preserve"> If one serving cell is configured and only C-DAI is present in the DCI, C-DAI for the disabled HARQ process should not be reserved in order to detect DCI missing.</w:t>
      </w:r>
    </w:p>
    <w:p w14:paraId="2DF2208A" w14:textId="3BC5A29A" w:rsidR="003C084D" w:rsidRPr="00F8118D" w:rsidRDefault="003C084D" w:rsidP="00F8118D">
      <w:pPr>
        <w:spacing w:before="0" w:beforeAutospacing="0" w:after="120"/>
        <w:jc w:val="both"/>
        <w:rPr>
          <w:i/>
          <w:sz w:val="22"/>
        </w:rPr>
      </w:pPr>
      <w:r w:rsidRPr="00F8118D">
        <w:rPr>
          <w:b/>
          <w:i/>
          <w:sz w:val="22"/>
        </w:rPr>
        <w:t xml:space="preserve">Observation </w:t>
      </w:r>
      <w:r w:rsidR="00D4475D" w:rsidRPr="00F8118D">
        <w:rPr>
          <w:b/>
          <w:i/>
          <w:sz w:val="22"/>
        </w:rPr>
        <w:t>1</w:t>
      </w:r>
      <w:r w:rsidR="00C0384B">
        <w:rPr>
          <w:b/>
          <w:i/>
          <w:sz w:val="22"/>
        </w:rPr>
        <w:t>0</w:t>
      </w:r>
      <w:r w:rsidRPr="00F8118D">
        <w:rPr>
          <w:b/>
          <w:i/>
          <w:sz w:val="22"/>
        </w:rPr>
        <w:t>:</w:t>
      </w:r>
      <w:r w:rsidRPr="00F8118D">
        <w:rPr>
          <w:i/>
          <w:sz w:val="22"/>
        </w:rPr>
        <w:t xml:space="preserve"> If the disabled HARQ-ACK configuration between dynamic PDSCH and SPS PDSCH is shared, </w:t>
      </w:r>
      <w:r w:rsidR="009A122F" w:rsidRPr="00F8118D">
        <w:rPr>
          <w:i/>
          <w:sz w:val="22"/>
        </w:rPr>
        <w:t>there would be both feedback-enabled and feedback-disabled PDSCHs with one SPS configuration.</w:t>
      </w:r>
    </w:p>
    <w:p w14:paraId="7F24E08C" w14:textId="53F7A15A" w:rsidR="00A86AA2" w:rsidRPr="00A83352" w:rsidRDefault="00A86AA2" w:rsidP="00A86AA2">
      <w:pPr>
        <w:spacing w:before="0" w:beforeAutospacing="0" w:after="120"/>
        <w:jc w:val="both"/>
        <w:rPr>
          <w:sz w:val="22"/>
          <w:szCs w:val="22"/>
          <w:lang w:val="en-GB"/>
        </w:rPr>
      </w:pPr>
      <w:r w:rsidRPr="00A83352">
        <w:rPr>
          <w:b/>
          <w:i/>
          <w:sz w:val="22"/>
          <w:szCs w:val="22"/>
        </w:rPr>
        <w:t xml:space="preserve">Proposal 1: </w:t>
      </w:r>
      <w:r w:rsidRPr="00A83352">
        <w:rPr>
          <w:i/>
          <w:sz w:val="22"/>
          <w:szCs w:val="22"/>
        </w:rPr>
        <w:t xml:space="preserve">For DCI format 0_0/1_0, keep the existing 4 bits of HARQ process number field and </w:t>
      </w:r>
      <w:r w:rsidRPr="00A83352">
        <w:rPr>
          <w:i/>
          <w:sz w:val="22"/>
          <w:szCs w:val="22"/>
          <w:lang w:eastAsia="en-US"/>
        </w:rPr>
        <w:t xml:space="preserve">reusing </w:t>
      </w:r>
      <w:r w:rsidRPr="00A83352">
        <w:rPr>
          <w:i/>
          <w:sz w:val="22"/>
          <w:szCs w:val="22"/>
        </w:rPr>
        <w:t>one</w:t>
      </w:r>
      <w:r w:rsidRPr="00A83352">
        <w:rPr>
          <w:i/>
          <w:sz w:val="22"/>
          <w:szCs w:val="22"/>
          <w:lang w:eastAsia="en-US"/>
        </w:rPr>
        <w:t xml:space="preserve"> bit from MSC or RV field of DCI for MSB of HARQ process ID indication.</w:t>
      </w:r>
    </w:p>
    <w:p w14:paraId="0B2A6DD1" w14:textId="22B852A6" w:rsidR="00865267" w:rsidRPr="00A83352" w:rsidRDefault="00865267" w:rsidP="00865267">
      <w:pPr>
        <w:spacing w:before="0" w:beforeAutospacing="0" w:after="120"/>
        <w:jc w:val="both"/>
        <w:rPr>
          <w:b/>
          <w:i/>
          <w:sz w:val="22"/>
        </w:rPr>
      </w:pPr>
      <w:r w:rsidRPr="00A83352">
        <w:rPr>
          <w:b/>
          <w:i/>
          <w:sz w:val="22"/>
        </w:rPr>
        <w:t>Proposal 2:</w:t>
      </w:r>
      <w:r w:rsidRPr="00A83352">
        <w:rPr>
          <w:i/>
          <w:sz w:val="22"/>
        </w:rPr>
        <w:t xml:space="preserve"> For Type-1 codebook, the </w:t>
      </w:r>
      <w:r w:rsidRPr="00A83352">
        <w:rPr>
          <w:bCs/>
          <w:i/>
          <w:sz w:val="22"/>
        </w:rPr>
        <w:t xml:space="preserve">UE </w:t>
      </w:r>
      <w:r w:rsidRPr="00A83352">
        <w:rPr>
          <w:i/>
          <w:sz w:val="22"/>
        </w:rPr>
        <w:t>always</w:t>
      </w:r>
      <w:r w:rsidRPr="00A83352">
        <w:rPr>
          <w:bCs/>
          <w:i/>
          <w:sz w:val="22"/>
        </w:rPr>
        <w:t xml:space="preserve"> r</w:t>
      </w:r>
      <w:r w:rsidRPr="00A83352">
        <w:rPr>
          <w:i/>
          <w:sz w:val="22"/>
        </w:rPr>
        <w:t>eports NACK for the feedback-disabled HARQ process regardless of decoding results of corresponding PDSCH.</w:t>
      </w:r>
      <w:r w:rsidRPr="00A83352">
        <w:rPr>
          <w:sz w:val="22"/>
          <w:lang w:val="en-GB" w:eastAsia="en-US"/>
        </w:rPr>
        <w:t xml:space="preserve"> </w:t>
      </w:r>
    </w:p>
    <w:p w14:paraId="4BC593E6" w14:textId="77777777" w:rsidR="001420AB" w:rsidRPr="00F8118D" w:rsidRDefault="001420AB" w:rsidP="001420AB">
      <w:pPr>
        <w:spacing w:before="0" w:beforeAutospacing="0" w:after="120"/>
        <w:jc w:val="both"/>
        <w:rPr>
          <w:sz w:val="22"/>
          <w:lang w:val="en-GB" w:eastAsia="en-US"/>
        </w:rPr>
      </w:pPr>
      <w:r w:rsidRPr="00F8118D">
        <w:rPr>
          <w:b/>
          <w:i/>
          <w:sz w:val="22"/>
        </w:rPr>
        <w:t>Proposal 3:</w:t>
      </w:r>
      <w:r w:rsidRPr="00F8118D">
        <w:rPr>
          <w:sz w:val="22"/>
          <w:lang w:val="en-GB" w:eastAsia="en-US"/>
        </w:rPr>
        <w:t xml:space="preserve"> </w:t>
      </w:r>
      <w:r w:rsidRPr="00F8118D">
        <w:rPr>
          <w:i/>
          <w:sz w:val="22"/>
          <w:lang w:val="en-GB" w:eastAsia="en-US"/>
        </w:rPr>
        <w:t xml:space="preserve">For the case if only DCI carrying feedback-disabled HARQ process is detected by UE, </w:t>
      </w:r>
      <w:r>
        <w:rPr>
          <w:i/>
          <w:sz w:val="22"/>
          <w:lang w:val="en-GB" w:eastAsia="en-US"/>
        </w:rPr>
        <w:t xml:space="preserve">the </w:t>
      </w:r>
      <w:r w:rsidRPr="00F8118D">
        <w:rPr>
          <w:i/>
          <w:sz w:val="22"/>
          <w:lang w:val="en-GB" w:eastAsia="en-US"/>
        </w:rPr>
        <w:t>UE behaviour is same as the case if DCIs carrying the feedback-disabled and feedback-enabled HARQ processes are detected by UE.</w:t>
      </w:r>
    </w:p>
    <w:p w14:paraId="79F111A5" w14:textId="77777777" w:rsidR="003C084D" w:rsidRPr="00F8118D" w:rsidRDefault="003C084D" w:rsidP="00F8118D">
      <w:pPr>
        <w:spacing w:before="0" w:beforeAutospacing="0" w:after="120"/>
        <w:jc w:val="both"/>
        <w:rPr>
          <w:i/>
          <w:sz w:val="22"/>
        </w:rPr>
      </w:pPr>
      <w:r w:rsidRPr="00F8118D">
        <w:rPr>
          <w:b/>
          <w:i/>
          <w:sz w:val="22"/>
        </w:rPr>
        <w:lastRenderedPageBreak/>
        <w:t>Proposal 4:</w:t>
      </w:r>
      <w:r w:rsidRPr="00F8118D">
        <w:rPr>
          <w:i/>
          <w:sz w:val="22"/>
        </w:rPr>
        <w:t xml:space="preserve"> In Type-2 codebook, for the DCI of PDSCH with feedback-disabled HARQ process, the C-DAI and T-DAI are the count of feedback-enabled processes, despite they are not incremented, and are taken into account by the UE for codebook generation.</w:t>
      </w:r>
    </w:p>
    <w:p w14:paraId="782DA880" w14:textId="77777777" w:rsidR="003C084D" w:rsidRPr="00F8118D" w:rsidRDefault="003C084D" w:rsidP="00F8118D">
      <w:pPr>
        <w:spacing w:before="0" w:beforeAutospacing="0" w:after="120"/>
        <w:jc w:val="both"/>
        <w:rPr>
          <w:i/>
          <w:sz w:val="22"/>
          <w:lang w:val="en-GB" w:eastAsia="en-US"/>
        </w:rPr>
      </w:pPr>
      <w:r w:rsidRPr="00F8118D">
        <w:rPr>
          <w:b/>
          <w:i/>
          <w:sz w:val="22"/>
        </w:rPr>
        <w:t xml:space="preserve">Proposal 5: </w:t>
      </w:r>
      <w:r w:rsidRPr="00F8118D">
        <w:rPr>
          <w:i/>
          <w:sz w:val="22"/>
          <w:lang w:val="en-GB" w:eastAsia="en-US"/>
        </w:rPr>
        <w:t>For Type-3 HARQ-ACK codebook, skip the feedback of PDSCH occasions from disabled HARQ processes.</w:t>
      </w:r>
    </w:p>
    <w:p w14:paraId="64003668" w14:textId="77777777" w:rsidR="003C084D" w:rsidRPr="00F8118D" w:rsidRDefault="003C084D" w:rsidP="00F8118D">
      <w:pPr>
        <w:spacing w:before="0" w:beforeAutospacing="0" w:after="120"/>
        <w:jc w:val="both"/>
        <w:rPr>
          <w:i/>
          <w:sz w:val="22"/>
          <w:lang w:val="en-GB" w:eastAsia="en-US"/>
        </w:rPr>
      </w:pPr>
      <w:r w:rsidRPr="00F8118D">
        <w:rPr>
          <w:b/>
          <w:i/>
          <w:sz w:val="22"/>
        </w:rPr>
        <w:t xml:space="preserve">Proposal 6: </w:t>
      </w:r>
      <w:r w:rsidRPr="00F8118D">
        <w:rPr>
          <w:i/>
          <w:sz w:val="22"/>
          <w:lang w:val="en-GB" w:eastAsia="en-US"/>
        </w:rPr>
        <w:t>For SPS PDSCH, the feedback for the HARQ process associated to SPS PDSCH can be disabled by RRC configuration per SPS configuration.</w:t>
      </w:r>
    </w:p>
    <w:p w14:paraId="2D5586EB" w14:textId="1447619B" w:rsidR="003C084D" w:rsidRPr="00F8118D" w:rsidRDefault="003C084D" w:rsidP="00F8118D">
      <w:pPr>
        <w:spacing w:before="0" w:beforeAutospacing="0" w:after="120"/>
        <w:jc w:val="both"/>
        <w:rPr>
          <w:i/>
          <w:sz w:val="22"/>
        </w:rPr>
      </w:pPr>
      <w:r w:rsidRPr="00F8118D">
        <w:rPr>
          <w:b/>
          <w:i/>
          <w:sz w:val="22"/>
        </w:rPr>
        <w:t xml:space="preserve">Proposal 7: </w:t>
      </w:r>
      <w:r w:rsidRPr="00F8118D">
        <w:rPr>
          <w:i/>
          <w:sz w:val="22"/>
        </w:rPr>
        <w:t>Aggregation/repetition transmission parameters can be configured depend</w:t>
      </w:r>
      <w:r w:rsidR="00845044" w:rsidRPr="00F8118D">
        <w:rPr>
          <w:i/>
          <w:sz w:val="22"/>
        </w:rPr>
        <w:t>ing</w:t>
      </w:r>
      <w:r w:rsidRPr="00F8118D">
        <w:rPr>
          <w:i/>
          <w:sz w:val="22"/>
        </w:rPr>
        <w:t xml:space="preserve"> on orbital height.</w:t>
      </w:r>
    </w:p>
    <w:p w14:paraId="4525A236" w14:textId="337695BC" w:rsidR="003C084D" w:rsidRPr="00F8118D" w:rsidRDefault="003C084D" w:rsidP="00F8118D">
      <w:pPr>
        <w:spacing w:before="0" w:beforeAutospacing="0" w:after="120"/>
        <w:jc w:val="both"/>
        <w:rPr>
          <w:i/>
          <w:sz w:val="22"/>
        </w:rPr>
      </w:pPr>
      <w:r w:rsidRPr="00F8118D">
        <w:rPr>
          <w:b/>
          <w:i/>
          <w:sz w:val="22"/>
        </w:rPr>
        <w:t xml:space="preserve">Proposal 8: </w:t>
      </w:r>
      <w:r w:rsidRPr="00F8118D">
        <w:rPr>
          <w:i/>
          <w:sz w:val="22"/>
        </w:rPr>
        <w:t>To guarantee BLER target in GEO</w:t>
      </w:r>
      <w:r w:rsidR="00845044" w:rsidRPr="00F8118D">
        <w:rPr>
          <w:i/>
          <w:sz w:val="22"/>
        </w:rPr>
        <w:t xml:space="preserve"> deployment</w:t>
      </w:r>
      <w:r w:rsidRPr="00F8118D">
        <w:rPr>
          <w:i/>
          <w:sz w:val="22"/>
        </w:rPr>
        <w:t xml:space="preserve">, the maximum number of </w:t>
      </w:r>
      <w:r w:rsidR="00845044" w:rsidRPr="00F8118D">
        <w:rPr>
          <w:i/>
          <w:sz w:val="22"/>
        </w:rPr>
        <w:t xml:space="preserve">supported </w:t>
      </w:r>
      <w:r w:rsidRPr="00F8118D">
        <w:rPr>
          <w:i/>
          <w:sz w:val="22"/>
        </w:rPr>
        <w:t xml:space="preserve">aggregation factor for PDSCH </w:t>
      </w:r>
      <w:r w:rsidR="00845044" w:rsidRPr="00F8118D">
        <w:rPr>
          <w:i/>
          <w:sz w:val="22"/>
        </w:rPr>
        <w:t>is</w:t>
      </w:r>
      <w:r w:rsidRPr="00F8118D">
        <w:rPr>
          <w:i/>
          <w:sz w:val="22"/>
        </w:rPr>
        <w:t xml:space="preserve"> 32.</w:t>
      </w:r>
    </w:p>
    <w:p w14:paraId="03E760A9" w14:textId="06E5129A" w:rsidR="00642A9B" w:rsidRPr="00F8118D" w:rsidRDefault="00642A9B" w:rsidP="00F8118D">
      <w:pPr>
        <w:spacing w:before="0" w:beforeAutospacing="0" w:after="120"/>
        <w:jc w:val="both"/>
        <w:rPr>
          <w:i/>
          <w:sz w:val="22"/>
        </w:rPr>
      </w:pPr>
      <w:r w:rsidRPr="00F8118D">
        <w:rPr>
          <w:b/>
          <w:i/>
          <w:sz w:val="22"/>
        </w:rPr>
        <w:t xml:space="preserve">Proposal </w:t>
      </w:r>
      <w:r w:rsidR="003C084D" w:rsidRPr="00F8118D">
        <w:rPr>
          <w:b/>
          <w:i/>
          <w:sz w:val="22"/>
        </w:rPr>
        <w:t>9</w:t>
      </w:r>
      <w:r w:rsidRPr="00F8118D">
        <w:rPr>
          <w:b/>
          <w:i/>
          <w:sz w:val="22"/>
        </w:rPr>
        <w:t>:</w:t>
      </w:r>
      <w:r w:rsidRPr="00F8118D">
        <w:rPr>
          <w:i/>
          <w:sz w:val="22"/>
        </w:rPr>
        <w:t xml:space="preserve"> Aggregation/repetition transmission parameters can be indicated via DCI.</w:t>
      </w:r>
    </w:p>
    <w:p w14:paraId="5E73ECCA" w14:textId="0327D4FB" w:rsidR="00642A9B" w:rsidRPr="00F8118D" w:rsidRDefault="00642A9B" w:rsidP="00F8118D">
      <w:pPr>
        <w:spacing w:before="0" w:beforeAutospacing="0" w:after="120"/>
        <w:jc w:val="both"/>
        <w:rPr>
          <w:i/>
          <w:sz w:val="22"/>
        </w:rPr>
      </w:pPr>
      <w:r w:rsidRPr="00F8118D">
        <w:rPr>
          <w:b/>
          <w:i/>
          <w:sz w:val="22"/>
        </w:rPr>
        <w:t xml:space="preserve">Proposal </w:t>
      </w:r>
      <w:r w:rsidR="003C084D" w:rsidRPr="00F8118D">
        <w:rPr>
          <w:b/>
          <w:i/>
          <w:sz w:val="22"/>
        </w:rPr>
        <w:t>10</w:t>
      </w:r>
      <w:r w:rsidRPr="00F8118D">
        <w:rPr>
          <w:b/>
          <w:i/>
          <w:sz w:val="22"/>
        </w:rPr>
        <w:t>:</w:t>
      </w:r>
      <w:r w:rsidRPr="00F8118D">
        <w:rPr>
          <w:i/>
          <w:sz w:val="22"/>
        </w:rPr>
        <w:t xml:space="preserve"> </w:t>
      </w:r>
      <w:r w:rsidR="005C5494" w:rsidRPr="00F8118D">
        <w:rPr>
          <w:i/>
          <w:sz w:val="22"/>
        </w:rPr>
        <w:t>Reinterpret</w:t>
      </w:r>
      <w:r w:rsidRPr="00F8118D">
        <w:rPr>
          <w:i/>
          <w:sz w:val="22"/>
        </w:rPr>
        <w:t xml:space="preserve"> idle bits in DCI for indicating transmission parameters.</w:t>
      </w:r>
    </w:p>
    <w:p w14:paraId="1DD9F9E9" w14:textId="2ED86C14" w:rsidR="00642A9B" w:rsidRPr="006277B1" w:rsidRDefault="00642A9B" w:rsidP="00F8118D">
      <w:pPr>
        <w:spacing w:before="0" w:beforeAutospacing="0" w:after="120"/>
        <w:jc w:val="both"/>
        <w:rPr>
          <w:i/>
        </w:rPr>
      </w:pPr>
      <w:r w:rsidRPr="00F8118D">
        <w:rPr>
          <w:b/>
          <w:i/>
          <w:sz w:val="22"/>
          <w:lang w:eastAsia="ja-JP"/>
        </w:rPr>
        <w:t xml:space="preserve">Proposal </w:t>
      </w:r>
      <w:r w:rsidR="003C084D" w:rsidRPr="00F8118D">
        <w:rPr>
          <w:b/>
          <w:i/>
          <w:sz w:val="22"/>
          <w:lang w:eastAsia="ja-JP"/>
        </w:rPr>
        <w:t>11</w:t>
      </w:r>
      <w:r w:rsidRPr="00F8118D">
        <w:rPr>
          <w:b/>
          <w:i/>
          <w:sz w:val="22"/>
          <w:lang w:eastAsia="ja-JP"/>
        </w:rPr>
        <w:t xml:space="preserve">: </w:t>
      </w:r>
      <w:r w:rsidRPr="00F8118D">
        <w:rPr>
          <w:i/>
          <w:sz w:val="22"/>
        </w:rPr>
        <w:t>UE assistance information reporting in reserved resource can be considered for NTN.</w:t>
      </w:r>
    </w:p>
    <w:p w14:paraId="7D28B5F9" w14:textId="77777777" w:rsidR="00642A9B" w:rsidRPr="00642A9B" w:rsidRDefault="00642A9B" w:rsidP="00F8118D">
      <w:pPr>
        <w:spacing w:before="0" w:beforeAutospacing="0" w:after="120"/>
        <w:jc w:val="both"/>
        <w:rPr>
          <w:i/>
        </w:rPr>
      </w:pPr>
      <w:bookmarkStart w:id="20" w:name="_GoBack"/>
      <w:bookmarkEnd w:id="20"/>
    </w:p>
    <w:p w14:paraId="1A1B11AB" w14:textId="77777777" w:rsidR="001D780E" w:rsidRDefault="001D780E" w:rsidP="00F8118D">
      <w:pPr>
        <w:pStyle w:val="1"/>
        <w:numPr>
          <w:ilvl w:val="0"/>
          <w:numId w:val="0"/>
        </w:numPr>
        <w:ind w:left="432" w:hanging="432"/>
        <w:jc w:val="both"/>
      </w:pPr>
      <w:r w:rsidRPr="006277B1">
        <w:t>References</w:t>
      </w:r>
    </w:p>
    <w:p w14:paraId="23846A59" w14:textId="77777777" w:rsidR="004605AE" w:rsidRDefault="004605AE" w:rsidP="004605AE">
      <w:pPr>
        <w:pStyle w:val="References"/>
        <w:numPr>
          <w:ilvl w:val="0"/>
          <w:numId w:val="2"/>
        </w:numPr>
        <w:spacing w:after="100" w:afterAutospacing="1"/>
        <w:ind w:left="357" w:hanging="357"/>
        <w:jc w:val="both"/>
        <w:rPr>
          <w:sz w:val="22"/>
          <w:szCs w:val="22"/>
        </w:rPr>
      </w:pPr>
      <w:bookmarkStart w:id="21" w:name="_Ref83748390"/>
      <w:bookmarkStart w:id="22" w:name="_Ref83748322"/>
      <w:bookmarkStart w:id="23" w:name="_Ref51937982"/>
      <w:bookmarkStart w:id="24" w:name="_Ref30583942"/>
      <w:bookmarkStart w:id="25" w:name="_Ref20487234"/>
      <w:bookmarkStart w:id="26" w:name="_Ref525819223"/>
      <w:r w:rsidRPr="004E3E45">
        <w:rPr>
          <w:sz w:val="22"/>
          <w:szCs w:val="22"/>
        </w:rPr>
        <w:t>Chairman’s Notes RAN1#10</w:t>
      </w:r>
      <w:r>
        <w:rPr>
          <w:sz w:val="22"/>
          <w:szCs w:val="22"/>
        </w:rPr>
        <w:t>6</w:t>
      </w:r>
      <w:r w:rsidRPr="004E3E45">
        <w:rPr>
          <w:sz w:val="22"/>
          <w:szCs w:val="22"/>
        </w:rPr>
        <w:t>-e.</w:t>
      </w:r>
      <w:bookmarkEnd w:id="21"/>
      <w:r w:rsidRPr="004E3E45">
        <w:rPr>
          <w:sz w:val="22"/>
          <w:szCs w:val="22"/>
        </w:rPr>
        <w:t xml:space="preserve"> </w:t>
      </w:r>
    </w:p>
    <w:p w14:paraId="3CD0F863" w14:textId="77777777" w:rsidR="0002154A" w:rsidRPr="004E3E45" w:rsidRDefault="0002154A" w:rsidP="00F8118D">
      <w:pPr>
        <w:pStyle w:val="References"/>
        <w:numPr>
          <w:ilvl w:val="0"/>
          <w:numId w:val="2"/>
        </w:numPr>
        <w:spacing w:after="100" w:afterAutospacing="1"/>
        <w:ind w:left="357" w:hanging="357"/>
        <w:jc w:val="both"/>
        <w:rPr>
          <w:sz w:val="22"/>
          <w:szCs w:val="22"/>
        </w:rPr>
      </w:pPr>
      <w:bookmarkStart w:id="27" w:name="_Ref83748408"/>
      <w:r w:rsidRPr="004E3E45">
        <w:rPr>
          <w:sz w:val="22"/>
          <w:szCs w:val="22"/>
        </w:rPr>
        <w:t>Chairman’s Notes RAN1#10</w:t>
      </w:r>
      <w:r>
        <w:rPr>
          <w:sz w:val="22"/>
          <w:szCs w:val="22"/>
        </w:rPr>
        <w:t>5</w:t>
      </w:r>
      <w:r w:rsidRPr="004E3E45">
        <w:rPr>
          <w:sz w:val="22"/>
          <w:szCs w:val="22"/>
        </w:rPr>
        <w:t>-e.</w:t>
      </w:r>
      <w:bookmarkEnd w:id="22"/>
      <w:bookmarkEnd w:id="27"/>
    </w:p>
    <w:p w14:paraId="4D065B5A" w14:textId="57B7B247" w:rsidR="000E3ABA" w:rsidRPr="004B5C74" w:rsidRDefault="000E3ABA" w:rsidP="00F8118D">
      <w:pPr>
        <w:pStyle w:val="af"/>
        <w:numPr>
          <w:ilvl w:val="0"/>
          <w:numId w:val="2"/>
        </w:numPr>
        <w:spacing w:after="100" w:afterAutospacing="1"/>
        <w:ind w:leftChars="0" w:left="357" w:hanging="357"/>
        <w:jc w:val="both"/>
      </w:pPr>
      <w:bookmarkStart w:id="28" w:name="_Ref78900895"/>
      <w:bookmarkEnd w:id="23"/>
      <w:bookmarkEnd w:id="24"/>
      <w:bookmarkEnd w:id="25"/>
      <w:bookmarkEnd w:id="26"/>
      <w:r w:rsidRPr="0020014A">
        <w:rPr>
          <w:rFonts w:ascii="Times New Roman" w:hAnsi="Times New Roman"/>
          <w:sz w:val="22"/>
        </w:rPr>
        <w:t>T</w:t>
      </w:r>
      <w:r>
        <w:rPr>
          <w:rFonts w:ascii="Times New Roman" w:hAnsi="Times New Roman"/>
          <w:sz w:val="22"/>
        </w:rPr>
        <w:t>S 3GPP, 38.</w:t>
      </w:r>
      <w:r w:rsidRPr="006277B1">
        <w:rPr>
          <w:rFonts w:ascii="Times New Roman" w:hAnsi="Times New Roman"/>
          <w:sz w:val="22"/>
        </w:rPr>
        <w:t>21</w:t>
      </w:r>
      <w:r>
        <w:rPr>
          <w:rFonts w:ascii="Times New Roman" w:hAnsi="Times New Roman"/>
          <w:sz w:val="22"/>
        </w:rPr>
        <w:t>2,</w:t>
      </w:r>
      <w:r w:rsidRPr="006277B1">
        <w:rPr>
          <w:rFonts w:ascii="Times New Roman" w:hAnsi="Times New Roman"/>
          <w:sz w:val="22"/>
        </w:rPr>
        <w:t xml:space="preserve"> “</w:t>
      </w:r>
      <w:r w:rsidRPr="00836CE3">
        <w:rPr>
          <w:rFonts w:ascii="Times New Roman" w:hAnsi="Times New Roman"/>
          <w:sz w:val="22"/>
        </w:rPr>
        <w:t>Multiplexing and channel coding</w:t>
      </w:r>
      <w:r w:rsidRPr="006277B1">
        <w:rPr>
          <w:rFonts w:ascii="Times New Roman" w:hAnsi="Times New Roman"/>
          <w:sz w:val="22"/>
        </w:rPr>
        <w:t>”</w:t>
      </w:r>
      <w:r>
        <w:rPr>
          <w:rFonts w:ascii="Times New Roman" w:hAnsi="Times New Roman"/>
          <w:sz w:val="22"/>
        </w:rPr>
        <w:t>.</w:t>
      </w:r>
      <w:bookmarkEnd w:id="28"/>
    </w:p>
    <w:p w14:paraId="0DCA9C2E" w14:textId="15B01DD5" w:rsidR="00EC6ED8" w:rsidRPr="00C87070" w:rsidRDefault="00EC6ED8" w:rsidP="00F8118D">
      <w:pPr>
        <w:pStyle w:val="af"/>
        <w:numPr>
          <w:ilvl w:val="0"/>
          <w:numId w:val="2"/>
        </w:numPr>
        <w:spacing w:after="100" w:afterAutospacing="1"/>
        <w:ind w:leftChars="0" w:left="357" w:hanging="357"/>
        <w:jc w:val="both"/>
      </w:pPr>
      <w:r w:rsidRPr="0020014A">
        <w:rPr>
          <w:rFonts w:ascii="Times New Roman" w:hAnsi="Times New Roman"/>
          <w:sz w:val="22"/>
        </w:rPr>
        <w:t>T</w:t>
      </w:r>
      <w:r>
        <w:rPr>
          <w:rFonts w:ascii="Times New Roman" w:hAnsi="Times New Roman"/>
          <w:sz w:val="22"/>
        </w:rPr>
        <w:t>S 3GPP, 38.</w:t>
      </w:r>
      <w:r w:rsidRPr="006277B1">
        <w:rPr>
          <w:rFonts w:ascii="Times New Roman" w:hAnsi="Times New Roman"/>
          <w:sz w:val="22"/>
        </w:rPr>
        <w:t>21</w:t>
      </w:r>
      <w:r>
        <w:rPr>
          <w:rFonts w:ascii="Times New Roman" w:hAnsi="Times New Roman"/>
          <w:sz w:val="22"/>
        </w:rPr>
        <w:t>3,</w:t>
      </w:r>
      <w:r w:rsidRPr="006277B1">
        <w:rPr>
          <w:rFonts w:ascii="Times New Roman" w:hAnsi="Times New Roman"/>
          <w:sz w:val="22"/>
        </w:rPr>
        <w:t xml:space="preserve"> “</w:t>
      </w:r>
      <w:r w:rsidRPr="00EC6ED8">
        <w:rPr>
          <w:rFonts w:ascii="Times New Roman" w:hAnsi="Times New Roman"/>
          <w:sz w:val="22"/>
        </w:rPr>
        <w:t>Physical layer procedures for control</w:t>
      </w:r>
      <w:r w:rsidRPr="006277B1">
        <w:rPr>
          <w:rFonts w:ascii="Times New Roman" w:hAnsi="Times New Roman"/>
          <w:sz w:val="22"/>
        </w:rPr>
        <w:t>”</w:t>
      </w:r>
      <w:r>
        <w:rPr>
          <w:rFonts w:ascii="Times New Roman" w:hAnsi="Times New Roman"/>
          <w:sz w:val="22"/>
        </w:rPr>
        <w:t>.</w:t>
      </w:r>
    </w:p>
    <w:p w14:paraId="6CFBFB00" w14:textId="50E24AD9" w:rsidR="0025139D" w:rsidRPr="0025139D" w:rsidRDefault="00EC6ED8" w:rsidP="00F8118D">
      <w:pPr>
        <w:pStyle w:val="af"/>
        <w:numPr>
          <w:ilvl w:val="0"/>
          <w:numId w:val="2"/>
        </w:numPr>
        <w:spacing w:after="100" w:afterAutospacing="1"/>
        <w:ind w:leftChars="0" w:left="357" w:hanging="357"/>
        <w:jc w:val="both"/>
      </w:pPr>
      <w:bookmarkStart w:id="29" w:name="_Ref510504022"/>
      <w:bookmarkStart w:id="30" w:name="_Ref510814820"/>
      <w:bookmarkStart w:id="31" w:name="_Ref174151459"/>
      <w:bookmarkStart w:id="32" w:name="_Ref189809556"/>
      <w:bookmarkEnd w:id="17"/>
      <w:bookmarkEnd w:id="18"/>
      <w:bookmarkEnd w:id="19"/>
      <w:r w:rsidRPr="0020014A">
        <w:rPr>
          <w:rFonts w:ascii="Times New Roman" w:hAnsi="Times New Roman"/>
          <w:sz w:val="22"/>
        </w:rPr>
        <w:t>TR</w:t>
      </w:r>
      <w:r w:rsidRPr="006277B1">
        <w:rPr>
          <w:rFonts w:ascii="Times New Roman" w:hAnsi="Times New Roman"/>
          <w:sz w:val="22"/>
        </w:rPr>
        <w:t xml:space="preserve"> 38.821</w:t>
      </w:r>
      <w:r>
        <w:rPr>
          <w:rFonts w:ascii="Times New Roman" w:hAnsi="Times New Roman"/>
          <w:sz w:val="22"/>
        </w:rPr>
        <w:t xml:space="preserve"> </w:t>
      </w:r>
      <w:r w:rsidRPr="00763132">
        <w:rPr>
          <w:rFonts w:ascii="Times New Roman" w:hAnsi="Times New Roman"/>
          <w:sz w:val="22"/>
          <w:lang w:eastAsia="zh-CN"/>
        </w:rPr>
        <w:t>V1</w:t>
      </w:r>
      <w:r>
        <w:rPr>
          <w:rFonts w:ascii="Times New Roman" w:hAnsi="Times New Roman"/>
          <w:sz w:val="22"/>
          <w:lang w:eastAsia="zh-CN"/>
        </w:rPr>
        <w:t>6</w:t>
      </w:r>
      <w:r w:rsidRPr="00763132">
        <w:rPr>
          <w:rFonts w:ascii="Times New Roman" w:hAnsi="Times New Roman"/>
          <w:sz w:val="22"/>
          <w:lang w:eastAsia="zh-CN"/>
        </w:rPr>
        <w:t>.0.0</w:t>
      </w:r>
      <w:r w:rsidRPr="006277B1">
        <w:rPr>
          <w:rFonts w:ascii="Times New Roman" w:hAnsi="Times New Roman"/>
          <w:sz w:val="22"/>
        </w:rPr>
        <w:t>, “Solution for NR to support non terrestrial networks (NTN)”, 3GPP</w:t>
      </w:r>
      <w:r w:rsidR="0025139D">
        <w:rPr>
          <w:rFonts w:ascii="Times New Roman" w:hAnsi="Times New Roman"/>
          <w:sz w:val="22"/>
        </w:rPr>
        <w:t>.</w:t>
      </w:r>
    </w:p>
    <w:p w14:paraId="00DC1A75" w14:textId="145E3ECD" w:rsidR="00522B7F" w:rsidRPr="003C30C3" w:rsidRDefault="0025139D" w:rsidP="00F8118D">
      <w:pPr>
        <w:pStyle w:val="af"/>
        <w:numPr>
          <w:ilvl w:val="0"/>
          <w:numId w:val="2"/>
        </w:numPr>
        <w:spacing w:after="100" w:afterAutospacing="1"/>
        <w:ind w:leftChars="0" w:left="357" w:hanging="357"/>
        <w:jc w:val="both"/>
      </w:pPr>
      <w:r w:rsidRPr="003C30C3">
        <w:rPr>
          <w:rFonts w:ascii="Times New Roman" w:hAnsi="Times New Roman"/>
          <w:sz w:val="22"/>
        </w:rPr>
        <w:t>TS 3GPP, 38.321, “Medium Access Control (MAC) protocol specification”.</w:t>
      </w:r>
      <w:bookmarkEnd w:id="2"/>
      <w:bookmarkEnd w:id="29"/>
      <w:bookmarkEnd w:id="30"/>
      <w:bookmarkEnd w:id="31"/>
      <w:bookmarkEnd w:id="32"/>
    </w:p>
    <w:sectPr w:rsidR="00522B7F" w:rsidRPr="003C30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DE51A" w14:textId="77777777" w:rsidR="00400ADF" w:rsidRDefault="00400ADF">
      <w:r>
        <w:separator/>
      </w:r>
    </w:p>
  </w:endnote>
  <w:endnote w:type="continuationSeparator" w:id="0">
    <w:p w14:paraId="1B16C27D" w14:textId="77777777" w:rsidR="00400ADF" w:rsidRDefault="0040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827A5" w14:textId="77777777" w:rsidR="00400ADF" w:rsidRDefault="00400ADF">
      <w:r>
        <w:separator/>
      </w:r>
    </w:p>
  </w:footnote>
  <w:footnote w:type="continuationSeparator" w:id="0">
    <w:p w14:paraId="299B31CF" w14:textId="77777777" w:rsidR="00400ADF" w:rsidRDefault="00400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D3360F"/>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3B56D0"/>
    <w:multiLevelType w:val="hybridMultilevel"/>
    <w:tmpl w:val="DD7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8C5D86"/>
    <w:multiLevelType w:val="hybridMultilevel"/>
    <w:tmpl w:val="1690EE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43519C"/>
    <w:multiLevelType w:val="hybridMultilevel"/>
    <w:tmpl w:val="FC281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
  </w:num>
  <w:num w:numId="4">
    <w:abstractNumId w:val="3"/>
  </w:num>
  <w:num w:numId="5">
    <w:abstractNumId w:val="9"/>
  </w:num>
  <w:num w:numId="6">
    <w:abstractNumId w:val="7"/>
  </w:num>
  <w:num w:numId="7">
    <w:abstractNumId w:val="2"/>
  </w:num>
  <w:num w:numId="8">
    <w:abstractNumId w:val="12"/>
  </w:num>
  <w:num w:numId="9">
    <w:abstractNumId w:val="6"/>
  </w:num>
  <w:num w:numId="10">
    <w:abstractNumId w:val="11"/>
  </w:num>
  <w:num w:numId="11">
    <w:abstractNumId w:val="8"/>
  </w:num>
  <w:num w:numId="12">
    <w:abstractNumId w:val="4"/>
  </w:num>
  <w:num w:numId="13">
    <w:abstractNumId w:val="11"/>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25"/>
    <w:rsid w:val="000020F6"/>
    <w:rsid w:val="0000271C"/>
    <w:rsid w:val="00002893"/>
    <w:rsid w:val="000033A3"/>
    <w:rsid w:val="00003594"/>
    <w:rsid w:val="00003605"/>
    <w:rsid w:val="00003C56"/>
    <w:rsid w:val="00003EC2"/>
    <w:rsid w:val="0000400A"/>
    <w:rsid w:val="000040A9"/>
    <w:rsid w:val="0000458E"/>
    <w:rsid w:val="00004E70"/>
    <w:rsid w:val="00006373"/>
    <w:rsid w:val="000072B6"/>
    <w:rsid w:val="00007813"/>
    <w:rsid w:val="00007EAA"/>
    <w:rsid w:val="000109E6"/>
    <w:rsid w:val="00010CE5"/>
    <w:rsid w:val="00011254"/>
    <w:rsid w:val="000117F7"/>
    <w:rsid w:val="00011F67"/>
    <w:rsid w:val="00012862"/>
    <w:rsid w:val="000128E6"/>
    <w:rsid w:val="00012C29"/>
    <w:rsid w:val="00013040"/>
    <w:rsid w:val="00014707"/>
    <w:rsid w:val="00015125"/>
    <w:rsid w:val="00015EFB"/>
    <w:rsid w:val="000163A0"/>
    <w:rsid w:val="000165E2"/>
    <w:rsid w:val="0001727B"/>
    <w:rsid w:val="000172BE"/>
    <w:rsid w:val="00017D8A"/>
    <w:rsid w:val="00020C1E"/>
    <w:rsid w:val="0002154A"/>
    <w:rsid w:val="0002166F"/>
    <w:rsid w:val="00023388"/>
    <w:rsid w:val="00023425"/>
    <w:rsid w:val="000241BE"/>
    <w:rsid w:val="000242F2"/>
    <w:rsid w:val="000256C6"/>
    <w:rsid w:val="000259BB"/>
    <w:rsid w:val="0002612E"/>
    <w:rsid w:val="000267C7"/>
    <w:rsid w:val="00026D4B"/>
    <w:rsid w:val="000275C6"/>
    <w:rsid w:val="00027AD6"/>
    <w:rsid w:val="0003024C"/>
    <w:rsid w:val="00031ADB"/>
    <w:rsid w:val="00032056"/>
    <w:rsid w:val="000328CA"/>
    <w:rsid w:val="00032E40"/>
    <w:rsid w:val="0003339C"/>
    <w:rsid w:val="0003376B"/>
    <w:rsid w:val="00034676"/>
    <w:rsid w:val="000346E6"/>
    <w:rsid w:val="000352B3"/>
    <w:rsid w:val="000357CB"/>
    <w:rsid w:val="00035B74"/>
    <w:rsid w:val="00035EF9"/>
    <w:rsid w:val="0003602A"/>
    <w:rsid w:val="000374CD"/>
    <w:rsid w:val="0004023E"/>
    <w:rsid w:val="0004024B"/>
    <w:rsid w:val="00040FDE"/>
    <w:rsid w:val="00041C57"/>
    <w:rsid w:val="000429B4"/>
    <w:rsid w:val="00042F53"/>
    <w:rsid w:val="000434B7"/>
    <w:rsid w:val="000435E4"/>
    <w:rsid w:val="00043B4E"/>
    <w:rsid w:val="000443EE"/>
    <w:rsid w:val="00046796"/>
    <w:rsid w:val="000467FD"/>
    <w:rsid w:val="00046AAF"/>
    <w:rsid w:val="00047225"/>
    <w:rsid w:val="00047E60"/>
    <w:rsid w:val="00050D5F"/>
    <w:rsid w:val="000518B9"/>
    <w:rsid w:val="00051B73"/>
    <w:rsid w:val="00052AD2"/>
    <w:rsid w:val="000530DF"/>
    <w:rsid w:val="00054434"/>
    <w:rsid w:val="00054E0C"/>
    <w:rsid w:val="00055173"/>
    <w:rsid w:val="0005541D"/>
    <w:rsid w:val="000565C8"/>
    <w:rsid w:val="000570DF"/>
    <w:rsid w:val="00057BB2"/>
    <w:rsid w:val="00057DC8"/>
    <w:rsid w:val="00057F97"/>
    <w:rsid w:val="00060BDD"/>
    <w:rsid w:val="000612E1"/>
    <w:rsid w:val="000614FE"/>
    <w:rsid w:val="00062BE7"/>
    <w:rsid w:val="00064AED"/>
    <w:rsid w:val="00065D38"/>
    <w:rsid w:val="00067DD1"/>
    <w:rsid w:val="00070447"/>
    <w:rsid w:val="000706E7"/>
    <w:rsid w:val="00070EF8"/>
    <w:rsid w:val="00071192"/>
    <w:rsid w:val="000713A7"/>
    <w:rsid w:val="000717AD"/>
    <w:rsid w:val="000720DF"/>
    <w:rsid w:val="00072A80"/>
    <w:rsid w:val="000731A0"/>
    <w:rsid w:val="000736C1"/>
    <w:rsid w:val="00073797"/>
    <w:rsid w:val="00073DEC"/>
    <w:rsid w:val="000745AA"/>
    <w:rsid w:val="00074E86"/>
    <w:rsid w:val="00075EA6"/>
    <w:rsid w:val="00076097"/>
    <w:rsid w:val="00076541"/>
    <w:rsid w:val="000769B8"/>
    <w:rsid w:val="000772F4"/>
    <w:rsid w:val="000776EB"/>
    <w:rsid w:val="00080DEE"/>
    <w:rsid w:val="00081983"/>
    <w:rsid w:val="000823B0"/>
    <w:rsid w:val="0008304B"/>
    <w:rsid w:val="0008335B"/>
    <w:rsid w:val="00083379"/>
    <w:rsid w:val="00083587"/>
    <w:rsid w:val="00083838"/>
    <w:rsid w:val="0008385B"/>
    <w:rsid w:val="00083B6A"/>
    <w:rsid w:val="00083E9E"/>
    <w:rsid w:val="000842D3"/>
    <w:rsid w:val="0008552C"/>
    <w:rsid w:val="00085E04"/>
    <w:rsid w:val="00086800"/>
    <w:rsid w:val="00086ED2"/>
    <w:rsid w:val="00087913"/>
    <w:rsid w:val="000902DC"/>
    <w:rsid w:val="000904A1"/>
    <w:rsid w:val="0009089E"/>
    <w:rsid w:val="00090AEC"/>
    <w:rsid w:val="00090D07"/>
    <w:rsid w:val="000911AE"/>
    <w:rsid w:val="00091824"/>
    <w:rsid w:val="0009254B"/>
    <w:rsid w:val="00092812"/>
    <w:rsid w:val="00093697"/>
    <w:rsid w:val="00093AB2"/>
    <w:rsid w:val="00093D42"/>
    <w:rsid w:val="00093DD0"/>
    <w:rsid w:val="00094909"/>
    <w:rsid w:val="00094A16"/>
    <w:rsid w:val="00094CD8"/>
    <w:rsid w:val="00094DE6"/>
    <w:rsid w:val="00095056"/>
    <w:rsid w:val="00095C26"/>
    <w:rsid w:val="00096356"/>
    <w:rsid w:val="00096EB8"/>
    <w:rsid w:val="00097C99"/>
    <w:rsid w:val="000A0A42"/>
    <w:rsid w:val="000A0F14"/>
    <w:rsid w:val="000A1441"/>
    <w:rsid w:val="000A1A06"/>
    <w:rsid w:val="000A1B60"/>
    <w:rsid w:val="000A1DAD"/>
    <w:rsid w:val="000A21B4"/>
    <w:rsid w:val="000A2978"/>
    <w:rsid w:val="000A2CC7"/>
    <w:rsid w:val="000A2ED6"/>
    <w:rsid w:val="000A332F"/>
    <w:rsid w:val="000A3D5F"/>
    <w:rsid w:val="000A4205"/>
    <w:rsid w:val="000A4A19"/>
    <w:rsid w:val="000A4F3C"/>
    <w:rsid w:val="000A4FD0"/>
    <w:rsid w:val="000A5BD4"/>
    <w:rsid w:val="000A6351"/>
    <w:rsid w:val="000A6356"/>
    <w:rsid w:val="000A63D6"/>
    <w:rsid w:val="000A7B38"/>
    <w:rsid w:val="000B0343"/>
    <w:rsid w:val="000B1B99"/>
    <w:rsid w:val="000B2985"/>
    <w:rsid w:val="000B2C88"/>
    <w:rsid w:val="000B3342"/>
    <w:rsid w:val="000B51FA"/>
    <w:rsid w:val="000B5905"/>
    <w:rsid w:val="000B5975"/>
    <w:rsid w:val="000B6E2C"/>
    <w:rsid w:val="000B74A6"/>
    <w:rsid w:val="000B76C5"/>
    <w:rsid w:val="000B7950"/>
    <w:rsid w:val="000B7A10"/>
    <w:rsid w:val="000B7F3B"/>
    <w:rsid w:val="000C115D"/>
    <w:rsid w:val="000C1535"/>
    <w:rsid w:val="000C23F7"/>
    <w:rsid w:val="000C2425"/>
    <w:rsid w:val="000C252B"/>
    <w:rsid w:val="000C25C6"/>
    <w:rsid w:val="000C2FBD"/>
    <w:rsid w:val="000C3B0C"/>
    <w:rsid w:val="000C422D"/>
    <w:rsid w:val="000C5F91"/>
    <w:rsid w:val="000C6025"/>
    <w:rsid w:val="000C7611"/>
    <w:rsid w:val="000D0565"/>
    <w:rsid w:val="000D0E4E"/>
    <w:rsid w:val="000D113C"/>
    <w:rsid w:val="000D12D1"/>
    <w:rsid w:val="000D159A"/>
    <w:rsid w:val="000D1796"/>
    <w:rsid w:val="000D1B58"/>
    <w:rsid w:val="000D22CC"/>
    <w:rsid w:val="000D2821"/>
    <w:rsid w:val="000D322D"/>
    <w:rsid w:val="000D36AE"/>
    <w:rsid w:val="000D38A1"/>
    <w:rsid w:val="000D4C4E"/>
    <w:rsid w:val="000D5077"/>
    <w:rsid w:val="000D5362"/>
    <w:rsid w:val="000D57F8"/>
    <w:rsid w:val="000D5851"/>
    <w:rsid w:val="000D5C60"/>
    <w:rsid w:val="000D5F91"/>
    <w:rsid w:val="000D696C"/>
    <w:rsid w:val="000D71E2"/>
    <w:rsid w:val="000D73A5"/>
    <w:rsid w:val="000E07D6"/>
    <w:rsid w:val="000E1380"/>
    <w:rsid w:val="000E18DF"/>
    <w:rsid w:val="000E19F5"/>
    <w:rsid w:val="000E2354"/>
    <w:rsid w:val="000E2EA4"/>
    <w:rsid w:val="000E3ABA"/>
    <w:rsid w:val="000E3FFB"/>
    <w:rsid w:val="000E59A0"/>
    <w:rsid w:val="000E7A84"/>
    <w:rsid w:val="000F04D7"/>
    <w:rsid w:val="000F0ECA"/>
    <w:rsid w:val="000F1357"/>
    <w:rsid w:val="000F1439"/>
    <w:rsid w:val="000F15BC"/>
    <w:rsid w:val="000F180A"/>
    <w:rsid w:val="000F1C92"/>
    <w:rsid w:val="000F1E17"/>
    <w:rsid w:val="000F2EEE"/>
    <w:rsid w:val="000F3697"/>
    <w:rsid w:val="000F46A5"/>
    <w:rsid w:val="000F4C6F"/>
    <w:rsid w:val="000F5FE1"/>
    <w:rsid w:val="000F68D9"/>
    <w:rsid w:val="000F7F58"/>
    <w:rsid w:val="00100128"/>
    <w:rsid w:val="001003E6"/>
    <w:rsid w:val="00100811"/>
    <w:rsid w:val="00100FF3"/>
    <w:rsid w:val="00101405"/>
    <w:rsid w:val="001026CA"/>
    <w:rsid w:val="001043C2"/>
    <w:rsid w:val="001043E1"/>
    <w:rsid w:val="0010505A"/>
    <w:rsid w:val="00105CC7"/>
    <w:rsid w:val="0010729E"/>
    <w:rsid w:val="0010730A"/>
    <w:rsid w:val="00107779"/>
    <w:rsid w:val="001078C2"/>
    <w:rsid w:val="00107E1C"/>
    <w:rsid w:val="00107EFE"/>
    <w:rsid w:val="00110243"/>
    <w:rsid w:val="00110D3D"/>
    <w:rsid w:val="001112C4"/>
    <w:rsid w:val="00111444"/>
    <w:rsid w:val="00111723"/>
    <w:rsid w:val="001129B5"/>
    <w:rsid w:val="00112BE6"/>
    <w:rsid w:val="001141E3"/>
    <w:rsid w:val="0011424B"/>
    <w:rsid w:val="001144DF"/>
    <w:rsid w:val="0011557B"/>
    <w:rsid w:val="001156D4"/>
    <w:rsid w:val="001169C5"/>
    <w:rsid w:val="00116FFD"/>
    <w:rsid w:val="00117C85"/>
    <w:rsid w:val="0012003C"/>
    <w:rsid w:val="00120B13"/>
    <w:rsid w:val="0012112A"/>
    <w:rsid w:val="00121B51"/>
    <w:rsid w:val="00122D8E"/>
    <w:rsid w:val="001233CC"/>
    <w:rsid w:val="001236D9"/>
    <w:rsid w:val="001242DD"/>
    <w:rsid w:val="00124D84"/>
    <w:rsid w:val="001250DD"/>
    <w:rsid w:val="00125733"/>
    <w:rsid w:val="001263AA"/>
    <w:rsid w:val="00130314"/>
    <w:rsid w:val="0013048E"/>
    <w:rsid w:val="00130779"/>
    <w:rsid w:val="001307A1"/>
    <w:rsid w:val="00130ABB"/>
    <w:rsid w:val="00130E83"/>
    <w:rsid w:val="00130E98"/>
    <w:rsid w:val="00131B30"/>
    <w:rsid w:val="001321D3"/>
    <w:rsid w:val="00132477"/>
    <w:rsid w:val="00132780"/>
    <w:rsid w:val="001327B8"/>
    <w:rsid w:val="00133599"/>
    <w:rsid w:val="00133BF7"/>
    <w:rsid w:val="00134B88"/>
    <w:rsid w:val="00136922"/>
    <w:rsid w:val="00136A23"/>
    <w:rsid w:val="00136B99"/>
    <w:rsid w:val="001371A5"/>
    <w:rsid w:val="00137234"/>
    <w:rsid w:val="0013731E"/>
    <w:rsid w:val="00137482"/>
    <w:rsid w:val="00137EF8"/>
    <w:rsid w:val="0014063E"/>
    <w:rsid w:val="0014087D"/>
    <w:rsid w:val="00140F74"/>
    <w:rsid w:val="00141191"/>
    <w:rsid w:val="0014159C"/>
    <w:rsid w:val="001420AB"/>
    <w:rsid w:val="0014265E"/>
    <w:rsid w:val="00142665"/>
    <w:rsid w:val="0014279F"/>
    <w:rsid w:val="0014384A"/>
    <w:rsid w:val="00143DA5"/>
    <w:rsid w:val="0014450F"/>
    <w:rsid w:val="001448BD"/>
    <w:rsid w:val="00144D8F"/>
    <w:rsid w:val="001452C6"/>
    <w:rsid w:val="00145C74"/>
    <w:rsid w:val="00145E7B"/>
    <w:rsid w:val="001462E9"/>
    <w:rsid w:val="001469EB"/>
    <w:rsid w:val="00146E32"/>
    <w:rsid w:val="00147025"/>
    <w:rsid w:val="00150171"/>
    <w:rsid w:val="00150927"/>
    <w:rsid w:val="00151619"/>
    <w:rsid w:val="00152835"/>
    <w:rsid w:val="00155364"/>
    <w:rsid w:val="001559D9"/>
    <w:rsid w:val="001559FA"/>
    <w:rsid w:val="00155D20"/>
    <w:rsid w:val="00156374"/>
    <w:rsid w:val="0015677F"/>
    <w:rsid w:val="001577D8"/>
    <w:rsid w:val="00157FC3"/>
    <w:rsid w:val="00160739"/>
    <w:rsid w:val="00161992"/>
    <w:rsid w:val="001619E6"/>
    <w:rsid w:val="00161ADA"/>
    <w:rsid w:val="001625B0"/>
    <w:rsid w:val="0016271E"/>
    <w:rsid w:val="00162D7A"/>
    <w:rsid w:val="00164337"/>
    <w:rsid w:val="00164DAB"/>
    <w:rsid w:val="00164DE1"/>
    <w:rsid w:val="001657E7"/>
    <w:rsid w:val="00165BBB"/>
    <w:rsid w:val="0016613F"/>
    <w:rsid w:val="00166215"/>
    <w:rsid w:val="00166591"/>
    <w:rsid w:val="001679CE"/>
    <w:rsid w:val="00167A72"/>
    <w:rsid w:val="00167B8A"/>
    <w:rsid w:val="00171143"/>
    <w:rsid w:val="001726DE"/>
    <w:rsid w:val="00172864"/>
    <w:rsid w:val="00172B82"/>
    <w:rsid w:val="00172EFA"/>
    <w:rsid w:val="00173608"/>
    <w:rsid w:val="001743F5"/>
    <w:rsid w:val="001745EC"/>
    <w:rsid w:val="001747B7"/>
    <w:rsid w:val="00174FB4"/>
    <w:rsid w:val="001751E5"/>
    <w:rsid w:val="00175C30"/>
    <w:rsid w:val="00177069"/>
    <w:rsid w:val="00177491"/>
    <w:rsid w:val="00177735"/>
    <w:rsid w:val="00177FC1"/>
    <w:rsid w:val="001815A2"/>
    <w:rsid w:val="00181FC1"/>
    <w:rsid w:val="0018218D"/>
    <w:rsid w:val="001826A7"/>
    <w:rsid w:val="00182C53"/>
    <w:rsid w:val="00183034"/>
    <w:rsid w:val="001830F7"/>
    <w:rsid w:val="0018362D"/>
    <w:rsid w:val="00183EE6"/>
    <w:rsid w:val="0018423B"/>
    <w:rsid w:val="00184983"/>
    <w:rsid w:val="0018588A"/>
    <w:rsid w:val="00187252"/>
    <w:rsid w:val="00191467"/>
    <w:rsid w:val="001914F0"/>
    <w:rsid w:val="001917EF"/>
    <w:rsid w:val="00191C91"/>
    <w:rsid w:val="001921E2"/>
    <w:rsid w:val="0019229A"/>
    <w:rsid w:val="00192D08"/>
    <w:rsid w:val="00192DD9"/>
    <w:rsid w:val="00192E61"/>
    <w:rsid w:val="00193FD9"/>
    <w:rsid w:val="001940BB"/>
    <w:rsid w:val="00194339"/>
    <w:rsid w:val="00194848"/>
    <w:rsid w:val="001958EA"/>
    <w:rsid w:val="00195E0E"/>
    <w:rsid w:val="00195F10"/>
    <w:rsid w:val="00196A57"/>
    <w:rsid w:val="00196AFA"/>
    <w:rsid w:val="001A180D"/>
    <w:rsid w:val="001A1BAC"/>
    <w:rsid w:val="001A23CE"/>
    <w:rsid w:val="001A2488"/>
    <w:rsid w:val="001A2C89"/>
    <w:rsid w:val="001A5906"/>
    <w:rsid w:val="001A673E"/>
    <w:rsid w:val="001A7763"/>
    <w:rsid w:val="001B2EA6"/>
    <w:rsid w:val="001B3964"/>
    <w:rsid w:val="001B3F5F"/>
    <w:rsid w:val="001B4452"/>
    <w:rsid w:val="001B466C"/>
    <w:rsid w:val="001B4F34"/>
    <w:rsid w:val="001B52EC"/>
    <w:rsid w:val="001B554A"/>
    <w:rsid w:val="001B648C"/>
    <w:rsid w:val="001B6564"/>
    <w:rsid w:val="001B691A"/>
    <w:rsid w:val="001B791D"/>
    <w:rsid w:val="001C02D8"/>
    <w:rsid w:val="001C04E3"/>
    <w:rsid w:val="001C2378"/>
    <w:rsid w:val="001C339E"/>
    <w:rsid w:val="001C3EE9"/>
    <w:rsid w:val="001C3FA4"/>
    <w:rsid w:val="001C40F9"/>
    <w:rsid w:val="001C458B"/>
    <w:rsid w:val="001C59AD"/>
    <w:rsid w:val="001C5D4F"/>
    <w:rsid w:val="001C62FE"/>
    <w:rsid w:val="001C64C0"/>
    <w:rsid w:val="001C67B0"/>
    <w:rsid w:val="001C69DA"/>
    <w:rsid w:val="001C6F06"/>
    <w:rsid w:val="001C77E1"/>
    <w:rsid w:val="001D2115"/>
    <w:rsid w:val="001D2360"/>
    <w:rsid w:val="001D2D6D"/>
    <w:rsid w:val="001D3109"/>
    <w:rsid w:val="001D332E"/>
    <w:rsid w:val="001D370D"/>
    <w:rsid w:val="001D41E7"/>
    <w:rsid w:val="001D5033"/>
    <w:rsid w:val="001D5C88"/>
    <w:rsid w:val="001D6567"/>
    <w:rsid w:val="001D695C"/>
    <w:rsid w:val="001D6FD9"/>
    <w:rsid w:val="001D780E"/>
    <w:rsid w:val="001D7B1C"/>
    <w:rsid w:val="001E05C3"/>
    <w:rsid w:val="001E0AD3"/>
    <w:rsid w:val="001E2097"/>
    <w:rsid w:val="001E2C99"/>
    <w:rsid w:val="001E36E4"/>
    <w:rsid w:val="001E379D"/>
    <w:rsid w:val="001E3A3C"/>
    <w:rsid w:val="001E3D0D"/>
    <w:rsid w:val="001E5C23"/>
    <w:rsid w:val="001E64CB"/>
    <w:rsid w:val="001E7504"/>
    <w:rsid w:val="001E76DF"/>
    <w:rsid w:val="001F0192"/>
    <w:rsid w:val="001F1308"/>
    <w:rsid w:val="001F1525"/>
    <w:rsid w:val="001F1E87"/>
    <w:rsid w:val="001F1EB6"/>
    <w:rsid w:val="001F2E23"/>
    <w:rsid w:val="001F341F"/>
    <w:rsid w:val="001F3465"/>
    <w:rsid w:val="001F3911"/>
    <w:rsid w:val="001F3F1A"/>
    <w:rsid w:val="001F4688"/>
    <w:rsid w:val="001F4CBD"/>
    <w:rsid w:val="001F5545"/>
    <w:rsid w:val="001F5777"/>
    <w:rsid w:val="001F5937"/>
    <w:rsid w:val="001F59E3"/>
    <w:rsid w:val="001F59ED"/>
    <w:rsid w:val="001F6233"/>
    <w:rsid w:val="001F7121"/>
    <w:rsid w:val="0020014A"/>
    <w:rsid w:val="00200D2C"/>
    <w:rsid w:val="002014E1"/>
    <w:rsid w:val="002019D8"/>
    <w:rsid w:val="00201EC7"/>
    <w:rsid w:val="0020269B"/>
    <w:rsid w:val="0020297D"/>
    <w:rsid w:val="00203344"/>
    <w:rsid w:val="0020349A"/>
    <w:rsid w:val="002034B4"/>
    <w:rsid w:val="00204032"/>
    <w:rsid w:val="00204BAD"/>
    <w:rsid w:val="00204D60"/>
    <w:rsid w:val="002053FC"/>
    <w:rsid w:val="00205627"/>
    <w:rsid w:val="002056D0"/>
    <w:rsid w:val="00205B12"/>
    <w:rsid w:val="00205C22"/>
    <w:rsid w:val="00210860"/>
    <w:rsid w:val="00210B6A"/>
    <w:rsid w:val="00211EAA"/>
    <w:rsid w:val="00211F7A"/>
    <w:rsid w:val="00212CB6"/>
    <w:rsid w:val="00212E37"/>
    <w:rsid w:val="002139C4"/>
    <w:rsid w:val="002140FF"/>
    <w:rsid w:val="00220097"/>
    <w:rsid w:val="0022037A"/>
    <w:rsid w:val="0022057A"/>
    <w:rsid w:val="002206D5"/>
    <w:rsid w:val="00220894"/>
    <w:rsid w:val="00221125"/>
    <w:rsid w:val="00224952"/>
    <w:rsid w:val="00224DD2"/>
    <w:rsid w:val="00225A6A"/>
    <w:rsid w:val="00225AC7"/>
    <w:rsid w:val="00225ACC"/>
    <w:rsid w:val="00225C42"/>
    <w:rsid w:val="0023045F"/>
    <w:rsid w:val="00231C25"/>
    <w:rsid w:val="00231C6F"/>
    <w:rsid w:val="00232A90"/>
    <w:rsid w:val="00234151"/>
    <w:rsid w:val="00234F8C"/>
    <w:rsid w:val="00235542"/>
    <w:rsid w:val="002357F0"/>
    <w:rsid w:val="0023662A"/>
    <w:rsid w:val="002369B0"/>
    <w:rsid w:val="00236AD8"/>
    <w:rsid w:val="00237275"/>
    <w:rsid w:val="002401F5"/>
    <w:rsid w:val="00240E43"/>
    <w:rsid w:val="00240E54"/>
    <w:rsid w:val="00241CFD"/>
    <w:rsid w:val="00242CCC"/>
    <w:rsid w:val="0024480D"/>
    <w:rsid w:val="002451C5"/>
    <w:rsid w:val="0024525A"/>
    <w:rsid w:val="00245D82"/>
    <w:rsid w:val="00245DDC"/>
    <w:rsid w:val="00245F1F"/>
    <w:rsid w:val="00245FF7"/>
    <w:rsid w:val="0024663B"/>
    <w:rsid w:val="00247103"/>
    <w:rsid w:val="00247562"/>
    <w:rsid w:val="00250067"/>
    <w:rsid w:val="0025064E"/>
    <w:rsid w:val="0025139D"/>
    <w:rsid w:val="002516DE"/>
    <w:rsid w:val="00251F81"/>
    <w:rsid w:val="00252BE0"/>
    <w:rsid w:val="00253588"/>
    <w:rsid w:val="002546F4"/>
    <w:rsid w:val="002551B2"/>
    <w:rsid w:val="002551D0"/>
    <w:rsid w:val="00255374"/>
    <w:rsid w:val="00255839"/>
    <w:rsid w:val="00256D70"/>
    <w:rsid w:val="00256E8F"/>
    <w:rsid w:val="00257BF4"/>
    <w:rsid w:val="00260003"/>
    <w:rsid w:val="0026035D"/>
    <w:rsid w:val="00260612"/>
    <w:rsid w:val="002606D6"/>
    <w:rsid w:val="0026077D"/>
    <w:rsid w:val="00261C98"/>
    <w:rsid w:val="0026248E"/>
    <w:rsid w:val="00262914"/>
    <w:rsid w:val="002647BF"/>
    <w:rsid w:val="002647D5"/>
    <w:rsid w:val="00265032"/>
    <w:rsid w:val="002651FB"/>
    <w:rsid w:val="0026538C"/>
    <w:rsid w:val="002655FD"/>
    <w:rsid w:val="00265781"/>
    <w:rsid w:val="00265DC3"/>
    <w:rsid w:val="00266B13"/>
    <w:rsid w:val="0026713A"/>
    <w:rsid w:val="00267C6F"/>
    <w:rsid w:val="00270728"/>
    <w:rsid w:val="00270D42"/>
    <w:rsid w:val="0027195D"/>
    <w:rsid w:val="00272B03"/>
    <w:rsid w:val="002733E2"/>
    <w:rsid w:val="002743F9"/>
    <w:rsid w:val="002750B1"/>
    <w:rsid w:val="002759C8"/>
    <w:rsid w:val="00276A35"/>
    <w:rsid w:val="00277835"/>
    <w:rsid w:val="00277901"/>
    <w:rsid w:val="00280AB1"/>
    <w:rsid w:val="00281D6E"/>
    <w:rsid w:val="00283926"/>
    <w:rsid w:val="00284BAE"/>
    <w:rsid w:val="002853BF"/>
    <w:rsid w:val="00285981"/>
    <w:rsid w:val="002859AF"/>
    <w:rsid w:val="00286AE7"/>
    <w:rsid w:val="00287243"/>
    <w:rsid w:val="00290647"/>
    <w:rsid w:val="0029074F"/>
    <w:rsid w:val="00291385"/>
    <w:rsid w:val="00291422"/>
    <w:rsid w:val="0029237F"/>
    <w:rsid w:val="00292715"/>
    <w:rsid w:val="00293E57"/>
    <w:rsid w:val="002947D1"/>
    <w:rsid w:val="002948DF"/>
    <w:rsid w:val="00294D90"/>
    <w:rsid w:val="002952A3"/>
    <w:rsid w:val="00295992"/>
    <w:rsid w:val="002A02EB"/>
    <w:rsid w:val="002A04E7"/>
    <w:rsid w:val="002A1E92"/>
    <w:rsid w:val="002A204D"/>
    <w:rsid w:val="002A2616"/>
    <w:rsid w:val="002A26E1"/>
    <w:rsid w:val="002A342F"/>
    <w:rsid w:val="002A368A"/>
    <w:rsid w:val="002A3692"/>
    <w:rsid w:val="002A4065"/>
    <w:rsid w:val="002A59F0"/>
    <w:rsid w:val="002A5E91"/>
    <w:rsid w:val="002A6432"/>
    <w:rsid w:val="002A6B84"/>
    <w:rsid w:val="002A6F25"/>
    <w:rsid w:val="002A6FD3"/>
    <w:rsid w:val="002B0483"/>
    <w:rsid w:val="002B0A7D"/>
    <w:rsid w:val="002B112C"/>
    <w:rsid w:val="002B120D"/>
    <w:rsid w:val="002B1A69"/>
    <w:rsid w:val="002B2674"/>
    <w:rsid w:val="002B2723"/>
    <w:rsid w:val="002B303A"/>
    <w:rsid w:val="002B4375"/>
    <w:rsid w:val="002B538E"/>
    <w:rsid w:val="002B5DCA"/>
    <w:rsid w:val="002B6BDC"/>
    <w:rsid w:val="002B6E6E"/>
    <w:rsid w:val="002B75B0"/>
    <w:rsid w:val="002B7EAF"/>
    <w:rsid w:val="002C07C5"/>
    <w:rsid w:val="002C099C"/>
    <w:rsid w:val="002C0B74"/>
    <w:rsid w:val="002C0C8B"/>
    <w:rsid w:val="002C0CBB"/>
    <w:rsid w:val="002C1201"/>
    <w:rsid w:val="002C1460"/>
    <w:rsid w:val="002C20F2"/>
    <w:rsid w:val="002C256C"/>
    <w:rsid w:val="002C2F57"/>
    <w:rsid w:val="002C3523"/>
    <w:rsid w:val="002C38B2"/>
    <w:rsid w:val="002C3F9C"/>
    <w:rsid w:val="002C5AFA"/>
    <w:rsid w:val="002C5DB8"/>
    <w:rsid w:val="002D0439"/>
    <w:rsid w:val="002D0E2D"/>
    <w:rsid w:val="002D11B7"/>
    <w:rsid w:val="002D2402"/>
    <w:rsid w:val="002D3BBC"/>
    <w:rsid w:val="002D438A"/>
    <w:rsid w:val="002D4637"/>
    <w:rsid w:val="002D4957"/>
    <w:rsid w:val="002D49F4"/>
    <w:rsid w:val="002D4E7D"/>
    <w:rsid w:val="002D5738"/>
    <w:rsid w:val="002D5CD4"/>
    <w:rsid w:val="002D5E53"/>
    <w:rsid w:val="002D7F78"/>
    <w:rsid w:val="002E0251"/>
    <w:rsid w:val="002E0319"/>
    <w:rsid w:val="002E0A71"/>
    <w:rsid w:val="002E179B"/>
    <w:rsid w:val="002E1C9E"/>
    <w:rsid w:val="002E1FE5"/>
    <w:rsid w:val="002E257B"/>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417A"/>
    <w:rsid w:val="002F5DD6"/>
    <w:rsid w:val="002F5FEA"/>
    <w:rsid w:val="002F63E7"/>
    <w:rsid w:val="002F7BE3"/>
    <w:rsid w:val="002F7E6A"/>
    <w:rsid w:val="00300165"/>
    <w:rsid w:val="003010CF"/>
    <w:rsid w:val="00302154"/>
    <w:rsid w:val="00303440"/>
    <w:rsid w:val="00303DA4"/>
    <w:rsid w:val="00304D9B"/>
    <w:rsid w:val="003050C8"/>
    <w:rsid w:val="00305FF9"/>
    <w:rsid w:val="003065CF"/>
    <w:rsid w:val="00306E6B"/>
    <w:rsid w:val="0030764D"/>
    <w:rsid w:val="003100C8"/>
    <w:rsid w:val="00310F59"/>
    <w:rsid w:val="00311161"/>
    <w:rsid w:val="003112B3"/>
    <w:rsid w:val="00312400"/>
    <w:rsid w:val="00312739"/>
    <w:rsid w:val="00312D10"/>
    <w:rsid w:val="0031409C"/>
    <w:rsid w:val="00314902"/>
    <w:rsid w:val="00315F40"/>
    <w:rsid w:val="003178DA"/>
    <w:rsid w:val="00317DB8"/>
    <w:rsid w:val="00317E27"/>
    <w:rsid w:val="00320618"/>
    <w:rsid w:val="0032100B"/>
    <w:rsid w:val="00321BD7"/>
    <w:rsid w:val="0032260F"/>
    <w:rsid w:val="003228DA"/>
    <w:rsid w:val="00322C7E"/>
    <w:rsid w:val="00322C89"/>
    <w:rsid w:val="00322E8C"/>
    <w:rsid w:val="00323CF5"/>
    <w:rsid w:val="00323D6B"/>
    <w:rsid w:val="00324DE4"/>
    <w:rsid w:val="00326957"/>
    <w:rsid w:val="00326AE2"/>
    <w:rsid w:val="00331426"/>
    <w:rsid w:val="003316B1"/>
    <w:rsid w:val="0033171D"/>
    <w:rsid w:val="00331F3F"/>
    <w:rsid w:val="00331FC3"/>
    <w:rsid w:val="00332195"/>
    <w:rsid w:val="003336B3"/>
    <w:rsid w:val="00333E63"/>
    <w:rsid w:val="00334266"/>
    <w:rsid w:val="00335B75"/>
    <w:rsid w:val="00335D8C"/>
    <w:rsid w:val="00336072"/>
    <w:rsid w:val="003363A1"/>
    <w:rsid w:val="003411FD"/>
    <w:rsid w:val="00341634"/>
    <w:rsid w:val="0034226D"/>
    <w:rsid w:val="00342972"/>
    <w:rsid w:val="00342FDD"/>
    <w:rsid w:val="0034305D"/>
    <w:rsid w:val="00343D07"/>
    <w:rsid w:val="0034429B"/>
    <w:rsid w:val="00344866"/>
    <w:rsid w:val="00344CD4"/>
    <w:rsid w:val="0034638C"/>
    <w:rsid w:val="00346F7F"/>
    <w:rsid w:val="00350108"/>
    <w:rsid w:val="00350762"/>
    <w:rsid w:val="003507C4"/>
    <w:rsid w:val="003513FE"/>
    <w:rsid w:val="003519A1"/>
    <w:rsid w:val="00352391"/>
    <w:rsid w:val="00352480"/>
    <w:rsid w:val="003524FA"/>
    <w:rsid w:val="003530D2"/>
    <w:rsid w:val="0035331A"/>
    <w:rsid w:val="003534E1"/>
    <w:rsid w:val="00353798"/>
    <w:rsid w:val="003548D8"/>
    <w:rsid w:val="003554CA"/>
    <w:rsid w:val="00357451"/>
    <w:rsid w:val="00360232"/>
    <w:rsid w:val="003602E0"/>
    <w:rsid w:val="00360AF9"/>
    <w:rsid w:val="00360D01"/>
    <w:rsid w:val="0036155F"/>
    <w:rsid w:val="003620BB"/>
    <w:rsid w:val="00362569"/>
    <w:rsid w:val="0036354C"/>
    <w:rsid w:val="003636CD"/>
    <w:rsid w:val="0036487C"/>
    <w:rsid w:val="00365411"/>
    <w:rsid w:val="00365FA2"/>
    <w:rsid w:val="00366C69"/>
    <w:rsid w:val="00366E15"/>
    <w:rsid w:val="00367441"/>
    <w:rsid w:val="00367B1D"/>
    <w:rsid w:val="00370BDE"/>
    <w:rsid w:val="00370E4F"/>
    <w:rsid w:val="00371215"/>
    <w:rsid w:val="003712A3"/>
    <w:rsid w:val="00372ACA"/>
    <w:rsid w:val="00372B95"/>
    <w:rsid w:val="00372BE7"/>
    <w:rsid w:val="00372F0D"/>
    <w:rsid w:val="00373E65"/>
    <w:rsid w:val="00374059"/>
    <w:rsid w:val="0037535B"/>
    <w:rsid w:val="0037552D"/>
    <w:rsid w:val="003756DB"/>
    <w:rsid w:val="0037613D"/>
    <w:rsid w:val="003770BB"/>
    <w:rsid w:val="0037771A"/>
    <w:rsid w:val="003802DC"/>
    <w:rsid w:val="00380E4E"/>
    <w:rsid w:val="00380FBF"/>
    <w:rsid w:val="003824E8"/>
    <w:rsid w:val="00382A43"/>
    <w:rsid w:val="00382D60"/>
    <w:rsid w:val="00382F29"/>
    <w:rsid w:val="00383C8D"/>
    <w:rsid w:val="003852FB"/>
    <w:rsid w:val="00385429"/>
    <w:rsid w:val="00385B05"/>
    <w:rsid w:val="00385E39"/>
    <w:rsid w:val="00386382"/>
    <w:rsid w:val="003865EF"/>
    <w:rsid w:val="00386BA9"/>
    <w:rsid w:val="00387079"/>
    <w:rsid w:val="00390017"/>
    <w:rsid w:val="003900C4"/>
    <w:rsid w:val="003901A3"/>
    <w:rsid w:val="0039072F"/>
    <w:rsid w:val="00390792"/>
    <w:rsid w:val="00390963"/>
    <w:rsid w:val="003918C1"/>
    <w:rsid w:val="00392BB7"/>
    <w:rsid w:val="003939CB"/>
    <w:rsid w:val="0039407D"/>
    <w:rsid w:val="003940CE"/>
    <w:rsid w:val="00397C1D"/>
    <w:rsid w:val="003A01A5"/>
    <w:rsid w:val="003A165C"/>
    <w:rsid w:val="003A180F"/>
    <w:rsid w:val="003A18DD"/>
    <w:rsid w:val="003A20C8"/>
    <w:rsid w:val="003A2C29"/>
    <w:rsid w:val="003A2EC3"/>
    <w:rsid w:val="003A3164"/>
    <w:rsid w:val="003A36F2"/>
    <w:rsid w:val="003A3D39"/>
    <w:rsid w:val="003A3EC7"/>
    <w:rsid w:val="003A40B4"/>
    <w:rsid w:val="003A45EC"/>
    <w:rsid w:val="003A6853"/>
    <w:rsid w:val="003A7834"/>
    <w:rsid w:val="003B08D9"/>
    <w:rsid w:val="003B0B5B"/>
    <w:rsid w:val="003B0E79"/>
    <w:rsid w:val="003B19A2"/>
    <w:rsid w:val="003B3575"/>
    <w:rsid w:val="003B395C"/>
    <w:rsid w:val="003B3CD8"/>
    <w:rsid w:val="003B50BC"/>
    <w:rsid w:val="003B5D97"/>
    <w:rsid w:val="003B63A4"/>
    <w:rsid w:val="003B68FE"/>
    <w:rsid w:val="003B6D7D"/>
    <w:rsid w:val="003B6FF3"/>
    <w:rsid w:val="003B741F"/>
    <w:rsid w:val="003B788E"/>
    <w:rsid w:val="003B7D7E"/>
    <w:rsid w:val="003C0203"/>
    <w:rsid w:val="003C084D"/>
    <w:rsid w:val="003C1012"/>
    <w:rsid w:val="003C11C9"/>
    <w:rsid w:val="003C1229"/>
    <w:rsid w:val="003C1FD4"/>
    <w:rsid w:val="003C213D"/>
    <w:rsid w:val="003C2216"/>
    <w:rsid w:val="003C25AD"/>
    <w:rsid w:val="003C272E"/>
    <w:rsid w:val="003C2B9F"/>
    <w:rsid w:val="003C2D21"/>
    <w:rsid w:val="003C2D95"/>
    <w:rsid w:val="003C2ED3"/>
    <w:rsid w:val="003C30C3"/>
    <w:rsid w:val="003C3A22"/>
    <w:rsid w:val="003C47C1"/>
    <w:rsid w:val="003C4B45"/>
    <w:rsid w:val="003C5E6B"/>
    <w:rsid w:val="003C6246"/>
    <w:rsid w:val="003C6BCF"/>
    <w:rsid w:val="003C71FA"/>
    <w:rsid w:val="003C7AD7"/>
    <w:rsid w:val="003C7BE8"/>
    <w:rsid w:val="003D0656"/>
    <w:rsid w:val="003D0FC3"/>
    <w:rsid w:val="003D106A"/>
    <w:rsid w:val="003D17D0"/>
    <w:rsid w:val="003D1D54"/>
    <w:rsid w:val="003D281C"/>
    <w:rsid w:val="003D2C1D"/>
    <w:rsid w:val="003D2C34"/>
    <w:rsid w:val="003D2F1C"/>
    <w:rsid w:val="003D3323"/>
    <w:rsid w:val="003D3DDD"/>
    <w:rsid w:val="003D4369"/>
    <w:rsid w:val="003D5CBF"/>
    <w:rsid w:val="003D66D2"/>
    <w:rsid w:val="003D6C52"/>
    <w:rsid w:val="003D76CE"/>
    <w:rsid w:val="003E07AE"/>
    <w:rsid w:val="003E1026"/>
    <w:rsid w:val="003E14FC"/>
    <w:rsid w:val="003E28BB"/>
    <w:rsid w:val="003E2976"/>
    <w:rsid w:val="003E2F43"/>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4A76"/>
    <w:rsid w:val="003F6CD2"/>
    <w:rsid w:val="003F6ECD"/>
    <w:rsid w:val="003F788D"/>
    <w:rsid w:val="004001DC"/>
    <w:rsid w:val="00400ADF"/>
    <w:rsid w:val="0040126E"/>
    <w:rsid w:val="004020D4"/>
    <w:rsid w:val="004021B6"/>
    <w:rsid w:val="004047C4"/>
    <w:rsid w:val="0040570B"/>
    <w:rsid w:val="00405EDB"/>
    <w:rsid w:val="00405FB1"/>
    <w:rsid w:val="00406460"/>
    <w:rsid w:val="00412461"/>
    <w:rsid w:val="00412546"/>
    <w:rsid w:val="00413053"/>
    <w:rsid w:val="0041319C"/>
    <w:rsid w:val="0041379C"/>
    <w:rsid w:val="004137B6"/>
    <w:rsid w:val="004138B3"/>
    <w:rsid w:val="00413A54"/>
    <w:rsid w:val="00413C10"/>
    <w:rsid w:val="00413CD9"/>
    <w:rsid w:val="00413F9A"/>
    <w:rsid w:val="004140CA"/>
    <w:rsid w:val="00414C65"/>
    <w:rsid w:val="00415215"/>
    <w:rsid w:val="00415D76"/>
    <w:rsid w:val="00416093"/>
    <w:rsid w:val="00416665"/>
    <w:rsid w:val="00416A67"/>
    <w:rsid w:val="00416ACB"/>
    <w:rsid w:val="00417922"/>
    <w:rsid w:val="0042117F"/>
    <w:rsid w:val="004214C0"/>
    <w:rsid w:val="00421C9F"/>
    <w:rsid w:val="00421CA3"/>
    <w:rsid w:val="00421DCF"/>
    <w:rsid w:val="00422341"/>
    <w:rsid w:val="00422E72"/>
    <w:rsid w:val="00423641"/>
    <w:rsid w:val="0042391B"/>
    <w:rsid w:val="004241AB"/>
    <w:rsid w:val="00425D44"/>
    <w:rsid w:val="004260E7"/>
    <w:rsid w:val="00426266"/>
    <w:rsid w:val="004275B3"/>
    <w:rsid w:val="00427C63"/>
    <w:rsid w:val="00430A2D"/>
    <w:rsid w:val="00431505"/>
    <w:rsid w:val="0043178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0D31"/>
    <w:rsid w:val="00442594"/>
    <w:rsid w:val="00443AEA"/>
    <w:rsid w:val="004440C4"/>
    <w:rsid w:val="004455B0"/>
    <w:rsid w:val="004461D9"/>
    <w:rsid w:val="004465C3"/>
    <w:rsid w:val="0044695D"/>
    <w:rsid w:val="00446AC6"/>
    <w:rsid w:val="00447057"/>
    <w:rsid w:val="0044759B"/>
    <w:rsid w:val="00447F54"/>
    <w:rsid w:val="00450B7E"/>
    <w:rsid w:val="00450C0D"/>
    <w:rsid w:val="00450C2B"/>
    <w:rsid w:val="0045136B"/>
    <w:rsid w:val="00451C7E"/>
    <w:rsid w:val="0045221F"/>
    <w:rsid w:val="00453492"/>
    <w:rsid w:val="00453BB6"/>
    <w:rsid w:val="00453CAA"/>
    <w:rsid w:val="00453E9A"/>
    <w:rsid w:val="00455113"/>
    <w:rsid w:val="004560A1"/>
    <w:rsid w:val="00456421"/>
    <w:rsid w:val="00456A67"/>
    <w:rsid w:val="00456DAB"/>
    <w:rsid w:val="004604BC"/>
    <w:rsid w:val="004605AE"/>
    <w:rsid w:val="00460B7C"/>
    <w:rsid w:val="00460CC3"/>
    <w:rsid w:val="00460E86"/>
    <w:rsid w:val="00460EC8"/>
    <w:rsid w:val="00463E7A"/>
    <w:rsid w:val="004641BB"/>
    <w:rsid w:val="004646B4"/>
    <w:rsid w:val="00464A88"/>
    <w:rsid w:val="004651A0"/>
    <w:rsid w:val="00466532"/>
    <w:rsid w:val="00466C04"/>
    <w:rsid w:val="0046745E"/>
    <w:rsid w:val="00467488"/>
    <w:rsid w:val="004676A0"/>
    <w:rsid w:val="0047083E"/>
    <w:rsid w:val="00470EB5"/>
    <w:rsid w:val="0047286B"/>
    <w:rsid w:val="00472E27"/>
    <w:rsid w:val="00474220"/>
    <w:rsid w:val="0047461B"/>
    <w:rsid w:val="004752A3"/>
    <w:rsid w:val="004752D3"/>
    <w:rsid w:val="00475432"/>
    <w:rsid w:val="004754E1"/>
    <w:rsid w:val="00475CE0"/>
    <w:rsid w:val="00476827"/>
    <w:rsid w:val="00476BD4"/>
    <w:rsid w:val="0047767F"/>
    <w:rsid w:val="00477C35"/>
    <w:rsid w:val="00477F5D"/>
    <w:rsid w:val="004800A4"/>
    <w:rsid w:val="00480572"/>
    <w:rsid w:val="00480988"/>
    <w:rsid w:val="00480E05"/>
    <w:rsid w:val="00481216"/>
    <w:rsid w:val="00481963"/>
    <w:rsid w:val="00482BBE"/>
    <w:rsid w:val="00483179"/>
    <w:rsid w:val="00483A12"/>
    <w:rsid w:val="004843E7"/>
    <w:rsid w:val="00484A77"/>
    <w:rsid w:val="004850C4"/>
    <w:rsid w:val="0048540F"/>
    <w:rsid w:val="00485970"/>
    <w:rsid w:val="004859F4"/>
    <w:rsid w:val="00485C0D"/>
    <w:rsid w:val="00486575"/>
    <w:rsid w:val="004866D0"/>
    <w:rsid w:val="00486936"/>
    <w:rsid w:val="00486C3A"/>
    <w:rsid w:val="004929E3"/>
    <w:rsid w:val="004934EB"/>
    <w:rsid w:val="0049397C"/>
    <w:rsid w:val="00494242"/>
    <w:rsid w:val="00494E8E"/>
    <w:rsid w:val="004955BC"/>
    <w:rsid w:val="00495D63"/>
    <w:rsid w:val="0049648F"/>
    <w:rsid w:val="00496606"/>
    <w:rsid w:val="00496F05"/>
    <w:rsid w:val="00497370"/>
    <w:rsid w:val="00497A89"/>
    <w:rsid w:val="004A0F39"/>
    <w:rsid w:val="004A251F"/>
    <w:rsid w:val="004A338B"/>
    <w:rsid w:val="004A3BF1"/>
    <w:rsid w:val="004A3E42"/>
    <w:rsid w:val="004A4715"/>
    <w:rsid w:val="004A5046"/>
    <w:rsid w:val="004A565E"/>
    <w:rsid w:val="004A5DF3"/>
    <w:rsid w:val="004A6134"/>
    <w:rsid w:val="004A7092"/>
    <w:rsid w:val="004A7FD8"/>
    <w:rsid w:val="004B2C3C"/>
    <w:rsid w:val="004B3E20"/>
    <w:rsid w:val="004B49E6"/>
    <w:rsid w:val="004B4D69"/>
    <w:rsid w:val="004B55C3"/>
    <w:rsid w:val="004B5C74"/>
    <w:rsid w:val="004C01A8"/>
    <w:rsid w:val="004C086F"/>
    <w:rsid w:val="004C1840"/>
    <w:rsid w:val="004C24C9"/>
    <w:rsid w:val="004C2D29"/>
    <w:rsid w:val="004C3086"/>
    <w:rsid w:val="004C31B6"/>
    <w:rsid w:val="004C3BF4"/>
    <w:rsid w:val="004C3E23"/>
    <w:rsid w:val="004C42E2"/>
    <w:rsid w:val="004C5319"/>
    <w:rsid w:val="004C57BA"/>
    <w:rsid w:val="004C621F"/>
    <w:rsid w:val="004C6389"/>
    <w:rsid w:val="004C7948"/>
    <w:rsid w:val="004C7BB8"/>
    <w:rsid w:val="004C7C4C"/>
    <w:rsid w:val="004C7C60"/>
    <w:rsid w:val="004D0DFE"/>
    <w:rsid w:val="004D1D91"/>
    <w:rsid w:val="004D22C3"/>
    <w:rsid w:val="004D36BF"/>
    <w:rsid w:val="004D398C"/>
    <w:rsid w:val="004D6A25"/>
    <w:rsid w:val="004D6F4D"/>
    <w:rsid w:val="004D6F95"/>
    <w:rsid w:val="004D72FE"/>
    <w:rsid w:val="004D7E91"/>
    <w:rsid w:val="004E003A"/>
    <w:rsid w:val="004E0768"/>
    <w:rsid w:val="004E1A31"/>
    <w:rsid w:val="004E2DE0"/>
    <w:rsid w:val="004E4060"/>
    <w:rsid w:val="004E409A"/>
    <w:rsid w:val="004E4D67"/>
    <w:rsid w:val="004E54E9"/>
    <w:rsid w:val="004E6601"/>
    <w:rsid w:val="004E7076"/>
    <w:rsid w:val="004F0FB9"/>
    <w:rsid w:val="004F177B"/>
    <w:rsid w:val="004F2F7E"/>
    <w:rsid w:val="004F32B5"/>
    <w:rsid w:val="004F407E"/>
    <w:rsid w:val="004F5479"/>
    <w:rsid w:val="004F5B3F"/>
    <w:rsid w:val="004F707B"/>
    <w:rsid w:val="004F7528"/>
    <w:rsid w:val="004F7BCA"/>
    <w:rsid w:val="004F7D89"/>
    <w:rsid w:val="005009D5"/>
    <w:rsid w:val="00501981"/>
    <w:rsid w:val="00501A85"/>
    <w:rsid w:val="00501BB3"/>
    <w:rsid w:val="005021DD"/>
    <w:rsid w:val="005026CA"/>
    <w:rsid w:val="00502B72"/>
    <w:rsid w:val="00504B7F"/>
    <w:rsid w:val="00504BC1"/>
    <w:rsid w:val="00505134"/>
    <w:rsid w:val="00505C04"/>
    <w:rsid w:val="00506666"/>
    <w:rsid w:val="00511F15"/>
    <w:rsid w:val="00512BD2"/>
    <w:rsid w:val="0051318C"/>
    <w:rsid w:val="005142CD"/>
    <w:rsid w:val="005143C9"/>
    <w:rsid w:val="00514E17"/>
    <w:rsid w:val="005157A9"/>
    <w:rsid w:val="005166D5"/>
    <w:rsid w:val="005173A7"/>
    <w:rsid w:val="005177E1"/>
    <w:rsid w:val="0052009A"/>
    <w:rsid w:val="005202F9"/>
    <w:rsid w:val="00520C0A"/>
    <w:rsid w:val="00521698"/>
    <w:rsid w:val="005218B6"/>
    <w:rsid w:val="00521C71"/>
    <w:rsid w:val="00522589"/>
    <w:rsid w:val="00522B7F"/>
    <w:rsid w:val="00524545"/>
    <w:rsid w:val="005255BF"/>
    <w:rsid w:val="005257DE"/>
    <w:rsid w:val="00525ECE"/>
    <w:rsid w:val="00527200"/>
    <w:rsid w:val="00527A19"/>
    <w:rsid w:val="00530157"/>
    <w:rsid w:val="0053161F"/>
    <w:rsid w:val="00531EBE"/>
    <w:rsid w:val="00532F8B"/>
    <w:rsid w:val="00533419"/>
    <w:rsid w:val="00533737"/>
    <w:rsid w:val="00534C83"/>
    <w:rsid w:val="00535B79"/>
    <w:rsid w:val="00535D7C"/>
    <w:rsid w:val="00536579"/>
    <w:rsid w:val="00536C1E"/>
    <w:rsid w:val="0054255D"/>
    <w:rsid w:val="00542A16"/>
    <w:rsid w:val="0054343A"/>
    <w:rsid w:val="00543974"/>
    <w:rsid w:val="00543C3D"/>
    <w:rsid w:val="00543EBF"/>
    <w:rsid w:val="00544ABA"/>
    <w:rsid w:val="0054593A"/>
    <w:rsid w:val="005467FB"/>
    <w:rsid w:val="00546ADE"/>
    <w:rsid w:val="00546AE9"/>
    <w:rsid w:val="00547989"/>
    <w:rsid w:val="0055017F"/>
    <w:rsid w:val="00550242"/>
    <w:rsid w:val="00550E9F"/>
    <w:rsid w:val="00551320"/>
    <w:rsid w:val="005518A4"/>
    <w:rsid w:val="00552768"/>
    <w:rsid w:val="00552935"/>
    <w:rsid w:val="00553127"/>
    <w:rsid w:val="005536F0"/>
    <w:rsid w:val="005537D5"/>
    <w:rsid w:val="00554BE7"/>
    <w:rsid w:val="005550F1"/>
    <w:rsid w:val="00555415"/>
    <w:rsid w:val="00556D68"/>
    <w:rsid w:val="00557173"/>
    <w:rsid w:val="005576A1"/>
    <w:rsid w:val="00557A64"/>
    <w:rsid w:val="00557B4F"/>
    <w:rsid w:val="005605C0"/>
    <w:rsid w:val="00560D23"/>
    <w:rsid w:val="005615D8"/>
    <w:rsid w:val="005624C1"/>
    <w:rsid w:val="005626D6"/>
    <w:rsid w:val="00562BD6"/>
    <w:rsid w:val="005638D4"/>
    <w:rsid w:val="0056413C"/>
    <w:rsid w:val="00564209"/>
    <w:rsid w:val="00564229"/>
    <w:rsid w:val="005656ED"/>
    <w:rsid w:val="00566544"/>
    <w:rsid w:val="00566608"/>
    <w:rsid w:val="00566C83"/>
    <w:rsid w:val="00566E46"/>
    <w:rsid w:val="005700FE"/>
    <w:rsid w:val="00570287"/>
    <w:rsid w:val="00570A9B"/>
    <w:rsid w:val="00570E24"/>
    <w:rsid w:val="00572760"/>
    <w:rsid w:val="0057313C"/>
    <w:rsid w:val="0057419C"/>
    <w:rsid w:val="005743DE"/>
    <w:rsid w:val="00574F3F"/>
    <w:rsid w:val="0057562C"/>
    <w:rsid w:val="005759F6"/>
    <w:rsid w:val="00575E3E"/>
    <w:rsid w:val="005765F5"/>
    <w:rsid w:val="00576D6C"/>
    <w:rsid w:val="00576D6D"/>
    <w:rsid w:val="00577A2E"/>
    <w:rsid w:val="00580E48"/>
    <w:rsid w:val="00580F0A"/>
    <w:rsid w:val="00581246"/>
    <w:rsid w:val="00582694"/>
    <w:rsid w:val="00582C3A"/>
    <w:rsid w:val="00582E1A"/>
    <w:rsid w:val="00583147"/>
    <w:rsid w:val="00583395"/>
    <w:rsid w:val="00583DBC"/>
    <w:rsid w:val="00584416"/>
    <w:rsid w:val="00584B39"/>
    <w:rsid w:val="00585028"/>
    <w:rsid w:val="005854D1"/>
    <w:rsid w:val="00585F5B"/>
    <w:rsid w:val="0058620A"/>
    <w:rsid w:val="005863C5"/>
    <w:rsid w:val="005871E8"/>
    <w:rsid w:val="00587FC0"/>
    <w:rsid w:val="00590114"/>
    <w:rsid w:val="005906AD"/>
    <w:rsid w:val="00590DA6"/>
    <w:rsid w:val="00591C7D"/>
    <w:rsid w:val="00592B03"/>
    <w:rsid w:val="00593AB9"/>
    <w:rsid w:val="00594ABB"/>
    <w:rsid w:val="00594D1C"/>
    <w:rsid w:val="00594E36"/>
    <w:rsid w:val="00594F0A"/>
    <w:rsid w:val="0059525E"/>
    <w:rsid w:val="00595887"/>
    <w:rsid w:val="005961F7"/>
    <w:rsid w:val="00596786"/>
    <w:rsid w:val="005968D7"/>
    <w:rsid w:val="00596B9C"/>
    <w:rsid w:val="005A0066"/>
    <w:rsid w:val="005A054D"/>
    <w:rsid w:val="005A0A46"/>
    <w:rsid w:val="005A10B9"/>
    <w:rsid w:val="005A11EA"/>
    <w:rsid w:val="005A269F"/>
    <w:rsid w:val="005A305E"/>
    <w:rsid w:val="005A30BB"/>
    <w:rsid w:val="005A3887"/>
    <w:rsid w:val="005A4C88"/>
    <w:rsid w:val="005A506B"/>
    <w:rsid w:val="005A549B"/>
    <w:rsid w:val="005A7A5C"/>
    <w:rsid w:val="005B0542"/>
    <w:rsid w:val="005B16BA"/>
    <w:rsid w:val="005B2225"/>
    <w:rsid w:val="005B2799"/>
    <w:rsid w:val="005B2812"/>
    <w:rsid w:val="005B2B77"/>
    <w:rsid w:val="005B2E2E"/>
    <w:rsid w:val="005B3D4A"/>
    <w:rsid w:val="005B4D87"/>
    <w:rsid w:val="005B6649"/>
    <w:rsid w:val="005B690B"/>
    <w:rsid w:val="005B7DD1"/>
    <w:rsid w:val="005C00A0"/>
    <w:rsid w:val="005C28FA"/>
    <w:rsid w:val="005C40F4"/>
    <w:rsid w:val="005C43BE"/>
    <w:rsid w:val="005C44F3"/>
    <w:rsid w:val="005C5494"/>
    <w:rsid w:val="005C5B87"/>
    <w:rsid w:val="005C684E"/>
    <w:rsid w:val="005C712D"/>
    <w:rsid w:val="005C7454"/>
    <w:rsid w:val="005C7C75"/>
    <w:rsid w:val="005C7DC3"/>
    <w:rsid w:val="005D048E"/>
    <w:rsid w:val="005D0E4F"/>
    <w:rsid w:val="005D1E32"/>
    <w:rsid w:val="005D206B"/>
    <w:rsid w:val="005D22B7"/>
    <w:rsid w:val="005D2BDE"/>
    <w:rsid w:val="005D3D76"/>
    <w:rsid w:val="005D4578"/>
    <w:rsid w:val="005D49D8"/>
    <w:rsid w:val="005D4EFA"/>
    <w:rsid w:val="005D50C8"/>
    <w:rsid w:val="005D55BA"/>
    <w:rsid w:val="005D5ADB"/>
    <w:rsid w:val="005D648A"/>
    <w:rsid w:val="005D7648"/>
    <w:rsid w:val="005D7E0D"/>
    <w:rsid w:val="005E045E"/>
    <w:rsid w:val="005E0518"/>
    <w:rsid w:val="005E234A"/>
    <w:rsid w:val="005E3597"/>
    <w:rsid w:val="005E35CC"/>
    <w:rsid w:val="005E371E"/>
    <w:rsid w:val="005E53F9"/>
    <w:rsid w:val="005E5A60"/>
    <w:rsid w:val="005E638E"/>
    <w:rsid w:val="005E775D"/>
    <w:rsid w:val="005E7BD5"/>
    <w:rsid w:val="005F02DF"/>
    <w:rsid w:val="005F0A43"/>
    <w:rsid w:val="005F0FE4"/>
    <w:rsid w:val="005F107B"/>
    <w:rsid w:val="005F15DC"/>
    <w:rsid w:val="005F19C9"/>
    <w:rsid w:val="005F2625"/>
    <w:rsid w:val="005F27BF"/>
    <w:rsid w:val="005F33C8"/>
    <w:rsid w:val="005F4171"/>
    <w:rsid w:val="005F46D6"/>
    <w:rsid w:val="005F4DD6"/>
    <w:rsid w:val="005F50D8"/>
    <w:rsid w:val="005F53A1"/>
    <w:rsid w:val="005F66BB"/>
    <w:rsid w:val="005F68C7"/>
    <w:rsid w:val="005F6B77"/>
    <w:rsid w:val="005F7487"/>
    <w:rsid w:val="005F7A4F"/>
    <w:rsid w:val="006002C7"/>
    <w:rsid w:val="00600F95"/>
    <w:rsid w:val="00601839"/>
    <w:rsid w:val="006020FC"/>
    <w:rsid w:val="00602759"/>
    <w:rsid w:val="0060277A"/>
    <w:rsid w:val="00602B7C"/>
    <w:rsid w:val="00603312"/>
    <w:rsid w:val="00603BFD"/>
    <w:rsid w:val="00604DC7"/>
    <w:rsid w:val="00604E47"/>
    <w:rsid w:val="00605312"/>
    <w:rsid w:val="00605441"/>
    <w:rsid w:val="00605E5F"/>
    <w:rsid w:val="00605F46"/>
    <w:rsid w:val="0060617F"/>
    <w:rsid w:val="00606970"/>
    <w:rsid w:val="00606A20"/>
    <w:rsid w:val="006071AE"/>
    <w:rsid w:val="006072C6"/>
    <w:rsid w:val="00607A2E"/>
    <w:rsid w:val="00610444"/>
    <w:rsid w:val="006124A2"/>
    <w:rsid w:val="006130F7"/>
    <w:rsid w:val="00613AF8"/>
    <w:rsid w:val="00613D8E"/>
    <w:rsid w:val="00613E9C"/>
    <w:rsid w:val="006142E0"/>
    <w:rsid w:val="00614990"/>
    <w:rsid w:val="00615FF6"/>
    <w:rsid w:val="00616112"/>
    <w:rsid w:val="006174FB"/>
    <w:rsid w:val="006205CA"/>
    <w:rsid w:val="00621F53"/>
    <w:rsid w:val="00622267"/>
    <w:rsid w:val="00622E2A"/>
    <w:rsid w:val="00623089"/>
    <w:rsid w:val="0062308E"/>
    <w:rsid w:val="006234C4"/>
    <w:rsid w:val="006244C9"/>
    <w:rsid w:val="006245F6"/>
    <w:rsid w:val="0062475D"/>
    <w:rsid w:val="0062495F"/>
    <w:rsid w:val="0062660B"/>
    <w:rsid w:val="00626AD1"/>
    <w:rsid w:val="006277B1"/>
    <w:rsid w:val="00627C95"/>
    <w:rsid w:val="006304BC"/>
    <w:rsid w:val="00630DCE"/>
    <w:rsid w:val="0063120A"/>
    <w:rsid w:val="0063150B"/>
    <w:rsid w:val="00631585"/>
    <w:rsid w:val="006332C7"/>
    <w:rsid w:val="00634ACF"/>
    <w:rsid w:val="00635035"/>
    <w:rsid w:val="0063580D"/>
    <w:rsid w:val="006359F6"/>
    <w:rsid w:val="00635CAE"/>
    <w:rsid w:val="00636788"/>
    <w:rsid w:val="00637240"/>
    <w:rsid w:val="00637526"/>
    <w:rsid w:val="0064093D"/>
    <w:rsid w:val="00641977"/>
    <w:rsid w:val="00642796"/>
    <w:rsid w:val="00642A9B"/>
    <w:rsid w:val="00643660"/>
    <w:rsid w:val="00646289"/>
    <w:rsid w:val="006466DD"/>
    <w:rsid w:val="006467F8"/>
    <w:rsid w:val="0065004F"/>
    <w:rsid w:val="00650139"/>
    <w:rsid w:val="0065069B"/>
    <w:rsid w:val="006508EC"/>
    <w:rsid w:val="0065109E"/>
    <w:rsid w:val="00651827"/>
    <w:rsid w:val="00652756"/>
    <w:rsid w:val="00652AD8"/>
    <w:rsid w:val="00652B79"/>
    <w:rsid w:val="00652B95"/>
    <w:rsid w:val="0065313E"/>
    <w:rsid w:val="006533C3"/>
    <w:rsid w:val="00653B54"/>
    <w:rsid w:val="00654068"/>
    <w:rsid w:val="00654B38"/>
    <w:rsid w:val="00654B83"/>
    <w:rsid w:val="00654C03"/>
    <w:rsid w:val="00655061"/>
    <w:rsid w:val="0065510C"/>
    <w:rsid w:val="0065526C"/>
    <w:rsid w:val="00655B63"/>
    <w:rsid w:val="006571F6"/>
    <w:rsid w:val="00660892"/>
    <w:rsid w:val="00660CF2"/>
    <w:rsid w:val="006618CC"/>
    <w:rsid w:val="00662111"/>
    <w:rsid w:val="00662118"/>
    <w:rsid w:val="006636CE"/>
    <w:rsid w:val="006638AD"/>
    <w:rsid w:val="00664F93"/>
    <w:rsid w:val="00665453"/>
    <w:rsid w:val="00665FC9"/>
    <w:rsid w:val="0066732C"/>
    <w:rsid w:val="006679F5"/>
    <w:rsid w:val="00667B77"/>
    <w:rsid w:val="006716DA"/>
    <w:rsid w:val="00671C9D"/>
    <w:rsid w:val="006728ED"/>
    <w:rsid w:val="006732B1"/>
    <w:rsid w:val="0067446F"/>
    <w:rsid w:val="006746A4"/>
    <w:rsid w:val="00675558"/>
    <w:rsid w:val="00675611"/>
    <w:rsid w:val="00675A60"/>
    <w:rsid w:val="00675CDA"/>
    <w:rsid w:val="0067697E"/>
    <w:rsid w:val="00676DE3"/>
    <w:rsid w:val="00677443"/>
    <w:rsid w:val="0067745E"/>
    <w:rsid w:val="0067769A"/>
    <w:rsid w:val="00680329"/>
    <w:rsid w:val="00680337"/>
    <w:rsid w:val="006806A3"/>
    <w:rsid w:val="006806A6"/>
    <w:rsid w:val="00681211"/>
    <w:rsid w:val="00681B36"/>
    <w:rsid w:val="00681C2D"/>
    <w:rsid w:val="00682E14"/>
    <w:rsid w:val="00683F20"/>
    <w:rsid w:val="0068436C"/>
    <w:rsid w:val="00685237"/>
    <w:rsid w:val="0068545E"/>
    <w:rsid w:val="00685FD4"/>
    <w:rsid w:val="00686612"/>
    <w:rsid w:val="0068661E"/>
    <w:rsid w:val="00690A49"/>
    <w:rsid w:val="00690BB6"/>
    <w:rsid w:val="00691AE4"/>
    <w:rsid w:val="00691B30"/>
    <w:rsid w:val="00691FFC"/>
    <w:rsid w:val="006934FA"/>
    <w:rsid w:val="00693D5C"/>
    <w:rsid w:val="00693E1F"/>
    <w:rsid w:val="00693ECB"/>
    <w:rsid w:val="00694797"/>
    <w:rsid w:val="00695887"/>
    <w:rsid w:val="00696368"/>
    <w:rsid w:val="00697072"/>
    <w:rsid w:val="00697733"/>
    <w:rsid w:val="00697C13"/>
    <w:rsid w:val="006A20DF"/>
    <w:rsid w:val="006A2338"/>
    <w:rsid w:val="006A254E"/>
    <w:rsid w:val="006A2C30"/>
    <w:rsid w:val="006A301C"/>
    <w:rsid w:val="006A3E2B"/>
    <w:rsid w:val="006A41B0"/>
    <w:rsid w:val="006A6E17"/>
    <w:rsid w:val="006B0B99"/>
    <w:rsid w:val="006B120D"/>
    <w:rsid w:val="006B17E7"/>
    <w:rsid w:val="006B19E8"/>
    <w:rsid w:val="006B1A8A"/>
    <w:rsid w:val="006B1FD5"/>
    <w:rsid w:val="006B201B"/>
    <w:rsid w:val="006B2CCD"/>
    <w:rsid w:val="006B439C"/>
    <w:rsid w:val="006B555A"/>
    <w:rsid w:val="006B600A"/>
    <w:rsid w:val="006B6635"/>
    <w:rsid w:val="006B6CE7"/>
    <w:rsid w:val="006B78DA"/>
    <w:rsid w:val="006B7D22"/>
    <w:rsid w:val="006B7D2C"/>
    <w:rsid w:val="006B7E9D"/>
    <w:rsid w:val="006C0D1B"/>
    <w:rsid w:val="006C1019"/>
    <w:rsid w:val="006C2822"/>
    <w:rsid w:val="006C2BB5"/>
    <w:rsid w:val="006C2BEE"/>
    <w:rsid w:val="006C3AD8"/>
    <w:rsid w:val="006C4516"/>
    <w:rsid w:val="006C455E"/>
    <w:rsid w:val="006C4C7E"/>
    <w:rsid w:val="006C5958"/>
    <w:rsid w:val="006C5B4F"/>
    <w:rsid w:val="006C643C"/>
    <w:rsid w:val="006C6C1B"/>
    <w:rsid w:val="006C6E3A"/>
    <w:rsid w:val="006C6FD7"/>
    <w:rsid w:val="006C789B"/>
    <w:rsid w:val="006C7DC7"/>
    <w:rsid w:val="006C7FE8"/>
    <w:rsid w:val="006D00DB"/>
    <w:rsid w:val="006D0361"/>
    <w:rsid w:val="006D16B0"/>
    <w:rsid w:val="006D2182"/>
    <w:rsid w:val="006D2444"/>
    <w:rsid w:val="006D254B"/>
    <w:rsid w:val="006D289B"/>
    <w:rsid w:val="006D2EC0"/>
    <w:rsid w:val="006D3BE1"/>
    <w:rsid w:val="006D48FC"/>
    <w:rsid w:val="006D62BC"/>
    <w:rsid w:val="006D6450"/>
    <w:rsid w:val="006D6939"/>
    <w:rsid w:val="006D7EB0"/>
    <w:rsid w:val="006E0138"/>
    <w:rsid w:val="006E0BB0"/>
    <w:rsid w:val="006E1006"/>
    <w:rsid w:val="006E12C3"/>
    <w:rsid w:val="006E24E8"/>
    <w:rsid w:val="006E2529"/>
    <w:rsid w:val="006E2FF4"/>
    <w:rsid w:val="006E45F3"/>
    <w:rsid w:val="006E49A0"/>
    <w:rsid w:val="006E4A2F"/>
    <w:rsid w:val="006E4ED4"/>
    <w:rsid w:val="006E56AD"/>
    <w:rsid w:val="006E5E19"/>
    <w:rsid w:val="006E61C3"/>
    <w:rsid w:val="006E797C"/>
    <w:rsid w:val="006E799D"/>
    <w:rsid w:val="006F0593"/>
    <w:rsid w:val="006F091E"/>
    <w:rsid w:val="006F0C85"/>
    <w:rsid w:val="006F1064"/>
    <w:rsid w:val="006F14A0"/>
    <w:rsid w:val="006F1EB7"/>
    <w:rsid w:val="006F27CF"/>
    <w:rsid w:val="006F3C7A"/>
    <w:rsid w:val="006F4B9D"/>
    <w:rsid w:val="006F52E5"/>
    <w:rsid w:val="006F5BDA"/>
    <w:rsid w:val="006F6066"/>
    <w:rsid w:val="006F6850"/>
    <w:rsid w:val="006F707E"/>
    <w:rsid w:val="007001DC"/>
    <w:rsid w:val="007025CB"/>
    <w:rsid w:val="007034AA"/>
    <w:rsid w:val="00703596"/>
    <w:rsid w:val="00703C9D"/>
    <w:rsid w:val="0070490C"/>
    <w:rsid w:val="00704F33"/>
    <w:rsid w:val="00705C38"/>
    <w:rsid w:val="007062B3"/>
    <w:rsid w:val="00706465"/>
    <w:rsid w:val="00706956"/>
    <w:rsid w:val="0070695A"/>
    <w:rsid w:val="0070782D"/>
    <w:rsid w:val="00707E4B"/>
    <w:rsid w:val="00710811"/>
    <w:rsid w:val="007109C2"/>
    <w:rsid w:val="00711340"/>
    <w:rsid w:val="00711719"/>
    <w:rsid w:val="00712C42"/>
    <w:rsid w:val="0071362E"/>
    <w:rsid w:val="00713AB5"/>
    <w:rsid w:val="00713DCC"/>
    <w:rsid w:val="00713DE4"/>
    <w:rsid w:val="00714C47"/>
    <w:rsid w:val="00716462"/>
    <w:rsid w:val="00717B37"/>
    <w:rsid w:val="00717B41"/>
    <w:rsid w:val="00717E1B"/>
    <w:rsid w:val="00721084"/>
    <w:rsid w:val="00721262"/>
    <w:rsid w:val="00721D9B"/>
    <w:rsid w:val="00722121"/>
    <w:rsid w:val="00722228"/>
    <w:rsid w:val="007224B9"/>
    <w:rsid w:val="00722626"/>
    <w:rsid w:val="0072272F"/>
    <w:rsid w:val="00722C0B"/>
    <w:rsid w:val="00722E72"/>
    <w:rsid w:val="00722F94"/>
    <w:rsid w:val="00723AA7"/>
    <w:rsid w:val="0072432E"/>
    <w:rsid w:val="007256E9"/>
    <w:rsid w:val="007259C4"/>
    <w:rsid w:val="00726036"/>
    <w:rsid w:val="00726279"/>
    <w:rsid w:val="0072678C"/>
    <w:rsid w:val="00726A23"/>
    <w:rsid w:val="00726A9B"/>
    <w:rsid w:val="00727530"/>
    <w:rsid w:val="00727E95"/>
    <w:rsid w:val="00730A23"/>
    <w:rsid w:val="00731AFB"/>
    <w:rsid w:val="00731E7C"/>
    <w:rsid w:val="007329EF"/>
    <w:rsid w:val="00732A5C"/>
    <w:rsid w:val="0073327A"/>
    <w:rsid w:val="00734EBE"/>
    <w:rsid w:val="00736DD8"/>
    <w:rsid w:val="00736E3F"/>
    <w:rsid w:val="0074076A"/>
    <w:rsid w:val="00740CB6"/>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4D2"/>
    <w:rsid w:val="0075678A"/>
    <w:rsid w:val="007574FC"/>
    <w:rsid w:val="007603D5"/>
    <w:rsid w:val="00760975"/>
    <w:rsid w:val="007617F2"/>
    <w:rsid w:val="00761CB1"/>
    <w:rsid w:val="00761CB3"/>
    <w:rsid w:val="00761FDA"/>
    <w:rsid w:val="0076201D"/>
    <w:rsid w:val="007621FF"/>
    <w:rsid w:val="007634E3"/>
    <w:rsid w:val="00763E83"/>
    <w:rsid w:val="00764194"/>
    <w:rsid w:val="0076586E"/>
    <w:rsid w:val="00765ED3"/>
    <w:rsid w:val="0076681D"/>
    <w:rsid w:val="00766A65"/>
    <w:rsid w:val="007671F5"/>
    <w:rsid w:val="00767238"/>
    <w:rsid w:val="007676B8"/>
    <w:rsid w:val="00767B3D"/>
    <w:rsid w:val="0077175C"/>
    <w:rsid w:val="00771870"/>
    <w:rsid w:val="00771BF9"/>
    <w:rsid w:val="00772F8A"/>
    <w:rsid w:val="007739C6"/>
    <w:rsid w:val="00774889"/>
    <w:rsid w:val="00774FF5"/>
    <w:rsid w:val="007750B3"/>
    <w:rsid w:val="00775F76"/>
    <w:rsid w:val="00776AEA"/>
    <w:rsid w:val="00777209"/>
    <w:rsid w:val="007776AA"/>
    <w:rsid w:val="00777ACA"/>
    <w:rsid w:val="00777BA0"/>
    <w:rsid w:val="00777F87"/>
    <w:rsid w:val="007803BD"/>
    <w:rsid w:val="00780CD3"/>
    <w:rsid w:val="007811DC"/>
    <w:rsid w:val="007820FA"/>
    <w:rsid w:val="007825E8"/>
    <w:rsid w:val="0078285F"/>
    <w:rsid w:val="00783207"/>
    <w:rsid w:val="00783E1D"/>
    <w:rsid w:val="00783EFD"/>
    <w:rsid w:val="007845F3"/>
    <w:rsid w:val="0078483B"/>
    <w:rsid w:val="00784EED"/>
    <w:rsid w:val="00785900"/>
    <w:rsid w:val="00786958"/>
    <w:rsid w:val="00786E71"/>
    <w:rsid w:val="00787F9C"/>
    <w:rsid w:val="00790FF7"/>
    <w:rsid w:val="007912E4"/>
    <w:rsid w:val="0079162F"/>
    <w:rsid w:val="00792411"/>
    <w:rsid w:val="00792A37"/>
    <w:rsid w:val="00793CDB"/>
    <w:rsid w:val="00794924"/>
    <w:rsid w:val="00794B5A"/>
    <w:rsid w:val="00794DAA"/>
    <w:rsid w:val="00795681"/>
    <w:rsid w:val="0079573E"/>
    <w:rsid w:val="00795DB7"/>
    <w:rsid w:val="007A0BC2"/>
    <w:rsid w:val="007A1F44"/>
    <w:rsid w:val="007A23FF"/>
    <w:rsid w:val="007A295B"/>
    <w:rsid w:val="007A3424"/>
    <w:rsid w:val="007A35EF"/>
    <w:rsid w:val="007A43A2"/>
    <w:rsid w:val="007A4D04"/>
    <w:rsid w:val="007A5307"/>
    <w:rsid w:val="007A616A"/>
    <w:rsid w:val="007A77A3"/>
    <w:rsid w:val="007A7831"/>
    <w:rsid w:val="007A7A96"/>
    <w:rsid w:val="007B03AF"/>
    <w:rsid w:val="007B0B31"/>
    <w:rsid w:val="007B142A"/>
    <w:rsid w:val="007B1543"/>
    <w:rsid w:val="007B1AC0"/>
    <w:rsid w:val="007B1CBA"/>
    <w:rsid w:val="007B270A"/>
    <w:rsid w:val="007B2D3B"/>
    <w:rsid w:val="007B5038"/>
    <w:rsid w:val="007B52CD"/>
    <w:rsid w:val="007B6F22"/>
    <w:rsid w:val="007B7DC1"/>
    <w:rsid w:val="007B7EDB"/>
    <w:rsid w:val="007C19AD"/>
    <w:rsid w:val="007C278D"/>
    <w:rsid w:val="007C2A50"/>
    <w:rsid w:val="007C3598"/>
    <w:rsid w:val="007C3FA8"/>
    <w:rsid w:val="007C4405"/>
    <w:rsid w:val="007C4985"/>
    <w:rsid w:val="007C4AA8"/>
    <w:rsid w:val="007C68DA"/>
    <w:rsid w:val="007C6F32"/>
    <w:rsid w:val="007C6FE1"/>
    <w:rsid w:val="007D2222"/>
    <w:rsid w:val="007D2294"/>
    <w:rsid w:val="007D229A"/>
    <w:rsid w:val="007D2890"/>
    <w:rsid w:val="007D2D64"/>
    <w:rsid w:val="007D2F44"/>
    <w:rsid w:val="007D2F4D"/>
    <w:rsid w:val="007D3210"/>
    <w:rsid w:val="007D3DE1"/>
    <w:rsid w:val="007D4178"/>
    <w:rsid w:val="007D4D33"/>
    <w:rsid w:val="007D7175"/>
    <w:rsid w:val="007E1369"/>
    <w:rsid w:val="007E1A1B"/>
    <w:rsid w:val="007E1A88"/>
    <w:rsid w:val="007E21AE"/>
    <w:rsid w:val="007E4C88"/>
    <w:rsid w:val="007E585E"/>
    <w:rsid w:val="007E6A46"/>
    <w:rsid w:val="007E7954"/>
    <w:rsid w:val="007E79FD"/>
    <w:rsid w:val="007E7D42"/>
    <w:rsid w:val="007E7DDF"/>
    <w:rsid w:val="007E7E95"/>
    <w:rsid w:val="007F11C8"/>
    <w:rsid w:val="007F1CFB"/>
    <w:rsid w:val="007F220B"/>
    <w:rsid w:val="007F27DD"/>
    <w:rsid w:val="007F2E3B"/>
    <w:rsid w:val="007F4040"/>
    <w:rsid w:val="007F491C"/>
    <w:rsid w:val="007F4982"/>
    <w:rsid w:val="007F4AC4"/>
    <w:rsid w:val="007F6880"/>
    <w:rsid w:val="007F76B4"/>
    <w:rsid w:val="007F7707"/>
    <w:rsid w:val="007F7BCE"/>
    <w:rsid w:val="008001B4"/>
    <w:rsid w:val="00800571"/>
    <w:rsid w:val="00800769"/>
    <w:rsid w:val="00800ED2"/>
    <w:rsid w:val="00801094"/>
    <w:rsid w:val="0080164C"/>
    <w:rsid w:val="00802E74"/>
    <w:rsid w:val="0080348E"/>
    <w:rsid w:val="00804B92"/>
    <w:rsid w:val="00804E21"/>
    <w:rsid w:val="00805092"/>
    <w:rsid w:val="00806AAF"/>
    <w:rsid w:val="008070AC"/>
    <w:rsid w:val="008072B9"/>
    <w:rsid w:val="008101FD"/>
    <w:rsid w:val="00810D8D"/>
    <w:rsid w:val="00811835"/>
    <w:rsid w:val="00813D4E"/>
    <w:rsid w:val="00813FB1"/>
    <w:rsid w:val="00814E13"/>
    <w:rsid w:val="008155C4"/>
    <w:rsid w:val="0081581D"/>
    <w:rsid w:val="00815D09"/>
    <w:rsid w:val="0081661B"/>
    <w:rsid w:val="008172BE"/>
    <w:rsid w:val="00817B71"/>
    <w:rsid w:val="00820244"/>
    <w:rsid w:val="00820A03"/>
    <w:rsid w:val="008212CE"/>
    <w:rsid w:val="008221B3"/>
    <w:rsid w:val="0082245B"/>
    <w:rsid w:val="0082248E"/>
    <w:rsid w:val="008227AF"/>
    <w:rsid w:val="00823680"/>
    <w:rsid w:val="00824111"/>
    <w:rsid w:val="008246DD"/>
    <w:rsid w:val="00824FDF"/>
    <w:rsid w:val="00825125"/>
    <w:rsid w:val="008257CC"/>
    <w:rsid w:val="008268FB"/>
    <w:rsid w:val="008274BF"/>
    <w:rsid w:val="0082758C"/>
    <w:rsid w:val="00827A86"/>
    <w:rsid w:val="00830DC3"/>
    <w:rsid w:val="00831555"/>
    <w:rsid w:val="00831F52"/>
    <w:rsid w:val="00832154"/>
    <w:rsid w:val="00832F5C"/>
    <w:rsid w:val="00834C80"/>
    <w:rsid w:val="008359E0"/>
    <w:rsid w:val="00835A57"/>
    <w:rsid w:val="008360DC"/>
    <w:rsid w:val="008376F6"/>
    <w:rsid w:val="00837D5B"/>
    <w:rsid w:val="00837FA1"/>
    <w:rsid w:val="00840607"/>
    <w:rsid w:val="00841B88"/>
    <w:rsid w:val="00841CD2"/>
    <w:rsid w:val="008422FE"/>
    <w:rsid w:val="00842B77"/>
    <w:rsid w:val="00842D94"/>
    <w:rsid w:val="0084309F"/>
    <w:rsid w:val="00845044"/>
    <w:rsid w:val="00845C12"/>
    <w:rsid w:val="008469D9"/>
    <w:rsid w:val="00846DC0"/>
    <w:rsid w:val="008474A7"/>
    <w:rsid w:val="008506B6"/>
    <w:rsid w:val="00850927"/>
    <w:rsid w:val="00850AE0"/>
    <w:rsid w:val="00851B3E"/>
    <w:rsid w:val="00852439"/>
    <w:rsid w:val="008524D2"/>
    <w:rsid w:val="00852E19"/>
    <w:rsid w:val="00853409"/>
    <w:rsid w:val="00853D12"/>
    <w:rsid w:val="008550D1"/>
    <w:rsid w:val="00856140"/>
    <w:rsid w:val="00856833"/>
    <w:rsid w:val="00856840"/>
    <w:rsid w:val="00856E87"/>
    <w:rsid w:val="0086087C"/>
    <w:rsid w:val="00860D8E"/>
    <w:rsid w:val="0086181A"/>
    <w:rsid w:val="00861DA2"/>
    <w:rsid w:val="008625F1"/>
    <w:rsid w:val="0086275E"/>
    <w:rsid w:val="00862F27"/>
    <w:rsid w:val="0086349F"/>
    <w:rsid w:val="00863C5C"/>
    <w:rsid w:val="00863C9A"/>
    <w:rsid w:val="00864326"/>
    <w:rsid w:val="00864440"/>
    <w:rsid w:val="00864D76"/>
    <w:rsid w:val="00864DD7"/>
    <w:rsid w:val="008650FC"/>
    <w:rsid w:val="00865267"/>
    <w:rsid w:val="0086554A"/>
    <w:rsid w:val="00866EB3"/>
    <w:rsid w:val="00866ED1"/>
    <w:rsid w:val="0086701A"/>
    <w:rsid w:val="00867BD2"/>
    <w:rsid w:val="008712FD"/>
    <w:rsid w:val="008716A1"/>
    <w:rsid w:val="008722BC"/>
    <w:rsid w:val="00872D3F"/>
    <w:rsid w:val="008733E4"/>
    <w:rsid w:val="00873F15"/>
    <w:rsid w:val="00874096"/>
    <w:rsid w:val="008740F0"/>
    <w:rsid w:val="00874BEB"/>
    <w:rsid w:val="00874F29"/>
    <w:rsid w:val="008756A4"/>
    <w:rsid w:val="00875F73"/>
    <w:rsid w:val="008806AE"/>
    <w:rsid w:val="00880BC8"/>
    <w:rsid w:val="00880EEE"/>
    <w:rsid w:val="00880F30"/>
    <w:rsid w:val="00881A4C"/>
    <w:rsid w:val="00882911"/>
    <w:rsid w:val="008833E8"/>
    <w:rsid w:val="0088546B"/>
    <w:rsid w:val="00887B48"/>
    <w:rsid w:val="0089176E"/>
    <w:rsid w:val="008917E0"/>
    <w:rsid w:val="00892365"/>
    <w:rsid w:val="00892BE5"/>
    <w:rsid w:val="00893117"/>
    <w:rsid w:val="0089387C"/>
    <w:rsid w:val="0089444E"/>
    <w:rsid w:val="008949DF"/>
    <w:rsid w:val="00894F7D"/>
    <w:rsid w:val="008951DB"/>
    <w:rsid w:val="00896365"/>
    <w:rsid w:val="00896C81"/>
    <w:rsid w:val="00896D83"/>
    <w:rsid w:val="008978FD"/>
    <w:rsid w:val="008A0AB2"/>
    <w:rsid w:val="008A0CFC"/>
    <w:rsid w:val="008A12FE"/>
    <w:rsid w:val="008A1661"/>
    <w:rsid w:val="008A28B6"/>
    <w:rsid w:val="008A2B70"/>
    <w:rsid w:val="008A2BB1"/>
    <w:rsid w:val="008A2C08"/>
    <w:rsid w:val="008A3466"/>
    <w:rsid w:val="008A389F"/>
    <w:rsid w:val="008A3D02"/>
    <w:rsid w:val="008A3E7E"/>
    <w:rsid w:val="008A5940"/>
    <w:rsid w:val="008A649D"/>
    <w:rsid w:val="008A73B2"/>
    <w:rsid w:val="008B043F"/>
    <w:rsid w:val="008B0808"/>
    <w:rsid w:val="008B0AEC"/>
    <w:rsid w:val="008B0EE7"/>
    <w:rsid w:val="008B1C31"/>
    <w:rsid w:val="008B1E35"/>
    <w:rsid w:val="008B1E53"/>
    <w:rsid w:val="008B1E5B"/>
    <w:rsid w:val="008B389D"/>
    <w:rsid w:val="008B3C5C"/>
    <w:rsid w:val="008B400E"/>
    <w:rsid w:val="008B4817"/>
    <w:rsid w:val="008B4BCC"/>
    <w:rsid w:val="008B5299"/>
    <w:rsid w:val="008B5A5F"/>
    <w:rsid w:val="008B5AB0"/>
    <w:rsid w:val="008B6054"/>
    <w:rsid w:val="008B6D74"/>
    <w:rsid w:val="008B744C"/>
    <w:rsid w:val="008B7B08"/>
    <w:rsid w:val="008C13F0"/>
    <w:rsid w:val="008C1F26"/>
    <w:rsid w:val="008C2A3A"/>
    <w:rsid w:val="008C4C7E"/>
    <w:rsid w:val="008C5B7C"/>
    <w:rsid w:val="008C5C46"/>
    <w:rsid w:val="008C6184"/>
    <w:rsid w:val="008C785E"/>
    <w:rsid w:val="008C7A66"/>
    <w:rsid w:val="008D0AFB"/>
    <w:rsid w:val="008D1511"/>
    <w:rsid w:val="008D2E2A"/>
    <w:rsid w:val="008D32DF"/>
    <w:rsid w:val="008D35E9"/>
    <w:rsid w:val="008D3959"/>
    <w:rsid w:val="008D3966"/>
    <w:rsid w:val="008D3A2B"/>
    <w:rsid w:val="008D4352"/>
    <w:rsid w:val="008D4A9D"/>
    <w:rsid w:val="008D60BC"/>
    <w:rsid w:val="008D6197"/>
    <w:rsid w:val="008D666A"/>
    <w:rsid w:val="008D6D7B"/>
    <w:rsid w:val="008D7EB7"/>
    <w:rsid w:val="008E0EB8"/>
    <w:rsid w:val="008E10A6"/>
    <w:rsid w:val="008E10CA"/>
    <w:rsid w:val="008E1271"/>
    <w:rsid w:val="008E1A72"/>
    <w:rsid w:val="008E2251"/>
    <w:rsid w:val="008E24B3"/>
    <w:rsid w:val="008E24CA"/>
    <w:rsid w:val="008E28E6"/>
    <w:rsid w:val="008E2F6E"/>
    <w:rsid w:val="008E32EC"/>
    <w:rsid w:val="008E38AD"/>
    <w:rsid w:val="008E3EEC"/>
    <w:rsid w:val="008E4700"/>
    <w:rsid w:val="008E59A4"/>
    <w:rsid w:val="008E5BF2"/>
    <w:rsid w:val="008E5C81"/>
    <w:rsid w:val="008F0A38"/>
    <w:rsid w:val="008F0F84"/>
    <w:rsid w:val="008F1014"/>
    <w:rsid w:val="008F11C9"/>
    <w:rsid w:val="008F16F7"/>
    <w:rsid w:val="008F1F84"/>
    <w:rsid w:val="008F23D8"/>
    <w:rsid w:val="008F2FD5"/>
    <w:rsid w:val="008F37E5"/>
    <w:rsid w:val="008F3B2A"/>
    <w:rsid w:val="008F48C2"/>
    <w:rsid w:val="008F4A59"/>
    <w:rsid w:val="008F5840"/>
    <w:rsid w:val="008F5EEF"/>
    <w:rsid w:val="008F6522"/>
    <w:rsid w:val="008F66FE"/>
    <w:rsid w:val="008F6967"/>
    <w:rsid w:val="008F6B29"/>
    <w:rsid w:val="008F72CC"/>
    <w:rsid w:val="008F72CD"/>
    <w:rsid w:val="00903802"/>
    <w:rsid w:val="009039D7"/>
    <w:rsid w:val="00904042"/>
    <w:rsid w:val="00905546"/>
    <w:rsid w:val="00905756"/>
    <w:rsid w:val="0090696D"/>
    <w:rsid w:val="00906CD6"/>
    <w:rsid w:val="00906E4D"/>
    <w:rsid w:val="00906F31"/>
    <w:rsid w:val="009078B3"/>
    <w:rsid w:val="00907A77"/>
    <w:rsid w:val="00907E00"/>
    <w:rsid w:val="00910307"/>
    <w:rsid w:val="0091088D"/>
    <w:rsid w:val="00910FC9"/>
    <w:rsid w:val="0091110A"/>
    <w:rsid w:val="0091291A"/>
    <w:rsid w:val="0091295D"/>
    <w:rsid w:val="00913612"/>
    <w:rsid w:val="0091366A"/>
    <w:rsid w:val="00913824"/>
    <w:rsid w:val="00915757"/>
    <w:rsid w:val="009159B3"/>
    <w:rsid w:val="00916181"/>
    <w:rsid w:val="00917640"/>
    <w:rsid w:val="009179CD"/>
    <w:rsid w:val="009179E5"/>
    <w:rsid w:val="009204C5"/>
    <w:rsid w:val="0092180D"/>
    <w:rsid w:val="00921A64"/>
    <w:rsid w:val="009232C9"/>
    <w:rsid w:val="00923608"/>
    <w:rsid w:val="009238E5"/>
    <w:rsid w:val="00923F12"/>
    <w:rsid w:val="00924FF8"/>
    <w:rsid w:val="00925732"/>
    <w:rsid w:val="00925811"/>
    <w:rsid w:val="00925BA8"/>
    <w:rsid w:val="0092623A"/>
    <w:rsid w:val="00926BFA"/>
    <w:rsid w:val="00926DA7"/>
    <w:rsid w:val="00927F8B"/>
    <w:rsid w:val="0093004C"/>
    <w:rsid w:val="009303D9"/>
    <w:rsid w:val="0093094D"/>
    <w:rsid w:val="009328C7"/>
    <w:rsid w:val="009336EC"/>
    <w:rsid w:val="00933705"/>
    <w:rsid w:val="00933F56"/>
    <w:rsid w:val="00934BAC"/>
    <w:rsid w:val="00934C13"/>
    <w:rsid w:val="00935228"/>
    <w:rsid w:val="009355A2"/>
    <w:rsid w:val="00935F9E"/>
    <w:rsid w:val="00936D98"/>
    <w:rsid w:val="00936FB9"/>
    <w:rsid w:val="009375E0"/>
    <w:rsid w:val="00940072"/>
    <w:rsid w:val="00942C80"/>
    <w:rsid w:val="00943197"/>
    <w:rsid w:val="009435F2"/>
    <w:rsid w:val="009449B0"/>
    <w:rsid w:val="00945180"/>
    <w:rsid w:val="009451C1"/>
    <w:rsid w:val="0094590C"/>
    <w:rsid w:val="00946355"/>
    <w:rsid w:val="0094642E"/>
    <w:rsid w:val="009468B7"/>
    <w:rsid w:val="0094724E"/>
    <w:rsid w:val="00947973"/>
    <w:rsid w:val="00947BE6"/>
    <w:rsid w:val="0095048D"/>
    <w:rsid w:val="009508F9"/>
    <w:rsid w:val="00951ADB"/>
    <w:rsid w:val="00952187"/>
    <w:rsid w:val="0095380C"/>
    <w:rsid w:val="00953822"/>
    <w:rsid w:val="0095426F"/>
    <w:rsid w:val="00954353"/>
    <w:rsid w:val="00955C0A"/>
    <w:rsid w:val="00955C4F"/>
    <w:rsid w:val="00955F1B"/>
    <w:rsid w:val="00956D99"/>
    <w:rsid w:val="0095755E"/>
    <w:rsid w:val="00960F89"/>
    <w:rsid w:val="0096118A"/>
    <w:rsid w:val="00961BE8"/>
    <w:rsid w:val="00961EF8"/>
    <w:rsid w:val="00963CCD"/>
    <w:rsid w:val="00964218"/>
    <w:rsid w:val="009657F1"/>
    <w:rsid w:val="00965928"/>
    <w:rsid w:val="0096625D"/>
    <w:rsid w:val="009663D7"/>
    <w:rsid w:val="00966FA7"/>
    <w:rsid w:val="00967207"/>
    <w:rsid w:val="009700A7"/>
    <w:rsid w:val="009702AA"/>
    <w:rsid w:val="0097089A"/>
    <w:rsid w:val="009709F8"/>
    <w:rsid w:val="0097229B"/>
    <w:rsid w:val="0097257C"/>
    <w:rsid w:val="009726A3"/>
    <w:rsid w:val="00972929"/>
    <w:rsid w:val="00972E8E"/>
    <w:rsid w:val="00972F91"/>
    <w:rsid w:val="00973827"/>
    <w:rsid w:val="009742D3"/>
    <w:rsid w:val="00974C8C"/>
    <w:rsid w:val="00975E51"/>
    <w:rsid w:val="00977BA7"/>
    <w:rsid w:val="00980517"/>
    <w:rsid w:val="00980D59"/>
    <w:rsid w:val="0098194F"/>
    <w:rsid w:val="009826C8"/>
    <w:rsid w:val="00982EC1"/>
    <w:rsid w:val="00983128"/>
    <w:rsid w:val="0098313E"/>
    <w:rsid w:val="009836E4"/>
    <w:rsid w:val="0098412F"/>
    <w:rsid w:val="00985C0B"/>
    <w:rsid w:val="00985F28"/>
    <w:rsid w:val="00986149"/>
    <w:rsid w:val="00986176"/>
    <w:rsid w:val="009864D5"/>
    <w:rsid w:val="00986E7F"/>
    <w:rsid w:val="00987536"/>
    <w:rsid w:val="009900AB"/>
    <w:rsid w:val="00990BD5"/>
    <w:rsid w:val="00991358"/>
    <w:rsid w:val="00991606"/>
    <w:rsid w:val="0099196F"/>
    <w:rsid w:val="00991F70"/>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883"/>
    <w:rsid w:val="009A0C6F"/>
    <w:rsid w:val="009A122F"/>
    <w:rsid w:val="009A14EF"/>
    <w:rsid w:val="009A1865"/>
    <w:rsid w:val="009A1FAF"/>
    <w:rsid w:val="009A27F8"/>
    <w:rsid w:val="009A2DF9"/>
    <w:rsid w:val="009A2EBB"/>
    <w:rsid w:val="009A3A86"/>
    <w:rsid w:val="009A3D79"/>
    <w:rsid w:val="009A4233"/>
    <w:rsid w:val="009A4869"/>
    <w:rsid w:val="009A4910"/>
    <w:rsid w:val="009A5FB0"/>
    <w:rsid w:val="009A6A6B"/>
    <w:rsid w:val="009A7445"/>
    <w:rsid w:val="009B1EF9"/>
    <w:rsid w:val="009B250B"/>
    <w:rsid w:val="009B26AC"/>
    <w:rsid w:val="009B2A59"/>
    <w:rsid w:val="009B37E2"/>
    <w:rsid w:val="009B3E0F"/>
    <w:rsid w:val="009B4519"/>
    <w:rsid w:val="009B506B"/>
    <w:rsid w:val="009B57EF"/>
    <w:rsid w:val="009B5B85"/>
    <w:rsid w:val="009B5DB8"/>
    <w:rsid w:val="009B7204"/>
    <w:rsid w:val="009B7AF1"/>
    <w:rsid w:val="009C0074"/>
    <w:rsid w:val="009C0564"/>
    <w:rsid w:val="009C2685"/>
    <w:rsid w:val="009C39BC"/>
    <w:rsid w:val="009C4BC2"/>
    <w:rsid w:val="009C4D22"/>
    <w:rsid w:val="009C7320"/>
    <w:rsid w:val="009D066B"/>
    <w:rsid w:val="009D0729"/>
    <w:rsid w:val="009D0BD6"/>
    <w:rsid w:val="009D0F66"/>
    <w:rsid w:val="009D1730"/>
    <w:rsid w:val="009D1A06"/>
    <w:rsid w:val="009D1BA4"/>
    <w:rsid w:val="009D22E4"/>
    <w:rsid w:val="009D22F7"/>
    <w:rsid w:val="009D23B5"/>
    <w:rsid w:val="009D319C"/>
    <w:rsid w:val="009D3698"/>
    <w:rsid w:val="009D37F1"/>
    <w:rsid w:val="009D3D11"/>
    <w:rsid w:val="009D5BAB"/>
    <w:rsid w:val="009D66EB"/>
    <w:rsid w:val="009D6A0A"/>
    <w:rsid w:val="009E058F"/>
    <w:rsid w:val="009E0A9E"/>
    <w:rsid w:val="009E1441"/>
    <w:rsid w:val="009E19A2"/>
    <w:rsid w:val="009E1A06"/>
    <w:rsid w:val="009E2835"/>
    <w:rsid w:val="009E3AFD"/>
    <w:rsid w:val="009E3CDD"/>
    <w:rsid w:val="009E46FE"/>
    <w:rsid w:val="009E4B16"/>
    <w:rsid w:val="009E5C60"/>
    <w:rsid w:val="009E64DB"/>
    <w:rsid w:val="009E6794"/>
    <w:rsid w:val="009E7189"/>
    <w:rsid w:val="009E7E46"/>
    <w:rsid w:val="009E7FC1"/>
    <w:rsid w:val="009F01E1"/>
    <w:rsid w:val="009F0B4D"/>
    <w:rsid w:val="009F0FA4"/>
    <w:rsid w:val="009F1096"/>
    <w:rsid w:val="009F150E"/>
    <w:rsid w:val="009F17FF"/>
    <w:rsid w:val="009F27AD"/>
    <w:rsid w:val="009F3FB5"/>
    <w:rsid w:val="009F4202"/>
    <w:rsid w:val="009F4283"/>
    <w:rsid w:val="009F521F"/>
    <w:rsid w:val="009F553C"/>
    <w:rsid w:val="009F59F8"/>
    <w:rsid w:val="009F5C67"/>
    <w:rsid w:val="009F6489"/>
    <w:rsid w:val="009F7458"/>
    <w:rsid w:val="00A00340"/>
    <w:rsid w:val="00A005B0"/>
    <w:rsid w:val="00A01133"/>
    <w:rsid w:val="00A01F17"/>
    <w:rsid w:val="00A022A5"/>
    <w:rsid w:val="00A02905"/>
    <w:rsid w:val="00A02F24"/>
    <w:rsid w:val="00A03A22"/>
    <w:rsid w:val="00A04634"/>
    <w:rsid w:val="00A06119"/>
    <w:rsid w:val="00A07A48"/>
    <w:rsid w:val="00A101D5"/>
    <w:rsid w:val="00A10262"/>
    <w:rsid w:val="00A108EE"/>
    <w:rsid w:val="00A10B45"/>
    <w:rsid w:val="00A10BB8"/>
    <w:rsid w:val="00A11001"/>
    <w:rsid w:val="00A112BC"/>
    <w:rsid w:val="00A11E6A"/>
    <w:rsid w:val="00A1200D"/>
    <w:rsid w:val="00A137E4"/>
    <w:rsid w:val="00A14813"/>
    <w:rsid w:val="00A1566A"/>
    <w:rsid w:val="00A165BF"/>
    <w:rsid w:val="00A172E8"/>
    <w:rsid w:val="00A179FF"/>
    <w:rsid w:val="00A203F7"/>
    <w:rsid w:val="00A21A36"/>
    <w:rsid w:val="00A21C73"/>
    <w:rsid w:val="00A22316"/>
    <w:rsid w:val="00A22900"/>
    <w:rsid w:val="00A24768"/>
    <w:rsid w:val="00A25294"/>
    <w:rsid w:val="00A254EE"/>
    <w:rsid w:val="00A2558C"/>
    <w:rsid w:val="00A25BE7"/>
    <w:rsid w:val="00A27008"/>
    <w:rsid w:val="00A27B2C"/>
    <w:rsid w:val="00A27CDF"/>
    <w:rsid w:val="00A309C6"/>
    <w:rsid w:val="00A30D13"/>
    <w:rsid w:val="00A314F9"/>
    <w:rsid w:val="00A319D0"/>
    <w:rsid w:val="00A32316"/>
    <w:rsid w:val="00A33172"/>
    <w:rsid w:val="00A3394E"/>
    <w:rsid w:val="00A3432B"/>
    <w:rsid w:val="00A346BA"/>
    <w:rsid w:val="00A3497A"/>
    <w:rsid w:val="00A34C67"/>
    <w:rsid w:val="00A34D62"/>
    <w:rsid w:val="00A3611D"/>
    <w:rsid w:val="00A36339"/>
    <w:rsid w:val="00A366E4"/>
    <w:rsid w:val="00A36916"/>
    <w:rsid w:val="00A36923"/>
    <w:rsid w:val="00A36A37"/>
    <w:rsid w:val="00A37185"/>
    <w:rsid w:val="00A37AB5"/>
    <w:rsid w:val="00A413EB"/>
    <w:rsid w:val="00A413F9"/>
    <w:rsid w:val="00A41901"/>
    <w:rsid w:val="00A427A7"/>
    <w:rsid w:val="00A4376F"/>
    <w:rsid w:val="00A43D0C"/>
    <w:rsid w:val="00A44CFB"/>
    <w:rsid w:val="00A45192"/>
    <w:rsid w:val="00A4549F"/>
    <w:rsid w:val="00A45B9B"/>
    <w:rsid w:val="00A45E91"/>
    <w:rsid w:val="00A462FE"/>
    <w:rsid w:val="00A46D61"/>
    <w:rsid w:val="00A501C9"/>
    <w:rsid w:val="00A50506"/>
    <w:rsid w:val="00A5071A"/>
    <w:rsid w:val="00A516B7"/>
    <w:rsid w:val="00A51D2F"/>
    <w:rsid w:val="00A52DFE"/>
    <w:rsid w:val="00A533C5"/>
    <w:rsid w:val="00A5383D"/>
    <w:rsid w:val="00A53AD2"/>
    <w:rsid w:val="00A53F55"/>
    <w:rsid w:val="00A5417B"/>
    <w:rsid w:val="00A54599"/>
    <w:rsid w:val="00A54B82"/>
    <w:rsid w:val="00A552D3"/>
    <w:rsid w:val="00A55ED2"/>
    <w:rsid w:val="00A569D4"/>
    <w:rsid w:val="00A56A94"/>
    <w:rsid w:val="00A57F1A"/>
    <w:rsid w:val="00A60163"/>
    <w:rsid w:val="00A6038D"/>
    <w:rsid w:val="00A60CF0"/>
    <w:rsid w:val="00A61429"/>
    <w:rsid w:val="00A61514"/>
    <w:rsid w:val="00A61628"/>
    <w:rsid w:val="00A61645"/>
    <w:rsid w:val="00A62080"/>
    <w:rsid w:val="00A630A2"/>
    <w:rsid w:val="00A632B8"/>
    <w:rsid w:val="00A63BF3"/>
    <w:rsid w:val="00A64068"/>
    <w:rsid w:val="00A64942"/>
    <w:rsid w:val="00A64B9C"/>
    <w:rsid w:val="00A65355"/>
    <w:rsid w:val="00A65911"/>
    <w:rsid w:val="00A6643C"/>
    <w:rsid w:val="00A67451"/>
    <w:rsid w:val="00A67544"/>
    <w:rsid w:val="00A675C8"/>
    <w:rsid w:val="00A7075B"/>
    <w:rsid w:val="00A71BD5"/>
    <w:rsid w:val="00A71CE6"/>
    <w:rsid w:val="00A71D23"/>
    <w:rsid w:val="00A7270E"/>
    <w:rsid w:val="00A7297D"/>
    <w:rsid w:val="00A7333A"/>
    <w:rsid w:val="00A7344C"/>
    <w:rsid w:val="00A73BB5"/>
    <w:rsid w:val="00A73D0D"/>
    <w:rsid w:val="00A740AC"/>
    <w:rsid w:val="00A74A92"/>
    <w:rsid w:val="00A7516A"/>
    <w:rsid w:val="00A75CC1"/>
    <w:rsid w:val="00A75E88"/>
    <w:rsid w:val="00A75EF5"/>
    <w:rsid w:val="00A76AA6"/>
    <w:rsid w:val="00A8056E"/>
    <w:rsid w:val="00A8094B"/>
    <w:rsid w:val="00A80B46"/>
    <w:rsid w:val="00A82D58"/>
    <w:rsid w:val="00A8394B"/>
    <w:rsid w:val="00A8399D"/>
    <w:rsid w:val="00A83E3D"/>
    <w:rsid w:val="00A8443A"/>
    <w:rsid w:val="00A84618"/>
    <w:rsid w:val="00A8479C"/>
    <w:rsid w:val="00A84962"/>
    <w:rsid w:val="00A8557B"/>
    <w:rsid w:val="00A85A05"/>
    <w:rsid w:val="00A86AA2"/>
    <w:rsid w:val="00A86D63"/>
    <w:rsid w:val="00A874A1"/>
    <w:rsid w:val="00A87797"/>
    <w:rsid w:val="00A90503"/>
    <w:rsid w:val="00A90E72"/>
    <w:rsid w:val="00A922A2"/>
    <w:rsid w:val="00A9327B"/>
    <w:rsid w:val="00A939D2"/>
    <w:rsid w:val="00A93B69"/>
    <w:rsid w:val="00A9427C"/>
    <w:rsid w:val="00A963C7"/>
    <w:rsid w:val="00AA1626"/>
    <w:rsid w:val="00AA1C25"/>
    <w:rsid w:val="00AA2888"/>
    <w:rsid w:val="00AA3CA3"/>
    <w:rsid w:val="00AA3DB7"/>
    <w:rsid w:val="00AA40C9"/>
    <w:rsid w:val="00AA514B"/>
    <w:rsid w:val="00AA51F5"/>
    <w:rsid w:val="00AA5E3B"/>
    <w:rsid w:val="00AA68B4"/>
    <w:rsid w:val="00AA7421"/>
    <w:rsid w:val="00AB0543"/>
    <w:rsid w:val="00AB0AC9"/>
    <w:rsid w:val="00AB185A"/>
    <w:rsid w:val="00AB1BA7"/>
    <w:rsid w:val="00AB1E04"/>
    <w:rsid w:val="00AB26A2"/>
    <w:rsid w:val="00AB29CF"/>
    <w:rsid w:val="00AB3113"/>
    <w:rsid w:val="00AB348A"/>
    <w:rsid w:val="00AB3F38"/>
    <w:rsid w:val="00AB43EC"/>
    <w:rsid w:val="00AB47D7"/>
    <w:rsid w:val="00AB4BF4"/>
    <w:rsid w:val="00AB5ADF"/>
    <w:rsid w:val="00AB5E57"/>
    <w:rsid w:val="00AB6FA3"/>
    <w:rsid w:val="00AB725F"/>
    <w:rsid w:val="00AC0705"/>
    <w:rsid w:val="00AC105A"/>
    <w:rsid w:val="00AC109B"/>
    <w:rsid w:val="00AC1366"/>
    <w:rsid w:val="00AC2DEE"/>
    <w:rsid w:val="00AC407A"/>
    <w:rsid w:val="00AC4E28"/>
    <w:rsid w:val="00AC74DA"/>
    <w:rsid w:val="00AC7A2B"/>
    <w:rsid w:val="00AC7C25"/>
    <w:rsid w:val="00AD0A51"/>
    <w:rsid w:val="00AD0B37"/>
    <w:rsid w:val="00AD11F7"/>
    <w:rsid w:val="00AD1DB7"/>
    <w:rsid w:val="00AD2419"/>
    <w:rsid w:val="00AD2852"/>
    <w:rsid w:val="00AD312C"/>
    <w:rsid w:val="00AD32ED"/>
    <w:rsid w:val="00AD36D0"/>
    <w:rsid w:val="00AD3976"/>
    <w:rsid w:val="00AD3AA5"/>
    <w:rsid w:val="00AD4A00"/>
    <w:rsid w:val="00AD4D2A"/>
    <w:rsid w:val="00AD4F05"/>
    <w:rsid w:val="00AD542F"/>
    <w:rsid w:val="00AD65CF"/>
    <w:rsid w:val="00AD7305"/>
    <w:rsid w:val="00AD7E64"/>
    <w:rsid w:val="00AE0748"/>
    <w:rsid w:val="00AE0C56"/>
    <w:rsid w:val="00AE149E"/>
    <w:rsid w:val="00AE1D94"/>
    <w:rsid w:val="00AE22F2"/>
    <w:rsid w:val="00AE29FC"/>
    <w:rsid w:val="00AE2F3F"/>
    <w:rsid w:val="00AE3B4E"/>
    <w:rsid w:val="00AE59EC"/>
    <w:rsid w:val="00AE648D"/>
    <w:rsid w:val="00AE6563"/>
    <w:rsid w:val="00AE67B3"/>
    <w:rsid w:val="00AE6A22"/>
    <w:rsid w:val="00AE7864"/>
    <w:rsid w:val="00AE7949"/>
    <w:rsid w:val="00AF1E14"/>
    <w:rsid w:val="00AF25D5"/>
    <w:rsid w:val="00AF3DBB"/>
    <w:rsid w:val="00AF5194"/>
    <w:rsid w:val="00AF53EF"/>
    <w:rsid w:val="00AF73C3"/>
    <w:rsid w:val="00AF795C"/>
    <w:rsid w:val="00B00752"/>
    <w:rsid w:val="00B018E2"/>
    <w:rsid w:val="00B020FF"/>
    <w:rsid w:val="00B022E4"/>
    <w:rsid w:val="00B026C1"/>
    <w:rsid w:val="00B02B9C"/>
    <w:rsid w:val="00B02FE9"/>
    <w:rsid w:val="00B03297"/>
    <w:rsid w:val="00B0353B"/>
    <w:rsid w:val="00B036BE"/>
    <w:rsid w:val="00B040B2"/>
    <w:rsid w:val="00B05BC8"/>
    <w:rsid w:val="00B05C01"/>
    <w:rsid w:val="00B0720F"/>
    <w:rsid w:val="00B07F47"/>
    <w:rsid w:val="00B10558"/>
    <w:rsid w:val="00B12710"/>
    <w:rsid w:val="00B13306"/>
    <w:rsid w:val="00B1417F"/>
    <w:rsid w:val="00B1495F"/>
    <w:rsid w:val="00B156A9"/>
    <w:rsid w:val="00B15D94"/>
    <w:rsid w:val="00B15F83"/>
    <w:rsid w:val="00B160FF"/>
    <w:rsid w:val="00B16322"/>
    <w:rsid w:val="00B1662E"/>
    <w:rsid w:val="00B16A6F"/>
    <w:rsid w:val="00B17849"/>
    <w:rsid w:val="00B206C3"/>
    <w:rsid w:val="00B20AED"/>
    <w:rsid w:val="00B229AD"/>
    <w:rsid w:val="00B22C0D"/>
    <w:rsid w:val="00B23534"/>
    <w:rsid w:val="00B23AF4"/>
    <w:rsid w:val="00B23C15"/>
    <w:rsid w:val="00B25762"/>
    <w:rsid w:val="00B25B40"/>
    <w:rsid w:val="00B25FDE"/>
    <w:rsid w:val="00B26826"/>
    <w:rsid w:val="00B26AB0"/>
    <w:rsid w:val="00B26AD2"/>
    <w:rsid w:val="00B26CA2"/>
    <w:rsid w:val="00B26E5B"/>
    <w:rsid w:val="00B3035F"/>
    <w:rsid w:val="00B30B4E"/>
    <w:rsid w:val="00B31246"/>
    <w:rsid w:val="00B32390"/>
    <w:rsid w:val="00B326FF"/>
    <w:rsid w:val="00B33962"/>
    <w:rsid w:val="00B33D6C"/>
    <w:rsid w:val="00B340AA"/>
    <w:rsid w:val="00B344B0"/>
    <w:rsid w:val="00B34A9F"/>
    <w:rsid w:val="00B34B80"/>
    <w:rsid w:val="00B3584A"/>
    <w:rsid w:val="00B35CDA"/>
    <w:rsid w:val="00B35D9A"/>
    <w:rsid w:val="00B37B76"/>
    <w:rsid w:val="00B37D97"/>
    <w:rsid w:val="00B40143"/>
    <w:rsid w:val="00B40A77"/>
    <w:rsid w:val="00B411BD"/>
    <w:rsid w:val="00B4145C"/>
    <w:rsid w:val="00B41559"/>
    <w:rsid w:val="00B418E8"/>
    <w:rsid w:val="00B42285"/>
    <w:rsid w:val="00B4274B"/>
    <w:rsid w:val="00B435B1"/>
    <w:rsid w:val="00B4367F"/>
    <w:rsid w:val="00B438BA"/>
    <w:rsid w:val="00B4431E"/>
    <w:rsid w:val="00B44F99"/>
    <w:rsid w:val="00B45876"/>
    <w:rsid w:val="00B45A11"/>
    <w:rsid w:val="00B45A59"/>
    <w:rsid w:val="00B45FD0"/>
    <w:rsid w:val="00B51542"/>
    <w:rsid w:val="00B51D1D"/>
    <w:rsid w:val="00B5310E"/>
    <w:rsid w:val="00B5362D"/>
    <w:rsid w:val="00B54123"/>
    <w:rsid w:val="00B54ACC"/>
    <w:rsid w:val="00B54DCB"/>
    <w:rsid w:val="00B54E30"/>
    <w:rsid w:val="00B55AC2"/>
    <w:rsid w:val="00B560C9"/>
    <w:rsid w:val="00B56533"/>
    <w:rsid w:val="00B56CFC"/>
    <w:rsid w:val="00B57413"/>
    <w:rsid w:val="00B57777"/>
    <w:rsid w:val="00B57A17"/>
    <w:rsid w:val="00B6030A"/>
    <w:rsid w:val="00B6163E"/>
    <w:rsid w:val="00B61898"/>
    <w:rsid w:val="00B61BE2"/>
    <w:rsid w:val="00B6266F"/>
    <w:rsid w:val="00B62B7A"/>
    <w:rsid w:val="00B62E0B"/>
    <w:rsid w:val="00B62E99"/>
    <w:rsid w:val="00B63C32"/>
    <w:rsid w:val="00B6428A"/>
    <w:rsid w:val="00B64434"/>
    <w:rsid w:val="00B64AF4"/>
    <w:rsid w:val="00B64D1C"/>
    <w:rsid w:val="00B64DE3"/>
    <w:rsid w:val="00B711CE"/>
    <w:rsid w:val="00B716D9"/>
    <w:rsid w:val="00B71DC8"/>
    <w:rsid w:val="00B732C7"/>
    <w:rsid w:val="00B735C6"/>
    <w:rsid w:val="00B73BEF"/>
    <w:rsid w:val="00B740B6"/>
    <w:rsid w:val="00B745D9"/>
    <w:rsid w:val="00B746C6"/>
    <w:rsid w:val="00B7604C"/>
    <w:rsid w:val="00B7652C"/>
    <w:rsid w:val="00B766BF"/>
    <w:rsid w:val="00B767B7"/>
    <w:rsid w:val="00B76FA6"/>
    <w:rsid w:val="00B80910"/>
    <w:rsid w:val="00B818F4"/>
    <w:rsid w:val="00B81BC9"/>
    <w:rsid w:val="00B81F97"/>
    <w:rsid w:val="00B8222F"/>
    <w:rsid w:val="00B8258B"/>
    <w:rsid w:val="00B82615"/>
    <w:rsid w:val="00B83444"/>
    <w:rsid w:val="00B836ED"/>
    <w:rsid w:val="00B83F1D"/>
    <w:rsid w:val="00B853BE"/>
    <w:rsid w:val="00B86476"/>
    <w:rsid w:val="00B86518"/>
    <w:rsid w:val="00B86A3D"/>
    <w:rsid w:val="00B871FC"/>
    <w:rsid w:val="00B875C7"/>
    <w:rsid w:val="00B90D10"/>
    <w:rsid w:val="00B90FE5"/>
    <w:rsid w:val="00B919AD"/>
    <w:rsid w:val="00B91A2B"/>
    <w:rsid w:val="00B92B87"/>
    <w:rsid w:val="00B93204"/>
    <w:rsid w:val="00B937B3"/>
    <w:rsid w:val="00B94E17"/>
    <w:rsid w:val="00B9559E"/>
    <w:rsid w:val="00B957FE"/>
    <w:rsid w:val="00B95F02"/>
    <w:rsid w:val="00B96BEF"/>
    <w:rsid w:val="00B96FC0"/>
    <w:rsid w:val="00B97260"/>
    <w:rsid w:val="00B97A69"/>
    <w:rsid w:val="00BA0632"/>
    <w:rsid w:val="00BA0AAA"/>
    <w:rsid w:val="00BA0DFB"/>
    <w:rsid w:val="00BA18C9"/>
    <w:rsid w:val="00BA2FEF"/>
    <w:rsid w:val="00BA357B"/>
    <w:rsid w:val="00BA3AD3"/>
    <w:rsid w:val="00BA3CC9"/>
    <w:rsid w:val="00BA3D2B"/>
    <w:rsid w:val="00BA65F2"/>
    <w:rsid w:val="00BA6CB2"/>
    <w:rsid w:val="00BB0B3C"/>
    <w:rsid w:val="00BB1548"/>
    <w:rsid w:val="00BB1B69"/>
    <w:rsid w:val="00BB1CE7"/>
    <w:rsid w:val="00BB25B1"/>
    <w:rsid w:val="00BB2FD3"/>
    <w:rsid w:val="00BB2FDF"/>
    <w:rsid w:val="00BB2FFF"/>
    <w:rsid w:val="00BB39F6"/>
    <w:rsid w:val="00BB5189"/>
    <w:rsid w:val="00BB5458"/>
    <w:rsid w:val="00BB5FCB"/>
    <w:rsid w:val="00BB604B"/>
    <w:rsid w:val="00BC00EC"/>
    <w:rsid w:val="00BC08C5"/>
    <w:rsid w:val="00BC12FB"/>
    <w:rsid w:val="00BC1C3C"/>
    <w:rsid w:val="00BC307F"/>
    <w:rsid w:val="00BC3159"/>
    <w:rsid w:val="00BC3257"/>
    <w:rsid w:val="00BC39DB"/>
    <w:rsid w:val="00BC3A32"/>
    <w:rsid w:val="00BC3B07"/>
    <w:rsid w:val="00BC456D"/>
    <w:rsid w:val="00BC46EF"/>
    <w:rsid w:val="00BC53D6"/>
    <w:rsid w:val="00BC5490"/>
    <w:rsid w:val="00BC55B0"/>
    <w:rsid w:val="00BC5BB9"/>
    <w:rsid w:val="00BC5F74"/>
    <w:rsid w:val="00BC6FD6"/>
    <w:rsid w:val="00BC7747"/>
    <w:rsid w:val="00BD008E"/>
    <w:rsid w:val="00BD1B75"/>
    <w:rsid w:val="00BD1F7D"/>
    <w:rsid w:val="00BD29E8"/>
    <w:rsid w:val="00BD2F3B"/>
    <w:rsid w:val="00BD3114"/>
    <w:rsid w:val="00BD3372"/>
    <w:rsid w:val="00BD50AA"/>
    <w:rsid w:val="00BD5135"/>
    <w:rsid w:val="00BD560E"/>
    <w:rsid w:val="00BD6354"/>
    <w:rsid w:val="00BD65C8"/>
    <w:rsid w:val="00BD7291"/>
    <w:rsid w:val="00BD7EA3"/>
    <w:rsid w:val="00BD7FE2"/>
    <w:rsid w:val="00BE0339"/>
    <w:rsid w:val="00BE0344"/>
    <w:rsid w:val="00BE0B19"/>
    <w:rsid w:val="00BE0C8D"/>
    <w:rsid w:val="00BE0DD8"/>
    <w:rsid w:val="00BE13F0"/>
    <w:rsid w:val="00BE1D82"/>
    <w:rsid w:val="00BE1EE4"/>
    <w:rsid w:val="00BE1F8B"/>
    <w:rsid w:val="00BE2B4F"/>
    <w:rsid w:val="00BE2CEA"/>
    <w:rsid w:val="00BE2F39"/>
    <w:rsid w:val="00BE332D"/>
    <w:rsid w:val="00BE3CF1"/>
    <w:rsid w:val="00BE4B20"/>
    <w:rsid w:val="00BE5FC4"/>
    <w:rsid w:val="00BE6045"/>
    <w:rsid w:val="00BE6B16"/>
    <w:rsid w:val="00BE7C4D"/>
    <w:rsid w:val="00BE7F6A"/>
    <w:rsid w:val="00BF0274"/>
    <w:rsid w:val="00BF08C4"/>
    <w:rsid w:val="00BF0BAF"/>
    <w:rsid w:val="00BF0CD6"/>
    <w:rsid w:val="00BF122C"/>
    <w:rsid w:val="00BF154E"/>
    <w:rsid w:val="00BF19CE"/>
    <w:rsid w:val="00BF19FD"/>
    <w:rsid w:val="00BF2B6F"/>
    <w:rsid w:val="00BF33A8"/>
    <w:rsid w:val="00BF351A"/>
    <w:rsid w:val="00BF3914"/>
    <w:rsid w:val="00BF4109"/>
    <w:rsid w:val="00BF49B1"/>
    <w:rsid w:val="00BF5552"/>
    <w:rsid w:val="00BF5CEC"/>
    <w:rsid w:val="00BF5E56"/>
    <w:rsid w:val="00BF73F2"/>
    <w:rsid w:val="00C00B61"/>
    <w:rsid w:val="00C01671"/>
    <w:rsid w:val="00C01BA6"/>
    <w:rsid w:val="00C01CAB"/>
    <w:rsid w:val="00C0215A"/>
    <w:rsid w:val="00C02419"/>
    <w:rsid w:val="00C02766"/>
    <w:rsid w:val="00C03342"/>
    <w:rsid w:val="00C033A9"/>
    <w:rsid w:val="00C0384B"/>
    <w:rsid w:val="00C03A93"/>
    <w:rsid w:val="00C03EE8"/>
    <w:rsid w:val="00C0400C"/>
    <w:rsid w:val="00C055FC"/>
    <w:rsid w:val="00C05BEC"/>
    <w:rsid w:val="00C066AA"/>
    <w:rsid w:val="00C06C97"/>
    <w:rsid w:val="00C06E7D"/>
    <w:rsid w:val="00C07453"/>
    <w:rsid w:val="00C07E21"/>
    <w:rsid w:val="00C07F84"/>
    <w:rsid w:val="00C107C3"/>
    <w:rsid w:val="00C1112B"/>
    <w:rsid w:val="00C113E9"/>
    <w:rsid w:val="00C11A88"/>
    <w:rsid w:val="00C11C31"/>
    <w:rsid w:val="00C12012"/>
    <w:rsid w:val="00C12874"/>
    <w:rsid w:val="00C12BA1"/>
    <w:rsid w:val="00C12BC1"/>
    <w:rsid w:val="00C13190"/>
    <w:rsid w:val="00C131DA"/>
    <w:rsid w:val="00C134D6"/>
    <w:rsid w:val="00C13A7D"/>
    <w:rsid w:val="00C13BDA"/>
    <w:rsid w:val="00C13FFD"/>
    <w:rsid w:val="00C14632"/>
    <w:rsid w:val="00C1621F"/>
    <w:rsid w:val="00C1644E"/>
    <w:rsid w:val="00C16C30"/>
    <w:rsid w:val="00C178F3"/>
    <w:rsid w:val="00C20A00"/>
    <w:rsid w:val="00C21673"/>
    <w:rsid w:val="00C21C7A"/>
    <w:rsid w:val="00C22CCE"/>
    <w:rsid w:val="00C23130"/>
    <w:rsid w:val="00C24BB1"/>
    <w:rsid w:val="00C255A5"/>
    <w:rsid w:val="00C2584B"/>
    <w:rsid w:val="00C25942"/>
    <w:rsid w:val="00C25DD9"/>
    <w:rsid w:val="00C2663F"/>
    <w:rsid w:val="00C26DB8"/>
    <w:rsid w:val="00C2752B"/>
    <w:rsid w:val="00C2768F"/>
    <w:rsid w:val="00C277A9"/>
    <w:rsid w:val="00C30E30"/>
    <w:rsid w:val="00C31747"/>
    <w:rsid w:val="00C3400F"/>
    <w:rsid w:val="00C34B64"/>
    <w:rsid w:val="00C34C36"/>
    <w:rsid w:val="00C352B3"/>
    <w:rsid w:val="00C3654C"/>
    <w:rsid w:val="00C368F7"/>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769"/>
    <w:rsid w:val="00C448AE"/>
    <w:rsid w:val="00C452F5"/>
    <w:rsid w:val="00C4605A"/>
    <w:rsid w:val="00C46555"/>
    <w:rsid w:val="00C465B0"/>
    <w:rsid w:val="00C46B15"/>
    <w:rsid w:val="00C46F7D"/>
    <w:rsid w:val="00C479B5"/>
    <w:rsid w:val="00C47A1F"/>
    <w:rsid w:val="00C50242"/>
    <w:rsid w:val="00C5034D"/>
    <w:rsid w:val="00C5050E"/>
    <w:rsid w:val="00C50E99"/>
    <w:rsid w:val="00C51348"/>
    <w:rsid w:val="00C51860"/>
    <w:rsid w:val="00C52744"/>
    <w:rsid w:val="00C52869"/>
    <w:rsid w:val="00C53165"/>
    <w:rsid w:val="00C53239"/>
    <w:rsid w:val="00C53EB3"/>
    <w:rsid w:val="00C54119"/>
    <w:rsid w:val="00C542D4"/>
    <w:rsid w:val="00C54D71"/>
    <w:rsid w:val="00C563F5"/>
    <w:rsid w:val="00C570F7"/>
    <w:rsid w:val="00C5797E"/>
    <w:rsid w:val="00C619D8"/>
    <w:rsid w:val="00C62CD5"/>
    <w:rsid w:val="00C6345F"/>
    <w:rsid w:val="00C636E6"/>
    <w:rsid w:val="00C639D6"/>
    <w:rsid w:val="00C63ABC"/>
    <w:rsid w:val="00C63B38"/>
    <w:rsid w:val="00C63F8E"/>
    <w:rsid w:val="00C647FB"/>
    <w:rsid w:val="00C64DD6"/>
    <w:rsid w:val="00C653A7"/>
    <w:rsid w:val="00C654E0"/>
    <w:rsid w:val="00C65B2D"/>
    <w:rsid w:val="00C66579"/>
    <w:rsid w:val="00C67D79"/>
    <w:rsid w:val="00C67EAB"/>
    <w:rsid w:val="00C70DFF"/>
    <w:rsid w:val="00C72774"/>
    <w:rsid w:val="00C75A6B"/>
    <w:rsid w:val="00C763B6"/>
    <w:rsid w:val="00C7644F"/>
    <w:rsid w:val="00C768F6"/>
    <w:rsid w:val="00C80073"/>
    <w:rsid w:val="00C80DEA"/>
    <w:rsid w:val="00C81626"/>
    <w:rsid w:val="00C81DE3"/>
    <w:rsid w:val="00C825E8"/>
    <w:rsid w:val="00C832DC"/>
    <w:rsid w:val="00C8377F"/>
    <w:rsid w:val="00C83DB4"/>
    <w:rsid w:val="00C85438"/>
    <w:rsid w:val="00C8646D"/>
    <w:rsid w:val="00C87070"/>
    <w:rsid w:val="00C91DE3"/>
    <w:rsid w:val="00C92C7F"/>
    <w:rsid w:val="00C9369D"/>
    <w:rsid w:val="00C944FA"/>
    <w:rsid w:val="00C95854"/>
    <w:rsid w:val="00C95EFF"/>
    <w:rsid w:val="00C96E6F"/>
    <w:rsid w:val="00C97872"/>
    <w:rsid w:val="00C97906"/>
    <w:rsid w:val="00CA0532"/>
    <w:rsid w:val="00CA1B45"/>
    <w:rsid w:val="00CA2241"/>
    <w:rsid w:val="00CA3CDD"/>
    <w:rsid w:val="00CA3DF2"/>
    <w:rsid w:val="00CA403B"/>
    <w:rsid w:val="00CA505A"/>
    <w:rsid w:val="00CA598D"/>
    <w:rsid w:val="00CA59DD"/>
    <w:rsid w:val="00CA7CB7"/>
    <w:rsid w:val="00CB008E"/>
    <w:rsid w:val="00CB01FA"/>
    <w:rsid w:val="00CB0737"/>
    <w:rsid w:val="00CB097A"/>
    <w:rsid w:val="00CB26EC"/>
    <w:rsid w:val="00CB2C2B"/>
    <w:rsid w:val="00CB2D2A"/>
    <w:rsid w:val="00CB5B1E"/>
    <w:rsid w:val="00CB6951"/>
    <w:rsid w:val="00CB7143"/>
    <w:rsid w:val="00CB7564"/>
    <w:rsid w:val="00CB787A"/>
    <w:rsid w:val="00CC01A5"/>
    <w:rsid w:val="00CC0C4A"/>
    <w:rsid w:val="00CC0D7F"/>
    <w:rsid w:val="00CC0E2A"/>
    <w:rsid w:val="00CC17F0"/>
    <w:rsid w:val="00CC1853"/>
    <w:rsid w:val="00CC1EE9"/>
    <w:rsid w:val="00CC1FAE"/>
    <w:rsid w:val="00CC3A23"/>
    <w:rsid w:val="00CC45D9"/>
    <w:rsid w:val="00CC5DF3"/>
    <w:rsid w:val="00CC737C"/>
    <w:rsid w:val="00CD087D"/>
    <w:rsid w:val="00CD0F5D"/>
    <w:rsid w:val="00CD1C0B"/>
    <w:rsid w:val="00CD239A"/>
    <w:rsid w:val="00CD3F00"/>
    <w:rsid w:val="00CD4148"/>
    <w:rsid w:val="00CD4D21"/>
    <w:rsid w:val="00CD5512"/>
    <w:rsid w:val="00CD594F"/>
    <w:rsid w:val="00CD5FBB"/>
    <w:rsid w:val="00CD6E3D"/>
    <w:rsid w:val="00CD71AB"/>
    <w:rsid w:val="00CE0109"/>
    <w:rsid w:val="00CE0456"/>
    <w:rsid w:val="00CE11F2"/>
    <w:rsid w:val="00CE1FC5"/>
    <w:rsid w:val="00CE3F6E"/>
    <w:rsid w:val="00CE44D1"/>
    <w:rsid w:val="00CE46E5"/>
    <w:rsid w:val="00CE485A"/>
    <w:rsid w:val="00CE4CAC"/>
    <w:rsid w:val="00CE4EE2"/>
    <w:rsid w:val="00CE5279"/>
    <w:rsid w:val="00CE5665"/>
    <w:rsid w:val="00CE5A78"/>
    <w:rsid w:val="00CE78AE"/>
    <w:rsid w:val="00CE7E62"/>
    <w:rsid w:val="00CF04C5"/>
    <w:rsid w:val="00CF172D"/>
    <w:rsid w:val="00CF195E"/>
    <w:rsid w:val="00CF19DA"/>
    <w:rsid w:val="00CF1C7F"/>
    <w:rsid w:val="00CF1CC0"/>
    <w:rsid w:val="00CF1E76"/>
    <w:rsid w:val="00CF24F8"/>
    <w:rsid w:val="00CF2653"/>
    <w:rsid w:val="00CF2C5E"/>
    <w:rsid w:val="00CF31FD"/>
    <w:rsid w:val="00CF326C"/>
    <w:rsid w:val="00CF34B9"/>
    <w:rsid w:val="00CF4247"/>
    <w:rsid w:val="00CF5263"/>
    <w:rsid w:val="00CF60B5"/>
    <w:rsid w:val="00CF7D0B"/>
    <w:rsid w:val="00D004FA"/>
    <w:rsid w:val="00D014C9"/>
    <w:rsid w:val="00D01B21"/>
    <w:rsid w:val="00D01E2F"/>
    <w:rsid w:val="00D01FB9"/>
    <w:rsid w:val="00D023BA"/>
    <w:rsid w:val="00D0257E"/>
    <w:rsid w:val="00D02FB7"/>
    <w:rsid w:val="00D03102"/>
    <w:rsid w:val="00D032C3"/>
    <w:rsid w:val="00D03727"/>
    <w:rsid w:val="00D0378A"/>
    <w:rsid w:val="00D04F13"/>
    <w:rsid w:val="00D05132"/>
    <w:rsid w:val="00D05EA9"/>
    <w:rsid w:val="00D071F8"/>
    <w:rsid w:val="00D07252"/>
    <w:rsid w:val="00D074F4"/>
    <w:rsid w:val="00D07CE1"/>
    <w:rsid w:val="00D1026A"/>
    <w:rsid w:val="00D107CF"/>
    <w:rsid w:val="00D113EF"/>
    <w:rsid w:val="00D11B0B"/>
    <w:rsid w:val="00D12293"/>
    <w:rsid w:val="00D13E2A"/>
    <w:rsid w:val="00D14236"/>
    <w:rsid w:val="00D14553"/>
    <w:rsid w:val="00D14DB1"/>
    <w:rsid w:val="00D15F43"/>
    <w:rsid w:val="00D16E87"/>
    <w:rsid w:val="00D2024E"/>
    <w:rsid w:val="00D20B8B"/>
    <w:rsid w:val="00D20F92"/>
    <w:rsid w:val="00D210CD"/>
    <w:rsid w:val="00D2162C"/>
    <w:rsid w:val="00D21A3C"/>
    <w:rsid w:val="00D21FB5"/>
    <w:rsid w:val="00D22640"/>
    <w:rsid w:val="00D227F9"/>
    <w:rsid w:val="00D233F1"/>
    <w:rsid w:val="00D23B76"/>
    <w:rsid w:val="00D2470B"/>
    <w:rsid w:val="00D256AD"/>
    <w:rsid w:val="00D256F8"/>
    <w:rsid w:val="00D2685C"/>
    <w:rsid w:val="00D26A3B"/>
    <w:rsid w:val="00D26E0A"/>
    <w:rsid w:val="00D2700A"/>
    <w:rsid w:val="00D27330"/>
    <w:rsid w:val="00D302FD"/>
    <w:rsid w:val="00D3038A"/>
    <w:rsid w:val="00D304E7"/>
    <w:rsid w:val="00D3098D"/>
    <w:rsid w:val="00D31A02"/>
    <w:rsid w:val="00D31E17"/>
    <w:rsid w:val="00D3323C"/>
    <w:rsid w:val="00D33456"/>
    <w:rsid w:val="00D3396F"/>
    <w:rsid w:val="00D33D4D"/>
    <w:rsid w:val="00D33E25"/>
    <w:rsid w:val="00D34A0B"/>
    <w:rsid w:val="00D35B43"/>
    <w:rsid w:val="00D36234"/>
    <w:rsid w:val="00D36281"/>
    <w:rsid w:val="00D36371"/>
    <w:rsid w:val="00D364D1"/>
    <w:rsid w:val="00D377E4"/>
    <w:rsid w:val="00D400A8"/>
    <w:rsid w:val="00D42C43"/>
    <w:rsid w:val="00D42DF7"/>
    <w:rsid w:val="00D43052"/>
    <w:rsid w:val="00D437D8"/>
    <w:rsid w:val="00D44257"/>
    <w:rsid w:val="00D4475D"/>
    <w:rsid w:val="00D44994"/>
    <w:rsid w:val="00D45DF3"/>
    <w:rsid w:val="00D46174"/>
    <w:rsid w:val="00D470EC"/>
    <w:rsid w:val="00D47DD0"/>
    <w:rsid w:val="00D50183"/>
    <w:rsid w:val="00D50862"/>
    <w:rsid w:val="00D514EF"/>
    <w:rsid w:val="00D51C23"/>
    <w:rsid w:val="00D51D12"/>
    <w:rsid w:val="00D51E4E"/>
    <w:rsid w:val="00D52CD6"/>
    <w:rsid w:val="00D5362B"/>
    <w:rsid w:val="00D54D6E"/>
    <w:rsid w:val="00D55072"/>
    <w:rsid w:val="00D55082"/>
    <w:rsid w:val="00D551B5"/>
    <w:rsid w:val="00D56486"/>
    <w:rsid w:val="00D5652F"/>
    <w:rsid w:val="00D56DB2"/>
    <w:rsid w:val="00D5747F"/>
    <w:rsid w:val="00D57495"/>
    <w:rsid w:val="00D574FA"/>
    <w:rsid w:val="00D60C8D"/>
    <w:rsid w:val="00D610E8"/>
    <w:rsid w:val="00D61374"/>
    <w:rsid w:val="00D6168A"/>
    <w:rsid w:val="00D616A5"/>
    <w:rsid w:val="00D61FF0"/>
    <w:rsid w:val="00D6211D"/>
    <w:rsid w:val="00D62C97"/>
    <w:rsid w:val="00D62DCD"/>
    <w:rsid w:val="00D63517"/>
    <w:rsid w:val="00D6388A"/>
    <w:rsid w:val="00D63B75"/>
    <w:rsid w:val="00D659B1"/>
    <w:rsid w:val="00D65B8E"/>
    <w:rsid w:val="00D66DB3"/>
    <w:rsid w:val="00D66E18"/>
    <w:rsid w:val="00D6734D"/>
    <w:rsid w:val="00D679CF"/>
    <w:rsid w:val="00D679D3"/>
    <w:rsid w:val="00D7356F"/>
    <w:rsid w:val="00D73587"/>
    <w:rsid w:val="00D73EBB"/>
    <w:rsid w:val="00D74C4C"/>
    <w:rsid w:val="00D751FB"/>
    <w:rsid w:val="00D754D6"/>
    <w:rsid w:val="00D761AA"/>
    <w:rsid w:val="00D765D7"/>
    <w:rsid w:val="00D7674D"/>
    <w:rsid w:val="00D76FAE"/>
    <w:rsid w:val="00D777D7"/>
    <w:rsid w:val="00D80AB8"/>
    <w:rsid w:val="00D81792"/>
    <w:rsid w:val="00D819B1"/>
    <w:rsid w:val="00D82494"/>
    <w:rsid w:val="00D82D40"/>
    <w:rsid w:val="00D83635"/>
    <w:rsid w:val="00D83662"/>
    <w:rsid w:val="00D83AE9"/>
    <w:rsid w:val="00D857B8"/>
    <w:rsid w:val="00D87175"/>
    <w:rsid w:val="00D87ABF"/>
    <w:rsid w:val="00D909DE"/>
    <w:rsid w:val="00D90CA3"/>
    <w:rsid w:val="00D90CD3"/>
    <w:rsid w:val="00D9130A"/>
    <w:rsid w:val="00D919E6"/>
    <w:rsid w:val="00D91BE1"/>
    <w:rsid w:val="00D9218D"/>
    <w:rsid w:val="00D924F7"/>
    <w:rsid w:val="00D92C29"/>
    <w:rsid w:val="00D936E2"/>
    <w:rsid w:val="00D93DFC"/>
    <w:rsid w:val="00D95104"/>
    <w:rsid w:val="00D95600"/>
    <w:rsid w:val="00D96797"/>
    <w:rsid w:val="00D9683C"/>
    <w:rsid w:val="00D976A9"/>
    <w:rsid w:val="00D97884"/>
    <w:rsid w:val="00D97D62"/>
    <w:rsid w:val="00DA00C7"/>
    <w:rsid w:val="00DA0A7F"/>
    <w:rsid w:val="00DA1B19"/>
    <w:rsid w:val="00DA1C31"/>
    <w:rsid w:val="00DA20BC"/>
    <w:rsid w:val="00DA258A"/>
    <w:rsid w:val="00DA2ED7"/>
    <w:rsid w:val="00DA30AF"/>
    <w:rsid w:val="00DA3E7A"/>
    <w:rsid w:val="00DA430C"/>
    <w:rsid w:val="00DA4AFC"/>
    <w:rsid w:val="00DA5F9D"/>
    <w:rsid w:val="00DA615D"/>
    <w:rsid w:val="00DA61A2"/>
    <w:rsid w:val="00DA6598"/>
    <w:rsid w:val="00DA6C0F"/>
    <w:rsid w:val="00DA702F"/>
    <w:rsid w:val="00DA7F8A"/>
    <w:rsid w:val="00DB0176"/>
    <w:rsid w:val="00DB0404"/>
    <w:rsid w:val="00DB11F8"/>
    <w:rsid w:val="00DB18F8"/>
    <w:rsid w:val="00DB1A4C"/>
    <w:rsid w:val="00DB1F2A"/>
    <w:rsid w:val="00DB297F"/>
    <w:rsid w:val="00DB3153"/>
    <w:rsid w:val="00DB317A"/>
    <w:rsid w:val="00DB35E3"/>
    <w:rsid w:val="00DB3B82"/>
    <w:rsid w:val="00DB4186"/>
    <w:rsid w:val="00DB485D"/>
    <w:rsid w:val="00DB72C8"/>
    <w:rsid w:val="00DC02A6"/>
    <w:rsid w:val="00DC1327"/>
    <w:rsid w:val="00DC1350"/>
    <w:rsid w:val="00DC1F03"/>
    <w:rsid w:val="00DC3237"/>
    <w:rsid w:val="00DC3844"/>
    <w:rsid w:val="00DC41A4"/>
    <w:rsid w:val="00DC4513"/>
    <w:rsid w:val="00DC5672"/>
    <w:rsid w:val="00DC60A2"/>
    <w:rsid w:val="00DC6600"/>
    <w:rsid w:val="00DC67BD"/>
    <w:rsid w:val="00DC6924"/>
    <w:rsid w:val="00DC71F2"/>
    <w:rsid w:val="00DC78C9"/>
    <w:rsid w:val="00DC7967"/>
    <w:rsid w:val="00DC7B0E"/>
    <w:rsid w:val="00DD2025"/>
    <w:rsid w:val="00DD22EA"/>
    <w:rsid w:val="00DD23A0"/>
    <w:rsid w:val="00DD2F33"/>
    <w:rsid w:val="00DD3EF5"/>
    <w:rsid w:val="00DD53FA"/>
    <w:rsid w:val="00DD5F42"/>
    <w:rsid w:val="00DD617B"/>
    <w:rsid w:val="00DD7FE2"/>
    <w:rsid w:val="00DE0E59"/>
    <w:rsid w:val="00DE0F6C"/>
    <w:rsid w:val="00DE1214"/>
    <w:rsid w:val="00DE191F"/>
    <w:rsid w:val="00DE219B"/>
    <w:rsid w:val="00DE4A2B"/>
    <w:rsid w:val="00DE52E3"/>
    <w:rsid w:val="00DE7C00"/>
    <w:rsid w:val="00DF03E9"/>
    <w:rsid w:val="00DF03ED"/>
    <w:rsid w:val="00DF04EE"/>
    <w:rsid w:val="00DF07DF"/>
    <w:rsid w:val="00DF0BF4"/>
    <w:rsid w:val="00DF1391"/>
    <w:rsid w:val="00DF179D"/>
    <w:rsid w:val="00DF1E9C"/>
    <w:rsid w:val="00DF3560"/>
    <w:rsid w:val="00DF38C2"/>
    <w:rsid w:val="00DF4572"/>
    <w:rsid w:val="00DF4658"/>
    <w:rsid w:val="00DF61D0"/>
    <w:rsid w:val="00DF6C8B"/>
    <w:rsid w:val="00DF6F17"/>
    <w:rsid w:val="00DF78FA"/>
    <w:rsid w:val="00DF7CB2"/>
    <w:rsid w:val="00DF7E79"/>
    <w:rsid w:val="00DF7F5F"/>
    <w:rsid w:val="00DF7FA4"/>
    <w:rsid w:val="00E002F1"/>
    <w:rsid w:val="00E0082C"/>
    <w:rsid w:val="00E01DAA"/>
    <w:rsid w:val="00E023E5"/>
    <w:rsid w:val="00E02432"/>
    <w:rsid w:val="00E04022"/>
    <w:rsid w:val="00E0420C"/>
    <w:rsid w:val="00E060B9"/>
    <w:rsid w:val="00E0728F"/>
    <w:rsid w:val="00E07329"/>
    <w:rsid w:val="00E0755C"/>
    <w:rsid w:val="00E0774C"/>
    <w:rsid w:val="00E13555"/>
    <w:rsid w:val="00E13DB2"/>
    <w:rsid w:val="00E14A7E"/>
    <w:rsid w:val="00E151E1"/>
    <w:rsid w:val="00E1524F"/>
    <w:rsid w:val="00E15D55"/>
    <w:rsid w:val="00E16367"/>
    <w:rsid w:val="00E1651B"/>
    <w:rsid w:val="00E165B9"/>
    <w:rsid w:val="00E17619"/>
    <w:rsid w:val="00E17805"/>
    <w:rsid w:val="00E17A90"/>
    <w:rsid w:val="00E20F79"/>
    <w:rsid w:val="00E2106F"/>
    <w:rsid w:val="00E21278"/>
    <w:rsid w:val="00E22CCD"/>
    <w:rsid w:val="00E22D33"/>
    <w:rsid w:val="00E23A11"/>
    <w:rsid w:val="00E23FB7"/>
    <w:rsid w:val="00E240E1"/>
    <w:rsid w:val="00E24A27"/>
    <w:rsid w:val="00E25F89"/>
    <w:rsid w:val="00E25FBB"/>
    <w:rsid w:val="00E31227"/>
    <w:rsid w:val="00E32C15"/>
    <w:rsid w:val="00E32D62"/>
    <w:rsid w:val="00E339DC"/>
    <w:rsid w:val="00E33E15"/>
    <w:rsid w:val="00E35186"/>
    <w:rsid w:val="00E35FA3"/>
    <w:rsid w:val="00E361B8"/>
    <w:rsid w:val="00E36A1B"/>
    <w:rsid w:val="00E37BA5"/>
    <w:rsid w:val="00E37DA1"/>
    <w:rsid w:val="00E40243"/>
    <w:rsid w:val="00E413E3"/>
    <w:rsid w:val="00E42239"/>
    <w:rsid w:val="00E429ED"/>
    <w:rsid w:val="00E42A22"/>
    <w:rsid w:val="00E43F37"/>
    <w:rsid w:val="00E450ED"/>
    <w:rsid w:val="00E465A3"/>
    <w:rsid w:val="00E46A4E"/>
    <w:rsid w:val="00E4791B"/>
    <w:rsid w:val="00E47E31"/>
    <w:rsid w:val="00E50857"/>
    <w:rsid w:val="00E50A96"/>
    <w:rsid w:val="00E50AC6"/>
    <w:rsid w:val="00E51DDD"/>
    <w:rsid w:val="00E51FDD"/>
    <w:rsid w:val="00E52435"/>
    <w:rsid w:val="00E52D73"/>
    <w:rsid w:val="00E53122"/>
    <w:rsid w:val="00E5351B"/>
    <w:rsid w:val="00E53FA9"/>
    <w:rsid w:val="00E5414C"/>
    <w:rsid w:val="00E547B3"/>
    <w:rsid w:val="00E5733D"/>
    <w:rsid w:val="00E57782"/>
    <w:rsid w:val="00E61796"/>
    <w:rsid w:val="00E61CC0"/>
    <w:rsid w:val="00E6277B"/>
    <w:rsid w:val="00E64424"/>
    <w:rsid w:val="00E64610"/>
    <w:rsid w:val="00E64C99"/>
    <w:rsid w:val="00E64CD3"/>
    <w:rsid w:val="00E671C9"/>
    <w:rsid w:val="00E6743F"/>
    <w:rsid w:val="00E6758E"/>
    <w:rsid w:val="00E67E23"/>
    <w:rsid w:val="00E70016"/>
    <w:rsid w:val="00E70A07"/>
    <w:rsid w:val="00E70BC7"/>
    <w:rsid w:val="00E70FBC"/>
    <w:rsid w:val="00E71777"/>
    <w:rsid w:val="00E72428"/>
    <w:rsid w:val="00E72C01"/>
    <w:rsid w:val="00E72D89"/>
    <w:rsid w:val="00E73C60"/>
    <w:rsid w:val="00E741AC"/>
    <w:rsid w:val="00E75174"/>
    <w:rsid w:val="00E757A0"/>
    <w:rsid w:val="00E75EBA"/>
    <w:rsid w:val="00E763B4"/>
    <w:rsid w:val="00E767D0"/>
    <w:rsid w:val="00E76B2C"/>
    <w:rsid w:val="00E77591"/>
    <w:rsid w:val="00E77848"/>
    <w:rsid w:val="00E77ADD"/>
    <w:rsid w:val="00E77F70"/>
    <w:rsid w:val="00E80514"/>
    <w:rsid w:val="00E80E3D"/>
    <w:rsid w:val="00E80E5B"/>
    <w:rsid w:val="00E816C5"/>
    <w:rsid w:val="00E81CE0"/>
    <w:rsid w:val="00E81E7C"/>
    <w:rsid w:val="00E8224D"/>
    <w:rsid w:val="00E82698"/>
    <w:rsid w:val="00E8519F"/>
    <w:rsid w:val="00E85782"/>
    <w:rsid w:val="00E85CC3"/>
    <w:rsid w:val="00E8644A"/>
    <w:rsid w:val="00E90279"/>
    <w:rsid w:val="00E90635"/>
    <w:rsid w:val="00E909A1"/>
    <w:rsid w:val="00E90BFF"/>
    <w:rsid w:val="00E91407"/>
    <w:rsid w:val="00E91F04"/>
    <w:rsid w:val="00E91F35"/>
    <w:rsid w:val="00E91F60"/>
    <w:rsid w:val="00E92A3F"/>
    <w:rsid w:val="00E92D6F"/>
    <w:rsid w:val="00E92DF3"/>
    <w:rsid w:val="00E95BA6"/>
    <w:rsid w:val="00E96B49"/>
    <w:rsid w:val="00E97648"/>
    <w:rsid w:val="00E97847"/>
    <w:rsid w:val="00EA04B4"/>
    <w:rsid w:val="00EA0CC0"/>
    <w:rsid w:val="00EA0D86"/>
    <w:rsid w:val="00EA0E4A"/>
    <w:rsid w:val="00EA0E7E"/>
    <w:rsid w:val="00EA1A54"/>
    <w:rsid w:val="00EA1C2D"/>
    <w:rsid w:val="00EA2226"/>
    <w:rsid w:val="00EA26FC"/>
    <w:rsid w:val="00EA3796"/>
    <w:rsid w:val="00EA3B5A"/>
    <w:rsid w:val="00EA410E"/>
    <w:rsid w:val="00EA4936"/>
    <w:rsid w:val="00EA4FD1"/>
    <w:rsid w:val="00EA5398"/>
    <w:rsid w:val="00EA53C2"/>
    <w:rsid w:val="00EA5695"/>
    <w:rsid w:val="00EA5B0A"/>
    <w:rsid w:val="00EA65AD"/>
    <w:rsid w:val="00EA7FCF"/>
    <w:rsid w:val="00EB0820"/>
    <w:rsid w:val="00EB0CA3"/>
    <w:rsid w:val="00EB104F"/>
    <w:rsid w:val="00EB1B27"/>
    <w:rsid w:val="00EB1DA8"/>
    <w:rsid w:val="00EB2E2C"/>
    <w:rsid w:val="00EB3906"/>
    <w:rsid w:val="00EB4CFF"/>
    <w:rsid w:val="00EB5476"/>
    <w:rsid w:val="00EB6F95"/>
    <w:rsid w:val="00EB70B0"/>
    <w:rsid w:val="00EB7633"/>
    <w:rsid w:val="00EB7736"/>
    <w:rsid w:val="00EC2390"/>
    <w:rsid w:val="00EC2E2D"/>
    <w:rsid w:val="00EC329A"/>
    <w:rsid w:val="00EC42F7"/>
    <w:rsid w:val="00EC462B"/>
    <w:rsid w:val="00EC4723"/>
    <w:rsid w:val="00EC56E0"/>
    <w:rsid w:val="00EC576A"/>
    <w:rsid w:val="00EC6057"/>
    <w:rsid w:val="00EC66C4"/>
    <w:rsid w:val="00EC6847"/>
    <w:rsid w:val="00EC69DE"/>
    <w:rsid w:val="00EC6ED8"/>
    <w:rsid w:val="00EC721F"/>
    <w:rsid w:val="00EC7DB6"/>
    <w:rsid w:val="00ED075E"/>
    <w:rsid w:val="00ED162F"/>
    <w:rsid w:val="00ED2E52"/>
    <w:rsid w:val="00ED3024"/>
    <w:rsid w:val="00ED460C"/>
    <w:rsid w:val="00ED5FE4"/>
    <w:rsid w:val="00ED67ED"/>
    <w:rsid w:val="00ED7099"/>
    <w:rsid w:val="00ED71C5"/>
    <w:rsid w:val="00EE1067"/>
    <w:rsid w:val="00EE16FA"/>
    <w:rsid w:val="00EE210E"/>
    <w:rsid w:val="00EE3A52"/>
    <w:rsid w:val="00EE3C42"/>
    <w:rsid w:val="00EE3D4F"/>
    <w:rsid w:val="00EE534D"/>
    <w:rsid w:val="00EE5560"/>
    <w:rsid w:val="00EE5B3C"/>
    <w:rsid w:val="00EE5E57"/>
    <w:rsid w:val="00EE6F1E"/>
    <w:rsid w:val="00EE7549"/>
    <w:rsid w:val="00EF0348"/>
    <w:rsid w:val="00EF10C1"/>
    <w:rsid w:val="00EF1C99"/>
    <w:rsid w:val="00EF1F9C"/>
    <w:rsid w:val="00EF23C4"/>
    <w:rsid w:val="00EF3266"/>
    <w:rsid w:val="00EF3AB5"/>
    <w:rsid w:val="00EF4366"/>
    <w:rsid w:val="00EF49A0"/>
    <w:rsid w:val="00EF4CD6"/>
    <w:rsid w:val="00EF55A0"/>
    <w:rsid w:val="00EF63D1"/>
    <w:rsid w:val="00EF6513"/>
    <w:rsid w:val="00EF6525"/>
    <w:rsid w:val="00EF6683"/>
    <w:rsid w:val="00EF6B41"/>
    <w:rsid w:val="00EF7002"/>
    <w:rsid w:val="00EF769B"/>
    <w:rsid w:val="00F00CD0"/>
    <w:rsid w:val="00F02522"/>
    <w:rsid w:val="00F027BA"/>
    <w:rsid w:val="00F02BE7"/>
    <w:rsid w:val="00F03314"/>
    <w:rsid w:val="00F03E79"/>
    <w:rsid w:val="00F053CA"/>
    <w:rsid w:val="00F057BB"/>
    <w:rsid w:val="00F0628D"/>
    <w:rsid w:val="00F06651"/>
    <w:rsid w:val="00F06B95"/>
    <w:rsid w:val="00F072D0"/>
    <w:rsid w:val="00F07DE6"/>
    <w:rsid w:val="00F1056C"/>
    <w:rsid w:val="00F107F1"/>
    <w:rsid w:val="00F10FC1"/>
    <w:rsid w:val="00F112FD"/>
    <w:rsid w:val="00F12D3E"/>
    <w:rsid w:val="00F133A1"/>
    <w:rsid w:val="00F13ECD"/>
    <w:rsid w:val="00F155CE"/>
    <w:rsid w:val="00F16BF2"/>
    <w:rsid w:val="00F17EAE"/>
    <w:rsid w:val="00F213A9"/>
    <w:rsid w:val="00F218D4"/>
    <w:rsid w:val="00F2250A"/>
    <w:rsid w:val="00F2287B"/>
    <w:rsid w:val="00F24788"/>
    <w:rsid w:val="00F2640F"/>
    <w:rsid w:val="00F271B8"/>
    <w:rsid w:val="00F27C34"/>
    <w:rsid w:val="00F27DFA"/>
    <w:rsid w:val="00F27E46"/>
    <w:rsid w:val="00F301C2"/>
    <w:rsid w:val="00F302E1"/>
    <w:rsid w:val="00F31B22"/>
    <w:rsid w:val="00F31B49"/>
    <w:rsid w:val="00F32F56"/>
    <w:rsid w:val="00F332BC"/>
    <w:rsid w:val="00F33D4F"/>
    <w:rsid w:val="00F34438"/>
    <w:rsid w:val="00F34CAE"/>
    <w:rsid w:val="00F34CD6"/>
    <w:rsid w:val="00F34E3D"/>
    <w:rsid w:val="00F34ECA"/>
    <w:rsid w:val="00F3516F"/>
    <w:rsid w:val="00F35363"/>
    <w:rsid w:val="00F35452"/>
    <w:rsid w:val="00F35712"/>
    <w:rsid w:val="00F35873"/>
    <w:rsid w:val="00F35920"/>
    <w:rsid w:val="00F364A9"/>
    <w:rsid w:val="00F366A5"/>
    <w:rsid w:val="00F36C5F"/>
    <w:rsid w:val="00F37259"/>
    <w:rsid w:val="00F405A4"/>
    <w:rsid w:val="00F40810"/>
    <w:rsid w:val="00F40F9D"/>
    <w:rsid w:val="00F41F05"/>
    <w:rsid w:val="00F433BD"/>
    <w:rsid w:val="00F43514"/>
    <w:rsid w:val="00F435B8"/>
    <w:rsid w:val="00F44EC5"/>
    <w:rsid w:val="00F47498"/>
    <w:rsid w:val="00F5031C"/>
    <w:rsid w:val="00F50F69"/>
    <w:rsid w:val="00F512B2"/>
    <w:rsid w:val="00F5283D"/>
    <w:rsid w:val="00F529CC"/>
    <w:rsid w:val="00F52ABA"/>
    <w:rsid w:val="00F52BC7"/>
    <w:rsid w:val="00F536B5"/>
    <w:rsid w:val="00F53BF4"/>
    <w:rsid w:val="00F54266"/>
    <w:rsid w:val="00F55043"/>
    <w:rsid w:val="00F56135"/>
    <w:rsid w:val="00F569FA"/>
    <w:rsid w:val="00F56DCF"/>
    <w:rsid w:val="00F57034"/>
    <w:rsid w:val="00F60BE9"/>
    <w:rsid w:val="00F61FD8"/>
    <w:rsid w:val="00F62320"/>
    <w:rsid w:val="00F62DBF"/>
    <w:rsid w:val="00F637CB"/>
    <w:rsid w:val="00F641FC"/>
    <w:rsid w:val="00F6424D"/>
    <w:rsid w:val="00F643B5"/>
    <w:rsid w:val="00F647F7"/>
    <w:rsid w:val="00F6583C"/>
    <w:rsid w:val="00F6589A"/>
    <w:rsid w:val="00F67630"/>
    <w:rsid w:val="00F6783E"/>
    <w:rsid w:val="00F70AA6"/>
    <w:rsid w:val="00F70DBE"/>
    <w:rsid w:val="00F70E39"/>
    <w:rsid w:val="00F70F96"/>
    <w:rsid w:val="00F71124"/>
    <w:rsid w:val="00F71888"/>
    <w:rsid w:val="00F719CD"/>
    <w:rsid w:val="00F71A4D"/>
    <w:rsid w:val="00F71BB8"/>
    <w:rsid w:val="00F71CF3"/>
    <w:rsid w:val="00F72584"/>
    <w:rsid w:val="00F72883"/>
    <w:rsid w:val="00F7290D"/>
    <w:rsid w:val="00F72C3D"/>
    <w:rsid w:val="00F72FA0"/>
    <w:rsid w:val="00F7302F"/>
    <w:rsid w:val="00F73253"/>
    <w:rsid w:val="00F732EC"/>
    <w:rsid w:val="00F73D08"/>
    <w:rsid w:val="00F74966"/>
    <w:rsid w:val="00F7586B"/>
    <w:rsid w:val="00F75F2F"/>
    <w:rsid w:val="00F76445"/>
    <w:rsid w:val="00F76A1C"/>
    <w:rsid w:val="00F76ECC"/>
    <w:rsid w:val="00F77823"/>
    <w:rsid w:val="00F80399"/>
    <w:rsid w:val="00F8118D"/>
    <w:rsid w:val="00F812C8"/>
    <w:rsid w:val="00F8132D"/>
    <w:rsid w:val="00F818AE"/>
    <w:rsid w:val="00F81B40"/>
    <w:rsid w:val="00F820C4"/>
    <w:rsid w:val="00F836A1"/>
    <w:rsid w:val="00F83829"/>
    <w:rsid w:val="00F83F16"/>
    <w:rsid w:val="00F84069"/>
    <w:rsid w:val="00F843D7"/>
    <w:rsid w:val="00F849E8"/>
    <w:rsid w:val="00F85536"/>
    <w:rsid w:val="00F858FF"/>
    <w:rsid w:val="00F8657A"/>
    <w:rsid w:val="00F8679A"/>
    <w:rsid w:val="00F86B59"/>
    <w:rsid w:val="00F86F25"/>
    <w:rsid w:val="00F87117"/>
    <w:rsid w:val="00F8736C"/>
    <w:rsid w:val="00F87B95"/>
    <w:rsid w:val="00F9030E"/>
    <w:rsid w:val="00F90ADB"/>
    <w:rsid w:val="00F90E78"/>
    <w:rsid w:val="00F91209"/>
    <w:rsid w:val="00F91FDD"/>
    <w:rsid w:val="00F9221F"/>
    <w:rsid w:val="00F931C7"/>
    <w:rsid w:val="00F93559"/>
    <w:rsid w:val="00F936CD"/>
    <w:rsid w:val="00F93D72"/>
    <w:rsid w:val="00F93E65"/>
    <w:rsid w:val="00F94070"/>
    <w:rsid w:val="00F950B5"/>
    <w:rsid w:val="00F9513F"/>
    <w:rsid w:val="00F954BD"/>
    <w:rsid w:val="00F95D9E"/>
    <w:rsid w:val="00F97425"/>
    <w:rsid w:val="00F97908"/>
    <w:rsid w:val="00F97B43"/>
    <w:rsid w:val="00FA07F8"/>
    <w:rsid w:val="00FA105C"/>
    <w:rsid w:val="00FA1475"/>
    <w:rsid w:val="00FA148A"/>
    <w:rsid w:val="00FA1820"/>
    <w:rsid w:val="00FA20FF"/>
    <w:rsid w:val="00FA27C8"/>
    <w:rsid w:val="00FA3B76"/>
    <w:rsid w:val="00FA4D66"/>
    <w:rsid w:val="00FA53A0"/>
    <w:rsid w:val="00FA5A4E"/>
    <w:rsid w:val="00FA5FC0"/>
    <w:rsid w:val="00FA76EE"/>
    <w:rsid w:val="00FB0082"/>
    <w:rsid w:val="00FB0243"/>
    <w:rsid w:val="00FB099E"/>
    <w:rsid w:val="00FB1527"/>
    <w:rsid w:val="00FB2537"/>
    <w:rsid w:val="00FB33DC"/>
    <w:rsid w:val="00FB360C"/>
    <w:rsid w:val="00FB4338"/>
    <w:rsid w:val="00FB477E"/>
    <w:rsid w:val="00FB4C9C"/>
    <w:rsid w:val="00FB6165"/>
    <w:rsid w:val="00FB7246"/>
    <w:rsid w:val="00FB7785"/>
    <w:rsid w:val="00FC0150"/>
    <w:rsid w:val="00FC03AB"/>
    <w:rsid w:val="00FC0C25"/>
    <w:rsid w:val="00FC312D"/>
    <w:rsid w:val="00FC4377"/>
    <w:rsid w:val="00FC4729"/>
    <w:rsid w:val="00FC4A8C"/>
    <w:rsid w:val="00FC53DB"/>
    <w:rsid w:val="00FC5FC2"/>
    <w:rsid w:val="00FC6177"/>
    <w:rsid w:val="00FC63D1"/>
    <w:rsid w:val="00FC7528"/>
    <w:rsid w:val="00FC7F71"/>
    <w:rsid w:val="00FD0456"/>
    <w:rsid w:val="00FD0572"/>
    <w:rsid w:val="00FD0F8D"/>
    <w:rsid w:val="00FD1A97"/>
    <w:rsid w:val="00FD2D7B"/>
    <w:rsid w:val="00FD334C"/>
    <w:rsid w:val="00FD37F6"/>
    <w:rsid w:val="00FD4589"/>
    <w:rsid w:val="00FD473E"/>
    <w:rsid w:val="00FD5C8E"/>
    <w:rsid w:val="00FD7DF9"/>
    <w:rsid w:val="00FE0A2F"/>
    <w:rsid w:val="00FE0AC6"/>
    <w:rsid w:val="00FE0B51"/>
    <w:rsid w:val="00FE0B78"/>
    <w:rsid w:val="00FE0ED4"/>
    <w:rsid w:val="00FE1EAB"/>
    <w:rsid w:val="00FE2542"/>
    <w:rsid w:val="00FE2832"/>
    <w:rsid w:val="00FE32FB"/>
    <w:rsid w:val="00FE3465"/>
    <w:rsid w:val="00FE60C2"/>
    <w:rsid w:val="00FE67CF"/>
    <w:rsid w:val="00FE6D20"/>
    <w:rsid w:val="00FE6E34"/>
    <w:rsid w:val="00FE6FB9"/>
    <w:rsid w:val="00FE7549"/>
    <w:rsid w:val="00FE7701"/>
    <w:rsid w:val="00FE7BCC"/>
    <w:rsid w:val="00FE7DD5"/>
    <w:rsid w:val="00FF009F"/>
    <w:rsid w:val="00FF0CB8"/>
    <w:rsid w:val="00FF126D"/>
    <w:rsid w:val="00FF195C"/>
    <w:rsid w:val="00FF2310"/>
    <w:rsid w:val="00FF2E73"/>
    <w:rsid w:val="00FF3A87"/>
    <w:rsid w:val="00FF4AE2"/>
    <w:rsid w:val="00FF500F"/>
    <w:rsid w:val="00FF50A8"/>
    <w:rsid w:val="00FF571E"/>
    <w:rsid w:val="00FF64B8"/>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0F110A-1CC2-46AB-8DC7-61186C7D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0AB"/>
    <w:pPr>
      <w:spacing w:before="100" w:beforeAutospacing="1" w:after="180"/>
    </w:pPr>
    <w:rPr>
      <w:sz w:val="24"/>
      <w:szCs w:val="24"/>
      <w:lang w:eastAsia="zh-CN"/>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spacing w:before="120"/>
      <w:outlineLvl w:val="1"/>
    </w:pPr>
    <w:rPr>
      <w:b/>
      <w:bCs/>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style>
  <w:style w:type="paragraph" w:styleId="8">
    <w:name w:val="heading 8"/>
    <w:basedOn w:val="a"/>
    <w:next w:val="a"/>
    <w:qFormat/>
    <w:rsid w:val="00BB0B3C"/>
    <w:pPr>
      <w:numPr>
        <w:ilvl w:val="7"/>
        <w:numId w:val="3"/>
      </w:numPr>
      <w:spacing w:before="240" w:after="60"/>
      <w:outlineLvl w:val="7"/>
    </w:pPr>
    <w:rPr>
      <w:i/>
      <w:iCs/>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ind w:left="568" w:hanging="284"/>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
    <w:link w:val="Char3"/>
    <w:uiPriority w:val="34"/>
    <w:qFormat/>
    <w:rsid w:val="000F04D7"/>
    <w:pPr>
      <w:widowControl w:val="0"/>
      <w:spacing w:after="0"/>
      <w:ind w:leftChars="400" w:left="840"/>
    </w:pPr>
    <w:rPr>
      <w:rFonts w:ascii="Century" w:eastAsia="MS Mincho" w:hAnsi="Century"/>
      <w:kern w:val="2"/>
      <w:sz w:val="21"/>
      <w:lang w:eastAsia="ja-JP"/>
    </w:rPr>
  </w:style>
  <w:style w:type="character" w:customStyle="1" w:styleId="Char3">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spacing w:after="0"/>
      <w:ind w:left="1622" w:hanging="363"/>
    </w:pPr>
    <w:rPr>
      <w:rFonts w:ascii="Arial" w:eastAsia="MS Mincho" w:hAnsi="Arial"/>
      <w:sz w:val="20"/>
      <w:lang w:val="en-GB" w:eastAsia="en-GB"/>
    </w:rPr>
  </w:style>
  <w:style w:type="character" w:customStyle="1" w:styleId="Doc-text2Char">
    <w:name w:val="Doc-text2 Char"/>
    <w:link w:val="Doc-text2"/>
    <w:qFormat/>
    <w:rsid w:val="00793CDB"/>
    <w:rPr>
      <w:rFonts w:ascii="Arial" w:eastAsia="MS Mincho" w:hAnsi="Arial"/>
      <w:szCs w:val="24"/>
      <w:lang w:val="en-GB" w:eastAsia="en-GB"/>
    </w:rPr>
  </w:style>
  <w:style w:type="character" w:styleId="af0">
    <w:name w:val="annotation reference"/>
    <w:basedOn w:val="a0"/>
    <w:semiHidden/>
    <w:unhideWhenUsed/>
    <w:rsid w:val="00F332BC"/>
    <w:rPr>
      <w:sz w:val="16"/>
      <w:szCs w:val="16"/>
    </w:rPr>
  </w:style>
  <w:style w:type="paragraph" w:styleId="af1">
    <w:name w:val="annotation text"/>
    <w:basedOn w:val="a"/>
    <w:link w:val="Char4"/>
    <w:unhideWhenUsed/>
    <w:rsid w:val="00F332BC"/>
    <w:rPr>
      <w:sz w:val="20"/>
      <w:szCs w:val="20"/>
    </w:rPr>
  </w:style>
  <w:style w:type="character" w:customStyle="1" w:styleId="Char4">
    <w:name w:val="批注文字 Char"/>
    <w:basedOn w:val="a0"/>
    <w:link w:val="af1"/>
    <w:rsid w:val="00F332BC"/>
  </w:style>
  <w:style w:type="paragraph" w:styleId="af2">
    <w:name w:val="annotation subject"/>
    <w:basedOn w:val="af1"/>
    <w:next w:val="af1"/>
    <w:link w:val="Char5"/>
    <w:semiHidden/>
    <w:unhideWhenUsed/>
    <w:rsid w:val="00F332BC"/>
    <w:rPr>
      <w:b/>
      <w:bCs/>
    </w:rPr>
  </w:style>
  <w:style w:type="character" w:customStyle="1" w:styleId="Char5">
    <w:name w:val="批注主题 Char"/>
    <w:basedOn w:val="Char4"/>
    <w:link w:val="af2"/>
    <w:semiHidden/>
    <w:rsid w:val="00F332BC"/>
    <w:rPr>
      <w:b/>
      <w:bCs/>
    </w:rPr>
  </w:style>
  <w:style w:type="paragraph" w:customStyle="1" w:styleId="TH">
    <w:name w:val="TH"/>
    <w:basedOn w:val="a"/>
    <w:link w:val="THChar"/>
    <w:qFormat/>
    <w:rsid w:val="00D65B8E"/>
    <w:pPr>
      <w:keepNext/>
      <w:keepLines/>
      <w:spacing w:before="60"/>
      <w:jc w:val="center"/>
    </w:pPr>
    <w:rPr>
      <w:rFonts w:ascii="Arial" w:eastAsiaTheme="minorEastAsia" w:hAnsi="Arial"/>
      <w:b/>
      <w:sz w:val="20"/>
      <w:szCs w:val="20"/>
      <w:lang w:val="en-GB"/>
    </w:rPr>
  </w:style>
  <w:style w:type="paragraph" w:customStyle="1" w:styleId="TAN">
    <w:name w:val="TAN"/>
    <w:basedOn w:val="a"/>
    <w:rsid w:val="00D65B8E"/>
    <w:pPr>
      <w:keepNext/>
      <w:keepLines/>
      <w:spacing w:after="0"/>
      <w:ind w:left="851" w:hanging="851"/>
    </w:pPr>
    <w:rPr>
      <w:rFonts w:ascii="Arial" w:eastAsiaTheme="minorEastAsia" w:hAnsi="Arial"/>
      <w:sz w:val="18"/>
      <w:szCs w:val="20"/>
      <w:lang w:val="en-GB"/>
    </w:rPr>
  </w:style>
  <w:style w:type="paragraph" w:customStyle="1" w:styleId="af3">
    <w:name w:val="缺省文本"/>
    <w:basedOn w:val="a"/>
    <w:link w:val="Char6"/>
    <w:rsid w:val="00933705"/>
    <w:pPr>
      <w:widowControl w:val="0"/>
      <w:spacing w:after="0" w:line="360" w:lineRule="auto"/>
    </w:pPr>
    <w:rPr>
      <w:sz w:val="21"/>
      <w:szCs w:val="20"/>
      <w:lang w:val="x-none" w:eastAsia="x-none"/>
    </w:rPr>
  </w:style>
  <w:style w:type="character" w:customStyle="1" w:styleId="Char6">
    <w:name w:val="缺省文本 Char"/>
    <w:link w:val="af3"/>
    <w:rsid w:val="00933705"/>
    <w:rPr>
      <w:sz w:val="21"/>
      <w:lang w:val="x-none" w:eastAsia="x-none"/>
    </w:rPr>
  </w:style>
  <w:style w:type="paragraph" w:styleId="af4">
    <w:name w:val="Revision"/>
    <w:hidden/>
    <w:uiPriority w:val="99"/>
    <w:semiHidden/>
    <w:rsid w:val="00D377E4"/>
    <w:rPr>
      <w:sz w:val="22"/>
      <w:szCs w:val="22"/>
    </w:rPr>
  </w:style>
  <w:style w:type="character" w:customStyle="1" w:styleId="THChar">
    <w:name w:val="TH Char"/>
    <w:link w:val="TH"/>
    <w:qFormat/>
    <w:rsid w:val="00F35712"/>
    <w:rPr>
      <w:rFonts w:ascii="Arial" w:eastAsiaTheme="minorEastAsia" w:hAnsi="Arial"/>
      <w:b/>
      <w:lang w:val="en-GB"/>
    </w:rPr>
  </w:style>
  <w:style w:type="paragraph" w:customStyle="1" w:styleId="PL">
    <w:name w:val="PL"/>
    <w:link w:val="PLChar"/>
    <w:qFormat/>
    <w:rsid w:val="00F35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locked/>
    <w:rsid w:val="00F35712"/>
    <w:rPr>
      <w:rFonts w:ascii="Courier New" w:eastAsiaTheme="minorEastAsia" w:hAnsi="Courier New"/>
      <w:noProof/>
      <w:sz w:val="16"/>
      <w:lang w:val="en-GB"/>
    </w:rPr>
  </w:style>
  <w:style w:type="paragraph" w:customStyle="1" w:styleId="21">
    <w:name w:val="标题2"/>
    <w:basedOn w:val="a"/>
    <w:link w:val="2Char"/>
    <w:rsid w:val="00221125"/>
    <w:pPr>
      <w:widowControl w:val="0"/>
      <w:spacing w:after="0" w:line="360" w:lineRule="auto"/>
    </w:pPr>
    <w:rPr>
      <w:rFonts w:ascii="宋体"/>
      <w:szCs w:val="20"/>
    </w:rPr>
  </w:style>
  <w:style w:type="character" w:customStyle="1" w:styleId="2Char">
    <w:name w:val="标题2 Char"/>
    <w:link w:val="21"/>
    <w:rsid w:val="00221125"/>
    <w:rPr>
      <w:rFonts w:ascii="宋体"/>
      <w:sz w:val="24"/>
      <w:lang w:eastAsia="zh-CN"/>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9A3D79"/>
    <w:rPr>
      <w:rFonts w:eastAsia="宋体"/>
      <w:lang w:eastAsia="ja-JP"/>
    </w:rPr>
  </w:style>
  <w:style w:type="paragraph" w:styleId="af5">
    <w:name w:val="Normal (Web)"/>
    <w:basedOn w:val="a"/>
    <w:uiPriority w:val="99"/>
    <w:unhideWhenUsed/>
    <w:qFormat/>
    <w:rsid w:val="0081661B"/>
    <w:pPr>
      <w:spacing w:after="100" w:afterAutospacing="1"/>
    </w:pPr>
    <w:rPr>
      <w:rFonts w:ascii="宋体" w:hAnsi="宋体" w:cs="宋体"/>
    </w:rPr>
  </w:style>
  <w:style w:type="character" w:styleId="af6">
    <w:name w:val="Placeholder Text"/>
    <w:basedOn w:val="a0"/>
    <w:uiPriority w:val="99"/>
    <w:semiHidden/>
    <w:rsid w:val="00F87B95"/>
    <w:rPr>
      <w:color w:val="808080"/>
    </w:rPr>
  </w:style>
  <w:style w:type="paragraph" w:customStyle="1" w:styleId="EQ">
    <w:name w:val="EQ"/>
    <w:basedOn w:val="a"/>
    <w:next w:val="a"/>
    <w:rsid w:val="00C03342"/>
    <w:pPr>
      <w:keepLines/>
      <w:tabs>
        <w:tab w:val="center" w:pos="4536"/>
        <w:tab w:val="right" w:pos="9072"/>
      </w:tabs>
      <w:overflowPunct w:val="0"/>
      <w:textAlignment w:val="baseline"/>
    </w:pPr>
    <w:rPr>
      <w:rFonts w:eastAsia="Times New Roman"/>
      <w:noProo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073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05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25118-8B28-4A3F-8DE3-10D4B6022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3621</Words>
  <Characters>20646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Huawei</cp:lastModifiedBy>
  <cp:revision>12</cp:revision>
  <cp:lastPrinted>2007-06-18T22:08:00Z</cp:lastPrinted>
  <dcterms:created xsi:type="dcterms:W3CDTF">2021-09-30T07:10:00Z</dcterms:created>
  <dcterms:modified xsi:type="dcterms:W3CDTF">2021-09-30T18:02:00Z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(3)/ey7unI2Ch+d1qQbg/M83kquJ4kORdznvIS+4gNC3uWhlEyX4hz+fTInklT3Vgion0DLCPt9
UmIL0vvZDCi4Ts0LOOioJVFZbOBIkcjoX6cD7zWl4nUO0HD8M3T4xiA2JkwkfFaNCMmkczzm
3c5yBv4xNoH1y2RlLlK5xWYTek3ebxeyr7dJDPbAMG2cgre5H5XqnAAZcKgvdVc3W7BSOMC2
4Qk2VeVI2ZFhFg05GG</vt:lpwstr>
  </property>
  <property fmtid="{D5CDD505-2E9C-101B-9397-08002B2CF9AE}" pid="13" name="_2015_ms_pID_725343_00">
    <vt:lpwstr>_2015_ms_pID_725343</vt:lpwstr>
  </property>
  <property fmtid="{D5CDD505-2E9C-101B-9397-08002B2CF9AE}" pid="14" name="_2015_ms_pID_7253431">
    <vt:lpwstr>CNJprMftyYUKnapJdqyZIaBErtNZHgWVGqcnlT7NblE9R4qRqmHLwD
m2YoJ2wOUvkbEBSPp63QR2RqRtnypMOCEf2hXBDhQ8dKgcW7/PEekV2qL5WH+SmDded5fZWx
oVV9P1G9T6rD5fymO40mW55no3aMcvt4bwFCorJhjAKhKTb1vlKLk1rWwynAVPIyOFSWOd4r
dM0bbUYB67BdDPYBW2s6mVC7gUv7nEQSa7+P</vt:lpwstr>
  </property>
  <property fmtid="{D5CDD505-2E9C-101B-9397-08002B2CF9AE}" pid="15" name="_2015_ms_pID_7253431_00">
    <vt:lpwstr>_2015_ms_pID_7253431</vt:lpwstr>
  </property>
  <property fmtid="{D5CDD505-2E9C-101B-9397-08002B2CF9AE}" pid="16" name="_2015_ms_pID_7253432">
    <vt:lpwstr>U4w3jtbggRN1EwsutKU6KosP9n49OveebLo8
0ogUqaTx6d2ewjuqUA+TOFbPuXYpGA==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1633024575</vt:lpwstr>
  </property>
</Properties>
</file>