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11258" w14:textId="35E79D35"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CFE5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8C4DD7">
        <w:rPr>
          <w:b/>
          <w:kern w:val="2"/>
          <w:lang w:eastAsia="zh-CN"/>
        </w:rPr>
        <w:t>106</w:t>
      </w:r>
      <w:r w:rsidR="00496CFD">
        <w:rPr>
          <w:b/>
          <w:kern w:val="2"/>
          <w:lang w:eastAsia="zh-CN"/>
        </w:rPr>
        <w:t>bis</w:t>
      </w:r>
      <w:r w:rsidRPr="00CF195E">
        <w:rPr>
          <w:b/>
          <w:kern w:val="2"/>
          <w:lang w:eastAsia="zh-CN"/>
        </w:rPr>
        <w:tab/>
      </w:r>
      <w:r w:rsidR="00B83172" w:rsidRPr="00B83172">
        <w:rPr>
          <w:b/>
          <w:kern w:val="2"/>
          <w:lang w:eastAsia="zh-CN"/>
        </w:rPr>
        <w:t>R1-2108744</w:t>
      </w:r>
    </w:p>
    <w:p w14:paraId="18097D2F" w14:textId="0F31312F" w:rsidR="00472278" w:rsidRPr="00CF195E" w:rsidRDefault="00DB7A82" w:rsidP="00472278">
      <w:pPr>
        <w:jc w:val="left"/>
        <w:rPr>
          <w:b/>
          <w:kern w:val="2"/>
          <w:lang w:eastAsia="zh-CN"/>
        </w:rPr>
      </w:pPr>
      <w:r>
        <w:rPr>
          <w:b/>
          <w:kern w:val="2"/>
          <w:lang w:eastAsia="zh-CN"/>
        </w:rPr>
        <w:t>e-M</w:t>
      </w:r>
      <w:r w:rsidR="00472278">
        <w:rPr>
          <w:b/>
          <w:kern w:val="2"/>
          <w:lang w:eastAsia="zh-CN"/>
        </w:rPr>
        <w:t xml:space="preserve">eeting, </w:t>
      </w:r>
      <w:r w:rsidR="00496CFD">
        <w:rPr>
          <w:b/>
          <w:kern w:val="2"/>
          <w:lang w:eastAsia="zh-CN"/>
        </w:rPr>
        <w:t>Oct</w:t>
      </w:r>
      <w:r>
        <w:rPr>
          <w:b/>
          <w:kern w:val="2"/>
          <w:lang w:eastAsia="zh-CN"/>
        </w:rPr>
        <w:t>ober</w:t>
      </w:r>
      <w:bookmarkStart w:id="0" w:name="_GoBack"/>
      <w:bookmarkEnd w:id="0"/>
      <w:r w:rsidR="008C4DD7">
        <w:rPr>
          <w:b/>
          <w:kern w:val="2"/>
          <w:lang w:eastAsia="zh-CN"/>
        </w:rPr>
        <w:t xml:space="preserve"> </w:t>
      </w:r>
      <w:r w:rsidR="00A44DB3">
        <w:rPr>
          <w:b/>
          <w:kern w:val="2"/>
          <w:lang w:eastAsia="zh-CN"/>
        </w:rPr>
        <w:t xml:space="preserve">11th </w:t>
      </w:r>
      <w:r w:rsidR="00472278">
        <w:rPr>
          <w:b/>
          <w:kern w:val="2"/>
          <w:lang w:eastAsia="zh-CN"/>
        </w:rPr>
        <w:t xml:space="preserve">– </w:t>
      </w:r>
      <w:r w:rsidR="00496CFD">
        <w:rPr>
          <w:b/>
          <w:kern w:val="2"/>
          <w:lang w:eastAsia="zh-CN"/>
        </w:rPr>
        <w:t>19</w:t>
      </w:r>
      <w:r w:rsidR="00472278">
        <w:rPr>
          <w:b/>
          <w:kern w:val="2"/>
          <w:lang w:eastAsia="zh-CN"/>
        </w:rPr>
        <w:t>th, 2021</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D3021">
        <w:rPr>
          <w:b/>
          <w:kern w:val="2"/>
          <w:lang w:eastAsia="zh-CN"/>
        </w:rPr>
        <w:t>8.7.1.1</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096F9B8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82053" w:rsidRPr="00A82053">
        <w:rPr>
          <w:b/>
          <w:kern w:val="2"/>
          <w:lang w:eastAsia="zh-CN"/>
        </w:rPr>
        <w:t>Paging enhancements for UE power saving in IDLE/inactive mode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1" w:name="_Ref124589705"/>
      <w:bookmarkStart w:id="2" w:name="_Ref129681862"/>
      <w:r w:rsidRPr="00CF195E">
        <w:t>Introduction</w:t>
      </w:r>
      <w:bookmarkEnd w:id="1"/>
      <w:bookmarkEnd w:id="2"/>
    </w:p>
    <w:p w14:paraId="11D22421" w14:textId="4D23EDF3" w:rsidR="00FA5D49" w:rsidRDefault="00BD3021" w:rsidP="00C12BC1">
      <w:pPr>
        <w:rPr>
          <w:rFonts w:eastAsia="MS Mincho"/>
          <w:lang w:eastAsia="ja-JP"/>
        </w:rPr>
      </w:pPr>
      <w:bookmarkStart w:id="3" w:name="OLE_LINK13"/>
      <w:r>
        <w:rPr>
          <w:rFonts w:eastAsia="MS Mincho"/>
          <w:lang w:eastAsia="ja-JP"/>
        </w:rPr>
        <w:t>In</w:t>
      </w:r>
      <w:bookmarkEnd w:id="3"/>
      <w:r>
        <w:rPr>
          <w:rFonts w:eastAsia="MS Mincho"/>
          <w:lang w:eastAsia="ja-JP"/>
        </w:rPr>
        <w:t xml:space="preserve"> RAN1#</w:t>
      </w:r>
      <w:r w:rsidR="008C4DD7">
        <w:rPr>
          <w:rFonts w:eastAsia="MS Mincho"/>
          <w:lang w:eastAsia="ja-JP"/>
        </w:rPr>
        <w:t>10</w:t>
      </w:r>
      <w:r w:rsidR="00496CFD">
        <w:rPr>
          <w:rFonts w:eastAsia="MS Mincho"/>
          <w:lang w:eastAsia="ja-JP"/>
        </w:rPr>
        <w:t>6</w:t>
      </w:r>
      <w:r>
        <w:rPr>
          <w:rFonts w:eastAsia="MS Mincho"/>
          <w:lang w:eastAsia="ja-JP"/>
        </w:rPr>
        <w:t xml:space="preserve">-e, </w:t>
      </w:r>
      <w:r w:rsidR="00E82CBB">
        <w:rPr>
          <w:rFonts w:eastAsia="MS Mincho"/>
          <w:lang w:eastAsia="ja-JP"/>
        </w:rPr>
        <w:t xml:space="preserve">the </w:t>
      </w:r>
      <w:r w:rsidR="00736C3A">
        <w:rPr>
          <w:rFonts w:eastAsia="MS Mincho"/>
          <w:lang w:eastAsia="ja-JP"/>
        </w:rPr>
        <w:t xml:space="preserve">down selection of PEI physical-layer channel/signal is discussed, and a </w:t>
      </w:r>
      <w:r w:rsidR="00DE2528">
        <w:rPr>
          <w:rFonts w:eastAsia="MS Mincho"/>
          <w:lang w:eastAsia="ja-JP"/>
        </w:rPr>
        <w:t>w</w:t>
      </w:r>
      <w:r w:rsidR="00736C3A">
        <w:rPr>
          <w:rFonts w:eastAsia="MS Mincho"/>
          <w:lang w:eastAsia="ja-JP"/>
        </w:rPr>
        <w:t xml:space="preserve">orking </w:t>
      </w:r>
      <w:r w:rsidR="00285FF5">
        <w:rPr>
          <w:rFonts w:eastAsia="MS Mincho"/>
          <w:lang w:eastAsia="ja-JP"/>
        </w:rPr>
        <w:t xml:space="preserve">assumption </w:t>
      </w:r>
      <w:r w:rsidR="00736C3A">
        <w:rPr>
          <w:rFonts w:eastAsia="MS Mincho"/>
          <w:lang w:eastAsia="ja-JP"/>
        </w:rPr>
        <w:t xml:space="preserve">is proposed to adopt PDCCH-based PEI. </w:t>
      </w:r>
    </w:p>
    <w:tbl>
      <w:tblPr>
        <w:tblStyle w:val="ac"/>
        <w:tblW w:w="0" w:type="auto"/>
        <w:tblLook w:val="04A0" w:firstRow="1" w:lastRow="0" w:firstColumn="1" w:lastColumn="0" w:noHBand="0" w:noVBand="1"/>
      </w:tblPr>
      <w:tblGrid>
        <w:gridCol w:w="9307"/>
      </w:tblGrid>
      <w:tr w:rsidR="00694666" w14:paraId="736DB807" w14:textId="77777777" w:rsidTr="00694666">
        <w:tc>
          <w:tcPr>
            <w:tcW w:w="9307" w:type="dxa"/>
          </w:tcPr>
          <w:p w14:paraId="0FBF853E" w14:textId="77777777" w:rsidR="00694666" w:rsidRPr="007B4B7E" w:rsidRDefault="00694666" w:rsidP="00694666">
            <w:pPr>
              <w:rPr>
                <w:rFonts w:eastAsia="等线"/>
                <w:lang w:eastAsia="zh-CN"/>
              </w:rPr>
            </w:pPr>
            <w:r>
              <w:rPr>
                <w:rFonts w:eastAsia="等线"/>
                <w:lang w:eastAsia="zh-CN"/>
              </w:rPr>
              <w:t xml:space="preserve">Proposed </w:t>
            </w:r>
            <w:r>
              <w:rPr>
                <w:rFonts w:eastAsia="等线" w:hint="eastAsia"/>
                <w:lang w:eastAsia="zh-CN"/>
              </w:rPr>
              <w:t>W</w:t>
            </w:r>
            <w:r>
              <w:rPr>
                <w:rFonts w:eastAsia="等线"/>
                <w:lang w:eastAsia="zh-CN"/>
              </w:rPr>
              <w:t>orking Assumption</w:t>
            </w:r>
          </w:p>
          <w:p w14:paraId="6A705B5C" w14:textId="5D81F496" w:rsidR="00694666" w:rsidRPr="00694666" w:rsidRDefault="00694666" w:rsidP="00C12BC1">
            <w:pPr>
              <w:pStyle w:val="af"/>
              <w:numPr>
                <w:ilvl w:val="0"/>
                <w:numId w:val="61"/>
              </w:numPr>
              <w:autoSpaceDE/>
              <w:autoSpaceDN/>
              <w:adjustRightInd/>
              <w:snapToGrid/>
              <w:spacing w:after="0"/>
              <w:ind w:firstLineChars="0"/>
              <w:jc w:val="left"/>
            </w:pPr>
            <w:r w:rsidRPr="00BD2D88">
              <w:rPr>
                <w:rFonts w:hint="eastAsia"/>
              </w:rPr>
              <w:t>PDCCH-based PEI</w:t>
            </w:r>
          </w:p>
        </w:tc>
      </w:tr>
    </w:tbl>
    <w:p w14:paraId="04A191A7" w14:textId="39B86627" w:rsidR="00694666" w:rsidRDefault="00694666" w:rsidP="00C12BC1">
      <w:pPr>
        <w:rPr>
          <w:rFonts w:eastAsiaTheme="minorEastAsia"/>
          <w:lang w:eastAsia="zh-CN"/>
        </w:rPr>
      </w:pPr>
      <w:r>
        <w:rPr>
          <w:rFonts w:eastAsiaTheme="minorEastAsia"/>
          <w:lang w:eastAsia="zh-CN"/>
        </w:rPr>
        <w:t xml:space="preserve">In RAN#93-e plenary, the </w:t>
      </w:r>
      <w:r w:rsidR="00DE2528">
        <w:rPr>
          <w:rFonts w:eastAsiaTheme="minorEastAsia"/>
          <w:lang w:eastAsia="zh-CN"/>
        </w:rPr>
        <w:t xml:space="preserve">following was </w:t>
      </w:r>
      <w:r>
        <w:rPr>
          <w:rFonts w:eastAsiaTheme="minorEastAsia"/>
          <w:lang w:eastAsia="zh-CN"/>
        </w:rPr>
        <w:t xml:space="preserve">agreed </w:t>
      </w:r>
      <w:r w:rsidR="003F0BAB">
        <w:rPr>
          <w:rFonts w:eastAsiaTheme="minorEastAsia"/>
          <w:lang w:eastAsia="zh-CN"/>
        </w:rPr>
        <w:t xml:space="preserve">to support </w:t>
      </w:r>
      <w:r w:rsidR="00DE2528">
        <w:rPr>
          <w:rFonts w:eastAsiaTheme="minorEastAsia"/>
          <w:lang w:eastAsia="zh-CN"/>
        </w:rPr>
        <w:t>PDCCH based PEI as the only option</w:t>
      </w:r>
      <w:r>
        <w:rPr>
          <w:rFonts w:eastAsiaTheme="minorEastAsia"/>
          <w:lang w:eastAsia="zh-CN"/>
        </w:rPr>
        <w:t>:</w:t>
      </w:r>
    </w:p>
    <w:tbl>
      <w:tblPr>
        <w:tblStyle w:val="ac"/>
        <w:tblW w:w="0" w:type="auto"/>
        <w:tblLook w:val="04A0" w:firstRow="1" w:lastRow="0" w:firstColumn="1" w:lastColumn="0" w:noHBand="0" w:noVBand="1"/>
      </w:tblPr>
      <w:tblGrid>
        <w:gridCol w:w="9307"/>
      </w:tblGrid>
      <w:tr w:rsidR="00694666" w14:paraId="4E6EB872" w14:textId="77777777" w:rsidTr="00694666">
        <w:tc>
          <w:tcPr>
            <w:tcW w:w="9307" w:type="dxa"/>
          </w:tcPr>
          <w:p w14:paraId="4BCF87DB" w14:textId="77777777" w:rsidR="00694666" w:rsidRDefault="00694666" w:rsidP="00694666">
            <w:pPr>
              <w:numPr>
                <w:ilvl w:val="0"/>
                <w:numId w:val="62"/>
              </w:numPr>
              <w:autoSpaceDE/>
              <w:autoSpaceDN/>
              <w:adjustRightInd/>
              <w:snapToGrid/>
              <w:jc w:val="left"/>
              <w:rPr>
                <w:szCs w:val="20"/>
                <w:lang w:eastAsia="ko-KR"/>
              </w:rPr>
            </w:pPr>
            <w:r>
              <w:rPr>
                <w:szCs w:val="20"/>
              </w:rPr>
              <w:t>Support PDCCH-based PEI as the only option</w:t>
            </w:r>
          </w:p>
          <w:p w14:paraId="739BAD67" w14:textId="77777777" w:rsidR="00694666" w:rsidRDefault="00694666" w:rsidP="00694666">
            <w:pPr>
              <w:ind w:left="720" w:hanging="294"/>
              <w:rPr>
                <w:szCs w:val="20"/>
              </w:rPr>
            </w:pPr>
            <w:r>
              <w:rPr>
                <w:szCs w:val="20"/>
              </w:rPr>
              <w:t>•      </w:t>
            </w:r>
            <w:r>
              <w:rPr>
                <w:rStyle w:val="apple-converted-space"/>
                <w:szCs w:val="20"/>
              </w:rPr>
              <w:t> </w:t>
            </w:r>
            <w:r>
              <w:rPr>
                <w:szCs w:val="20"/>
              </w:rPr>
              <w:t>Only essential function for PEI is support</w:t>
            </w:r>
          </w:p>
          <w:p w14:paraId="3658483F" w14:textId="77777777" w:rsidR="00694666" w:rsidRDefault="00694666" w:rsidP="00694666">
            <w:pPr>
              <w:ind w:left="1440" w:hanging="360"/>
              <w:rPr>
                <w:szCs w:val="20"/>
              </w:rPr>
            </w:pPr>
            <w:r>
              <w:rPr>
                <w:szCs w:val="20"/>
              </w:rPr>
              <w:t>•      New DCI format</w:t>
            </w:r>
          </w:p>
          <w:p w14:paraId="73D86E3A" w14:textId="77777777" w:rsidR="00694666" w:rsidRDefault="00694666" w:rsidP="00694666">
            <w:pPr>
              <w:ind w:left="1440" w:hanging="360"/>
              <w:rPr>
                <w:szCs w:val="20"/>
              </w:rPr>
            </w:pPr>
            <w:r>
              <w:rPr>
                <w:szCs w:val="20"/>
              </w:rPr>
              <w:t>•      Higher layer configuration, including SS</w:t>
            </w:r>
          </w:p>
          <w:p w14:paraId="5109A300" w14:textId="77777777" w:rsidR="00694666" w:rsidRDefault="00694666" w:rsidP="00694666">
            <w:pPr>
              <w:ind w:left="1440" w:hanging="360"/>
              <w:rPr>
                <w:szCs w:val="20"/>
              </w:rPr>
            </w:pPr>
            <w:r>
              <w:rPr>
                <w:szCs w:val="20"/>
              </w:rPr>
              <w:t>•      Details of the procedures of PEI monitoring, and identification of MOs before PO</w:t>
            </w:r>
          </w:p>
          <w:p w14:paraId="79BF219F" w14:textId="77777777" w:rsidR="00694666" w:rsidRDefault="00694666" w:rsidP="00694666">
            <w:pPr>
              <w:ind w:left="1440" w:hanging="360"/>
              <w:rPr>
                <w:szCs w:val="20"/>
              </w:rPr>
            </w:pPr>
            <w:r>
              <w:rPr>
                <w:szCs w:val="20"/>
              </w:rPr>
              <w:t>•      Only Behv-A (per RAN1#104e agreement) is supported</w:t>
            </w:r>
            <w:r w:rsidRPr="00C6470A">
              <w:rPr>
                <w:szCs w:val="20"/>
              </w:rPr>
              <w:t xml:space="preserve"> </w:t>
            </w:r>
          </w:p>
          <w:p w14:paraId="3479BCCF" w14:textId="77777777" w:rsidR="00694666" w:rsidRDefault="00694666" w:rsidP="00694666">
            <w:pPr>
              <w:ind w:left="1440" w:hanging="360"/>
              <w:rPr>
                <w:szCs w:val="20"/>
              </w:rPr>
            </w:pPr>
            <w:r>
              <w:rPr>
                <w:szCs w:val="20"/>
              </w:rPr>
              <w:t>•      If TRS availability indication is agreed to be supported in both paging DCI and the DCI format for PEI, same mechanism/principle for TRS availability indication is adopted for the two DCI formats</w:t>
            </w:r>
          </w:p>
          <w:p w14:paraId="78BEE546" w14:textId="541174F6" w:rsidR="00694666" w:rsidRPr="00694666" w:rsidRDefault="00694666" w:rsidP="00694666">
            <w:pPr>
              <w:ind w:left="1440" w:hanging="360"/>
              <w:rPr>
                <w:szCs w:val="20"/>
              </w:rPr>
            </w:pPr>
            <w:r>
              <w:rPr>
                <w:szCs w:val="20"/>
              </w:rPr>
              <w:t>•      </w:t>
            </w:r>
            <w:r w:rsidRPr="00BE2144">
              <w:rPr>
                <w:szCs w:val="20"/>
              </w:rPr>
              <w:t>Supporting TRS availability indication in DCI format for PEI shall not delay the completion of essential functionality of PEI</w:t>
            </w:r>
            <w:r>
              <w:rPr>
                <w:szCs w:val="20"/>
              </w:rPr>
              <w:t xml:space="preserve"> </w:t>
            </w:r>
          </w:p>
        </w:tc>
      </w:tr>
    </w:tbl>
    <w:p w14:paraId="682596A2" w14:textId="77777777" w:rsidR="00285FF5" w:rsidRDefault="00285FF5" w:rsidP="00C12BC1">
      <w:pPr>
        <w:rPr>
          <w:rFonts w:eastAsiaTheme="minorEastAsia"/>
          <w:lang w:eastAsia="zh-CN"/>
        </w:rPr>
      </w:pPr>
    </w:p>
    <w:p w14:paraId="765963C6" w14:textId="32F0E269" w:rsidR="008F72CC" w:rsidRPr="00CF195E" w:rsidRDefault="00736C3A" w:rsidP="00C12BC1">
      <w:pPr>
        <w:rPr>
          <w:rFonts w:eastAsia="MS Mincho"/>
          <w:lang w:eastAsia="ja-JP"/>
        </w:rPr>
      </w:pPr>
      <w:r>
        <w:rPr>
          <w:rFonts w:eastAsiaTheme="minorEastAsia"/>
          <w:lang w:eastAsia="zh-CN"/>
        </w:rPr>
        <w:t xml:space="preserve">In this contribution, </w:t>
      </w:r>
      <w:r w:rsidR="00DE2528">
        <w:rPr>
          <w:rFonts w:eastAsiaTheme="minorEastAsia"/>
          <w:lang w:eastAsia="zh-CN"/>
        </w:rPr>
        <w:t xml:space="preserve">further details of </w:t>
      </w:r>
      <w:r>
        <w:rPr>
          <w:rFonts w:eastAsiaTheme="minorEastAsia"/>
          <w:lang w:eastAsia="zh-CN"/>
        </w:rPr>
        <w:t>PDCCH-based PEI is discussed.</w:t>
      </w:r>
    </w:p>
    <w:p w14:paraId="3A9C381F" w14:textId="3D228CB9" w:rsidR="002D5DA5" w:rsidRDefault="00736C3A" w:rsidP="002D5DA5">
      <w:pPr>
        <w:pStyle w:val="1"/>
        <w:rPr>
          <w:lang w:val="en-GB" w:eastAsia="zh-CN"/>
        </w:rPr>
      </w:pPr>
      <w:bookmarkStart w:id="4" w:name="_Ref129681832"/>
      <w:r>
        <w:rPr>
          <w:lang w:val="en-GB" w:eastAsia="zh-CN"/>
        </w:rPr>
        <w:t xml:space="preserve">The detailed </w:t>
      </w:r>
      <w:r w:rsidR="002D5DA5">
        <w:rPr>
          <w:lang w:val="en-GB" w:eastAsia="zh-CN"/>
        </w:rPr>
        <w:t xml:space="preserve">design of </w:t>
      </w:r>
      <w:r w:rsidR="009345F8">
        <w:rPr>
          <w:lang w:val="en-GB" w:eastAsia="zh-CN"/>
        </w:rPr>
        <w:t>PDCCH</w:t>
      </w:r>
      <w:r w:rsidR="009345F8">
        <w:rPr>
          <w:rFonts w:hint="eastAsia"/>
          <w:lang w:val="en-GB" w:eastAsia="zh-CN"/>
        </w:rPr>
        <w:t>-</w:t>
      </w:r>
      <w:r w:rsidR="009345F8">
        <w:rPr>
          <w:lang w:val="en-GB" w:eastAsia="zh-CN"/>
        </w:rPr>
        <w:t xml:space="preserve">based </w:t>
      </w:r>
      <w:r w:rsidR="002D5DA5">
        <w:rPr>
          <w:lang w:val="en-GB" w:eastAsia="zh-CN"/>
        </w:rPr>
        <w:t>PEI</w:t>
      </w:r>
    </w:p>
    <w:p w14:paraId="2BE65AAC" w14:textId="5CF4E69F" w:rsidR="00D16F05" w:rsidRDefault="00D16F05" w:rsidP="002D5DA5">
      <w:pPr>
        <w:pStyle w:val="2"/>
        <w:rPr>
          <w:lang w:val="en-GB" w:eastAsia="zh-CN"/>
        </w:rPr>
      </w:pPr>
      <w:bookmarkStart w:id="5" w:name="_Ref82716516"/>
      <w:r>
        <w:rPr>
          <w:rFonts w:hint="eastAsia"/>
          <w:lang w:val="en-GB" w:eastAsia="zh-CN"/>
        </w:rPr>
        <w:t>M</w:t>
      </w:r>
      <w:r>
        <w:rPr>
          <w:lang w:val="en-GB" w:eastAsia="zh-CN"/>
        </w:rPr>
        <w:t xml:space="preserve">onitoring occasion for PDCCH-based </w:t>
      </w:r>
      <w:r w:rsidR="00DF2956">
        <w:rPr>
          <w:lang w:val="en-GB" w:eastAsia="zh-CN"/>
        </w:rPr>
        <w:t>PE</w:t>
      </w:r>
      <w:r>
        <w:rPr>
          <w:lang w:val="en-GB" w:eastAsia="zh-CN"/>
        </w:rPr>
        <w:t>I</w:t>
      </w:r>
      <w:bookmarkEnd w:id="5"/>
    </w:p>
    <w:p w14:paraId="3D28E50C" w14:textId="32138950" w:rsidR="004415F8" w:rsidRDefault="004415F8" w:rsidP="004415F8">
      <w:pPr>
        <w:rPr>
          <w:lang w:val="en-GB" w:eastAsia="zh-CN"/>
        </w:rPr>
      </w:pPr>
      <w:r>
        <w:rPr>
          <w:rFonts w:hint="eastAsia"/>
          <w:lang w:val="en-GB" w:eastAsia="zh-CN"/>
        </w:rPr>
        <w:t>I</w:t>
      </w:r>
      <w:r>
        <w:rPr>
          <w:lang w:val="en-GB" w:eastAsia="zh-CN"/>
        </w:rPr>
        <w:t>n RAN1#106-e, the monitoring occasion for PDCCH-based PEI design was discussed and a potential proposal was also identified as below. In this section, we discuss</w:t>
      </w:r>
      <w:r w:rsidR="00DF2956">
        <w:rPr>
          <w:lang w:val="en-GB" w:eastAsia="zh-CN"/>
        </w:rPr>
        <w:t xml:space="preserve"> the detailed design for the monitoring occasion of PEI.</w:t>
      </w:r>
    </w:p>
    <w:tbl>
      <w:tblPr>
        <w:tblStyle w:val="ac"/>
        <w:tblW w:w="0" w:type="auto"/>
        <w:tblLook w:val="04A0" w:firstRow="1" w:lastRow="0" w:firstColumn="1" w:lastColumn="0" w:noHBand="0" w:noVBand="1"/>
      </w:tblPr>
      <w:tblGrid>
        <w:gridCol w:w="9307"/>
      </w:tblGrid>
      <w:tr w:rsidR="004415F8" w14:paraId="2BEFB80E" w14:textId="77777777" w:rsidTr="004415F8">
        <w:tc>
          <w:tcPr>
            <w:tcW w:w="9307" w:type="dxa"/>
          </w:tcPr>
          <w:p w14:paraId="36C2C449" w14:textId="77777777" w:rsidR="00B75013" w:rsidRPr="00876F7A" w:rsidRDefault="00B75013" w:rsidP="00B75013">
            <w:pPr>
              <w:rPr>
                <w:b/>
              </w:rPr>
            </w:pPr>
            <w:r w:rsidRPr="00876F7A">
              <w:rPr>
                <w:b/>
                <w:highlight w:val="yellow"/>
              </w:rPr>
              <w:t>Proposal 3-1a</w:t>
            </w:r>
          </w:p>
          <w:p w14:paraId="68F0F045" w14:textId="77777777" w:rsidR="00B75013" w:rsidRDefault="00B75013" w:rsidP="00B75013">
            <w:r>
              <w:t xml:space="preserve">For PDCCH-based PEI, </w:t>
            </w:r>
          </w:p>
          <w:p w14:paraId="7E3E7967" w14:textId="77777777" w:rsidR="00B75013" w:rsidRDefault="00B75013" w:rsidP="00B75013">
            <w:pPr>
              <w:pStyle w:val="af"/>
              <w:numPr>
                <w:ilvl w:val="0"/>
                <w:numId w:val="58"/>
              </w:numPr>
              <w:autoSpaceDE/>
              <w:autoSpaceDN/>
              <w:adjustRightInd/>
              <w:snapToGrid/>
              <w:spacing w:after="0"/>
              <w:ind w:firstLineChars="0"/>
              <w:jc w:val="left"/>
            </w:pPr>
            <w:r w:rsidRPr="00EE5F81">
              <w:t xml:space="preserve">Determination of PEI monitoring occasion(s) </w:t>
            </w:r>
            <w:r>
              <w:t>is based on,</w:t>
            </w:r>
          </w:p>
          <w:p w14:paraId="3DC46BAA" w14:textId="77777777" w:rsidR="00B75013" w:rsidRDefault="00B75013" w:rsidP="00B75013">
            <w:pPr>
              <w:pStyle w:val="af"/>
              <w:numPr>
                <w:ilvl w:val="1"/>
                <w:numId w:val="58"/>
              </w:numPr>
              <w:autoSpaceDE/>
              <w:autoSpaceDN/>
              <w:adjustRightInd/>
              <w:snapToGrid/>
              <w:spacing w:after="0"/>
              <w:ind w:firstLineChars="0"/>
              <w:jc w:val="left"/>
            </w:pPr>
            <w:r w:rsidRPr="00EE5F81">
              <w:t xml:space="preserve">A search space configuration specifying </w:t>
            </w:r>
            <w:r w:rsidRPr="00B469CE">
              <w:rPr>
                <w:color w:val="FF0000"/>
              </w:rPr>
              <w:t xml:space="preserve">periodic durations of </w:t>
            </w:r>
            <w:r w:rsidRPr="00EE5F81">
              <w:t>the candidate monitoring occasions</w:t>
            </w:r>
          </w:p>
          <w:p w14:paraId="33632D5A" w14:textId="77777777" w:rsidR="00B75013" w:rsidRPr="00EE5F81" w:rsidRDefault="00B75013" w:rsidP="00B75013">
            <w:pPr>
              <w:pStyle w:val="af"/>
              <w:numPr>
                <w:ilvl w:val="2"/>
                <w:numId w:val="58"/>
              </w:numPr>
              <w:autoSpaceDE/>
              <w:autoSpaceDN/>
              <w:adjustRightInd/>
              <w:snapToGrid/>
              <w:spacing w:after="0"/>
              <w:ind w:firstLineChars="0"/>
              <w:jc w:val="left"/>
            </w:pPr>
            <w:r w:rsidRPr="00EE5F81">
              <w:t xml:space="preserve">The search space configuration can be dedicated for PEI or based on existing common search space configuration, e.g., </w:t>
            </w:r>
            <w:r w:rsidRPr="00EE5F81">
              <w:rPr>
                <w:i/>
              </w:rPr>
              <w:t>pagingSearchSpace</w:t>
            </w:r>
          </w:p>
          <w:p w14:paraId="7ECFB24E" w14:textId="77777777" w:rsidR="00B75013" w:rsidRPr="001D51F3" w:rsidRDefault="00B75013" w:rsidP="00B75013">
            <w:pPr>
              <w:pStyle w:val="af"/>
              <w:numPr>
                <w:ilvl w:val="3"/>
                <w:numId w:val="58"/>
              </w:numPr>
              <w:autoSpaceDE/>
              <w:autoSpaceDN/>
              <w:adjustRightInd/>
              <w:snapToGrid/>
              <w:spacing w:after="0"/>
              <w:ind w:firstLineChars="0"/>
              <w:jc w:val="left"/>
            </w:pPr>
            <w:r w:rsidRPr="00EE5F81">
              <w:t xml:space="preserve">FFS how to </w:t>
            </w:r>
            <w:r w:rsidRPr="00DB7DCA">
              <w:rPr>
                <w:strike/>
                <w:color w:val="FF0000"/>
              </w:rPr>
              <w:t xml:space="preserve">indicate the reference and </w:t>
            </w:r>
            <w:r w:rsidRPr="00EE5F81">
              <w:t xml:space="preserve">include additional restriction if </w:t>
            </w:r>
            <w:r>
              <w:t xml:space="preserve">an </w:t>
            </w:r>
            <w:r w:rsidRPr="00EE5F81">
              <w:t>existing common search space configuration</w:t>
            </w:r>
            <w:r>
              <w:t xml:space="preserve"> is referenced</w:t>
            </w:r>
          </w:p>
          <w:p w14:paraId="00F847A9" w14:textId="77777777" w:rsidR="00B75013" w:rsidRDefault="00B75013" w:rsidP="00B75013">
            <w:pPr>
              <w:pStyle w:val="af"/>
              <w:numPr>
                <w:ilvl w:val="1"/>
                <w:numId w:val="58"/>
              </w:numPr>
              <w:autoSpaceDE/>
              <w:autoSpaceDN/>
              <w:adjustRightInd/>
              <w:snapToGrid/>
              <w:spacing w:after="0"/>
              <w:ind w:firstLineChars="0"/>
              <w:jc w:val="left"/>
            </w:pPr>
            <w:r w:rsidRPr="00EE5F81">
              <w:t>A</w:t>
            </w:r>
            <w:r w:rsidRPr="00520B81">
              <w:rPr>
                <w:color w:val="FF0000"/>
              </w:rPr>
              <w:t xml:space="preserve"> minimum </w:t>
            </w:r>
            <w:r w:rsidRPr="00EE5F81">
              <w:t xml:space="preserve">time </w:t>
            </w:r>
            <w:r>
              <w:t>offset</w:t>
            </w:r>
            <w:r w:rsidRPr="00EE5F81">
              <w:t xml:space="preserve"> </w:t>
            </w:r>
            <w:r>
              <w:t>before the start of</w:t>
            </w:r>
            <w:r w:rsidRPr="00EE5F81">
              <w:t xml:space="preserve"> </w:t>
            </w:r>
            <w:r w:rsidRPr="003A22C9">
              <w:rPr>
                <w:color w:val="FF0000"/>
              </w:rPr>
              <w:t>UE’s PF</w:t>
            </w:r>
          </w:p>
          <w:p w14:paraId="4FE1D278" w14:textId="77777777" w:rsidR="00B75013" w:rsidRDefault="00B75013" w:rsidP="00B75013">
            <w:pPr>
              <w:pStyle w:val="af"/>
              <w:numPr>
                <w:ilvl w:val="2"/>
                <w:numId w:val="58"/>
              </w:numPr>
              <w:autoSpaceDE/>
              <w:autoSpaceDN/>
              <w:adjustRightInd/>
              <w:snapToGrid/>
              <w:spacing w:after="0"/>
              <w:ind w:firstLineChars="0"/>
              <w:jc w:val="left"/>
            </w:pPr>
            <w:r w:rsidRPr="00EE5F81">
              <w:t>FFS range and unit of the</w:t>
            </w:r>
            <w:r w:rsidRPr="00520B81">
              <w:rPr>
                <w:color w:val="FF0000"/>
              </w:rPr>
              <w:t xml:space="preserve"> minimum </w:t>
            </w:r>
            <w:r w:rsidRPr="00EE5F81">
              <w:t xml:space="preserve">time </w:t>
            </w:r>
            <w:r>
              <w:t>offset</w:t>
            </w:r>
          </w:p>
          <w:p w14:paraId="255428A7" w14:textId="77777777" w:rsidR="00B75013" w:rsidRPr="00C60916" w:rsidRDefault="00B75013" w:rsidP="00B75013">
            <w:pPr>
              <w:pStyle w:val="af"/>
              <w:numPr>
                <w:ilvl w:val="1"/>
                <w:numId w:val="58"/>
              </w:numPr>
              <w:autoSpaceDE/>
              <w:autoSpaceDN/>
              <w:adjustRightInd/>
              <w:snapToGrid/>
              <w:spacing w:after="0"/>
              <w:ind w:firstLineChars="0"/>
              <w:jc w:val="left"/>
              <w:rPr>
                <w:color w:val="FF0000"/>
                <w:highlight w:val="yellow"/>
              </w:rPr>
            </w:pPr>
            <w:r w:rsidRPr="00C60916">
              <w:rPr>
                <w:color w:val="FF0000"/>
                <w:highlight w:val="yellow"/>
              </w:rPr>
              <w:lastRenderedPageBreak/>
              <w:t>A maximum time offset between PEI monitoring occasion(s) and the start of the earlier and nearest SS burst</w:t>
            </w:r>
          </w:p>
          <w:p w14:paraId="28A8528E" w14:textId="77777777" w:rsidR="00B75013" w:rsidRPr="00C60916" w:rsidRDefault="00B75013" w:rsidP="00B75013">
            <w:pPr>
              <w:pStyle w:val="af"/>
              <w:numPr>
                <w:ilvl w:val="2"/>
                <w:numId w:val="58"/>
              </w:numPr>
              <w:autoSpaceDE/>
              <w:autoSpaceDN/>
              <w:adjustRightInd/>
              <w:snapToGrid/>
              <w:spacing w:after="0"/>
              <w:ind w:firstLineChars="0"/>
              <w:jc w:val="left"/>
              <w:rPr>
                <w:color w:val="FF0000"/>
                <w:highlight w:val="yellow"/>
              </w:rPr>
            </w:pPr>
            <w:r w:rsidRPr="00C60916">
              <w:rPr>
                <w:color w:val="FF0000"/>
                <w:highlight w:val="yellow"/>
              </w:rPr>
              <w:t>FFS range and unit of the maximum time offset</w:t>
            </w:r>
          </w:p>
          <w:p w14:paraId="5C73DACA" w14:textId="77777777" w:rsidR="00B75013" w:rsidRPr="00C60916" w:rsidRDefault="00B75013" w:rsidP="00B75013">
            <w:pPr>
              <w:pStyle w:val="af"/>
              <w:numPr>
                <w:ilvl w:val="0"/>
                <w:numId w:val="58"/>
              </w:numPr>
              <w:autoSpaceDE/>
              <w:autoSpaceDN/>
              <w:adjustRightInd/>
              <w:snapToGrid/>
              <w:spacing w:after="0"/>
              <w:ind w:firstLineChars="0"/>
              <w:jc w:val="left"/>
              <w:rPr>
                <w:color w:val="FF0000"/>
                <w:highlight w:val="yellow"/>
              </w:rPr>
            </w:pPr>
            <w:r w:rsidRPr="00DB7DCA">
              <w:t xml:space="preserve">UE monitors </w:t>
            </w:r>
            <w:r w:rsidRPr="00DB7DCA">
              <w:rPr>
                <w:color w:val="FF0000"/>
              </w:rPr>
              <w:t xml:space="preserve">all </w:t>
            </w:r>
            <w:r w:rsidRPr="00DB7DCA">
              <w:t xml:space="preserve">candidate monitoring occasion(s) </w:t>
            </w:r>
            <w:r w:rsidRPr="00DB7DCA">
              <w:rPr>
                <w:color w:val="FF0000"/>
              </w:rPr>
              <w:t xml:space="preserve">in the </w:t>
            </w:r>
            <w:r>
              <w:rPr>
                <w:color w:val="FF0000"/>
              </w:rPr>
              <w:t xml:space="preserve">earlier and nearest </w:t>
            </w:r>
            <w:r w:rsidRPr="00DB7DCA">
              <w:rPr>
                <w:color w:val="FF0000"/>
              </w:rPr>
              <w:t xml:space="preserve">duration </w:t>
            </w:r>
            <w:r>
              <w:rPr>
                <w:color w:val="FF0000"/>
              </w:rPr>
              <w:t xml:space="preserve">to </w:t>
            </w:r>
            <w:r w:rsidRPr="00DB7DCA">
              <w:rPr>
                <w:color w:val="FF0000"/>
              </w:rPr>
              <w:t xml:space="preserve">the start of UE’s </w:t>
            </w:r>
            <w:r>
              <w:rPr>
                <w:color w:val="FF0000"/>
              </w:rPr>
              <w:t>PF</w:t>
            </w:r>
            <w:r w:rsidRPr="00DB7DCA">
              <w:rPr>
                <w:color w:val="FF0000"/>
              </w:rPr>
              <w:t xml:space="preserve"> </w:t>
            </w:r>
            <w:r w:rsidRPr="00DB7DCA">
              <w:t xml:space="preserve">and subject to </w:t>
            </w:r>
            <w:r w:rsidRPr="00520B81">
              <w:rPr>
                <w:color w:val="FF0000"/>
              </w:rPr>
              <w:t xml:space="preserve">the minimum time </w:t>
            </w:r>
            <w:r>
              <w:rPr>
                <w:color w:val="FF0000"/>
              </w:rPr>
              <w:t>offset</w:t>
            </w:r>
            <w:r w:rsidRPr="00520B81">
              <w:rPr>
                <w:color w:val="FF0000"/>
              </w:rPr>
              <w:t xml:space="preserve"> w.r.t. </w:t>
            </w:r>
            <w:r>
              <w:rPr>
                <w:color w:val="FF0000"/>
              </w:rPr>
              <w:t xml:space="preserve">the start of UEs’ PF </w:t>
            </w:r>
            <w:r w:rsidRPr="00C60916">
              <w:rPr>
                <w:color w:val="FF0000"/>
                <w:highlight w:val="yellow"/>
              </w:rPr>
              <w:t xml:space="preserve">and the maximum time offset w.r.t. the start of the earlier and nearest SS burst </w:t>
            </w:r>
          </w:p>
          <w:p w14:paraId="5947A0C6" w14:textId="50BF5C88" w:rsidR="004415F8" w:rsidRPr="004415F8" w:rsidRDefault="004415F8" w:rsidP="004415F8">
            <w:pPr>
              <w:pStyle w:val="af"/>
              <w:numPr>
                <w:ilvl w:val="1"/>
                <w:numId w:val="58"/>
              </w:numPr>
              <w:autoSpaceDE/>
              <w:autoSpaceDN/>
              <w:adjustRightInd/>
              <w:snapToGrid/>
              <w:spacing w:after="0"/>
              <w:ind w:firstLineChars="0"/>
              <w:jc w:val="left"/>
            </w:pPr>
          </w:p>
        </w:tc>
      </w:tr>
    </w:tbl>
    <w:p w14:paraId="38D2EB94" w14:textId="77777777" w:rsidR="004415F8" w:rsidRPr="004415F8" w:rsidRDefault="004415F8" w:rsidP="004415F8">
      <w:pPr>
        <w:rPr>
          <w:lang w:val="en-GB" w:eastAsia="zh-CN"/>
        </w:rPr>
      </w:pPr>
    </w:p>
    <w:p w14:paraId="7F67A909" w14:textId="401D22CA" w:rsidR="004558E2" w:rsidRDefault="00E20C30" w:rsidP="00E82332">
      <w:pPr>
        <w:rPr>
          <w:lang w:eastAsia="zh-CN"/>
        </w:rPr>
      </w:pPr>
      <w:r>
        <w:rPr>
          <w:lang w:eastAsia="zh-CN"/>
        </w:rPr>
        <w:t xml:space="preserve">For idle/inactive mode UE to receive paging after PDCCH-based PEI is introduced, firstly UE has to wake up before the PO on the expected preparation time in which UE needs to perform AGC and coarse time-frequency tracking based on SS burst(s) for at least PEI reception. Then UE will monitor the PEI occasion(s) and determine whether to receive paging PDCCH/PDSCH based on PEI detection results. </w:t>
      </w:r>
    </w:p>
    <w:p w14:paraId="47DFD3DA" w14:textId="72D6421E" w:rsidR="00BA4EAE" w:rsidRDefault="007D0F13" w:rsidP="004558E2">
      <w:pPr>
        <w:rPr>
          <w:lang w:eastAsia="zh-CN"/>
        </w:rPr>
      </w:pPr>
      <w:r>
        <w:rPr>
          <w:lang w:eastAsia="zh-CN"/>
        </w:rPr>
        <w:t>To discuss the monitoring occasion of PEI, f</w:t>
      </w:r>
      <w:r w:rsidR="00E20C30">
        <w:rPr>
          <w:lang w:eastAsia="zh-CN"/>
        </w:rPr>
        <w:t xml:space="preserve">irstly, </w:t>
      </w:r>
      <w:r>
        <w:rPr>
          <w:lang w:eastAsia="zh-CN"/>
        </w:rPr>
        <w:t xml:space="preserve">it should be note that </w:t>
      </w:r>
      <w:r w:rsidR="00E20C30">
        <w:rPr>
          <w:lang w:eastAsia="zh-CN"/>
        </w:rPr>
        <w:t>t</w:t>
      </w:r>
      <w:r w:rsidR="00875F60">
        <w:rPr>
          <w:lang w:eastAsia="zh-CN"/>
        </w:rPr>
        <w:t xml:space="preserve">he periodicity of SS burst is 20ms and the PO is determined by network configuration and UE ID, the time interval between </w:t>
      </w:r>
      <w:r w:rsidR="00634F54">
        <w:rPr>
          <w:lang w:eastAsia="zh-CN"/>
        </w:rPr>
        <w:t xml:space="preserve">PO and the </w:t>
      </w:r>
      <w:r w:rsidR="004558E2">
        <w:rPr>
          <w:lang w:eastAsia="zh-CN"/>
        </w:rPr>
        <w:t xml:space="preserve">earlier and </w:t>
      </w:r>
      <w:r w:rsidR="00634F54">
        <w:rPr>
          <w:lang w:eastAsia="zh-CN"/>
        </w:rPr>
        <w:t xml:space="preserve">nearest SS burst before PO varies from 0ms to </w:t>
      </w:r>
      <w:r w:rsidR="00D32B06">
        <w:rPr>
          <w:lang w:eastAsia="zh-CN"/>
        </w:rPr>
        <w:t>20ms</w:t>
      </w:r>
      <w:r w:rsidR="00634F54">
        <w:rPr>
          <w:lang w:eastAsia="zh-CN"/>
        </w:rPr>
        <w:t xml:space="preserve"> with an average of 10ms</w:t>
      </w:r>
      <w:r w:rsidR="004558E2">
        <w:rPr>
          <w:lang w:eastAsia="zh-CN"/>
        </w:rPr>
        <w:t>.</w:t>
      </w:r>
      <w:r w:rsidR="00D32B06">
        <w:rPr>
          <w:lang w:eastAsia="zh-CN"/>
        </w:rPr>
        <w:t xml:space="preserve"> T</w:t>
      </w:r>
      <w:r w:rsidR="005E15F2">
        <w:rPr>
          <w:lang w:eastAsia="zh-CN"/>
        </w:rPr>
        <w:t xml:space="preserve">he </w:t>
      </w:r>
      <w:r w:rsidR="00D32B06">
        <w:rPr>
          <w:lang w:eastAsia="zh-CN"/>
        </w:rPr>
        <w:t xml:space="preserve">exact </w:t>
      </w:r>
      <w:r w:rsidR="005E15F2">
        <w:rPr>
          <w:lang w:eastAsia="zh-CN"/>
        </w:rPr>
        <w:t xml:space="preserve">location of PEI occasion would significantly impact the power saving gain obtained from PEI mechanism. The reason is that, if the PEI </w:t>
      </w:r>
      <w:r w:rsidR="007C5694">
        <w:rPr>
          <w:lang w:eastAsia="zh-CN"/>
        </w:rPr>
        <w:t xml:space="preserve">occasions </w:t>
      </w:r>
      <w:r w:rsidR="005E15F2">
        <w:rPr>
          <w:lang w:eastAsia="zh-CN"/>
        </w:rPr>
        <w:t>locate far away from the SS burst, additional power state transition would be introduced</w:t>
      </w:r>
      <w:r w:rsidR="004558E2">
        <w:rPr>
          <w:lang w:eastAsia="zh-CN"/>
        </w:rPr>
        <w:t xml:space="preserve"> between</w:t>
      </w:r>
      <w:r w:rsidR="002339A7">
        <w:rPr>
          <w:lang w:eastAsia="zh-CN"/>
        </w:rPr>
        <w:t xml:space="preserve"> the SSB reception</w:t>
      </w:r>
      <w:r w:rsidR="004558E2">
        <w:rPr>
          <w:lang w:eastAsia="zh-CN"/>
        </w:rPr>
        <w:t xml:space="preserve"> and</w:t>
      </w:r>
      <w:r w:rsidR="002339A7">
        <w:rPr>
          <w:lang w:eastAsia="zh-CN"/>
        </w:rPr>
        <w:t xml:space="preserve"> PEI reception,</w:t>
      </w:r>
      <w:r w:rsidR="005E15F2">
        <w:rPr>
          <w:lang w:eastAsia="zh-CN"/>
        </w:rPr>
        <w:t xml:space="preserve"> or UE has to keep in high power consumption state compared to PEI locates </w:t>
      </w:r>
      <w:r w:rsidR="004558E2">
        <w:rPr>
          <w:lang w:eastAsia="zh-CN"/>
        </w:rPr>
        <w:t>near</w:t>
      </w:r>
      <w:r w:rsidR="005E15F2">
        <w:rPr>
          <w:lang w:eastAsia="zh-CN"/>
        </w:rPr>
        <w:t xml:space="preserve"> to </w:t>
      </w:r>
      <w:r w:rsidR="004558E2">
        <w:rPr>
          <w:lang w:eastAsia="zh-CN"/>
        </w:rPr>
        <w:t xml:space="preserve">the </w:t>
      </w:r>
      <w:r w:rsidR="005E15F2">
        <w:rPr>
          <w:lang w:eastAsia="zh-CN"/>
        </w:rPr>
        <w:t>SS burst.</w:t>
      </w:r>
      <w:r w:rsidR="00DA00B7">
        <w:rPr>
          <w:lang w:eastAsia="zh-CN"/>
        </w:rPr>
        <w:t xml:space="preserve"> </w:t>
      </w:r>
      <w:r w:rsidR="0067664A">
        <w:rPr>
          <w:lang w:eastAsia="zh-CN"/>
        </w:rPr>
        <w:t>I</w:t>
      </w:r>
      <w:r w:rsidR="00DA00B7">
        <w:rPr>
          <w:lang w:eastAsia="zh-CN"/>
        </w:rPr>
        <w:t xml:space="preserve">f the PEI </w:t>
      </w:r>
      <w:r w:rsidR="007C5694">
        <w:rPr>
          <w:lang w:eastAsia="zh-CN"/>
        </w:rPr>
        <w:t xml:space="preserve">occasion </w:t>
      </w:r>
      <w:r w:rsidR="00DA00B7">
        <w:rPr>
          <w:lang w:eastAsia="zh-CN"/>
        </w:rPr>
        <w:t>locates close to SS burst, when the PEI indicates no paging, UE can immediately switch to sleep state after the SSB and PEI reception. However, if the PEI locates close to PO</w:t>
      </w:r>
      <w:r w:rsidR="0067664A">
        <w:rPr>
          <w:lang w:eastAsia="zh-CN"/>
        </w:rPr>
        <w:t xml:space="preserve"> other than the SS burst</w:t>
      </w:r>
      <w:r w:rsidR="00DA00B7">
        <w:rPr>
          <w:lang w:eastAsia="zh-CN"/>
        </w:rPr>
        <w:t xml:space="preserve">, the power consumption of the sleep state and state transition between SS burst and PEI </w:t>
      </w:r>
      <w:r w:rsidR="004558E2">
        <w:rPr>
          <w:lang w:eastAsia="zh-CN"/>
        </w:rPr>
        <w:t xml:space="preserve">shall be </w:t>
      </w:r>
      <w:r w:rsidR="007C5694">
        <w:rPr>
          <w:lang w:eastAsia="zh-CN"/>
        </w:rPr>
        <w:t>anyway consumed</w:t>
      </w:r>
      <w:r w:rsidR="0067664A">
        <w:rPr>
          <w:lang w:eastAsia="zh-CN"/>
        </w:rPr>
        <w:t xml:space="preserve"> even if there is no need to receive the paging message in PO</w:t>
      </w:r>
      <w:r w:rsidR="00CB166F">
        <w:rPr>
          <w:lang w:eastAsia="zh-CN"/>
        </w:rPr>
        <w:t xml:space="preserve">. </w:t>
      </w:r>
      <w:r w:rsidR="004558E2">
        <w:rPr>
          <w:lang w:eastAsia="zh-CN"/>
        </w:rPr>
        <w:t>The power saving gain would be significantly impacted. Based on the observations agreed for PEI power saving gain, all the companies showing the attractive power saving gains assume the PEI occasion is close to the SS burst. This is also the wording of “early indication”</w:t>
      </w:r>
      <w:r w:rsidR="0067664A">
        <w:rPr>
          <w:lang w:eastAsia="zh-CN"/>
        </w:rPr>
        <w:t xml:space="preserve"> in the name of PEI</w:t>
      </w:r>
      <w:r w:rsidR="004558E2">
        <w:rPr>
          <w:lang w:eastAsia="zh-CN"/>
        </w:rPr>
        <w:t xml:space="preserve"> refers to. </w:t>
      </w:r>
      <w:r w:rsidR="008D00DA">
        <w:rPr>
          <w:lang w:eastAsia="zh-CN"/>
        </w:rPr>
        <w:t xml:space="preserve">Therefore it is preferred that </w:t>
      </w:r>
      <w:r w:rsidR="00BA4EAE">
        <w:rPr>
          <w:lang w:eastAsia="zh-CN"/>
        </w:rPr>
        <w:t xml:space="preserve">PEI occasion </w:t>
      </w:r>
      <w:r w:rsidR="00B56D71">
        <w:rPr>
          <w:lang w:eastAsia="zh-CN"/>
        </w:rPr>
        <w:t xml:space="preserve">being </w:t>
      </w:r>
      <w:r w:rsidR="00BA4EAE">
        <w:rPr>
          <w:lang w:eastAsia="zh-CN"/>
        </w:rPr>
        <w:t xml:space="preserve">located </w:t>
      </w:r>
      <w:r w:rsidR="00B56D71">
        <w:rPr>
          <w:lang w:eastAsia="zh-CN"/>
        </w:rPr>
        <w:t>next</w:t>
      </w:r>
      <w:r w:rsidR="00BA4EAE">
        <w:rPr>
          <w:lang w:eastAsia="zh-CN"/>
        </w:rPr>
        <w:t xml:space="preserve"> </w:t>
      </w:r>
      <w:r w:rsidR="00B56D71">
        <w:rPr>
          <w:lang w:eastAsia="zh-CN"/>
        </w:rPr>
        <w:t xml:space="preserve">to the </w:t>
      </w:r>
      <w:r w:rsidR="0067664A">
        <w:rPr>
          <w:lang w:eastAsia="zh-CN"/>
        </w:rPr>
        <w:t xml:space="preserve">SS burst, e.g. the </w:t>
      </w:r>
      <w:r w:rsidR="00B56D71">
        <w:rPr>
          <w:lang w:eastAsia="zh-CN"/>
        </w:rPr>
        <w:t>nearest</w:t>
      </w:r>
      <w:r w:rsidR="00BA4EAE">
        <w:rPr>
          <w:lang w:eastAsia="zh-CN"/>
        </w:rPr>
        <w:t xml:space="preserve"> SS burst</w:t>
      </w:r>
      <w:r w:rsidR="00B56D71">
        <w:rPr>
          <w:lang w:eastAsia="zh-CN"/>
        </w:rPr>
        <w:t xml:space="preserve"> or </w:t>
      </w:r>
      <w:r w:rsidR="00CB166F">
        <w:rPr>
          <w:lang w:eastAsia="zh-CN"/>
        </w:rPr>
        <w:t xml:space="preserve">even </w:t>
      </w:r>
      <w:r w:rsidR="00B56D71">
        <w:rPr>
          <w:lang w:eastAsia="zh-CN"/>
        </w:rPr>
        <w:t>earlier SS burst</w:t>
      </w:r>
      <w:r w:rsidR="0067664A">
        <w:rPr>
          <w:lang w:eastAsia="zh-CN"/>
        </w:rPr>
        <w:t xml:space="preserve"> among the SS bursts that need to be received before a PO</w:t>
      </w:r>
      <w:r w:rsidR="00BA4EAE">
        <w:rPr>
          <w:lang w:eastAsia="zh-CN"/>
        </w:rPr>
        <w:t xml:space="preserve">, </w:t>
      </w:r>
      <w:r w:rsidR="0067664A">
        <w:rPr>
          <w:lang w:eastAsia="zh-CN"/>
        </w:rPr>
        <w:t xml:space="preserve">so that </w:t>
      </w:r>
      <w:r w:rsidR="00BA4EAE">
        <w:rPr>
          <w:lang w:eastAsia="zh-CN"/>
        </w:rPr>
        <w:t>UE can wake up on</w:t>
      </w:r>
      <w:r w:rsidR="00CB166F">
        <w:rPr>
          <w:lang w:eastAsia="zh-CN"/>
        </w:rPr>
        <w:t>ce to receive both SSB and PEI.</w:t>
      </w:r>
    </w:p>
    <w:p w14:paraId="24D0B510" w14:textId="4198300E" w:rsidR="00752410" w:rsidRPr="002D2E0F" w:rsidRDefault="004558E2" w:rsidP="00F91F08">
      <w:pPr>
        <w:pStyle w:val="af"/>
        <w:numPr>
          <w:ilvl w:val="0"/>
          <w:numId w:val="12"/>
        </w:numPr>
        <w:ind w:left="1418" w:firstLineChars="0" w:hanging="1418"/>
        <w:rPr>
          <w:b/>
          <w:i/>
          <w:lang w:eastAsia="zh-CN"/>
        </w:rPr>
      </w:pPr>
      <w:r w:rsidRPr="002D2E0F">
        <w:rPr>
          <w:b/>
          <w:i/>
          <w:lang w:eastAsia="zh-CN"/>
        </w:rPr>
        <w:t>PEI can provide attractive power saving gain only when the PEI occasions are close to a SS burst(s).</w:t>
      </w:r>
    </w:p>
    <w:p w14:paraId="15D80FA7" w14:textId="4E5DED68" w:rsidR="004558E2" w:rsidRDefault="00E20C30" w:rsidP="004558E2">
      <w:pPr>
        <w:rPr>
          <w:lang w:eastAsia="zh-CN"/>
        </w:rPr>
      </w:pPr>
      <w:r>
        <w:rPr>
          <w:lang w:eastAsia="zh-CN"/>
        </w:rPr>
        <w:t xml:space="preserve">Secondly, there could be multiple SS bursts </w:t>
      </w:r>
      <w:r w:rsidR="00232963">
        <w:rPr>
          <w:lang w:eastAsia="zh-CN"/>
        </w:rPr>
        <w:t>that need to be received</w:t>
      </w:r>
      <w:r>
        <w:rPr>
          <w:lang w:eastAsia="zh-CN"/>
        </w:rPr>
        <w:t xml:space="preserve"> before the reception of paging PDSCH, especially for UEs with low SNR and RedCap UEs with reduced number of Rx chains. </w:t>
      </w:r>
      <w:r w:rsidR="007E6DF3">
        <w:rPr>
          <w:lang w:eastAsia="zh-CN"/>
        </w:rPr>
        <w:t xml:space="preserve">It is still FFS </w:t>
      </w:r>
      <w:r w:rsidR="00232963">
        <w:rPr>
          <w:lang w:eastAsia="zh-CN"/>
        </w:rPr>
        <w:t>regarding</w:t>
      </w:r>
      <w:r w:rsidR="007E6DF3">
        <w:rPr>
          <w:lang w:eastAsia="zh-CN"/>
        </w:rPr>
        <w:t xml:space="preserve"> which SS bursts the PEI occasions should be close to. </w:t>
      </w:r>
      <w:r w:rsidR="004558E2">
        <w:rPr>
          <w:lang w:eastAsia="zh-CN"/>
        </w:rPr>
        <w:t xml:space="preserve">Based on </w:t>
      </w:r>
      <w:r w:rsidR="00232963">
        <w:rPr>
          <w:lang w:eastAsia="zh-CN"/>
        </w:rPr>
        <w:t>the</w:t>
      </w:r>
      <w:r w:rsidR="004558E2">
        <w:rPr>
          <w:lang w:eastAsia="zh-CN"/>
        </w:rPr>
        <w:t xml:space="preserve"> observations</w:t>
      </w:r>
      <w:r w:rsidR="007E6DF3">
        <w:rPr>
          <w:lang w:eastAsia="zh-CN"/>
        </w:rPr>
        <w:t xml:space="preserve"> agreed for power saving gains</w:t>
      </w:r>
      <w:r w:rsidR="004558E2">
        <w:rPr>
          <w:lang w:eastAsia="zh-CN"/>
        </w:rPr>
        <w:t>, the</w:t>
      </w:r>
      <w:r w:rsidR="004558E2">
        <w:rPr>
          <w:rFonts w:hint="eastAsia"/>
          <w:lang w:eastAsia="zh-CN"/>
        </w:rPr>
        <w:t xml:space="preserve"> </w:t>
      </w:r>
      <w:r w:rsidR="004558E2">
        <w:rPr>
          <w:lang w:eastAsia="zh-CN"/>
        </w:rPr>
        <w:t>major</w:t>
      </w:r>
      <w:r w:rsidR="007E6DF3">
        <w:rPr>
          <w:lang w:eastAsia="zh-CN"/>
        </w:rPr>
        <w:t>ity</w:t>
      </w:r>
      <w:r w:rsidR="004558E2">
        <w:rPr>
          <w:lang w:eastAsia="zh-CN"/>
        </w:rPr>
        <w:t xml:space="preserve"> </w:t>
      </w:r>
      <w:r w:rsidR="007E6DF3">
        <w:rPr>
          <w:lang w:eastAsia="zh-CN"/>
        </w:rPr>
        <w:t xml:space="preserve">companies observes more power saving gain if </w:t>
      </w:r>
      <w:r w:rsidR="004558E2">
        <w:rPr>
          <w:lang w:eastAsia="zh-CN"/>
        </w:rPr>
        <w:t>PEI</w:t>
      </w:r>
      <w:r w:rsidR="007E6DF3">
        <w:rPr>
          <w:lang w:eastAsia="zh-CN"/>
        </w:rPr>
        <w:t xml:space="preserve"> occasions locate </w:t>
      </w:r>
      <w:r w:rsidR="00C60878">
        <w:rPr>
          <w:lang w:eastAsia="zh-CN"/>
        </w:rPr>
        <w:t>close to an</w:t>
      </w:r>
      <w:r w:rsidR="007E6DF3">
        <w:rPr>
          <w:lang w:eastAsia="zh-CN"/>
        </w:rPr>
        <w:t xml:space="preserve"> ea</w:t>
      </w:r>
      <w:r w:rsidR="00C60878">
        <w:rPr>
          <w:lang w:eastAsia="zh-CN"/>
        </w:rPr>
        <w:t>r</w:t>
      </w:r>
      <w:r w:rsidR="007E6DF3">
        <w:rPr>
          <w:lang w:eastAsia="zh-CN"/>
        </w:rPr>
        <w:t>lier</w:t>
      </w:r>
      <w:r w:rsidR="004558E2">
        <w:rPr>
          <w:lang w:eastAsia="zh-CN"/>
        </w:rPr>
        <w:t xml:space="preserve"> SS burst</w:t>
      </w:r>
      <w:r w:rsidR="00C60878">
        <w:rPr>
          <w:lang w:eastAsia="zh-CN"/>
        </w:rPr>
        <w:t xml:space="preserve"> among the SS bursts that need to be received before a PO. In this case, w</w:t>
      </w:r>
      <w:r w:rsidR="004558E2">
        <w:rPr>
          <w:lang w:eastAsia="zh-CN"/>
        </w:rPr>
        <w:t xml:space="preserve">hen the PEI indicates no paging, the UE </w:t>
      </w:r>
      <w:r w:rsidR="00232963">
        <w:rPr>
          <w:lang w:eastAsia="zh-CN"/>
        </w:rPr>
        <w:t>could</w:t>
      </w:r>
      <w:r w:rsidR="004558E2">
        <w:rPr>
          <w:lang w:eastAsia="zh-CN"/>
        </w:rPr>
        <w:t xml:space="preserve"> skip </w:t>
      </w:r>
      <w:r w:rsidR="00232963">
        <w:rPr>
          <w:rFonts w:hint="eastAsia"/>
          <w:lang w:eastAsia="zh-CN"/>
        </w:rPr>
        <w:t>more</w:t>
      </w:r>
      <w:r w:rsidR="004558E2">
        <w:rPr>
          <w:lang w:eastAsia="zh-CN"/>
        </w:rPr>
        <w:t xml:space="preserve"> SS burst(s)</w:t>
      </w:r>
      <w:r w:rsidR="00232963">
        <w:rPr>
          <w:lang w:eastAsia="zh-CN"/>
        </w:rPr>
        <w:t xml:space="preserve"> and light sleep duration/transition</w:t>
      </w:r>
      <w:r w:rsidR="004558E2">
        <w:rPr>
          <w:lang w:eastAsia="zh-CN"/>
        </w:rPr>
        <w:t xml:space="preserve">. That is why PEI can provide </w:t>
      </w:r>
      <w:r w:rsidR="004558E2" w:rsidRPr="003675D5">
        <w:rPr>
          <w:lang w:eastAsia="zh-CN"/>
        </w:rPr>
        <w:t>significant</w:t>
      </w:r>
      <w:r w:rsidR="004558E2">
        <w:rPr>
          <w:lang w:eastAsia="zh-CN"/>
        </w:rPr>
        <w:t xml:space="preserve"> power saving gain compared to Rel-15/16 idle/inactive procedures.</w:t>
      </w:r>
    </w:p>
    <w:p w14:paraId="3F7890C9" w14:textId="1C7C7756" w:rsidR="00493BF1" w:rsidRDefault="00493BF1" w:rsidP="00493BF1">
      <w:pPr>
        <w:rPr>
          <w:lang w:eastAsia="zh-CN"/>
        </w:rPr>
      </w:pPr>
      <w:r>
        <w:rPr>
          <w:lang w:eastAsia="zh-CN"/>
        </w:rPr>
        <w:t xml:space="preserve">Thirdly, UEs locates in different coverage may requires different number of SS bursts for time-frequency tracking. For UEs in good coverage, which might require only one SS burst for time/frequency tracking for paging PDSCH reception before paging occasion, it would be better to place the PEI </w:t>
      </w:r>
      <w:r w:rsidR="00232963">
        <w:rPr>
          <w:lang w:eastAsia="zh-CN"/>
        </w:rPr>
        <w:t>after</w:t>
      </w:r>
      <w:r>
        <w:rPr>
          <w:lang w:eastAsia="zh-CN"/>
        </w:rPr>
        <w:t xml:space="preserve"> the nearest SS burst before PO. However, if PEI is actually located in that position, for UEs in bad coverage</w:t>
      </w:r>
      <w:r w:rsidR="00285FF5">
        <w:rPr>
          <w:lang w:eastAsia="zh-CN"/>
        </w:rPr>
        <w:t xml:space="preserve"> and RedCap UEs</w:t>
      </w:r>
      <w:r>
        <w:rPr>
          <w:lang w:eastAsia="zh-CN"/>
        </w:rPr>
        <w:t xml:space="preserve">, which requires three SS bursts for time-frequency tracking for paging PDSCH reception, the UEs would have receive all three SS bursts before the PEI received, which might lead to very limited power saving gain as in </w:t>
      </w:r>
      <w:r>
        <w:rPr>
          <w:lang w:eastAsia="zh-CN"/>
        </w:rPr>
        <w:fldChar w:fldCharType="begin"/>
      </w:r>
      <w:r>
        <w:rPr>
          <w:lang w:eastAsia="zh-CN"/>
        </w:rPr>
        <w:instrText xml:space="preserve"> REF _Ref83643928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a. On the other sides, the PEI can also be located </w:t>
      </w:r>
      <w:r w:rsidR="00232963">
        <w:rPr>
          <w:lang w:eastAsia="zh-CN"/>
        </w:rPr>
        <w:t>after</w:t>
      </w:r>
      <w:r>
        <w:rPr>
          <w:lang w:eastAsia="zh-CN"/>
        </w:rPr>
        <w:t xml:space="preserve"> the third nearest SS burst before the paging occasion</w:t>
      </w:r>
      <w:r w:rsidR="003617CE">
        <w:rPr>
          <w:lang w:eastAsia="zh-CN"/>
        </w:rPr>
        <w:t xml:space="preserve"> as showed in </w:t>
      </w:r>
      <w:r w:rsidR="003617CE">
        <w:rPr>
          <w:lang w:eastAsia="zh-CN"/>
        </w:rPr>
        <w:fldChar w:fldCharType="begin"/>
      </w:r>
      <w:r w:rsidR="003617CE">
        <w:rPr>
          <w:lang w:eastAsia="zh-CN"/>
        </w:rPr>
        <w:instrText xml:space="preserve"> REF _Ref83643928 \h </w:instrText>
      </w:r>
      <w:r w:rsidR="003617CE">
        <w:rPr>
          <w:lang w:eastAsia="zh-CN"/>
        </w:rPr>
      </w:r>
      <w:r w:rsidR="003617CE">
        <w:rPr>
          <w:lang w:eastAsia="zh-CN"/>
        </w:rPr>
        <w:fldChar w:fldCharType="separate"/>
      </w:r>
      <w:r w:rsidR="003617CE">
        <w:t xml:space="preserve">Figure </w:t>
      </w:r>
      <w:r w:rsidR="003617CE">
        <w:rPr>
          <w:noProof/>
        </w:rPr>
        <w:t>1</w:t>
      </w:r>
      <w:r w:rsidR="003617CE">
        <w:rPr>
          <w:lang w:eastAsia="zh-CN"/>
        </w:rPr>
        <w:fldChar w:fldCharType="end"/>
      </w:r>
      <w:r w:rsidR="003617CE">
        <w:rPr>
          <w:lang w:eastAsia="zh-CN"/>
        </w:rPr>
        <w:t>b</w:t>
      </w:r>
      <w:r>
        <w:rPr>
          <w:lang w:eastAsia="zh-CN"/>
        </w:rPr>
        <w:t xml:space="preserve">. As evaluated in several previous meetings, even the UE in bad coverage can also use only one SS burst for </w:t>
      </w:r>
      <w:r w:rsidR="003617CE">
        <w:rPr>
          <w:lang w:eastAsia="zh-CN"/>
        </w:rPr>
        <w:t>time-frequency tracking</w:t>
      </w:r>
      <w:r>
        <w:rPr>
          <w:lang w:eastAsia="zh-CN"/>
        </w:rPr>
        <w:t xml:space="preserve"> for PEI. If the PEI indicates no paging in corresponding paging occasion, the power consumption for the reception of the remaining two SS bursts can also been saved. </w:t>
      </w:r>
    </w:p>
    <w:p w14:paraId="4387EE07" w14:textId="6DFB3408" w:rsidR="00493BF1" w:rsidRDefault="00493BF1" w:rsidP="00493BF1">
      <w:r>
        <w:rPr>
          <w:noProof/>
          <w:lang w:eastAsia="zh-CN"/>
        </w:rPr>
        <w:drawing>
          <wp:inline distT="0" distB="0" distL="0" distR="0" wp14:anchorId="2A119648" wp14:editId="7FBF0179">
            <wp:extent cx="5916295" cy="63119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631190"/>
                    </a:xfrm>
                    <a:prstGeom prst="rect">
                      <a:avLst/>
                    </a:prstGeom>
                  </pic:spPr>
                </pic:pic>
              </a:graphicData>
            </a:graphic>
          </wp:inline>
        </w:drawing>
      </w:r>
    </w:p>
    <w:p w14:paraId="50C3562A" w14:textId="6DFAD670" w:rsidR="00493BF1" w:rsidRDefault="00493BF1" w:rsidP="00493BF1">
      <w:pPr>
        <w:pStyle w:val="af"/>
        <w:numPr>
          <w:ilvl w:val="0"/>
          <w:numId w:val="22"/>
        </w:numPr>
        <w:ind w:firstLineChars="0"/>
        <w:jc w:val="center"/>
      </w:pPr>
      <w:r>
        <w:lastRenderedPageBreak/>
        <w:t xml:space="preserve">PEI locates </w:t>
      </w:r>
      <w:r w:rsidR="00232963">
        <w:t>after</w:t>
      </w:r>
      <w:r>
        <w:t xml:space="preserve"> the nearest SS burst before PO.</w:t>
      </w:r>
    </w:p>
    <w:p w14:paraId="70CD5801" w14:textId="5DDC217C" w:rsidR="00493BF1" w:rsidRDefault="00493BF1" w:rsidP="00493BF1">
      <w:r>
        <w:rPr>
          <w:noProof/>
          <w:lang w:eastAsia="zh-CN"/>
        </w:rPr>
        <w:drawing>
          <wp:inline distT="0" distB="0" distL="0" distR="0" wp14:anchorId="5DA87D6F" wp14:editId="23E0FC8B">
            <wp:extent cx="5916295" cy="510540"/>
            <wp:effectExtent l="0" t="0" r="8255"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510540"/>
                    </a:xfrm>
                    <a:prstGeom prst="rect">
                      <a:avLst/>
                    </a:prstGeom>
                  </pic:spPr>
                </pic:pic>
              </a:graphicData>
            </a:graphic>
          </wp:inline>
        </w:drawing>
      </w:r>
    </w:p>
    <w:p w14:paraId="10B61AE6" w14:textId="4B01695E" w:rsidR="00493BF1" w:rsidRDefault="00493BF1" w:rsidP="00493BF1">
      <w:pPr>
        <w:pStyle w:val="af"/>
        <w:numPr>
          <w:ilvl w:val="0"/>
          <w:numId w:val="22"/>
        </w:numPr>
        <w:ind w:firstLineChars="0"/>
        <w:jc w:val="center"/>
      </w:pPr>
      <w:r>
        <w:t xml:space="preserve">PEI locates </w:t>
      </w:r>
      <w:r w:rsidR="00232963">
        <w:t>after</w:t>
      </w:r>
      <w:r>
        <w:t xml:space="preserve"> the third nearest SS burst before PO which can save two SS burst reception for bad coverage UEs</w:t>
      </w:r>
    </w:p>
    <w:p w14:paraId="66087FB2" w14:textId="7312A36A" w:rsidR="00493BF1" w:rsidRPr="00493BF1" w:rsidRDefault="00493BF1" w:rsidP="002D2E0F">
      <w:pPr>
        <w:pStyle w:val="a5"/>
        <w:rPr>
          <w:sz w:val="21"/>
        </w:rPr>
      </w:pPr>
      <w:bookmarkStart w:id="6" w:name="_Ref83643928"/>
      <w:r>
        <w:t xml:space="preserve">Figure </w:t>
      </w:r>
      <w:r w:rsidR="00780F0E">
        <w:rPr>
          <w:noProof/>
        </w:rPr>
        <w:fldChar w:fldCharType="begin"/>
      </w:r>
      <w:r w:rsidR="00780F0E">
        <w:rPr>
          <w:noProof/>
        </w:rPr>
        <w:instrText xml:space="preserve"> SEQ Figure \* ARABIC </w:instrText>
      </w:r>
      <w:r w:rsidR="00780F0E">
        <w:rPr>
          <w:noProof/>
        </w:rPr>
        <w:fldChar w:fldCharType="separate"/>
      </w:r>
      <w:r>
        <w:rPr>
          <w:noProof/>
        </w:rPr>
        <w:t>1</w:t>
      </w:r>
      <w:r w:rsidR="00780F0E">
        <w:rPr>
          <w:noProof/>
        </w:rPr>
        <w:fldChar w:fldCharType="end"/>
      </w:r>
      <w:bookmarkEnd w:id="6"/>
      <w:r w:rsidRPr="00493BF1">
        <w:rPr>
          <w:sz w:val="21"/>
        </w:rPr>
        <w:t>. Idle mode UE procedures with respect to different PEI locations.</w:t>
      </w:r>
    </w:p>
    <w:p w14:paraId="5612387B" w14:textId="5F592F74" w:rsidR="00C60878" w:rsidRDefault="00C60878" w:rsidP="004558E2">
      <w:pPr>
        <w:rPr>
          <w:lang w:eastAsia="zh-CN"/>
        </w:rPr>
      </w:pPr>
      <w:r>
        <w:rPr>
          <w:lang w:eastAsia="zh-CN"/>
        </w:rPr>
        <w:t xml:space="preserve">However, considering PEI DCI is group common signaling and the network cannot know the UE’s exact location impacting SINR, it should be left to gNB </w:t>
      </w:r>
      <w:r w:rsidR="00727A3B">
        <w:rPr>
          <w:lang w:eastAsia="zh-CN"/>
        </w:rPr>
        <w:t xml:space="preserve">to configure </w:t>
      </w:r>
      <w:r>
        <w:rPr>
          <w:lang w:eastAsia="zh-CN"/>
        </w:rPr>
        <w:t xml:space="preserve">which </w:t>
      </w:r>
      <w:r w:rsidR="00727A3B">
        <w:rPr>
          <w:lang w:eastAsia="zh-CN"/>
        </w:rPr>
        <w:t xml:space="preserve">SS burst the PEI occasions should be refer to. </w:t>
      </w:r>
    </w:p>
    <w:p w14:paraId="1CDD3D08" w14:textId="20C596AD" w:rsidR="004558E2" w:rsidRPr="00BF62F7" w:rsidRDefault="004558E2" w:rsidP="004558E2">
      <w:pPr>
        <w:pStyle w:val="af"/>
        <w:numPr>
          <w:ilvl w:val="0"/>
          <w:numId w:val="12"/>
        </w:numPr>
        <w:ind w:left="1418" w:firstLineChars="0" w:hanging="1418"/>
        <w:rPr>
          <w:rFonts w:eastAsia="Calibri"/>
          <w:b/>
          <w:i/>
        </w:rPr>
      </w:pPr>
      <w:r w:rsidRPr="00310639">
        <w:rPr>
          <w:b/>
          <w:i/>
        </w:rPr>
        <w:t xml:space="preserve">PEI </w:t>
      </w:r>
      <w:r>
        <w:rPr>
          <w:b/>
          <w:i/>
        </w:rPr>
        <w:t xml:space="preserve">occasion </w:t>
      </w:r>
      <w:r w:rsidR="00232963">
        <w:rPr>
          <w:b/>
          <w:i/>
        </w:rPr>
        <w:t>after</w:t>
      </w:r>
      <w:r>
        <w:rPr>
          <w:b/>
          <w:i/>
        </w:rPr>
        <w:t xml:space="preserve"> the first SS burst </w:t>
      </w:r>
      <w:r w:rsidR="00727A3B">
        <w:rPr>
          <w:b/>
          <w:i/>
        </w:rPr>
        <w:t xml:space="preserve">among </w:t>
      </w:r>
      <w:r>
        <w:rPr>
          <w:b/>
          <w:i/>
        </w:rPr>
        <w:t xml:space="preserve">UE needs to receive </w:t>
      </w:r>
      <w:r w:rsidRPr="00310639">
        <w:rPr>
          <w:b/>
          <w:i/>
        </w:rPr>
        <w:t xml:space="preserve">can </w:t>
      </w:r>
      <w:r>
        <w:rPr>
          <w:b/>
          <w:i/>
        </w:rPr>
        <w:t>provide the maximal power saving gain.</w:t>
      </w:r>
    </w:p>
    <w:p w14:paraId="3BD74669" w14:textId="5DC3DA38" w:rsidR="00727A3B" w:rsidRDefault="00CC528B" w:rsidP="00BA4EAE">
      <w:pPr>
        <w:rPr>
          <w:lang w:eastAsia="zh-CN"/>
        </w:rPr>
      </w:pPr>
      <w:r>
        <w:rPr>
          <w:lang w:eastAsia="zh-CN"/>
        </w:rPr>
        <w:t>To verify our analysis above, t</w:t>
      </w:r>
      <w:r w:rsidR="007101C7">
        <w:rPr>
          <w:lang w:eastAsia="zh-CN"/>
        </w:rPr>
        <w:t>he power saving gain for P</w:t>
      </w:r>
      <w:r w:rsidR="00EF2791">
        <w:rPr>
          <w:lang w:eastAsia="zh-CN"/>
        </w:rPr>
        <w:t xml:space="preserve">EI in </w:t>
      </w:r>
      <w:r w:rsidR="00AD2849">
        <w:rPr>
          <w:lang w:eastAsia="zh-CN"/>
        </w:rPr>
        <w:t xml:space="preserve">two </w:t>
      </w:r>
      <w:r w:rsidR="00EF2791">
        <w:rPr>
          <w:lang w:eastAsia="zh-CN"/>
        </w:rPr>
        <w:t>different location</w:t>
      </w:r>
      <w:r w:rsidR="00FB7521">
        <w:rPr>
          <w:lang w:eastAsia="zh-CN"/>
        </w:rPr>
        <w:t>s</w:t>
      </w:r>
      <w:r w:rsidR="00EF2791">
        <w:rPr>
          <w:lang w:eastAsia="zh-CN"/>
        </w:rPr>
        <w:t xml:space="preserve"> was evaluated</w:t>
      </w:r>
      <w:r w:rsidR="00783E6D">
        <w:rPr>
          <w:lang w:eastAsia="zh-CN"/>
        </w:rPr>
        <w:t xml:space="preserve"> with the power model in A</w:t>
      </w:r>
      <w:r w:rsidR="003617CE">
        <w:rPr>
          <w:lang w:eastAsia="zh-CN"/>
        </w:rPr>
        <w:t>ppendix A</w:t>
      </w:r>
      <w:r w:rsidR="00FB7521">
        <w:rPr>
          <w:lang w:eastAsia="zh-CN"/>
        </w:rPr>
        <w:t xml:space="preserve">. The scenarios are illustrated in </w:t>
      </w:r>
      <w:r w:rsidR="00727A3B">
        <w:rPr>
          <w:lang w:eastAsia="zh-CN"/>
        </w:rPr>
        <w:fldChar w:fldCharType="begin"/>
      </w:r>
      <w:r w:rsidR="00727A3B">
        <w:rPr>
          <w:lang w:eastAsia="zh-CN"/>
        </w:rPr>
        <w:instrText xml:space="preserve"> REF _Ref83392058 \h </w:instrText>
      </w:r>
      <w:r w:rsidR="00727A3B">
        <w:rPr>
          <w:lang w:eastAsia="zh-CN"/>
        </w:rPr>
      </w:r>
      <w:r w:rsidR="00727A3B">
        <w:rPr>
          <w:lang w:eastAsia="zh-CN"/>
        </w:rPr>
        <w:fldChar w:fldCharType="separate"/>
      </w:r>
      <w:r w:rsidR="00727A3B">
        <w:t xml:space="preserve">Figure </w:t>
      </w:r>
      <w:r w:rsidR="00727A3B">
        <w:rPr>
          <w:noProof/>
        </w:rPr>
        <w:t>2</w:t>
      </w:r>
      <w:r w:rsidR="00727A3B">
        <w:rPr>
          <w:lang w:eastAsia="zh-CN"/>
        </w:rPr>
        <w:fldChar w:fldCharType="end"/>
      </w:r>
      <w:r w:rsidR="00727A3B">
        <w:rPr>
          <w:lang w:eastAsia="zh-CN"/>
        </w:rPr>
        <w:t xml:space="preserve"> </w:t>
      </w:r>
      <w:r w:rsidR="00EF2791">
        <w:rPr>
          <w:lang w:eastAsia="zh-CN"/>
        </w:rPr>
        <w:t xml:space="preserve">and </w:t>
      </w:r>
      <w:r w:rsidR="00FB7521">
        <w:rPr>
          <w:lang w:eastAsia="zh-CN"/>
        </w:rPr>
        <w:t xml:space="preserve">the results are </w:t>
      </w:r>
      <w:r w:rsidR="00EF2791">
        <w:rPr>
          <w:lang w:eastAsia="zh-CN"/>
        </w:rPr>
        <w:t>summarized in</w:t>
      </w:r>
      <w:r w:rsidR="00034E15">
        <w:rPr>
          <w:lang w:eastAsia="zh-CN"/>
        </w:rPr>
        <w:t xml:space="preserve"> </w:t>
      </w:r>
      <w:r w:rsidR="00034E15">
        <w:rPr>
          <w:lang w:eastAsia="zh-CN"/>
        </w:rPr>
        <w:fldChar w:fldCharType="begin"/>
      </w:r>
      <w:r w:rsidR="00034E15">
        <w:rPr>
          <w:lang w:eastAsia="zh-CN"/>
        </w:rPr>
        <w:instrText xml:space="preserve"> REF _Ref82678981 \h </w:instrText>
      </w:r>
      <w:r w:rsidR="00034E15">
        <w:rPr>
          <w:lang w:eastAsia="zh-CN"/>
        </w:rPr>
      </w:r>
      <w:r w:rsidR="00034E15">
        <w:rPr>
          <w:lang w:eastAsia="zh-CN"/>
        </w:rPr>
        <w:fldChar w:fldCharType="separate"/>
      </w:r>
      <w:r w:rsidR="00034E15">
        <w:t xml:space="preserve">Table </w:t>
      </w:r>
      <w:r w:rsidR="00034E15">
        <w:rPr>
          <w:noProof/>
        </w:rPr>
        <w:t>1</w:t>
      </w:r>
      <w:r w:rsidR="00034E15">
        <w:rPr>
          <w:lang w:eastAsia="zh-CN"/>
        </w:rPr>
        <w:fldChar w:fldCharType="end"/>
      </w:r>
      <w:r w:rsidR="00D2326D">
        <w:rPr>
          <w:lang w:eastAsia="zh-CN"/>
        </w:rPr>
        <w:t>.</w:t>
      </w:r>
      <w:r w:rsidR="00AD2849">
        <w:rPr>
          <w:lang w:eastAsia="zh-CN"/>
        </w:rPr>
        <w:t xml:space="preserve"> In </w:t>
      </w:r>
      <w:r w:rsidR="00AD2849">
        <w:rPr>
          <w:lang w:eastAsia="zh-CN"/>
        </w:rPr>
        <w:fldChar w:fldCharType="begin"/>
      </w:r>
      <w:r w:rsidR="00AD2849">
        <w:rPr>
          <w:lang w:eastAsia="zh-CN"/>
        </w:rPr>
        <w:instrText xml:space="preserve"> REF _Ref83392058 \h </w:instrText>
      </w:r>
      <w:r w:rsidR="00AD2849">
        <w:rPr>
          <w:lang w:eastAsia="zh-CN"/>
        </w:rPr>
      </w:r>
      <w:r w:rsidR="00AD2849">
        <w:rPr>
          <w:lang w:eastAsia="zh-CN"/>
        </w:rPr>
        <w:fldChar w:fldCharType="separate"/>
      </w:r>
      <w:r w:rsidR="00AD2849">
        <w:t xml:space="preserve">Figure </w:t>
      </w:r>
      <w:r w:rsidR="00AD2849">
        <w:rPr>
          <w:noProof/>
        </w:rPr>
        <w:t>2</w:t>
      </w:r>
      <w:r w:rsidR="00AD2849">
        <w:rPr>
          <w:lang w:eastAsia="zh-CN"/>
        </w:rPr>
        <w:fldChar w:fldCharType="end"/>
      </w:r>
      <w:r w:rsidR="00AD2849">
        <w:rPr>
          <w:lang w:eastAsia="zh-CN"/>
        </w:rPr>
        <w:t>, we illustrated UE</w:t>
      </w:r>
      <w:r>
        <w:rPr>
          <w:lang w:eastAsia="zh-CN"/>
        </w:rPr>
        <w:t>s that need</w:t>
      </w:r>
      <w:r w:rsidR="00AD2849">
        <w:rPr>
          <w:lang w:eastAsia="zh-CN"/>
        </w:rPr>
        <w:t xml:space="preserve"> to receive two SS bursts for time-frequency tracking for paging PDSCH</w:t>
      </w:r>
      <w:r>
        <w:rPr>
          <w:lang w:eastAsia="zh-CN"/>
        </w:rPr>
        <w:t xml:space="preserve"> as an example</w:t>
      </w:r>
      <w:r w:rsidR="00AD2849">
        <w:rPr>
          <w:lang w:eastAsia="zh-CN"/>
        </w:rPr>
        <w:t>.</w:t>
      </w:r>
      <w:r w:rsidR="00D2326D">
        <w:rPr>
          <w:lang w:eastAsia="zh-CN"/>
        </w:rPr>
        <w:t xml:space="preserve"> </w:t>
      </w:r>
      <w:r w:rsidR="000D76CD">
        <w:rPr>
          <w:lang w:eastAsia="zh-CN"/>
        </w:rPr>
        <w:t>It can be seen that</w:t>
      </w:r>
      <w:r w:rsidR="00727A3B">
        <w:rPr>
          <w:lang w:eastAsia="zh-CN"/>
        </w:rPr>
        <w:t xml:space="preserve"> one case we simulated is </w:t>
      </w:r>
      <w:r w:rsidR="000D76CD">
        <w:rPr>
          <w:lang w:eastAsia="zh-CN"/>
        </w:rPr>
        <w:t xml:space="preserve">PEI is located </w:t>
      </w:r>
      <w:r w:rsidR="00727A3B">
        <w:rPr>
          <w:lang w:eastAsia="zh-CN"/>
        </w:rPr>
        <w:t>close to the</w:t>
      </w:r>
      <w:r w:rsidR="000D76CD">
        <w:rPr>
          <w:lang w:eastAsia="zh-CN"/>
        </w:rPr>
        <w:t xml:space="preserve"> PO</w:t>
      </w:r>
      <w:r w:rsidR="00727A3B">
        <w:rPr>
          <w:lang w:eastAsia="zh-CN"/>
        </w:rPr>
        <w:t>, e.g.</w:t>
      </w:r>
      <w:r w:rsidR="000D76CD">
        <w:rPr>
          <w:lang w:eastAsia="zh-CN"/>
        </w:rPr>
        <w:t xml:space="preserve"> with 1ms gap between PEI and PO</w:t>
      </w:r>
      <w:r w:rsidR="00AD2849">
        <w:rPr>
          <w:lang w:eastAsia="zh-CN"/>
        </w:rPr>
        <w:t xml:space="preserve">. </w:t>
      </w:r>
      <w:r w:rsidR="00727A3B">
        <w:rPr>
          <w:lang w:eastAsia="zh-CN"/>
        </w:rPr>
        <w:t xml:space="preserve">The other case we simulated is </w:t>
      </w:r>
      <w:r w:rsidR="00AD2849">
        <w:rPr>
          <w:lang w:eastAsia="zh-CN"/>
        </w:rPr>
        <w:t>PEI</w:t>
      </w:r>
      <w:r w:rsidR="00727A3B">
        <w:rPr>
          <w:lang w:eastAsia="zh-CN"/>
        </w:rPr>
        <w:t xml:space="preserve"> occasions</w:t>
      </w:r>
      <w:r w:rsidR="00AD2849">
        <w:rPr>
          <w:lang w:eastAsia="zh-CN"/>
        </w:rPr>
        <w:t xml:space="preserve"> </w:t>
      </w:r>
      <w:r w:rsidR="00727A3B">
        <w:rPr>
          <w:lang w:eastAsia="zh-CN"/>
        </w:rPr>
        <w:t>locate close to the first SS burst among the SS bursts that need to be received before the PO</w:t>
      </w:r>
      <w:r w:rsidR="00285FF5">
        <w:rPr>
          <w:lang w:eastAsia="zh-CN"/>
        </w:rPr>
        <w:t>, and the gap between the PEI and PO is 1ms</w:t>
      </w:r>
      <w:r w:rsidR="00727A3B">
        <w:rPr>
          <w:lang w:eastAsia="zh-CN"/>
        </w:rPr>
        <w:t xml:space="preserve">. </w:t>
      </w:r>
    </w:p>
    <w:p w14:paraId="4C116A99" w14:textId="5C75DCB0" w:rsidR="000D76CD" w:rsidRDefault="000D76CD" w:rsidP="00BA4EAE">
      <w:pPr>
        <w:rPr>
          <w:lang w:eastAsia="zh-CN"/>
        </w:rPr>
      </w:pPr>
      <w:r>
        <w:rPr>
          <w:noProof/>
          <w:lang w:eastAsia="zh-CN"/>
        </w:rPr>
        <w:drawing>
          <wp:inline distT="0" distB="0" distL="0" distR="0" wp14:anchorId="65E3A681" wp14:editId="6496A10D">
            <wp:extent cx="5916295" cy="1883410"/>
            <wp:effectExtent l="0" t="0" r="825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883410"/>
                    </a:xfrm>
                    <a:prstGeom prst="rect">
                      <a:avLst/>
                    </a:prstGeom>
                  </pic:spPr>
                </pic:pic>
              </a:graphicData>
            </a:graphic>
          </wp:inline>
        </w:drawing>
      </w:r>
    </w:p>
    <w:p w14:paraId="01AD51F5" w14:textId="51DD897F" w:rsidR="000D76CD" w:rsidRDefault="00AD2849" w:rsidP="00AD2849">
      <w:pPr>
        <w:pStyle w:val="af"/>
        <w:numPr>
          <w:ilvl w:val="0"/>
          <w:numId w:val="67"/>
        </w:numPr>
        <w:ind w:firstLineChars="0"/>
        <w:jc w:val="center"/>
        <w:rPr>
          <w:lang w:eastAsia="zh-CN"/>
        </w:rPr>
      </w:pPr>
      <w:r>
        <w:rPr>
          <w:rFonts w:hint="eastAsia"/>
          <w:lang w:eastAsia="zh-CN"/>
        </w:rPr>
        <w:t>P</w:t>
      </w:r>
      <w:r>
        <w:rPr>
          <w:lang w:eastAsia="zh-CN"/>
        </w:rPr>
        <w:t>EI is located 1ms behind the first SS burst UE needs to receive</w:t>
      </w:r>
    </w:p>
    <w:p w14:paraId="3AF0B823" w14:textId="7EA0359D" w:rsidR="00AD2849" w:rsidRDefault="00AD2849" w:rsidP="002D2E0F">
      <w:pPr>
        <w:pStyle w:val="af"/>
        <w:ind w:firstLineChars="0" w:firstLine="0"/>
        <w:rPr>
          <w:lang w:eastAsia="zh-CN"/>
        </w:rPr>
      </w:pPr>
      <w:r>
        <w:rPr>
          <w:noProof/>
          <w:lang w:eastAsia="zh-CN"/>
        </w:rPr>
        <w:drawing>
          <wp:inline distT="0" distB="0" distL="0" distR="0" wp14:anchorId="6335B3C8" wp14:editId="1600483F">
            <wp:extent cx="5916295" cy="205994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059940"/>
                    </a:xfrm>
                    <a:prstGeom prst="rect">
                      <a:avLst/>
                    </a:prstGeom>
                  </pic:spPr>
                </pic:pic>
              </a:graphicData>
            </a:graphic>
          </wp:inline>
        </w:drawing>
      </w:r>
    </w:p>
    <w:p w14:paraId="4DA253E1" w14:textId="6F177A6A" w:rsidR="00AD2849" w:rsidRDefault="00AD2849" w:rsidP="00F91F08">
      <w:pPr>
        <w:pStyle w:val="af"/>
        <w:numPr>
          <w:ilvl w:val="0"/>
          <w:numId w:val="67"/>
        </w:numPr>
        <w:ind w:firstLineChars="0"/>
        <w:jc w:val="center"/>
        <w:rPr>
          <w:lang w:eastAsia="zh-CN"/>
        </w:rPr>
      </w:pPr>
      <w:r>
        <w:rPr>
          <w:rFonts w:hint="eastAsia"/>
          <w:lang w:eastAsia="zh-CN"/>
        </w:rPr>
        <w:t>P</w:t>
      </w:r>
      <w:r>
        <w:rPr>
          <w:lang w:eastAsia="zh-CN"/>
        </w:rPr>
        <w:t>EI is located 1ms before the PO</w:t>
      </w:r>
    </w:p>
    <w:p w14:paraId="1DAF5D8A" w14:textId="0A631A24" w:rsidR="00FB7521" w:rsidRDefault="00FB7521" w:rsidP="00FB7521">
      <w:pPr>
        <w:pStyle w:val="a5"/>
      </w:pPr>
      <w:bookmarkStart w:id="7" w:name="_Ref83392058"/>
      <w:bookmarkStart w:id="8" w:name="_Ref83392028"/>
      <w:r>
        <w:t xml:space="preserve">Figure </w:t>
      </w:r>
      <w:r w:rsidR="00B75013">
        <w:rPr>
          <w:noProof/>
        </w:rPr>
        <w:fldChar w:fldCharType="begin"/>
      </w:r>
      <w:r w:rsidR="00B75013">
        <w:rPr>
          <w:noProof/>
        </w:rPr>
        <w:instrText xml:space="preserve"> SEQ Figure \* ARABIC </w:instrText>
      </w:r>
      <w:r w:rsidR="00B75013">
        <w:rPr>
          <w:noProof/>
        </w:rPr>
        <w:fldChar w:fldCharType="separate"/>
      </w:r>
      <w:r w:rsidR="007D0F13">
        <w:rPr>
          <w:noProof/>
        </w:rPr>
        <w:t>2</w:t>
      </w:r>
      <w:r w:rsidR="00B75013">
        <w:rPr>
          <w:noProof/>
        </w:rPr>
        <w:fldChar w:fldCharType="end"/>
      </w:r>
      <w:bookmarkEnd w:id="7"/>
      <w:r>
        <w:t xml:space="preserve"> </w:t>
      </w:r>
      <w:r w:rsidR="00AD2849">
        <w:t xml:space="preserve">Two </w:t>
      </w:r>
      <w:r>
        <w:t>different scenario</w:t>
      </w:r>
      <w:r w:rsidR="00AD2849">
        <w:t>s</w:t>
      </w:r>
      <w:r>
        <w:t xml:space="preserve"> for evaluating the power saving gain of PEI</w:t>
      </w:r>
      <w:bookmarkEnd w:id="8"/>
      <w:r>
        <w:t xml:space="preserve"> </w:t>
      </w:r>
    </w:p>
    <w:p w14:paraId="5387DC6E" w14:textId="40312FFB" w:rsidR="00727A3B" w:rsidRDefault="00727A3B" w:rsidP="00727A3B">
      <w:pPr>
        <w:rPr>
          <w:lang w:eastAsia="zh-CN"/>
        </w:rPr>
      </w:pPr>
      <w:r>
        <w:rPr>
          <w:lang w:eastAsia="zh-CN"/>
        </w:rPr>
        <w:lastRenderedPageBreak/>
        <w:t>The power saving gain</w:t>
      </w:r>
      <w:r w:rsidR="00CC528B">
        <w:rPr>
          <w:lang w:eastAsia="zh-CN"/>
        </w:rPr>
        <w:t>s</w:t>
      </w:r>
      <w:r>
        <w:rPr>
          <w:lang w:eastAsia="zh-CN"/>
        </w:rPr>
        <w:t xml:space="preserve"> summarized in </w:t>
      </w:r>
      <w:r>
        <w:rPr>
          <w:lang w:eastAsia="zh-CN"/>
        </w:rPr>
        <w:fldChar w:fldCharType="begin"/>
      </w:r>
      <w:r>
        <w:rPr>
          <w:lang w:eastAsia="zh-CN"/>
        </w:rPr>
        <w:instrText xml:space="preserve"> REF _Ref82678981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r w:rsidR="00CE0515">
        <w:rPr>
          <w:lang w:eastAsia="zh-CN"/>
        </w:rPr>
        <w:t>show that the power saving gain would be significantly higher when the PEI occasions locates close to the first SS burst among the SS bursts that need to be received by UE before PO.</w:t>
      </w:r>
    </w:p>
    <w:p w14:paraId="493ED32C" w14:textId="77777777" w:rsidR="00727A3B" w:rsidRDefault="00727A3B" w:rsidP="00F91F08"/>
    <w:p w14:paraId="5C72DFD7" w14:textId="77777777" w:rsidR="00727A3B" w:rsidRDefault="00727A3B" w:rsidP="00727A3B">
      <w:pPr>
        <w:pStyle w:val="a5"/>
        <w:rPr>
          <w:lang w:eastAsia="zh-CN"/>
        </w:rPr>
      </w:pPr>
      <w:r>
        <w:t xml:space="preserve">Table </w:t>
      </w:r>
      <w:r>
        <w:rPr>
          <w:noProof/>
        </w:rPr>
        <w:fldChar w:fldCharType="begin"/>
      </w:r>
      <w:r>
        <w:rPr>
          <w:noProof/>
        </w:rPr>
        <w:instrText xml:space="preserve"> SEQ Table \* ARABIC </w:instrText>
      </w:r>
      <w:r>
        <w:rPr>
          <w:noProof/>
        </w:rPr>
        <w:fldChar w:fldCharType="separate"/>
      </w:r>
      <w:r w:rsidR="00D77D8B">
        <w:rPr>
          <w:noProof/>
        </w:rPr>
        <w:t>1</w:t>
      </w:r>
      <w:r>
        <w:rPr>
          <w:noProof/>
        </w:rPr>
        <w:fldChar w:fldCharType="end"/>
      </w:r>
      <w:r>
        <w:t xml:space="preserve"> Power saving gain for PEI in different location</w:t>
      </w:r>
    </w:p>
    <w:tbl>
      <w:tblPr>
        <w:tblW w:w="9307" w:type="dxa"/>
        <w:tblCellMar>
          <w:left w:w="0" w:type="dxa"/>
          <w:right w:w="0" w:type="dxa"/>
        </w:tblCellMar>
        <w:tblLook w:val="04A0" w:firstRow="1" w:lastRow="0" w:firstColumn="1" w:lastColumn="0" w:noHBand="0" w:noVBand="1"/>
      </w:tblPr>
      <w:tblGrid>
        <w:gridCol w:w="2376"/>
        <w:gridCol w:w="1264"/>
        <w:gridCol w:w="2385"/>
        <w:gridCol w:w="3282"/>
      </w:tblGrid>
      <w:tr w:rsidR="00183BE7" w14:paraId="3B2E78F4" w14:textId="77777777" w:rsidTr="00CC528B">
        <w:trPr>
          <w:trHeight w:val="454"/>
        </w:trPr>
        <w:tc>
          <w:tcPr>
            <w:tcW w:w="9307"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919C86" w14:textId="06B87182" w:rsidR="00183BE7" w:rsidRPr="007B3258" w:rsidRDefault="00183BE7" w:rsidP="00F91F08">
            <w:pPr>
              <w:jc w:val="center"/>
              <w:rPr>
                <w:color w:val="000000"/>
              </w:rPr>
            </w:pPr>
            <w:r w:rsidRPr="007B3258">
              <w:rPr>
                <w:color w:val="000000"/>
              </w:rPr>
              <w:t>Power saving gain for 1</w:t>
            </w:r>
            <w:r>
              <w:rPr>
                <w:color w:val="000000"/>
              </w:rPr>
              <w:t>4</w:t>
            </w:r>
            <w:r w:rsidRPr="007B3258">
              <w:rPr>
                <w:color w:val="000000"/>
              </w:rPr>
              <w:t>ms gap between SSB and PO</w:t>
            </w:r>
          </w:p>
        </w:tc>
      </w:tr>
      <w:tr w:rsidR="00183BE7" w14:paraId="5905E39C" w14:textId="77777777" w:rsidTr="00CC528B">
        <w:trPr>
          <w:trHeight w:val="964"/>
        </w:trPr>
        <w:tc>
          <w:tcPr>
            <w:tcW w:w="2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5312B2" w14:textId="77777777" w:rsidR="00183BE7" w:rsidRPr="007B3258" w:rsidRDefault="00183BE7">
            <w:pPr>
              <w:rPr>
                <w:color w:val="000000"/>
              </w:rPr>
            </w:pPr>
          </w:p>
        </w:tc>
        <w:tc>
          <w:tcPr>
            <w:tcW w:w="12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2010C28" w14:textId="77777777" w:rsidR="00183BE7" w:rsidRPr="007B3258" w:rsidRDefault="00183BE7">
            <w:pPr>
              <w:jc w:val="left"/>
              <w:rPr>
                <w:rFonts w:eastAsia="Times New Roman"/>
                <w:sz w:val="20"/>
                <w:szCs w:val="20"/>
              </w:rPr>
            </w:pPr>
          </w:p>
        </w:tc>
        <w:tc>
          <w:tcPr>
            <w:tcW w:w="2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3C3E09" w14:textId="634124DE" w:rsidR="00183BE7" w:rsidRPr="007B3258" w:rsidRDefault="00183BE7">
            <w:pPr>
              <w:jc w:val="left"/>
              <w:rPr>
                <w:color w:val="000000"/>
              </w:rPr>
            </w:pPr>
            <w:r w:rsidRPr="007B3258">
              <w:rPr>
                <w:color w:val="000000"/>
              </w:rPr>
              <w:t xml:space="preserve">1ms gap between </w:t>
            </w:r>
            <w:r w:rsidR="00285FF5">
              <w:rPr>
                <w:color w:val="000000"/>
              </w:rPr>
              <w:t xml:space="preserve">the first </w:t>
            </w:r>
            <w:r w:rsidRPr="007B3258">
              <w:rPr>
                <w:color w:val="000000"/>
              </w:rPr>
              <w:t>SSB and PEI</w:t>
            </w:r>
          </w:p>
        </w:tc>
        <w:tc>
          <w:tcPr>
            <w:tcW w:w="32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2A5C" w14:textId="61A49DFA" w:rsidR="00183BE7" w:rsidRPr="007B3258" w:rsidRDefault="000D76CD" w:rsidP="000D76CD">
            <w:pPr>
              <w:jc w:val="left"/>
              <w:rPr>
                <w:color w:val="000000"/>
              </w:rPr>
            </w:pPr>
            <w:r w:rsidRPr="007B3258">
              <w:rPr>
                <w:color w:val="000000"/>
              </w:rPr>
              <w:t>1</w:t>
            </w:r>
            <w:r>
              <w:rPr>
                <w:color w:val="000000"/>
              </w:rPr>
              <w:t>2.5</w:t>
            </w:r>
            <w:r w:rsidRPr="007B3258">
              <w:rPr>
                <w:color w:val="000000"/>
              </w:rPr>
              <w:t xml:space="preserve">ms </w:t>
            </w:r>
            <w:r w:rsidR="00183BE7" w:rsidRPr="007B3258">
              <w:rPr>
                <w:color w:val="000000"/>
              </w:rPr>
              <w:t xml:space="preserve">gap between </w:t>
            </w:r>
            <w:r w:rsidR="00183BE7">
              <w:rPr>
                <w:color w:val="000000"/>
              </w:rPr>
              <w:t>nea</w:t>
            </w:r>
            <w:r>
              <w:rPr>
                <w:color w:val="000000"/>
              </w:rPr>
              <w:t xml:space="preserve">rest </w:t>
            </w:r>
            <w:r w:rsidR="00183BE7" w:rsidRPr="007B3258">
              <w:rPr>
                <w:color w:val="000000"/>
              </w:rPr>
              <w:t xml:space="preserve">SSB and PEI (PEI </w:t>
            </w:r>
            <w:r>
              <w:rPr>
                <w:color w:val="000000"/>
              </w:rPr>
              <w:t>1</w:t>
            </w:r>
            <w:r w:rsidR="00183BE7" w:rsidRPr="007B3258">
              <w:rPr>
                <w:color w:val="000000"/>
              </w:rPr>
              <w:t>ms before PO)</w:t>
            </w:r>
          </w:p>
        </w:tc>
      </w:tr>
      <w:tr w:rsidR="00183BE7" w14:paraId="704039CE" w14:textId="77777777" w:rsidTr="002D2E0F">
        <w:trPr>
          <w:trHeight w:val="270"/>
        </w:trPr>
        <w:tc>
          <w:tcPr>
            <w:tcW w:w="23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F9CFDB" w14:textId="034D62A8" w:rsidR="00183BE7" w:rsidRPr="007B3258" w:rsidRDefault="00183BE7">
            <w:pPr>
              <w:jc w:val="center"/>
              <w:rPr>
                <w:color w:val="000000"/>
              </w:rPr>
            </w:pPr>
            <w:r w:rsidRPr="007B3258">
              <w:rPr>
                <w:color w:val="000000"/>
              </w:rPr>
              <w:t>1SS</w:t>
            </w:r>
            <w:r w:rsidR="000D76CD">
              <w:rPr>
                <w:color w:val="000000"/>
              </w:rPr>
              <w:t xml:space="preserve"> burst</w:t>
            </w:r>
            <w:r w:rsidRPr="007B3258">
              <w:rPr>
                <w:color w:val="000000"/>
              </w:rPr>
              <w:t xml:space="preserve"> for PDS</w:t>
            </w:r>
            <w:r>
              <w:rPr>
                <w:color w:val="000000"/>
              </w:rPr>
              <w:t>CH T/F</w:t>
            </w:r>
            <w:r w:rsidRPr="007B3258">
              <w:rPr>
                <w:color w:val="000000"/>
              </w:rPr>
              <w:t xml:space="preserve"> tracking</w:t>
            </w:r>
          </w:p>
        </w:tc>
        <w:tc>
          <w:tcPr>
            <w:tcW w:w="1264"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7A7EBE2" w14:textId="77777777" w:rsidR="00183BE7" w:rsidRPr="007B3258" w:rsidRDefault="00183BE7">
            <w:pPr>
              <w:jc w:val="left"/>
              <w:rPr>
                <w:color w:val="000000"/>
              </w:rPr>
            </w:pPr>
            <w:r w:rsidRPr="007B3258">
              <w:rPr>
                <w:color w:val="000000"/>
              </w:rPr>
              <w:t>w/o RRM</w:t>
            </w:r>
          </w:p>
        </w:tc>
        <w:tc>
          <w:tcPr>
            <w:tcW w:w="2385"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0112974" w14:textId="77777777" w:rsidR="00183BE7" w:rsidRPr="007B3258" w:rsidRDefault="00183BE7">
            <w:pPr>
              <w:jc w:val="right"/>
              <w:rPr>
                <w:color w:val="000000"/>
              </w:rPr>
            </w:pPr>
            <w:r w:rsidRPr="007B3258">
              <w:rPr>
                <w:color w:val="000000"/>
              </w:rPr>
              <w:t>17.40%</w:t>
            </w:r>
          </w:p>
        </w:tc>
        <w:tc>
          <w:tcPr>
            <w:tcW w:w="3282"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9F467D5" w14:textId="77777777" w:rsidR="00183BE7" w:rsidRPr="007B3258" w:rsidRDefault="00183BE7">
            <w:pPr>
              <w:jc w:val="right"/>
              <w:rPr>
                <w:color w:val="000000"/>
              </w:rPr>
            </w:pPr>
            <w:r w:rsidRPr="007B3258">
              <w:rPr>
                <w:color w:val="000000"/>
              </w:rPr>
              <w:t>6.95%</w:t>
            </w:r>
          </w:p>
        </w:tc>
      </w:tr>
      <w:tr w:rsidR="000D76CD" w14:paraId="1A829E50" w14:textId="77777777" w:rsidTr="002D2E0F">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93D58" w14:textId="4ACE6A8C" w:rsidR="000D76CD" w:rsidRPr="007B3258" w:rsidRDefault="000D76CD" w:rsidP="000D76CD">
            <w:pPr>
              <w:jc w:val="center"/>
              <w:rPr>
                <w:color w:val="000000"/>
              </w:rPr>
            </w:pPr>
            <w:r w:rsidRPr="007B3258">
              <w:rPr>
                <w:color w:val="000000"/>
              </w:rPr>
              <w:t>2SS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9300FB" w14:textId="77777777" w:rsidR="000D76CD" w:rsidRPr="007B3258" w:rsidRDefault="000D76CD" w:rsidP="000D76CD">
            <w:pPr>
              <w:jc w:val="left"/>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D9976DF" w14:textId="77777777" w:rsidR="000D76CD" w:rsidRPr="007B3258" w:rsidRDefault="000D76CD" w:rsidP="000D76CD">
            <w:pPr>
              <w:jc w:val="right"/>
              <w:rPr>
                <w:color w:val="000000"/>
              </w:rPr>
            </w:pPr>
            <w:r w:rsidRPr="007B3258">
              <w:rPr>
                <w:color w:val="000000"/>
              </w:rPr>
              <w:t>30.15%</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1F9ACE" w14:textId="6BDA5A72" w:rsidR="000D76CD" w:rsidRPr="007B3258" w:rsidRDefault="00DA7243" w:rsidP="00DA7243">
            <w:pPr>
              <w:jc w:val="right"/>
              <w:rPr>
                <w:color w:val="000000"/>
              </w:rPr>
            </w:pPr>
            <w:r>
              <w:rPr>
                <w:color w:val="000000"/>
              </w:rPr>
              <w:t>5.72</w:t>
            </w:r>
            <w:r w:rsidR="000D76CD">
              <w:rPr>
                <w:rFonts w:hint="eastAsia"/>
                <w:color w:val="000000"/>
              </w:rPr>
              <w:t>%</w:t>
            </w:r>
          </w:p>
        </w:tc>
      </w:tr>
      <w:tr w:rsidR="000D76CD" w14:paraId="649499F0" w14:textId="77777777" w:rsidTr="002D2E0F">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BFC29" w14:textId="32CCB33D" w:rsidR="000D76CD" w:rsidRPr="007B3258" w:rsidRDefault="000D76CD" w:rsidP="000D76CD">
            <w:pPr>
              <w:jc w:val="center"/>
              <w:rPr>
                <w:color w:val="000000"/>
              </w:rPr>
            </w:pPr>
            <w:r w:rsidRPr="007B3258">
              <w:rPr>
                <w:color w:val="000000"/>
              </w:rPr>
              <w:t>3SS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C56079" w14:textId="77777777" w:rsidR="000D76CD" w:rsidRPr="007B3258" w:rsidRDefault="000D76CD" w:rsidP="000D76CD">
            <w:pPr>
              <w:jc w:val="left"/>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7812E8E8" w14:textId="77777777" w:rsidR="000D76CD" w:rsidRPr="007B3258" w:rsidRDefault="000D76CD" w:rsidP="000D76CD">
            <w:pPr>
              <w:jc w:val="right"/>
              <w:rPr>
                <w:color w:val="000000"/>
              </w:rPr>
            </w:pPr>
            <w:r w:rsidRPr="007B3258">
              <w:rPr>
                <w:color w:val="000000"/>
              </w:rPr>
              <w:t>39.07%</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3F1EFC" w14:textId="7204ED52" w:rsidR="000D76CD" w:rsidRPr="007B3258" w:rsidRDefault="00DA7243" w:rsidP="000D76CD">
            <w:pPr>
              <w:jc w:val="right"/>
              <w:rPr>
                <w:color w:val="000000"/>
              </w:rPr>
            </w:pPr>
            <w:r>
              <w:rPr>
                <w:color w:val="000000"/>
              </w:rPr>
              <w:t>4.86</w:t>
            </w:r>
            <w:r w:rsidR="000D76CD">
              <w:rPr>
                <w:rFonts w:hint="eastAsia"/>
                <w:color w:val="000000"/>
              </w:rPr>
              <w:t>%</w:t>
            </w:r>
          </w:p>
        </w:tc>
      </w:tr>
    </w:tbl>
    <w:p w14:paraId="4F5721A6" w14:textId="77777777" w:rsidR="00FB7521" w:rsidRDefault="00FB7521" w:rsidP="00BA4EAE">
      <w:pPr>
        <w:rPr>
          <w:lang w:eastAsia="zh-CN"/>
        </w:rPr>
      </w:pPr>
    </w:p>
    <w:p w14:paraId="5C36A02C" w14:textId="4444A9BA" w:rsidR="00013BA7" w:rsidRDefault="00CE0515" w:rsidP="00CC528B">
      <w:pPr>
        <w:rPr>
          <w:lang w:eastAsia="zh-CN"/>
        </w:rPr>
      </w:pPr>
      <w:r>
        <w:rPr>
          <w:lang w:eastAsia="zh-CN"/>
        </w:rPr>
        <w:t xml:space="preserve">Based on the </w:t>
      </w:r>
      <w:r w:rsidR="003617CE">
        <w:rPr>
          <w:lang w:eastAsia="zh-CN"/>
        </w:rPr>
        <w:t xml:space="preserve">discussion and </w:t>
      </w:r>
      <w:r>
        <w:rPr>
          <w:lang w:eastAsia="zh-CN"/>
        </w:rPr>
        <w:t>evaluation</w:t>
      </w:r>
      <w:r w:rsidR="003617CE">
        <w:rPr>
          <w:lang w:eastAsia="zh-CN"/>
        </w:rPr>
        <w:t xml:space="preserve"> above</w:t>
      </w:r>
      <w:r>
        <w:rPr>
          <w:lang w:eastAsia="zh-CN"/>
        </w:rPr>
        <w:t xml:space="preserve">, </w:t>
      </w:r>
      <w:r w:rsidR="00CC528B">
        <w:rPr>
          <w:lang w:eastAsia="zh-CN"/>
        </w:rPr>
        <w:t>a</w:t>
      </w:r>
      <w:r w:rsidR="00DA00B7">
        <w:rPr>
          <w:lang w:eastAsia="zh-CN"/>
        </w:rPr>
        <w:t xml:space="preserve"> monitoring window </w:t>
      </w:r>
      <w:r>
        <w:rPr>
          <w:lang w:eastAsia="zh-CN"/>
        </w:rPr>
        <w:t xml:space="preserve">for PEI </w:t>
      </w:r>
      <w:r w:rsidR="00285FF5">
        <w:rPr>
          <w:lang w:eastAsia="zh-CN"/>
        </w:rPr>
        <w:t>occasions</w:t>
      </w:r>
      <w:r>
        <w:rPr>
          <w:lang w:eastAsia="zh-CN"/>
        </w:rPr>
        <w:t xml:space="preserve"> </w:t>
      </w:r>
      <w:r w:rsidR="00DA00B7">
        <w:rPr>
          <w:lang w:eastAsia="zh-CN"/>
        </w:rPr>
        <w:t xml:space="preserve">should be specified for the PEI design as showed in </w:t>
      </w:r>
      <w:r w:rsidR="007D0F13">
        <w:rPr>
          <w:lang w:eastAsia="zh-CN"/>
        </w:rPr>
        <w:fldChar w:fldCharType="begin"/>
      </w:r>
      <w:r w:rsidR="007D0F13">
        <w:rPr>
          <w:lang w:eastAsia="zh-CN"/>
        </w:rPr>
        <w:instrText xml:space="preserve"> REF _Ref67599455 \h </w:instrText>
      </w:r>
      <w:r w:rsidR="007D0F13">
        <w:rPr>
          <w:lang w:eastAsia="zh-CN"/>
        </w:rPr>
      </w:r>
      <w:r w:rsidR="007D0F13">
        <w:rPr>
          <w:lang w:eastAsia="zh-CN"/>
        </w:rPr>
        <w:fldChar w:fldCharType="separate"/>
      </w:r>
      <w:r w:rsidR="007D0F13">
        <w:t xml:space="preserve">Figure </w:t>
      </w:r>
      <w:r w:rsidR="007D0F13">
        <w:rPr>
          <w:noProof/>
        </w:rPr>
        <w:t>3</w:t>
      </w:r>
      <w:r w:rsidR="007D0F13">
        <w:rPr>
          <w:lang w:eastAsia="zh-CN"/>
        </w:rPr>
        <w:fldChar w:fldCharType="end"/>
      </w:r>
      <w:r w:rsidR="00CC528B">
        <w:rPr>
          <w:lang w:eastAsia="zh-CN"/>
        </w:rPr>
        <w:t xml:space="preserve"> to make sure that the PEI occasions are close to the concerned SS bursts</w:t>
      </w:r>
      <w:r w:rsidR="00DA00B7">
        <w:rPr>
          <w:lang w:eastAsia="zh-CN"/>
        </w:rPr>
        <w:t>.</w:t>
      </w:r>
      <w:r>
        <w:rPr>
          <w:lang w:eastAsia="zh-CN"/>
        </w:rPr>
        <w:t xml:space="preserve"> To </w:t>
      </w:r>
      <w:r w:rsidR="00013BA7">
        <w:rPr>
          <w:lang w:eastAsia="zh-CN"/>
        </w:rPr>
        <w:t>guarantee the power saving gain expected, a maximum time offset can be defined between the SS burst and PEI occasions as discussed in the potential proposal in RAN1#106. As we discussed, the PEI occasions should locate close to the first SS bursts among the SS bursts that need to be received before a PO</w:t>
      </w:r>
      <w:r w:rsidR="003E63FD">
        <w:rPr>
          <w:lang w:eastAsia="zh-CN"/>
        </w:rPr>
        <w:t xml:space="preserve"> for better power saving</w:t>
      </w:r>
      <w:r w:rsidR="00013BA7">
        <w:rPr>
          <w:lang w:eastAsia="zh-CN"/>
        </w:rPr>
        <w:t xml:space="preserve">. </w:t>
      </w:r>
      <w:r w:rsidR="00285FF5">
        <w:rPr>
          <w:lang w:eastAsia="zh-CN"/>
        </w:rPr>
        <w:t>H</w:t>
      </w:r>
      <w:r w:rsidR="003E63FD">
        <w:rPr>
          <w:lang w:eastAsia="zh-CN"/>
        </w:rPr>
        <w:t>owever, c</w:t>
      </w:r>
      <w:r w:rsidR="00013BA7">
        <w:rPr>
          <w:lang w:eastAsia="zh-CN"/>
        </w:rPr>
        <w:t>onsidering PEI DCI is group common signaling and the network cannot know the UE’s exact location impacting SINR, it should be left to gNB to configure which SS burst the PEI occasions should be refer to.</w:t>
      </w:r>
      <w:r w:rsidR="00DA00B7">
        <w:rPr>
          <w:lang w:eastAsia="zh-CN"/>
        </w:rPr>
        <w:t xml:space="preserve"> </w:t>
      </w:r>
    </w:p>
    <w:p w14:paraId="074B4616" w14:textId="65D946A1" w:rsidR="00DA00B7" w:rsidRDefault="00285FF5" w:rsidP="00DA00B7">
      <w:pPr>
        <w:jc w:val="center"/>
        <w:rPr>
          <w:lang w:eastAsia="zh-CN"/>
        </w:rPr>
      </w:pPr>
      <w:r>
        <w:rPr>
          <w:noProof/>
          <w:lang w:eastAsia="zh-CN"/>
        </w:rPr>
        <w:drawing>
          <wp:inline distT="0" distB="0" distL="0" distR="0" wp14:anchorId="460C826C" wp14:editId="04296A5C">
            <wp:extent cx="3764478" cy="1183333"/>
            <wp:effectExtent l="0" t="0" r="762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7898" cy="1190695"/>
                    </a:xfrm>
                    <a:prstGeom prst="rect">
                      <a:avLst/>
                    </a:prstGeom>
                  </pic:spPr>
                </pic:pic>
              </a:graphicData>
            </a:graphic>
          </wp:inline>
        </w:drawing>
      </w:r>
    </w:p>
    <w:p w14:paraId="6DCC7EEC" w14:textId="5B777C55" w:rsidR="00DA00B7" w:rsidRDefault="00DA00B7" w:rsidP="00DA00B7">
      <w:pPr>
        <w:pStyle w:val="a5"/>
      </w:pPr>
      <w:bookmarkStart w:id="9" w:name="_Ref67599455"/>
      <w:r>
        <w:t xml:space="preserve">Figure </w:t>
      </w:r>
      <w:r>
        <w:rPr>
          <w:noProof/>
        </w:rPr>
        <w:fldChar w:fldCharType="begin"/>
      </w:r>
      <w:r>
        <w:rPr>
          <w:noProof/>
        </w:rPr>
        <w:instrText xml:space="preserve"> SEQ Figure \* ARABIC </w:instrText>
      </w:r>
      <w:r>
        <w:rPr>
          <w:noProof/>
        </w:rPr>
        <w:fldChar w:fldCharType="separate"/>
      </w:r>
      <w:r w:rsidR="007D0F13">
        <w:rPr>
          <w:noProof/>
        </w:rPr>
        <w:t>3</w:t>
      </w:r>
      <w:r>
        <w:rPr>
          <w:noProof/>
        </w:rPr>
        <w:fldChar w:fldCharType="end"/>
      </w:r>
      <w:bookmarkEnd w:id="9"/>
      <w:r>
        <w:t xml:space="preserve">. </w:t>
      </w:r>
      <w:r>
        <w:rPr>
          <w:rFonts w:hint="eastAsia"/>
          <w:lang w:eastAsia="zh-CN"/>
        </w:rPr>
        <w:t>M</w:t>
      </w:r>
      <w:r>
        <w:rPr>
          <w:lang w:eastAsia="zh-CN"/>
        </w:rPr>
        <w:t>onitoring occasion for PEI</w:t>
      </w:r>
      <w:r>
        <w:t>.</w:t>
      </w:r>
    </w:p>
    <w:p w14:paraId="15497843" w14:textId="3A707E6A" w:rsidR="00B75013" w:rsidRDefault="00013BA7" w:rsidP="00F91F08">
      <w:pPr>
        <w:rPr>
          <w:lang w:eastAsia="zh-CN"/>
        </w:rPr>
      </w:pPr>
      <w:r>
        <w:rPr>
          <w:rFonts w:hint="eastAsia"/>
          <w:lang w:eastAsia="zh-CN"/>
        </w:rPr>
        <w:t>B</w:t>
      </w:r>
      <w:r>
        <w:rPr>
          <w:lang w:eastAsia="zh-CN"/>
        </w:rPr>
        <w:t xml:space="preserve">ased on the analysis, we have the following proposal </w:t>
      </w:r>
      <w:r w:rsidR="003E63FD">
        <w:rPr>
          <w:lang w:eastAsia="zh-CN"/>
        </w:rPr>
        <w:t xml:space="preserve">which is update </w:t>
      </w:r>
      <w:r>
        <w:rPr>
          <w:lang w:eastAsia="zh-CN"/>
        </w:rPr>
        <w:t>based on the potential proposals in the email discussion in RAN1</w:t>
      </w:r>
      <w:r>
        <w:rPr>
          <w:rFonts w:hint="eastAsia"/>
          <w:lang w:eastAsia="zh-CN"/>
        </w:rPr>
        <w:t>#</w:t>
      </w:r>
      <w:r>
        <w:rPr>
          <w:lang w:eastAsia="zh-CN"/>
        </w:rPr>
        <w:t>106</w:t>
      </w:r>
      <w:r>
        <w:rPr>
          <w:rFonts w:hint="eastAsia"/>
          <w:lang w:eastAsia="zh-CN"/>
        </w:rPr>
        <w:t>：</w:t>
      </w:r>
    </w:p>
    <w:p w14:paraId="7B89FBA1" w14:textId="77777777" w:rsidR="00013BA7" w:rsidRPr="002D2E0F" w:rsidRDefault="00013BA7" w:rsidP="00F91F08">
      <w:pPr>
        <w:pStyle w:val="af"/>
        <w:numPr>
          <w:ilvl w:val="0"/>
          <w:numId w:val="3"/>
        </w:numPr>
        <w:ind w:left="1134" w:firstLineChars="0" w:hanging="1134"/>
        <w:rPr>
          <w:b/>
          <w:i/>
        </w:rPr>
      </w:pPr>
      <w:r w:rsidRPr="002D2E0F">
        <w:rPr>
          <w:b/>
          <w:i/>
        </w:rPr>
        <w:t xml:space="preserve">For PDCCH-based PEI, </w:t>
      </w:r>
    </w:p>
    <w:p w14:paraId="77873A8F" w14:textId="77777777" w:rsidR="00013BA7" w:rsidRPr="002D2E0F" w:rsidRDefault="00013BA7" w:rsidP="00013BA7">
      <w:pPr>
        <w:pStyle w:val="af"/>
        <w:numPr>
          <w:ilvl w:val="0"/>
          <w:numId w:val="58"/>
        </w:numPr>
        <w:autoSpaceDE/>
        <w:autoSpaceDN/>
        <w:adjustRightInd/>
        <w:snapToGrid/>
        <w:spacing w:after="0"/>
        <w:ind w:firstLineChars="0"/>
        <w:jc w:val="left"/>
        <w:rPr>
          <w:b/>
          <w:i/>
        </w:rPr>
      </w:pPr>
      <w:r w:rsidRPr="002D2E0F">
        <w:rPr>
          <w:b/>
          <w:i/>
        </w:rPr>
        <w:t>Determination of PEI monitoring occasion(s) is based on,</w:t>
      </w:r>
    </w:p>
    <w:p w14:paraId="19DE6F85" w14:textId="77777777" w:rsidR="00013BA7" w:rsidRPr="002D2E0F" w:rsidRDefault="00013BA7" w:rsidP="00013BA7">
      <w:pPr>
        <w:pStyle w:val="af"/>
        <w:numPr>
          <w:ilvl w:val="1"/>
          <w:numId w:val="58"/>
        </w:numPr>
        <w:autoSpaceDE/>
        <w:autoSpaceDN/>
        <w:adjustRightInd/>
        <w:snapToGrid/>
        <w:spacing w:after="0"/>
        <w:ind w:firstLineChars="0"/>
        <w:jc w:val="left"/>
        <w:rPr>
          <w:b/>
          <w:i/>
        </w:rPr>
      </w:pPr>
      <w:r w:rsidRPr="002D2E0F">
        <w:rPr>
          <w:b/>
          <w:i/>
        </w:rPr>
        <w:t>A search space configuration specifying periodic durations of the candidate monitoring occasions</w:t>
      </w:r>
    </w:p>
    <w:p w14:paraId="293002A4" w14:textId="41916F3B" w:rsidR="00013BA7" w:rsidRPr="002D2E0F" w:rsidRDefault="00013BA7" w:rsidP="00F91F08">
      <w:pPr>
        <w:pStyle w:val="af"/>
        <w:numPr>
          <w:ilvl w:val="2"/>
          <w:numId w:val="58"/>
        </w:numPr>
        <w:autoSpaceDE/>
        <w:autoSpaceDN/>
        <w:adjustRightInd/>
        <w:snapToGrid/>
        <w:spacing w:after="0"/>
        <w:ind w:firstLineChars="0"/>
        <w:jc w:val="left"/>
        <w:rPr>
          <w:b/>
          <w:i/>
        </w:rPr>
      </w:pPr>
      <w:r w:rsidRPr="002D2E0F">
        <w:rPr>
          <w:b/>
          <w:i/>
        </w:rPr>
        <w:t xml:space="preserve">The search space configuration can be dedicated for PEI </w:t>
      </w:r>
    </w:p>
    <w:p w14:paraId="48BC2BD3" w14:textId="2620D25C" w:rsidR="00013BA7" w:rsidRPr="002D2E0F" w:rsidRDefault="00013BA7" w:rsidP="00F91F08">
      <w:pPr>
        <w:pStyle w:val="af"/>
        <w:numPr>
          <w:ilvl w:val="1"/>
          <w:numId w:val="58"/>
        </w:numPr>
        <w:autoSpaceDE/>
        <w:autoSpaceDN/>
        <w:adjustRightInd/>
        <w:snapToGrid/>
        <w:spacing w:after="0"/>
        <w:ind w:firstLineChars="0"/>
        <w:jc w:val="left"/>
        <w:rPr>
          <w:b/>
          <w:i/>
        </w:rPr>
      </w:pPr>
      <w:r w:rsidRPr="002D2E0F">
        <w:rPr>
          <w:b/>
          <w:i/>
        </w:rPr>
        <w:t>A minimum time offset before the start of UE’s PO</w:t>
      </w:r>
    </w:p>
    <w:p w14:paraId="75EA0F3F" w14:textId="52551EF6" w:rsidR="00013BA7" w:rsidRPr="002D2E0F" w:rsidRDefault="00013BA7" w:rsidP="00013BA7">
      <w:pPr>
        <w:pStyle w:val="af"/>
        <w:numPr>
          <w:ilvl w:val="1"/>
          <w:numId w:val="58"/>
        </w:numPr>
        <w:autoSpaceDE/>
        <w:autoSpaceDN/>
        <w:adjustRightInd/>
        <w:snapToGrid/>
        <w:spacing w:after="0"/>
        <w:ind w:firstLineChars="0"/>
        <w:jc w:val="left"/>
        <w:rPr>
          <w:b/>
          <w:i/>
        </w:rPr>
      </w:pPr>
      <w:r w:rsidRPr="002D2E0F">
        <w:rPr>
          <w:b/>
          <w:i/>
        </w:rPr>
        <w:t>A maximum time offset between PEI monitoring occasion(s) and the start of the earlier and Kth SS burst</w:t>
      </w:r>
    </w:p>
    <w:p w14:paraId="2F57DCAC" w14:textId="77777777" w:rsidR="00013BA7" w:rsidRPr="002D2E0F" w:rsidRDefault="00013BA7" w:rsidP="00013BA7">
      <w:pPr>
        <w:pStyle w:val="af"/>
        <w:numPr>
          <w:ilvl w:val="2"/>
          <w:numId w:val="58"/>
        </w:numPr>
        <w:autoSpaceDE/>
        <w:autoSpaceDN/>
        <w:adjustRightInd/>
        <w:snapToGrid/>
        <w:spacing w:after="0"/>
        <w:ind w:firstLineChars="0"/>
        <w:jc w:val="left"/>
        <w:rPr>
          <w:b/>
          <w:i/>
        </w:rPr>
      </w:pPr>
      <w:r w:rsidRPr="002D2E0F">
        <w:rPr>
          <w:b/>
          <w:i/>
        </w:rPr>
        <w:t>FFS range and unit of the maximum time offset</w:t>
      </w:r>
    </w:p>
    <w:p w14:paraId="44A195D7" w14:textId="07BFF5EC" w:rsidR="00013BA7" w:rsidRPr="002D2E0F" w:rsidRDefault="00013BA7" w:rsidP="00013BA7">
      <w:pPr>
        <w:pStyle w:val="af"/>
        <w:numPr>
          <w:ilvl w:val="2"/>
          <w:numId w:val="58"/>
        </w:numPr>
        <w:autoSpaceDE/>
        <w:autoSpaceDN/>
        <w:adjustRightInd/>
        <w:snapToGrid/>
        <w:spacing w:after="0"/>
        <w:ind w:firstLineChars="0"/>
        <w:jc w:val="left"/>
        <w:rPr>
          <w:b/>
          <w:i/>
        </w:rPr>
      </w:pPr>
      <w:r w:rsidRPr="002D2E0F">
        <w:rPr>
          <w:b/>
          <w:i/>
        </w:rPr>
        <w:t>The Kth SS burst is configurable</w:t>
      </w:r>
    </w:p>
    <w:p w14:paraId="58B984D4" w14:textId="3F810C6A" w:rsidR="00013BA7" w:rsidRPr="002D2E0F" w:rsidRDefault="00013BA7" w:rsidP="00013BA7">
      <w:pPr>
        <w:pStyle w:val="af"/>
        <w:numPr>
          <w:ilvl w:val="0"/>
          <w:numId w:val="58"/>
        </w:numPr>
        <w:autoSpaceDE/>
        <w:autoSpaceDN/>
        <w:adjustRightInd/>
        <w:snapToGrid/>
        <w:spacing w:after="0"/>
        <w:ind w:firstLineChars="0"/>
        <w:jc w:val="left"/>
        <w:rPr>
          <w:b/>
          <w:i/>
        </w:rPr>
      </w:pPr>
      <w:r w:rsidRPr="002D2E0F">
        <w:rPr>
          <w:b/>
          <w:i/>
        </w:rPr>
        <w:t xml:space="preserve">UE monitors all candidate monitoring occasion(s) in the earlier and first duration to the start of UE’s PO and subject to the minimum time offset w.r.t. the start of UEs’ PO and the maximum time offset w.r.t. the start of the earlier and Kth SS burst </w:t>
      </w:r>
    </w:p>
    <w:p w14:paraId="16475026" w14:textId="77777777" w:rsidR="00013BA7" w:rsidRPr="00013BA7" w:rsidRDefault="00013BA7" w:rsidP="002D2E0F">
      <w:pPr>
        <w:rPr>
          <w:lang w:eastAsia="zh-CN"/>
        </w:rPr>
      </w:pPr>
    </w:p>
    <w:p w14:paraId="63965DE9" w14:textId="77777777" w:rsidR="00B75013" w:rsidRPr="00DA00B7" w:rsidRDefault="00B75013" w:rsidP="002D2E0F">
      <w:pPr>
        <w:rPr>
          <w:lang w:eastAsia="zh-CN"/>
        </w:rPr>
      </w:pPr>
    </w:p>
    <w:p w14:paraId="42F6E46F" w14:textId="4C4EA995" w:rsidR="00F1355B" w:rsidRDefault="00F1355B" w:rsidP="00441BA9">
      <w:pPr>
        <w:pStyle w:val="2"/>
        <w:rPr>
          <w:lang w:eastAsia="zh-CN"/>
        </w:rPr>
      </w:pPr>
      <w:r>
        <w:rPr>
          <w:lang w:eastAsia="zh-CN"/>
        </w:rPr>
        <w:t>Functionalities carried by PDCCH based PEI</w:t>
      </w:r>
    </w:p>
    <w:p w14:paraId="6D27E35E" w14:textId="0E41ED47" w:rsidR="004B513B" w:rsidRPr="004B513B" w:rsidRDefault="004B513B" w:rsidP="002D2E0F">
      <w:pPr>
        <w:rPr>
          <w:lang w:eastAsia="zh-CN"/>
        </w:rPr>
      </w:pPr>
      <w:r>
        <w:rPr>
          <w:rFonts w:hint="eastAsia"/>
          <w:lang w:eastAsia="zh-CN"/>
        </w:rPr>
        <w:t>I</w:t>
      </w:r>
      <w:r>
        <w:rPr>
          <w:lang w:eastAsia="zh-CN"/>
        </w:rPr>
        <w:t>n this section, we discuss the functionalities</w:t>
      </w:r>
      <w:r w:rsidR="003E63FD">
        <w:rPr>
          <w:lang w:eastAsia="zh-CN"/>
        </w:rPr>
        <w:t xml:space="preserve"> that</w:t>
      </w:r>
      <w:r>
        <w:rPr>
          <w:lang w:eastAsia="zh-CN"/>
        </w:rPr>
        <w:t xml:space="preserve"> can </w:t>
      </w:r>
      <w:r w:rsidR="003E63FD">
        <w:rPr>
          <w:lang w:eastAsia="zh-CN"/>
        </w:rPr>
        <w:t xml:space="preserve">be </w:t>
      </w:r>
      <w:r>
        <w:rPr>
          <w:lang w:eastAsia="zh-CN"/>
        </w:rPr>
        <w:t>carr</w:t>
      </w:r>
      <w:r w:rsidR="003E63FD">
        <w:rPr>
          <w:lang w:eastAsia="zh-CN"/>
        </w:rPr>
        <w:t>ied</w:t>
      </w:r>
      <w:r>
        <w:rPr>
          <w:lang w:eastAsia="zh-CN"/>
        </w:rPr>
        <w:t xml:space="preserve"> be PDCCH-based PEI.</w:t>
      </w:r>
      <w:r w:rsidR="00166061">
        <w:rPr>
          <w:lang w:eastAsia="zh-CN"/>
        </w:rPr>
        <w:t xml:space="preserve"> </w:t>
      </w:r>
    </w:p>
    <w:p w14:paraId="53830B0A" w14:textId="7B747333" w:rsidR="00441BA9" w:rsidRDefault="00F1355B" w:rsidP="002D2E0F">
      <w:pPr>
        <w:pStyle w:val="3"/>
        <w:rPr>
          <w:lang w:eastAsia="zh-CN"/>
        </w:rPr>
      </w:pPr>
      <w:r>
        <w:rPr>
          <w:lang w:eastAsia="zh-CN"/>
        </w:rPr>
        <w:t>I</w:t>
      </w:r>
      <w:r w:rsidR="00441BA9">
        <w:rPr>
          <w:lang w:eastAsia="zh-CN"/>
        </w:rPr>
        <w:t>ndicat</w:t>
      </w:r>
      <w:r>
        <w:rPr>
          <w:lang w:eastAsia="zh-CN"/>
        </w:rPr>
        <w:t>ion of</w:t>
      </w:r>
      <w:r w:rsidR="00441BA9">
        <w:rPr>
          <w:lang w:eastAsia="zh-CN"/>
        </w:rPr>
        <w:t xml:space="preserve"> sub-grouping information</w:t>
      </w:r>
    </w:p>
    <w:p w14:paraId="1E12ADCE" w14:textId="77777777" w:rsidR="002B05F8" w:rsidRDefault="00A45B0D" w:rsidP="00BA4EAE">
      <w:r w:rsidRPr="009E2EAF">
        <w:t>In</w:t>
      </w:r>
      <w:r>
        <w:t xml:space="preserve"> RAN1#105-e, it is agreed that PEI can support a maximum of 8 sub-groups per PO. In</w:t>
      </w:r>
      <w:r w:rsidRPr="009E2EAF">
        <w:t xml:space="preserve"> this section, we discuss </w:t>
      </w:r>
      <w:r>
        <w:t xml:space="preserve">how to </w:t>
      </w:r>
      <w:r w:rsidRPr="009E2EAF">
        <w:t>carry the sub-grouping indication</w:t>
      </w:r>
      <w:r>
        <w:t xml:space="preserve"> on PEI.</w:t>
      </w:r>
    </w:p>
    <w:p w14:paraId="23D2488C" w14:textId="349DEA8B" w:rsidR="00441BA9" w:rsidRDefault="002B05F8" w:rsidP="00BA4EAE">
      <w:r>
        <w:t>For PDCCH</w:t>
      </w:r>
      <w:r w:rsidR="00576F36">
        <w:t xml:space="preserve"> design</w:t>
      </w:r>
      <w:r>
        <w:t xml:space="preserve">, </w:t>
      </w:r>
      <w:r w:rsidR="007F5BA7">
        <w:t>it is</w:t>
      </w:r>
      <w:r>
        <w:t xml:space="preserve"> </w:t>
      </w:r>
      <w:r w:rsidR="00341113">
        <w:t xml:space="preserve">very </w:t>
      </w:r>
      <w:r w:rsidR="007F5BA7">
        <w:t xml:space="preserve">straight forward to </w:t>
      </w:r>
      <w:r w:rsidR="00671D73">
        <w:t xml:space="preserve">use bitmap based mapping to convey UE’s sub-group in one PO as each bit </w:t>
      </w:r>
      <w:r w:rsidR="00341113">
        <w:rPr>
          <w:lang w:eastAsia="zh-CN"/>
        </w:rPr>
        <w:t>is linked to a sub-group of UEs of that PO. B</w:t>
      </w:r>
      <w:r w:rsidR="00341113">
        <w:t xml:space="preserve">ased on the observation 2a agreed in RAN1#104bis-e, it was observed by major companies that at least 12 bits payload can be easily carried by </w:t>
      </w:r>
      <w:r w:rsidR="00285FF5">
        <w:t>PDCCH-</w:t>
      </w:r>
      <w:r w:rsidR="00341113">
        <w:t>based PEI, which can be used for the maximum of 8 sub-groups per PO. F</w:t>
      </w:r>
      <w:r w:rsidR="00341113" w:rsidRPr="009E2EAF">
        <w:t xml:space="preserve">or </w:t>
      </w:r>
      <w:r w:rsidR="00341113">
        <w:rPr>
          <w:rFonts w:hint="eastAsia"/>
          <w:lang w:eastAsia="zh-CN"/>
        </w:rPr>
        <w:t>other</w:t>
      </w:r>
      <w:r w:rsidR="00341113">
        <w:t xml:space="preserve"> cases</w:t>
      </w:r>
      <w:r w:rsidR="00341113" w:rsidRPr="009E2EAF">
        <w:t xml:space="preserve">, </w:t>
      </w:r>
      <w:r w:rsidR="00341113">
        <w:t xml:space="preserve">if less sub-groups is configured per PO, one PDCCH-based PEI can associate with multiple sub-groups of several POs. For example, </w:t>
      </w:r>
      <w:r w:rsidR="00341113" w:rsidRPr="009E2EAF">
        <w:t xml:space="preserve">one PEI </w:t>
      </w:r>
      <w:r w:rsidR="00341113">
        <w:t>can</w:t>
      </w:r>
      <w:r w:rsidR="00341113" w:rsidRPr="009E2EAF">
        <w:t xml:space="preserve"> associate with a total paging frame of four paging occasion and the users in each paging occasion are divided into 3 subgroups. So a total of 12 sub-groups </w:t>
      </w:r>
      <w:r w:rsidR="00341113">
        <w:t>can</w:t>
      </w:r>
      <w:r w:rsidR="00341113" w:rsidRPr="009E2EAF">
        <w:t xml:space="preserve"> be indicated by the PEI, which could be carried in a DCI format with 12 bit payload size.</w:t>
      </w:r>
    </w:p>
    <w:p w14:paraId="70CF37A6" w14:textId="41462BB0" w:rsidR="00BA4EAE" w:rsidRDefault="00A96060" w:rsidP="00BA4EAE">
      <w:pPr>
        <w:rPr>
          <w:lang w:eastAsia="zh-CN"/>
        </w:rPr>
      </w:pPr>
      <w:r>
        <w:rPr>
          <w:lang w:eastAsia="zh-CN"/>
        </w:rPr>
        <w:t>In some case</w:t>
      </w:r>
      <w:r w:rsidR="00F166C7">
        <w:rPr>
          <w:lang w:eastAsia="zh-CN"/>
        </w:rPr>
        <w:t>s</w:t>
      </w:r>
      <w:r w:rsidR="00DB532D">
        <w:rPr>
          <w:rFonts w:hint="eastAsia"/>
          <w:lang w:eastAsia="zh-CN"/>
        </w:rPr>
        <w:t>,</w:t>
      </w:r>
      <w:r w:rsidR="00DB532D">
        <w:rPr>
          <w:lang w:eastAsia="zh-CN"/>
        </w:rPr>
        <w:t xml:space="preserve"> if the network want to indicate </w:t>
      </w:r>
      <w:r w:rsidR="00F166C7">
        <w:rPr>
          <w:lang w:eastAsia="zh-CN"/>
        </w:rPr>
        <w:t xml:space="preserve">more sub-groups in multiple POs, for example, </w:t>
      </w:r>
      <w:r w:rsidR="00C151B8">
        <w:rPr>
          <w:lang w:eastAsia="zh-CN"/>
        </w:rPr>
        <w:t xml:space="preserve">for </w:t>
      </w:r>
      <w:r w:rsidR="00F166C7">
        <w:rPr>
          <w:lang w:eastAsia="zh-CN"/>
        </w:rPr>
        <w:t xml:space="preserve">8 sub-groups in 4 POs, the PEI </w:t>
      </w:r>
      <w:r w:rsidR="00C151B8">
        <w:rPr>
          <w:lang w:eastAsia="zh-CN"/>
        </w:rPr>
        <w:t xml:space="preserve">DCI </w:t>
      </w:r>
      <w:r w:rsidR="00107CD7">
        <w:rPr>
          <w:lang w:eastAsia="zh-CN"/>
        </w:rPr>
        <w:t xml:space="preserve">might </w:t>
      </w:r>
      <w:r w:rsidR="00F166C7">
        <w:rPr>
          <w:lang w:eastAsia="zh-CN"/>
        </w:rPr>
        <w:t xml:space="preserve">not have enough bits to utilize the </w:t>
      </w:r>
      <w:r w:rsidR="003D32E4">
        <w:rPr>
          <w:lang w:eastAsia="zh-CN"/>
        </w:rPr>
        <w:t xml:space="preserve">bitmap based mapping. </w:t>
      </w:r>
      <w:r w:rsidR="00CF3A3B">
        <w:rPr>
          <w:lang w:eastAsia="zh-CN"/>
        </w:rPr>
        <w:t>If</w:t>
      </w:r>
      <w:r w:rsidR="003D32E4">
        <w:rPr>
          <w:lang w:eastAsia="zh-CN"/>
        </w:rPr>
        <w:t xml:space="preserve"> such situation</w:t>
      </w:r>
      <w:r w:rsidR="00CF3A3B">
        <w:rPr>
          <w:lang w:eastAsia="zh-CN"/>
        </w:rPr>
        <w:t>s are important for the network</w:t>
      </w:r>
      <w:r w:rsidR="003D32E4">
        <w:rPr>
          <w:lang w:eastAsia="zh-CN"/>
        </w:rPr>
        <w:t>, code-point based</w:t>
      </w:r>
      <w:r w:rsidR="00C151B8">
        <w:rPr>
          <w:lang w:eastAsia="zh-CN"/>
        </w:rPr>
        <w:t xml:space="preserve"> mapping can also be considered</w:t>
      </w:r>
      <w:r w:rsidR="00C151B8">
        <w:rPr>
          <w:rFonts w:hint="eastAsia"/>
          <w:lang w:eastAsia="zh-CN"/>
        </w:rPr>
        <w:t>,</w:t>
      </w:r>
      <w:r w:rsidR="00C151B8">
        <w:rPr>
          <w:lang w:eastAsia="zh-CN"/>
        </w:rPr>
        <w:t xml:space="preserve"> in which single-sequence CDM like solution can be utilized</w:t>
      </w:r>
      <w:r w:rsidR="0022334C">
        <w:rPr>
          <w:lang w:eastAsia="zh-CN"/>
        </w:rPr>
        <w:t xml:space="preserve">. For each PO, one code-point is used to wake up each sub-group </w:t>
      </w:r>
      <w:r w:rsidR="009C37EB">
        <w:rPr>
          <w:lang w:eastAsia="zh-CN"/>
        </w:rPr>
        <w:t xml:space="preserve">respectively </w:t>
      </w:r>
      <w:r w:rsidR="0022334C">
        <w:rPr>
          <w:lang w:eastAsia="zh-CN"/>
        </w:rPr>
        <w:t xml:space="preserve">and two additional code-points are specified, one of which </w:t>
      </w:r>
      <w:r w:rsidR="004F5FC5">
        <w:rPr>
          <w:lang w:eastAsia="zh-CN"/>
        </w:rPr>
        <w:t>is recognized as common code-point to wake up all the sub-groups in the PO and the other one is used to inform there is no paging in the PO.</w:t>
      </w:r>
      <w:r w:rsidR="009C37EB">
        <w:rPr>
          <w:lang w:eastAsia="zh-CN"/>
        </w:rPr>
        <w:t xml:space="preserve"> </w:t>
      </w:r>
      <w:r w:rsidR="00285FF5">
        <w:rPr>
          <w:rFonts w:hint="eastAsia"/>
          <w:lang w:eastAsia="zh-CN"/>
        </w:rPr>
        <w:t>T</w:t>
      </w:r>
      <w:r w:rsidR="009C37EB">
        <w:rPr>
          <w:lang w:eastAsia="zh-CN"/>
        </w:rPr>
        <w:t>he total number of code-points for 4 POs is 40 and the corresponding payload size can be 6bits.</w:t>
      </w:r>
    </w:p>
    <w:p w14:paraId="2E7DD9D6" w14:textId="3C06DFD2" w:rsidR="009C37EB" w:rsidRDefault="009C37EB" w:rsidP="002D2E0F">
      <w:pPr>
        <w:pStyle w:val="af"/>
        <w:numPr>
          <w:ilvl w:val="0"/>
          <w:numId w:val="3"/>
        </w:numPr>
        <w:ind w:left="1134" w:firstLineChars="0" w:hanging="1134"/>
        <w:rPr>
          <w:b/>
          <w:i/>
          <w:lang w:eastAsia="zh-CN"/>
        </w:rPr>
      </w:pPr>
      <w:r w:rsidRPr="009C37EB">
        <w:rPr>
          <w:b/>
          <w:i/>
          <w:lang w:eastAsia="zh-CN"/>
        </w:rPr>
        <w:t xml:space="preserve">PO-wise code-point based mapping method can be further </w:t>
      </w:r>
      <w:r w:rsidR="00623628">
        <w:rPr>
          <w:b/>
          <w:i/>
          <w:lang w:eastAsia="zh-CN"/>
        </w:rPr>
        <w:t>considered</w:t>
      </w:r>
      <w:r w:rsidR="00623628" w:rsidRPr="009C37EB">
        <w:rPr>
          <w:b/>
          <w:i/>
          <w:lang w:eastAsia="zh-CN"/>
        </w:rPr>
        <w:t xml:space="preserve"> </w:t>
      </w:r>
      <w:r w:rsidRPr="009C37EB">
        <w:rPr>
          <w:b/>
          <w:i/>
          <w:lang w:eastAsia="zh-CN"/>
        </w:rPr>
        <w:t>if larger number of sub-groups and POs are supported in one PEI.</w:t>
      </w:r>
    </w:p>
    <w:p w14:paraId="1FBAACA1" w14:textId="22938DD8" w:rsidR="00F1355B" w:rsidRDefault="00F1355B" w:rsidP="002D2E0F">
      <w:pPr>
        <w:pStyle w:val="3"/>
        <w:rPr>
          <w:lang w:eastAsia="zh-CN"/>
        </w:rPr>
      </w:pPr>
      <w:r>
        <w:rPr>
          <w:lang w:eastAsia="zh-CN"/>
        </w:rPr>
        <w:t>TRS availability indication carried by PEI</w:t>
      </w:r>
    </w:p>
    <w:p w14:paraId="577D506A" w14:textId="3C66618C" w:rsidR="00F1355B" w:rsidRDefault="00F1355B" w:rsidP="00F1355B">
      <w:pPr>
        <w:rPr>
          <w:lang w:eastAsia="zh-CN"/>
        </w:rPr>
      </w:pPr>
      <w:r>
        <w:rPr>
          <w:lang w:eastAsia="zh-CN"/>
        </w:rPr>
        <w:t xml:space="preserve">In RAN1#105-e, it </w:t>
      </w:r>
      <w:r w:rsidR="00623628">
        <w:rPr>
          <w:lang w:eastAsia="zh-CN"/>
        </w:rPr>
        <w:t>was</w:t>
      </w:r>
      <w:r>
        <w:rPr>
          <w:lang w:eastAsia="zh-CN"/>
        </w:rPr>
        <w:t xml:space="preserve"> agreed that L1 based signaling for the availability indication of TRS/CSI-RS at the configured occasion(s) are supported. In our opinion, it </w:t>
      </w:r>
      <w:r w:rsidR="003F6895">
        <w:rPr>
          <w:lang w:eastAsia="zh-CN"/>
        </w:rPr>
        <w:t>is</w:t>
      </w:r>
      <w:r>
        <w:rPr>
          <w:lang w:eastAsia="zh-CN"/>
        </w:rPr>
        <w:t xml:space="preserve"> beneficial to use PEI to carry the </w:t>
      </w:r>
      <w:r w:rsidRPr="008D1937">
        <w:rPr>
          <w:lang w:eastAsia="zh-CN"/>
        </w:rPr>
        <w:t xml:space="preserve">availability </w:t>
      </w:r>
      <w:r>
        <w:rPr>
          <w:lang w:eastAsia="zh-CN"/>
        </w:rPr>
        <w:t>signaling f</w:t>
      </w:r>
      <w:r w:rsidRPr="008D1937">
        <w:rPr>
          <w:lang w:eastAsia="zh-CN"/>
        </w:rPr>
        <w:t xml:space="preserve">or assistance TRS. </w:t>
      </w:r>
      <w:r>
        <w:rPr>
          <w:lang w:eastAsia="zh-CN"/>
        </w:rPr>
        <w:t>C</w:t>
      </w:r>
      <w:r w:rsidRPr="008D1937">
        <w:rPr>
          <w:lang w:eastAsia="zh-CN"/>
        </w:rPr>
        <w:t xml:space="preserve">ompared to </w:t>
      </w:r>
      <w:r w:rsidR="00623628">
        <w:rPr>
          <w:lang w:eastAsia="zh-CN"/>
        </w:rPr>
        <w:t xml:space="preserve">the </w:t>
      </w:r>
      <w:r w:rsidRPr="008D1937">
        <w:rPr>
          <w:lang w:eastAsia="zh-CN"/>
        </w:rPr>
        <w:t xml:space="preserve">availability </w:t>
      </w:r>
      <w:r w:rsidR="00623628" w:rsidRPr="008D1937">
        <w:rPr>
          <w:lang w:eastAsia="zh-CN"/>
        </w:rPr>
        <w:t>indicat</w:t>
      </w:r>
      <w:r w:rsidR="00623628">
        <w:rPr>
          <w:lang w:eastAsia="zh-CN"/>
        </w:rPr>
        <w:t>ion</w:t>
      </w:r>
      <w:r w:rsidR="00623628" w:rsidRPr="008D1937">
        <w:rPr>
          <w:lang w:eastAsia="zh-CN"/>
        </w:rPr>
        <w:t xml:space="preserve"> </w:t>
      </w:r>
      <w:r w:rsidRPr="008D1937">
        <w:rPr>
          <w:lang w:eastAsia="zh-CN"/>
        </w:rPr>
        <w:t xml:space="preserve">in paging DCI, PEI is more suitable for availability indication. </w:t>
      </w:r>
      <w:r w:rsidR="00623628">
        <w:rPr>
          <w:lang w:eastAsia="zh-CN"/>
        </w:rPr>
        <w:t>Firstly, w</w:t>
      </w:r>
      <w:r w:rsidRPr="008D1937">
        <w:rPr>
          <w:lang w:eastAsia="zh-CN"/>
        </w:rPr>
        <w:t>hen PEI is deployed, the idle and inactive UE would not always receive the paging DCI if PEI indicated no paging</w:t>
      </w:r>
      <w:r w:rsidR="00AD5898">
        <w:rPr>
          <w:lang w:eastAsia="zh-CN"/>
        </w:rPr>
        <w:t xml:space="preserve">. </w:t>
      </w:r>
      <w:r w:rsidR="004B513B">
        <w:rPr>
          <w:lang w:eastAsia="zh-CN"/>
        </w:rPr>
        <w:t xml:space="preserve">Therefore, if availability indication is only carried by paging DCI, </w:t>
      </w:r>
      <w:r w:rsidR="00AD5898">
        <w:rPr>
          <w:lang w:eastAsia="zh-CN"/>
        </w:rPr>
        <w:t>the idle/inactive mode UE</w:t>
      </w:r>
      <w:r w:rsidR="00F15485">
        <w:rPr>
          <w:lang w:eastAsia="zh-CN"/>
        </w:rPr>
        <w:t>s</w:t>
      </w:r>
      <w:r w:rsidR="00AD5898">
        <w:rPr>
          <w:lang w:eastAsia="zh-CN"/>
        </w:rPr>
        <w:t xml:space="preserve"> supporting assistance TRS should always monitor paging PDCCH to check whether the availability of </w:t>
      </w:r>
      <w:r w:rsidR="00F15485">
        <w:rPr>
          <w:lang w:eastAsia="zh-CN"/>
        </w:rPr>
        <w:t xml:space="preserve">assistance TRS </w:t>
      </w:r>
      <w:r w:rsidR="004B513B">
        <w:rPr>
          <w:lang w:eastAsia="zh-CN"/>
        </w:rPr>
        <w:t>is changed</w:t>
      </w:r>
      <w:r w:rsidR="00F15485">
        <w:rPr>
          <w:lang w:eastAsia="zh-CN"/>
        </w:rPr>
        <w:t xml:space="preserve"> or not</w:t>
      </w:r>
      <w:r w:rsidR="0016590F">
        <w:rPr>
          <w:lang w:eastAsia="zh-CN"/>
        </w:rPr>
        <w:t xml:space="preserve">. As a result, the power saving gain </w:t>
      </w:r>
      <w:r w:rsidR="00603124">
        <w:rPr>
          <w:lang w:eastAsia="zh-CN"/>
        </w:rPr>
        <w:t>introduced by PEI</w:t>
      </w:r>
      <w:r w:rsidR="0025555A">
        <w:rPr>
          <w:lang w:eastAsia="zh-CN"/>
        </w:rPr>
        <w:t xml:space="preserve"> would be impacted.</w:t>
      </w:r>
      <w:r w:rsidRPr="008D1937">
        <w:rPr>
          <w:lang w:eastAsia="zh-CN"/>
        </w:rPr>
        <w:t xml:space="preserve"> Second</w:t>
      </w:r>
      <w:r w:rsidR="00623628">
        <w:rPr>
          <w:lang w:eastAsia="zh-CN"/>
        </w:rPr>
        <w:t>ly</w:t>
      </w:r>
      <w:r w:rsidRPr="008D1937">
        <w:rPr>
          <w:lang w:eastAsia="zh-CN"/>
        </w:rPr>
        <w:t>, the PEI is much closer to the</w:t>
      </w:r>
      <w:r w:rsidR="003F6895">
        <w:rPr>
          <w:lang w:eastAsia="zh-CN"/>
        </w:rPr>
        <w:t xml:space="preserve"> current</w:t>
      </w:r>
      <w:r w:rsidRPr="008D1937">
        <w:rPr>
          <w:lang w:eastAsia="zh-CN"/>
        </w:rPr>
        <w:t xml:space="preserve"> paging DCI </w:t>
      </w:r>
      <w:r w:rsidR="003F6895">
        <w:rPr>
          <w:lang w:eastAsia="zh-CN"/>
        </w:rPr>
        <w:t xml:space="preserve">in the same paging cycle </w:t>
      </w:r>
      <w:r w:rsidRPr="008D1937">
        <w:rPr>
          <w:lang w:eastAsia="zh-CN"/>
        </w:rPr>
        <w:t>than the previous paging DCI</w:t>
      </w:r>
      <w:r w:rsidR="003F6895">
        <w:rPr>
          <w:lang w:eastAsia="zh-CN"/>
        </w:rPr>
        <w:t xml:space="preserve"> in the previous paging cycles</w:t>
      </w:r>
      <w:r w:rsidRPr="008D1937">
        <w:rPr>
          <w:lang w:eastAsia="zh-CN"/>
        </w:rPr>
        <w:t xml:space="preserve">, which </w:t>
      </w:r>
      <w:r w:rsidR="003F6895">
        <w:rPr>
          <w:lang w:eastAsia="zh-CN"/>
        </w:rPr>
        <w:t xml:space="preserve">would be more friendly to </w:t>
      </w:r>
      <w:r w:rsidRPr="008D1937">
        <w:rPr>
          <w:lang w:eastAsia="zh-CN"/>
        </w:rPr>
        <w:t xml:space="preserve">gNB to predict </w:t>
      </w:r>
      <w:r w:rsidR="00C45921">
        <w:rPr>
          <w:lang w:eastAsia="zh-CN"/>
        </w:rPr>
        <w:t xml:space="preserve">and indicate </w:t>
      </w:r>
      <w:r w:rsidRPr="008D1937">
        <w:rPr>
          <w:lang w:eastAsia="zh-CN"/>
        </w:rPr>
        <w:t>whether the assistance TRS is to be transmitted or not.</w:t>
      </w:r>
    </w:p>
    <w:p w14:paraId="66FB0026" w14:textId="233C7510" w:rsidR="0025555A" w:rsidRDefault="00C45921" w:rsidP="00F1355B">
      <w:pPr>
        <w:rPr>
          <w:lang w:eastAsia="zh-CN"/>
        </w:rPr>
      </w:pPr>
      <w:r>
        <w:rPr>
          <w:lang w:eastAsia="zh-CN"/>
        </w:rPr>
        <w:t>As discussed in the companion paper</w:t>
      </w:r>
      <w:r w:rsidR="007F4025">
        <w:rPr>
          <w:lang w:eastAsia="zh-CN"/>
        </w:rPr>
        <w:t xml:space="preserve"> </w:t>
      </w:r>
      <w:r w:rsidR="007F4025">
        <w:rPr>
          <w:lang w:eastAsia="zh-CN"/>
        </w:rPr>
        <w:fldChar w:fldCharType="begin"/>
      </w:r>
      <w:r w:rsidR="007F4025">
        <w:rPr>
          <w:lang w:eastAsia="zh-CN"/>
        </w:rPr>
        <w:instrText xml:space="preserve"> REF _Ref82854906 \r \h </w:instrText>
      </w:r>
      <w:r w:rsidR="007F4025">
        <w:rPr>
          <w:lang w:eastAsia="zh-CN"/>
        </w:rPr>
      </w:r>
      <w:r w:rsidR="007F4025">
        <w:rPr>
          <w:lang w:eastAsia="zh-CN"/>
        </w:rPr>
        <w:fldChar w:fldCharType="separate"/>
      </w:r>
      <w:r w:rsidR="007F4025">
        <w:rPr>
          <w:lang w:eastAsia="zh-CN"/>
        </w:rPr>
        <w:t>[5]</w:t>
      </w:r>
      <w:r w:rsidR="007F4025">
        <w:rPr>
          <w:lang w:eastAsia="zh-CN"/>
        </w:rPr>
        <w:fldChar w:fldCharType="end"/>
      </w:r>
      <w:r>
        <w:rPr>
          <w:lang w:eastAsia="zh-CN"/>
        </w:rPr>
        <w:t xml:space="preserve">, the PEI DCI and paging DCI can have the similar principle for the </w:t>
      </w:r>
      <w:r w:rsidR="007F4025">
        <w:rPr>
          <w:lang w:eastAsia="zh-CN"/>
        </w:rPr>
        <w:t>indication of TRS availability</w:t>
      </w:r>
      <w:r w:rsidR="00623628">
        <w:rPr>
          <w:lang w:eastAsia="zh-CN"/>
        </w:rPr>
        <w:t xml:space="preserve"> as guided by RAN#93</w:t>
      </w:r>
      <w:r w:rsidR="007F4025">
        <w:rPr>
          <w:lang w:eastAsia="zh-CN"/>
        </w:rPr>
        <w:t>.</w:t>
      </w:r>
    </w:p>
    <w:p w14:paraId="1F2BF8E7" w14:textId="568C2935" w:rsidR="00F1355B" w:rsidRDefault="00EF4DD0" w:rsidP="00F1355B">
      <w:pPr>
        <w:pStyle w:val="af"/>
        <w:numPr>
          <w:ilvl w:val="0"/>
          <w:numId w:val="3"/>
        </w:numPr>
        <w:ind w:left="1134" w:firstLineChars="0" w:hanging="1134"/>
        <w:rPr>
          <w:b/>
          <w:i/>
          <w:lang w:eastAsia="zh-CN"/>
        </w:rPr>
      </w:pPr>
      <w:r w:rsidRPr="002D2E0F">
        <w:rPr>
          <w:b/>
          <w:i/>
          <w:lang w:eastAsia="zh-CN"/>
        </w:rPr>
        <w:t>I</w:t>
      </w:r>
      <w:r w:rsidR="00F1355B" w:rsidRPr="00DD1839">
        <w:rPr>
          <w:b/>
          <w:i/>
          <w:lang w:eastAsia="zh-CN"/>
        </w:rPr>
        <w:t>ndicate the availability information for assistance TRS</w:t>
      </w:r>
      <w:r w:rsidR="005D67DF">
        <w:rPr>
          <w:b/>
          <w:i/>
          <w:lang w:eastAsia="zh-CN"/>
        </w:rPr>
        <w:t xml:space="preserve"> in PEI</w:t>
      </w:r>
      <w:r>
        <w:rPr>
          <w:b/>
          <w:i/>
          <w:lang w:eastAsia="zh-CN"/>
        </w:rPr>
        <w:t xml:space="preserve"> DCI</w:t>
      </w:r>
      <w:r w:rsidR="00623628">
        <w:rPr>
          <w:b/>
          <w:i/>
          <w:lang w:eastAsia="zh-CN"/>
        </w:rPr>
        <w:t xml:space="preserve">, using same principle as </w:t>
      </w:r>
      <w:r w:rsidR="00623628" w:rsidRPr="00DD1839">
        <w:rPr>
          <w:b/>
          <w:i/>
          <w:lang w:eastAsia="zh-CN"/>
        </w:rPr>
        <w:t>availability information for assistance TRS</w:t>
      </w:r>
      <w:r w:rsidR="00623628">
        <w:rPr>
          <w:b/>
          <w:i/>
          <w:lang w:eastAsia="zh-CN"/>
        </w:rPr>
        <w:t xml:space="preserve"> in paging DCI</w:t>
      </w:r>
      <w:r w:rsidR="005D67DF">
        <w:rPr>
          <w:b/>
          <w:i/>
          <w:lang w:eastAsia="zh-CN"/>
        </w:rPr>
        <w:t>.</w:t>
      </w:r>
    </w:p>
    <w:p w14:paraId="78D35AA7" w14:textId="7B715E2D" w:rsidR="00F1355B" w:rsidRDefault="00F1355B" w:rsidP="002D2E0F">
      <w:pPr>
        <w:pStyle w:val="3"/>
        <w:rPr>
          <w:i/>
          <w:lang w:eastAsia="zh-CN"/>
        </w:rPr>
      </w:pPr>
      <w:r>
        <w:rPr>
          <w:i/>
          <w:lang w:eastAsia="zh-CN"/>
        </w:rPr>
        <w:t>S</w:t>
      </w:r>
      <w:r>
        <w:rPr>
          <w:rFonts w:hint="eastAsia"/>
          <w:i/>
          <w:lang w:eastAsia="zh-CN"/>
        </w:rPr>
        <w:t>h</w:t>
      </w:r>
      <w:r>
        <w:rPr>
          <w:i/>
          <w:lang w:eastAsia="zh-CN"/>
        </w:rPr>
        <w:t>ort message</w:t>
      </w:r>
      <w:r w:rsidR="00177780">
        <w:rPr>
          <w:i/>
          <w:lang w:eastAsia="zh-CN"/>
        </w:rPr>
        <w:t xml:space="preserve"> indication</w:t>
      </w:r>
    </w:p>
    <w:p w14:paraId="5730BB90" w14:textId="4C0FCA2E" w:rsidR="00DF0F74" w:rsidRDefault="001C1374" w:rsidP="00177780">
      <w:pPr>
        <w:rPr>
          <w:lang w:eastAsia="zh-CN"/>
        </w:rPr>
      </w:pPr>
      <w:r>
        <w:rPr>
          <w:lang w:eastAsia="zh-CN"/>
        </w:rPr>
        <w:t>S</w:t>
      </w:r>
      <w:r w:rsidR="00BB4C6C">
        <w:rPr>
          <w:lang w:eastAsia="zh-CN"/>
        </w:rPr>
        <w:t>hort message to inform SI change and/or ETWS information can be also informed in one PEI DCI.</w:t>
      </w:r>
      <w:r w:rsidR="00461CCE">
        <w:rPr>
          <w:lang w:eastAsia="zh-CN"/>
        </w:rPr>
        <w:t xml:space="preserve"> The </w:t>
      </w:r>
      <w:r w:rsidR="00DF0F74">
        <w:rPr>
          <w:lang w:eastAsia="zh-CN"/>
        </w:rPr>
        <w:t>motivation</w:t>
      </w:r>
      <w:r w:rsidR="00FC17F3">
        <w:rPr>
          <w:lang w:eastAsia="zh-CN"/>
        </w:rPr>
        <w:t xml:space="preserve"> is </w:t>
      </w:r>
      <w:r w:rsidR="00DF0F74">
        <w:rPr>
          <w:lang w:eastAsia="zh-CN"/>
        </w:rPr>
        <w:t xml:space="preserve">to guarantee the short latency especially for the ETWS indication. When SI change and ETWS notification are carried by PEI, after the reception of PEI DCI, the UE could immediately decode SIB6, SIB7 and SIB8. The short latency for ETWS notification is important. </w:t>
      </w:r>
    </w:p>
    <w:p w14:paraId="1D312C27" w14:textId="58587BA6" w:rsidR="00F1355B" w:rsidRPr="00DD1839" w:rsidRDefault="00F1355B" w:rsidP="00F1355B">
      <w:pPr>
        <w:pStyle w:val="af"/>
        <w:numPr>
          <w:ilvl w:val="0"/>
          <w:numId w:val="3"/>
        </w:numPr>
        <w:ind w:left="1134" w:firstLineChars="0" w:hanging="1134"/>
        <w:rPr>
          <w:b/>
          <w:i/>
          <w:lang w:eastAsia="zh-CN"/>
        </w:rPr>
      </w:pPr>
      <w:r w:rsidRPr="00DD1839">
        <w:rPr>
          <w:b/>
          <w:i/>
          <w:lang w:eastAsia="zh-CN"/>
        </w:rPr>
        <w:t xml:space="preserve"> </w:t>
      </w:r>
      <w:r w:rsidR="00EB7D5C">
        <w:rPr>
          <w:b/>
          <w:i/>
          <w:lang w:eastAsia="zh-CN"/>
        </w:rPr>
        <w:t xml:space="preserve">Support </w:t>
      </w:r>
      <w:r w:rsidR="001C1374">
        <w:rPr>
          <w:b/>
          <w:i/>
          <w:lang w:eastAsia="zh-CN"/>
        </w:rPr>
        <w:t xml:space="preserve">the configuration of </w:t>
      </w:r>
      <w:r w:rsidR="00EB7D5C">
        <w:rPr>
          <w:b/>
          <w:i/>
          <w:lang w:eastAsia="zh-CN"/>
        </w:rPr>
        <w:t>indicat</w:t>
      </w:r>
      <w:r w:rsidR="001C1374">
        <w:rPr>
          <w:b/>
          <w:i/>
          <w:lang w:eastAsia="zh-CN"/>
        </w:rPr>
        <w:t>ion</w:t>
      </w:r>
      <w:r w:rsidRPr="00DD1839">
        <w:rPr>
          <w:b/>
          <w:i/>
          <w:lang w:eastAsia="zh-CN"/>
        </w:rPr>
        <w:t xml:space="preserve"> </w:t>
      </w:r>
      <w:r w:rsidR="00177780">
        <w:rPr>
          <w:b/>
          <w:i/>
          <w:lang w:eastAsia="zh-CN"/>
        </w:rPr>
        <w:t>SI change and ETWS</w:t>
      </w:r>
      <w:r w:rsidR="006818F5">
        <w:rPr>
          <w:b/>
          <w:i/>
          <w:lang w:eastAsia="zh-CN"/>
        </w:rPr>
        <w:t xml:space="preserve"> notifications</w:t>
      </w:r>
      <w:r w:rsidRPr="00DD1839">
        <w:rPr>
          <w:b/>
          <w:i/>
          <w:lang w:eastAsia="zh-CN"/>
        </w:rPr>
        <w:t xml:space="preserve"> in PEI</w:t>
      </w:r>
      <w:r w:rsidR="006818F5">
        <w:rPr>
          <w:b/>
          <w:i/>
          <w:lang w:eastAsia="zh-CN"/>
        </w:rPr>
        <w:t xml:space="preserve"> DCI</w:t>
      </w:r>
      <w:r w:rsidRPr="00DD1839">
        <w:rPr>
          <w:b/>
          <w:i/>
          <w:lang w:eastAsia="zh-CN"/>
        </w:rPr>
        <w:t>.</w:t>
      </w:r>
    </w:p>
    <w:p w14:paraId="056FA7A6" w14:textId="29AB60C7" w:rsidR="008D26EA" w:rsidRDefault="001C1374" w:rsidP="00671D73">
      <w:pPr>
        <w:pStyle w:val="2"/>
        <w:rPr>
          <w:lang w:eastAsia="zh-CN"/>
        </w:rPr>
      </w:pPr>
      <w:r>
        <w:rPr>
          <w:lang w:eastAsia="zh-CN"/>
        </w:rPr>
        <w:lastRenderedPageBreak/>
        <w:t>Association</w:t>
      </w:r>
      <w:r w:rsidR="00BB4C6C">
        <w:rPr>
          <w:lang w:eastAsia="zh-CN"/>
        </w:rPr>
        <w:t xml:space="preserve"> between </w:t>
      </w:r>
      <w:r w:rsidR="00671D73">
        <w:rPr>
          <w:lang w:eastAsia="zh-CN"/>
        </w:rPr>
        <w:t xml:space="preserve">PEI </w:t>
      </w:r>
      <w:r w:rsidR="00BB4C6C">
        <w:rPr>
          <w:lang w:eastAsia="zh-CN"/>
        </w:rPr>
        <w:t xml:space="preserve">and </w:t>
      </w:r>
      <w:r w:rsidR="00671D73">
        <w:rPr>
          <w:lang w:eastAsia="zh-CN"/>
        </w:rPr>
        <w:t>POs.</w:t>
      </w:r>
    </w:p>
    <w:p w14:paraId="47D9EA7E" w14:textId="5C0C5A81" w:rsidR="008835AF" w:rsidRDefault="001C1374" w:rsidP="00671D73">
      <w:pPr>
        <w:rPr>
          <w:lang w:eastAsia="zh-CN"/>
        </w:rPr>
      </w:pPr>
      <w:r>
        <w:rPr>
          <w:lang w:eastAsia="zh-CN"/>
        </w:rPr>
        <w:t>I</w:t>
      </w:r>
      <w:r w:rsidR="008835AF" w:rsidRPr="008835AF">
        <w:rPr>
          <w:lang w:eastAsia="zh-CN"/>
        </w:rPr>
        <w:t>n idle/inactive mode the POs in the same paging frame are successively located in the time domain</w:t>
      </w:r>
      <w:r w:rsidR="006818F5">
        <w:rPr>
          <w:lang w:eastAsia="zh-CN"/>
        </w:rPr>
        <w:t>.</w:t>
      </w:r>
      <w:r w:rsidR="008835AF" w:rsidRPr="008835AF">
        <w:rPr>
          <w:lang w:eastAsia="zh-CN"/>
        </w:rPr>
        <w:t xml:space="preserve"> </w:t>
      </w:r>
      <w:r w:rsidR="006818F5">
        <w:rPr>
          <w:lang w:eastAsia="zh-CN"/>
        </w:rPr>
        <w:t>T</w:t>
      </w:r>
      <w:r w:rsidR="008835AF" w:rsidRPr="008835AF">
        <w:rPr>
          <w:lang w:eastAsia="zh-CN"/>
        </w:rPr>
        <w:t xml:space="preserve">here </w:t>
      </w:r>
      <w:r w:rsidR="006818F5">
        <w:rPr>
          <w:lang w:eastAsia="zh-CN"/>
        </w:rPr>
        <w:t>would</w:t>
      </w:r>
      <w:r w:rsidR="006818F5" w:rsidRPr="008835AF">
        <w:rPr>
          <w:lang w:eastAsia="zh-CN"/>
        </w:rPr>
        <w:t xml:space="preserve"> </w:t>
      </w:r>
      <w:r w:rsidR="008835AF" w:rsidRPr="008835AF">
        <w:rPr>
          <w:lang w:eastAsia="zh-CN"/>
        </w:rPr>
        <w:t>be multiple POs located in the same SSB periodicity,</w:t>
      </w:r>
      <w:r w:rsidR="008835AF">
        <w:rPr>
          <w:lang w:eastAsia="zh-CN"/>
        </w:rPr>
        <w:t xml:space="preserve"> </w:t>
      </w:r>
      <w:r w:rsidR="008835AF" w:rsidRPr="008835AF">
        <w:rPr>
          <w:lang w:eastAsia="zh-CN"/>
        </w:rPr>
        <w:t>and UEs monitor</w:t>
      </w:r>
      <w:r w:rsidR="006818F5">
        <w:rPr>
          <w:lang w:eastAsia="zh-CN"/>
        </w:rPr>
        <w:t>ing</w:t>
      </w:r>
      <w:r w:rsidR="008835AF" w:rsidRPr="008835AF">
        <w:rPr>
          <w:lang w:eastAsia="zh-CN"/>
        </w:rPr>
        <w:t xml:space="preserve"> </w:t>
      </w:r>
      <w:r w:rsidR="006818F5">
        <w:rPr>
          <w:lang w:eastAsia="zh-CN"/>
        </w:rPr>
        <w:t xml:space="preserve">these </w:t>
      </w:r>
      <w:r w:rsidR="008835AF" w:rsidRPr="008835AF">
        <w:rPr>
          <w:lang w:eastAsia="zh-CN"/>
        </w:rPr>
        <w:t xml:space="preserve">POs would rely on the same SS Burst(s) to perform AGC adjustment and time-frequency synchronization. When a PEI </w:t>
      </w:r>
      <w:r w:rsidR="008835AF">
        <w:rPr>
          <w:lang w:eastAsia="zh-CN"/>
        </w:rPr>
        <w:t>close to SS</w:t>
      </w:r>
      <w:r>
        <w:rPr>
          <w:lang w:eastAsia="zh-CN"/>
        </w:rPr>
        <w:t xml:space="preserve"> </w:t>
      </w:r>
      <w:r w:rsidR="008835AF">
        <w:rPr>
          <w:lang w:eastAsia="zh-CN"/>
        </w:rPr>
        <w:t>B</w:t>
      </w:r>
      <w:r>
        <w:rPr>
          <w:lang w:eastAsia="zh-CN"/>
        </w:rPr>
        <w:t>urst</w:t>
      </w:r>
      <w:r w:rsidR="008835AF" w:rsidRPr="008835AF">
        <w:rPr>
          <w:lang w:eastAsia="zh-CN"/>
        </w:rPr>
        <w:t xml:space="preserve"> is transmitted, it is natural to associated multiple POs located in the same SSB periodicity to the same </w:t>
      </w:r>
      <w:r>
        <w:rPr>
          <w:lang w:eastAsia="zh-CN"/>
        </w:rPr>
        <w:t xml:space="preserve">set of </w:t>
      </w:r>
      <w:r w:rsidR="008835AF" w:rsidRPr="008835AF">
        <w:rPr>
          <w:lang w:eastAsia="zh-CN"/>
        </w:rPr>
        <w:t>PEI occasion</w:t>
      </w:r>
      <w:r>
        <w:rPr>
          <w:lang w:eastAsia="zh-CN"/>
        </w:rPr>
        <w:t>s</w:t>
      </w:r>
      <w:r w:rsidR="008835AF" w:rsidRPr="008835AF">
        <w:rPr>
          <w:lang w:eastAsia="zh-CN"/>
        </w:rPr>
        <w:t>.</w:t>
      </w:r>
    </w:p>
    <w:p w14:paraId="35046D64" w14:textId="410A3C31" w:rsidR="002109C8" w:rsidRDefault="008835AF" w:rsidP="00671D73">
      <w:pPr>
        <w:rPr>
          <w:lang w:eastAsia="zh-CN"/>
        </w:rPr>
      </w:pPr>
      <w:r>
        <w:rPr>
          <w:lang w:eastAsia="zh-CN"/>
        </w:rPr>
        <w:t xml:space="preserve">In RAN1#104bis-e, some companies </w:t>
      </w:r>
      <w:r>
        <w:rPr>
          <w:rFonts w:hint="eastAsia"/>
          <w:lang w:eastAsia="zh-CN"/>
        </w:rPr>
        <w:t>showed</w:t>
      </w:r>
      <w:r>
        <w:rPr>
          <w:lang w:eastAsia="zh-CN"/>
        </w:rPr>
        <w:t xml:space="preserve"> concerns that if one PEI is associated with multiple POs, the time gap between PEI and POs is increased and the power consumption and latency would be increased. </w:t>
      </w:r>
      <w:r w:rsidR="002109C8">
        <w:rPr>
          <w:lang w:eastAsia="zh-CN"/>
        </w:rPr>
        <w:t>For power saving gain consideration, a</w:t>
      </w:r>
      <w:r>
        <w:rPr>
          <w:lang w:eastAsia="zh-CN"/>
        </w:rPr>
        <w:t xml:space="preserve">s discussed in Section </w:t>
      </w:r>
      <w:r>
        <w:rPr>
          <w:lang w:eastAsia="zh-CN"/>
        </w:rPr>
        <w:fldChar w:fldCharType="begin"/>
      </w:r>
      <w:r>
        <w:rPr>
          <w:lang w:eastAsia="zh-CN"/>
        </w:rPr>
        <w:instrText xml:space="preserve"> REF _Ref82716516 \r \h </w:instrText>
      </w:r>
      <w:r>
        <w:rPr>
          <w:lang w:eastAsia="zh-CN"/>
        </w:rPr>
      </w:r>
      <w:r>
        <w:rPr>
          <w:lang w:eastAsia="zh-CN"/>
        </w:rPr>
        <w:fldChar w:fldCharType="separate"/>
      </w:r>
      <w:r>
        <w:rPr>
          <w:lang w:eastAsia="zh-CN"/>
        </w:rPr>
        <w:t>2.1</w:t>
      </w:r>
      <w:r>
        <w:rPr>
          <w:lang w:eastAsia="zh-CN"/>
        </w:rPr>
        <w:fldChar w:fldCharType="end"/>
      </w:r>
      <w:r>
        <w:rPr>
          <w:lang w:eastAsia="zh-CN"/>
        </w:rPr>
        <w:t>, PEI close to the SS</w:t>
      </w:r>
      <w:r w:rsidR="001C1374">
        <w:rPr>
          <w:lang w:eastAsia="zh-CN"/>
        </w:rPr>
        <w:t xml:space="preserve"> </w:t>
      </w:r>
      <w:r>
        <w:rPr>
          <w:lang w:eastAsia="zh-CN"/>
        </w:rPr>
        <w:t>B</w:t>
      </w:r>
      <w:r w:rsidR="001C1374">
        <w:rPr>
          <w:lang w:eastAsia="zh-CN"/>
        </w:rPr>
        <w:t>urst</w:t>
      </w:r>
      <w:r>
        <w:rPr>
          <w:lang w:eastAsia="zh-CN"/>
        </w:rPr>
        <w:t xml:space="preserve"> can maximize the power saving gain</w:t>
      </w:r>
      <w:r w:rsidR="002109C8">
        <w:rPr>
          <w:lang w:eastAsia="zh-CN"/>
        </w:rPr>
        <w:t>. Therefore if the PEI is located next to SS</w:t>
      </w:r>
      <w:r w:rsidR="001C1374">
        <w:rPr>
          <w:lang w:eastAsia="zh-CN"/>
        </w:rPr>
        <w:t xml:space="preserve"> </w:t>
      </w:r>
      <w:r w:rsidR="002109C8">
        <w:rPr>
          <w:lang w:eastAsia="zh-CN"/>
        </w:rPr>
        <w:t>B</w:t>
      </w:r>
      <w:r w:rsidR="001C1374">
        <w:rPr>
          <w:lang w:eastAsia="zh-CN"/>
        </w:rPr>
        <w:t>urst</w:t>
      </w:r>
      <w:r w:rsidR="002109C8">
        <w:rPr>
          <w:lang w:eastAsia="zh-CN"/>
        </w:rPr>
        <w:t>, the power saving gain for UEs monitoring different POs in the same SSB periodicity would not be d</w:t>
      </w:r>
      <w:r w:rsidR="002109C8" w:rsidRPr="002109C8">
        <w:rPr>
          <w:lang w:eastAsia="zh-CN"/>
        </w:rPr>
        <w:t>eteriorate</w:t>
      </w:r>
      <w:r w:rsidR="002109C8">
        <w:rPr>
          <w:lang w:eastAsia="zh-CN"/>
        </w:rPr>
        <w:t>d. This is because that multiple PO association with one PEI does not introduce additional downlink reception or power state transition for those UEs, and UE can keep in sleep state in the time duration between SS burst/PEI and POs, so no additional power consumption is introduced.</w:t>
      </w:r>
    </w:p>
    <w:p w14:paraId="6125A1D8" w14:textId="60F8DE14" w:rsidR="008835AF" w:rsidRDefault="00F46FE0" w:rsidP="00671D73">
      <w:pPr>
        <w:rPr>
          <w:lang w:eastAsia="zh-CN"/>
        </w:rPr>
      </w:pPr>
      <w:r>
        <w:rPr>
          <w:lang w:eastAsia="zh-CN"/>
        </w:rPr>
        <w:t>For latency</w:t>
      </w:r>
      <w:r w:rsidR="002109C8">
        <w:rPr>
          <w:lang w:eastAsia="zh-CN"/>
        </w:rPr>
        <w:t xml:space="preserve"> consideration, in our view the latency increment</w:t>
      </w:r>
      <w:r w:rsidR="002109C8" w:rsidDel="005D795E">
        <w:rPr>
          <w:lang w:eastAsia="zh-CN"/>
        </w:rPr>
        <w:t xml:space="preserve"> </w:t>
      </w:r>
      <w:r w:rsidR="002109C8">
        <w:rPr>
          <w:lang w:eastAsia="zh-CN"/>
        </w:rPr>
        <w:t xml:space="preserve">would not be a problem for multiple PO association in practice. </w:t>
      </w:r>
      <w:r w:rsidR="002109C8" w:rsidRPr="002109C8">
        <w:rPr>
          <w:lang w:eastAsia="zh-CN"/>
        </w:rPr>
        <w:t xml:space="preserve">Take the case in </w:t>
      </w:r>
      <w:r w:rsidR="006818F5">
        <w:rPr>
          <w:highlight w:val="yellow"/>
          <w:lang w:eastAsia="zh-CN"/>
        </w:rPr>
        <w:fldChar w:fldCharType="begin"/>
      </w:r>
      <w:r w:rsidR="006818F5">
        <w:rPr>
          <w:lang w:eastAsia="zh-CN"/>
        </w:rPr>
        <w:instrText xml:space="preserve"> REF _Ref70442940 \h </w:instrText>
      </w:r>
      <w:r w:rsidR="006818F5">
        <w:rPr>
          <w:highlight w:val="yellow"/>
          <w:lang w:eastAsia="zh-CN"/>
        </w:rPr>
      </w:r>
      <w:r w:rsidR="006818F5">
        <w:rPr>
          <w:highlight w:val="yellow"/>
          <w:lang w:eastAsia="zh-CN"/>
        </w:rPr>
        <w:fldChar w:fldCharType="separate"/>
      </w:r>
      <w:r w:rsidR="006818F5" w:rsidRPr="00823280">
        <w:t xml:space="preserve">Figure </w:t>
      </w:r>
      <w:r w:rsidR="006818F5">
        <w:rPr>
          <w:noProof/>
        </w:rPr>
        <w:t>4</w:t>
      </w:r>
      <w:r w:rsidR="006818F5">
        <w:rPr>
          <w:highlight w:val="yellow"/>
          <w:lang w:eastAsia="zh-CN"/>
        </w:rPr>
        <w:fldChar w:fldCharType="end"/>
      </w:r>
      <w:r w:rsidR="002109C8" w:rsidRPr="002109C8">
        <w:rPr>
          <w:lang w:eastAsia="zh-CN"/>
        </w:rPr>
        <w:t xml:space="preserve"> for example, it is assumed that each PO is consist of eight monitoring occasions and each slot contains one monitoring occasion. Assuming that there are one monitoring occasions in one slot for 30kHz SCS. The time offset between the first monitoring occasion of the first PO and the first monitoring occasion of the last PO associated with the same PEI is (12-1)x4=44slots=22ms, a little larger than one periodicity of the SSB for 30kHz SCS. Assuming that one PEI is transmitted at the time of T, if the paging message for UEs monitoring the last PO arrives in the time period (T,T+22ms], the paging message will be delayed to the next DRX cycle. Compared to the typical idle DRX cycle length, which is 1280ms, it means that only 22/1280=1.72% paging message arrives in that time period, the delay is negligible.</w:t>
      </w:r>
    </w:p>
    <w:p w14:paraId="67389668" w14:textId="6774BD5D" w:rsidR="002109C8" w:rsidRDefault="002109C8" w:rsidP="00671D73">
      <w:pPr>
        <w:rPr>
          <w:lang w:eastAsia="zh-CN"/>
        </w:rPr>
      </w:pPr>
      <w:r>
        <w:rPr>
          <w:noProof/>
          <w:lang w:eastAsia="zh-CN"/>
        </w:rPr>
        <w:drawing>
          <wp:inline distT="0" distB="0" distL="0" distR="0" wp14:anchorId="049195EB" wp14:editId="361D821F">
            <wp:extent cx="5916295" cy="1589405"/>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589405"/>
                    </a:xfrm>
                    <a:prstGeom prst="rect">
                      <a:avLst/>
                    </a:prstGeom>
                  </pic:spPr>
                </pic:pic>
              </a:graphicData>
            </a:graphic>
          </wp:inline>
        </w:drawing>
      </w:r>
    </w:p>
    <w:p w14:paraId="2BBEA0E9" w14:textId="466C8F97" w:rsidR="002109C8" w:rsidRPr="00310639" w:rsidRDefault="002109C8" w:rsidP="002109C8">
      <w:pPr>
        <w:pStyle w:val="a5"/>
        <w:rPr>
          <w:rFonts w:eastAsiaTheme="minorEastAsia"/>
          <w:i/>
          <w:lang w:eastAsia="zh-CN"/>
        </w:rPr>
      </w:pPr>
      <w:bookmarkStart w:id="10" w:name="_Ref70442940"/>
      <w:bookmarkStart w:id="11" w:name="_Ref70442930"/>
      <w:r w:rsidRPr="00823280">
        <w:t xml:space="preserve">Figure </w:t>
      </w:r>
      <w:r>
        <w:rPr>
          <w:noProof/>
        </w:rPr>
        <w:fldChar w:fldCharType="begin"/>
      </w:r>
      <w:r>
        <w:rPr>
          <w:noProof/>
        </w:rPr>
        <w:instrText xml:space="preserve"> SEQ Figure \* ARABIC </w:instrText>
      </w:r>
      <w:r>
        <w:rPr>
          <w:noProof/>
        </w:rPr>
        <w:fldChar w:fldCharType="separate"/>
      </w:r>
      <w:r w:rsidR="00107CD7">
        <w:rPr>
          <w:noProof/>
        </w:rPr>
        <w:t>4</w:t>
      </w:r>
      <w:r>
        <w:rPr>
          <w:noProof/>
        </w:rPr>
        <w:fldChar w:fldCharType="end"/>
      </w:r>
      <w:bookmarkEnd w:id="10"/>
      <w:r>
        <w:t xml:space="preserve"> One PEI associating with 12 POs</w:t>
      </w:r>
      <w:bookmarkEnd w:id="11"/>
    </w:p>
    <w:p w14:paraId="23B950C4" w14:textId="77777777" w:rsidR="001C1374" w:rsidRPr="0049634D" w:rsidRDefault="001C1374" w:rsidP="001C1374">
      <w:pPr>
        <w:pStyle w:val="af"/>
        <w:numPr>
          <w:ilvl w:val="0"/>
          <w:numId w:val="12"/>
        </w:numPr>
        <w:ind w:left="1418" w:firstLineChars="0" w:hanging="1418"/>
        <w:rPr>
          <w:b/>
          <w:i/>
        </w:rPr>
      </w:pPr>
      <w:r w:rsidRPr="0049634D">
        <w:rPr>
          <w:rFonts w:hint="eastAsia"/>
          <w:b/>
          <w:i/>
          <w:lang w:eastAsia="zh-CN"/>
        </w:rPr>
        <w:t>O</w:t>
      </w:r>
      <w:r w:rsidRPr="0049634D">
        <w:rPr>
          <w:b/>
          <w:i/>
          <w:lang w:eastAsia="zh-CN"/>
        </w:rPr>
        <w:t>ne PEI associating</w:t>
      </w:r>
      <w:r>
        <w:rPr>
          <w:b/>
          <w:i/>
          <w:lang w:eastAsia="zh-CN"/>
        </w:rPr>
        <w:t xml:space="preserve"> with</w:t>
      </w:r>
      <w:r w:rsidRPr="0049634D">
        <w:rPr>
          <w:b/>
          <w:i/>
          <w:lang w:eastAsia="zh-CN"/>
        </w:rPr>
        <w:t xml:space="preserve"> multiple POs can save the resource overhead for PEI and does not introduce additional paging delay or power saving consumption.</w:t>
      </w:r>
    </w:p>
    <w:p w14:paraId="3C63D400" w14:textId="566EBBBC" w:rsidR="00177780" w:rsidRDefault="008835AF" w:rsidP="00177780">
      <w:pPr>
        <w:pStyle w:val="af"/>
        <w:numPr>
          <w:ilvl w:val="0"/>
          <w:numId w:val="3"/>
        </w:numPr>
        <w:ind w:firstLineChars="0"/>
        <w:rPr>
          <w:b/>
          <w:i/>
          <w:lang w:eastAsia="zh-CN"/>
        </w:rPr>
      </w:pPr>
      <w:r w:rsidRPr="002109C8">
        <w:rPr>
          <w:rFonts w:hint="eastAsia"/>
          <w:b/>
          <w:i/>
          <w:lang w:eastAsia="zh-CN"/>
        </w:rPr>
        <w:t>S</w:t>
      </w:r>
      <w:r w:rsidRPr="002109C8">
        <w:rPr>
          <w:b/>
          <w:i/>
          <w:lang w:eastAsia="zh-CN"/>
        </w:rPr>
        <w:t xml:space="preserve">upport </w:t>
      </w:r>
      <w:r w:rsidR="002109C8" w:rsidRPr="002109C8">
        <w:rPr>
          <w:b/>
          <w:i/>
          <w:lang w:eastAsia="zh-CN"/>
        </w:rPr>
        <w:t xml:space="preserve">one PEI </w:t>
      </w:r>
      <w:r w:rsidR="00AD2849" w:rsidRPr="002109C8">
        <w:rPr>
          <w:b/>
          <w:i/>
          <w:lang w:eastAsia="zh-CN"/>
        </w:rPr>
        <w:t>associat</w:t>
      </w:r>
      <w:r w:rsidR="00AD2849">
        <w:rPr>
          <w:b/>
          <w:i/>
          <w:lang w:eastAsia="zh-CN"/>
        </w:rPr>
        <w:t>i</w:t>
      </w:r>
      <w:r w:rsidR="00AD2849" w:rsidRPr="002109C8">
        <w:rPr>
          <w:b/>
          <w:i/>
          <w:lang w:eastAsia="zh-CN"/>
        </w:rPr>
        <w:t>ng</w:t>
      </w:r>
      <w:r w:rsidR="002109C8" w:rsidRPr="002109C8">
        <w:rPr>
          <w:b/>
          <w:i/>
          <w:lang w:eastAsia="zh-CN"/>
        </w:rPr>
        <w:t xml:space="preserve"> with multiple POs.</w:t>
      </w:r>
    </w:p>
    <w:p w14:paraId="0B905080" w14:textId="068D8404" w:rsidR="00D77D8B" w:rsidRDefault="00177780" w:rsidP="00F91F08">
      <w:pPr>
        <w:rPr>
          <w:lang w:eastAsia="zh-CN"/>
        </w:rPr>
      </w:pPr>
      <w:r>
        <w:rPr>
          <w:rFonts w:hint="eastAsia"/>
          <w:lang w:eastAsia="zh-CN"/>
        </w:rPr>
        <w:t>F</w:t>
      </w:r>
      <w:r>
        <w:rPr>
          <w:lang w:eastAsia="zh-CN"/>
        </w:rPr>
        <w:t xml:space="preserve">or the mapping between PEI and multiple POs, </w:t>
      </w:r>
      <w:r w:rsidR="006F4E78">
        <w:rPr>
          <w:lang w:eastAsia="zh-CN"/>
        </w:rPr>
        <w:t xml:space="preserve">the POs </w:t>
      </w:r>
      <w:r w:rsidR="00A51D48">
        <w:rPr>
          <w:lang w:eastAsia="zh-CN"/>
        </w:rPr>
        <w:t>associated with</w:t>
      </w:r>
      <w:r w:rsidR="006F4E78">
        <w:rPr>
          <w:lang w:eastAsia="zh-CN"/>
        </w:rPr>
        <w:t xml:space="preserve"> one PEI can be pre-defined or pre-configured by system information. </w:t>
      </w:r>
      <w:r w:rsidR="00A51D48">
        <w:rPr>
          <w:lang w:eastAsia="zh-CN"/>
        </w:rPr>
        <w:t>As an example, t</w:t>
      </w:r>
      <w:r w:rsidR="00D77D8B">
        <w:rPr>
          <w:rFonts w:hint="eastAsia"/>
          <w:lang w:eastAsia="zh-CN"/>
        </w:rPr>
        <w:t>he</w:t>
      </w:r>
      <w:r w:rsidR="00D77D8B">
        <w:rPr>
          <w:lang w:eastAsia="zh-CN"/>
        </w:rPr>
        <w:t xml:space="preserve"> following parameters </w:t>
      </w:r>
      <w:r w:rsidR="00493BF1">
        <w:rPr>
          <w:lang w:eastAsia="zh-CN"/>
        </w:rPr>
        <w:t xml:space="preserve">including both PO mapping and monitoring occasion </w:t>
      </w:r>
      <w:r w:rsidR="00D77D8B">
        <w:rPr>
          <w:lang w:eastAsia="zh-CN"/>
        </w:rPr>
        <w:t>can be</w:t>
      </w:r>
      <w:r w:rsidR="00270BC2">
        <w:rPr>
          <w:lang w:eastAsia="zh-CN"/>
        </w:rPr>
        <w:t xml:space="preserve"> pre-defined or configured</w:t>
      </w:r>
      <w:r w:rsidR="00D77D8B">
        <w:rPr>
          <w:lang w:eastAsia="zh-CN"/>
        </w:rPr>
        <w:t xml:space="preserve"> by the network via system information:</w:t>
      </w:r>
    </w:p>
    <w:p w14:paraId="353DAAE5" w14:textId="7E0E4A71" w:rsidR="00270BC2" w:rsidRDefault="002967D7" w:rsidP="00270BC2">
      <w:pPr>
        <w:pStyle w:val="af"/>
        <w:numPr>
          <w:ilvl w:val="0"/>
          <w:numId w:val="72"/>
        </w:numPr>
        <w:ind w:firstLineChars="0"/>
        <w:rPr>
          <w:lang w:eastAsia="zh-CN"/>
        </w:rPr>
      </w:pPr>
      <w:r>
        <w:rPr>
          <w:i/>
          <w:lang w:eastAsia="zh-CN"/>
        </w:rPr>
        <w:t>K</w:t>
      </w:r>
      <w:r w:rsidR="00270BC2">
        <w:rPr>
          <w:lang w:eastAsia="zh-CN"/>
        </w:rPr>
        <w:t xml:space="preserve">, defines which SS burst before PO the PEI is located </w:t>
      </w:r>
      <w:r w:rsidR="00B204C0">
        <w:rPr>
          <w:lang w:eastAsia="zh-CN"/>
        </w:rPr>
        <w:t>after</w:t>
      </w:r>
      <w:r w:rsidR="00270BC2">
        <w:rPr>
          <w:lang w:eastAsia="zh-CN"/>
        </w:rPr>
        <w:t xml:space="preserve">. As discussed in previous meetings, the value of </w:t>
      </w:r>
      <w:r>
        <w:rPr>
          <w:i/>
          <w:lang w:eastAsia="zh-CN"/>
        </w:rPr>
        <w:t>K</w:t>
      </w:r>
      <w:r w:rsidR="00270BC2">
        <w:rPr>
          <w:lang w:eastAsia="zh-CN"/>
        </w:rPr>
        <w:t xml:space="preserve"> can be 1, 2, or 3;</w:t>
      </w:r>
    </w:p>
    <w:p w14:paraId="4D286ECE" w14:textId="3151FF12" w:rsidR="00270BC2" w:rsidRDefault="00B204C0" w:rsidP="00997A26">
      <w:pPr>
        <w:pStyle w:val="af"/>
        <w:numPr>
          <w:ilvl w:val="0"/>
          <w:numId w:val="72"/>
        </w:numPr>
        <w:ind w:firstLineChars="0"/>
        <w:rPr>
          <w:lang w:eastAsia="zh-CN"/>
        </w:rPr>
      </w:pPr>
      <w:r>
        <w:rPr>
          <w:lang w:eastAsia="zh-CN"/>
        </w:rPr>
        <w:t>M</w:t>
      </w:r>
      <w:r w:rsidR="00270BC2">
        <w:rPr>
          <w:lang w:eastAsia="zh-CN"/>
        </w:rPr>
        <w:t xml:space="preserve">aximum time offset </w:t>
      </w:r>
      <w:r>
        <w:rPr>
          <w:lang w:eastAsia="zh-CN"/>
        </w:rPr>
        <w:t xml:space="preserve">after the end of the </w:t>
      </w:r>
      <w:r w:rsidR="002967D7" w:rsidRPr="002D2E0F">
        <w:rPr>
          <w:i/>
          <w:lang w:eastAsia="zh-CN"/>
        </w:rPr>
        <w:t>K</w:t>
      </w:r>
      <w:r w:rsidR="00270BC2">
        <w:rPr>
          <w:lang w:eastAsia="zh-CN"/>
        </w:rPr>
        <w:t>th SS burst</w:t>
      </w:r>
      <w:r>
        <w:rPr>
          <w:lang w:eastAsia="zh-CN"/>
        </w:rPr>
        <w:t>:</w:t>
      </w:r>
      <w:r w:rsidR="00270BC2">
        <w:rPr>
          <w:lang w:eastAsia="zh-CN"/>
        </w:rPr>
        <w:t xml:space="preserve"> In our view, the minimum time offset can be zero while the maximum time offset should avoid to be too large to </w:t>
      </w:r>
      <w:r w:rsidR="00997A26">
        <w:rPr>
          <w:lang w:eastAsia="zh-CN"/>
        </w:rPr>
        <w:t>d</w:t>
      </w:r>
      <w:r w:rsidR="00997A26" w:rsidRPr="00997A26">
        <w:rPr>
          <w:lang w:eastAsia="zh-CN"/>
        </w:rPr>
        <w:t>eteriorate</w:t>
      </w:r>
      <w:r w:rsidR="00997A26">
        <w:rPr>
          <w:lang w:eastAsia="zh-CN"/>
        </w:rPr>
        <w:t xml:space="preserve"> </w:t>
      </w:r>
      <w:r w:rsidR="00270BC2">
        <w:rPr>
          <w:lang w:eastAsia="zh-CN"/>
        </w:rPr>
        <w:t>the power saving gain, which has already been discussed in Section 2.1;</w:t>
      </w:r>
    </w:p>
    <w:p w14:paraId="3AA2C2D6" w14:textId="1FDED2CA" w:rsidR="00B204C0" w:rsidRDefault="00B204C0" w:rsidP="00997A26">
      <w:pPr>
        <w:pStyle w:val="af"/>
        <w:numPr>
          <w:ilvl w:val="0"/>
          <w:numId w:val="72"/>
        </w:numPr>
        <w:ind w:firstLineChars="0"/>
        <w:rPr>
          <w:lang w:eastAsia="zh-CN"/>
        </w:rPr>
      </w:pPr>
      <w:r>
        <w:rPr>
          <w:lang w:eastAsia="zh-CN"/>
        </w:rPr>
        <w:t>Minimum time offset before the start of associated PO: this parameter may depends on the UE capability;</w:t>
      </w:r>
    </w:p>
    <w:p w14:paraId="27C224C6" w14:textId="0034F55F" w:rsidR="00270BC2" w:rsidRDefault="008A3A81" w:rsidP="00270BC2">
      <w:pPr>
        <w:pStyle w:val="af"/>
        <w:numPr>
          <w:ilvl w:val="0"/>
          <w:numId w:val="72"/>
        </w:numPr>
        <w:ind w:firstLineChars="0"/>
        <w:rPr>
          <w:lang w:eastAsia="zh-CN"/>
        </w:rPr>
      </w:pPr>
      <w:r w:rsidRPr="002D2E0F">
        <w:rPr>
          <w:i/>
          <w:lang w:eastAsia="zh-CN"/>
        </w:rPr>
        <w:lastRenderedPageBreak/>
        <w:t>M</w:t>
      </w:r>
      <w:r>
        <w:rPr>
          <w:lang w:eastAsia="zh-CN"/>
        </w:rPr>
        <w:t>, t</w:t>
      </w:r>
      <w:r w:rsidR="006A2DB0">
        <w:rPr>
          <w:lang w:eastAsia="zh-CN"/>
        </w:rPr>
        <w:t xml:space="preserve">he </w:t>
      </w:r>
      <w:r w:rsidR="00B204C0">
        <w:rPr>
          <w:lang w:eastAsia="zh-CN"/>
        </w:rPr>
        <w:t xml:space="preserve">total </w:t>
      </w:r>
      <w:r w:rsidR="006A2DB0">
        <w:rPr>
          <w:lang w:eastAsia="zh-CN"/>
        </w:rPr>
        <w:t>number of sub-groups</w:t>
      </w:r>
      <w:r w:rsidR="00BE30FF">
        <w:rPr>
          <w:lang w:eastAsia="zh-CN"/>
        </w:rPr>
        <w:t xml:space="preserve"> </w:t>
      </w:r>
      <w:r w:rsidR="00B204C0">
        <w:rPr>
          <w:lang w:eastAsia="zh-CN"/>
        </w:rPr>
        <w:t>supported by physical layer. Regarding how to map a UE to a sub-group ID is left to higher layer design and is transparent to physical layer</w:t>
      </w:r>
      <w:r w:rsidR="006A2DB0">
        <w:rPr>
          <w:lang w:eastAsia="zh-CN"/>
        </w:rPr>
        <w:t>;</w:t>
      </w:r>
    </w:p>
    <w:p w14:paraId="45348AC7" w14:textId="15081684" w:rsidR="006A2DB0" w:rsidRDefault="008A3A81" w:rsidP="00270BC2">
      <w:pPr>
        <w:pStyle w:val="af"/>
        <w:numPr>
          <w:ilvl w:val="0"/>
          <w:numId w:val="72"/>
        </w:numPr>
        <w:ind w:firstLineChars="0"/>
        <w:rPr>
          <w:lang w:eastAsia="zh-CN"/>
        </w:rPr>
      </w:pPr>
      <w:r w:rsidRPr="002D2E0F">
        <w:rPr>
          <w:i/>
          <w:lang w:eastAsia="zh-CN"/>
        </w:rPr>
        <w:t>N</w:t>
      </w:r>
      <w:r>
        <w:rPr>
          <w:lang w:eastAsia="zh-CN"/>
        </w:rPr>
        <w:t>, t</w:t>
      </w:r>
      <w:r w:rsidR="006A2DB0">
        <w:rPr>
          <w:lang w:eastAsia="zh-CN"/>
        </w:rPr>
        <w:t>he number of POs associated with one PEI. There are several alternatives to define/configure this parameter, for example:</w:t>
      </w:r>
    </w:p>
    <w:p w14:paraId="6A0C2142" w14:textId="0AB5F09E" w:rsidR="006A2DB0" w:rsidRDefault="006A2DB0" w:rsidP="002D2E0F">
      <w:pPr>
        <w:pStyle w:val="af"/>
        <w:numPr>
          <w:ilvl w:val="1"/>
          <w:numId w:val="72"/>
        </w:numPr>
        <w:ind w:firstLineChars="0"/>
        <w:rPr>
          <w:lang w:eastAsia="zh-CN"/>
        </w:rPr>
      </w:pPr>
      <w:r>
        <w:rPr>
          <w:lang w:eastAsia="zh-CN"/>
        </w:rPr>
        <w:t xml:space="preserve">Alternative 1: POs in one SSB periodicity associate with the PEI </w:t>
      </w:r>
      <w:r w:rsidR="00B204C0">
        <w:rPr>
          <w:lang w:eastAsia="zh-CN"/>
        </w:rPr>
        <w:t>after</w:t>
      </w:r>
      <w:r>
        <w:rPr>
          <w:lang w:eastAsia="zh-CN"/>
        </w:rPr>
        <w:t xml:space="preserve"> the </w:t>
      </w:r>
      <w:r w:rsidR="002967D7">
        <w:rPr>
          <w:i/>
          <w:lang w:eastAsia="zh-CN"/>
        </w:rPr>
        <w:t>K</w:t>
      </w:r>
      <w:r>
        <w:rPr>
          <w:lang w:eastAsia="zh-CN"/>
        </w:rPr>
        <w:t>th SS burst before POs;</w:t>
      </w:r>
    </w:p>
    <w:p w14:paraId="331A78F1" w14:textId="00DC8C3C" w:rsidR="006A2DB0" w:rsidRDefault="006A2DB0" w:rsidP="002D2E0F">
      <w:pPr>
        <w:pStyle w:val="af"/>
        <w:numPr>
          <w:ilvl w:val="1"/>
          <w:numId w:val="72"/>
        </w:numPr>
        <w:ind w:firstLineChars="0"/>
        <w:rPr>
          <w:lang w:eastAsia="zh-CN"/>
        </w:rPr>
      </w:pPr>
      <w:r>
        <w:rPr>
          <w:lang w:eastAsia="zh-CN"/>
        </w:rPr>
        <w:t xml:space="preserve">Alternative 2: POs configured in one PF associate with the PEI </w:t>
      </w:r>
      <w:r w:rsidR="00B204C0">
        <w:rPr>
          <w:lang w:eastAsia="zh-CN"/>
        </w:rPr>
        <w:t>after</w:t>
      </w:r>
      <w:r>
        <w:rPr>
          <w:lang w:eastAsia="zh-CN"/>
        </w:rPr>
        <w:t xml:space="preserve"> the </w:t>
      </w:r>
      <w:r w:rsidR="002967D7" w:rsidRPr="002D2E0F">
        <w:rPr>
          <w:i/>
          <w:lang w:eastAsia="zh-CN"/>
        </w:rPr>
        <w:t>K</w:t>
      </w:r>
      <w:r>
        <w:rPr>
          <w:lang w:eastAsia="zh-CN"/>
        </w:rPr>
        <w:t xml:space="preserve">th SS burst before the PF; If there are two PFs in one SSB periodicity, the POs in the two PFs can associate with the same </w:t>
      </w:r>
      <w:r w:rsidR="00BE30FF">
        <w:rPr>
          <w:lang w:eastAsia="zh-CN"/>
        </w:rPr>
        <w:t>PEI;</w:t>
      </w:r>
    </w:p>
    <w:p w14:paraId="5475D827" w14:textId="3E415244" w:rsidR="006A2DB0" w:rsidRDefault="006A2DB0" w:rsidP="002D2E0F">
      <w:pPr>
        <w:pStyle w:val="af"/>
        <w:numPr>
          <w:ilvl w:val="1"/>
          <w:numId w:val="72"/>
        </w:numPr>
        <w:ind w:firstLineChars="0"/>
        <w:rPr>
          <w:lang w:eastAsia="zh-CN"/>
        </w:rPr>
      </w:pPr>
      <w:r>
        <w:rPr>
          <w:lang w:eastAsia="zh-CN"/>
        </w:rPr>
        <w:t xml:space="preserve">Alternative 3: </w:t>
      </w:r>
      <w:r w:rsidR="00BE30FF">
        <w:rPr>
          <w:lang w:eastAsia="zh-CN"/>
        </w:rPr>
        <w:t>explicitly configured by gNB.</w:t>
      </w:r>
    </w:p>
    <w:p w14:paraId="795E84B6" w14:textId="22132863" w:rsidR="00D77D8B" w:rsidRPr="00BE30FF" w:rsidRDefault="00BE30FF" w:rsidP="00D77D8B">
      <w:pPr>
        <w:rPr>
          <w:lang w:eastAsia="zh-CN"/>
        </w:rPr>
      </w:pPr>
      <w:r>
        <w:rPr>
          <w:rFonts w:hint="eastAsia"/>
          <w:lang w:eastAsia="zh-CN"/>
        </w:rPr>
        <w:t>F</w:t>
      </w:r>
      <w:r>
        <w:rPr>
          <w:lang w:eastAsia="zh-CN"/>
        </w:rPr>
        <w:t>or Alternative 1 and 2, since the paging configuration is broadcasted to UEs in the cell, the idle/inactive mode UE can identify which PO</w:t>
      </w:r>
      <w:r w:rsidR="00285FF5">
        <w:rPr>
          <w:lang w:eastAsia="zh-CN"/>
        </w:rPr>
        <w:t>s</w:t>
      </w:r>
      <w:r>
        <w:rPr>
          <w:lang w:eastAsia="zh-CN"/>
        </w:rPr>
        <w:t xml:space="preserve"> mapping into on</w:t>
      </w:r>
      <w:r>
        <w:rPr>
          <w:rFonts w:hint="eastAsia"/>
          <w:lang w:eastAsia="zh-CN"/>
        </w:rPr>
        <w:t>e</w:t>
      </w:r>
      <w:r>
        <w:rPr>
          <w:lang w:eastAsia="zh-CN"/>
        </w:rPr>
        <w:t xml:space="preserve"> PEI the UE is belong to.</w:t>
      </w:r>
      <w:r w:rsidR="00997A26">
        <w:rPr>
          <w:lang w:eastAsia="zh-CN"/>
        </w:rPr>
        <w:t xml:space="preserve"> While the Alternative 3 will explicitly configure the PO index in one PEI.</w:t>
      </w:r>
    </w:p>
    <w:p w14:paraId="243E442B" w14:textId="1ABF1B4E" w:rsidR="00177780" w:rsidRDefault="00BE30FF" w:rsidP="00F91F08">
      <w:pPr>
        <w:rPr>
          <w:lang w:eastAsia="zh-CN"/>
        </w:rPr>
      </w:pPr>
      <w:r>
        <w:rPr>
          <w:lang w:eastAsia="zh-CN"/>
        </w:rPr>
        <w:t xml:space="preserve">Based on the parameters listed above, </w:t>
      </w:r>
      <w:r w:rsidR="006F4E78">
        <w:rPr>
          <w:lang w:eastAsia="zh-CN"/>
        </w:rPr>
        <w:t xml:space="preserve">the </w:t>
      </w:r>
      <w:r w:rsidR="008B7A5E">
        <w:rPr>
          <w:lang w:eastAsia="zh-CN"/>
        </w:rPr>
        <w:t>sub-groups</w:t>
      </w:r>
      <w:r w:rsidR="006F4E78">
        <w:rPr>
          <w:lang w:eastAsia="zh-CN"/>
        </w:rPr>
        <w:t xml:space="preserve"> for all the POs associated with one PEI </w:t>
      </w:r>
      <w:r w:rsidR="008B7A5E">
        <w:rPr>
          <w:lang w:eastAsia="zh-CN"/>
        </w:rPr>
        <w:t>can map to each bit</w:t>
      </w:r>
      <w:r w:rsidR="006F4E78">
        <w:rPr>
          <w:lang w:eastAsia="zh-CN"/>
        </w:rPr>
        <w:t>/code-point</w:t>
      </w:r>
      <w:r w:rsidR="008B7A5E">
        <w:rPr>
          <w:lang w:eastAsia="zh-CN"/>
        </w:rPr>
        <w:t xml:space="preserve"> of PEI</w:t>
      </w:r>
      <w:r w:rsidR="006F4E78">
        <w:rPr>
          <w:lang w:eastAsia="zh-CN"/>
        </w:rPr>
        <w:t xml:space="preserve"> </w:t>
      </w:r>
      <w:r w:rsidR="00B204C0">
        <w:rPr>
          <w:lang w:eastAsia="zh-CN"/>
        </w:rPr>
        <w:t>in successive order</w:t>
      </w:r>
      <w:r w:rsidR="008B7A5E">
        <w:rPr>
          <w:rFonts w:hint="eastAsia"/>
          <w:lang w:eastAsia="zh-CN"/>
        </w:rPr>
        <w:t>.</w:t>
      </w:r>
      <w:r w:rsidR="008B7A5E">
        <w:rPr>
          <w:lang w:eastAsia="zh-CN"/>
        </w:rPr>
        <w:t xml:space="preserve"> </w:t>
      </w:r>
      <w:r w:rsidR="008A3A81">
        <w:rPr>
          <w:lang w:eastAsia="zh-CN"/>
        </w:rPr>
        <w:t xml:space="preserve">For example, if UE belongs to the </w:t>
      </w:r>
      <w:r w:rsidR="008A3A81" w:rsidRPr="008A3A81">
        <w:rPr>
          <w:i/>
          <w:lang w:eastAsia="zh-CN"/>
        </w:rPr>
        <w:t>j</w:t>
      </w:r>
      <w:r w:rsidR="008A3A81">
        <w:rPr>
          <w:lang w:eastAsia="zh-CN"/>
        </w:rPr>
        <w:t xml:space="preserve">th sub-group </w:t>
      </w:r>
      <w:r w:rsidR="00B204C0">
        <w:rPr>
          <w:lang w:eastAsia="zh-CN"/>
        </w:rPr>
        <w:t xml:space="preserve">of </w:t>
      </w:r>
      <w:r w:rsidR="008A3A81">
        <w:rPr>
          <w:lang w:eastAsia="zh-CN"/>
        </w:rPr>
        <w:t xml:space="preserve">the </w:t>
      </w:r>
      <w:r w:rsidR="008A3A81" w:rsidRPr="008A3A81">
        <w:rPr>
          <w:i/>
          <w:lang w:eastAsia="zh-CN"/>
        </w:rPr>
        <w:t>i</w:t>
      </w:r>
      <w:r w:rsidR="008A3A81">
        <w:rPr>
          <w:lang w:eastAsia="zh-CN"/>
        </w:rPr>
        <w:t xml:space="preserve">th PO associated with one PEI, then the UE would read the </w:t>
      </w:r>
      <m:oMath>
        <m:r>
          <w:rPr>
            <w:rFonts w:ascii="Cambria Math" w:hAnsi="Cambria Math"/>
            <w:lang w:eastAsia="zh-CN"/>
          </w:rPr>
          <m:t>iM</m:t>
        </m:r>
        <m:r>
          <m:rPr>
            <m:sty m:val="p"/>
          </m:rPr>
          <w:rPr>
            <w:rFonts w:ascii="Cambria Math" w:hAnsi="Cambria Math"/>
            <w:lang w:eastAsia="zh-CN"/>
          </w:rPr>
          <m:t>+</m:t>
        </m:r>
        <m:r>
          <w:rPr>
            <w:rFonts w:ascii="Cambria Math" w:hAnsi="Cambria Math"/>
            <w:lang w:eastAsia="zh-CN"/>
          </w:rPr>
          <m:t>j</m:t>
        </m:r>
      </m:oMath>
      <w:r w:rsidR="008A3A81">
        <w:rPr>
          <w:rFonts w:hint="eastAsia"/>
          <w:lang w:eastAsia="zh-CN"/>
        </w:rPr>
        <w:t xml:space="preserve"> </w:t>
      </w:r>
      <w:r w:rsidR="008A3A81">
        <w:rPr>
          <w:lang w:eastAsia="zh-CN"/>
        </w:rPr>
        <w:t xml:space="preserve">bit or </w:t>
      </w:r>
      <m:oMath>
        <m:r>
          <w:rPr>
            <w:rFonts w:ascii="Cambria Math" w:hAnsi="Cambria Math"/>
            <w:lang w:eastAsia="zh-CN"/>
          </w:rPr>
          <m:t>i(M+2)</m:t>
        </m:r>
        <m:r>
          <m:rPr>
            <m:sty m:val="p"/>
          </m:rPr>
          <w:rPr>
            <w:rFonts w:ascii="Cambria Math" w:hAnsi="Cambria Math"/>
            <w:lang w:eastAsia="zh-CN"/>
          </w:rPr>
          <m:t>+</m:t>
        </m:r>
        <m:r>
          <w:rPr>
            <w:rFonts w:ascii="Cambria Math" w:hAnsi="Cambria Math"/>
            <w:lang w:eastAsia="zh-CN"/>
          </w:rPr>
          <m:t>j</m:t>
        </m:r>
      </m:oMath>
      <w:r w:rsidR="00B204C0">
        <w:rPr>
          <w:lang w:eastAsia="zh-CN"/>
        </w:rPr>
        <w:t xml:space="preserve"> th </w:t>
      </w:r>
      <w:r w:rsidR="008A3A81">
        <w:rPr>
          <w:lang w:eastAsia="zh-CN"/>
        </w:rPr>
        <w:t xml:space="preserve">code-point in the </w:t>
      </w:r>
      <w:r w:rsidR="00B204C0">
        <w:rPr>
          <w:lang w:eastAsia="zh-CN"/>
        </w:rPr>
        <w:t xml:space="preserve">related field of sub-group indication in </w:t>
      </w:r>
      <w:r w:rsidR="008A3A81">
        <w:rPr>
          <w:lang w:eastAsia="zh-CN"/>
        </w:rPr>
        <w:t>PEI</w:t>
      </w:r>
      <w:r w:rsidR="00B204C0">
        <w:rPr>
          <w:lang w:eastAsia="zh-CN"/>
        </w:rPr>
        <w:t xml:space="preserve"> DCI</w:t>
      </w:r>
      <w:r w:rsidR="008A3A81">
        <w:rPr>
          <w:lang w:eastAsia="zh-CN"/>
        </w:rPr>
        <w:t xml:space="preserve">. </w:t>
      </w:r>
      <w:r w:rsidR="00257979">
        <w:rPr>
          <w:lang w:eastAsia="zh-CN"/>
        </w:rPr>
        <w:t>Another</w:t>
      </w:r>
      <w:r w:rsidR="008A3A81">
        <w:rPr>
          <w:lang w:eastAsia="zh-CN"/>
        </w:rPr>
        <w:t xml:space="preserve"> example is illustrated in </w:t>
      </w:r>
      <w:r w:rsidR="008A3A81">
        <w:rPr>
          <w:lang w:eastAsia="zh-CN"/>
        </w:rPr>
        <w:fldChar w:fldCharType="begin"/>
      </w:r>
      <w:r w:rsidR="008A3A81">
        <w:rPr>
          <w:lang w:eastAsia="zh-CN"/>
        </w:rPr>
        <w:instrText xml:space="preserve"> REF _Ref83394243 \h </w:instrText>
      </w:r>
      <w:r w:rsidR="008A3A81">
        <w:rPr>
          <w:lang w:eastAsia="zh-CN"/>
        </w:rPr>
      </w:r>
      <w:r w:rsidR="008A3A81">
        <w:rPr>
          <w:lang w:eastAsia="zh-CN"/>
        </w:rPr>
        <w:fldChar w:fldCharType="separate"/>
      </w:r>
      <w:r w:rsidR="008A3A81">
        <w:t xml:space="preserve">Figure </w:t>
      </w:r>
      <w:r w:rsidR="008A3A81">
        <w:rPr>
          <w:noProof/>
        </w:rPr>
        <w:t>5</w:t>
      </w:r>
      <w:r w:rsidR="008A3A81">
        <w:rPr>
          <w:lang w:eastAsia="zh-CN"/>
        </w:rPr>
        <w:fldChar w:fldCharType="end"/>
      </w:r>
      <w:r w:rsidR="008B7A5E">
        <w:rPr>
          <w:lang w:eastAsia="zh-CN"/>
        </w:rPr>
        <w:t xml:space="preserve">, </w:t>
      </w:r>
      <w:r w:rsidR="008A3A81">
        <w:rPr>
          <w:lang w:eastAsia="zh-CN"/>
        </w:rPr>
        <w:t xml:space="preserve">where </w:t>
      </w:r>
      <m:oMath>
        <m:r>
          <w:rPr>
            <w:rFonts w:ascii="Cambria Math" w:hAnsi="Cambria Math"/>
            <w:lang w:eastAsia="zh-CN"/>
          </w:rPr>
          <m:t>K</m:t>
        </m:r>
        <m:r>
          <m:rPr>
            <m:sty m:val="p"/>
          </m:rPr>
          <w:rPr>
            <w:rFonts w:ascii="Cambria Math" w:hAnsi="Cambria Math"/>
            <w:lang w:eastAsia="zh-CN"/>
          </w:rPr>
          <m:t>=2</m:t>
        </m:r>
      </m:oMath>
      <w:r w:rsidR="002967D7">
        <w:rPr>
          <w:lang w:eastAsia="zh-CN"/>
        </w:rPr>
        <w:t xml:space="preserve"> and Alternative 2 for PO counting is</w:t>
      </w:r>
      <w:r w:rsidR="008A3A81">
        <w:rPr>
          <w:lang w:eastAsia="zh-CN"/>
        </w:rPr>
        <w:t xml:space="preserve"> is utilized, that is </w:t>
      </w:r>
      <w:r w:rsidR="00757ACB">
        <w:rPr>
          <w:lang w:eastAsia="zh-CN"/>
        </w:rPr>
        <w:t xml:space="preserve">each PEI is associating with </w:t>
      </w:r>
      <w:r w:rsidR="006F4E78">
        <w:rPr>
          <w:lang w:eastAsia="zh-CN"/>
        </w:rPr>
        <w:t>the</w:t>
      </w:r>
      <w:r w:rsidR="00757ACB">
        <w:rPr>
          <w:lang w:eastAsia="zh-CN"/>
        </w:rPr>
        <w:t xml:space="preserve"> PF</w:t>
      </w:r>
      <w:r w:rsidR="006F4E78">
        <w:rPr>
          <w:lang w:eastAsia="zh-CN"/>
        </w:rPr>
        <w:t xml:space="preserve">(s) in the next SSB periodicity if any. </w:t>
      </w:r>
      <w:r w:rsidR="00F7730F">
        <w:rPr>
          <w:lang w:eastAsia="zh-CN"/>
        </w:rPr>
        <w:t>Since there is only one PF for every four radio frame, 4</w:t>
      </w:r>
      <w:r w:rsidR="006F4E78">
        <w:rPr>
          <w:lang w:eastAsia="zh-CN"/>
        </w:rPr>
        <w:t xml:space="preserve"> POs</w:t>
      </w:r>
      <w:r w:rsidR="00F7730F">
        <w:rPr>
          <w:lang w:eastAsia="zh-CN"/>
        </w:rPr>
        <w:t xml:space="preserve"> in the PF is associated with one PEI. I</w:t>
      </w:r>
      <w:r w:rsidR="008C4BC2">
        <w:rPr>
          <w:lang w:eastAsia="zh-CN"/>
        </w:rPr>
        <w:t>f each PO is divided into 2 sub-groups,</w:t>
      </w:r>
      <w:r w:rsidR="006F4E78">
        <w:rPr>
          <w:lang w:eastAsia="zh-CN"/>
        </w:rPr>
        <w:t xml:space="preserve"> </w:t>
      </w:r>
      <w:r w:rsidR="008C4BC2">
        <w:rPr>
          <w:lang w:eastAsia="zh-CN"/>
        </w:rPr>
        <w:t>8</w:t>
      </w:r>
      <w:r w:rsidR="006F4E78">
        <w:rPr>
          <w:i/>
          <w:lang w:eastAsia="zh-CN"/>
        </w:rPr>
        <w:t xml:space="preserve"> </w:t>
      </w:r>
      <w:r w:rsidR="006F4E78" w:rsidRPr="002D2E0F">
        <w:rPr>
          <w:lang w:eastAsia="zh-CN"/>
        </w:rPr>
        <w:t>bit</w:t>
      </w:r>
      <w:r w:rsidR="006F4E78">
        <w:rPr>
          <w:lang w:eastAsia="zh-CN"/>
        </w:rPr>
        <w:t>s</w:t>
      </w:r>
      <w:r w:rsidR="00285FF5">
        <w:rPr>
          <w:lang w:eastAsia="zh-CN"/>
        </w:rPr>
        <w:t xml:space="preserve"> </w:t>
      </w:r>
      <w:r w:rsidR="006F4E78" w:rsidRPr="002D2E0F">
        <w:rPr>
          <w:lang w:eastAsia="zh-CN"/>
        </w:rPr>
        <w:t>/</w:t>
      </w:r>
      <w:r w:rsidR="00285FF5">
        <w:rPr>
          <w:lang w:eastAsia="zh-CN"/>
        </w:rPr>
        <w:t xml:space="preserve"> 12 </w:t>
      </w:r>
      <w:r w:rsidR="006F4E78" w:rsidRPr="002D2E0F">
        <w:rPr>
          <w:lang w:eastAsia="zh-CN"/>
        </w:rPr>
        <w:t>code-point</w:t>
      </w:r>
      <w:r w:rsidR="006F4E78">
        <w:rPr>
          <w:lang w:eastAsia="zh-CN"/>
        </w:rPr>
        <w:t xml:space="preserve">s </w:t>
      </w:r>
      <w:r w:rsidR="008C4BC2">
        <w:rPr>
          <w:lang w:eastAsia="zh-CN"/>
        </w:rPr>
        <w:t>are</w:t>
      </w:r>
      <w:r w:rsidR="006F4E78">
        <w:rPr>
          <w:lang w:eastAsia="zh-CN"/>
        </w:rPr>
        <w:t xml:space="preserve"> required for </w:t>
      </w:r>
      <w:r w:rsidR="00B204C0">
        <w:rPr>
          <w:lang w:eastAsia="zh-CN"/>
        </w:rPr>
        <w:t xml:space="preserve">sub-grouping indication in </w:t>
      </w:r>
      <w:r w:rsidR="006F4E78">
        <w:rPr>
          <w:lang w:eastAsia="zh-CN"/>
        </w:rPr>
        <w:t>PEI</w:t>
      </w:r>
      <w:r w:rsidR="008C4BC2">
        <w:rPr>
          <w:lang w:eastAsia="zh-CN"/>
        </w:rPr>
        <w:t xml:space="preserve"> </w:t>
      </w:r>
      <w:r w:rsidR="00B204C0">
        <w:rPr>
          <w:lang w:eastAsia="zh-CN"/>
        </w:rPr>
        <w:t xml:space="preserve">DCI </w:t>
      </w:r>
      <w:r w:rsidR="008C4BC2">
        <w:rPr>
          <w:lang w:eastAsia="zh-CN"/>
        </w:rPr>
        <w:t xml:space="preserve">and </w:t>
      </w:r>
      <w:r w:rsidR="00F7730F">
        <w:rPr>
          <w:lang w:eastAsia="zh-CN"/>
        </w:rPr>
        <w:t>the mapping results can be found in</w:t>
      </w:r>
      <w:r w:rsidR="006F4E78">
        <w:rPr>
          <w:lang w:eastAsia="zh-CN"/>
        </w:rPr>
        <w:t xml:space="preserve"> </w:t>
      </w:r>
      <w:r w:rsidR="008C4BC2">
        <w:rPr>
          <w:lang w:eastAsia="zh-CN"/>
        </w:rPr>
        <w:fldChar w:fldCharType="begin"/>
      </w:r>
      <w:r w:rsidR="008C4BC2">
        <w:rPr>
          <w:lang w:eastAsia="zh-CN"/>
        </w:rPr>
        <w:instrText xml:space="preserve"> REF _Ref83395276 \h </w:instrText>
      </w:r>
      <w:r w:rsidR="008C4BC2">
        <w:rPr>
          <w:lang w:eastAsia="zh-CN"/>
        </w:rPr>
      </w:r>
      <w:r w:rsidR="008C4BC2">
        <w:rPr>
          <w:lang w:eastAsia="zh-CN"/>
        </w:rPr>
        <w:fldChar w:fldCharType="separate"/>
      </w:r>
      <w:r w:rsidR="008C4BC2">
        <w:t xml:space="preserve">Figure </w:t>
      </w:r>
      <w:r w:rsidR="008C4BC2">
        <w:rPr>
          <w:noProof/>
        </w:rPr>
        <w:t>6</w:t>
      </w:r>
      <w:r w:rsidR="008C4BC2">
        <w:rPr>
          <w:lang w:eastAsia="zh-CN"/>
        </w:rPr>
        <w:fldChar w:fldCharType="end"/>
      </w:r>
      <w:r w:rsidR="008C4BC2">
        <w:rPr>
          <w:lang w:eastAsia="zh-CN"/>
        </w:rPr>
        <w:t>.</w:t>
      </w:r>
    </w:p>
    <w:p w14:paraId="23B0DAA2" w14:textId="52C03B50" w:rsidR="00757ACB" w:rsidRDefault="00757ACB" w:rsidP="002D2E0F">
      <w:pPr>
        <w:jc w:val="center"/>
        <w:rPr>
          <w:lang w:eastAsia="zh-CN"/>
        </w:rPr>
      </w:pPr>
      <w:r>
        <w:rPr>
          <w:noProof/>
          <w:lang w:eastAsia="zh-CN"/>
        </w:rPr>
        <w:drawing>
          <wp:inline distT="0" distB="0" distL="0" distR="0" wp14:anchorId="33B04A53" wp14:editId="0D2018F7">
            <wp:extent cx="5274310" cy="1341755"/>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341755"/>
                    </a:xfrm>
                    <a:prstGeom prst="rect">
                      <a:avLst/>
                    </a:prstGeom>
                  </pic:spPr>
                </pic:pic>
              </a:graphicData>
            </a:graphic>
          </wp:inline>
        </w:drawing>
      </w:r>
    </w:p>
    <w:p w14:paraId="7FD0C053" w14:textId="14B285AB" w:rsidR="00757ACB" w:rsidRPr="00177780" w:rsidRDefault="00757ACB" w:rsidP="002D2E0F">
      <w:pPr>
        <w:pStyle w:val="a5"/>
        <w:rPr>
          <w:lang w:eastAsia="zh-CN"/>
        </w:rPr>
      </w:pPr>
      <w:bookmarkStart w:id="12" w:name="_Ref83394243"/>
      <w:r>
        <w:t xml:space="preserve">Figure </w:t>
      </w:r>
      <w:r w:rsidR="00780F0E">
        <w:rPr>
          <w:noProof/>
        </w:rPr>
        <w:fldChar w:fldCharType="begin"/>
      </w:r>
      <w:r w:rsidR="00780F0E">
        <w:rPr>
          <w:noProof/>
        </w:rPr>
        <w:instrText xml:space="preserve"> SEQ Figure \* ARABIC </w:instrText>
      </w:r>
      <w:r w:rsidR="00780F0E">
        <w:rPr>
          <w:noProof/>
        </w:rPr>
        <w:fldChar w:fldCharType="separate"/>
      </w:r>
      <w:r w:rsidR="002967D7">
        <w:rPr>
          <w:noProof/>
        </w:rPr>
        <w:t>5</w:t>
      </w:r>
      <w:r w:rsidR="00780F0E">
        <w:rPr>
          <w:noProof/>
        </w:rPr>
        <w:fldChar w:fldCharType="end"/>
      </w:r>
      <w:bookmarkEnd w:id="12"/>
      <w:r>
        <w:t xml:space="preserve"> POs in one PF mapping into one PEI.</w:t>
      </w:r>
    </w:p>
    <w:p w14:paraId="59ADCDC5" w14:textId="50C3040F" w:rsidR="00671D73" w:rsidRDefault="00671D73" w:rsidP="00671D73">
      <w:pPr>
        <w:pStyle w:val="2"/>
        <w:rPr>
          <w:lang w:eastAsia="zh-CN"/>
        </w:rPr>
      </w:pPr>
      <w:r>
        <w:rPr>
          <w:lang w:eastAsia="zh-CN"/>
        </w:rPr>
        <w:t>DCI format</w:t>
      </w:r>
      <w:r w:rsidR="00DE2528">
        <w:rPr>
          <w:lang w:eastAsia="zh-CN"/>
        </w:rPr>
        <w:t xml:space="preserve"> for paging early indication</w:t>
      </w:r>
    </w:p>
    <w:p w14:paraId="6F292ABD" w14:textId="4D3968F4" w:rsidR="00090AB8" w:rsidRDefault="00AC30CF" w:rsidP="00671D73">
      <w:pPr>
        <w:rPr>
          <w:lang w:eastAsia="zh-CN"/>
        </w:rPr>
      </w:pPr>
      <w:r>
        <w:rPr>
          <w:lang w:eastAsia="zh-CN"/>
        </w:rPr>
        <w:t>I</w:t>
      </w:r>
      <w:r w:rsidR="00090AB8">
        <w:rPr>
          <w:lang w:eastAsia="zh-CN"/>
        </w:rPr>
        <w:t>n RAN1#106-e, a potential proposal on the DCI format of PDCCH-based PEI is as follows:</w:t>
      </w:r>
    </w:p>
    <w:tbl>
      <w:tblPr>
        <w:tblStyle w:val="ac"/>
        <w:tblW w:w="0" w:type="auto"/>
        <w:tblLook w:val="04A0" w:firstRow="1" w:lastRow="0" w:firstColumn="1" w:lastColumn="0" w:noHBand="0" w:noVBand="1"/>
      </w:tblPr>
      <w:tblGrid>
        <w:gridCol w:w="9307"/>
      </w:tblGrid>
      <w:tr w:rsidR="00090AB8" w14:paraId="4274456F" w14:textId="77777777" w:rsidTr="00090AB8">
        <w:tc>
          <w:tcPr>
            <w:tcW w:w="9307" w:type="dxa"/>
          </w:tcPr>
          <w:p w14:paraId="53726AFE" w14:textId="77777777" w:rsidR="00090AB8" w:rsidRDefault="00090AB8" w:rsidP="00090AB8">
            <w:r w:rsidRPr="00182F8B">
              <w:rPr>
                <w:highlight w:val="yellow"/>
              </w:rPr>
              <w:t>Proposal 4-3</w:t>
            </w:r>
            <w:r>
              <w:t>:</w:t>
            </w:r>
          </w:p>
          <w:p w14:paraId="677F8523" w14:textId="77777777" w:rsidR="00090AB8" w:rsidRDefault="00090AB8" w:rsidP="00090AB8">
            <w:r>
              <w:t>For PDCCH-based PEI, the following DCI format can be configured to carry targeted indications:</w:t>
            </w:r>
          </w:p>
          <w:p w14:paraId="22237B04" w14:textId="77777777" w:rsidR="00090AB8" w:rsidRDefault="00090AB8" w:rsidP="00090AB8">
            <w:pPr>
              <w:pStyle w:val="af"/>
              <w:numPr>
                <w:ilvl w:val="0"/>
                <w:numId w:val="60"/>
              </w:numPr>
              <w:autoSpaceDE/>
              <w:autoSpaceDN/>
              <w:adjustRightInd/>
              <w:snapToGrid/>
              <w:spacing w:after="0"/>
              <w:ind w:firstLineChars="0"/>
              <w:jc w:val="left"/>
            </w:pPr>
            <w:r>
              <w:t>DCI format 2_6 with P-RNTI</w:t>
            </w:r>
          </w:p>
          <w:p w14:paraId="46330020" w14:textId="77777777" w:rsidR="00090AB8" w:rsidRDefault="00090AB8" w:rsidP="00090AB8">
            <w:pPr>
              <w:pStyle w:val="af"/>
              <w:numPr>
                <w:ilvl w:val="0"/>
                <w:numId w:val="60"/>
              </w:numPr>
              <w:autoSpaceDE/>
              <w:autoSpaceDN/>
              <w:adjustRightInd/>
              <w:snapToGrid/>
              <w:spacing w:after="0"/>
              <w:ind w:firstLineChars="0"/>
              <w:jc w:val="left"/>
            </w:pPr>
            <w:r>
              <w:t>DCI format 1_0 with P-RNTI</w:t>
            </w:r>
          </w:p>
          <w:p w14:paraId="2D98A3E4" w14:textId="77777777" w:rsidR="00090AB8" w:rsidRDefault="00090AB8" w:rsidP="00090AB8">
            <w:pPr>
              <w:pStyle w:val="af"/>
              <w:numPr>
                <w:ilvl w:val="1"/>
                <w:numId w:val="60"/>
              </w:numPr>
              <w:autoSpaceDE/>
              <w:autoSpaceDN/>
              <w:adjustRightInd/>
              <w:snapToGrid/>
              <w:spacing w:after="0"/>
              <w:ind w:firstLineChars="0"/>
              <w:jc w:val="left"/>
            </w:pPr>
            <w:r>
              <w:t>Use of reserve bits for subgroups indication</w:t>
            </w:r>
          </w:p>
          <w:p w14:paraId="130503ED" w14:textId="54BC49C8" w:rsidR="00090AB8" w:rsidRPr="00090AB8" w:rsidRDefault="00090AB8" w:rsidP="00671D73">
            <w:pPr>
              <w:pStyle w:val="af"/>
              <w:numPr>
                <w:ilvl w:val="1"/>
                <w:numId w:val="60"/>
              </w:numPr>
              <w:autoSpaceDE/>
              <w:autoSpaceDN/>
              <w:adjustRightInd/>
              <w:snapToGrid/>
              <w:spacing w:after="0"/>
              <w:ind w:firstLineChars="0"/>
              <w:jc w:val="left"/>
            </w:pPr>
            <w:r>
              <w:t>FFS: How to avoid false paging for legacy UEs</w:t>
            </w:r>
          </w:p>
        </w:tc>
      </w:tr>
    </w:tbl>
    <w:p w14:paraId="3413D949" w14:textId="77777777" w:rsidR="00090AB8" w:rsidRDefault="00090AB8" w:rsidP="00671D73">
      <w:pPr>
        <w:rPr>
          <w:lang w:eastAsia="zh-CN"/>
        </w:rPr>
      </w:pPr>
    </w:p>
    <w:p w14:paraId="702E934D" w14:textId="647F8472" w:rsidR="00C21800" w:rsidRDefault="00AC30CF" w:rsidP="00671D73">
      <w:pPr>
        <w:rPr>
          <w:lang w:eastAsia="zh-CN"/>
        </w:rPr>
      </w:pPr>
      <w:r>
        <w:rPr>
          <w:rFonts w:hint="eastAsia"/>
          <w:lang w:eastAsia="zh-CN"/>
        </w:rPr>
        <w:t>A</w:t>
      </w:r>
      <w:r>
        <w:rPr>
          <w:lang w:eastAsia="zh-CN"/>
        </w:rPr>
        <w:t>nd the RAN</w:t>
      </w:r>
      <w:r w:rsidR="00B204C0">
        <w:rPr>
          <w:lang w:eastAsia="zh-CN"/>
        </w:rPr>
        <w:t>#93</w:t>
      </w:r>
      <w:r>
        <w:rPr>
          <w:lang w:eastAsia="zh-CN"/>
        </w:rPr>
        <w:t xml:space="preserve"> agreed that a new DCI format to carry the PEI information</w:t>
      </w:r>
      <w:r w:rsidR="00107CD7">
        <w:rPr>
          <w:lang w:eastAsia="zh-CN"/>
        </w:rPr>
        <w:t xml:space="preserve">, however </w:t>
      </w:r>
      <w:r w:rsidR="00285FF5">
        <w:rPr>
          <w:lang w:eastAsia="zh-CN"/>
        </w:rPr>
        <w:t>what RNTI is used</w:t>
      </w:r>
      <w:r w:rsidR="00107CD7">
        <w:rPr>
          <w:lang w:eastAsia="zh-CN"/>
        </w:rPr>
        <w:t xml:space="preserve"> to scramble the CRC is not determined.</w:t>
      </w:r>
      <w:r w:rsidR="00107CD7" w:rsidRPr="00107CD7">
        <w:rPr>
          <w:lang w:eastAsia="zh-CN"/>
        </w:rPr>
        <w:t xml:space="preserve"> </w:t>
      </w:r>
      <w:r w:rsidR="00107CD7">
        <w:rPr>
          <w:lang w:eastAsia="zh-CN"/>
        </w:rPr>
        <w:t xml:space="preserve">In our opinion, compared to directly reuse P-RNTI, a new RNTI should be </w:t>
      </w:r>
      <w:r w:rsidR="00285FF5">
        <w:rPr>
          <w:lang w:eastAsia="zh-CN"/>
        </w:rPr>
        <w:t>specified</w:t>
      </w:r>
      <w:r w:rsidR="00107CD7">
        <w:rPr>
          <w:lang w:eastAsia="zh-CN"/>
        </w:rPr>
        <w:t xml:space="preserve"> to scramble the CRC of PEI-DCI</w:t>
      </w:r>
      <w:r w:rsidR="00285FF5">
        <w:rPr>
          <w:lang w:eastAsia="zh-CN"/>
        </w:rPr>
        <w:t xml:space="preserve"> T</w:t>
      </w:r>
      <w:r w:rsidR="00107CD7">
        <w:rPr>
          <w:lang w:eastAsia="zh-CN"/>
        </w:rPr>
        <w:t>his is because that, if the CRC of PEI-DCI is scrambled by P-RNTI or other existing RNTI, the PEI-DCI may impact the PDCCH reception for legacy UEs.</w:t>
      </w:r>
    </w:p>
    <w:p w14:paraId="2E7C2405" w14:textId="4154590F" w:rsidR="00AC30CF" w:rsidRDefault="00C21800" w:rsidP="00671D73">
      <w:pPr>
        <w:rPr>
          <w:lang w:eastAsia="zh-CN"/>
        </w:rPr>
      </w:pPr>
      <w:r>
        <w:rPr>
          <w:lang w:eastAsia="zh-CN"/>
        </w:rPr>
        <w:t>For the bit fields of PEI-DCI,</w:t>
      </w:r>
      <w:r w:rsidR="00257979">
        <w:rPr>
          <w:lang w:eastAsia="zh-CN"/>
        </w:rPr>
        <w:t xml:space="preserve"> </w:t>
      </w:r>
      <w:r>
        <w:rPr>
          <w:lang w:eastAsia="zh-CN"/>
        </w:rPr>
        <w:t>a</w:t>
      </w:r>
      <w:r w:rsidR="00257979">
        <w:rPr>
          <w:lang w:eastAsia="zh-CN"/>
        </w:rPr>
        <w:t xml:space="preserve">s discussed in Section 2.2, three different bit fields </w:t>
      </w:r>
      <w:r w:rsidR="00B204C0">
        <w:rPr>
          <w:lang w:eastAsia="zh-CN"/>
        </w:rPr>
        <w:t xml:space="preserve">can be configured in </w:t>
      </w:r>
      <w:r w:rsidR="00257979">
        <w:rPr>
          <w:lang w:eastAsia="zh-CN"/>
        </w:rPr>
        <w:t xml:space="preserve">the DCI payload: the </w:t>
      </w:r>
      <w:r w:rsidR="00B204C0">
        <w:rPr>
          <w:lang w:eastAsia="zh-CN"/>
        </w:rPr>
        <w:t>sub-grouping</w:t>
      </w:r>
      <w:r w:rsidR="00257979">
        <w:rPr>
          <w:lang w:eastAsia="zh-CN"/>
        </w:rPr>
        <w:t xml:space="preserve"> field, TRS availability indication field and</w:t>
      </w:r>
      <w:r w:rsidR="00B204C0">
        <w:rPr>
          <w:lang w:eastAsia="zh-CN"/>
        </w:rPr>
        <w:t xml:space="preserve"> SI change/ETWS notification field</w:t>
      </w:r>
      <w:r w:rsidR="00257979">
        <w:rPr>
          <w:lang w:eastAsia="zh-CN"/>
        </w:rPr>
        <w:t xml:space="preserve">. </w:t>
      </w:r>
    </w:p>
    <w:p w14:paraId="2EA81C39" w14:textId="3FE0226C" w:rsidR="00C21800" w:rsidRDefault="00257979" w:rsidP="00671D73">
      <w:pPr>
        <w:rPr>
          <w:lang w:eastAsia="zh-CN"/>
        </w:rPr>
      </w:pPr>
      <w:r>
        <w:rPr>
          <w:lang w:eastAsia="zh-CN"/>
        </w:rPr>
        <w:lastRenderedPageBreak/>
        <w:t xml:space="preserve">For </w:t>
      </w:r>
      <w:r w:rsidR="00AE04D2">
        <w:rPr>
          <w:lang w:eastAsia="zh-CN"/>
        </w:rPr>
        <w:t>sub-grouping</w:t>
      </w:r>
      <w:r>
        <w:rPr>
          <w:lang w:eastAsia="zh-CN"/>
        </w:rPr>
        <w:t xml:space="preserve"> indication field, i</w:t>
      </w:r>
      <w:r w:rsidR="00AC30CF">
        <w:rPr>
          <w:lang w:eastAsia="zh-CN"/>
        </w:rPr>
        <w:t>n Rel-16</w:t>
      </w:r>
      <w:r w:rsidR="009222D8">
        <w:rPr>
          <w:lang w:eastAsia="zh-CN"/>
        </w:rPr>
        <w:t xml:space="preserve">, the DCI format 2_6 is introduced to carry </w:t>
      </w:r>
      <w:r>
        <w:rPr>
          <w:lang w:eastAsia="zh-CN"/>
        </w:rPr>
        <w:t xml:space="preserve">similar </w:t>
      </w:r>
      <w:r w:rsidR="009222D8">
        <w:rPr>
          <w:lang w:eastAsia="zh-CN"/>
        </w:rPr>
        <w:t xml:space="preserve">power saving </w:t>
      </w:r>
      <w:r w:rsidR="00285FF5">
        <w:rPr>
          <w:lang w:eastAsia="zh-CN"/>
        </w:rPr>
        <w:t xml:space="preserve">information </w:t>
      </w:r>
      <w:r w:rsidR="009222D8">
        <w:rPr>
          <w:lang w:eastAsia="zh-CN"/>
        </w:rPr>
        <w:t xml:space="preserve">to indicate UE whether to monitor PDCCH in the on duration in connected mode. For idle/inactive mode UE, it is straight forward to reuse </w:t>
      </w:r>
      <w:r w:rsidR="00AE04D2">
        <w:rPr>
          <w:lang w:eastAsia="zh-CN"/>
        </w:rPr>
        <w:t>similar</w:t>
      </w:r>
      <w:r w:rsidR="008F61D6">
        <w:rPr>
          <w:lang w:eastAsia="zh-CN"/>
        </w:rPr>
        <w:t xml:space="preserve"> design principle </w:t>
      </w:r>
      <w:r w:rsidR="009222D8">
        <w:rPr>
          <w:lang w:eastAsia="zh-CN"/>
        </w:rPr>
        <w:t xml:space="preserve">to carry the </w:t>
      </w:r>
      <w:r w:rsidR="00AE04D2">
        <w:rPr>
          <w:lang w:eastAsia="zh-CN"/>
        </w:rPr>
        <w:t xml:space="preserve">sub-grouping </w:t>
      </w:r>
      <w:r w:rsidR="009222D8">
        <w:rPr>
          <w:lang w:eastAsia="zh-CN"/>
        </w:rPr>
        <w:t>information</w:t>
      </w:r>
      <w:r w:rsidR="00F7730F">
        <w:rPr>
          <w:lang w:eastAsia="zh-CN"/>
        </w:rPr>
        <w:t>.</w:t>
      </w:r>
      <w:r w:rsidR="009222D8">
        <w:rPr>
          <w:lang w:eastAsia="zh-CN"/>
        </w:rPr>
        <w:t xml:space="preserve"> </w:t>
      </w:r>
      <w:r w:rsidR="00C21800">
        <w:rPr>
          <w:lang w:eastAsia="zh-CN"/>
        </w:rPr>
        <w:t>So t</w:t>
      </w:r>
      <w:r>
        <w:rPr>
          <w:lang w:eastAsia="zh-CN"/>
        </w:rPr>
        <w:t>his part</w:t>
      </w:r>
      <w:r w:rsidR="009222D8">
        <w:rPr>
          <w:lang w:eastAsia="zh-CN"/>
        </w:rPr>
        <w:t xml:space="preserve"> can reuse the block-</w:t>
      </w:r>
      <w:r w:rsidR="00852664">
        <w:rPr>
          <w:lang w:eastAsia="zh-CN"/>
        </w:rPr>
        <w:t>wise structure</w:t>
      </w:r>
      <w:r w:rsidR="00AE04D2">
        <w:rPr>
          <w:lang w:eastAsia="zh-CN"/>
        </w:rPr>
        <w:t xml:space="preserve">, where </w:t>
      </w:r>
      <w:r w:rsidR="00852664">
        <w:rPr>
          <w:lang w:eastAsia="zh-CN"/>
        </w:rPr>
        <w:t xml:space="preserve">each block is associated to </w:t>
      </w:r>
      <w:r w:rsidR="00AE04D2">
        <w:rPr>
          <w:lang w:eastAsia="zh-CN"/>
        </w:rPr>
        <w:t xml:space="preserve">a </w:t>
      </w:r>
      <w:r w:rsidR="00852664">
        <w:rPr>
          <w:lang w:eastAsia="zh-CN"/>
        </w:rPr>
        <w:t xml:space="preserve">different PO and </w:t>
      </w:r>
      <w:r w:rsidR="009222D8">
        <w:rPr>
          <w:lang w:eastAsia="zh-CN"/>
        </w:rPr>
        <w:t xml:space="preserve">each </w:t>
      </w:r>
      <w:r w:rsidR="00852664">
        <w:rPr>
          <w:lang w:eastAsia="zh-CN"/>
        </w:rPr>
        <w:t xml:space="preserve">bit in one </w:t>
      </w:r>
      <w:r w:rsidR="009222D8">
        <w:rPr>
          <w:lang w:eastAsia="zh-CN"/>
        </w:rPr>
        <w:t>block</w:t>
      </w:r>
      <w:r w:rsidR="00852664">
        <w:rPr>
          <w:lang w:eastAsia="zh-CN"/>
        </w:rPr>
        <w:t xml:space="preserve"> is linked to a sub-group of UEs of </w:t>
      </w:r>
      <w:r w:rsidR="00AE04D2">
        <w:rPr>
          <w:lang w:eastAsia="zh-CN"/>
        </w:rPr>
        <w:t xml:space="preserve">the </w:t>
      </w:r>
      <w:r w:rsidR="00852664">
        <w:rPr>
          <w:lang w:eastAsia="zh-CN"/>
        </w:rPr>
        <w:t>PO</w:t>
      </w:r>
      <w:r w:rsidR="009222D8">
        <w:rPr>
          <w:lang w:eastAsia="zh-CN"/>
        </w:rPr>
        <w:t xml:space="preserve">. </w:t>
      </w:r>
      <w:r>
        <w:rPr>
          <w:lang w:eastAsia="zh-CN"/>
        </w:rPr>
        <w:t xml:space="preserve">When the number of POs and sub-groups are pre-defined/configured as </w:t>
      </w:r>
      <w:r w:rsidR="00AE04D2">
        <w:rPr>
          <w:lang w:eastAsia="zh-CN"/>
        </w:rPr>
        <w:t xml:space="preserve">discussed in </w:t>
      </w:r>
      <w:r>
        <w:rPr>
          <w:lang w:eastAsia="zh-CN"/>
        </w:rPr>
        <w:t xml:space="preserve">Section 2.3, </w:t>
      </w:r>
      <w:r w:rsidRPr="00554BEF">
        <w:rPr>
          <w:i/>
          <w:lang w:eastAsia="zh-CN"/>
        </w:rPr>
        <w:t>N</w:t>
      </w:r>
      <w:r>
        <w:rPr>
          <w:i/>
          <w:lang w:eastAsia="zh-CN"/>
        </w:rPr>
        <w:t xml:space="preserve"> </w:t>
      </w:r>
      <w:r w:rsidRPr="002D2E0F">
        <w:rPr>
          <w:lang w:eastAsia="zh-CN"/>
        </w:rPr>
        <w:t>blocks</w:t>
      </w:r>
      <w:r>
        <w:rPr>
          <w:lang w:eastAsia="zh-CN"/>
        </w:rPr>
        <w:t xml:space="preserve"> with </w:t>
      </w:r>
      <w:r w:rsidRPr="002D2E0F">
        <w:rPr>
          <w:i/>
          <w:lang w:eastAsia="zh-CN"/>
        </w:rPr>
        <w:t>M</w:t>
      </w:r>
      <w:r>
        <w:rPr>
          <w:lang w:eastAsia="zh-CN"/>
        </w:rPr>
        <w:t xml:space="preserve"> bits/</w:t>
      </w:r>
      <w:r w:rsidR="00285FF5">
        <w:rPr>
          <w:lang w:eastAsia="zh-CN"/>
        </w:rPr>
        <w:t xml:space="preserve"> (</w:t>
      </w:r>
      <w:r w:rsidR="00285FF5" w:rsidRPr="002D2E0F">
        <w:rPr>
          <w:i/>
          <w:lang w:eastAsia="zh-CN"/>
        </w:rPr>
        <w:t>M</w:t>
      </w:r>
      <w:r w:rsidR="00285FF5">
        <w:rPr>
          <w:lang w:eastAsia="zh-CN"/>
        </w:rPr>
        <w:t xml:space="preserve">+2) </w:t>
      </w:r>
      <w:r>
        <w:rPr>
          <w:lang w:eastAsia="zh-CN"/>
        </w:rPr>
        <w:t xml:space="preserve">code-point in each block are implicitly defined </w:t>
      </w:r>
      <w:r w:rsidR="00AE04D2">
        <w:rPr>
          <w:lang w:eastAsia="zh-CN"/>
        </w:rPr>
        <w:t xml:space="preserve">the length of this </w:t>
      </w:r>
      <w:r>
        <w:rPr>
          <w:lang w:eastAsia="zh-CN"/>
        </w:rPr>
        <w:t>filed</w:t>
      </w:r>
      <w:r w:rsidR="00AE04D2">
        <w:rPr>
          <w:lang w:eastAsia="zh-CN"/>
        </w:rPr>
        <w:t xml:space="preserve"> as </w:t>
      </w:r>
      <w:r w:rsidR="00AE04D2" w:rsidRPr="002D2E0F">
        <w:rPr>
          <w:i/>
          <w:u w:val="single"/>
          <w:lang w:eastAsia="zh-CN"/>
        </w:rPr>
        <w:t xml:space="preserve">N*M </w:t>
      </w:r>
      <w:r w:rsidR="00AE04D2">
        <w:rPr>
          <w:lang w:eastAsia="zh-CN"/>
        </w:rPr>
        <w:t>bits</w:t>
      </w:r>
      <w:r w:rsidR="00285FF5">
        <w:rPr>
          <w:lang w:eastAsia="zh-CN"/>
        </w:rPr>
        <w:t xml:space="preserve"> or </w:t>
      </w:r>
      <w:r w:rsidR="00285FF5" w:rsidRPr="002D2E0F">
        <w:rPr>
          <w:i/>
          <w:lang w:eastAsia="zh-CN"/>
        </w:rPr>
        <w:t>N*</w:t>
      </w:r>
      <w:r w:rsidR="00285FF5" w:rsidRPr="00285FF5">
        <w:rPr>
          <w:lang w:eastAsia="zh-CN"/>
        </w:rPr>
        <w:t>(</w:t>
      </w:r>
      <w:r w:rsidR="00285FF5" w:rsidRPr="002D2E0F">
        <w:rPr>
          <w:i/>
          <w:lang w:eastAsia="zh-CN"/>
        </w:rPr>
        <w:t>M</w:t>
      </w:r>
      <w:r w:rsidR="00285FF5" w:rsidRPr="00285FF5">
        <w:rPr>
          <w:lang w:eastAsia="zh-CN"/>
        </w:rPr>
        <w:t>+2)</w:t>
      </w:r>
      <w:r w:rsidR="00285FF5">
        <w:rPr>
          <w:lang w:eastAsia="zh-CN"/>
        </w:rPr>
        <w:t xml:space="preserve"> code-points</w:t>
      </w:r>
      <w:r w:rsidR="00C21800">
        <w:rPr>
          <w:lang w:eastAsia="zh-CN"/>
        </w:rPr>
        <w:t>.</w:t>
      </w:r>
    </w:p>
    <w:p w14:paraId="2A6BC2D5" w14:textId="6C8DC0C3" w:rsidR="00C21800" w:rsidRDefault="00257979" w:rsidP="00671D73">
      <w:pPr>
        <w:rPr>
          <w:lang w:eastAsia="zh-CN"/>
        </w:rPr>
      </w:pPr>
      <w:r>
        <w:rPr>
          <w:lang w:eastAsia="zh-CN"/>
        </w:rPr>
        <w:t xml:space="preserve">For TRS availability indication field, the </w:t>
      </w:r>
      <w:r w:rsidR="00AD71D2">
        <w:rPr>
          <w:lang w:eastAsia="zh-CN"/>
        </w:rPr>
        <w:t xml:space="preserve">exact bit size </w:t>
      </w:r>
      <w:r>
        <w:rPr>
          <w:lang w:eastAsia="zh-CN"/>
        </w:rPr>
        <w:t xml:space="preserve">is determined </w:t>
      </w:r>
      <w:r w:rsidR="00AE04D2">
        <w:rPr>
          <w:lang w:eastAsia="zh-CN"/>
        </w:rPr>
        <w:t>using the same principle for the TRS availability indication in paging DCI</w:t>
      </w:r>
      <w:r w:rsidR="00AD71D2">
        <w:rPr>
          <w:lang w:eastAsia="zh-CN"/>
        </w:rPr>
        <w:t xml:space="preserve">. For example, if two TRS resource set is configured for idle/inactive mode UEs, two bits are necessary for this field. More details can be found in our companion paper </w:t>
      </w:r>
      <w:r w:rsidR="00AD71D2">
        <w:rPr>
          <w:lang w:eastAsia="zh-CN"/>
        </w:rPr>
        <w:fldChar w:fldCharType="begin"/>
      </w:r>
      <w:r w:rsidR="00AD71D2">
        <w:rPr>
          <w:lang w:eastAsia="zh-CN"/>
        </w:rPr>
        <w:instrText xml:space="preserve"> REF _Ref82854906 \r \h </w:instrText>
      </w:r>
      <w:r w:rsidR="00AD71D2">
        <w:rPr>
          <w:lang w:eastAsia="zh-CN"/>
        </w:rPr>
      </w:r>
      <w:r w:rsidR="00AD71D2">
        <w:rPr>
          <w:lang w:eastAsia="zh-CN"/>
        </w:rPr>
        <w:fldChar w:fldCharType="separate"/>
      </w:r>
      <w:r w:rsidR="00AD71D2">
        <w:rPr>
          <w:lang w:eastAsia="zh-CN"/>
        </w:rPr>
        <w:t>[5]</w:t>
      </w:r>
      <w:r w:rsidR="00AD71D2">
        <w:rPr>
          <w:lang w:eastAsia="zh-CN"/>
        </w:rPr>
        <w:fldChar w:fldCharType="end"/>
      </w:r>
      <w:r w:rsidR="00AD71D2">
        <w:rPr>
          <w:lang w:eastAsia="zh-CN"/>
        </w:rPr>
        <w:t xml:space="preserve">. </w:t>
      </w:r>
      <w:r w:rsidDel="00257979">
        <w:rPr>
          <w:lang w:eastAsia="zh-CN"/>
        </w:rPr>
        <w:t xml:space="preserve"> </w:t>
      </w:r>
    </w:p>
    <w:p w14:paraId="0C55777A" w14:textId="2D4620C5" w:rsidR="009222D8" w:rsidRDefault="00AD71D2" w:rsidP="00671D73">
      <w:pPr>
        <w:rPr>
          <w:lang w:eastAsia="zh-CN"/>
        </w:rPr>
      </w:pPr>
      <w:r>
        <w:rPr>
          <w:lang w:eastAsia="zh-CN"/>
        </w:rPr>
        <w:t>The</w:t>
      </w:r>
      <w:r w:rsidR="00AE04D2">
        <w:rPr>
          <w:lang w:eastAsia="zh-CN"/>
        </w:rPr>
        <w:t xml:space="preserve">re could be a SI change/ETWS field with </w:t>
      </w:r>
      <w:r>
        <w:rPr>
          <w:lang w:eastAsia="zh-CN"/>
        </w:rPr>
        <w:t>one or two bits</w:t>
      </w:r>
      <w:r w:rsidR="00AE04D2">
        <w:rPr>
          <w:lang w:eastAsia="zh-CN"/>
        </w:rPr>
        <w:t xml:space="preserve"> configured in the SIB</w:t>
      </w:r>
      <w:r>
        <w:rPr>
          <w:lang w:eastAsia="zh-CN"/>
        </w:rPr>
        <w:t>, which is/are for SI change and</w:t>
      </w:r>
      <w:r w:rsidR="00AE04D2">
        <w:rPr>
          <w:lang w:eastAsia="zh-CN"/>
        </w:rPr>
        <w:t>/or</w:t>
      </w:r>
      <w:r>
        <w:rPr>
          <w:lang w:eastAsia="zh-CN"/>
        </w:rPr>
        <w:t xml:space="preserve"> ETWS </w:t>
      </w:r>
      <w:r w:rsidR="00AE04D2">
        <w:rPr>
          <w:lang w:eastAsia="zh-CN"/>
        </w:rPr>
        <w:t>notification</w:t>
      </w:r>
      <w:r>
        <w:rPr>
          <w:lang w:eastAsia="zh-CN"/>
        </w:rPr>
        <w:t xml:space="preserve">. The </w:t>
      </w:r>
      <w:r w:rsidR="00AE04D2">
        <w:rPr>
          <w:lang w:eastAsia="zh-CN"/>
        </w:rPr>
        <w:t>overall</w:t>
      </w:r>
      <w:r w:rsidRPr="00AD71D2">
        <w:rPr>
          <w:lang w:eastAsia="zh-CN"/>
        </w:rPr>
        <w:t xml:space="preserve"> design</w:t>
      </w:r>
      <w:r>
        <w:rPr>
          <w:lang w:eastAsia="zh-CN"/>
        </w:rPr>
        <w:t xml:space="preserve"> </w:t>
      </w:r>
      <w:r w:rsidR="00AE04D2">
        <w:rPr>
          <w:lang w:eastAsia="zh-CN"/>
        </w:rPr>
        <w:t>is illustrated</w:t>
      </w:r>
      <w:r>
        <w:rPr>
          <w:lang w:eastAsia="zh-CN"/>
        </w:rPr>
        <w:t xml:space="preserve"> in </w:t>
      </w:r>
      <w:r>
        <w:rPr>
          <w:lang w:eastAsia="zh-CN"/>
        </w:rPr>
        <w:fldChar w:fldCharType="begin"/>
      </w:r>
      <w:r>
        <w:rPr>
          <w:lang w:eastAsia="zh-CN"/>
        </w:rPr>
        <w:instrText xml:space="preserve"> REF _Ref83395276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where we give on</w:t>
      </w:r>
      <w:r w:rsidR="00C21800">
        <w:rPr>
          <w:lang w:eastAsia="zh-CN"/>
        </w:rPr>
        <w:t>e</w:t>
      </w:r>
      <w:r>
        <w:rPr>
          <w:lang w:eastAsia="zh-CN"/>
        </w:rPr>
        <w:t xml:space="preserve"> example of 12bit payload size for PEI DCI, with 8 bit to convey </w:t>
      </w:r>
      <w:r w:rsidR="00C21800">
        <w:rPr>
          <w:lang w:eastAsia="zh-CN"/>
        </w:rPr>
        <w:t>sub-grouping</w:t>
      </w:r>
      <w:r>
        <w:rPr>
          <w:lang w:eastAsia="zh-CN"/>
        </w:rPr>
        <w:t xml:space="preserve"> information for 4POs with each PO 2sub-groups, 2bit for TRS availability indication and 2 bits for SI change and ETWS respectively. </w:t>
      </w:r>
      <w:r w:rsidR="00852664">
        <w:rPr>
          <w:lang w:eastAsia="zh-CN"/>
        </w:rPr>
        <w:t xml:space="preserve"> </w:t>
      </w:r>
    </w:p>
    <w:p w14:paraId="77066EE2" w14:textId="6EED76DD" w:rsidR="00F01823" w:rsidRDefault="00F01823" w:rsidP="002D2E0F">
      <w:pPr>
        <w:jc w:val="center"/>
        <w:rPr>
          <w:lang w:eastAsia="zh-CN"/>
        </w:rPr>
      </w:pPr>
      <w:r>
        <w:rPr>
          <w:noProof/>
          <w:lang w:eastAsia="zh-CN"/>
        </w:rPr>
        <w:drawing>
          <wp:inline distT="0" distB="0" distL="0" distR="0" wp14:anchorId="26F5EB1B" wp14:editId="1BA7FD8C">
            <wp:extent cx="2695699" cy="1138701"/>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19783" cy="1148874"/>
                    </a:xfrm>
                    <a:prstGeom prst="rect">
                      <a:avLst/>
                    </a:prstGeom>
                  </pic:spPr>
                </pic:pic>
              </a:graphicData>
            </a:graphic>
          </wp:inline>
        </w:drawing>
      </w:r>
    </w:p>
    <w:p w14:paraId="26AC0146" w14:textId="24D221AA" w:rsidR="00852664" w:rsidRDefault="00852664" w:rsidP="00852664">
      <w:pPr>
        <w:pStyle w:val="a5"/>
        <w:rPr>
          <w:lang w:eastAsia="zh-CN"/>
        </w:rPr>
      </w:pPr>
      <w:bookmarkStart w:id="13" w:name="_Ref83395276"/>
      <w:r>
        <w:t xml:space="preserve">Figure </w:t>
      </w:r>
      <w:r>
        <w:rPr>
          <w:noProof/>
        </w:rPr>
        <w:fldChar w:fldCharType="begin"/>
      </w:r>
      <w:r>
        <w:rPr>
          <w:noProof/>
        </w:rPr>
        <w:instrText xml:space="preserve"> SEQ Figure \* ARABIC </w:instrText>
      </w:r>
      <w:r>
        <w:rPr>
          <w:noProof/>
        </w:rPr>
        <w:fldChar w:fldCharType="separate"/>
      </w:r>
      <w:r w:rsidR="00F4613B">
        <w:rPr>
          <w:noProof/>
        </w:rPr>
        <w:t>6</w:t>
      </w:r>
      <w:r>
        <w:rPr>
          <w:noProof/>
        </w:rPr>
        <w:fldChar w:fldCharType="end"/>
      </w:r>
      <w:bookmarkEnd w:id="13"/>
      <w:r>
        <w:t xml:space="preserve">. DCI format for </w:t>
      </w:r>
      <w:r>
        <w:rPr>
          <w:lang w:eastAsia="zh-CN"/>
        </w:rPr>
        <w:t>PEI transmission</w:t>
      </w:r>
      <w:r>
        <w:t>.</w:t>
      </w:r>
    </w:p>
    <w:p w14:paraId="51EF60A9" w14:textId="6B62622B" w:rsidR="00852664" w:rsidRDefault="00C21800" w:rsidP="00852664">
      <w:pPr>
        <w:pStyle w:val="af"/>
        <w:numPr>
          <w:ilvl w:val="0"/>
          <w:numId w:val="3"/>
        </w:numPr>
        <w:ind w:left="1134" w:firstLineChars="0" w:hanging="1134"/>
        <w:rPr>
          <w:b/>
          <w:i/>
          <w:lang w:eastAsia="zh-CN"/>
        </w:rPr>
      </w:pPr>
      <w:r>
        <w:rPr>
          <w:b/>
          <w:i/>
          <w:lang w:eastAsia="zh-CN"/>
        </w:rPr>
        <w:t>A new RNTI is</w:t>
      </w:r>
      <w:r w:rsidRPr="00BA4EAE">
        <w:rPr>
          <w:b/>
          <w:i/>
          <w:lang w:eastAsia="zh-CN"/>
        </w:rPr>
        <w:t xml:space="preserve"> </w:t>
      </w:r>
      <w:r>
        <w:rPr>
          <w:b/>
          <w:i/>
          <w:lang w:eastAsia="zh-CN"/>
        </w:rPr>
        <w:t xml:space="preserve">used </w:t>
      </w:r>
      <w:r w:rsidRPr="00BA4EAE">
        <w:rPr>
          <w:b/>
          <w:i/>
          <w:lang w:eastAsia="zh-CN"/>
        </w:rPr>
        <w:t>to</w:t>
      </w:r>
      <w:r>
        <w:rPr>
          <w:b/>
          <w:i/>
          <w:lang w:eastAsia="zh-CN"/>
        </w:rPr>
        <w:t xml:space="preserve"> scramble the CRC of PEI-DCI</w:t>
      </w:r>
      <w:r w:rsidRPr="00BA4EAE">
        <w:rPr>
          <w:b/>
          <w:i/>
          <w:lang w:eastAsia="zh-CN"/>
        </w:rPr>
        <w:t xml:space="preserve"> for idle/inactive mode UEs.</w:t>
      </w:r>
    </w:p>
    <w:p w14:paraId="01519797" w14:textId="6A1BD52C" w:rsidR="00AE04D2" w:rsidRDefault="00AE04D2" w:rsidP="00852664">
      <w:pPr>
        <w:pStyle w:val="af"/>
        <w:numPr>
          <w:ilvl w:val="0"/>
          <w:numId w:val="3"/>
        </w:numPr>
        <w:ind w:left="1134" w:firstLineChars="0" w:hanging="1134"/>
        <w:rPr>
          <w:b/>
          <w:i/>
          <w:lang w:eastAsia="zh-CN"/>
        </w:rPr>
      </w:pPr>
      <w:r>
        <w:rPr>
          <w:b/>
          <w:i/>
          <w:lang w:eastAsia="zh-CN"/>
        </w:rPr>
        <w:t>Sub-grouping indication field, TRS availability indication field and SI change/ETWS field are supported by the new DCI format, where:</w:t>
      </w:r>
    </w:p>
    <w:p w14:paraId="48CDFAC3" w14:textId="2117E8D6" w:rsidR="00AE04D2" w:rsidRDefault="00AE04D2" w:rsidP="002D2E0F">
      <w:pPr>
        <w:pStyle w:val="af"/>
        <w:numPr>
          <w:ilvl w:val="1"/>
          <w:numId w:val="72"/>
        </w:numPr>
        <w:ind w:firstLineChars="0"/>
        <w:rPr>
          <w:b/>
          <w:i/>
          <w:lang w:eastAsia="zh-CN"/>
        </w:rPr>
      </w:pPr>
      <w:r>
        <w:rPr>
          <w:b/>
          <w:i/>
          <w:lang w:eastAsia="zh-CN"/>
        </w:rPr>
        <w:t>Sub-grouping indication field is mandatory if the DCI format is configured;</w:t>
      </w:r>
    </w:p>
    <w:p w14:paraId="7482588D" w14:textId="385D006F" w:rsidR="008F61D6" w:rsidRPr="002D2E0F" w:rsidRDefault="00AE04D2" w:rsidP="002D2E0F">
      <w:pPr>
        <w:pStyle w:val="af"/>
        <w:numPr>
          <w:ilvl w:val="1"/>
          <w:numId w:val="72"/>
        </w:numPr>
        <w:ind w:firstLineChars="0"/>
        <w:rPr>
          <w:b/>
          <w:i/>
          <w:lang w:eastAsia="zh-CN"/>
        </w:rPr>
      </w:pPr>
      <w:r>
        <w:rPr>
          <w:b/>
          <w:i/>
          <w:lang w:eastAsia="zh-CN"/>
        </w:rPr>
        <w:t>TRS availability indication field and SI change/ETWS field are optionally configurable.</w:t>
      </w:r>
    </w:p>
    <w:p w14:paraId="0F41CB27" w14:textId="05519E08" w:rsidR="00ED59F0" w:rsidRDefault="00ED59F0" w:rsidP="00D16F05">
      <w:pPr>
        <w:pStyle w:val="2"/>
        <w:rPr>
          <w:lang w:eastAsia="zh-CN"/>
        </w:rPr>
      </w:pPr>
      <w:r>
        <w:rPr>
          <w:lang w:eastAsia="zh-CN"/>
        </w:rPr>
        <w:t xml:space="preserve">CORESET and </w:t>
      </w:r>
      <w:r>
        <w:rPr>
          <w:rFonts w:hint="eastAsia"/>
          <w:lang w:eastAsia="zh-CN"/>
        </w:rPr>
        <w:t>S</w:t>
      </w:r>
      <w:r>
        <w:rPr>
          <w:lang w:eastAsia="zh-CN"/>
        </w:rPr>
        <w:t xml:space="preserve">earch space set </w:t>
      </w:r>
    </w:p>
    <w:p w14:paraId="6CBE92CD" w14:textId="6F137C9B" w:rsidR="00AE04D2" w:rsidRDefault="005D0F89" w:rsidP="00F20631">
      <w:pPr>
        <w:rPr>
          <w:lang w:eastAsia="zh-CN"/>
        </w:rPr>
      </w:pPr>
      <w:r w:rsidRPr="005D0F89">
        <w:rPr>
          <w:lang w:eastAsia="zh-CN"/>
        </w:rPr>
        <w:t xml:space="preserve">For idle/inactive-mode UE, only </w:t>
      </w:r>
      <w:r>
        <w:rPr>
          <w:lang w:eastAsia="zh-CN"/>
        </w:rPr>
        <w:t xml:space="preserve">CORESET0 and </w:t>
      </w:r>
      <w:r w:rsidRPr="005D0F89">
        <w:rPr>
          <w:lang w:eastAsia="zh-CN"/>
        </w:rPr>
        <w:t xml:space="preserve">common search space set are configured for paging, SIB, RAR receptions. If </w:t>
      </w:r>
      <w:r>
        <w:rPr>
          <w:lang w:eastAsia="zh-CN"/>
        </w:rPr>
        <w:t>PDCCH-based PEI</w:t>
      </w:r>
      <w:r w:rsidRPr="005D0F89">
        <w:rPr>
          <w:lang w:eastAsia="zh-CN"/>
        </w:rPr>
        <w:t xml:space="preserve"> for idle/inactive-mode UE is supported, </w:t>
      </w:r>
      <w:r>
        <w:rPr>
          <w:lang w:eastAsia="zh-CN"/>
        </w:rPr>
        <w:t xml:space="preserve">the </w:t>
      </w:r>
      <w:r w:rsidRPr="005D0F89">
        <w:rPr>
          <w:lang w:eastAsia="zh-CN"/>
        </w:rPr>
        <w:t xml:space="preserve">existing </w:t>
      </w:r>
      <w:r>
        <w:rPr>
          <w:lang w:eastAsia="zh-CN"/>
        </w:rPr>
        <w:t>CORESET0</w:t>
      </w:r>
      <w:r w:rsidRPr="005D0F89">
        <w:rPr>
          <w:lang w:eastAsia="zh-CN"/>
        </w:rPr>
        <w:t xml:space="preserve"> can be used for paging early indication delivery. </w:t>
      </w:r>
      <w:r>
        <w:rPr>
          <w:lang w:eastAsia="zh-CN"/>
        </w:rPr>
        <w:t>For search space set</w:t>
      </w:r>
      <w:r w:rsidRPr="005D0F89">
        <w:rPr>
          <w:lang w:eastAsia="zh-CN"/>
        </w:rPr>
        <w:t xml:space="preserve">, </w:t>
      </w:r>
      <w:r w:rsidR="00FE27B0">
        <w:rPr>
          <w:lang w:eastAsia="zh-CN"/>
        </w:rPr>
        <w:t xml:space="preserve">as Behv_B is not supported based on the agreements in RAN#93-e, if </w:t>
      </w:r>
      <w:r w:rsidRPr="005D0F89">
        <w:rPr>
          <w:lang w:eastAsia="zh-CN"/>
        </w:rPr>
        <w:t>the PDCCH</w:t>
      </w:r>
      <w:r>
        <w:rPr>
          <w:lang w:eastAsia="zh-CN"/>
        </w:rPr>
        <w:t>-based PEI</w:t>
      </w:r>
      <w:r w:rsidRPr="005D0F89">
        <w:rPr>
          <w:lang w:eastAsia="zh-CN"/>
        </w:rPr>
        <w:t xml:space="preserve"> </w:t>
      </w:r>
      <w:r w:rsidR="00FE27B0">
        <w:rPr>
          <w:lang w:eastAsia="zh-CN"/>
        </w:rPr>
        <w:t>is transmitted in the legacy CSS set, for example</w:t>
      </w:r>
      <w:r w:rsidR="00FE27B0" w:rsidRPr="005D0F89">
        <w:rPr>
          <w:lang w:eastAsia="zh-CN"/>
        </w:rPr>
        <w:t xml:space="preserve"> </w:t>
      </w:r>
      <w:r w:rsidRPr="005D0F89">
        <w:rPr>
          <w:lang w:eastAsia="zh-CN"/>
        </w:rPr>
        <w:t xml:space="preserve"> Type0-PDCCH CSS set</w:t>
      </w:r>
      <w:r w:rsidR="00FE27B0">
        <w:rPr>
          <w:lang w:eastAsia="zh-CN"/>
        </w:rPr>
        <w:t>, there would be a risk that the PEI might block legacy PDCCH in the same CSS set</w:t>
      </w:r>
      <w:r w:rsidR="00FE27B0">
        <w:rPr>
          <w:rFonts w:hint="eastAsia"/>
          <w:lang w:eastAsia="zh-CN"/>
        </w:rPr>
        <w:t>.</w:t>
      </w:r>
      <w:r w:rsidR="00FE27B0">
        <w:rPr>
          <w:lang w:eastAsia="zh-CN"/>
        </w:rPr>
        <w:t xml:space="preserve"> </w:t>
      </w:r>
      <w:r w:rsidR="00AE04D2">
        <w:rPr>
          <w:lang w:eastAsia="zh-CN"/>
        </w:rPr>
        <w:t>This becomes critical for some cases e.g. the bandwidth of CORESET0 is narrow. Although Behv</w:t>
      </w:r>
      <w:r w:rsidR="00F4613B">
        <w:rPr>
          <w:lang w:eastAsia="zh-CN"/>
        </w:rPr>
        <w:t>_</w:t>
      </w:r>
      <w:r w:rsidR="00AE04D2">
        <w:rPr>
          <w:lang w:eastAsia="zh-CN"/>
        </w:rPr>
        <w:t>B is the best technical choice to resolve the issue here. However, considering Behv</w:t>
      </w:r>
      <w:r w:rsidR="00F4613B">
        <w:rPr>
          <w:lang w:eastAsia="zh-CN"/>
        </w:rPr>
        <w:t>_</w:t>
      </w:r>
      <w:r w:rsidR="00AE04D2">
        <w:rPr>
          <w:lang w:eastAsia="zh-CN"/>
        </w:rPr>
        <w:t xml:space="preserve">B has been excluded as compromise in RAN#93, it needs to be supported to allow PEI monitoring occasions </w:t>
      </w:r>
      <w:r w:rsidR="00831857">
        <w:rPr>
          <w:lang w:eastAsia="zh-CN"/>
        </w:rPr>
        <w:t>not overlap with other type CSS in time domain. Therefore, a dedicated CSS configuration is needed for PEI.</w:t>
      </w:r>
    </w:p>
    <w:p w14:paraId="36E510CA" w14:textId="0190E650" w:rsidR="005D0F89" w:rsidRDefault="00FE27B0" w:rsidP="00F20631">
      <w:pPr>
        <w:rPr>
          <w:lang w:eastAsia="zh-CN"/>
        </w:rPr>
      </w:pPr>
      <w:r>
        <w:rPr>
          <w:lang w:eastAsia="zh-CN"/>
        </w:rPr>
        <w:t>So</w:t>
      </w:r>
      <w:r w:rsidR="005D0F89">
        <w:rPr>
          <w:lang w:eastAsia="zh-CN"/>
        </w:rPr>
        <w:t xml:space="preserve"> </w:t>
      </w:r>
      <w:r>
        <w:rPr>
          <w:lang w:eastAsia="zh-CN"/>
        </w:rPr>
        <w:t>a</w:t>
      </w:r>
      <w:r w:rsidR="005D0F89">
        <w:rPr>
          <w:lang w:eastAsia="zh-CN"/>
        </w:rPr>
        <w:t xml:space="preserve"> new search space set</w:t>
      </w:r>
      <w:r>
        <w:rPr>
          <w:lang w:eastAsia="zh-CN"/>
        </w:rPr>
        <w:t xml:space="preserve"> for PEI</w:t>
      </w:r>
      <w:r w:rsidR="007C5694">
        <w:rPr>
          <w:lang w:eastAsia="zh-CN"/>
        </w:rPr>
        <w:t xml:space="preserve"> is needed</w:t>
      </w:r>
      <w:r w:rsidR="005D0F89" w:rsidRPr="005D0F89">
        <w:rPr>
          <w:lang w:eastAsia="zh-CN"/>
        </w:rPr>
        <w:t>. The PDCCH CSS set can also be informed to idle/inactive-mode UE through SIB</w:t>
      </w:r>
      <w:r w:rsidR="00831857">
        <w:rPr>
          <w:lang w:eastAsia="zh-CN"/>
        </w:rPr>
        <w:t xml:space="preserve"> signaling</w:t>
      </w:r>
      <w:r w:rsidR="005D0F89" w:rsidRPr="005D0F89">
        <w:rPr>
          <w:lang w:eastAsia="zh-CN"/>
        </w:rPr>
        <w:t>. This mechanism is similar to the case of Type0A-Type2 PDCCH CSS set in Rel-15. No backward compatibility issues are foreseen.</w:t>
      </w:r>
    </w:p>
    <w:p w14:paraId="00431E72" w14:textId="2E27636F" w:rsidR="005D0F89" w:rsidRPr="005D0F89" w:rsidRDefault="005D0F89" w:rsidP="00AD3F9C">
      <w:pPr>
        <w:pStyle w:val="af"/>
        <w:numPr>
          <w:ilvl w:val="0"/>
          <w:numId w:val="3"/>
        </w:numPr>
        <w:ind w:left="1134" w:firstLineChars="0" w:hanging="1134"/>
        <w:rPr>
          <w:b/>
          <w:i/>
          <w:lang w:eastAsia="zh-CN"/>
        </w:rPr>
      </w:pPr>
      <w:r w:rsidRPr="00496CFD">
        <w:rPr>
          <w:rFonts w:eastAsia="MS Mincho"/>
          <w:b/>
          <w:i/>
          <w:lang w:val="en-GB" w:eastAsia="ja-JP"/>
        </w:rPr>
        <w:t>Existing</w:t>
      </w:r>
      <w:r w:rsidRPr="005D0F89">
        <w:rPr>
          <w:b/>
          <w:i/>
          <w:lang w:eastAsia="zh-CN"/>
        </w:rPr>
        <w:t xml:space="preserve"> CORESET0 can be used for PDCCH-based PEI, and the PEI can transmitted in </w:t>
      </w:r>
      <w:r w:rsidR="00FE27B0">
        <w:rPr>
          <w:b/>
          <w:i/>
          <w:lang w:eastAsia="zh-CN"/>
        </w:rPr>
        <w:t xml:space="preserve">a </w:t>
      </w:r>
      <w:r w:rsidRPr="005D0F89">
        <w:rPr>
          <w:b/>
          <w:i/>
          <w:lang w:eastAsia="zh-CN"/>
        </w:rPr>
        <w:t>new CSS.</w:t>
      </w:r>
    </w:p>
    <w:p w14:paraId="3FBEE824" w14:textId="3CB4F118" w:rsidR="00AD3F9C" w:rsidRDefault="00AD3F9C" w:rsidP="00AD3F9C">
      <w:pPr>
        <w:pStyle w:val="1"/>
      </w:pPr>
      <w:r w:rsidRPr="00AD3F9C">
        <w:t>Usage of PEI for RedCap UEs</w:t>
      </w:r>
    </w:p>
    <w:p w14:paraId="3FE1DE8F" w14:textId="77777777" w:rsidR="00AD3F9C" w:rsidRDefault="00AD3F9C" w:rsidP="00AD3F9C">
      <w:pPr>
        <w:rPr>
          <w:lang w:eastAsia="zh-CN"/>
        </w:rPr>
      </w:pPr>
      <w:r>
        <w:rPr>
          <w:lang w:eastAsia="zh-CN"/>
        </w:rPr>
        <w:t xml:space="preserve">In RAN plenary#91 meeting, a note was added in RedCap WID to claim that </w:t>
      </w:r>
      <w:r>
        <w:rPr>
          <w:lang w:eastAsia="ja-JP"/>
        </w:rPr>
        <w:t>power saving enhancement solutions specified in the UE Power Saving Enhancements WI (</w:t>
      </w:r>
      <w:r>
        <w:rPr>
          <w:lang w:eastAsia="zh-CN"/>
        </w:rPr>
        <w:t>NR_UE_pow_sav_enh) shall be assumed to be available also to RedCap UEs by default.</w:t>
      </w:r>
      <w:r>
        <w:rPr>
          <w:rFonts w:hint="eastAsia"/>
          <w:lang w:eastAsia="zh-CN"/>
        </w:rPr>
        <w:t xml:space="preserve"> </w:t>
      </w:r>
    </w:p>
    <w:p w14:paraId="5723F594" w14:textId="381E64DA" w:rsidR="00AD3F9C" w:rsidRDefault="00AD3F9C" w:rsidP="00AD3F9C">
      <w:pPr>
        <w:rPr>
          <w:lang w:eastAsia="zh-CN"/>
        </w:rPr>
      </w:pPr>
      <w:r>
        <w:rPr>
          <w:lang w:eastAsia="zh-CN"/>
        </w:rPr>
        <w:lastRenderedPageBreak/>
        <w:t xml:space="preserve">Therefore, the design for PEI also needs takes RedCap progress into consideration and adopt necessary agreements to enable PEI for RedCap UEs if needed. For example, there is some discussion in RedCap regarding whether fast retuning of BWP is introduced for RedCap UE. </w:t>
      </w:r>
      <w:r w:rsidR="00CC4332">
        <w:rPr>
          <w:lang w:eastAsia="zh-CN"/>
        </w:rPr>
        <w:t>T</w:t>
      </w:r>
      <w:r>
        <w:rPr>
          <w:lang w:eastAsia="zh-CN"/>
        </w:rPr>
        <w:t>he design of PEI</w:t>
      </w:r>
      <w:r w:rsidR="00CC4332">
        <w:rPr>
          <w:lang w:eastAsia="zh-CN"/>
        </w:rPr>
        <w:t xml:space="preserve"> should also consider this possibility</w:t>
      </w:r>
      <w:r>
        <w:rPr>
          <w:lang w:eastAsia="zh-CN"/>
        </w:rPr>
        <w:t>.</w:t>
      </w:r>
    </w:p>
    <w:p w14:paraId="1991229C" w14:textId="77777777" w:rsidR="00AD3F9C" w:rsidRPr="00BA4EAE" w:rsidRDefault="00AD3F9C" w:rsidP="00AD3F9C">
      <w:pPr>
        <w:pStyle w:val="af"/>
        <w:numPr>
          <w:ilvl w:val="0"/>
          <w:numId w:val="3"/>
        </w:numPr>
        <w:ind w:left="1134" w:firstLineChars="0" w:hanging="1134"/>
        <w:rPr>
          <w:b/>
          <w:i/>
          <w:lang w:eastAsia="zh-CN"/>
        </w:rPr>
      </w:pP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1DA18C15" w14:textId="23781096" w:rsidR="00274167" w:rsidRDefault="008C4BC2" w:rsidP="00AD3F9C">
      <w:pPr>
        <w:rPr>
          <w:lang w:eastAsia="zh-CN"/>
        </w:rPr>
      </w:pPr>
      <w:r>
        <w:rPr>
          <w:rFonts w:hint="eastAsia"/>
          <w:lang w:eastAsia="zh-CN"/>
        </w:rPr>
        <w:t>I</w:t>
      </w:r>
      <w:r>
        <w:rPr>
          <w:lang w:eastAsia="zh-CN"/>
        </w:rPr>
        <w:t xml:space="preserve">n RAN1#106-e, the initial downlink BWP for RedCap UEs </w:t>
      </w:r>
      <w:r w:rsidR="00D74567">
        <w:rPr>
          <w:lang w:eastAsia="zh-CN"/>
        </w:rPr>
        <w:t>was</w:t>
      </w:r>
      <w:r>
        <w:rPr>
          <w:lang w:eastAsia="zh-CN"/>
        </w:rPr>
        <w:t xml:space="preserve"> discussed </w:t>
      </w:r>
      <w:r w:rsidR="00D74567">
        <w:rPr>
          <w:lang w:eastAsia="zh-CN"/>
        </w:rPr>
        <w:t xml:space="preserve">in depth </w:t>
      </w:r>
      <w:r>
        <w:rPr>
          <w:lang w:eastAsia="zh-CN"/>
        </w:rPr>
        <w:t xml:space="preserve">and </w:t>
      </w:r>
      <w:r w:rsidR="00274167">
        <w:rPr>
          <w:lang w:eastAsia="zh-CN"/>
        </w:rPr>
        <w:t>some proposal</w:t>
      </w:r>
      <w:r w:rsidR="00D74567">
        <w:rPr>
          <w:lang w:eastAsia="zh-CN"/>
        </w:rPr>
        <w:t xml:space="preserve"> for separate initial DL BWP for RedCap UEs </w:t>
      </w:r>
      <w:r w:rsidR="00274167">
        <w:rPr>
          <w:lang w:eastAsia="zh-CN"/>
        </w:rPr>
        <w:t xml:space="preserve">was discussed as shown </w:t>
      </w:r>
      <w:r w:rsidR="00D74567">
        <w:rPr>
          <w:lang w:eastAsia="zh-CN"/>
        </w:rPr>
        <w:t>in</w:t>
      </w:r>
      <w:r w:rsidR="003617CE">
        <w:rPr>
          <w:lang w:eastAsia="zh-CN"/>
        </w:rPr>
        <w:t xml:space="preserve"> Appendix B</w:t>
      </w:r>
      <w:r w:rsidR="00D74567">
        <w:rPr>
          <w:lang w:eastAsia="zh-CN"/>
        </w:rPr>
        <w:t xml:space="preserve">. As the proposal, </w:t>
      </w:r>
      <w:r w:rsidR="000D4CE2">
        <w:rPr>
          <w:lang w:eastAsia="zh-CN"/>
        </w:rPr>
        <w:t xml:space="preserve">a separate initial DL BWP may be </w:t>
      </w:r>
      <w:r w:rsidR="00274167">
        <w:rPr>
          <w:lang w:eastAsia="zh-CN"/>
        </w:rPr>
        <w:t>introduced</w:t>
      </w:r>
      <w:r w:rsidR="000D4CE2">
        <w:rPr>
          <w:lang w:eastAsia="zh-CN"/>
        </w:rPr>
        <w:t xml:space="preserve"> for RedCap UEs in Rel-1</w:t>
      </w:r>
      <w:r w:rsidR="00CC4332">
        <w:rPr>
          <w:lang w:eastAsia="zh-CN"/>
        </w:rPr>
        <w:t>7</w:t>
      </w:r>
      <w:r w:rsidR="000D4CE2">
        <w:rPr>
          <w:lang w:eastAsia="zh-CN"/>
        </w:rPr>
        <w:t xml:space="preserve">. </w:t>
      </w:r>
      <w:r w:rsidR="00274167">
        <w:rPr>
          <w:lang w:eastAsia="zh-CN"/>
        </w:rPr>
        <w:t xml:space="preserve">According to the discussion, when the separate initial DL BWP is introduced, there are proposals that paging reception is still within the MIB-configured initial DL BWP. </w:t>
      </w:r>
      <w:r w:rsidR="00B60472">
        <w:rPr>
          <w:lang w:eastAsia="zh-CN"/>
        </w:rPr>
        <w:t>If the</w:t>
      </w:r>
      <w:r w:rsidR="00285FF5">
        <w:rPr>
          <w:lang w:eastAsia="zh-CN"/>
        </w:rPr>
        <w:t>se</w:t>
      </w:r>
      <w:r w:rsidR="00B60472">
        <w:rPr>
          <w:lang w:eastAsia="zh-CN"/>
        </w:rPr>
        <w:t xml:space="preserve"> proposal</w:t>
      </w:r>
      <w:r w:rsidR="00285FF5">
        <w:rPr>
          <w:lang w:eastAsia="zh-CN"/>
        </w:rPr>
        <w:t>s</w:t>
      </w:r>
      <w:r w:rsidR="00B60472">
        <w:rPr>
          <w:lang w:eastAsia="zh-CN"/>
        </w:rPr>
        <w:t xml:space="preserve"> </w:t>
      </w:r>
      <w:r w:rsidR="00285FF5">
        <w:rPr>
          <w:lang w:eastAsia="zh-CN"/>
        </w:rPr>
        <w:t>are</w:t>
      </w:r>
      <w:r w:rsidR="00B60472">
        <w:rPr>
          <w:lang w:eastAsia="zh-CN"/>
        </w:rPr>
        <w:t xml:space="preserve"> adopted in RedCap WI, there is no special issues need to be considered for PEI design.</w:t>
      </w:r>
    </w:p>
    <w:p w14:paraId="00C3E3AB" w14:textId="5E9DE406" w:rsidR="00B60472" w:rsidRDefault="00274167" w:rsidP="00B60472">
      <w:pPr>
        <w:rPr>
          <w:lang w:eastAsia="zh-CN"/>
        </w:rPr>
      </w:pPr>
      <w:r>
        <w:rPr>
          <w:lang w:eastAsia="zh-CN"/>
        </w:rPr>
        <w:t>There are some other proposals to consider</w:t>
      </w:r>
      <w:r w:rsidR="000D4CE2">
        <w:rPr>
          <w:lang w:eastAsia="zh-CN"/>
        </w:rPr>
        <w:t xml:space="preserve"> RedCap UEs monitor paging </w:t>
      </w:r>
      <w:r w:rsidR="00BC453E">
        <w:rPr>
          <w:lang w:eastAsia="zh-CN"/>
        </w:rPr>
        <w:t xml:space="preserve">PDCCH </w:t>
      </w:r>
      <w:r w:rsidR="000D4CE2">
        <w:rPr>
          <w:lang w:eastAsia="zh-CN"/>
        </w:rPr>
        <w:t xml:space="preserve">on </w:t>
      </w:r>
      <w:r w:rsidR="00D74567">
        <w:rPr>
          <w:lang w:eastAsia="zh-CN"/>
        </w:rPr>
        <w:t xml:space="preserve">separate initial DL BWP </w:t>
      </w:r>
      <w:r w:rsidR="000D4CE2">
        <w:rPr>
          <w:lang w:eastAsia="zh-CN"/>
        </w:rPr>
        <w:t>while measure</w:t>
      </w:r>
      <w:r w:rsidR="00D74567">
        <w:rPr>
          <w:lang w:eastAsia="zh-CN"/>
        </w:rPr>
        <w:t xml:space="preserve"> SSB in </w:t>
      </w:r>
      <w:r w:rsidR="000D4CE2">
        <w:rPr>
          <w:lang w:eastAsia="zh-CN"/>
        </w:rPr>
        <w:t>legacy</w:t>
      </w:r>
      <w:r w:rsidR="00D74567">
        <w:rPr>
          <w:lang w:eastAsia="zh-CN"/>
        </w:rPr>
        <w:t xml:space="preserve"> initial DL BWP.</w:t>
      </w:r>
      <w:r w:rsidR="00CC4332">
        <w:rPr>
          <w:lang w:eastAsia="zh-CN"/>
        </w:rPr>
        <w:t xml:space="preserve"> </w:t>
      </w:r>
      <w:r>
        <w:rPr>
          <w:lang w:eastAsia="zh-CN"/>
        </w:rPr>
        <w:t>In this case</w:t>
      </w:r>
      <w:r w:rsidR="000D4CE2">
        <w:rPr>
          <w:lang w:eastAsia="zh-CN"/>
        </w:rPr>
        <w:t xml:space="preserve">, the PEI occasion </w:t>
      </w:r>
      <w:r>
        <w:rPr>
          <w:lang w:eastAsia="zh-CN"/>
        </w:rPr>
        <w:t xml:space="preserve">design need to </w:t>
      </w:r>
      <w:r w:rsidR="000D4CE2">
        <w:rPr>
          <w:lang w:eastAsia="zh-CN"/>
        </w:rPr>
        <w:t xml:space="preserve">consider </w:t>
      </w:r>
      <w:r w:rsidR="001350B1">
        <w:rPr>
          <w:lang w:eastAsia="zh-CN"/>
        </w:rPr>
        <w:t>the RedCap situations.</w:t>
      </w:r>
      <w:r w:rsidR="00B60472">
        <w:rPr>
          <w:lang w:eastAsia="zh-CN"/>
        </w:rPr>
        <w:t xml:space="preserve"> From the frequency domain point of view, the PEI should be transmitted in the bandwidth of CORESET0, i.e. the legacy initial DL BWP. The UE does the serving cell measurement, time/frequency tracking etc. by receiving SS bursts in the bandwidth of CORESET0, and it is natural to monitor PEI in the same initial DL BWP. If the proposals is adopted by RedCap WI that paging reception is also allowed to be configured in the separate initial DL BWP: </w:t>
      </w:r>
    </w:p>
    <w:p w14:paraId="778E932B" w14:textId="77777777" w:rsidR="00B60472" w:rsidRDefault="00B60472" w:rsidP="002D2E0F">
      <w:pPr>
        <w:pStyle w:val="af"/>
        <w:numPr>
          <w:ilvl w:val="1"/>
          <w:numId w:val="72"/>
        </w:numPr>
        <w:ind w:firstLineChars="0"/>
        <w:rPr>
          <w:lang w:eastAsia="zh-CN"/>
        </w:rPr>
      </w:pPr>
      <w:r>
        <w:rPr>
          <w:lang w:eastAsia="zh-CN"/>
        </w:rPr>
        <w:t xml:space="preserve">When PEI indicates there is no paging message, the UE just go to sleep and there is not any RF retuning required; </w:t>
      </w:r>
    </w:p>
    <w:p w14:paraId="1E61B7AE" w14:textId="74C0A87B" w:rsidR="00B60472" w:rsidRDefault="00B60472" w:rsidP="002D2E0F">
      <w:pPr>
        <w:pStyle w:val="af"/>
        <w:numPr>
          <w:ilvl w:val="1"/>
          <w:numId w:val="72"/>
        </w:numPr>
        <w:ind w:firstLineChars="0"/>
        <w:rPr>
          <w:lang w:eastAsia="zh-CN"/>
        </w:rPr>
      </w:pPr>
      <w:r>
        <w:rPr>
          <w:lang w:eastAsia="zh-CN"/>
        </w:rPr>
        <w:t xml:space="preserve">When PEI indicates there is paging message for the UE, the UE can retune to the bandwidth of the configured separate initial DL BWP for the reception of paging. And if RF retuning is required between SSB reception and paging reception, the minimum time offset between PEI and PO should insure to </w:t>
      </w:r>
      <w:r>
        <w:rPr>
          <w:rFonts w:hint="eastAsia"/>
          <w:lang w:eastAsia="zh-CN"/>
        </w:rPr>
        <w:t>meet</w:t>
      </w:r>
      <w:r>
        <w:rPr>
          <w:lang w:eastAsia="zh-CN"/>
        </w:rPr>
        <w:t xml:space="preserve"> the </w:t>
      </w:r>
      <w:r w:rsidR="00EB4173">
        <w:rPr>
          <w:lang w:eastAsia="zh-CN"/>
        </w:rPr>
        <w:t>RF retuning</w:t>
      </w:r>
      <w:r>
        <w:rPr>
          <w:lang w:eastAsia="zh-CN"/>
        </w:rPr>
        <w:t xml:space="preserve"> capability of RedCap UEs.</w:t>
      </w:r>
    </w:p>
    <w:p w14:paraId="720EE845" w14:textId="5CF50E56" w:rsidR="00B60472" w:rsidRDefault="00B60472" w:rsidP="00B60472">
      <w:pPr>
        <w:rPr>
          <w:lang w:eastAsia="zh-CN"/>
        </w:rPr>
      </w:pPr>
      <w:r>
        <w:rPr>
          <w:lang w:eastAsia="zh-CN"/>
        </w:rPr>
        <w:t>Considering the introduction of sub-grouping, the probability when UE needs to wake-up to receive the PO can be controlled very low, e.g. much lower than 10%. Considering this, the probability when UE need</w:t>
      </w:r>
      <w:r w:rsidR="00285FF5">
        <w:rPr>
          <w:lang w:eastAsia="zh-CN"/>
        </w:rPr>
        <w:t>s</w:t>
      </w:r>
      <w:r>
        <w:rPr>
          <w:lang w:eastAsia="zh-CN"/>
        </w:rPr>
        <w:t xml:space="preserve"> RF retuning </w:t>
      </w:r>
      <w:r>
        <w:rPr>
          <w:rFonts w:hint="eastAsia"/>
          <w:lang w:eastAsia="zh-CN"/>
        </w:rPr>
        <w:t>t</w:t>
      </w:r>
      <w:r>
        <w:rPr>
          <w:lang w:eastAsia="zh-CN"/>
        </w:rPr>
        <w:t xml:space="preserve">o the separate initial DL BWP is expected to be very low even if the proposals </w:t>
      </w:r>
      <w:r w:rsidR="00285FF5">
        <w:rPr>
          <w:lang w:eastAsia="zh-CN"/>
        </w:rPr>
        <w:t>are</w:t>
      </w:r>
      <w:r>
        <w:rPr>
          <w:lang w:eastAsia="zh-CN"/>
        </w:rPr>
        <w:t xml:space="preserve"> adopted by RedCap WI that paging reception is also allowed to be configured in the separate initial DL BWP</w:t>
      </w:r>
    </w:p>
    <w:p w14:paraId="475B504A" w14:textId="61621E6B" w:rsidR="00FE27B0" w:rsidRDefault="00285FF5" w:rsidP="002D2E0F">
      <w:pPr>
        <w:jc w:val="center"/>
        <w:rPr>
          <w:lang w:eastAsia="zh-CN"/>
        </w:rPr>
      </w:pPr>
      <w:r>
        <w:rPr>
          <w:noProof/>
          <w:lang w:eastAsia="zh-CN"/>
        </w:rPr>
        <w:drawing>
          <wp:inline distT="0" distB="0" distL="0" distR="0" wp14:anchorId="461C9430" wp14:editId="3EDFB0C5">
            <wp:extent cx="4118090" cy="1386988"/>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71192" cy="1404873"/>
                    </a:xfrm>
                    <a:prstGeom prst="rect">
                      <a:avLst/>
                    </a:prstGeom>
                  </pic:spPr>
                </pic:pic>
              </a:graphicData>
            </a:graphic>
          </wp:inline>
        </w:drawing>
      </w:r>
    </w:p>
    <w:p w14:paraId="2971EE18" w14:textId="74AE87C4" w:rsidR="00FE27B0" w:rsidRDefault="00FE27B0" w:rsidP="002D2E0F">
      <w:pPr>
        <w:pStyle w:val="a5"/>
        <w:rPr>
          <w:lang w:eastAsia="zh-CN"/>
        </w:rPr>
      </w:pPr>
      <w:r>
        <w:t xml:space="preserve">Figure </w:t>
      </w:r>
      <w:r w:rsidR="00780F0E">
        <w:rPr>
          <w:noProof/>
        </w:rPr>
        <w:fldChar w:fldCharType="begin"/>
      </w:r>
      <w:r w:rsidR="00780F0E">
        <w:rPr>
          <w:noProof/>
        </w:rPr>
        <w:instrText xml:space="preserve"> SEQ Figure \* ARABIC </w:instrText>
      </w:r>
      <w:r w:rsidR="00780F0E">
        <w:rPr>
          <w:noProof/>
        </w:rPr>
        <w:fldChar w:fldCharType="separate"/>
      </w:r>
      <w:r w:rsidR="00F4613B">
        <w:rPr>
          <w:noProof/>
        </w:rPr>
        <w:t>7</w:t>
      </w:r>
      <w:r w:rsidR="00780F0E">
        <w:rPr>
          <w:noProof/>
        </w:rPr>
        <w:fldChar w:fldCharType="end"/>
      </w:r>
      <w:r>
        <w:t xml:space="preserve"> The time interval between PEI and PO </w:t>
      </w:r>
      <w:r w:rsidR="00285FF5">
        <w:t xml:space="preserve">reception </w:t>
      </w:r>
      <w:r>
        <w:t xml:space="preserve">should consider the </w:t>
      </w:r>
      <w:r w:rsidR="00285FF5">
        <w:t>RF retuning</w:t>
      </w:r>
      <w:r>
        <w:t xml:space="preserve"> for Redcap UEs.</w:t>
      </w:r>
    </w:p>
    <w:p w14:paraId="0707F05A" w14:textId="5F761E21" w:rsidR="00B60472" w:rsidRDefault="00576B12" w:rsidP="00576B12">
      <w:pPr>
        <w:pStyle w:val="af"/>
        <w:numPr>
          <w:ilvl w:val="0"/>
          <w:numId w:val="3"/>
        </w:numPr>
        <w:ind w:left="1134" w:firstLineChars="0" w:hanging="1134"/>
        <w:rPr>
          <w:b/>
          <w:i/>
          <w:lang w:eastAsia="zh-CN"/>
        </w:rPr>
      </w:pPr>
      <w:r w:rsidRPr="00576B12">
        <w:rPr>
          <w:b/>
          <w:i/>
          <w:lang w:eastAsia="zh-CN"/>
        </w:rPr>
        <w:t xml:space="preserve">PEI </w:t>
      </w:r>
      <w:r w:rsidR="006C080C">
        <w:rPr>
          <w:b/>
          <w:i/>
          <w:lang w:eastAsia="zh-CN"/>
        </w:rPr>
        <w:t>is transmitted</w:t>
      </w:r>
      <w:r w:rsidRPr="00576B12">
        <w:rPr>
          <w:b/>
          <w:i/>
          <w:lang w:eastAsia="zh-CN"/>
        </w:rPr>
        <w:t xml:space="preserve"> in the </w:t>
      </w:r>
      <w:r w:rsidR="006C080C">
        <w:rPr>
          <w:b/>
          <w:i/>
          <w:lang w:eastAsia="zh-CN"/>
        </w:rPr>
        <w:t xml:space="preserve">MIB-configured initial DL BWP </w:t>
      </w:r>
      <w:r w:rsidRPr="00576B12">
        <w:rPr>
          <w:b/>
          <w:i/>
          <w:lang w:eastAsia="zh-CN"/>
        </w:rPr>
        <w:t xml:space="preserve">where SSB is </w:t>
      </w:r>
      <w:r w:rsidR="006C080C">
        <w:rPr>
          <w:b/>
          <w:i/>
          <w:lang w:eastAsia="zh-CN"/>
        </w:rPr>
        <w:t>transmitted</w:t>
      </w:r>
      <w:r w:rsidR="00794D50">
        <w:rPr>
          <w:b/>
          <w:i/>
          <w:lang w:eastAsia="zh-CN"/>
        </w:rPr>
        <w:t>.</w:t>
      </w:r>
    </w:p>
    <w:p w14:paraId="7DBABC41" w14:textId="5C4AACC0" w:rsidR="00576B12" w:rsidRPr="00576B12" w:rsidRDefault="00B60472" w:rsidP="00576B12">
      <w:pPr>
        <w:pStyle w:val="af"/>
        <w:numPr>
          <w:ilvl w:val="0"/>
          <w:numId w:val="3"/>
        </w:numPr>
        <w:ind w:left="1134" w:firstLineChars="0" w:hanging="1134"/>
        <w:rPr>
          <w:b/>
          <w:i/>
          <w:lang w:eastAsia="zh-CN"/>
        </w:rPr>
      </w:pPr>
      <w:r>
        <w:rPr>
          <w:b/>
          <w:i/>
          <w:lang w:eastAsia="zh-CN"/>
        </w:rPr>
        <w:t>The value of m</w:t>
      </w:r>
      <w:r w:rsidR="006C080C">
        <w:rPr>
          <w:b/>
          <w:i/>
          <w:lang w:eastAsia="zh-CN"/>
        </w:rPr>
        <w:t xml:space="preserve">inimum </w:t>
      </w:r>
      <w:r w:rsidR="00576B12" w:rsidRPr="00576B12">
        <w:rPr>
          <w:b/>
          <w:i/>
          <w:lang w:eastAsia="zh-CN"/>
        </w:rPr>
        <w:t xml:space="preserve">time </w:t>
      </w:r>
      <w:r w:rsidR="006C080C">
        <w:rPr>
          <w:b/>
          <w:i/>
          <w:lang w:eastAsia="zh-CN"/>
        </w:rPr>
        <w:t>offset</w:t>
      </w:r>
      <w:r w:rsidR="00576B12" w:rsidRPr="00576B12">
        <w:rPr>
          <w:b/>
          <w:i/>
          <w:lang w:eastAsia="zh-CN"/>
        </w:rPr>
        <w:t xml:space="preserve"> between PEI and PO should </w:t>
      </w:r>
      <w:r>
        <w:rPr>
          <w:b/>
          <w:i/>
          <w:lang w:eastAsia="zh-CN"/>
        </w:rPr>
        <w:t>consider the conclusion in RedCap regarding whether paging reception can be configured in the separate initial DL BWPs or not.</w:t>
      </w:r>
    </w:p>
    <w:p w14:paraId="2EDB536B" w14:textId="77777777" w:rsidR="00157FC3" w:rsidRPr="00CF195E" w:rsidRDefault="00747F48" w:rsidP="00CF195E">
      <w:pPr>
        <w:pStyle w:val="1"/>
      </w:pPr>
      <w:r w:rsidRPr="00CF195E">
        <w:t>Conclusion</w:t>
      </w:r>
      <w:r w:rsidR="006B1FD5" w:rsidRPr="00CF195E">
        <w:t>s</w:t>
      </w:r>
    </w:p>
    <w:p w14:paraId="2F1BF51B" w14:textId="77777777" w:rsidR="002D5DA5" w:rsidRDefault="002D5DA5" w:rsidP="002D5DA5">
      <w:pPr>
        <w:rPr>
          <w:kern w:val="2"/>
          <w:lang w:val="en-GB" w:eastAsia="zh-CN"/>
        </w:rPr>
      </w:pPr>
      <w:bookmarkStart w:id="14" w:name="_Ref124589665"/>
      <w:bookmarkStart w:id="15" w:name="_Ref71620620"/>
      <w:bookmarkStart w:id="16" w:name="_Ref124671424"/>
      <w:r w:rsidRPr="002D2F89">
        <w:rPr>
          <w:kern w:val="2"/>
          <w:lang w:val="en-GB" w:eastAsia="zh-CN"/>
        </w:rPr>
        <w:t>In this contribution, we discuss the paging procedure enhancement. Based on the analysis, we have the following observations and proposals:</w:t>
      </w:r>
    </w:p>
    <w:p w14:paraId="296CCF60" w14:textId="77777777" w:rsidR="00CA479D" w:rsidRPr="00554BEF" w:rsidRDefault="00CA479D" w:rsidP="003E0295">
      <w:pPr>
        <w:pStyle w:val="af"/>
        <w:numPr>
          <w:ilvl w:val="0"/>
          <w:numId w:val="76"/>
        </w:numPr>
        <w:ind w:left="1418" w:firstLineChars="0" w:hanging="1418"/>
        <w:rPr>
          <w:b/>
          <w:i/>
          <w:lang w:eastAsia="zh-CN"/>
        </w:rPr>
      </w:pPr>
      <w:r w:rsidRPr="00554BEF">
        <w:rPr>
          <w:b/>
          <w:i/>
          <w:lang w:eastAsia="zh-CN"/>
        </w:rPr>
        <w:t>PEI can provide attractive power saving gain only when the PEI occasions are close to a SS burst(s).</w:t>
      </w:r>
    </w:p>
    <w:p w14:paraId="23D8534A" w14:textId="77777777" w:rsidR="00CA479D" w:rsidRPr="00BF62F7" w:rsidRDefault="00CA479D" w:rsidP="003E0295">
      <w:pPr>
        <w:pStyle w:val="af"/>
        <w:numPr>
          <w:ilvl w:val="0"/>
          <w:numId w:val="76"/>
        </w:numPr>
        <w:ind w:left="1418" w:firstLineChars="0" w:hanging="1418"/>
        <w:rPr>
          <w:rFonts w:eastAsia="Calibri"/>
          <w:b/>
          <w:i/>
        </w:rPr>
      </w:pPr>
      <w:r w:rsidRPr="00310639">
        <w:rPr>
          <w:b/>
          <w:i/>
          <w:lang w:eastAsia="zh-CN"/>
        </w:rPr>
        <w:lastRenderedPageBreak/>
        <w:t>PEI</w:t>
      </w:r>
      <w:r w:rsidRPr="00310639">
        <w:rPr>
          <w:b/>
          <w:i/>
        </w:rPr>
        <w:t xml:space="preserve"> </w:t>
      </w:r>
      <w:r>
        <w:rPr>
          <w:b/>
          <w:i/>
        </w:rPr>
        <w:t xml:space="preserve">occasion after the first SS burst among UE needs to receive </w:t>
      </w:r>
      <w:r w:rsidRPr="00310639">
        <w:rPr>
          <w:b/>
          <w:i/>
        </w:rPr>
        <w:t xml:space="preserve">can </w:t>
      </w:r>
      <w:r>
        <w:rPr>
          <w:b/>
          <w:i/>
        </w:rPr>
        <w:t>provide the maximal power saving gain.</w:t>
      </w:r>
    </w:p>
    <w:p w14:paraId="169B8B21" w14:textId="77777777" w:rsidR="00CA479D" w:rsidRPr="002D2E0F" w:rsidRDefault="00CA479D" w:rsidP="003E0295">
      <w:pPr>
        <w:pStyle w:val="af"/>
        <w:numPr>
          <w:ilvl w:val="0"/>
          <w:numId w:val="77"/>
        </w:numPr>
        <w:ind w:firstLineChars="0"/>
        <w:rPr>
          <w:b/>
          <w:i/>
        </w:rPr>
      </w:pPr>
      <w:r w:rsidRPr="002D2E0F">
        <w:rPr>
          <w:b/>
          <w:i/>
        </w:rPr>
        <w:t xml:space="preserve">For PDCCH-based PEI, </w:t>
      </w:r>
    </w:p>
    <w:p w14:paraId="68351CAB" w14:textId="77777777" w:rsidR="00CA479D" w:rsidRPr="002D2E0F" w:rsidRDefault="00CA479D" w:rsidP="00CA479D">
      <w:pPr>
        <w:pStyle w:val="af"/>
        <w:numPr>
          <w:ilvl w:val="0"/>
          <w:numId w:val="58"/>
        </w:numPr>
        <w:autoSpaceDE/>
        <w:autoSpaceDN/>
        <w:adjustRightInd/>
        <w:snapToGrid/>
        <w:spacing w:after="0"/>
        <w:ind w:firstLineChars="0"/>
        <w:jc w:val="left"/>
        <w:rPr>
          <w:b/>
          <w:i/>
        </w:rPr>
      </w:pPr>
      <w:r w:rsidRPr="002D2E0F">
        <w:rPr>
          <w:b/>
          <w:i/>
        </w:rPr>
        <w:t>Determination of PEI monitoring occasion(s) is based on,</w:t>
      </w:r>
    </w:p>
    <w:p w14:paraId="5899C85A" w14:textId="77777777" w:rsidR="00CA479D" w:rsidRPr="002D2E0F" w:rsidRDefault="00CA479D" w:rsidP="00CA479D">
      <w:pPr>
        <w:pStyle w:val="af"/>
        <w:numPr>
          <w:ilvl w:val="1"/>
          <w:numId w:val="58"/>
        </w:numPr>
        <w:autoSpaceDE/>
        <w:autoSpaceDN/>
        <w:adjustRightInd/>
        <w:snapToGrid/>
        <w:spacing w:after="0"/>
        <w:ind w:firstLineChars="0"/>
        <w:jc w:val="left"/>
        <w:rPr>
          <w:b/>
          <w:i/>
        </w:rPr>
      </w:pPr>
      <w:r w:rsidRPr="002D2E0F">
        <w:rPr>
          <w:b/>
          <w:i/>
        </w:rPr>
        <w:t>A search space configuration specifying periodic durations of the candidate monitoring occasions</w:t>
      </w:r>
    </w:p>
    <w:p w14:paraId="1EA804AE" w14:textId="77777777" w:rsidR="00CA479D" w:rsidRPr="002D2E0F" w:rsidRDefault="00CA479D" w:rsidP="00CA479D">
      <w:pPr>
        <w:pStyle w:val="af"/>
        <w:numPr>
          <w:ilvl w:val="2"/>
          <w:numId w:val="58"/>
        </w:numPr>
        <w:autoSpaceDE/>
        <w:autoSpaceDN/>
        <w:adjustRightInd/>
        <w:snapToGrid/>
        <w:spacing w:after="0"/>
        <w:ind w:firstLineChars="0"/>
        <w:jc w:val="left"/>
        <w:rPr>
          <w:b/>
          <w:i/>
        </w:rPr>
      </w:pPr>
      <w:r w:rsidRPr="002D2E0F">
        <w:rPr>
          <w:b/>
          <w:i/>
        </w:rPr>
        <w:t xml:space="preserve">The search space configuration can be dedicated for PEI </w:t>
      </w:r>
    </w:p>
    <w:p w14:paraId="2EC854D7" w14:textId="77777777" w:rsidR="00CA479D" w:rsidRPr="002D2E0F" w:rsidRDefault="00CA479D" w:rsidP="00CA479D">
      <w:pPr>
        <w:pStyle w:val="af"/>
        <w:numPr>
          <w:ilvl w:val="1"/>
          <w:numId w:val="58"/>
        </w:numPr>
        <w:autoSpaceDE/>
        <w:autoSpaceDN/>
        <w:adjustRightInd/>
        <w:snapToGrid/>
        <w:spacing w:after="0"/>
        <w:ind w:firstLineChars="0"/>
        <w:jc w:val="left"/>
        <w:rPr>
          <w:b/>
          <w:i/>
        </w:rPr>
      </w:pPr>
      <w:r w:rsidRPr="002D2E0F">
        <w:rPr>
          <w:b/>
          <w:i/>
        </w:rPr>
        <w:t>A minimum time offset before the start of UE’s PO</w:t>
      </w:r>
    </w:p>
    <w:p w14:paraId="566B7679" w14:textId="77777777" w:rsidR="00CA479D" w:rsidRPr="002D2E0F" w:rsidRDefault="00CA479D" w:rsidP="00CA479D">
      <w:pPr>
        <w:pStyle w:val="af"/>
        <w:numPr>
          <w:ilvl w:val="1"/>
          <w:numId w:val="58"/>
        </w:numPr>
        <w:autoSpaceDE/>
        <w:autoSpaceDN/>
        <w:adjustRightInd/>
        <w:snapToGrid/>
        <w:spacing w:after="0"/>
        <w:ind w:firstLineChars="0"/>
        <w:jc w:val="left"/>
        <w:rPr>
          <w:b/>
          <w:i/>
        </w:rPr>
      </w:pPr>
      <w:r w:rsidRPr="002D2E0F">
        <w:rPr>
          <w:b/>
          <w:i/>
        </w:rPr>
        <w:t>A maximum time offset between PEI monitoring occasion(s) and the start of the earlier and Kth SS burst</w:t>
      </w:r>
    </w:p>
    <w:p w14:paraId="73ACECE6" w14:textId="77777777" w:rsidR="00CA479D" w:rsidRPr="002D2E0F" w:rsidRDefault="00CA479D" w:rsidP="00CA479D">
      <w:pPr>
        <w:pStyle w:val="af"/>
        <w:numPr>
          <w:ilvl w:val="2"/>
          <w:numId w:val="58"/>
        </w:numPr>
        <w:autoSpaceDE/>
        <w:autoSpaceDN/>
        <w:adjustRightInd/>
        <w:snapToGrid/>
        <w:spacing w:after="0"/>
        <w:ind w:firstLineChars="0"/>
        <w:jc w:val="left"/>
        <w:rPr>
          <w:b/>
          <w:i/>
        </w:rPr>
      </w:pPr>
      <w:r w:rsidRPr="002D2E0F">
        <w:rPr>
          <w:b/>
          <w:i/>
        </w:rPr>
        <w:t>FFS range and unit of the maximum time offset</w:t>
      </w:r>
    </w:p>
    <w:p w14:paraId="4C0937CD" w14:textId="77777777" w:rsidR="00CA479D" w:rsidRPr="002D2E0F" w:rsidRDefault="00CA479D" w:rsidP="00CA479D">
      <w:pPr>
        <w:pStyle w:val="af"/>
        <w:numPr>
          <w:ilvl w:val="2"/>
          <w:numId w:val="58"/>
        </w:numPr>
        <w:autoSpaceDE/>
        <w:autoSpaceDN/>
        <w:adjustRightInd/>
        <w:snapToGrid/>
        <w:spacing w:after="0"/>
        <w:ind w:firstLineChars="0"/>
        <w:jc w:val="left"/>
        <w:rPr>
          <w:b/>
          <w:i/>
        </w:rPr>
      </w:pPr>
      <w:r w:rsidRPr="002D2E0F">
        <w:rPr>
          <w:b/>
          <w:i/>
        </w:rPr>
        <w:t>The Kth SS burst is configurable</w:t>
      </w:r>
    </w:p>
    <w:p w14:paraId="3B9DEB54" w14:textId="1D4B2919" w:rsidR="00CA479D" w:rsidRPr="002D2E0F" w:rsidRDefault="00CA479D" w:rsidP="002D2E0F">
      <w:pPr>
        <w:pStyle w:val="af"/>
        <w:numPr>
          <w:ilvl w:val="0"/>
          <w:numId w:val="58"/>
        </w:numPr>
        <w:autoSpaceDE/>
        <w:autoSpaceDN/>
        <w:adjustRightInd/>
        <w:snapToGrid/>
        <w:spacing w:after="0"/>
        <w:ind w:firstLineChars="0"/>
        <w:jc w:val="left"/>
        <w:rPr>
          <w:b/>
          <w:i/>
        </w:rPr>
      </w:pPr>
      <w:r w:rsidRPr="002D2E0F">
        <w:rPr>
          <w:b/>
          <w:i/>
        </w:rPr>
        <w:t xml:space="preserve">UE monitors all candidate monitoring occasion(s) in the earlier and first duration to the start of UE’s PO and subject to the minimum time offset w.r.t. the start of UEs’ PO and the maximum time offset w.r.t. the start of the earlier and Kth SS burst </w:t>
      </w:r>
    </w:p>
    <w:p w14:paraId="734E14C7" w14:textId="33C17C73" w:rsidR="00CA479D" w:rsidRDefault="00CA479D" w:rsidP="003E0295">
      <w:pPr>
        <w:pStyle w:val="af"/>
        <w:numPr>
          <w:ilvl w:val="0"/>
          <w:numId w:val="77"/>
        </w:numPr>
        <w:ind w:left="1276" w:firstLineChars="0" w:hanging="1276"/>
        <w:rPr>
          <w:b/>
          <w:i/>
          <w:lang w:eastAsia="zh-CN"/>
        </w:rPr>
      </w:pPr>
      <w:r w:rsidRPr="009C37EB">
        <w:rPr>
          <w:b/>
          <w:i/>
          <w:lang w:eastAsia="zh-CN"/>
        </w:rPr>
        <w:t xml:space="preserve">PO-wise code-point based mapping method can be further </w:t>
      </w:r>
      <w:r>
        <w:rPr>
          <w:b/>
          <w:i/>
          <w:lang w:eastAsia="zh-CN"/>
        </w:rPr>
        <w:t>considered</w:t>
      </w:r>
      <w:r w:rsidRPr="009C37EB">
        <w:rPr>
          <w:b/>
          <w:i/>
          <w:lang w:eastAsia="zh-CN"/>
        </w:rPr>
        <w:t xml:space="preserve"> if larger number of sub-groups and POs are supported in one PEI.</w:t>
      </w:r>
    </w:p>
    <w:p w14:paraId="5D3D8359" w14:textId="07EE16A9" w:rsidR="00CA479D" w:rsidRDefault="00CA479D" w:rsidP="003E0295">
      <w:pPr>
        <w:pStyle w:val="af"/>
        <w:numPr>
          <w:ilvl w:val="0"/>
          <w:numId w:val="77"/>
        </w:numPr>
        <w:ind w:left="1276" w:firstLineChars="0" w:hanging="1276"/>
        <w:rPr>
          <w:b/>
          <w:i/>
          <w:lang w:eastAsia="zh-CN"/>
        </w:rPr>
      </w:pPr>
      <w:r w:rsidRPr="00CA479D">
        <w:rPr>
          <w:b/>
          <w:i/>
          <w:lang w:eastAsia="zh-CN"/>
        </w:rPr>
        <w:t>Indicate the availability information for assistance TRS in PEI DCI, using same principle as availability information for assistance TRS in paging DCI.</w:t>
      </w:r>
    </w:p>
    <w:p w14:paraId="6DB668EA" w14:textId="43F8C58E" w:rsidR="00CA479D" w:rsidRDefault="00CA479D" w:rsidP="003E0295">
      <w:pPr>
        <w:pStyle w:val="af"/>
        <w:numPr>
          <w:ilvl w:val="0"/>
          <w:numId w:val="77"/>
        </w:numPr>
        <w:ind w:left="1276" w:firstLineChars="0" w:hanging="1276"/>
        <w:rPr>
          <w:b/>
          <w:i/>
          <w:lang w:eastAsia="zh-CN"/>
        </w:rPr>
      </w:pPr>
      <w:r w:rsidRPr="00CA479D">
        <w:rPr>
          <w:b/>
          <w:i/>
          <w:lang w:eastAsia="zh-CN"/>
        </w:rPr>
        <w:t>Support the configuration of indication SI change and ETWS notifications in PEI DCI.</w:t>
      </w:r>
    </w:p>
    <w:p w14:paraId="2272A486" w14:textId="77777777" w:rsidR="00CA479D" w:rsidRPr="0049634D" w:rsidRDefault="00CA479D" w:rsidP="003E0295">
      <w:pPr>
        <w:pStyle w:val="af"/>
        <w:numPr>
          <w:ilvl w:val="0"/>
          <w:numId w:val="76"/>
        </w:numPr>
        <w:ind w:left="1418" w:firstLineChars="0" w:hanging="1418"/>
        <w:rPr>
          <w:b/>
          <w:i/>
        </w:rPr>
      </w:pPr>
      <w:r w:rsidRPr="0049634D">
        <w:rPr>
          <w:rFonts w:hint="eastAsia"/>
          <w:b/>
          <w:i/>
          <w:lang w:eastAsia="zh-CN"/>
        </w:rPr>
        <w:t>O</w:t>
      </w:r>
      <w:r w:rsidRPr="0049634D">
        <w:rPr>
          <w:b/>
          <w:i/>
          <w:lang w:eastAsia="zh-CN"/>
        </w:rPr>
        <w:t>ne PEI associating</w:t>
      </w:r>
      <w:r>
        <w:rPr>
          <w:b/>
          <w:i/>
          <w:lang w:eastAsia="zh-CN"/>
        </w:rPr>
        <w:t xml:space="preserve"> with</w:t>
      </w:r>
      <w:r w:rsidRPr="0049634D">
        <w:rPr>
          <w:b/>
          <w:i/>
          <w:lang w:eastAsia="zh-CN"/>
        </w:rPr>
        <w:t xml:space="preserve"> multiple POs can save the resource overhead for PEI and does not introduce additional paging delay or power saving consumption.</w:t>
      </w:r>
    </w:p>
    <w:p w14:paraId="6251E7FB" w14:textId="77777777" w:rsidR="00CA479D" w:rsidRDefault="00CA479D" w:rsidP="003E0295">
      <w:pPr>
        <w:pStyle w:val="af"/>
        <w:numPr>
          <w:ilvl w:val="0"/>
          <w:numId w:val="77"/>
        </w:numPr>
        <w:ind w:left="1276" w:firstLineChars="0" w:hanging="1276"/>
        <w:rPr>
          <w:b/>
          <w:i/>
          <w:lang w:eastAsia="zh-CN"/>
        </w:rPr>
      </w:pPr>
      <w:r w:rsidRPr="002109C8">
        <w:rPr>
          <w:rFonts w:hint="eastAsia"/>
          <w:b/>
          <w:i/>
          <w:lang w:eastAsia="zh-CN"/>
        </w:rPr>
        <w:t>S</w:t>
      </w:r>
      <w:r w:rsidRPr="002109C8">
        <w:rPr>
          <w:b/>
          <w:i/>
          <w:lang w:eastAsia="zh-CN"/>
        </w:rPr>
        <w:t>upport one PEI associat</w:t>
      </w:r>
      <w:r>
        <w:rPr>
          <w:b/>
          <w:i/>
          <w:lang w:eastAsia="zh-CN"/>
        </w:rPr>
        <w:t>i</w:t>
      </w:r>
      <w:r w:rsidRPr="002109C8">
        <w:rPr>
          <w:b/>
          <w:i/>
          <w:lang w:eastAsia="zh-CN"/>
        </w:rPr>
        <w:t>ng with multiple POs.</w:t>
      </w:r>
    </w:p>
    <w:p w14:paraId="5425E72D" w14:textId="7624EF6B" w:rsidR="00CA479D" w:rsidRDefault="00C21800" w:rsidP="003E0295">
      <w:pPr>
        <w:pStyle w:val="af"/>
        <w:numPr>
          <w:ilvl w:val="0"/>
          <w:numId w:val="77"/>
        </w:numPr>
        <w:ind w:left="1276" w:firstLineChars="0" w:hanging="1276"/>
        <w:rPr>
          <w:b/>
          <w:i/>
          <w:lang w:eastAsia="zh-CN"/>
        </w:rPr>
      </w:pPr>
      <w:r>
        <w:rPr>
          <w:b/>
          <w:i/>
          <w:lang w:eastAsia="zh-CN"/>
        </w:rPr>
        <w:t>A new RNTI is</w:t>
      </w:r>
      <w:r w:rsidRPr="00BA4EAE">
        <w:rPr>
          <w:b/>
          <w:i/>
          <w:lang w:eastAsia="zh-CN"/>
        </w:rPr>
        <w:t xml:space="preserve"> </w:t>
      </w:r>
      <w:r>
        <w:rPr>
          <w:b/>
          <w:i/>
          <w:lang w:eastAsia="zh-CN"/>
        </w:rPr>
        <w:t xml:space="preserve">used </w:t>
      </w:r>
      <w:r w:rsidRPr="00BA4EAE">
        <w:rPr>
          <w:b/>
          <w:i/>
          <w:lang w:eastAsia="zh-CN"/>
        </w:rPr>
        <w:t>to</w:t>
      </w:r>
      <w:r>
        <w:rPr>
          <w:b/>
          <w:i/>
          <w:lang w:eastAsia="zh-CN"/>
        </w:rPr>
        <w:t xml:space="preserve"> scramble the CRC of PEI-DCI</w:t>
      </w:r>
      <w:r w:rsidRPr="00BA4EAE">
        <w:rPr>
          <w:b/>
          <w:i/>
          <w:lang w:eastAsia="zh-CN"/>
        </w:rPr>
        <w:t xml:space="preserve"> for idle/inactive mode UEs.</w:t>
      </w:r>
    </w:p>
    <w:p w14:paraId="5C35763E" w14:textId="77777777" w:rsidR="00CA479D" w:rsidRDefault="00CA479D" w:rsidP="003E0295">
      <w:pPr>
        <w:pStyle w:val="af"/>
        <w:numPr>
          <w:ilvl w:val="0"/>
          <w:numId w:val="77"/>
        </w:numPr>
        <w:ind w:left="1276" w:firstLineChars="0" w:hanging="1276"/>
        <w:rPr>
          <w:b/>
          <w:i/>
          <w:lang w:eastAsia="zh-CN"/>
        </w:rPr>
      </w:pPr>
      <w:r>
        <w:rPr>
          <w:b/>
          <w:i/>
          <w:lang w:eastAsia="zh-CN"/>
        </w:rPr>
        <w:t>Sub-grouping indication field, TRS availability indication field and SI change/ETWS field are supported by the new DCI format, where:</w:t>
      </w:r>
    </w:p>
    <w:p w14:paraId="0A061E77" w14:textId="77777777" w:rsidR="00CA479D" w:rsidRDefault="00CA479D" w:rsidP="00CA479D">
      <w:pPr>
        <w:pStyle w:val="af"/>
        <w:numPr>
          <w:ilvl w:val="1"/>
          <w:numId w:val="72"/>
        </w:numPr>
        <w:ind w:firstLineChars="0"/>
        <w:rPr>
          <w:b/>
          <w:i/>
          <w:lang w:eastAsia="zh-CN"/>
        </w:rPr>
      </w:pPr>
      <w:r>
        <w:rPr>
          <w:b/>
          <w:i/>
          <w:lang w:eastAsia="zh-CN"/>
        </w:rPr>
        <w:t>Sub-grouping indication field is mandatory if the DCI format is configured;</w:t>
      </w:r>
    </w:p>
    <w:p w14:paraId="232B8035" w14:textId="27CB6AF6" w:rsidR="00CA479D" w:rsidRPr="003E0295" w:rsidRDefault="00CA479D" w:rsidP="003E0295">
      <w:pPr>
        <w:pStyle w:val="af"/>
        <w:numPr>
          <w:ilvl w:val="1"/>
          <w:numId w:val="72"/>
        </w:numPr>
        <w:ind w:firstLineChars="0"/>
        <w:rPr>
          <w:b/>
          <w:i/>
          <w:lang w:eastAsia="zh-CN"/>
        </w:rPr>
      </w:pPr>
      <w:r>
        <w:rPr>
          <w:b/>
          <w:i/>
          <w:lang w:eastAsia="zh-CN"/>
        </w:rPr>
        <w:t>TRS availability indication field and SI change/ETWS field are optionally configurable.</w:t>
      </w:r>
    </w:p>
    <w:p w14:paraId="683A8A93" w14:textId="77777777" w:rsidR="00CA479D" w:rsidRPr="005D0F89" w:rsidRDefault="00CA479D" w:rsidP="003E0295">
      <w:pPr>
        <w:pStyle w:val="af"/>
        <w:numPr>
          <w:ilvl w:val="0"/>
          <w:numId w:val="77"/>
        </w:numPr>
        <w:ind w:left="1276" w:firstLineChars="0" w:hanging="1276"/>
        <w:rPr>
          <w:b/>
          <w:i/>
          <w:lang w:eastAsia="zh-CN"/>
        </w:rPr>
      </w:pPr>
      <w:r w:rsidRPr="003E0295">
        <w:rPr>
          <w:b/>
          <w:i/>
          <w:lang w:eastAsia="zh-CN"/>
        </w:rPr>
        <w:t>Existing</w:t>
      </w:r>
      <w:r w:rsidRPr="005D0F89">
        <w:rPr>
          <w:b/>
          <w:i/>
          <w:lang w:eastAsia="zh-CN"/>
        </w:rPr>
        <w:t xml:space="preserve"> CORESET0 can be used for PDCCH-based PEI, and the PEI can transmitted in </w:t>
      </w:r>
      <w:r>
        <w:rPr>
          <w:b/>
          <w:i/>
          <w:lang w:eastAsia="zh-CN"/>
        </w:rPr>
        <w:t xml:space="preserve">a </w:t>
      </w:r>
      <w:r w:rsidRPr="005D0F89">
        <w:rPr>
          <w:b/>
          <w:i/>
          <w:lang w:eastAsia="zh-CN"/>
        </w:rPr>
        <w:t>new CSS.</w:t>
      </w:r>
    </w:p>
    <w:p w14:paraId="216D139B" w14:textId="77777777" w:rsidR="00CA479D" w:rsidRPr="00BA4EAE" w:rsidRDefault="00CA479D" w:rsidP="003E0295">
      <w:pPr>
        <w:pStyle w:val="af"/>
        <w:numPr>
          <w:ilvl w:val="0"/>
          <w:numId w:val="77"/>
        </w:numPr>
        <w:ind w:left="1276" w:firstLineChars="0" w:hanging="1276"/>
        <w:rPr>
          <w:b/>
          <w:i/>
          <w:lang w:eastAsia="zh-CN"/>
        </w:rPr>
      </w:pP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6BF3FAB9" w14:textId="77777777" w:rsidR="00CA479D" w:rsidRDefault="00CA479D" w:rsidP="003E0295">
      <w:pPr>
        <w:pStyle w:val="af"/>
        <w:numPr>
          <w:ilvl w:val="0"/>
          <w:numId w:val="77"/>
        </w:numPr>
        <w:ind w:left="1276" w:firstLineChars="0" w:hanging="1276"/>
        <w:rPr>
          <w:b/>
          <w:i/>
          <w:lang w:eastAsia="zh-CN"/>
        </w:rPr>
      </w:pPr>
      <w:r w:rsidRPr="00576B12">
        <w:rPr>
          <w:b/>
          <w:i/>
          <w:lang w:eastAsia="zh-CN"/>
        </w:rPr>
        <w:t xml:space="preserve">PEI </w:t>
      </w:r>
      <w:r>
        <w:rPr>
          <w:b/>
          <w:i/>
          <w:lang w:eastAsia="zh-CN"/>
        </w:rPr>
        <w:t>is transmitted</w:t>
      </w:r>
      <w:r w:rsidRPr="00576B12">
        <w:rPr>
          <w:b/>
          <w:i/>
          <w:lang w:eastAsia="zh-CN"/>
        </w:rPr>
        <w:t xml:space="preserve"> in the </w:t>
      </w:r>
      <w:r>
        <w:rPr>
          <w:b/>
          <w:i/>
          <w:lang w:eastAsia="zh-CN"/>
        </w:rPr>
        <w:t xml:space="preserve">MIB-configured initial DL BWP </w:t>
      </w:r>
      <w:r w:rsidRPr="00576B12">
        <w:rPr>
          <w:b/>
          <w:i/>
          <w:lang w:eastAsia="zh-CN"/>
        </w:rPr>
        <w:t xml:space="preserve">where SSB is </w:t>
      </w:r>
      <w:r>
        <w:rPr>
          <w:b/>
          <w:i/>
          <w:lang w:eastAsia="zh-CN"/>
        </w:rPr>
        <w:t>transmitted.</w:t>
      </w:r>
    </w:p>
    <w:p w14:paraId="09E68A37" w14:textId="77777777" w:rsidR="00CA479D" w:rsidRPr="00576B12" w:rsidRDefault="00CA479D" w:rsidP="003E0295">
      <w:pPr>
        <w:pStyle w:val="af"/>
        <w:numPr>
          <w:ilvl w:val="0"/>
          <w:numId w:val="77"/>
        </w:numPr>
        <w:ind w:left="1276" w:firstLineChars="0" w:hanging="1276"/>
        <w:rPr>
          <w:b/>
          <w:i/>
          <w:lang w:eastAsia="zh-CN"/>
        </w:rPr>
      </w:pPr>
      <w:r>
        <w:rPr>
          <w:b/>
          <w:i/>
          <w:lang w:eastAsia="zh-CN"/>
        </w:rPr>
        <w:t xml:space="preserve">The value of minimum </w:t>
      </w:r>
      <w:r w:rsidRPr="00576B12">
        <w:rPr>
          <w:b/>
          <w:i/>
          <w:lang w:eastAsia="zh-CN"/>
        </w:rPr>
        <w:t xml:space="preserve">time </w:t>
      </w:r>
      <w:r>
        <w:rPr>
          <w:b/>
          <w:i/>
          <w:lang w:eastAsia="zh-CN"/>
        </w:rPr>
        <w:t>offset</w:t>
      </w:r>
      <w:r w:rsidRPr="00576B12">
        <w:rPr>
          <w:b/>
          <w:i/>
          <w:lang w:eastAsia="zh-CN"/>
        </w:rPr>
        <w:t xml:space="preserve"> between PEI and PO should </w:t>
      </w:r>
      <w:r>
        <w:rPr>
          <w:b/>
          <w:i/>
          <w:lang w:eastAsia="zh-CN"/>
        </w:rPr>
        <w:t>consider the conclusion in RedCap regarding whether paging reception can be configured in the separate initial DL BWPs or not.</w:t>
      </w:r>
    </w:p>
    <w:p w14:paraId="36A19C7C" w14:textId="77777777" w:rsidR="00E56A8D" w:rsidRPr="003E0295" w:rsidRDefault="00E56A8D" w:rsidP="002D5DA5">
      <w:pPr>
        <w:rPr>
          <w:kern w:val="2"/>
          <w:lang w:eastAsia="zh-CN"/>
        </w:rPr>
      </w:pPr>
    </w:p>
    <w:p w14:paraId="5E96E05A" w14:textId="77777777" w:rsidR="001D780E" w:rsidRPr="00CF195E" w:rsidRDefault="001D780E" w:rsidP="00CF195E">
      <w:pPr>
        <w:pStyle w:val="1"/>
        <w:numPr>
          <w:ilvl w:val="0"/>
          <w:numId w:val="0"/>
        </w:numPr>
        <w:ind w:left="432" w:hanging="432"/>
      </w:pPr>
      <w:r w:rsidRPr="00CF195E">
        <w:t>References</w:t>
      </w:r>
    </w:p>
    <w:p w14:paraId="5D29CAD7" w14:textId="77777777" w:rsidR="002D5DA5" w:rsidRDefault="002D5DA5" w:rsidP="002D5DA5">
      <w:pPr>
        <w:pStyle w:val="References"/>
      </w:pPr>
      <w:bookmarkStart w:id="17" w:name="_Ref57714255"/>
      <w:bookmarkStart w:id="18" w:name="_Ref167612671"/>
      <w:bookmarkEnd w:id="14"/>
      <w:bookmarkEnd w:id="15"/>
      <w:bookmarkEnd w:id="16"/>
      <w:r w:rsidRPr="00370621">
        <w:rPr>
          <w:rFonts w:hint="eastAsia"/>
          <w:lang w:eastAsia="zh-CN"/>
        </w:rPr>
        <w:t>R</w:t>
      </w:r>
      <w:r w:rsidRPr="00370621">
        <w:rPr>
          <w:lang w:eastAsia="zh-CN"/>
        </w:rPr>
        <w:t>2-2010884, LS on Paging Enhancement, MediaTek</w:t>
      </w:r>
      <w:bookmarkEnd w:id="17"/>
    </w:p>
    <w:p w14:paraId="6B54344D" w14:textId="2126E124" w:rsidR="009057F3" w:rsidRDefault="009057F3" w:rsidP="002D5DA5">
      <w:pPr>
        <w:pStyle w:val="References"/>
      </w:pPr>
      <w:bookmarkStart w:id="19" w:name="_Ref68613414"/>
      <w:bookmarkStart w:id="20" w:name="_Ref67575884"/>
      <w:r>
        <w:rPr>
          <w:rFonts w:hint="eastAsia"/>
          <w:lang w:eastAsia="zh-CN"/>
        </w:rPr>
        <w:t>T</w:t>
      </w:r>
      <w:r>
        <w:rPr>
          <w:lang w:eastAsia="zh-CN"/>
        </w:rPr>
        <w:t>R38.213, Physical layer procedures for control, 3GPP</w:t>
      </w:r>
      <w:bookmarkEnd w:id="19"/>
    </w:p>
    <w:p w14:paraId="3896EEB1" w14:textId="1CD74853" w:rsidR="002349EB" w:rsidRPr="00370621" w:rsidRDefault="002349EB" w:rsidP="002D5DA5">
      <w:pPr>
        <w:pStyle w:val="References"/>
      </w:pPr>
      <w:bookmarkStart w:id="21" w:name="_Ref68613428"/>
      <w:r>
        <w:rPr>
          <w:lang w:eastAsia="zh-CN"/>
        </w:rPr>
        <w:t>TR38.</w:t>
      </w:r>
      <w:r w:rsidR="009057F3">
        <w:rPr>
          <w:lang w:eastAsia="zh-CN"/>
        </w:rPr>
        <w:t>822</w:t>
      </w:r>
      <w:r>
        <w:rPr>
          <w:lang w:eastAsia="zh-CN"/>
        </w:rPr>
        <w:t>, User Equipment(UE) feature list (Release 15), 3GPP</w:t>
      </w:r>
      <w:bookmarkEnd w:id="20"/>
      <w:bookmarkEnd w:id="21"/>
    </w:p>
    <w:p w14:paraId="27577465" w14:textId="77777777" w:rsidR="002D5DA5" w:rsidRDefault="002D5DA5" w:rsidP="002D5DA5">
      <w:pPr>
        <w:pStyle w:val="References"/>
      </w:pPr>
      <w:bookmarkStart w:id="22" w:name="_Ref60835822"/>
      <w:bookmarkEnd w:id="18"/>
      <w:r w:rsidRPr="00370621">
        <w:rPr>
          <w:lang w:eastAsia="zh-CN"/>
        </w:rPr>
        <w:t>TS 38.211</w:t>
      </w:r>
      <w:bookmarkEnd w:id="22"/>
      <w:r w:rsidRPr="00370621">
        <w:rPr>
          <w:lang w:eastAsia="zh-CN"/>
        </w:rPr>
        <w:t>, Physical channels and modulation, 3GPP</w:t>
      </w:r>
    </w:p>
    <w:p w14:paraId="61191BCF" w14:textId="77531895" w:rsidR="002D5DA5" w:rsidRPr="002D2E0F" w:rsidRDefault="00F01823" w:rsidP="00F01823">
      <w:pPr>
        <w:pStyle w:val="References"/>
      </w:pPr>
      <w:bookmarkStart w:id="23" w:name="_Ref82854906"/>
      <w:r w:rsidRPr="00F01823">
        <w:t>R1-2108745</w:t>
      </w:r>
      <w:r w:rsidR="002D5DA5" w:rsidRPr="002D2E0F">
        <w:t>, Assistance RS occasions for IDLE/inactive mode, Huawei, Hisilicon</w:t>
      </w:r>
      <w:bookmarkEnd w:id="23"/>
    </w:p>
    <w:p w14:paraId="7228E784" w14:textId="2646AF1C" w:rsidR="00EE6FF2" w:rsidRPr="00370621" w:rsidRDefault="00EE6FF2" w:rsidP="008D5BD7">
      <w:pPr>
        <w:pStyle w:val="References"/>
      </w:pPr>
      <w:bookmarkStart w:id="24" w:name="_Ref71303907"/>
      <w:bookmarkStart w:id="25" w:name="_Ref60300025"/>
      <w:r w:rsidRPr="00F812E4">
        <w:rPr>
          <w:lang w:eastAsia="zh-CN"/>
        </w:rPr>
        <w:t>RP-210918</w:t>
      </w:r>
      <w:r>
        <w:rPr>
          <w:lang w:eastAsia="zh-CN"/>
        </w:rPr>
        <w:t xml:space="preserve">, </w:t>
      </w:r>
      <w:r w:rsidRPr="00F812E4">
        <w:rPr>
          <w:lang w:eastAsia="zh-CN"/>
        </w:rPr>
        <w:t>Revised WID on support of reduced capability NR devices</w:t>
      </w:r>
      <w:r>
        <w:rPr>
          <w:lang w:eastAsia="zh-CN"/>
        </w:rPr>
        <w:t>, Nokia, Ericsson.</w:t>
      </w:r>
      <w:bookmarkEnd w:id="24"/>
      <w:bookmarkEnd w:id="25"/>
    </w:p>
    <w:p w14:paraId="1B4CBB3A" w14:textId="77777777" w:rsidR="00136A23" w:rsidRPr="002D5DA5" w:rsidRDefault="00136A23" w:rsidP="00CF195E">
      <w:pPr>
        <w:rPr>
          <w:kern w:val="2"/>
          <w:lang w:eastAsia="zh-CN"/>
        </w:rPr>
      </w:pPr>
    </w:p>
    <w:p w14:paraId="3F358585" w14:textId="3D80F3BF" w:rsidR="003617CE" w:rsidRDefault="003617CE" w:rsidP="002D2E0F">
      <w:pPr>
        <w:pStyle w:val="1"/>
        <w:numPr>
          <w:ilvl w:val="0"/>
          <w:numId w:val="0"/>
        </w:numPr>
        <w:ind w:left="432" w:hanging="432"/>
        <w:rPr>
          <w:lang w:eastAsia="zh-CN"/>
        </w:rPr>
      </w:pPr>
      <w:bookmarkStart w:id="26" w:name="_Ref68613471"/>
      <w:bookmarkEnd w:id="4"/>
      <w:r>
        <w:rPr>
          <w:rFonts w:hint="eastAsia"/>
          <w:lang w:eastAsia="zh-CN"/>
        </w:rPr>
        <w:lastRenderedPageBreak/>
        <w:t>A</w:t>
      </w:r>
      <w:r>
        <w:rPr>
          <w:lang w:eastAsia="zh-CN"/>
        </w:rPr>
        <w:t>ppendix A. Evaluation assumption for power saving gain.</w:t>
      </w:r>
    </w:p>
    <w:bookmarkEnd w:id="26"/>
    <w:p w14:paraId="6AF555FB" w14:textId="77777777" w:rsidR="00783E6D" w:rsidRDefault="00783E6D" w:rsidP="00783E6D">
      <w:pPr>
        <w:pStyle w:val="af"/>
        <w:numPr>
          <w:ilvl w:val="0"/>
          <w:numId w:val="43"/>
        </w:numPr>
        <w:ind w:firstLineChars="0"/>
        <w:jc w:val="center"/>
        <w:rPr>
          <w:lang w:eastAsia="zh-CN"/>
        </w:rPr>
      </w:pPr>
      <w:r>
        <w:rPr>
          <w:lang w:eastAsia="zh-CN"/>
        </w:rPr>
        <w:t>Basic e</w:t>
      </w:r>
      <w:r>
        <w:rPr>
          <w:rFonts w:hint="eastAsia"/>
          <w:lang w:eastAsia="zh-CN"/>
        </w:rPr>
        <w:t>va</w:t>
      </w:r>
      <w:r>
        <w:rPr>
          <w:lang w:eastAsia="zh-CN"/>
        </w:rPr>
        <w:t>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783E6D" w:rsidRPr="006C7CBC" w14:paraId="0B9A03AF" w14:textId="77777777" w:rsidTr="007C5694">
        <w:trPr>
          <w:trHeight w:val="458"/>
          <w:jc w:val="center"/>
        </w:trPr>
        <w:tc>
          <w:tcPr>
            <w:tcW w:w="4143" w:type="dxa"/>
            <w:shd w:val="clear" w:color="auto" w:fill="auto"/>
            <w:vAlign w:val="center"/>
          </w:tcPr>
          <w:p w14:paraId="60F07CF6" w14:textId="77777777" w:rsidR="00783E6D" w:rsidRPr="001F2571" w:rsidRDefault="00783E6D" w:rsidP="007C5694">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auto"/>
            <w:vAlign w:val="center"/>
          </w:tcPr>
          <w:p w14:paraId="04F6D019" w14:textId="77777777" w:rsidR="00783E6D" w:rsidRPr="001F2571" w:rsidRDefault="00783E6D" w:rsidP="007C5694">
            <w:pPr>
              <w:widowControl w:val="0"/>
              <w:spacing w:after="0"/>
              <w:jc w:val="center"/>
              <w:rPr>
                <w:b/>
                <w:sz w:val="20"/>
                <w:szCs w:val="20"/>
                <w:lang w:val="en-GB" w:eastAsia="zh-CN"/>
              </w:rPr>
            </w:pPr>
            <w:r w:rsidRPr="001F2571">
              <w:rPr>
                <w:rFonts w:hint="eastAsia"/>
                <w:b/>
                <w:sz w:val="20"/>
                <w:szCs w:val="20"/>
                <w:lang w:val="en-GB" w:eastAsia="zh-CN"/>
              </w:rPr>
              <w:t>Value</w:t>
            </w:r>
          </w:p>
        </w:tc>
      </w:tr>
      <w:tr w:rsidR="00783E6D" w:rsidRPr="006C7CBC" w14:paraId="6384B36F" w14:textId="77777777" w:rsidTr="007C5694">
        <w:trPr>
          <w:trHeight w:val="380"/>
          <w:jc w:val="center"/>
        </w:trPr>
        <w:tc>
          <w:tcPr>
            <w:tcW w:w="4143" w:type="dxa"/>
            <w:shd w:val="clear" w:color="auto" w:fill="auto"/>
            <w:vAlign w:val="center"/>
          </w:tcPr>
          <w:p w14:paraId="2E8C17AF" w14:textId="77777777" w:rsidR="00783E6D" w:rsidRPr="001F2571" w:rsidRDefault="00783E6D" w:rsidP="007C5694">
            <w:pPr>
              <w:autoSpaceDE/>
              <w:autoSpaceDN/>
              <w:adjustRightInd/>
              <w:snapToGrid/>
              <w:spacing w:after="0"/>
              <w:jc w:val="left"/>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4F755683" w14:textId="77777777" w:rsidR="00783E6D" w:rsidRPr="001F2571" w:rsidRDefault="00783E6D" w:rsidP="007C5694">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783E6D" w:rsidRPr="006C7CBC" w14:paraId="6E73BA9A" w14:textId="77777777" w:rsidTr="007C5694">
        <w:trPr>
          <w:trHeight w:val="380"/>
          <w:jc w:val="center"/>
        </w:trPr>
        <w:tc>
          <w:tcPr>
            <w:tcW w:w="4143" w:type="dxa"/>
            <w:shd w:val="clear" w:color="auto" w:fill="auto"/>
            <w:vAlign w:val="center"/>
          </w:tcPr>
          <w:p w14:paraId="74E48CFA" w14:textId="77777777" w:rsidR="00783E6D" w:rsidRPr="001F2571" w:rsidRDefault="00783E6D" w:rsidP="007C5694">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7F0142FC" w14:textId="77777777" w:rsidR="00783E6D" w:rsidRPr="001F2571" w:rsidRDefault="00783E6D" w:rsidP="007C5694">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783E6D" w:rsidRPr="006C7CBC" w14:paraId="33B21199" w14:textId="77777777" w:rsidTr="007C5694">
        <w:trPr>
          <w:trHeight w:val="380"/>
          <w:jc w:val="center"/>
        </w:trPr>
        <w:tc>
          <w:tcPr>
            <w:tcW w:w="4143" w:type="dxa"/>
            <w:shd w:val="clear" w:color="auto" w:fill="auto"/>
            <w:vAlign w:val="center"/>
          </w:tcPr>
          <w:p w14:paraId="68CA85ED" w14:textId="77777777" w:rsidR="00783E6D" w:rsidRDefault="00783E6D" w:rsidP="007C5694">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3C80C92A" w14:textId="77777777" w:rsidR="00783E6D" w:rsidRDefault="00783E6D" w:rsidP="007C5694">
            <w:pPr>
              <w:widowControl w:val="0"/>
              <w:spacing w:after="0"/>
              <w:jc w:val="center"/>
              <w:rPr>
                <w:sz w:val="20"/>
                <w:szCs w:val="20"/>
                <w:lang w:val="en-GB" w:eastAsia="zh-CN"/>
              </w:rPr>
            </w:pPr>
            <w:r>
              <w:rPr>
                <w:rFonts w:hint="eastAsia"/>
                <w:sz w:val="20"/>
                <w:szCs w:val="20"/>
                <w:lang w:val="en-GB" w:eastAsia="zh-CN"/>
              </w:rPr>
              <w:t>1</w:t>
            </w:r>
          </w:p>
        </w:tc>
      </w:tr>
      <w:tr w:rsidR="00783E6D" w:rsidRPr="006C7CBC" w14:paraId="31AC23C9" w14:textId="77777777" w:rsidTr="007C5694">
        <w:trPr>
          <w:trHeight w:val="380"/>
          <w:jc w:val="center"/>
        </w:trPr>
        <w:tc>
          <w:tcPr>
            <w:tcW w:w="4143" w:type="dxa"/>
            <w:shd w:val="clear" w:color="auto" w:fill="auto"/>
            <w:vAlign w:val="center"/>
          </w:tcPr>
          <w:p w14:paraId="5159DD0B" w14:textId="77777777" w:rsidR="00783E6D" w:rsidRDefault="00783E6D" w:rsidP="007C5694">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7F81CD41" w14:textId="77777777" w:rsidR="00783E6D" w:rsidRDefault="00783E6D" w:rsidP="007C5694">
            <w:pPr>
              <w:widowControl w:val="0"/>
              <w:spacing w:after="0"/>
              <w:jc w:val="center"/>
              <w:rPr>
                <w:sz w:val="20"/>
                <w:szCs w:val="20"/>
                <w:lang w:val="en-GB" w:eastAsia="zh-CN"/>
              </w:rPr>
            </w:pPr>
            <w:r>
              <w:rPr>
                <w:sz w:val="20"/>
                <w:szCs w:val="20"/>
                <w:lang w:val="en-GB" w:eastAsia="zh-CN"/>
              </w:rPr>
              <w:t>20</w:t>
            </w:r>
            <w:r w:rsidRPr="001F2571">
              <w:rPr>
                <w:rFonts w:hint="eastAsia"/>
                <w:sz w:val="20"/>
                <w:szCs w:val="20"/>
                <w:lang w:val="en-GB" w:eastAsia="zh-CN"/>
              </w:rPr>
              <w:t>MHz</w:t>
            </w:r>
          </w:p>
        </w:tc>
      </w:tr>
      <w:tr w:rsidR="00783E6D" w:rsidRPr="006C7CBC" w14:paraId="7C2F6C11" w14:textId="77777777" w:rsidTr="007C5694">
        <w:trPr>
          <w:trHeight w:val="380"/>
          <w:jc w:val="center"/>
        </w:trPr>
        <w:tc>
          <w:tcPr>
            <w:tcW w:w="4143" w:type="dxa"/>
            <w:shd w:val="clear" w:color="auto" w:fill="auto"/>
            <w:vAlign w:val="center"/>
          </w:tcPr>
          <w:p w14:paraId="33E5A286" w14:textId="77777777" w:rsidR="00783E6D" w:rsidRDefault="00783E6D" w:rsidP="007C5694">
            <w:pPr>
              <w:autoSpaceDE/>
              <w:autoSpaceDN/>
              <w:adjustRightInd/>
              <w:snapToGrid/>
              <w:spacing w:after="0"/>
              <w:jc w:val="left"/>
              <w:rPr>
                <w:sz w:val="20"/>
                <w:szCs w:val="20"/>
                <w:lang w:val="en-GB" w:eastAsia="zh-CN"/>
              </w:rPr>
            </w:pPr>
            <w:r>
              <w:rPr>
                <w:sz w:val="20"/>
                <w:szCs w:val="20"/>
                <w:lang w:val="en-GB" w:eastAsia="zh-CN"/>
              </w:rPr>
              <w:t>DRX cycle</w:t>
            </w:r>
          </w:p>
        </w:tc>
        <w:tc>
          <w:tcPr>
            <w:tcW w:w="4153" w:type="dxa"/>
            <w:shd w:val="clear" w:color="auto" w:fill="auto"/>
            <w:vAlign w:val="center"/>
          </w:tcPr>
          <w:p w14:paraId="0B98B39E" w14:textId="77777777" w:rsidR="00783E6D" w:rsidRDefault="00783E6D" w:rsidP="007C5694">
            <w:pPr>
              <w:widowControl w:val="0"/>
              <w:spacing w:after="0"/>
              <w:jc w:val="center"/>
              <w:rPr>
                <w:sz w:val="20"/>
                <w:szCs w:val="20"/>
                <w:lang w:val="en-GB" w:eastAsia="zh-CN"/>
              </w:rPr>
            </w:pPr>
            <w:r>
              <w:rPr>
                <w:sz w:val="20"/>
                <w:szCs w:val="20"/>
                <w:lang w:val="en-GB" w:eastAsia="zh-CN"/>
              </w:rPr>
              <w:t>1280ms</w:t>
            </w:r>
          </w:p>
        </w:tc>
      </w:tr>
      <w:tr w:rsidR="00783E6D" w:rsidRPr="006C7CBC" w14:paraId="22988E13" w14:textId="77777777" w:rsidTr="007C5694">
        <w:trPr>
          <w:trHeight w:val="380"/>
          <w:jc w:val="center"/>
        </w:trPr>
        <w:tc>
          <w:tcPr>
            <w:tcW w:w="4143" w:type="dxa"/>
            <w:shd w:val="clear" w:color="auto" w:fill="auto"/>
            <w:vAlign w:val="center"/>
          </w:tcPr>
          <w:p w14:paraId="4251C6CE" w14:textId="77777777" w:rsidR="00783E6D" w:rsidRPr="001F2571" w:rsidRDefault="00783E6D" w:rsidP="007C5694">
            <w:pPr>
              <w:autoSpaceDE/>
              <w:autoSpaceDN/>
              <w:adjustRightInd/>
              <w:snapToGrid/>
              <w:spacing w:after="0"/>
              <w:jc w:val="left"/>
              <w:rPr>
                <w:sz w:val="20"/>
                <w:szCs w:val="20"/>
                <w:lang w:val="en-GB" w:eastAsia="zh-CN"/>
              </w:rPr>
            </w:pPr>
            <w:r>
              <w:rPr>
                <w:sz w:val="20"/>
                <w:szCs w:val="20"/>
                <w:lang w:val="en-GB" w:eastAsia="zh-CN"/>
              </w:rPr>
              <w:t>Per-UE paging rate</w:t>
            </w:r>
          </w:p>
        </w:tc>
        <w:tc>
          <w:tcPr>
            <w:tcW w:w="4153" w:type="dxa"/>
            <w:shd w:val="clear" w:color="auto" w:fill="auto"/>
            <w:vAlign w:val="center"/>
          </w:tcPr>
          <w:p w14:paraId="5644A5C6" w14:textId="77777777" w:rsidR="00783E6D" w:rsidRDefault="00783E6D" w:rsidP="007C5694">
            <w:pPr>
              <w:widowControl w:val="0"/>
              <w:spacing w:after="0"/>
              <w:jc w:val="center"/>
              <w:rPr>
                <w:sz w:val="20"/>
                <w:szCs w:val="20"/>
                <w:lang w:val="en-GB" w:eastAsia="zh-CN"/>
              </w:rPr>
            </w:pPr>
            <w:r>
              <w:rPr>
                <w:sz w:val="20"/>
                <w:szCs w:val="20"/>
                <w:lang w:val="en-GB" w:eastAsia="zh-CN"/>
              </w:rPr>
              <w:t>1%</w:t>
            </w:r>
          </w:p>
        </w:tc>
      </w:tr>
      <w:tr w:rsidR="00783E6D" w:rsidRPr="006C7CBC" w14:paraId="4205E482" w14:textId="77777777" w:rsidTr="007C5694">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18F2D04" w14:textId="77777777" w:rsidR="00783E6D" w:rsidRPr="001F2571" w:rsidRDefault="00783E6D" w:rsidP="007C5694">
            <w:pPr>
              <w:autoSpaceDE/>
              <w:autoSpaceDN/>
              <w:adjustRightInd/>
              <w:snapToGrid/>
              <w:spacing w:after="0"/>
              <w:jc w:val="left"/>
              <w:rPr>
                <w:sz w:val="20"/>
                <w:szCs w:val="20"/>
                <w:lang w:val="en-GB" w:eastAsia="zh-CN"/>
              </w:rPr>
            </w:pPr>
            <w:r>
              <w:rPr>
                <w:sz w:val="20"/>
                <w:szCs w:val="20"/>
                <w:lang w:val="en-GB" w:eastAsia="zh-CN"/>
              </w:rPr>
              <w:t>NR of UE per paging occasion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7CBEE28B" w14:textId="77777777" w:rsidR="00783E6D" w:rsidRPr="001F2571" w:rsidRDefault="00783E6D" w:rsidP="007C5694">
            <w:pPr>
              <w:widowControl w:val="0"/>
              <w:spacing w:after="0"/>
              <w:jc w:val="center"/>
              <w:rPr>
                <w:sz w:val="20"/>
                <w:szCs w:val="20"/>
                <w:lang w:val="en-GB" w:eastAsia="zh-CN"/>
              </w:rPr>
            </w:pPr>
            <w:r>
              <w:rPr>
                <w:sz w:val="20"/>
                <w:szCs w:val="20"/>
                <w:lang w:val="en-GB" w:eastAsia="zh-CN"/>
              </w:rPr>
              <w:t>11</w:t>
            </w:r>
          </w:p>
        </w:tc>
      </w:tr>
      <w:tr w:rsidR="00783E6D" w:rsidRPr="006C7CBC" w14:paraId="120B8B90" w14:textId="77777777" w:rsidTr="007C5694">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771C2C5C" w14:textId="77777777" w:rsidR="00783E6D" w:rsidRDefault="00783E6D" w:rsidP="007C5694">
            <w:pPr>
              <w:autoSpaceDE/>
              <w:autoSpaceDN/>
              <w:adjustRightInd/>
              <w:snapToGrid/>
              <w:spacing w:after="0"/>
              <w:jc w:val="left"/>
              <w:rPr>
                <w:sz w:val="20"/>
                <w:szCs w:val="20"/>
                <w:lang w:val="en-GB" w:eastAsia="zh-CN"/>
              </w:rPr>
            </w:pPr>
            <w:r>
              <w:rPr>
                <w:sz w:val="20"/>
                <w:szCs w:val="20"/>
                <w:lang w:val="en-GB" w:eastAsia="zh-CN"/>
              </w:rPr>
              <w:t>Paging rate per PO</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0EDEBD29" w14:textId="77777777" w:rsidR="00783E6D" w:rsidRDefault="00783E6D" w:rsidP="007C5694">
            <w:pPr>
              <w:widowControl w:val="0"/>
              <w:spacing w:after="0"/>
              <w:jc w:val="center"/>
              <w:rPr>
                <w:sz w:val="20"/>
                <w:szCs w:val="20"/>
                <w:lang w:val="en-GB" w:eastAsia="zh-CN"/>
              </w:rPr>
            </w:pPr>
            <w:r>
              <w:rPr>
                <w:sz w:val="20"/>
                <w:szCs w:val="20"/>
                <w:lang w:val="en-GB" w:eastAsia="zh-CN"/>
              </w:rPr>
              <w:t>10.47%</w:t>
            </w:r>
          </w:p>
        </w:tc>
      </w:tr>
    </w:tbl>
    <w:p w14:paraId="5FF5D998" w14:textId="77777777" w:rsidR="00783E6D" w:rsidRDefault="00783E6D" w:rsidP="00783E6D">
      <w:pPr>
        <w:rPr>
          <w:lang w:eastAsia="zh-CN"/>
        </w:rPr>
      </w:pPr>
    </w:p>
    <w:p w14:paraId="75A98497" w14:textId="77777777" w:rsidR="00783E6D" w:rsidRDefault="00783E6D" w:rsidP="00783E6D">
      <w:pPr>
        <w:pStyle w:val="af"/>
        <w:numPr>
          <w:ilvl w:val="0"/>
          <w:numId w:val="43"/>
        </w:numPr>
        <w:ind w:firstLineChars="0"/>
        <w:jc w:val="center"/>
        <w:rPr>
          <w:lang w:eastAsia="zh-CN"/>
        </w:rPr>
      </w:pPr>
      <w:r>
        <w:rPr>
          <w:rFonts w:hint="eastAsia"/>
          <w:lang w:eastAsia="zh-CN"/>
        </w:rPr>
        <w:t>P</w:t>
      </w:r>
      <w:r>
        <w:rPr>
          <w:lang w:eastAsia="zh-CN"/>
        </w:rPr>
        <w:t>ower consumption model for eMBB UE</w:t>
      </w:r>
    </w:p>
    <w:tbl>
      <w:tblPr>
        <w:tblStyle w:val="ac"/>
        <w:tblW w:w="9498" w:type="dxa"/>
        <w:tblInd w:w="-5" w:type="dxa"/>
        <w:tblLook w:val="04A0" w:firstRow="1" w:lastRow="0" w:firstColumn="1" w:lastColumn="0" w:noHBand="0" w:noVBand="1"/>
      </w:tblPr>
      <w:tblGrid>
        <w:gridCol w:w="3119"/>
        <w:gridCol w:w="3239"/>
        <w:gridCol w:w="3140"/>
      </w:tblGrid>
      <w:tr w:rsidR="00783E6D" w14:paraId="2C14710A" w14:textId="77777777" w:rsidTr="007C5694">
        <w:tc>
          <w:tcPr>
            <w:tcW w:w="3119" w:type="dxa"/>
          </w:tcPr>
          <w:p w14:paraId="03509609" w14:textId="77777777" w:rsidR="00783E6D" w:rsidRDefault="00783E6D" w:rsidP="007C5694">
            <w:pPr>
              <w:pStyle w:val="af"/>
              <w:ind w:firstLineChars="0" w:firstLine="0"/>
              <w:jc w:val="left"/>
              <w:rPr>
                <w:lang w:eastAsia="zh-CN"/>
              </w:rPr>
            </w:pPr>
            <w:r w:rsidRPr="002B6F3F">
              <w:rPr>
                <w:sz w:val="20"/>
                <w:szCs w:val="20"/>
                <w:lang w:eastAsia="zh-CN"/>
              </w:rPr>
              <w:t>Power State</w:t>
            </w:r>
          </w:p>
        </w:tc>
        <w:tc>
          <w:tcPr>
            <w:tcW w:w="3239" w:type="dxa"/>
            <w:vAlign w:val="center"/>
          </w:tcPr>
          <w:p w14:paraId="45989071" w14:textId="77777777" w:rsidR="00783E6D" w:rsidRPr="002B6F3F" w:rsidRDefault="00783E6D" w:rsidP="007C5694">
            <w:pPr>
              <w:autoSpaceDE/>
              <w:autoSpaceDN/>
              <w:adjustRightInd/>
              <w:snapToGrid/>
              <w:spacing w:before="100" w:beforeAutospacing="1" w:after="100" w:afterAutospacing="1"/>
              <w:jc w:val="left"/>
              <w:rPr>
                <w:sz w:val="20"/>
                <w:szCs w:val="20"/>
                <w:lang w:eastAsia="zh-CN"/>
              </w:rPr>
            </w:pPr>
            <w:r w:rsidRPr="002B6F3F">
              <w:rPr>
                <w:sz w:val="20"/>
                <w:szCs w:val="20"/>
                <w:lang w:eastAsia="zh-CN"/>
              </w:rPr>
              <w:t>Relative Power</w:t>
            </w:r>
          </w:p>
          <w:p w14:paraId="08EA093C" w14:textId="77777777" w:rsidR="00783E6D" w:rsidRDefault="00783E6D" w:rsidP="007C5694">
            <w:pPr>
              <w:pStyle w:val="af"/>
              <w:ind w:firstLineChars="0" w:firstLine="0"/>
              <w:jc w:val="left"/>
              <w:rPr>
                <w:lang w:eastAsia="zh-CN"/>
              </w:rPr>
            </w:pPr>
            <w:r w:rsidRPr="002B6F3F">
              <w:rPr>
                <w:sz w:val="20"/>
                <w:szCs w:val="20"/>
                <w:lang w:eastAsia="zh-CN"/>
              </w:rPr>
              <w:t xml:space="preserve">(FR1 reference from TR </w:t>
            </w:r>
            <w:r>
              <w:rPr>
                <w:sz w:val="20"/>
                <w:szCs w:val="20"/>
                <w:lang w:eastAsia="zh-CN"/>
              </w:rPr>
              <w:t>38</w:t>
            </w:r>
            <w:r w:rsidRPr="002B6F3F">
              <w:rPr>
                <w:sz w:val="20"/>
                <w:szCs w:val="20"/>
                <w:lang w:eastAsia="zh-CN"/>
              </w:rPr>
              <w:t>.840)</w:t>
            </w:r>
          </w:p>
        </w:tc>
        <w:tc>
          <w:tcPr>
            <w:tcW w:w="3140" w:type="dxa"/>
            <w:vAlign w:val="center"/>
          </w:tcPr>
          <w:p w14:paraId="15710689" w14:textId="77777777" w:rsidR="00783E6D" w:rsidRDefault="00783E6D" w:rsidP="007C5694">
            <w:pPr>
              <w:pStyle w:val="af"/>
              <w:ind w:firstLineChars="0" w:firstLine="0"/>
              <w:jc w:val="left"/>
              <w:rPr>
                <w:lang w:eastAsia="zh-CN"/>
              </w:rPr>
            </w:pPr>
            <w:r w:rsidRPr="002B6F3F">
              <w:rPr>
                <w:sz w:val="20"/>
                <w:szCs w:val="20"/>
                <w:lang w:eastAsia="zh-CN"/>
              </w:rPr>
              <w:t>Relative Power </w:t>
            </w:r>
            <w:r w:rsidRPr="002B6F3F">
              <w:rPr>
                <w:sz w:val="20"/>
                <w:szCs w:val="20"/>
                <w:lang w:eastAsia="zh-CN"/>
              </w:rPr>
              <w:br/>
              <w:t>(Idle/inactive-mode operation with reception bandwidth 20 MHz)</w:t>
            </w:r>
          </w:p>
        </w:tc>
      </w:tr>
      <w:tr w:rsidR="00783E6D" w14:paraId="340E1282" w14:textId="77777777" w:rsidTr="007C5694">
        <w:tc>
          <w:tcPr>
            <w:tcW w:w="3119" w:type="dxa"/>
            <w:vAlign w:val="center"/>
          </w:tcPr>
          <w:p w14:paraId="27415A1C" w14:textId="77777777" w:rsidR="00783E6D" w:rsidRDefault="00783E6D" w:rsidP="007C5694">
            <w:pPr>
              <w:pStyle w:val="af"/>
              <w:ind w:firstLineChars="0" w:firstLine="0"/>
              <w:jc w:val="left"/>
              <w:rPr>
                <w:lang w:eastAsia="zh-CN"/>
              </w:rPr>
            </w:pPr>
            <w:r w:rsidRPr="002B6F3F">
              <w:rPr>
                <w:sz w:val="20"/>
                <w:szCs w:val="20"/>
                <w:lang w:eastAsia="zh-CN"/>
              </w:rPr>
              <w:t>Deep Sleep (P</w:t>
            </w:r>
            <w:r w:rsidRPr="002B6F3F">
              <w:rPr>
                <w:sz w:val="20"/>
                <w:szCs w:val="20"/>
                <w:vertAlign w:val="subscript"/>
                <w:lang w:eastAsia="zh-CN"/>
              </w:rPr>
              <w:t>DS</w:t>
            </w:r>
            <w:r w:rsidRPr="002B6F3F">
              <w:rPr>
                <w:sz w:val="20"/>
                <w:szCs w:val="20"/>
                <w:lang w:eastAsia="zh-CN"/>
              </w:rPr>
              <w:t>)</w:t>
            </w:r>
          </w:p>
        </w:tc>
        <w:tc>
          <w:tcPr>
            <w:tcW w:w="3239" w:type="dxa"/>
            <w:vAlign w:val="center"/>
          </w:tcPr>
          <w:p w14:paraId="112AB6F9" w14:textId="77777777" w:rsidR="00783E6D" w:rsidRDefault="00783E6D" w:rsidP="007C5694">
            <w:pPr>
              <w:pStyle w:val="af"/>
              <w:ind w:firstLineChars="0" w:firstLine="0"/>
              <w:jc w:val="left"/>
              <w:rPr>
                <w:lang w:eastAsia="zh-CN"/>
              </w:rPr>
            </w:pPr>
            <w:r w:rsidRPr="002B6F3F">
              <w:rPr>
                <w:sz w:val="20"/>
                <w:szCs w:val="20"/>
                <w:lang w:eastAsia="zh-CN"/>
              </w:rPr>
              <w:t>1</w:t>
            </w:r>
          </w:p>
        </w:tc>
        <w:tc>
          <w:tcPr>
            <w:tcW w:w="3140" w:type="dxa"/>
            <w:vAlign w:val="center"/>
          </w:tcPr>
          <w:p w14:paraId="2EBA16EB" w14:textId="77777777" w:rsidR="00783E6D" w:rsidRDefault="00783E6D" w:rsidP="007C5694">
            <w:pPr>
              <w:pStyle w:val="af"/>
              <w:ind w:firstLineChars="0" w:firstLine="0"/>
              <w:jc w:val="left"/>
              <w:rPr>
                <w:lang w:eastAsia="zh-CN"/>
              </w:rPr>
            </w:pPr>
            <w:r w:rsidRPr="002B6F3F">
              <w:rPr>
                <w:sz w:val="20"/>
                <w:szCs w:val="20"/>
                <w:lang w:eastAsia="zh-CN"/>
              </w:rPr>
              <w:t>1</w:t>
            </w:r>
          </w:p>
        </w:tc>
      </w:tr>
      <w:tr w:rsidR="00783E6D" w14:paraId="7D527804" w14:textId="77777777" w:rsidTr="007C5694">
        <w:tc>
          <w:tcPr>
            <w:tcW w:w="3119" w:type="dxa"/>
            <w:vAlign w:val="center"/>
          </w:tcPr>
          <w:p w14:paraId="1AE8D69A" w14:textId="77777777" w:rsidR="00783E6D" w:rsidRDefault="00783E6D" w:rsidP="007C5694">
            <w:pPr>
              <w:pStyle w:val="af"/>
              <w:ind w:firstLineChars="0" w:firstLine="0"/>
              <w:jc w:val="left"/>
              <w:rPr>
                <w:lang w:eastAsia="zh-CN"/>
              </w:rPr>
            </w:pPr>
            <w:r w:rsidRPr="002B6F3F">
              <w:rPr>
                <w:sz w:val="20"/>
                <w:szCs w:val="20"/>
                <w:lang w:eastAsia="zh-CN"/>
              </w:rPr>
              <w:t>Light Sleep (P</w:t>
            </w:r>
            <w:r w:rsidRPr="002B6F3F">
              <w:rPr>
                <w:sz w:val="20"/>
                <w:szCs w:val="20"/>
                <w:vertAlign w:val="subscript"/>
                <w:lang w:eastAsia="zh-CN"/>
              </w:rPr>
              <w:t>LS</w:t>
            </w:r>
            <w:r w:rsidRPr="002B6F3F">
              <w:rPr>
                <w:sz w:val="20"/>
                <w:szCs w:val="20"/>
                <w:lang w:eastAsia="zh-CN"/>
              </w:rPr>
              <w:t>)</w:t>
            </w:r>
          </w:p>
        </w:tc>
        <w:tc>
          <w:tcPr>
            <w:tcW w:w="3239" w:type="dxa"/>
            <w:vAlign w:val="center"/>
          </w:tcPr>
          <w:p w14:paraId="717D8F75" w14:textId="77777777" w:rsidR="00783E6D" w:rsidRDefault="00783E6D" w:rsidP="007C5694">
            <w:pPr>
              <w:pStyle w:val="af"/>
              <w:ind w:firstLineChars="0" w:firstLine="0"/>
              <w:jc w:val="left"/>
              <w:rPr>
                <w:lang w:eastAsia="zh-CN"/>
              </w:rPr>
            </w:pPr>
            <w:r w:rsidRPr="002B6F3F">
              <w:rPr>
                <w:sz w:val="20"/>
                <w:szCs w:val="20"/>
                <w:lang w:eastAsia="zh-CN"/>
              </w:rPr>
              <w:t>20</w:t>
            </w:r>
          </w:p>
        </w:tc>
        <w:tc>
          <w:tcPr>
            <w:tcW w:w="3140" w:type="dxa"/>
            <w:vAlign w:val="center"/>
          </w:tcPr>
          <w:p w14:paraId="78F58093" w14:textId="77777777" w:rsidR="00783E6D" w:rsidRDefault="00783E6D" w:rsidP="007C5694">
            <w:pPr>
              <w:pStyle w:val="af"/>
              <w:ind w:firstLineChars="0" w:firstLine="0"/>
              <w:jc w:val="left"/>
              <w:rPr>
                <w:lang w:eastAsia="zh-CN"/>
              </w:rPr>
            </w:pPr>
            <w:r w:rsidRPr="002B6F3F">
              <w:rPr>
                <w:sz w:val="20"/>
                <w:szCs w:val="20"/>
                <w:lang w:eastAsia="zh-CN"/>
              </w:rPr>
              <w:t>20</w:t>
            </w:r>
          </w:p>
        </w:tc>
      </w:tr>
      <w:tr w:rsidR="00783E6D" w14:paraId="7D081E94" w14:textId="77777777" w:rsidTr="007C5694">
        <w:tc>
          <w:tcPr>
            <w:tcW w:w="3119" w:type="dxa"/>
            <w:vAlign w:val="center"/>
          </w:tcPr>
          <w:p w14:paraId="5FD331F4" w14:textId="77777777" w:rsidR="00783E6D" w:rsidRDefault="00783E6D" w:rsidP="007C5694">
            <w:pPr>
              <w:pStyle w:val="af"/>
              <w:ind w:firstLineChars="0" w:firstLine="0"/>
              <w:jc w:val="left"/>
              <w:rPr>
                <w:lang w:eastAsia="zh-CN"/>
              </w:rPr>
            </w:pPr>
            <w:r w:rsidRPr="002B6F3F">
              <w:rPr>
                <w:sz w:val="20"/>
                <w:szCs w:val="20"/>
                <w:lang w:eastAsia="zh-CN"/>
              </w:rPr>
              <w:t>Micro sleep (P</w:t>
            </w:r>
            <w:r w:rsidRPr="002B6F3F">
              <w:rPr>
                <w:sz w:val="20"/>
                <w:szCs w:val="20"/>
                <w:vertAlign w:val="subscript"/>
                <w:lang w:eastAsia="zh-CN"/>
              </w:rPr>
              <w:t>MS</w:t>
            </w:r>
            <w:r w:rsidRPr="002B6F3F">
              <w:rPr>
                <w:sz w:val="20"/>
                <w:szCs w:val="20"/>
                <w:lang w:eastAsia="zh-CN"/>
              </w:rPr>
              <w:t>)</w:t>
            </w:r>
          </w:p>
        </w:tc>
        <w:tc>
          <w:tcPr>
            <w:tcW w:w="3239" w:type="dxa"/>
            <w:vAlign w:val="center"/>
          </w:tcPr>
          <w:p w14:paraId="44304B43" w14:textId="77777777" w:rsidR="00783E6D" w:rsidRDefault="00783E6D" w:rsidP="007C5694">
            <w:pPr>
              <w:pStyle w:val="af"/>
              <w:ind w:firstLineChars="0" w:firstLine="0"/>
              <w:jc w:val="left"/>
              <w:rPr>
                <w:lang w:eastAsia="zh-CN"/>
              </w:rPr>
            </w:pPr>
            <w:r w:rsidRPr="002B6F3F">
              <w:rPr>
                <w:sz w:val="20"/>
                <w:szCs w:val="20"/>
                <w:lang w:eastAsia="zh-CN"/>
              </w:rPr>
              <w:t>45</w:t>
            </w:r>
          </w:p>
        </w:tc>
        <w:tc>
          <w:tcPr>
            <w:tcW w:w="3140" w:type="dxa"/>
            <w:vAlign w:val="center"/>
          </w:tcPr>
          <w:p w14:paraId="0BC41938" w14:textId="77777777" w:rsidR="00783E6D" w:rsidRDefault="00783E6D" w:rsidP="007C5694">
            <w:pPr>
              <w:pStyle w:val="af"/>
              <w:ind w:firstLineChars="0" w:firstLine="0"/>
              <w:jc w:val="left"/>
              <w:rPr>
                <w:lang w:eastAsia="zh-CN"/>
              </w:rPr>
            </w:pPr>
            <w:r w:rsidRPr="002B6F3F">
              <w:rPr>
                <w:sz w:val="20"/>
                <w:szCs w:val="20"/>
                <w:lang w:eastAsia="zh-CN"/>
              </w:rPr>
              <w:t>45</w:t>
            </w:r>
          </w:p>
        </w:tc>
      </w:tr>
      <w:tr w:rsidR="00783E6D" w14:paraId="45E98C09" w14:textId="77777777" w:rsidTr="007C5694">
        <w:tc>
          <w:tcPr>
            <w:tcW w:w="3119" w:type="dxa"/>
            <w:vAlign w:val="center"/>
          </w:tcPr>
          <w:p w14:paraId="3B8A1E89" w14:textId="77777777" w:rsidR="00783E6D" w:rsidRDefault="00783E6D" w:rsidP="007C5694">
            <w:pPr>
              <w:pStyle w:val="af"/>
              <w:ind w:firstLineChars="0" w:firstLine="0"/>
              <w:jc w:val="left"/>
              <w:rPr>
                <w:lang w:eastAsia="zh-CN"/>
              </w:rPr>
            </w:pPr>
            <w:r w:rsidRPr="002B6F3F">
              <w:rPr>
                <w:sz w:val="20"/>
                <w:szCs w:val="20"/>
                <w:lang w:eastAsia="zh-CN"/>
              </w:rPr>
              <w:t>PDCCH-only (P</w:t>
            </w:r>
            <w:r w:rsidRPr="002B6F3F">
              <w:rPr>
                <w:sz w:val="20"/>
                <w:szCs w:val="20"/>
                <w:vertAlign w:val="subscript"/>
                <w:lang w:eastAsia="zh-CN"/>
              </w:rPr>
              <w:t>PDCCH</w:t>
            </w:r>
            <w:r w:rsidRPr="002B6F3F">
              <w:rPr>
                <w:sz w:val="20"/>
                <w:szCs w:val="20"/>
                <w:lang w:eastAsia="zh-CN"/>
              </w:rPr>
              <w:t>)</w:t>
            </w:r>
          </w:p>
        </w:tc>
        <w:tc>
          <w:tcPr>
            <w:tcW w:w="3239" w:type="dxa"/>
            <w:vAlign w:val="center"/>
          </w:tcPr>
          <w:p w14:paraId="3CC23088" w14:textId="77777777" w:rsidR="00783E6D" w:rsidRDefault="00783E6D" w:rsidP="007C5694">
            <w:pPr>
              <w:pStyle w:val="af"/>
              <w:ind w:firstLineChars="0" w:firstLine="0"/>
              <w:jc w:val="left"/>
              <w:rPr>
                <w:lang w:eastAsia="zh-CN"/>
              </w:rPr>
            </w:pPr>
            <w:r w:rsidRPr="002B6F3F">
              <w:rPr>
                <w:sz w:val="20"/>
                <w:szCs w:val="20"/>
                <w:lang w:eastAsia="zh-CN"/>
              </w:rPr>
              <w:t>100</w:t>
            </w:r>
          </w:p>
        </w:tc>
        <w:tc>
          <w:tcPr>
            <w:tcW w:w="3140" w:type="dxa"/>
            <w:vAlign w:val="center"/>
          </w:tcPr>
          <w:p w14:paraId="00CCA52E" w14:textId="77777777" w:rsidR="00783E6D" w:rsidRDefault="00783E6D" w:rsidP="007C5694">
            <w:pPr>
              <w:pStyle w:val="af"/>
              <w:ind w:firstLineChars="0" w:firstLine="0"/>
              <w:jc w:val="left"/>
              <w:rPr>
                <w:lang w:eastAsia="zh-CN"/>
              </w:rPr>
            </w:pPr>
            <w:r w:rsidRPr="002B6F3F">
              <w:rPr>
                <w:sz w:val="20"/>
                <w:szCs w:val="20"/>
                <w:lang w:eastAsia="zh-CN"/>
              </w:rPr>
              <w:t>50</w:t>
            </w:r>
            <w:r w:rsidRPr="002B6F3F">
              <w:rPr>
                <w:sz w:val="20"/>
                <w:szCs w:val="20"/>
                <w:vertAlign w:val="superscript"/>
                <w:lang w:eastAsia="zh-CN"/>
              </w:rPr>
              <w:t>Note </w:t>
            </w:r>
          </w:p>
        </w:tc>
      </w:tr>
      <w:tr w:rsidR="00783E6D" w14:paraId="4C24E02E" w14:textId="77777777" w:rsidTr="007C5694">
        <w:tc>
          <w:tcPr>
            <w:tcW w:w="3119" w:type="dxa"/>
            <w:vAlign w:val="center"/>
          </w:tcPr>
          <w:p w14:paraId="2BAE0333" w14:textId="77777777" w:rsidR="00783E6D" w:rsidRDefault="00783E6D" w:rsidP="007C5694">
            <w:pPr>
              <w:pStyle w:val="af"/>
              <w:ind w:firstLineChars="0" w:firstLine="0"/>
              <w:jc w:val="left"/>
              <w:rPr>
                <w:lang w:eastAsia="zh-CN"/>
              </w:rPr>
            </w:pPr>
            <w:r w:rsidRPr="002B6F3F">
              <w:rPr>
                <w:sz w:val="20"/>
                <w:szCs w:val="20"/>
                <w:lang w:eastAsia="zh-CN"/>
              </w:rPr>
              <w:t>PDCCH + PDSCH (P</w:t>
            </w:r>
            <w:r w:rsidRPr="002B6F3F">
              <w:rPr>
                <w:sz w:val="20"/>
                <w:szCs w:val="20"/>
                <w:vertAlign w:val="subscript"/>
                <w:lang w:eastAsia="zh-CN"/>
              </w:rPr>
              <w:t>PDCCH+PDSCH</w:t>
            </w:r>
            <w:r w:rsidRPr="002B6F3F">
              <w:rPr>
                <w:sz w:val="20"/>
                <w:szCs w:val="20"/>
                <w:lang w:eastAsia="zh-CN"/>
              </w:rPr>
              <w:t>)</w:t>
            </w:r>
          </w:p>
        </w:tc>
        <w:tc>
          <w:tcPr>
            <w:tcW w:w="3239" w:type="dxa"/>
            <w:vAlign w:val="center"/>
          </w:tcPr>
          <w:p w14:paraId="4DBD76DF" w14:textId="77777777" w:rsidR="00783E6D" w:rsidRDefault="00783E6D" w:rsidP="007C5694">
            <w:pPr>
              <w:pStyle w:val="af"/>
              <w:ind w:firstLineChars="0" w:firstLine="0"/>
              <w:jc w:val="left"/>
              <w:rPr>
                <w:lang w:eastAsia="zh-CN"/>
              </w:rPr>
            </w:pPr>
            <w:r w:rsidRPr="002B6F3F">
              <w:rPr>
                <w:sz w:val="20"/>
                <w:szCs w:val="20"/>
                <w:lang w:eastAsia="zh-CN"/>
              </w:rPr>
              <w:t>300</w:t>
            </w:r>
          </w:p>
        </w:tc>
        <w:tc>
          <w:tcPr>
            <w:tcW w:w="3140" w:type="dxa"/>
            <w:vAlign w:val="center"/>
          </w:tcPr>
          <w:p w14:paraId="78861D74" w14:textId="77777777" w:rsidR="00783E6D" w:rsidRDefault="00783E6D" w:rsidP="007C5694">
            <w:pPr>
              <w:pStyle w:val="af"/>
              <w:ind w:firstLineChars="0" w:firstLine="0"/>
              <w:jc w:val="left"/>
              <w:rPr>
                <w:lang w:eastAsia="zh-CN"/>
              </w:rPr>
            </w:pPr>
            <w:r w:rsidRPr="002B6F3F">
              <w:rPr>
                <w:sz w:val="20"/>
                <w:szCs w:val="20"/>
                <w:lang w:eastAsia="zh-CN"/>
              </w:rPr>
              <w:t>120</w:t>
            </w:r>
          </w:p>
        </w:tc>
      </w:tr>
      <w:tr w:rsidR="00783E6D" w14:paraId="27241FF8" w14:textId="77777777" w:rsidTr="007C5694">
        <w:tc>
          <w:tcPr>
            <w:tcW w:w="3119" w:type="dxa"/>
            <w:vAlign w:val="center"/>
          </w:tcPr>
          <w:p w14:paraId="3DB9140F" w14:textId="77777777" w:rsidR="00783E6D" w:rsidRDefault="00783E6D" w:rsidP="007C5694">
            <w:pPr>
              <w:pStyle w:val="af"/>
              <w:ind w:firstLineChars="0" w:firstLine="0"/>
              <w:jc w:val="left"/>
              <w:rPr>
                <w:lang w:eastAsia="zh-CN"/>
              </w:rPr>
            </w:pPr>
            <w:r w:rsidRPr="002B6F3F">
              <w:rPr>
                <w:sz w:val="20"/>
                <w:szCs w:val="20"/>
                <w:lang w:eastAsia="zh-CN"/>
              </w:rPr>
              <w:t>PDSCH-only (P</w:t>
            </w:r>
            <w:r w:rsidRPr="002B6F3F">
              <w:rPr>
                <w:sz w:val="20"/>
                <w:szCs w:val="20"/>
                <w:vertAlign w:val="subscript"/>
                <w:lang w:eastAsia="zh-CN"/>
              </w:rPr>
              <w:t>PDSCH</w:t>
            </w:r>
            <w:r w:rsidRPr="002B6F3F">
              <w:rPr>
                <w:sz w:val="20"/>
                <w:szCs w:val="20"/>
                <w:lang w:eastAsia="zh-CN"/>
              </w:rPr>
              <w:t>)</w:t>
            </w:r>
          </w:p>
        </w:tc>
        <w:tc>
          <w:tcPr>
            <w:tcW w:w="3239" w:type="dxa"/>
            <w:vAlign w:val="center"/>
          </w:tcPr>
          <w:p w14:paraId="00436B01" w14:textId="77777777" w:rsidR="00783E6D" w:rsidRDefault="00783E6D" w:rsidP="007C5694">
            <w:pPr>
              <w:pStyle w:val="af"/>
              <w:ind w:firstLineChars="0" w:firstLine="0"/>
              <w:jc w:val="left"/>
              <w:rPr>
                <w:lang w:eastAsia="zh-CN"/>
              </w:rPr>
            </w:pPr>
            <w:r w:rsidRPr="002B6F3F">
              <w:rPr>
                <w:sz w:val="20"/>
                <w:szCs w:val="20"/>
                <w:lang w:eastAsia="zh-CN"/>
              </w:rPr>
              <w:t>280</w:t>
            </w:r>
          </w:p>
        </w:tc>
        <w:tc>
          <w:tcPr>
            <w:tcW w:w="3140" w:type="dxa"/>
            <w:vAlign w:val="center"/>
          </w:tcPr>
          <w:p w14:paraId="356CB9E4" w14:textId="77777777" w:rsidR="00783E6D" w:rsidRDefault="00783E6D" w:rsidP="007C5694">
            <w:pPr>
              <w:pStyle w:val="af"/>
              <w:ind w:firstLineChars="0" w:firstLine="0"/>
              <w:jc w:val="left"/>
              <w:rPr>
                <w:lang w:eastAsia="zh-CN"/>
              </w:rPr>
            </w:pPr>
            <w:r w:rsidRPr="002B6F3F">
              <w:rPr>
                <w:sz w:val="20"/>
                <w:szCs w:val="20"/>
                <w:lang w:eastAsia="zh-CN"/>
              </w:rPr>
              <w:t>112</w:t>
            </w:r>
          </w:p>
        </w:tc>
      </w:tr>
      <w:tr w:rsidR="00783E6D" w14:paraId="52B6C7BE" w14:textId="77777777" w:rsidTr="007C5694">
        <w:tc>
          <w:tcPr>
            <w:tcW w:w="3119" w:type="dxa"/>
            <w:vAlign w:val="center"/>
          </w:tcPr>
          <w:p w14:paraId="2FEB418A" w14:textId="77777777" w:rsidR="00783E6D" w:rsidRDefault="00783E6D" w:rsidP="007C5694">
            <w:pPr>
              <w:pStyle w:val="af"/>
              <w:ind w:firstLineChars="0" w:firstLine="0"/>
              <w:jc w:val="left"/>
              <w:rPr>
                <w:lang w:eastAsia="zh-CN"/>
              </w:rPr>
            </w:pPr>
            <w:r w:rsidRPr="002B6F3F">
              <w:rPr>
                <w:sz w:val="20"/>
                <w:szCs w:val="20"/>
                <w:lang w:eastAsia="zh-CN"/>
              </w:rPr>
              <w:t>SSB/CSI-RS proc. (P</w:t>
            </w:r>
            <w:r w:rsidRPr="002B6F3F">
              <w:rPr>
                <w:sz w:val="20"/>
                <w:szCs w:val="20"/>
                <w:vertAlign w:val="subscript"/>
                <w:lang w:eastAsia="zh-CN"/>
              </w:rPr>
              <w:t>SSB</w:t>
            </w:r>
            <w:r w:rsidRPr="002B6F3F">
              <w:rPr>
                <w:sz w:val="20"/>
                <w:szCs w:val="20"/>
                <w:lang w:eastAsia="zh-CN"/>
              </w:rPr>
              <w:t>)</w:t>
            </w:r>
          </w:p>
        </w:tc>
        <w:tc>
          <w:tcPr>
            <w:tcW w:w="3239" w:type="dxa"/>
            <w:vAlign w:val="center"/>
          </w:tcPr>
          <w:p w14:paraId="6F3E19CE" w14:textId="77777777" w:rsidR="00783E6D" w:rsidRDefault="00783E6D" w:rsidP="007C5694">
            <w:pPr>
              <w:pStyle w:val="af"/>
              <w:ind w:firstLineChars="0" w:firstLine="0"/>
              <w:jc w:val="left"/>
              <w:rPr>
                <w:lang w:eastAsia="zh-CN"/>
              </w:rPr>
            </w:pPr>
            <w:r w:rsidRPr="002B6F3F">
              <w:rPr>
                <w:sz w:val="20"/>
                <w:szCs w:val="20"/>
                <w:lang w:eastAsia="zh-CN"/>
              </w:rPr>
              <w:t>100 (synchronization or serving cell measurement)</w:t>
            </w:r>
          </w:p>
        </w:tc>
        <w:tc>
          <w:tcPr>
            <w:tcW w:w="3140" w:type="dxa"/>
            <w:vAlign w:val="center"/>
          </w:tcPr>
          <w:p w14:paraId="3C70E966" w14:textId="77777777" w:rsidR="00783E6D" w:rsidRDefault="00783E6D" w:rsidP="007C5694">
            <w:pPr>
              <w:pStyle w:val="af"/>
              <w:ind w:firstLineChars="0" w:firstLine="0"/>
              <w:jc w:val="left"/>
              <w:rPr>
                <w:lang w:eastAsia="zh-CN"/>
              </w:rPr>
            </w:pPr>
            <w:r w:rsidRPr="002B6F3F">
              <w:rPr>
                <w:sz w:val="20"/>
                <w:szCs w:val="20"/>
                <w:lang w:eastAsia="zh-CN"/>
              </w:rPr>
              <w:t>50</w:t>
            </w:r>
          </w:p>
        </w:tc>
      </w:tr>
      <w:tr w:rsidR="00783E6D" w14:paraId="7E72F114" w14:textId="77777777" w:rsidTr="007C5694">
        <w:tc>
          <w:tcPr>
            <w:tcW w:w="3119" w:type="dxa"/>
            <w:vAlign w:val="center"/>
          </w:tcPr>
          <w:p w14:paraId="4919AE1F" w14:textId="77777777" w:rsidR="00783E6D" w:rsidRPr="002B6F3F" w:rsidRDefault="00783E6D" w:rsidP="007C5694">
            <w:pPr>
              <w:pStyle w:val="af"/>
              <w:ind w:firstLineChars="0" w:firstLine="0"/>
              <w:jc w:val="left"/>
              <w:rPr>
                <w:sz w:val="20"/>
                <w:szCs w:val="20"/>
                <w:lang w:eastAsia="zh-CN"/>
              </w:rPr>
            </w:pPr>
            <w:r w:rsidRPr="002B6F3F">
              <w:rPr>
                <w:sz w:val="20"/>
                <w:szCs w:val="20"/>
                <w:lang w:eastAsia="zh-CN"/>
              </w:rPr>
              <w:t>Intra-frequency RRM measurement (P</w:t>
            </w:r>
            <w:r w:rsidRPr="002B6F3F">
              <w:rPr>
                <w:sz w:val="20"/>
                <w:szCs w:val="20"/>
                <w:vertAlign w:val="subscript"/>
                <w:lang w:eastAsia="zh-CN"/>
              </w:rPr>
              <w:t>intra</w:t>
            </w:r>
            <w:r w:rsidRPr="002B6F3F">
              <w:rPr>
                <w:sz w:val="20"/>
                <w:szCs w:val="20"/>
                <w:lang w:eastAsia="zh-CN"/>
              </w:rPr>
              <w:t>)</w:t>
            </w:r>
          </w:p>
        </w:tc>
        <w:tc>
          <w:tcPr>
            <w:tcW w:w="3239" w:type="dxa"/>
            <w:vAlign w:val="center"/>
          </w:tcPr>
          <w:p w14:paraId="7939BCE4" w14:textId="77777777" w:rsidR="00783E6D" w:rsidRPr="002B6F3F" w:rsidRDefault="00783E6D" w:rsidP="007C5694">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(synchronous case, N=8, measurement only; P</w:t>
            </w:r>
            <w:r w:rsidRPr="002B6F3F">
              <w:rPr>
                <w:sz w:val="20"/>
                <w:szCs w:val="20"/>
                <w:vertAlign w:val="subscript"/>
                <w:lang w:eastAsia="zh-CN"/>
              </w:rPr>
              <w:t>intra, meas-only</w:t>
            </w:r>
            <w:r w:rsidRPr="002B6F3F">
              <w:rPr>
                <w:sz w:val="20"/>
                <w:szCs w:val="20"/>
                <w:lang w:eastAsia="zh-CN"/>
              </w:rPr>
              <w:t>)</w:t>
            </w:r>
          </w:p>
          <w:p w14:paraId="37106AAB" w14:textId="77777777" w:rsidR="00783E6D" w:rsidRPr="002B6F3F" w:rsidRDefault="00783E6D" w:rsidP="007C5694">
            <w:pPr>
              <w:pStyle w:val="af"/>
              <w:ind w:firstLineChars="0" w:firstLine="0"/>
              <w:jc w:val="left"/>
              <w:rPr>
                <w:sz w:val="20"/>
                <w:szCs w:val="20"/>
                <w:lang w:eastAsia="zh-CN"/>
              </w:rPr>
            </w:pPr>
            <w:r w:rsidRPr="002B6F3F">
              <w:rPr>
                <w:sz w:val="20"/>
                <w:szCs w:val="20"/>
                <w:lang w:eastAsia="zh-CN"/>
              </w:rPr>
              <w:t>·</w:t>
            </w:r>
            <w:r>
              <w:rPr>
                <w:sz w:val="20"/>
                <w:szCs w:val="20"/>
                <w:lang w:eastAsia="zh-CN"/>
              </w:rPr>
              <w:t> </w:t>
            </w:r>
            <w:r w:rsidRPr="002B6F3F">
              <w:rPr>
                <w:sz w:val="20"/>
                <w:szCs w:val="20"/>
                <w:lang w:eastAsia="zh-CN"/>
              </w:rPr>
              <w:t>200 (combined search and measurement; P</w:t>
            </w:r>
            <w:r w:rsidRPr="002B6F3F">
              <w:rPr>
                <w:sz w:val="20"/>
                <w:szCs w:val="20"/>
                <w:vertAlign w:val="subscript"/>
                <w:lang w:eastAsia="zh-CN"/>
              </w:rPr>
              <w:t>intra, search+meas</w:t>
            </w:r>
            <w:r w:rsidRPr="002B6F3F">
              <w:rPr>
                <w:sz w:val="20"/>
                <w:szCs w:val="20"/>
                <w:lang w:eastAsia="zh-CN"/>
              </w:rPr>
              <w:t>)</w:t>
            </w:r>
          </w:p>
        </w:tc>
        <w:tc>
          <w:tcPr>
            <w:tcW w:w="3140" w:type="dxa"/>
            <w:vAlign w:val="center"/>
          </w:tcPr>
          <w:p w14:paraId="0BD8F512" w14:textId="77777777" w:rsidR="00783E6D" w:rsidRPr="0077777B" w:rsidRDefault="00783E6D" w:rsidP="007C5694">
            <w:pPr>
              <w:autoSpaceDE/>
              <w:autoSpaceDN/>
              <w:adjustRightInd/>
              <w:snapToGrid/>
              <w:spacing w:before="100" w:beforeAutospacing="1" w:after="100" w:afterAutospacing="1"/>
              <w:jc w:val="left"/>
              <w:rPr>
                <w:sz w:val="20"/>
                <w:szCs w:val="20"/>
                <w:lang w:eastAsia="zh-CN"/>
              </w:rPr>
            </w:pPr>
            <w:r w:rsidRPr="008F33AE">
              <w:rPr>
                <w:sz w:val="20"/>
                <w:szCs w:val="20"/>
                <w:lang w:eastAsia="zh-CN"/>
              </w:rPr>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(synchronous case, N=8, measurement only; P</w:t>
            </w:r>
            <w:r w:rsidRPr="008F33AE">
              <w:rPr>
                <w:sz w:val="20"/>
                <w:szCs w:val="20"/>
                <w:vertAlign w:val="subscript"/>
                <w:lang w:eastAsia="zh-CN"/>
              </w:rPr>
              <w:t>intra, meas-only</w:t>
            </w:r>
            <w:r w:rsidRPr="0077777B">
              <w:rPr>
                <w:sz w:val="20"/>
                <w:szCs w:val="20"/>
                <w:lang w:eastAsia="zh-CN"/>
              </w:rPr>
              <w:t>)</w:t>
            </w:r>
          </w:p>
          <w:p w14:paraId="1D3E69F1" w14:textId="77777777" w:rsidR="00783E6D" w:rsidRPr="008F33AE" w:rsidRDefault="00783E6D" w:rsidP="007C5694">
            <w:pPr>
              <w:pStyle w:val="af"/>
              <w:ind w:firstLineChars="0" w:firstLine="0"/>
              <w:jc w:val="left"/>
              <w:rPr>
                <w:sz w:val="20"/>
                <w:szCs w:val="20"/>
                <w:lang w:eastAsia="zh-CN"/>
              </w:rPr>
            </w:pPr>
            <w:r w:rsidRPr="0077777B">
              <w:rPr>
                <w:sz w:val="20"/>
                <w:szCs w:val="20"/>
                <w:lang w:eastAsia="zh-CN"/>
              </w:rPr>
              <w:t>· [</w:t>
            </w:r>
            <w:r w:rsidRPr="008F33AE">
              <w:rPr>
                <w:sz w:val="20"/>
                <w:szCs w:val="20"/>
                <w:lang w:eastAsia="zh-CN"/>
              </w:rPr>
              <w:t>80</w:t>
            </w:r>
            <w:r w:rsidRPr="0077777B">
              <w:rPr>
                <w:sz w:val="20"/>
                <w:szCs w:val="20"/>
                <w:lang w:eastAsia="zh-CN"/>
              </w:rPr>
              <w:t>]</w:t>
            </w:r>
            <w:r w:rsidRPr="008F33AE">
              <w:rPr>
                <w:sz w:val="20"/>
                <w:szCs w:val="20"/>
                <w:lang w:eastAsia="zh-CN"/>
              </w:rPr>
              <w:t xml:space="preserve"> (combined search and measurement; P</w:t>
            </w:r>
            <w:r w:rsidRPr="008F33AE">
              <w:rPr>
                <w:sz w:val="20"/>
                <w:szCs w:val="20"/>
                <w:vertAlign w:val="subscript"/>
                <w:lang w:eastAsia="zh-CN"/>
              </w:rPr>
              <w:t>intra, search+meas</w:t>
            </w:r>
            <w:r w:rsidRPr="008F33AE">
              <w:rPr>
                <w:sz w:val="20"/>
                <w:szCs w:val="20"/>
                <w:lang w:eastAsia="zh-CN"/>
              </w:rPr>
              <w:t>)</w:t>
            </w:r>
          </w:p>
        </w:tc>
      </w:tr>
    </w:tbl>
    <w:p w14:paraId="24EE746E" w14:textId="77777777" w:rsidR="00783E6D" w:rsidRPr="00783E6D" w:rsidRDefault="00783E6D" w:rsidP="00783E6D">
      <w:pPr>
        <w:rPr>
          <w:lang w:eastAsia="zh-CN"/>
        </w:rPr>
      </w:pPr>
    </w:p>
    <w:p w14:paraId="214D9944" w14:textId="57C517F9" w:rsidR="00D74567" w:rsidRDefault="00D74567" w:rsidP="002D2E0F">
      <w:pPr>
        <w:pStyle w:val="1"/>
        <w:numPr>
          <w:ilvl w:val="0"/>
          <w:numId w:val="0"/>
        </w:numPr>
        <w:ind w:left="432" w:hanging="432"/>
        <w:rPr>
          <w:lang w:eastAsia="zh-CN"/>
        </w:rPr>
      </w:pPr>
      <w:bookmarkStart w:id="27" w:name="_Ref83395881"/>
      <w:r>
        <w:rPr>
          <w:rFonts w:hint="eastAsia"/>
          <w:lang w:eastAsia="zh-CN"/>
        </w:rPr>
        <w:t>A</w:t>
      </w:r>
      <w:bookmarkEnd w:id="27"/>
      <w:r w:rsidR="003617CE">
        <w:rPr>
          <w:lang w:eastAsia="zh-CN"/>
        </w:rPr>
        <w:t>ppendix B</w:t>
      </w:r>
    </w:p>
    <w:tbl>
      <w:tblPr>
        <w:tblStyle w:val="ac"/>
        <w:tblW w:w="0" w:type="auto"/>
        <w:tblLook w:val="04A0" w:firstRow="1" w:lastRow="0" w:firstColumn="1" w:lastColumn="0" w:noHBand="0" w:noVBand="1"/>
      </w:tblPr>
      <w:tblGrid>
        <w:gridCol w:w="9307"/>
      </w:tblGrid>
      <w:tr w:rsidR="00D74567" w14:paraId="3366049D" w14:textId="77777777" w:rsidTr="00D74567">
        <w:tc>
          <w:tcPr>
            <w:tcW w:w="9307" w:type="dxa"/>
          </w:tcPr>
          <w:p w14:paraId="70CB7A5D" w14:textId="77777777" w:rsidR="00D74567" w:rsidRDefault="00D74567" w:rsidP="00D74567">
            <w:pPr>
              <w:rPr>
                <w:b/>
                <w:bCs/>
              </w:rPr>
            </w:pPr>
            <w:r>
              <w:rPr>
                <w:b/>
                <w:bCs/>
                <w:highlight w:val="yellow"/>
              </w:rPr>
              <w:t>High Priority Proposal 2.2-6o</w:t>
            </w:r>
            <w:r>
              <w:rPr>
                <w:b/>
                <w:bCs/>
              </w:rPr>
              <w:t>:</w:t>
            </w:r>
          </w:p>
          <w:p w14:paraId="49222BF5" w14:textId="77777777" w:rsidR="00D74567" w:rsidRDefault="00D74567" w:rsidP="00D74567">
            <w:pPr>
              <w:pStyle w:val="af"/>
              <w:numPr>
                <w:ilvl w:val="0"/>
                <w:numId w:val="70"/>
              </w:numPr>
              <w:autoSpaceDE/>
              <w:autoSpaceDN/>
              <w:adjustRightInd/>
              <w:snapToGrid/>
              <w:spacing w:after="180" w:line="252" w:lineRule="auto"/>
              <w:ind w:firstLineChars="0"/>
              <w:contextualSpacing/>
              <w:jc w:val="left"/>
              <w:rPr>
                <w:b/>
                <w:bCs/>
                <w:sz w:val="20"/>
                <w:szCs w:val="20"/>
                <w:lang w:val="en-GB"/>
              </w:rPr>
            </w:pPr>
            <w:r>
              <w:rPr>
                <w:b/>
                <w:bCs/>
                <w:sz w:val="20"/>
                <w:szCs w:val="20"/>
              </w:rPr>
              <w:t>Regarding random access in idle/inactive mode in separate initial DL BWP for RedCap UEs in FR1,</w:t>
            </w:r>
          </w:p>
          <w:p w14:paraId="3EFD3EAE" w14:textId="77777777" w:rsidR="00D74567" w:rsidRDefault="00D74567" w:rsidP="00D74567">
            <w:pPr>
              <w:pStyle w:val="af"/>
              <w:numPr>
                <w:ilvl w:val="1"/>
                <w:numId w:val="70"/>
              </w:numPr>
              <w:autoSpaceDE/>
              <w:autoSpaceDN/>
              <w:adjustRightInd/>
              <w:snapToGrid/>
              <w:spacing w:after="180" w:line="252" w:lineRule="auto"/>
              <w:ind w:firstLineChars="0"/>
              <w:contextualSpacing/>
              <w:jc w:val="left"/>
              <w:rPr>
                <w:b/>
                <w:bCs/>
                <w:sz w:val="20"/>
                <w:szCs w:val="20"/>
              </w:rPr>
            </w:pPr>
            <w:r>
              <w:rPr>
                <w:b/>
                <w:bCs/>
                <w:sz w:val="20"/>
                <w:szCs w:val="20"/>
              </w:rPr>
              <w:t>If a separate initial DL BWP for RedCap UEs is configured in FR1, is configured for random access, including CORESET/CSS for random access.</w:t>
            </w:r>
          </w:p>
          <w:p w14:paraId="145A6989" w14:textId="77777777" w:rsidR="00D74567" w:rsidRDefault="00D74567" w:rsidP="00D74567">
            <w:pPr>
              <w:pStyle w:val="af"/>
              <w:numPr>
                <w:ilvl w:val="1"/>
                <w:numId w:val="70"/>
              </w:numPr>
              <w:autoSpaceDE/>
              <w:autoSpaceDN/>
              <w:adjustRightInd/>
              <w:snapToGrid/>
              <w:spacing w:after="180" w:line="252" w:lineRule="auto"/>
              <w:ind w:firstLineChars="0"/>
              <w:contextualSpacing/>
              <w:jc w:val="left"/>
              <w:rPr>
                <w:b/>
                <w:bCs/>
                <w:sz w:val="20"/>
                <w:szCs w:val="20"/>
              </w:rPr>
            </w:pPr>
            <w:r>
              <w:rPr>
                <w:b/>
                <w:bCs/>
                <w:sz w:val="20"/>
                <w:szCs w:val="20"/>
              </w:rPr>
              <w:t xml:space="preserve">If the separate initial DL BWP is </w:t>
            </w:r>
            <w:r>
              <w:rPr>
                <w:b/>
                <w:bCs/>
                <w:strike/>
                <w:color w:val="FF0000"/>
                <w:sz w:val="20"/>
                <w:szCs w:val="20"/>
              </w:rPr>
              <w:t>only</w:t>
            </w:r>
            <w:r>
              <w:rPr>
                <w:b/>
                <w:bCs/>
                <w:color w:val="FF0000"/>
                <w:sz w:val="20"/>
                <w:szCs w:val="20"/>
              </w:rPr>
              <w:t xml:space="preserve"> </w:t>
            </w:r>
            <w:r>
              <w:rPr>
                <w:b/>
                <w:bCs/>
                <w:sz w:val="20"/>
                <w:szCs w:val="20"/>
              </w:rPr>
              <w:t>configured for random access</w:t>
            </w:r>
            <w:r>
              <w:rPr>
                <w:b/>
                <w:bCs/>
                <w:color w:val="FF0000"/>
                <w:sz w:val="20"/>
                <w:szCs w:val="20"/>
              </w:rPr>
              <w:t xml:space="preserve"> but not for paging</w:t>
            </w:r>
            <w:r>
              <w:rPr>
                <w:b/>
                <w:bCs/>
                <w:sz w:val="20"/>
                <w:szCs w:val="20"/>
              </w:rPr>
              <w:t xml:space="preserve">, then the UE </w:t>
            </w:r>
            <w:r>
              <w:rPr>
                <w:b/>
                <w:bCs/>
                <w:strike/>
                <w:color w:val="FF0000"/>
                <w:sz w:val="20"/>
                <w:szCs w:val="20"/>
              </w:rPr>
              <w:t>will not</w:t>
            </w:r>
            <w:r>
              <w:rPr>
                <w:b/>
                <w:bCs/>
                <w:color w:val="FF0000"/>
                <w:sz w:val="20"/>
                <w:szCs w:val="20"/>
              </w:rPr>
              <w:t xml:space="preserve"> shall not </w:t>
            </w:r>
            <w:r>
              <w:rPr>
                <w:b/>
                <w:bCs/>
                <w:sz w:val="20"/>
                <w:szCs w:val="20"/>
              </w:rPr>
              <w:t>expect SSB transmission in the separate initial DL BWP.</w:t>
            </w:r>
          </w:p>
          <w:p w14:paraId="6B8F7BD1" w14:textId="77777777" w:rsidR="00D74567" w:rsidRDefault="00D74567" w:rsidP="00D74567">
            <w:pPr>
              <w:pStyle w:val="af"/>
              <w:numPr>
                <w:ilvl w:val="2"/>
                <w:numId w:val="70"/>
              </w:numPr>
              <w:autoSpaceDE/>
              <w:autoSpaceDN/>
              <w:adjustRightInd/>
              <w:snapToGrid/>
              <w:spacing w:after="180" w:line="252" w:lineRule="auto"/>
              <w:ind w:firstLineChars="0"/>
              <w:contextualSpacing/>
              <w:jc w:val="left"/>
              <w:rPr>
                <w:b/>
                <w:bCs/>
                <w:sz w:val="20"/>
                <w:szCs w:val="20"/>
              </w:rPr>
            </w:pPr>
            <w:r>
              <w:rPr>
                <w:b/>
                <w:bCs/>
                <w:sz w:val="20"/>
                <w:szCs w:val="20"/>
              </w:rPr>
              <w:t xml:space="preserve">Note: The network may </w:t>
            </w:r>
            <w:r>
              <w:rPr>
                <w:b/>
                <w:bCs/>
                <w:strike/>
                <w:color w:val="FF0000"/>
                <w:sz w:val="20"/>
                <w:szCs w:val="20"/>
              </w:rPr>
              <w:t>or may not</w:t>
            </w:r>
            <w:r>
              <w:rPr>
                <w:b/>
                <w:bCs/>
                <w:sz w:val="20"/>
                <w:szCs w:val="20"/>
              </w:rPr>
              <w:t xml:space="preserve"> configure SSB in this case.</w:t>
            </w:r>
          </w:p>
          <w:p w14:paraId="7A8DF2F7" w14:textId="77777777" w:rsidR="00D74567" w:rsidRDefault="00D74567" w:rsidP="00D74567">
            <w:pPr>
              <w:pStyle w:val="af"/>
              <w:numPr>
                <w:ilvl w:val="0"/>
                <w:numId w:val="70"/>
              </w:numPr>
              <w:autoSpaceDE/>
              <w:autoSpaceDN/>
              <w:adjustRightInd/>
              <w:snapToGrid/>
              <w:spacing w:after="180" w:line="252" w:lineRule="auto"/>
              <w:ind w:firstLineChars="0"/>
              <w:contextualSpacing/>
              <w:jc w:val="left"/>
              <w:rPr>
                <w:b/>
                <w:bCs/>
                <w:sz w:val="20"/>
                <w:szCs w:val="20"/>
                <w:lang w:val="en-GB"/>
              </w:rPr>
            </w:pPr>
            <w:r>
              <w:rPr>
                <w:b/>
                <w:bCs/>
                <w:sz w:val="20"/>
                <w:szCs w:val="20"/>
              </w:rPr>
              <w:t>Regarding paging in idle/inactive mode in separate initial DL BWP for RedCap UEs in FR1,</w:t>
            </w:r>
          </w:p>
          <w:p w14:paraId="32AED941" w14:textId="77777777" w:rsidR="00D74567" w:rsidRDefault="00D74567" w:rsidP="00D74567">
            <w:pPr>
              <w:pStyle w:val="af"/>
              <w:numPr>
                <w:ilvl w:val="1"/>
                <w:numId w:val="70"/>
              </w:numPr>
              <w:autoSpaceDE/>
              <w:autoSpaceDN/>
              <w:adjustRightInd/>
              <w:snapToGrid/>
              <w:spacing w:after="180" w:line="252" w:lineRule="auto"/>
              <w:ind w:firstLineChars="0"/>
              <w:contextualSpacing/>
              <w:jc w:val="left"/>
              <w:rPr>
                <w:b/>
                <w:bCs/>
                <w:sz w:val="20"/>
                <w:szCs w:val="20"/>
              </w:rPr>
            </w:pPr>
            <w:r>
              <w:rPr>
                <w:b/>
                <w:bCs/>
                <w:sz w:val="20"/>
                <w:szCs w:val="20"/>
              </w:rPr>
              <w:t>From RAN1 perspective, if a separate initial DL BWP for RedCap UEs is configured in FR1, it can be configured for paging, including CORESET/CSS for paging.</w:t>
            </w:r>
          </w:p>
          <w:p w14:paraId="78D15F43" w14:textId="77777777" w:rsidR="00D74567" w:rsidRDefault="00D74567" w:rsidP="00D74567">
            <w:pPr>
              <w:pStyle w:val="af"/>
              <w:numPr>
                <w:ilvl w:val="1"/>
                <w:numId w:val="70"/>
              </w:numPr>
              <w:autoSpaceDE/>
              <w:autoSpaceDN/>
              <w:adjustRightInd/>
              <w:snapToGrid/>
              <w:spacing w:after="180" w:line="252" w:lineRule="auto"/>
              <w:ind w:firstLineChars="0"/>
              <w:contextualSpacing/>
              <w:jc w:val="left"/>
              <w:rPr>
                <w:b/>
                <w:bCs/>
                <w:sz w:val="20"/>
                <w:szCs w:val="20"/>
              </w:rPr>
            </w:pPr>
            <w:r>
              <w:rPr>
                <w:b/>
                <w:bCs/>
                <w:sz w:val="20"/>
                <w:szCs w:val="20"/>
              </w:rPr>
              <w:lastRenderedPageBreak/>
              <w:t>FFS: If the separate initial DL BWP is configured for paging, then the UE [</w:t>
            </w:r>
            <w:r>
              <w:rPr>
                <w:b/>
                <w:bCs/>
                <w:strike/>
                <w:color w:val="FF0000"/>
                <w:sz w:val="20"/>
                <w:szCs w:val="20"/>
              </w:rPr>
              <w:t>expects</w:t>
            </w:r>
            <w:r>
              <w:rPr>
                <w:b/>
                <w:bCs/>
                <w:color w:val="FF0000"/>
                <w:sz w:val="20"/>
                <w:szCs w:val="20"/>
              </w:rPr>
              <w:t xml:space="preserve"> may expect</w:t>
            </w:r>
            <w:r>
              <w:rPr>
                <w:b/>
                <w:bCs/>
                <w:sz w:val="20"/>
                <w:szCs w:val="20"/>
              </w:rPr>
              <w:t xml:space="preserve"> / </w:t>
            </w:r>
            <w:r>
              <w:rPr>
                <w:b/>
                <w:bCs/>
                <w:strike/>
                <w:color w:val="FF0000"/>
                <w:sz w:val="20"/>
                <w:szCs w:val="20"/>
              </w:rPr>
              <w:t>will not expect</w:t>
            </w:r>
            <w:r>
              <w:rPr>
                <w:b/>
                <w:bCs/>
                <w:color w:val="FF0000"/>
                <w:sz w:val="20"/>
                <w:szCs w:val="20"/>
              </w:rPr>
              <w:t xml:space="preserve"> shall not expect</w:t>
            </w:r>
            <w:r>
              <w:rPr>
                <w:b/>
                <w:bCs/>
                <w:sz w:val="20"/>
                <w:szCs w:val="20"/>
              </w:rPr>
              <w:t>] SSB transmission in the separate initial DL BWP.</w:t>
            </w:r>
          </w:p>
          <w:p w14:paraId="13408694" w14:textId="77777777" w:rsidR="00D74567" w:rsidRDefault="00D74567" w:rsidP="00D74567">
            <w:pPr>
              <w:pStyle w:val="af"/>
              <w:numPr>
                <w:ilvl w:val="2"/>
                <w:numId w:val="70"/>
              </w:numPr>
              <w:autoSpaceDE/>
              <w:autoSpaceDN/>
              <w:adjustRightInd/>
              <w:snapToGrid/>
              <w:spacing w:after="180" w:line="252" w:lineRule="auto"/>
              <w:ind w:firstLineChars="0"/>
              <w:contextualSpacing/>
              <w:jc w:val="left"/>
              <w:rPr>
                <w:b/>
                <w:bCs/>
                <w:sz w:val="20"/>
                <w:szCs w:val="20"/>
              </w:rPr>
            </w:pPr>
            <w:r>
              <w:rPr>
                <w:b/>
                <w:bCs/>
                <w:color w:val="FF0000"/>
                <w:sz w:val="20"/>
                <w:szCs w:val="20"/>
              </w:rPr>
              <w:t xml:space="preserve">FFS: </w:t>
            </w:r>
            <w:r>
              <w:rPr>
                <w:b/>
                <w:bCs/>
                <w:sz w:val="20"/>
                <w:szCs w:val="20"/>
              </w:rPr>
              <w:t xml:space="preserve">Note: The network may </w:t>
            </w:r>
            <w:r>
              <w:rPr>
                <w:b/>
                <w:bCs/>
                <w:strike/>
                <w:color w:val="FF0000"/>
                <w:sz w:val="20"/>
                <w:szCs w:val="20"/>
              </w:rPr>
              <w:t>or may not</w:t>
            </w:r>
            <w:r>
              <w:rPr>
                <w:b/>
                <w:bCs/>
                <w:sz w:val="20"/>
                <w:szCs w:val="20"/>
              </w:rPr>
              <w:t xml:space="preserve"> configure SSB in this case.</w:t>
            </w:r>
          </w:p>
          <w:p w14:paraId="2D778B59" w14:textId="77777777" w:rsidR="00D74567" w:rsidRDefault="00D74567" w:rsidP="00D74567">
            <w:pPr>
              <w:pStyle w:val="af"/>
              <w:numPr>
                <w:ilvl w:val="0"/>
                <w:numId w:val="70"/>
              </w:numPr>
              <w:autoSpaceDE/>
              <w:autoSpaceDN/>
              <w:adjustRightInd/>
              <w:snapToGrid/>
              <w:spacing w:after="180" w:line="252" w:lineRule="auto"/>
              <w:ind w:firstLineChars="0"/>
              <w:contextualSpacing/>
              <w:jc w:val="left"/>
              <w:rPr>
                <w:b/>
                <w:bCs/>
                <w:sz w:val="20"/>
                <w:szCs w:val="20"/>
              </w:rPr>
            </w:pPr>
            <w:r>
              <w:rPr>
                <w:b/>
                <w:bCs/>
                <w:sz w:val="20"/>
                <w:szCs w:val="20"/>
              </w:rPr>
              <w:t>Regarding CORESET#0 and SIB1 in idle/inactive/connected mode for RedCap UEs in FR1,</w:t>
            </w:r>
          </w:p>
          <w:p w14:paraId="5E2995EB" w14:textId="77777777" w:rsidR="00D74567" w:rsidRDefault="00D74567" w:rsidP="00D74567">
            <w:pPr>
              <w:pStyle w:val="af"/>
              <w:numPr>
                <w:ilvl w:val="1"/>
                <w:numId w:val="70"/>
              </w:numPr>
              <w:autoSpaceDE/>
              <w:autoSpaceDN/>
              <w:adjustRightInd/>
              <w:snapToGrid/>
              <w:spacing w:after="180" w:line="252" w:lineRule="auto"/>
              <w:ind w:firstLineChars="0"/>
              <w:contextualSpacing/>
              <w:jc w:val="left"/>
              <w:rPr>
                <w:b/>
                <w:bCs/>
                <w:sz w:val="20"/>
                <w:szCs w:val="20"/>
              </w:rPr>
            </w:pPr>
            <w:r>
              <w:rPr>
                <w:b/>
                <w:bCs/>
                <w:sz w:val="20"/>
                <w:szCs w:val="20"/>
              </w:rPr>
              <w:t xml:space="preserve">If a separate initial DL BWP for RedCap UEs is configured in FR1, then the UE </w:t>
            </w:r>
            <w:r>
              <w:rPr>
                <w:b/>
                <w:bCs/>
                <w:strike/>
                <w:color w:val="FF0000"/>
                <w:sz w:val="20"/>
                <w:szCs w:val="20"/>
              </w:rPr>
              <w:t>will not</w:t>
            </w:r>
            <w:r>
              <w:rPr>
                <w:b/>
                <w:bCs/>
                <w:color w:val="FF0000"/>
                <w:sz w:val="20"/>
                <w:szCs w:val="20"/>
              </w:rPr>
              <w:t xml:space="preserve"> shall not </w:t>
            </w:r>
            <w:r>
              <w:rPr>
                <w:b/>
                <w:bCs/>
                <w:sz w:val="20"/>
                <w:szCs w:val="20"/>
              </w:rPr>
              <w:t>expect it to contain MIB-configured CORESET#0 or SIB1.</w:t>
            </w:r>
          </w:p>
          <w:p w14:paraId="7C69483C" w14:textId="77777777" w:rsidR="00D74567" w:rsidRDefault="00D74567" w:rsidP="00D74567">
            <w:pPr>
              <w:pStyle w:val="af"/>
              <w:numPr>
                <w:ilvl w:val="2"/>
                <w:numId w:val="70"/>
              </w:numPr>
              <w:autoSpaceDE/>
              <w:autoSpaceDN/>
              <w:adjustRightInd/>
              <w:snapToGrid/>
              <w:spacing w:after="180" w:line="252" w:lineRule="auto"/>
              <w:ind w:firstLineChars="0"/>
              <w:contextualSpacing/>
              <w:jc w:val="left"/>
              <w:rPr>
                <w:b/>
                <w:bCs/>
                <w:sz w:val="20"/>
                <w:szCs w:val="20"/>
              </w:rPr>
            </w:pPr>
            <w:r>
              <w:rPr>
                <w:b/>
                <w:bCs/>
                <w:sz w:val="20"/>
                <w:szCs w:val="20"/>
              </w:rPr>
              <w:t xml:space="preserve">Note: The network may </w:t>
            </w:r>
            <w:r>
              <w:rPr>
                <w:b/>
                <w:bCs/>
                <w:strike/>
                <w:color w:val="FF0000"/>
                <w:sz w:val="20"/>
                <w:szCs w:val="20"/>
              </w:rPr>
              <w:t>or may not</w:t>
            </w:r>
            <w:r>
              <w:rPr>
                <w:b/>
                <w:bCs/>
                <w:sz w:val="20"/>
                <w:szCs w:val="20"/>
              </w:rPr>
              <w:t xml:space="preserve"> configure </w:t>
            </w:r>
            <w:r>
              <w:rPr>
                <w:b/>
                <w:bCs/>
                <w:color w:val="FF0000"/>
                <w:sz w:val="20"/>
                <w:szCs w:val="20"/>
              </w:rPr>
              <w:t>MIB-configured</w:t>
            </w:r>
            <w:r>
              <w:rPr>
                <w:b/>
                <w:bCs/>
                <w:sz w:val="20"/>
                <w:szCs w:val="20"/>
              </w:rPr>
              <w:t xml:space="preserve"> CORESET#0 or SIB1 to be within the separate initial DL BWP.</w:t>
            </w:r>
          </w:p>
          <w:p w14:paraId="6E052D44" w14:textId="77777777" w:rsidR="00D74567" w:rsidRDefault="00D74567" w:rsidP="00D74567">
            <w:pPr>
              <w:pStyle w:val="af"/>
              <w:numPr>
                <w:ilvl w:val="1"/>
                <w:numId w:val="70"/>
              </w:numPr>
              <w:autoSpaceDE/>
              <w:autoSpaceDN/>
              <w:adjustRightInd/>
              <w:snapToGrid/>
              <w:spacing w:after="180" w:line="252" w:lineRule="auto"/>
              <w:ind w:firstLineChars="0"/>
              <w:contextualSpacing/>
              <w:jc w:val="left"/>
              <w:rPr>
                <w:b/>
                <w:bCs/>
                <w:sz w:val="20"/>
                <w:szCs w:val="20"/>
              </w:rPr>
            </w:pPr>
            <w:r>
              <w:rPr>
                <w:b/>
                <w:bCs/>
                <w:sz w:val="20"/>
                <w:szCs w:val="20"/>
              </w:rPr>
              <w:t xml:space="preserve">If an RRC-configured DL BWP is configured in FR1, then the UE </w:t>
            </w:r>
            <w:r>
              <w:rPr>
                <w:b/>
                <w:bCs/>
                <w:strike/>
                <w:color w:val="FF0000"/>
                <w:sz w:val="20"/>
                <w:szCs w:val="20"/>
              </w:rPr>
              <w:t>will not</w:t>
            </w:r>
            <w:r>
              <w:rPr>
                <w:b/>
                <w:bCs/>
                <w:color w:val="FF0000"/>
                <w:sz w:val="20"/>
                <w:szCs w:val="20"/>
              </w:rPr>
              <w:t xml:space="preserve"> shall not </w:t>
            </w:r>
            <w:r>
              <w:rPr>
                <w:b/>
                <w:bCs/>
                <w:sz w:val="20"/>
                <w:szCs w:val="20"/>
              </w:rPr>
              <w:t>expect it to contain MIB-configured CORESET#0 or SIB1.</w:t>
            </w:r>
          </w:p>
          <w:p w14:paraId="57A67320" w14:textId="77777777" w:rsidR="00D74567" w:rsidRDefault="00D74567" w:rsidP="00D74567">
            <w:pPr>
              <w:pStyle w:val="af"/>
              <w:numPr>
                <w:ilvl w:val="2"/>
                <w:numId w:val="70"/>
              </w:numPr>
              <w:autoSpaceDE/>
              <w:autoSpaceDN/>
              <w:adjustRightInd/>
              <w:snapToGrid/>
              <w:spacing w:after="180" w:line="252" w:lineRule="auto"/>
              <w:ind w:firstLineChars="0"/>
              <w:contextualSpacing/>
              <w:jc w:val="left"/>
              <w:rPr>
                <w:b/>
                <w:bCs/>
                <w:sz w:val="20"/>
                <w:szCs w:val="20"/>
              </w:rPr>
            </w:pPr>
            <w:r>
              <w:rPr>
                <w:b/>
                <w:bCs/>
                <w:sz w:val="20"/>
                <w:szCs w:val="20"/>
              </w:rPr>
              <w:t xml:space="preserve">Note: The network may </w:t>
            </w:r>
            <w:r>
              <w:rPr>
                <w:b/>
                <w:bCs/>
                <w:strike/>
                <w:color w:val="FF0000"/>
                <w:sz w:val="20"/>
                <w:szCs w:val="20"/>
              </w:rPr>
              <w:t>or may not</w:t>
            </w:r>
            <w:r>
              <w:rPr>
                <w:b/>
                <w:bCs/>
                <w:sz w:val="20"/>
                <w:szCs w:val="20"/>
              </w:rPr>
              <w:t xml:space="preserve"> configure </w:t>
            </w:r>
            <w:r>
              <w:rPr>
                <w:b/>
                <w:bCs/>
                <w:color w:val="FF0000"/>
                <w:sz w:val="20"/>
                <w:szCs w:val="20"/>
              </w:rPr>
              <w:t>MIB-configured</w:t>
            </w:r>
            <w:r>
              <w:rPr>
                <w:b/>
                <w:bCs/>
                <w:sz w:val="20"/>
                <w:szCs w:val="20"/>
              </w:rPr>
              <w:t xml:space="preserve"> CORESET#0 or SIB1 to be within the RRC-configured DL BWP.</w:t>
            </w:r>
          </w:p>
          <w:p w14:paraId="279B8258" w14:textId="77777777" w:rsidR="00D74567" w:rsidRDefault="00D74567" w:rsidP="00D74567">
            <w:pPr>
              <w:pStyle w:val="af"/>
              <w:numPr>
                <w:ilvl w:val="1"/>
                <w:numId w:val="70"/>
              </w:numPr>
              <w:autoSpaceDE/>
              <w:autoSpaceDN/>
              <w:adjustRightInd/>
              <w:snapToGrid/>
              <w:spacing w:after="180" w:line="252" w:lineRule="auto"/>
              <w:ind w:firstLineChars="0"/>
              <w:contextualSpacing/>
              <w:jc w:val="left"/>
              <w:rPr>
                <w:b/>
                <w:bCs/>
                <w:color w:val="FF0000"/>
                <w:sz w:val="20"/>
                <w:szCs w:val="20"/>
              </w:rPr>
            </w:pPr>
            <w:r>
              <w:rPr>
                <w:b/>
                <w:bCs/>
                <w:color w:val="FF0000"/>
                <w:sz w:val="20"/>
                <w:szCs w:val="20"/>
              </w:rPr>
              <w:t>In connected mode, the UE is not required to monitor CORESET#0 periodically for SI updates.</w:t>
            </w:r>
          </w:p>
          <w:p w14:paraId="13E43D24" w14:textId="77777777" w:rsidR="00D74567" w:rsidRDefault="00D74567" w:rsidP="00D74567">
            <w:pPr>
              <w:pStyle w:val="af"/>
              <w:numPr>
                <w:ilvl w:val="2"/>
                <w:numId w:val="70"/>
              </w:numPr>
              <w:autoSpaceDE/>
              <w:autoSpaceDN/>
              <w:adjustRightInd/>
              <w:snapToGrid/>
              <w:spacing w:after="180" w:line="252" w:lineRule="auto"/>
              <w:ind w:firstLineChars="0"/>
              <w:contextualSpacing/>
              <w:jc w:val="left"/>
              <w:rPr>
                <w:b/>
                <w:bCs/>
                <w:color w:val="FF0000"/>
                <w:sz w:val="20"/>
                <w:szCs w:val="20"/>
              </w:rPr>
            </w:pPr>
            <w:r>
              <w:rPr>
                <w:b/>
                <w:bCs/>
                <w:color w:val="FF0000"/>
                <w:sz w:val="20"/>
                <w:szCs w:val="20"/>
              </w:rPr>
              <w:t>FFS: How SI update notifications are indicated to RedCap UEs</w:t>
            </w:r>
          </w:p>
          <w:p w14:paraId="360A5962" w14:textId="77777777" w:rsidR="00D74567" w:rsidRDefault="00D74567" w:rsidP="00D74567">
            <w:pPr>
              <w:pStyle w:val="af"/>
              <w:numPr>
                <w:ilvl w:val="0"/>
                <w:numId w:val="70"/>
              </w:numPr>
              <w:autoSpaceDE/>
              <w:autoSpaceDN/>
              <w:adjustRightInd/>
              <w:snapToGrid/>
              <w:spacing w:after="180" w:line="252" w:lineRule="auto"/>
              <w:ind w:firstLineChars="0"/>
              <w:contextualSpacing/>
              <w:jc w:val="left"/>
              <w:rPr>
                <w:b/>
                <w:bCs/>
                <w:sz w:val="20"/>
                <w:szCs w:val="20"/>
              </w:rPr>
            </w:pPr>
            <w:r>
              <w:rPr>
                <w:b/>
                <w:bCs/>
                <w:sz w:val="20"/>
                <w:szCs w:val="20"/>
              </w:rPr>
              <w:t>Regarding connected mode in an RRC-configured active DL BWP for a RedCap UE in FR1,</w:t>
            </w:r>
          </w:p>
          <w:p w14:paraId="4613CD22" w14:textId="77777777" w:rsidR="00D74567" w:rsidRDefault="00D74567" w:rsidP="00D74567">
            <w:pPr>
              <w:pStyle w:val="af"/>
              <w:numPr>
                <w:ilvl w:val="1"/>
                <w:numId w:val="70"/>
              </w:numPr>
              <w:autoSpaceDE/>
              <w:autoSpaceDN/>
              <w:adjustRightInd/>
              <w:snapToGrid/>
              <w:spacing w:after="180" w:line="252" w:lineRule="auto"/>
              <w:ind w:firstLineChars="0"/>
              <w:contextualSpacing/>
              <w:jc w:val="left"/>
              <w:rPr>
                <w:b/>
                <w:bCs/>
                <w:sz w:val="20"/>
                <w:szCs w:val="20"/>
              </w:rPr>
            </w:pPr>
            <w:r>
              <w:rPr>
                <w:b/>
                <w:bCs/>
                <w:sz w:val="20"/>
                <w:szCs w:val="20"/>
              </w:rPr>
              <w:t>Whether the UE can expect SSB transmission in the RRC-configured active DL BWP depends on its UE capabilities (e.g., whether it supports FG 6-1a or only FG 6-1).</w:t>
            </w:r>
          </w:p>
          <w:p w14:paraId="00B1649A" w14:textId="77777777" w:rsidR="00D74567" w:rsidRDefault="00D74567" w:rsidP="00D74567">
            <w:pPr>
              <w:pStyle w:val="af"/>
              <w:numPr>
                <w:ilvl w:val="2"/>
                <w:numId w:val="70"/>
              </w:numPr>
              <w:autoSpaceDE/>
              <w:autoSpaceDN/>
              <w:adjustRightInd/>
              <w:snapToGrid/>
              <w:spacing w:after="180" w:line="252" w:lineRule="auto"/>
              <w:ind w:firstLineChars="0"/>
              <w:contextualSpacing/>
              <w:jc w:val="left"/>
              <w:rPr>
                <w:b/>
                <w:bCs/>
                <w:sz w:val="20"/>
                <w:szCs w:val="20"/>
              </w:rPr>
            </w:pPr>
            <w:r>
              <w:rPr>
                <w:b/>
                <w:bCs/>
                <w:sz w:val="20"/>
                <w:szCs w:val="20"/>
              </w:rPr>
              <w:t xml:space="preserve">A UE not supporting operation without SSB transmission in the RRC-configured </w:t>
            </w:r>
            <w:r>
              <w:rPr>
                <w:b/>
                <w:bCs/>
                <w:color w:val="FF0000"/>
                <w:sz w:val="20"/>
                <w:szCs w:val="20"/>
              </w:rPr>
              <w:t>active</w:t>
            </w:r>
            <w:r>
              <w:rPr>
                <w:b/>
                <w:bCs/>
                <w:sz w:val="20"/>
                <w:szCs w:val="20"/>
              </w:rPr>
              <w:t xml:space="preserve"> DL BWP </w:t>
            </w:r>
            <w:r>
              <w:rPr>
                <w:b/>
                <w:bCs/>
                <w:color w:val="FF0000"/>
                <w:sz w:val="20"/>
                <w:szCs w:val="20"/>
              </w:rPr>
              <w:t>may</w:t>
            </w:r>
            <w:r>
              <w:rPr>
                <w:b/>
                <w:bCs/>
                <w:sz w:val="20"/>
                <w:szCs w:val="20"/>
              </w:rPr>
              <w:t xml:space="preserve"> expect SSB transmission in the RRC-configured </w:t>
            </w:r>
            <w:r>
              <w:rPr>
                <w:b/>
                <w:bCs/>
                <w:color w:val="FF0000"/>
                <w:sz w:val="20"/>
                <w:szCs w:val="20"/>
              </w:rPr>
              <w:t>active</w:t>
            </w:r>
            <w:r>
              <w:rPr>
                <w:b/>
                <w:bCs/>
                <w:sz w:val="20"/>
                <w:szCs w:val="20"/>
              </w:rPr>
              <w:t xml:space="preserve"> DL BWP.</w:t>
            </w:r>
          </w:p>
          <w:p w14:paraId="306D13DB" w14:textId="77777777" w:rsidR="00D74567" w:rsidRDefault="00D74567" w:rsidP="00D74567">
            <w:pPr>
              <w:pStyle w:val="af"/>
              <w:numPr>
                <w:ilvl w:val="3"/>
                <w:numId w:val="70"/>
              </w:numPr>
              <w:autoSpaceDE/>
              <w:autoSpaceDN/>
              <w:adjustRightInd/>
              <w:snapToGrid/>
              <w:spacing w:after="180" w:line="252" w:lineRule="auto"/>
              <w:ind w:firstLineChars="0"/>
              <w:contextualSpacing/>
              <w:jc w:val="left"/>
              <w:rPr>
                <w:b/>
                <w:bCs/>
                <w:color w:val="FF0000"/>
                <w:sz w:val="20"/>
                <w:szCs w:val="20"/>
              </w:rPr>
            </w:pPr>
            <w:r>
              <w:rPr>
                <w:b/>
                <w:bCs/>
                <w:color w:val="FF0000"/>
                <w:sz w:val="20"/>
                <w:szCs w:val="20"/>
              </w:rPr>
              <w:t>This corresponds to mandatory RedCap UE feature.</w:t>
            </w:r>
          </w:p>
          <w:p w14:paraId="639F7CF8" w14:textId="77777777" w:rsidR="00D74567" w:rsidRDefault="00D74567" w:rsidP="00D74567">
            <w:pPr>
              <w:pStyle w:val="af"/>
              <w:numPr>
                <w:ilvl w:val="2"/>
                <w:numId w:val="70"/>
              </w:numPr>
              <w:autoSpaceDE/>
              <w:autoSpaceDN/>
              <w:adjustRightInd/>
              <w:snapToGrid/>
              <w:spacing w:after="180" w:line="252" w:lineRule="auto"/>
              <w:ind w:firstLineChars="0"/>
              <w:contextualSpacing/>
              <w:jc w:val="left"/>
              <w:rPr>
                <w:b/>
                <w:bCs/>
                <w:sz w:val="20"/>
                <w:szCs w:val="20"/>
              </w:rPr>
            </w:pPr>
            <w:r>
              <w:rPr>
                <w:b/>
                <w:bCs/>
                <w:sz w:val="20"/>
                <w:szCs w:val="20"/>
              </w:rPr>
              <w:t xml:space="preserve">A UE </w:t>
            </w:r>
            <w:r>
              <w:rPr>
                <w:b/>
                <w:bCs/>
                <w:color w:val="FF0000"/>
                <w:sz w:val="20"/>
                <w:szCs w:val="20"/>
              </w:rPr>
              <w:t>optionally</w:t>
            </w:r>
            <w:r>
              <w:rPr>
                <w:b/>
                <w:bCs/>
                <w:sz w:val="20"/>
                <w:szCs w:val="20"/>
              </w:rPr>
              <w:t xml:space="preserve"> supporting operation without SSB transmission in the RRC-configured </w:t>
            </w:r>
            <w:r>
              <w:rPr>
                <w:b/>
                <w:bCs/>
                <w:color w:val="FF0000"/>
                <w:sz w:val="20"/>
                <w:szCs w:val="20"/>
              </w:rPr>
              <w:t>active</w:t>
            </w:r>
            <w:r>
              <w:rPr>
                <w:b/>
                <w:bCs/>
                <w:sz w:val="20"/>
                <w:szCs w:val="20"/>
              </w:rPr>
              <w:t xml:space="preserve"> DL BWP </w:t>
            </w:r>
            <w:r>
              <w:rPr>
                <w:b/>
                <w:bCs/>
                <w:strike/>
                <w:color w:val="FF0000"/>
                <w:sz w:val="20"/>
                <w:szCs w:val="20"/>
              </w:rPr>
              <w:t>will not</w:t>
            </w:r>
            <w:r>
              <w:rPr>
                <w:b/>
                <w:bCs/>
                <w:color w:val="FF0000"/>
                <w:sz w:val="20"/>
                <w:szCs w:val="20"/>
              </w:rPr>
              <w:t xml:space="preserve"> shall not </w:t>
            </w:r>
            <w:r>
              <w:rPr>
                <w:b/>
                <w:bCs/>
                <w:sz w:val="20"/>
                <w:szCs w:val="20"/>
              </w:rPr>
              <w:t xml:space="preserve">expect SSB transmission in the RRC-configured </w:t>
            </w:r>
            <w:r>
              <w:rPr>
                <w:b/>
                <w:bCs/>
                <w:color w:val="FF0000"/>
                <w:sz w:val="20"/>
                <w:szCs w:val="20"/>
              </w:rPr>
              <w:t>active</w:t>
            </w:r>
            <w:r>
              <w:rPr>
                <w:b/>
                <w:bCs/>
                <w:sz w:val="20"/>
                <w:szCs w:val="20"/>
              </w:rPr>
              <w:t xml:space="preserve"> DL BWP.</w:t>
            </w:r>
          </w:p>
          <w:p w14:paraId="788A1536" w14:textId="77777777" w:rsidR="00D74567" w:rsidRDefault="00D74567" w:rsidP="00D74567">
            <w:pPr>
              <w:pStyle w:val="af"/>
              <w:numPr>
                <w:ilvl w:val="3"/>
                <w:numId w:val="70"/>
              </w:numPr>
              <w:autoSpaceDE/>
              <w:autoSpaceDN/>
              <w:adjustRightInd/>
              <w:snapToGrid/>
              <w:spacing w:after="180" w:line="252" w:lineRule="auto"/>
              <w:ind w:firstLineChars="0"/>
              <w:contextualSpacing/>
              <w:jc w:val="left"/>
              <w:rPr>
                <w:b/>
                <w:bCs/>
                <w:color w:val="FF0000"/>
                <w:sz w:val="20"/>
                <w:szCs w:val="20"/>
              </w:rPr>
            </w:pPr>
            <w:r>
              <w:rPr>
                <w:b/>
                <w:bCs/>
                <w:color w:val="FF0000"/>
                <w:sz w:val="20"/>
                <w:szCs w:val="20"/>
              </w:rPr>
              <w:t>This corresponds to optional RedCap UE feature.</w:t>
            </w:r>
          </w:p>
          <w:p w14:paraId="645CBC57" w14:textId="77777777" w:rsidR="00D74567" w:rsidRDefault="00D74567" w:rsidP="00D74567">
            <w:pPr>
              <w:pStyle w:val="af"/>
              <w:numPr>
                <w:ilvl w:val="1"/>
                <w:numId w:val="70"/>
              </w:numPr>
              <w:autoSpaceDE/>
              <w:autoSpaceDN/>
              <w:adjustRightInd/>
              <w:snapToGrid/>
              <w:spacing w:after="180" w:line="252" w:lineRule="auto"/>
              <w:ind w:firstLineChars="0"/>
              <w:contextualSpacing/>
              <w:jc w:val="left"/>
              <w:rPr>
                <w:b/>
                <w:bCs/>
                <w:sz w:val="20"/>
                <w:szCs w:val="20"/>
              </w:rPr>
            </w:pPr>
            <w:r>
              <w:rPr>
                <w:b/>
                <w:bCs/>
                <w:sz w:val="20"/>
                <w:szCs w:val="20"/>
              </w:rPr>
              <w:t>FFS: For BWP#0 configuration option 1, whether the UE can expect SSB transmission in the separate initial DL BWP when it is used in connected mode</w:t>
            </w:r>
          </w:p>
          <w:p w14:paraId="1884A2CB" w14:textId="54B23C08" w:rsidR="00D74567" w:rsidRDefault="00D74567" w:rsidP="00783E6D">
            <w:pPr>
              <w:pStyle w:val="af"/>
              <w:numPr>
                <w:ilvl w:val="2"/>
                <w:numId w:val="70"/>
              </w:numPr>
              <w:autoSpaceDE/>
              <w:autoSpaceDN/>
              <w:adjustRightInd/>
              <w:snapToGrid/>
              <w:spacing w:after="180" w:line="252" w:lineRule="auto"/>
              <w:ind w:firstLineChars="0"/>
              <w:contextualSpacing/>
              <w:jc w:val="left"/>
              <w:rPr>
                <w:lang w:eastAsia="zh-CN"/>
              </w:rPr>
            </w:pPr>
            <w:r>
              <w:rPr>
                <w:b/>
                <w:bCs/>
                <w:sz w:val="20"/>
                <w:szCs w:val="20"/>
              </w:rPr>
              <w:t>Note: According to 38.331 Annex B.2, BWP#0 is considered to be an RRC-configured BWP in BWP#0 configuration option 2 but not in BWP#0 configuration option 1.</w:t>
            </w:r>
          </w:p>
        </w:tc>
      </w:tr>
    </w:tbl>
    <w:p w14:paraId="0A7DB2BA" w14:textId="77777777" w:rsidR="00D74567" w:rsidRPr="000D4CE2" w:rsidRDefault="00D74567" w:rsidP="000D4CE2">
      <w:pPr>
        <w:rPr>
          <w:lang w:eastAsia="zh-CN"/>
        </w:rPr>
      </w:pPr>
    </w:p>
    <w:sectPr w:rsidR="00D74567" w:rsidRPr="000D4C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6AA7F" w14:textId="77777777" w:rsidR="0042283A" w:rsidRDefault="0042283A">
      <w:r>
        <w:separator/>
      </w:r>
    </w:p>
  </w:endnote>
  <w:endnote w:type="continuationSeparator" w:id="0">
    <w:p w14:paraId="4C97FCCB" w14:textId="77777777" w:rsidR="0042283A" w:rsidRDefault="0042283A">
      <w:r>
        <w:continuationSeparator/>
      </w:r>
    </w:p>
  </w:endnote>
  <w:endnote w:type="continuationNotice" w:id="1">
    <w:p w14:paraId="41F03F5F" w14:textId="77777777" w:rsidR="0042283A" w:rsidRDefault="00422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1E547" w14:textId="77777777" w:rsidR="0042283A" w:rsidRDefault="0042283A">
      <w:r>
        <w:separator/>
      </w:r>
    </w:p>
  </w:footnote>
  <w:footnote w:type="continuationSeparator" w:id="0">
    <w:p w14:paraId="5BB9A3CB" w14:textId="77777777" w:rsidR="0042283A" w:rsidRDefault="0042283A">
      <w:r>
        <w:continuationSeparator/>
      </w:r>
    </w:p>
  </w:footnote>
  <w:footnote w:type="continuationNotice" w:id="1">
    <w:p w14:paraId="16174DD2" w14:textId="77777777" w:rsidR="0042283A" w:rsidRDefault="0042283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F6B"/>
    <w:multiLevelType w:val="hybridMultilevel"/>
    <w:tmpl w:val="84E6F652"/>
    <w:lvl w:ilvl="0" w:tplc="ECF64EE4">
      <w:start w:val="1"/>
      <w:numFmt w:val="decimal"/>
      <w:lvlText w:val="Observation %1."/>
      <w:lvlJc w:val="left"/>
      <w:pPr>
        <w:ind w:left="704"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F5197A"/>
    <w:multiLevelType w:val="hybridMultilevel"/>
    <w:tmpl w:val="035AEF54"/>
    <w:lvl w:ilvl="0" w:tplc="E158A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CF3020"/>
    <w:multiLevelType w:val="hybridMultilevel"/>
    <w:tmpl w:val="3998F18C"/>
    <w:lvl w:ilvl="0" w:tplc="D7D48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725E48"/>
    <w:multiLevelType w:val="hybridMultilevel"/>
    <w:tmpl w:val="B66CC448"/>
    <w:lvl w:ilvl="0" w:tplc="7B5A8D18">
      <w:start w:val="1"/>
      <w:numFmt w:val="decimal"/>
      <w:lvlText w:val="%1."/>
      <w:lvlJc w:val="left"/>
      <w:pPr>
        <w:tabs>
          <w:tab w:val="num" w:pos="720"/>
        </w:tabs>
        <w:ind w:left="720" w:hanging="360"/>
      </w:pPr>
    </w:lvl>
    <w:lvl w:ilvl="1" w:tplc="778CC2E8" w:tentative="1">
      <w:start w:val="1"/>
      <w:numFmt w:val="decimal"/>
      <w:lvlText w:val="%2."/>
      <w:lvlJc w:val="left"/>
      <w:pPr>
        <w:tabs>
          <w:tab w:val="num" w:pos="1440"/>
        </w:tabs>
        <w:ind w:left="1440" w:hanging="360"/>
      </w:pPr>
    </w:lvl>
    <w:lvl w:ilvl="2" w:tplc="D9DE9AC6" w:tentative="1">
      <w:start w:val="1"/>
      <w:numFmt w:val="decimal"/>
      <w:lvlText w:val="%3."/>
      <w:lvlJc w:val="left"/>
      <w:pPr>
        <w:tabs>
          <w:tab w:val="num" w:pos="2160"/>
        </w:tabs>
        <w:ind w:left="2160" w:hanging="360"/>
      </w:pPr>
    </w:lvl>
    <w:lvl w:ilvl="3" w:tplc="2A06A6D2" w:tentative="1">
      <w:start w:val="1"/>
      <w:numFmt w:val="decimal"/>
      <w:lvlText w:val="%4."/>
      <w:lvlJc w:val="left"/>
      <w:pPr>
        <w:tabs>
          <w:tab w:val="num" w:pos="2880"/>
        </w:tabs>
        <w:ind w:left="2880" w:hanging="360"/>
      </w:pPr>
    </w:lvl>
    <w:lvl w:ilvl="4" w:tplc="6BAAF7D0" w:tentative="1">
      <w:start w:val="1"/>
      <w:numFmt w:val="decimal"/>
      <w:lvlText w:val="%5."/>
      <w:lvlJc w:val="left"/>
      <w:pPr>
        <w:tabs>
          <w:tab w:val="num" w:pos="3600"/>
        </w:tabs>
        <w:ind w:left="3600" w:hanging="360"/>
      </w:pPr>
    </w:lvl>
    <w:lvl w:ilvl="5" w:tplc="74EE297A" w:tentative="1">
      <w:start w:val="1"/>
      <w:numFmt w:val="decimal"/>
      <w:lvlText w:val="%6."/>
      <w:lvlJc w:val="left"/>
      <w:pPr>
        <w:tabs>
          <w:tab w:val="num" w:pos="4320"/>
        </w:tabs>
        <w:ind w:left="4320" w:hanging="360"/>
      </w:pPr>
    </w:lvl>
    <w:lvl w:ilvl="6" w:tplc="88D4AB7E" w:tentative="1">
      <w:start w:val="1"/>
      <w:numFmt w:val="decimal"/>
      <w:lvlText w:val="%7."/>
      <w:lvlJc w:val="left"/>
      <w:pPr>
        <w:tabs>
          <w:tab w:val="num" w:pos="5040"/>
        </w:tabs>
        <w:ind w:left="5040" w:hanging="360"/>
      </w:pPr>
    </w:lvl>
    <w:lvl w:ilvl="7" w:tplc="86F87CB2" w:tentative="1">
      <w:start w:val="1"/>
      <w:numFmt w:val="decimal"/>
      <w:lvlText w:val="%8."/>
      <w:lvlJc w:val="left"/>
      <w:pPr>
        <w:tabs>
          <w:tab w:val="num" w:pos="5760"/>
        </w:tabs>
        <w:ind w:left="5760" w:hanging="360"/>
      </w:pPr>
    </w:lvl>
    <w:lvl w:ilvl="8" w:tplc="4300EC3C" w:tentative="1">
      <w:start w:val="1"/>
      <w:numFmt w:val="decimal"/>
      <w:lvlText w:val="%9."/>
      <w:lvlJc w:val="left"/>
      <w:pPr>
        <w:tabs>
          <w:tab w:val="num" w:pos="6480"/>
        </w:tabs>
        <w:ind w:left="6480" w:hanging="360"/>
      </w:pPr>
    </w:lvl>
  </w:abstractNum>
  <w:abstractNum w:abstractNumId="7" w15:restartNumberingAfterBreak="0">
    <w:nsid w:val="14292BD5"/>
    <w:multiLevelType w:val="hybridMultilevel"/>
    <w:tmpl w:val="00EEF674"/>
    <w:lvl w:ilvl="0" w:tplc="22B25A5C">
      <w:numFmt w:val="bullet"/>
      <w:lvlText w:val="•"/>
      <w:lvlJc w:val="left"/>
      <w:pPr>
        <w:ind w:left="420" w:hanging="420"/>
      </w:pPr>
      <w:rPr>
        <w:rFonts w:ascii="MS Mincho" w:eastAsia="MS Mincho" w:hAnsi="MS Mincho" w:cs="Times New Roman"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86466C6"/>
    <w:multiLevelType w:val="hybridMultilevel"/>
    <w:tmpl w:val="0D0AAA0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9355D7"/>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FB359A"/>
    <w:multiLevelType w:val="hybridMultilevel"/>
    <w:tmpl w:val="A2226AC6"/>
    <w:lvl w:ilvl="0" w:tplc="C0B8E2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202BA6"/>
    <w:multiLevelType w:val="hybridMultilevel"/>
    <w:tmpl w:val="1076BD42"/>
    <w:lvl w:ilvl="0" w:tplc="B948A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4D76A0"/>
    <w:multiLevelType w:val="hybridMultilevel"/>
    <w:tmpl w:val="4D169A20"/>
    <w:lvl w:ilvl="0" w:tplc="8DB49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933E0E"/>
    <w:multiLevelType w:val="hybridMultilevel"/>
    <w:tmpl w:val="5776AC7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310F9"/>
    <w:multiLevelType w:val="hybridMultilevel"/>
    <w:tmpl w:val="4538F13C"/>
    <w:lvl w:ilvl="0" w:tplc="F670C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742948"/>
    <w:multiLevelType w:val="hybridMultilevel"/>
    <w:tmpl w:val="DA94F07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284791"/>
    <w:multiLevelType w:val="hybridMultilevel"/>
    <w:tmpl w:val="28361722"/>
    <w:lvl w:ilvl="0" w:tplc="343A1F6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565D85"/>
    <w:multiLevelType w:val="hybridMultilevel"/>
    <w:tmpl w:val="F20EC090"/>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6A3972"/>
    <w:multiLevelType w:val="hybridMultilevel"/>
    <w:tmpl w:val="6914A6A2"/>
    <w:lvl w:ilvl="0" w:tplc="25101DAA">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8943ECB"/>
    <w:multiLevelType w:val="hybridMultilevel"/>
    <w:tmpl w:val="7ED8C018"/>
    <w:lvl w:ilvl="0" w:tplc="8A6CC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C430899"/>
    <w:multiLevelType w:val="hybridMultilevel"/>
    <w:tmpl w:val="1FF43F8A"/>
    <w:lvl w:ilvl="0" w:tplc="F40ACE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DBF0183"/>
    <w:multiLevelType w:val="hybridMultilevel"/>
    <w:tmpl w:val="F54278CA"/>
    <w:lvl w:ilvl="0" w:tplc="998E7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3DF0D4A"/>
    <w:multiLevelType w:val="hybridMultilevel"/>
    <w:tmpl w:val="5AF00E18"/>
    <w:lvl w:ilvl="0" w:tplc="EAB4A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5DE1B5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A853FE"/>
    <w:multiLevelType w:val="hybridMultilevel"/>
    <w:tmpl w:val="B64E59E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D5570A"/>
    <w:multiLevelType w:val="hybridMultilevel"/>
    <w:tmpl w:val="AC14104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D5C7FB8"/>
    <w:multiLevelType w:val="hybridMultilevel"/>
    <w:tmpl w:val="79FA04C0"/>
    <w:lvl w:ilvl="0" w:tplc="48EA8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E5B48F1"/>
    <w:multiLevelType w:val="hybridMultilevel"/>
    <w:tmpl w:val="84E6F652"/>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CF442F0"/>
    <w:multiLevelType w:val="hybridMultilevel"/>
    <w:tmpl w:val="49BE6E0A"/>
    <w:lvl w:ilvl="0" w:tplc="04090001">
      <w:start w:val="1"/>
      <w:numFmt w:val="bullet"/>
      <w:lvlText w:val=""/>
      <w:lvlJc w:val="left"/>
      <w:pPr>
        <w:ind w:left="1060" w:hanging="360"/>
      </w:pPr>
      <w:rPr>
        <w:rFonts w:ascii="Symbol" w:hAnsi="Symbol"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2" w15:restartNumberingAfterBreak="0">
    <w:nsid w:val="608E73C9"/>
    <w:multiLevelType w:val="hybridMultilevel"/>
    <w:tmpl w:val="5CDE37C6"/>
    <w:lvl w:ilvl="0" w:tplc="E89EB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45" w15:restartNumberingAfterBreak="0">
    <w:nsid w:val="640F5A23"/>
    <w:multiLevelType w:val="hybridMultilevel"/>
    <w:tmpl w:val="DFD0D048"/>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567471"/>
    <w:multiLevelType w:val="hybridMultilevel"/>
    <w:tmpl w:val="DA94F07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5EB4182"/>
    <w:multiLevelType w:val="hybridMultilevel"/>
    <w:tmpl w:val="B66CC448"/>
    <w:lvl w:ilvl="0" w:tplc="7B5A8D18">
      <w:start w:val="1"/>
      <w:numFmt w:val="decimal"/>
      <w:lvlText w:val="%1."/>
      <w:lvlJc w:val="left"/>
      <w:pPr>
        <w:tabs>
          <w:tab w:val="num" w:pos="720"/>
        </w:tabs>
        <w:ind w:left="720" w:hanging="360"/>
      </w:pPr>
    </w:lvl>
    <w:lvl w:ilvl="1" w:tplc="778CC2E8" w:tentative="1">
      <w:start w:val="1"/>
      <w:numFmt w:val="decimal"/>
      <w:lvlText w:val="%2."/>
      <w:lvlJc w:val="left"/>
      <w:pPr>
        <w:tabs>
          <w:tab w:val="num" w:pos="1440"/>
        </w:tabs>
        <w:ind w:left="1440" w:hanging="360"/>
      </w:pPr>
    </w:lvl>
    <w:lvl w:ilvl="2" w:tplc="D9DE9AC6" w:tentative="1">
      <w:start w:val="1"/>
      <w:numFmt w:val="decimal"/>
      <w:lvlText w:val="%3."/>
      <w:lvlJc w:val="left"/>
      <w:pPr>
        <w:tabs>
          <w:tab w:val="num" w:pos="2160"/>
        </w:tabs>
        <w:ind w:left="2160" w:hanging="360"/>
      </w:pPr>
    </w:lvl>
    <w:lvl w:ilvl="3" w:tplc="2A06A6D2" w:tentative="1">
      <w:start w:val="1"/>
      <w:numFmt w:val="decimal"/>
      <w:lvlText w:val="%4."/>
      <w:lvlJc w:val="left"/>
      <w:pPr>
        <w:tabs>
          <w:tab w:val="num" w:pos="2880"/>
        </w:tabs>
        <w:ind w:left="2880" w:hanging="360"/>
      </w:pPr>
    </w:lvl>
    <w:lvl w:ilvl="4" w:tplc="6BAAF7D0" w:tentative="1">
      <w:start w:val="1"/>
      <w:numFmt w:val="decimal"/>
      <w:lvlText w:val="%5."/>
      <w:lvlJc w:val="left"/>
      <w:pPr>
        <w:tabs>
          <w:tab w:val="num" w:pos="3600"/>
        </w:tabs>
        <w:ind w:left="3600" w:hanging="360"/>
      </w:pPr>
    </w:lvl>
    <w:lvl w:ilvl="5" w:tplc="74EE297A" w:tentative="1">
      <w:start w:val="1"/>
      <w:numFmt w:val="decimal"/>
      <w:lvlText w:val="%6."/>
      <w:lvlJc w:val="left"/>
      <w:pPr>
        <w:tabs>
          <w:tab w:val="num" w:pos="4320"/>
        </w:tabs>
        <w:ind w:left="4320" w:hanging="360"/>
      </w:pPr>
    </w:lvl>
    <w:lvl w:ilvl="6" w:tplc="88D4AB7E" w:tentative="1">
      <w:start w:val="1"/>
      <w:numFmt w:val="decimal"/>
      <w:lvlText w:val="%7."/>
      <w:lvlJc w:val="left"/>
      <w:pPr>
        <w:tabs>
          <w:tab w:val="num" w:pos="5040"/>
        </w:tabs>
        <w:ind w:left="5040" w:hanging="360"/>
      </w:pPr>
    </w:lvl>
    <w:lvl w:ilvl="7" w:tplc="86F87CB2" w:tentative="1">
      <w:start w:val="1"/>
      <w:numFmt w:val="decimal"/>
      <w:lvlText w:val="%8."/>
      <w:lvlJc w:val="left"/>
      <w:pPr>
        <w:tabs>
          <w:tab w:val="num" w:pos="5760"/>
        </w:tabs>
        <w:ind w:left="5760" w:hanging="360"/>
      </w:pPr>
    </w:lvl>
    <w:lvl w:ilvl="8" w:tplc="4300EC3C" w:tentative="1">
      <w:start w:val="1"/>
      <w:numFmt w:val="decimal"/>
      <w:lvlText w:val="%9."/>
      <w:lvlJc w:val="left"/>
      <w:pPr>
        <w:tabs>
          <w:tab w:val="num" w:pos="6480"/>
        </w:tabs>
        <w:ind w:left="6480" w:hanging="360"/>
      </w:pPr>
    </w:lvl>
  </w:abstractNum>
  <w:abstractNum w:abstractNumId="48" w15:restartNumberingAfterBreak="0">
    <w:nsid w:val="674752FA"/>
    <w:multiLevelType w:val="hybridMultilevel"/>
    <w:tmpl w:val="DFD0D048"/>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7C66E57"/>
    <w:multiLevelType w:val="hybridMultilevel"/>
    <w:tmpl w:val="8124E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22139C"/>
    <w:multiLevelType w:val="hybridMultilevel"/>
    <w:tmpl w:val="17AEEF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144CA7"/>
    <w:multiLevelType w:val="hybridMultilevel"/>
    <w:tmpl w:val="889AF274"/>
    <w:lvl w:ilvl="0" w:tplc="65FE4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B916F2F"/>
    <w:multiLevelType w:val="hybridMultilevel"/>
    <w:tmpl w:val="AF34DA04"/>
    <w:lvl w:ilvl="0" w:tplc="D0D87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CB64E2D"/>
    <w:multiLevelType w:val="hybridMultilevel"/>
    <w:tmpl w:val="6298D5DC"/>
    <w:lvl w:ilvl="0" w:tplc="0B96D2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DDB3F80"/>
    <w:multiLevelType w:val="hybridMultilevel"/>
    <w:tmpl w:val="A2A62D34"/>
    <w:lvl w:ilvl="0" w:tplc="7F52EF68">
      <w:start w:val="1"/>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E741FAB"/>
    <w:multiLevelType w:val="hybridMultilevel"/>
    <w:tmpl w:val="276843D2"/>
    <w:lvl w:ilvl="0" w:tplc="BC127F38">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6C11B2"/>
    <w:multiLevelType w:val="hybridMultilevel"/>
    <w:tmpl w:val="F2FA1036"/>
    <w:lvl w:ilvl="0" w:tplc="6AE0A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5E2BD8"/>
    <w:multiLevelType w:val="hybridMultilevel"/>
    <w:tmpl w:val="FE7699A0"/>
    <w:lvl w:ilvl="0" w:tplc="19B6C190">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99A524C"/>
    <w:multiLevelType w:val="hybridMultilevel"/>
    <w:tmpl w:val="B5DEA212"/>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9D37204"/>
    <w:multiLevelType w:val="hybridMultilevel"/>
    <w:tmpl w:val="A050BEC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B4F4A48"/>
    <w:multiLevelType w:val="hybridMultilevel"/>
    <w:tmpl w:val="373EC636"/>
    <w:lvl w:ilvl="0" w:tplc="257C5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E6544E3"/>
    <w:multiLevelType w:val="hybridMultilevel"/>
    <w:tmpl w:val="84E6F652"/>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2"/>
  </w:num>
  <w:num w:numId="3">
    <w:abstractNumId w:val="48"/>
  </w:num>
  <w:num w:numId="4">
    <w:abstractNumId w:val="5"/>
  </w:num>
  <w:num w:numId="5">
    <w:abstractNumId w:val="4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0"/>
  </w:num>
  <w:num w:numId="8">
    <w:abstractNumId w:val="49"/>
  </w:num>
  <w:num w:numId="9">
    <w:abstractNumId w:val="50"/>
  </w:num>
  <w:num w:numId="10">
    <w:abstractNumId w:val="3"/>
  </w:num>
  <w:num w:numId="11">
    <w:abstractNumId w:val="59"/>
  </w:num>
  <w:num w:numId="12">
    <w:abstractNumId w:val="63"/>
  </w:num>
  <w:num w:numId="13">
    <w:abstractNumId w:val="60"/>
  </w:num>
  <w:num w:numId="14">
    <w:abstractNumId w:val="20"/>
  </w:num>
  <w:num w:numId="15">
    <w:abstractNumId w:val="46"/>
  </w:num>
  <w:num w:numId="16">
    <w:abstractNumId w:val="43"/>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lvlOverride w:ilvl="2"/>
    <w:lvlOverride w:ilvl="3"/>
    <w:lvlOverride w:ilvl="4"/>
    <w:lvlOverride w:ilvl="5"/>
    <w:lvlOverride w:ilvl="6"/>
    <w:lvlOverride w:ilvl="7"/>
    <w:lvlOverride w:ilvl="8"/>
  </w:num>
  <w:num w:numId="19">
    <w:abstractNumId w:val="55"/>
  </w:num>
  <w:num w:numId="20">
    <w:abstractNumId w:val="32"/>
  </w:num>
  <w:num w:numId="21">
    <w:abstractNumId w:val="61"/>
  </w:num>
  <w:num w:numId="22">
    <w:abstractNumId w:val="9"/>
  </w:num>
  <w:num w:numId="23">
    <w:abstractNumId w:val="22"/>
  </w:num>
  <w:num w:numId="24">
    <w:abstractNumId w:val="47"/>
  </w:num>
  <w:num w:numId="25">
    <w:abstractNumId w:val="6"/>
  </w:num>
  <w:num w:numId="26">
    <w:abstractNumId w:val="34"/>
  </w:num>
  <w:num w:numId="27">
    <w:abstractNumId w:val="16"/>
  </w:num>
  <w:num w:numId="28">
    <w:abstractNumId w:val="33"/>
  </w:num>
  <w:num w:numId="29">
    <w:abstractNumId w:val="15"/>
    <w:lvlOverride w:ilvl="0">
      <w:startOverride w:val="1"/>
    </w:lvlOverride>
    <w:lvlOverride w:ilvl="1"/>
    <w:lvlOverride w:ilvl="2"/>
    <w:lvlOverride w:ilvl="3"/>
    <w:lvlOverride w:ilvl="4"/>
    <w:lvlOverride w:ilvl="5"/>
    <w:lvlOverride w:ilvl="6"/>
    <w:lvlOverride w:ilvl="7"/>
    <w:lvlOverride w:ilvl="8"/>
  </w:num>
  <w:num w:numId="30">
    <w:abstractNumId w:val="8"/>
  </w:num>
  <w:num w:numId="31">
    <w:abstractNumId w:val="23"/>
  </w:num>
  <w:num w:numId="32">
    <w:abstractNumId w:val="22"/>
  </w:num>
  <w:num w:numId="33">
    <w:abstractNumId w:val="36"/>
  </w:num>
  <w:num w:numId="34">
    <w:abstractNumId w:val="18"/>
  </w:num>
  <w:num w:numId="35">
    <w:abstractNumId w:val="14"/>
  </w:num>
  <w:num w:numId="36">
    <w:abstractNumId w:val="25"/>
  </w:num>
  <w:num w:numId="37">
    <w:abstractNumId w:val="38"/>
  </w:num>
  <w:num w:numId="38">
    <w:abstractNumId w:val="62"/>
  </w:num>
  <w:num w:numId="39">
    <w:abstractNumId w:val="58"/>
  </w:num>
  <w:num w:numId="40">
    <w:abstractNumId w:val="29"/>
  </w:num>
  <w:num w:numId="41">
    <w:abstractNumId w:val="30"/>
  </w:num>
  <w:num w:numId="42">
    <w:abstractNumId w:val="22"/>
  </w:num>
  <w:num w:numId="43">
    <w:abstractNumId w:val="17"/>
  </w:num>
  <w:num w:numId="44">
    <w:abstractNumId w:val="15"/>
  </w:num>
  <w:num w:numId="45">
    <w:abstractNumId w:val="12"/>
  </w:num>
  <w:num w:numId="46">
    <w:abstractNumId w:val="11"/>
  </w:num>
  <w:num w:numId="47">
    <w:abstractNumId w:val="0"/>
  </w:num>
  <w:num w:numId="48">
    <w:abstractNumId w:val="31"/>
  </w:num>
  <w:num w:numId="49">
    <w:abstractNumId w:val="57"/>
  </w:num>
  <w:num w:numId="50">
    <w:abstractNumId w:val="22"/>
  </w:num>
  <w:num w:numId="51">
    <w:abstractNumId w:val="37"/>
  </w:num>
  <w:num w:numId="52">
    <w:abstractNumId w:val="19"/>
  </w:num>
  <w:num w:numId="53">
    <w:abstractNumId w:val="42"/>
  </w:num>
  <w:num w:numId="54">
    <w:abstractNumId w:val="13"/>
  </w:num>
  <w:num w:numId="55">
    <w:abstractNumId w:val="21"/>
  </w:num>
  <w:num w:numId="56">
    <w:abstractNumId w:val="53"/>
  </w:num>
  <w:num w:numId="57">
    <w:abstractNumId w:val="54"/>
  </w:num>
  <w:num w:numId="58">
    <w:abstractNumId w:val="51"/>
  </w:num>
  <w:num w:numId="59">
    <w:abstractNumId w:val="24"/>
  </w:num>
  <w:num w:numId="60">
    <w:abstractNumId w:val="41"/>
  </w:num>
  <w:num w:numId="61">
    <w:abstractNumId w:val="2"/>
  </w:num>
  <w:num w:numId="62">
    <w:abstractNumId w:val="44"/>
  </w:num>
  <w:num w:numId="63">
    <w:abstractNumId w:val="22"/>
  </w:num>
  <w:num w:numId="64">
    <w:abstractNumId w:val="56"/>
  </w:num>
  <w:num w:numId="65">
    <w:abstractNumId w:val="52"/>
  </w:num>
  <w:num w:numId="66">
    <w:abstractNumId w:val="26"/>
  </w:num>
  <w:num w:numId="67">
    <w:abstractNumId w:val="35"/>
  </w:num>
  <w:num w:numId="68">
    <w:abstractNumId w:val="22"/>
  </w:num>
  <w:num w:numId="69">
    <w:abstractNumId w:val="22"/>
  </w:num>
  <w:num w:numId="70">
    <w:abstractNumId w:val="40"/>
  </w:num>
  <w:num w:numId="71">
    <w:abstractNumId w:val="1"/>
  </w:num>
  <w:num w:numId="72">
    <w:abstractNumId w:val="7"/>
  </w:num>
  <w:num w:numId="73">
    <w:abstractNumId w:val="22"/>
  </w:num>
  <w:num w:numId="74">
    <w:abstractNumId w:val="22"/>
  </w:num>
  <w:num w:numId="75">
    <w:abstractNumId w:val="4"/>
  </w:num>
  <w:num w:numId="76">
    <w:abstractNumId w:val="39"/>
  </w:num>
  <w:num w:numId="77">
    <w:abstractNumId w:val="4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C5"/>
    <w:rsid w:val="000020F6"/>
    <w:rsid w:val="00002893"/>
    <w:rsid w:val="000033A3"/>
    <w:rsid w:val="000035E3"/>
    <w:rsid w:val="00003605"/>
    <w:rsid w:val="00003C56"/>
    <w:rsid w:val="00003EC2"/>
    <w:rsid w:val="000040A9"/>
    <w:rsid w:val="0000458E"/>
    <w:rsid w:val="00004E70"/>
    <w:rsid w:val="000072B6"/>
    <w:rsid w:val="00007813"/>
    <w:rsid w:val="000109E6"/>
    <w:rsid w:val="00011615"/>
    <w:rsid w:val="00011C5B"/>
    <w:rsid w:val="00011F67"/>
    <w:rsid w:val="00012862"/>
    <w:rsid w:val="000128E6"/>
    <w:rsid w:val="00013BA7"/>
    <w:rsid w:val="00014B81"/>
    <w:rsid w:val="00015EFB"/>
    <w:rsid w:val="000165E2"/>
    <w:rsid w:val="000172BE"/>
    <w:rsid w:val="00017D8A"/>
    <w:rsid w:val="00023388"/>
    <w:rsid w:val="00023425"/>
    <w:rsid w:val="000241BE"/>
    <w:rsid w:val="000242F2"/>
    <w:rsid w:val="00024A87"/>
    <w:rsid w:val="00026D4B"/>
    <w:rsid w:val="000275C6"/>
    <w:rsid w:val="00027AD6"/>
    <w:rsid w:val="0003024C"/>
    <w:rsid w:val="00031ADB"/>
    <w:rsid w:val="00032056"/>
    <w:rsid w:val="000328CA"/>
    <w:rsid w:val="00032E40"/>
    <w:rsid w:val="0003376B"/>
    <w:rsid w:val="00033ABE"/>
    <w:rsid w:val="00034253"/>
    <w:rsid w:val="00034676"/>
    <w:rsid w:val="000346E6"/>
    <w:rsid w:val="00034E15"/>
    <w:rsid w:val="000352B3"/>
    <w:rsid w:val="00035B74"/>
    <w:rsid w:val="00036634"/>
    <w:rsid w:val="0004023E"/>
    <w:rsid w:val="0004024B"/>
    <w:rsid w:val="00041C57"/>
    <w:rsid w:val="000434B7"/>
    <w:rsid w:val="000435E4"/>
    <w:rsid w:val="00043673"/>
    <w:rsid w:val="00044F4E"/>
    <w:rsid w:val="00046796"/>
    <w:rsid w:val="000467FD"/>
    <w:rsid w:val="00046AAF"/>
    <w:rsid w:val="00047225"/>
    <w:rsid w:val="00047E60"/>
    <w:rsid w:val="00052AD2"/>
    <w:rsid w:val="000530DF"/>
    <w:rsid w:val="00054E0C"/>
    <w:rsid w:val="0005541D"/>
    <w:rsid w:val="000565C8"/>
    <w:rsid w:val="00057DC8"/>
    <w:rsid w:val="000612E1"/>
    <w:rsid w:val="00061304"/>
    <w:rsid w:val="000614FE"/>
    <w:rsid w:val="00063759"/>
    <w:rsid w:val="000637E6"/>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031"/>
    <w:rsid w:val="00085E04"/>
    <w:rsid w:val="00086800"/>
    <w:rsid w:val="00087913"/>
    <w:rsid w:val="000902DC"/>
    <w:rsid w:val="00090AB8"/>
    <w:rsid w:val="000911AE"/>
    <w:rsid w:val="00091A27"/>
    <w:rsid w:val="00092183"/>
    <w:rsid w:val="00093697"/>
    <w:rsid w:val="00093D42"/>
    <w:rsid w:val="00093DD0"/>
    <w:rsid w:val="00094A16"/>
    <w:rsid w:val="00094DE6"/>
    <w:rsid w:val="00096356"/>
    <w:rsid w:val="00097958"/>
    <w:rsid w:val="00097C99"/>
    <w:rsid w:val="000A0F14"/>
    <w:rsid w:val="000A1441"/>
    <w:rsid w:val="000A1A06"/>
    <w:rsid w:val="000A1B60"/>
    <w:rsid w:val="000A21B4"/>
    <w:rsid w:val="000A2B87"/>
    <w:rsid w:val="000A2CC7"/>
    <w:rsid w:val="000A2ED6"/>
    <w:rsid w:val="000A4205"/>
    <w:rsid w:val="000A4A19"/>
    <w:rsid w:val="000A6351"/>
    <w:rsid w:val="000A63D6"/>
    <w:rsid w:val="000A7B38"/>
    <w:rsid w:val="000B021B"/>
    <w:rsid w:val="000B0343"/>
    <w:rsid w:val="000B2985"/>
    <w:rsid w:val="000B2C88"/>
    <w:rsid w:val="000B3342"/>
    <w:rsid w:val="000B51FA"/>
    <w:rsid w:val="000B5905"/>
    <w:rsid w:val="000B5975"/>
    <w:rsid w:val="000B6E2C"/>
    <w:rsid w:val="000B76C5"/>
    <w:rsid w:val="000B79F2"/>
    <w:rsid w:val="000B7A10"/>
    <w:rsid w:val="000C115D"/>
    <w:rsid w:val="000C1535"/>
    <w:rsid w:val="000C252B"/>
    <w:rsid w:val="000C2FBD"/>
    <w:rsid w:val="000C3954"/>
    <w:rsid w:val="000C3B0C"/>
    <w:rsid w:val="000C406D"/>
    <w:rsid w:val="000C422D"/>
    <w:rsid w:val="000C5F91"/>
    <w:rsid w:val="000C6025"/>
    <w:rsid w:val="000D0565"/>
    <w:rsid w:val="000D0E4E"/>
    <w:rsid w:val="000D113C"/>
    <w:rsid w:val="000D12D1"/>
    <w:rsid w:val="000D159A"/>
    <w:rsid w:val="000D1796"/>
    <w:rsid w:val="000D22CC"/>
    <w:rsid w:val="000D36AE"/>
    <w:rsid w:val="000D38A1"/>
    <w:rsid w:val="000D4C4E"/>
    <w:rsid w:val="000D4CE2"/>
    <w:rsid w:val="000D5077"/>
    <w:rsid w:val="000D5362"/>
    <w:rsid w:val="000D57F8"/>
    <w:rsid w:val="000D5851"/>
    <w:rsid w:val="000D5C60"/>
    <w:rsid w:val="000D71E2"/>
    <w:rsid w:val="000D73A5"/>
    <w:rsid w:val="000D76CD"/>
    <w:rsid w:val="000D7802"/>
    <w:rsid w:val="000E07D6"/>
    <w:rsid w:val="000E1380"/>
    <w:rsid w:val="000E18DF"/>
    <w:rsid w:val="000E4AE4"/>
    <w:rsid w:val="000E59A0"/>
    <w:rsid w:val="000E7A84"/>
    <w:rsid w:val="000F15BC"/>
    <w:rsid w:val="000F180A"/>
    <w:rsid w:val="000F1C92"/>
    <w:rsid w:val="000F2EEE"/>
    <w:rsid w:val="000F3697"/>
    <w:rsid w:val="000F4769"/>
    <w:rsid w:val="000F7F58"/>
    <w:rsid w:val="00100128"/>
    <w:rsid w:val="00100FF3"/>
    <w:rsid w:val="001026CA"/>
    <w:rsid w:val="001043C2"/>
    <w:rsid w:val="001043E1"/>
    <w:rsid w:val="0010445B"/>
    <w:rsid w:val="0010505A"/>
    <w:rsid w:val="00105CC7"/>
    <w:rsid w:val="00107779"/>
    <w:rsid w:val="001078C2"/>
    <w:rsid w:val="00107CD7"/>
    <w:rsid w:val="00107E1C"/>
    <w:rsid w:val="00110243"/>
    <w:rsid w:val="001103D4"/>
    <w:rsid w:val="001112C4"/>
    <w:rsid w:val="00111444"/>
    <w:rsid w:val="00111723"/>
    <w:rsid w:val="001129B5"/>
    <w:rsid w:val="00112BE6"/>
    <w:rsid w:val="001141E3"/>
    <w:rsid w:val="001144DF"/>
    <w:rsid w:val="0011557B"/>
    <w:rsid w:val="00115A02"/>
    <w:rsid w:val="00117C85"/>
    <w:rsid w:val="00120B13"/>
    <w:rsid w:val="00123D46"/>
    <w:rsid w:val="00124D84"/>
    <w:rsid w:val="001250DD"/>
    <w:rsid w:val="00125733"/>
    <w:rsid w:val="001263AA"/>
    <w:rsid w:val="00130779"/>
    <w:rsid w:val="001307A1"/>
    <w:rsid w:val="001321D3"/>
    <w:rsid w:val="0013230D"/>
    <w:rsid w:val="00133599"/>
    <w:rsid w:val="00133BF7"/>
    <w:rsid w:val="00134B88"/>
    <w:rsid w:val="001350B1"/>
    <w:rsid w:val="00136A23"/>
    <w:rsid w:val="00136B99"/>
    <w:rsid w:val="00137E7F"/>
    <w:rsid w:val="0014063E"/>
    <w:rsid w:val="0014087D"/>
    <w:rsid w:val="00140F74"/>
    <w:rsid w:val="00141191"/>
    <w:rsid w:val="0014159C"/>
    <w:rsid w:val="00142665"/>
    <w:rsid w:val="0014384A"/>
    <w:rsid w:val="0014450F"/>
    <w:rsid w:val="00144D8F"/>
    <w:rsid w:val="00145C74"/>
    <w:rsid w:val="001462E9"/>
    <w:rsid w:val="00146D7A"/>
    <w:rsid w:val="00146E32"/>
    <w:rsid w:val="0014709F"/>
    <w:rsid w:val="00151619"/>
    <w:rsid w:val="00152835"/>
    <w:rsid w:val="00152A59"/>
    <w:rsid w:val="00152B4B"/>
    <w:rsid w:val="001559FA"/>
    <w:rsid w:val="00156374"/>
    <w:rsid w:val="001577D8"/>
    <w:rsid w:val="00157BE6"/>
    <w:rsid w:val="00157FC3"/>
    <w:rsid w:val="00160739"/>
    <w:rsid w:val="00160D34"/>
    <w:rsid w:val="0016271E"/>
    <w:rsid w:val="00162D7A"/>
    <w:rsid w:val="00164DAB"/>
    <w:rsid w:val="0016590F"/>
    <w:rsid w:val="00165BBB"/>
    <w:rsid w:val="00166061"/>
    <w:rsid w:val="0016613F"/>
    <w:rsid w:val="00166215"/>
    <w:rsid w:val="00166591"/>
    <w:rsid w:val="001675E0"/>
    <w:rsid w:val="0017097B"/>
    <w:rsid w:val="00171143"/>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588A"/>
    <w:rsid w:val="00187252"/>
    <w:rsid w:val="00191C91"/>
    <w:rsid w:val="00192DD9"/>
    <w:rsid w:val="00194339"/>
    <w:rsid w:val="00194848"/>
    <w:rsid w:val="00195379"/>
    <w:rsid w:val="001958EA"/>
    <w:rsid w:val="00195E0E"/>
    <w:rsid w:val="001A03AC"/>
    <w:rsid w:val="001A180D"/>
    <w:rsid w:val="001A1BAC"/>
    <w:rsid w:val="001A23CE"/>
    <w:rsid w:val="001A2C89"/>
    <w:rsid w:val="001A4311"/>
    <w:rsid w:val="001A673E"/>
    <w:rsid w:val="001A7763"/>
    <w:rsid w:val="001B3964"/>
    <w:rsid w:val="001B3ED9"/>
    <w:rsid w:val="001B4452"/>
    <w:rsid w:val="001B466C"/>
    <w:rsid w:val="001B4F34"/>
    <w:rsid w:val="001B52EC"/>
    <w:rsid w:val="001B554A"/>
    <w:rsid w:val="001B6564"/>
    <w:rsid w:val="001B691A"/>
    <w:rsid w:val="001C02D8"/>
    <w:rsid w:val="001C04E3"/>
    <w:rsid w:val="001C1374"/>
    <w:rsid w:val="001C2378"/>
    <w:rsid w:val="001C3EE9"/>
    <w:rsid w:val="001C3FA4"/>
    <w:rsid w:val="001C40F9"/>
    <w:rsid w:val="001C458B"/>
    <w:rsid w:val="001C5D4F"/>
    <w:rsid w:val="001C64C0"/>
    <w:rsid w:val="001C69DA"/>
    <w:rsid w:val="001C6F06"/>
    <w:rsid w:val="001D2360"/>
    <w:rsid w:val="001D3109"/>
    <w:rsid w:val="001D332E"/>
    <w:rsid w:val="001D5033"/>
    <w:rsid w:val="001D5402"/>
    <w:rsid w:val="001D5C88"/>
    <w:rsid w:val="001D6567"/>
    <w:rsid w:val="001D695C"/>
    <w:rsid w:val="001D6FD9"/>
    <w:rsid w:val="001D780E"/>
    <w:rsid w:val="001E05C3"/>
    <w:rsid w:val="001E0AD3"/>
    <w:rsid w:val="001E1569"/>
    <w:rsid w:val="001E1983"/>
    <w:rsid w:val="001E2353"/>
    <w:rsid w:val="001E36E4"/>
    <w:rsid w:val="001E379D"/>
    <w:rsid w:val="001E3A3C"/>
    <w:rsid w:val="001E3B60"/>
    <w:rsid w:val="001E5281"/>
    <w:rsid w:val="001E5C23"/>
    <w:rsid w:val="001E7504"/>
    <w:rsid w:val="001E76DF"/>
    <w:rsid w:val="001F0151"/>
    <w:rsid w:val="001F1308"/>
    <w:rsid w:val="001F1525"/>
    <w:rsid w:val="001F1E87"/>
    <w:rsid w:val="001F1EB6"/>
    <w:rsid w:val="001F26AA"/>
    <w:rsid w:val="001F2E23"/>
    <w:rsid w:val="001F341F"/>
    <w:rsid w:val="001F3911"/>
    <w:rsid w:val="001F3F1A"/>
    <w:rsid w:val="001F4CBD"/>
    <w:rsid w:val="001F5545"/>
    <w:rsid w:val="001F5777"/>
    <w:rsid w:val="001F5937"/>
    <w:rsid w:val="001F59E3"/>
    <w:rsid w:val="001F59ED"/>
    <w:rsid w:val="001F5B51"/>
    <w:rsid w:val="001F70DA"/>
    <w:rsid w:val="001F7121"/>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2CB6"/>
    <w:rsid w:val="00212E37"/>
    <w:rsid w:val="00212F21"/>
    <w:rsid w:val="00213B80"/>
    <w:rsid w:val="002140FF"/>
    <w:rsid w:val="0021516E"/>
    <w:rsid w:val="00220894"/>
    <w:rsid w:val="0022334C"/>
    <w:rsid w:val="00224952"/>
    <w:rsid w:val="00224DD2"/>
    <w:rsid w:val="00225A6A"/>
    <w:rsid w:val="00225AC7"/>
    <w:rsid w:val="00225ACC"/>
    <w:rsid w:val="0023172B"/>
    <w:rsid w:val="00231C25"/>
    <w:rsid w:val="00231C6F"/>
    <w:rsid w:val="00232963"/>
    <w:rsid w:val="00232A90"/>
    <w:rsid w:val="002337DE"/>
    <w:rsid w:val="002339A7"/>
    <w:rsid w:val="00234151"/>
    <w:rsid w:val="00234597"/>
    <w:rsid w:val="002349EB"/>
    <w:rsid w:val="00234F8C"/>
    <w:rsid w:val="00235542"/>
    <w:rsid w:val="00235704"/>
    <w:rsid w:val="002369B0"/>
    <w:rsid w:val="00236AD8"/>
    <w:rsid w:val="002401F5"/>
    <w:rsid w:val="00240E54"/>
    <w:rsid w:val="00244618"/>
    <w:rsid w:val="002451C5"/>
    <w:rsid w:val="00245ED3"/>
    <w:rsid w:val="00245F1F"/>
    <w:rsid w:val="002464A7"/>
    <w:rsid w:val="0024663B"/>
    <w:rsid w:val="00247103"/>
    <w:rsid w:val="00250067"/>
    <w:rsid w:val="002516DE"/>
    <w:rsid w:val="00251F81"/>
    <w:rsid w:val="00252BE0"/>
    <w:rsid w:val="00253588"/>
    <w:rsid w:val="00253D7E"/>
    <w:rsid w:val="002546F4"/>
    <w:rsid w:val="002551D0"/>
    <w:rsid w:val="00255374"/>
    <w:rsid w:val="0025555A"/>
    <w:rsid w:val="0025604E"/>
    <w:rsid w:val="00257565"/>
    <w:rsid w:val="00257979"/>
    <w:rsid w:val="00257BF4"/>
    <w:rsid w:val="00257F0F"/>
    <w:rsid w:val="00260003"/>
    <w:rsid w:val="0026035D"/>
    <w:rsid w:val="002606D6"/>
    <w:rsid w:val="00261C98"/>
    <w:rsid w:val="002623D0"/>
    <w:rsid w:val="0026248E"/>
    <w:rsid w:val="00262914"/>
    <w:rsid w:val="00262AAC"/>
    <w:rsid w:val="002647BF"/>
    <w:rsid w:val="002647D5"/>
    <w:rsid w:val="00265032"/>
    <w:rsid w:val="002651FB"/>
    <w:rsid w:val="0026538C"/>
    <w:rsid w:val="00265781"/>
    <w:rsid w:val="00266B13"/>
    <w:rsid w:val="00266E45"/>
    <w:rsid w:val="00267C1C"/>
    <w:rsid w:val="00270728"/>
    <w:rsid w:val="00270BC2"/>
    <w:rsid w:val="00270D42"/>
    <w:rsid w:val="0027195D"/>
    <w:rsid w:val="00272B03"/>
    <w:rsid w:val="002733E2"/>
    <w:rsid w:val="00274167"/>
    <w:rsid w:val="002750B1"/>
    <w:rsid w:val="00276A35"/>
    <w:rsid w:val="00277835"/>
    <w:rsid w:val="00280AB1"/>
    <w:rsid w:val="00282104"/>
    <w:rsid w:val="00284BAE"/>
    <w:rsid w:val="002859AF"/>
    <w:rsid w:val="00285FF5"/>
    <w:rsid w:val="00286331"/>
    <w:rsid w:val="00286AE7"/>
    <w:rsid w:val="00287243"/>
    <w:rsid w:val="0029044A"/>
    <w:rsid w:val="00290647"/>
    <w:rsid w:val="00291385"/>
    <w:rsid w:val="00291422"/>
    <w:rsid w:val="0029237F"/>
    <w:rsid w:val="00292715"/>
    <w:rsid w:val="00293E57"/>
    <w:rsid w:val="002947D1"/>
    <w:rsid w:val="002948DF"/>
    <w:rsid w:val="00294D90"/>
    <w:rsid w:val="00296675"/>
    <w:rsid w:val="002967D7"/>
    <w:rsid w:val="002A1E92"/>
    <w:rsid w:val="002A204D"/>
    <w:rsid w:val="002A2616"/>
    <w:rsid w:val="002A26E1"/>
    <w:rsid w:val="002A368A"/>
    <w:rsid w:val="002A4065"/>
    <w:rsid w:val="002A59F0"/>
    <w:rsid w:val="002A6432"/>
    <w:rsid w:val="002A6F25"/>
    <w:rsid w:val="002A6FD3"/>
    <w:rsid w:val="002B05F8"/>
    <w:rsid w:val="002B0871"/>
    <w:rsid w:val="002B0A7D"/>
    <w:rsid w:val="002B1A69"/>
    <w:rsid w:val="002B2723"/>
    <w:rsid w:val="002B303A"/>
    <w:rsid w:val="002B538E"/>
    <w:rsid w:val="002B5DCA"/>
    <w:rsid w:val="002B66D2"/>
    <w:rsid w:val="002B6BDC"/>
    <w:rsid w:val="002B75B0"/>
    <w:rsid w:val="002B7EAF"/>
    <w:rsid w:val="002C086B"/>
    <w:rsid w:val="002C099C"/>
    <w:rsid w:val="002C0B74"/>
    <w:rsid w:val="002C0C8B"/>
    <w:rsid w:val="002C0CBB"/>
    <w:rsid w:val="002C1201"/>
    <w:rsid w:val="002C1460"/>
    <w:rsid w:val="002C20F2"/>
    <w:rsid w:val="002C38B2"/>
    <w:rsid w:val="002C3F9C"/>
    <w:rsid w:val="002C5AFA"/>
    <w:rsid w:val="002C710D"/>
    <w:rsid w:val="002D0439"/>
    <w:rsid w:val="002D11B7"/>
    <w:rsid w:val="002D2E0F"/>
    <w:rsid w:val="002D3BBC"/>
    <w:rsid w:val="002D438A"/>
    <w:rsid w:val="002D5738"/>
    <w:rsid w:val="002D5DA5"/>
    <w:rsid w:val="002D5E53"/>
    <w:rsid w:val="002E0319"/>
    <w:rsid w:val="002E179B"/>
    <w:rsid w:val="002E1C9E"/>
    <w:rsid w:val="002E223C"/>
    <w:rsid w:val="002E257B"/>
    <w:rsid w:val="002E2E3C"/>
    <w:rsid w:val="002E3C65"/>
    <w:rsid w:val="002E3F5B"/>
    <w:rsid w:val="002E3FF9"/>
    <w:rsid w:val="002E4362"/>
    <w:rsid w:val="002E57FD"/>
    <w:rsid w:val="002E63D9"/>
    <w:rsid w:val="002E640E"/>
    <w:rsid w:val="002F0C28"/>
    <w:rsid w:val="002F3CDE"/>
    <w:rsid w:val="002F5D4F"/>
    <w:rsid w:val="002F5DD6"/>
    <w:rsid w:val="002F5FEA"/>
    <w:rsid w:val="002F63E7"/>
    <w:rsid w:val="002F7BE3"/>
    <w:rsid w:val="002F7E6A"/>
    <w:rsid w:val="00300165"/>
    <w:rsid w:val="00300417"/>
    <w:rsid w:val="003010CF"/>
    <w:rsid w:val="00303440"/>
    <w:rsid w:val="00304D9B"/>
    <w:rsid w:val="00305F6E"/>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2B65"/>
    <w:rsid w:val="00323D6B"/>
    <w:rsid w:val="00326957"/>
    <w:rsid w:val="00326AE2"/>
    <w:rsid w:val="003279D5"/>
    <w:rsid w:val="00331426"/>
    <w:rsid w:val="0033171D"/>
    <w:rsid w:val="00331FC3"/>
    <w:rsid w:val="003336B3"/>
    <w:rsid w:val="00335B75"/>
    <w:rsid w:val="00335D8C"/>
    <w:rsid w:val="00336072"/>
    <w:rsid w:val="003363A1"/>
    <w:rsid w:val="0033645C"/>
    <w:rsid w:val="00336C38"/>
    <w:rsid w:val="00341113"/>
    <w:rsid w:val="0034226D"/>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8D8"/>
    <w:rsid w:val="003554CA"/>
    <w:rsid w:val="00356B10"/>
    <w:rsid w:val="00360232"/>
    <w:rsid w:val="003602E0"/>
    <w:rsid w:val="00360D01"/>
    <w:rsid w:val="003617CE"/>
    <w:rsid w:val="00362569"/>
    <w:rsid w:val="003636CD"/>
    <w:rsid w:val="0036487C"/>
    <w:rsid w:val="00365411"/>
    <w:rsid w:val="00365FA2"/>
    <w:rsid w:val="00366C69"/>
    <w:rsid w:val="00367441"/>
    <w:rsid w:val="003675D5"/>
    <w:rsid w:val="00367B1D"/>
    <w:rsid w:val="00370E4F"/>
    <w:rsid w:val="00371215"/>
    <w:rsid w:val="00372F0D"/>
    <w:rsid w:val="003732CD"/>
    <w:rsid w:val="003739F1"/>
    <w:rsid w:val="00374059"/>
    <w:rsid w:val="0037469C"/>
    <w:rsid w:val="0037535B"/>
    <w:rsid w:val="0037552D"/>
    <w:rsid w:val="003756DB"/>
    <w:rsid w:val="00376180"/>
    <w:rsid w:val="0037670E"/>
    <w:rsid w:val="00376798"/>
    <w:rsid w:val="003770BB"/>
    <w:rsid w:val="0037771A"/>
    <w:rsid w:val="003802DC"/>
    <w:rsid w:val="003808CD"/>
    <w:rsid w:val="00380E4E"/>
    <w:rsid w:val="00380FBF"/>
    <w:rsid w:val="00382A43"/>
    <w:rsid w:val="00382D60"/>
    <w:rsid w:val="00382F29"/>
    <w:rsid w:val="00383C8D"/>
    <w:rsid w:val="003852FB"/>
    <w:rsid w:val="00385429"/>
    <w:rsid w:val="003858BA"/>
    <w:rsid w:val="00385B05"/>
    <w:rsid w:val="00386382"/>
    <w:rsid w:val="003865EF"/>
    <w:rsid w:val="00386BA9"/>
    <w:rsid w:val="00390017"/>
    <w:rsid w:val="003901A3"/>
    <w:rsid w:val="0039072F"/>
    <w:rsid w:val="003940CE"/>
    <w:rsid w:val="00397C1D"/>
    <w:rsid w:val="003A180F"/>
    <w:rsid w:val="003A18DD"/>
    <w:rsid w:val="003A20C8"/>
    <w:rsid w:val="003A261F"/>
    <w:rsid w:val="003A2C29"/>
    <w:rsid w:val="003A2EC3"/>
    <w:rsid w:val="003A36F2"/>
    <w:rsid w:val="003A3D39"/>
    <w:rsid w:val="003A3EC7"/>
    <w:rsid w:val="003A40B4"/>
    <w:rsid w:val="003A5772"/>
    <w:rsid w:val="003A7834"/>
    <w:rsid w:val="003B0936"/>
    <w:rsid w:val="003B0B5B"/>
    <w:rsid w:val="003B0D0C"/>
    <w:rsid w:val="003B0E79"/>
    <w:rsid w:val="003B19A2"/>
    <w:rsid w:val="003B3575"/>
    <w:rsid w:val="003B50BC"/>
    <w:rsid w:val="003B5D97"/>
    <w:rsid w:val="003B63A4"/>
    <w:rsid w:val="003B68FE"/>
    <w:rsid w:val="003B6D7D"/>
    <w:rsid w:val="003B7D7E"/>
    <w:rsid w:val="003C1012"/>
    <w:rsid w:val="003C1039"/>
    <w:rsid w:val="003C11C9"/>
    <w:rsid w:val="003C1229"/>
    <w:rsid w:val="003C1FD4"/>
    <w:rsid w:val="003C213D"/>
    <w:rsid w:val="003C25AD"/>
    <w:rsid w:val="003C2D21"/>
    <w:rsid w:val="003C5E6B"/>
    <w:rsid w:val="003C7AD7"/>
    <w:rsid w:val="003D077A"/>
    <w:rsid w:val="003D0FC3"/>
    <w:rsid w:val="003D2C1D"/>
    <w:rsid w:val="003D2C34"/>
    <w:rsid w:val="003D32E4"/>
    <w:rsid w:val="003D37DB"/>
    <w:rsid w:val="003D3DDD"/>
    <w:rsid w:val="003D5CBF"/>
    <w:rsid w:val="003D66D2"/>
    <w:rsid w:val="003E0295"/>
    <w:rsid w:val="003E07AE"/>
    <w:rsid w:val="003E14FC"/>
    <w:rsid w:val="003E1C6B"/>
    <w:rsid w:val="003E2976"/>
    <w:rsid w:val="003E4858"/>
    <w:rsid w:val="003E6316"/>
    <w:rsid w:val="003E63FD"/>
    <w:rsid w:val="003E6884"/>
    <w:rsid w:val="003E6AC5"/>
    <w:rsid w:val="003F0096"/>
    <w:rsid w:val="003F0850"/>
    <w:rsid w:val="003F0BAB"/>
    <w:rsid w:val="003F0D12"/>
    <w:rsid w:val="003F160C"/>
    <w:rsid w:val="003F20F5"/>
    <w:rsid w:val="003F324F"/>
    <w:rsid w:val="003F33BC"/>
    <w:rsid w:val="003F3D4E"/>
    <w:rsid w:val="003F477E"/>
    <w:rsid w:val="003F4A71"/>
    <w:rsid w:val="003F6895"/>
    <w:rsid w:val="003F6CD2"/>
    <w:rsid w:val="003F788D"/>
    <w:rsid w:val="0040126E"/>
    <w:rsid w:val="004020D4"/>
    <w:rsid w:val="004021B6"/>
    <w:rsid w:val="00403208"/>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1DCF"/>
    <w:rsid w:val="00422341"/>
    <w:rsid w:val="0042283A"/>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53C"/>
    <w:rsid w:val="004415F8"/>
    <w:rsid w:val="00441BA9"/>
    <w:rsid w:val="0044227B"/>
    <w:rsid w:val="00445262"/>
    <w:rsid w:val="004461D9"/>
    <w:rsid w:val="00446967"/>
    <w:rsid w:val="00446AC6"/>
    <w:rsid w:val="0044759B"/>
    <w:rsid w:val="00447F54"/>
    <w:rsid w:val="00450B7E"/>
    <w:rsid w:val="0045136B"/>
    <w:rsid w:val="004518C3"/>
    <w:rsid w:val="00451C7E"/>
    <w:rsid w:val="00452029"/>
    <w:rsid w:val="00453BB6"/>
    <w:rsid w:val="00453CAA"/>
    <w:rsid w:val="00454EDA"/>
    <w:rsid w:val="00455113"/>
    <w:rsid w:val="004558E2"/>
    <w:rsid w:val="00456421"/>
    <w:rsid w:val="00456DAB"/>
    <w:rsid w:val="0046044F"/>
    <w:rsid w:val="00460CC3"/>
    <w:rsid w:val="00460E86"/>
    <w:rsid w:val="00461CCE"/>
    <w:rsid w:val="004646B4"/>
    <w:rsid w:val="00464A88"/>
    <w:rsid w:val="004651A0"/>
    <w:rsid w:val="00466532"/>
    <w:rsid w:val="00467488"/>
    <w:rsid w:val="0047083E"/>
    <w:rsid w:val="00470EB5"/>
    <w:rsid w:val="00472278"/>
    <w:rsid w:val="0047286B"/>
    <w:rsid w:val="00472E27"/>
    <w:rsid w:val="00474220"/>
    <w:rsid w:val="004752D3"/>
    <w:rsid w:val="004754E1"/>
    <w:rsid w:val="00475CE0"/>
    <w:rsid w:val="00476827"/>
    <w:rsid w:val="00476BD4"/>
    <w:rsid w:val="00477C35"/>
    <w:rsid w:val="0048045B"/>
    <w:rsid w:val="00480988"/>
    <w:rsid w:val="00480E05"/>
    <w:rsid w:val="00481166"/>
    <w:rsid w:val="00482BBE"/>
    <w:rsid w:val="00483A12"/>
    <w:rsid w:val="00484A77"/>
    <w:rsid w:val="0048540F"/>
    <w:rsid w:val="00485970"/>
    <w:rsid w:val="00485C0D"/>
    <w:rsid w:val="00486575"/>
    <w:rsid w:val="004866D0"/>
    <w:rsid w:val="00486936"/>
    <w:rsid w:val="00486F44"/>
    <w:rsid w:val="004922B8"/>
    <w:rsid w:val="00493BF1"/>
    <w:rsid w:val="00494242"/>
    <w:rsid w:val="00494E8E"/>
    <w:rsid w:val="004955BC"/>
    <w:rsid w:val="00495D63"/>
    <w:rsid w:val="0049634D"/>
    <w:rsid w:val="0049648F"/>
    <w:rsid w:val="00496606"/>
    <w:rsid w:val="00496CFD"/>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513B"/>
    <w:rsid w:val="004B7A13"/>
    <w:rsid w:val="004C01A8"/>
    <w:rsid w:val="004C1840"/>
    <w:rsid w:val="004C24C9"/>
    <w:rsid w:val="004C24F2"/>
    <w:rsid w:val="004C31B6"/>
    <w:rsid w:val="004C5319"/>
    <w:rsid w:val="004C621F"/>
    <w:rsid w:val="004C6D8B"/>
    <w:rsid w:val="004C7948"/>
    <w:rsid w:val="004C7BB8"/>
    <w:rsid w:val="004C7C60"/>
    <w:rsid w:val="004D0791"/>
    <w:rsid w:val="004D0DFE"/>
    <w:rsid w:val="004D1D91"/>
    <w:rsid w:val="004D22C3"/>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FB9"/>
    <w:rsid w:val="004F2EF9"/>
    <w:rsid w:val="004F2F7E"/>
    <w:rsid w:val="004F32B5"/>
    <w:rsid w:val="004F407E"/>
    <w:rsid w:val="004F5479"/>
    <w:rsid w:val="004F5FC5"/>
    <w:rsid w:val="004F7528"/>
    <w:rsid w:val="004F7BCA"/>
    <w:rsid w:val="004F7D89"/>
    <w:rsid w:val="00501981"/>
    <w:rsid w:val="00501A85"/>
    <w:rsid w:val="00501BB3"/>
    <w:rsid w:val="005021DD"/>
    <w:rsid w:val="005026CA"/>
    <w:rsid w:val="00502B72"/>
    <w:rsid w:val="00504A4C"/>
    <w:rsid w:val="00504BC1"/>
    <w:rsid w:val="00505134"/>
    <w:rsid w:val="00505C04"/>
    <w:rsid w:val="0050672D"/>
    <w:rsid w:val="00507627"/>
    <w:rsid w:val="00511F15"/>
    <w:rsid w:val="0051318C"/>
    <w:rsid w:val="005142CD"/>
    <w:rsid w:val="005143C9"/>
    <w:rsid w:val="005157A9"/>
    <w:rsid w:val="005173A7"/>
    <w:rsid w:val="005177E1"/>
    <w:rsid w:val="00520C0A"/>
    <w:rsid w:val="005218B6"/>
    <w:rsid w:val="00522589"/>
    <w:rsid w:val="00524545"/>
    <w:rsid w:val="00524B7F"/>
    <w:rsid w:val="005255BF"/>
    <w:rsid w:val="005257DE"/>
    <w:rsid w:val="00526ECE"/>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343A"/>
    <w:rsid w:val="00543974"/>
    <w:rsid w:val="00543EBF"/>
    <w:rsid w:val="00544ABA"/>
    <w:rsid w:val="0054593A"/>
    <w:rsid w:val="005467FB"/>
    <w:rsid w:val="005469CB"/>
    <w:rsid w:val="00546AE9"/>
    <w:rsid w:val="00547989"/>
    <w:rsid w:val="00551320"/>
    <w:rsid w:val="005518A4"/>
    <w:rsid w:val="005526FF"/>
    <w:rsid w:val="00552768"/>
    <w:rsid w:val="00552935"/>
    <w:rsid w:val="00553127"/>
    <w:rsid w:val="005537D5"/>
    <w:rsid w:val="0055465B"/>
    <w:rsid w:val="00554BE7"/>
    <w:rsid w:val="00556A4E"/>
    <w:rsid w:val="00556D68"/>
    <w:rsid w:val="00557173"/>
    <w:rsid w:val="005576A1"/>
    <w:rsid w:val="00557A64"/>
    <w:rsid w:val="005605C0"/>
    <w:rsid w:val="00560D23"/>
    <w:rsid w:val="005615D8"/>
    <w:rsid w:val="005626D6"/>
    <w:rsid w:val="005638D4"/>
    <w:rsid w:val="00563B87"/>
    <w:rsid w:val="005656ED"/>
    <w:rsid w:val="00566544"/>
    <w:rsid w:val="00566608"/>
    <w:rsid w:val="00566C83"/>
    <w:rsid w:val="005700FE"/>
    <w:rsid w:val="00570E24"/>
    <w:rsid w:val="00572760"/>
    <w:rsid w:val="005743DE"/>
    <w:rsid w:val="00574F3F"/>
    <w:rsid w:val="0057562C"/>
    <w:rsid w:val="005759F6"/>
    <w:rsid w:val="00575E3E"/>
    <w:rsid w:val="005765F5"/>
    <w:rsid w:val="00576B12"/>
    <w:rsid w:val="00576D6C"/>
    <w:rsid w:val="00576F36"/>
    <w:rsid w:val="00577A2E"/>
    <w:rsid w:val="00580E48"/>
    <w:rsid w:val="00580F0A"/>
    <w:rsid w:val="00581246"/>
    <w:rsid w:val="00582C3A"/>
    <w:rsid w:val="00582E1A"/>
    <w:rsid w:val="00583147"/>
    <w:rsid w:val="0058362F"/>
    <w:rsid w:val="0058395F"/>
    <w:rsid w:val="00584416"/>
    <w:rsid w:val="00584B39"/>
    <w:rsid w:val="00585028"/>
    <w:rsid w:val="005854D1"/>
    <w:rsid w:val="00585F5B"/>
    <w:rsid w:val="0058620A"/>
    <w:rsid w:val="00586752"/>
    <w:rsid w:val="00587FC0"/>
    <w:rsid w:val="005906AD"/>
    <w:rsid w:val="00590DA6"/>
    <w:rsid w:val="005915CE"/>
    <w:rsid w:val="00591C7D"/>
    <w:rsid w:val="00592B03"/>
    <w:rsid w:val="00593AB9"/>
    <w:rsid w:val="00594863"/>
    <w:rsid w:val="00594ABB"/>
    <w:rsid w:val="00594D1C"/>
    <w:rsid w:val="00594E36"/>
    <w:rsid w:val="00594F0A"/>
    <w:rsid w:val="0059525E"/>
    <w:rsid w:val="00595887"/>
    <w:rsid w:val="005961F7"/>
    <w:rsid w:val="00596B9C"/>
    <w:rsid w:val="005977CC"/>
    <w:rsid w:val="005A054D"/>
    <w:rsid w:val="005A0A46"/>
    <w:rsid w:val="005A10B9"/>
    <w:rsid w:val="005A11EA"/>
    <w:rsid w:val="005A269F"/>
    <w:rsid w:val="005A305E"/>
    <w:rsid w:val="005A30BB"/>
    <w:rsid w:val="005A3887"/>
    <w:rsid w:val="005A4E68"/>
    <w:rsid w:val="005B0542"/>
    <w:rsid w:val="005B2225"/>
    <w:rsid w:val="005B2799"/>
    <w:rsid w:val="005B2B77"/>
    <w:rsid w:val="005B3D4A"/>
    <w:rsid w:val="005B4D87"/>
    <w:rsid w:val="005B7DD1"/>
    <w:rsid w:val="005C00A0"/>
    <w:rsid w:val="005C1832"/>
    <w:rsid w:val="005C22D3"/>
    <w:rsid w:val="005C28FA"/>
    <w:rsid w:val="005C40F4"/>
    <w:rsid w:val="005C43BE"/>
    <w:rsid w:val="005C44F3"/>
    <w:rsid w:val="005C4E55"/>
    <w:rsid w:val="005C712D"/>
    <w:rsid w:val="005C7C75"/>
    <w:rsid w:val="005D0E4F"/>
    <w:rsid w:val="005D0F89"/>
    <w:rsid w:val="005D1E32"/>
    <w:rsid w:val="005D206B"/>
    <w:rsid w:val="005D22B7"/>
    <w:rsid w:val="005D2BDE"/>
    <w:rsid w:val="005D3D76"/>
    <w:rsid w:val="005D4578"/>
    <w:rsid w:val="005D4EFA"/>
    <w:rsid w:val="005D55BA"/>
    <w:rsid w:val="005D5ADB"/>
    <w:rsid w:val="005D648A"/>
    <w:rsid w:val="005D67DF"/>
    <w:rsid w:val="005D751D"/>
    <w:rsid w:val="005D795E"/>
    <w:rsid w:val="005D7E0D"/>
    <w:rsid w:val="005E006A"/>
    <w:rsid w:val="005E15F2"/>
    <w:rsid w:val="005E234A"/>
    <w:rsid w:val="005E35CC"/>
    <w:rsid w:val="005E371E"/>
    <w:rsid w:val="005E53F9"/>
    <w:rsid w:val="005E5B9F"/>
    <w:rsid w:val="005E775D"/>
    <w:rsid w:val="005F0A43"/>
    <w:rsid w:val="005F21FA"/>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124"/>
    <w:rsid w:val="00603312"/>
    <w:rsid w:val="00604DC7"/>
    <w:rsid w:val="00604E47"/>
    <w:rsid w:val="00605441"/>
    <w:rsid w:val="00606970"/>
    <w:rsid w:val="00606A20"/>
    <w:rsid w:val="006072C6"/>
    <w:rsid w:val="00607A2E"/>
    <w:rsid w:val="00610881"/>
    <w:rsid w:val="006130F7"/>
    <w:rsid w:val="00613AF8"/>
    <w:rsid w:val="00613D8E"/>
    <w:rsid w:val="006142E0"/>
    <w:rsid w:val="00616112"/>
    <w:rsid w:val="006205CA"/>
    <w:rsid w:val="00621F53"/>
    <w:rsid w:val="00622E2A"/>
    <w:rsid w:val="00623089"/>
    <w:rsid w:val="0062308E"/>
    <w:rsid w:val="006234C4"/>
    <w:rsid w:val="00623628"/>
    <w:rsid w:val="006244C9"/>
    <w:rsid w:val="006245F6"/>
    <w:rsid w:val="0062475D"/>
    <w:rsid w:val="0062495F"/>
    <w:rsid w:val="0062660B"/>
    <w:rsid w:val="00626AD1"/>
    <w:rsid w:val="006304BC"/>
    <w:rsid w:val="00630DCE"/>
    <w:rsid w:val="00630FFE"/>
    <w:rsid w:val="0063120A"/>
    <w:rsid w:val="0063150B"/>
    <w:rsid w:val="00631585"/>
    <w:rsid w:val="00634ACF"/>
    <w:rsid w:val="00634F54"/>
    <w:rsid w:val="00635035"/>
    <w:rsid w:val="0063580D"/>
    <w:rsid w:val="00635CAE"/>
    <w:rsid w:val="00637240"/>
    <w:rsid w:val="006378E3"/>
    <w:rsid w:val="0064187D"/>
    <w:rsid w:val="00641C72"/>
    <w:rsid w:val="00643660"/>
    <w:rsid w:val="00646118"/>
    <w:rsid w:val="00646218"/>
    <w:rsid w:val="00647799"/>
    <w:rsid w:val="00650139"/>
    <w:rsid w:val="00652756"/>
    <w:rsid w:val="00652AD8"/>
    <w:rsid w:val="00652B79"/>
    <w:rsid w:val="006533C3"/>
    <w:rsid w:val="00654068"/>
    <w:rsid w:val="00654B38"/>
    <w:rsid w:val="00654B83"/>
    <w:rsid w:val="00655061"/>
    <w:rsid w:val="0065510C"/>
    <w:rsid w:val="00655B63"/>
    <w:rsid w:val="00656B83"/>
    <w:rsid w:val="006571F6"/>
    <w:rsid w:val="0066159C"/>
    <w:rsid w:val="006618CC"/>
    <w:rsid w:val="00662111"/>
    <w:rsid w:val="00662118"/>
    <w:rsid w:val="00662460"/>
    <w:rsid w:val="006638AD"/>
    <w:rsid w:val="0066732C"/>
    <w:rsid w:val="006679F5"/>
    <w:rsid w:val="00667B77"/>
    <w:rsid w:val="006716DA"/>
    <w:rsid w:val="00671D73"/>
    <w:rsid w:val="0067212D"/>
    <w:rsid w:val="006728ED"/>
    <w:rsid w:val="006732B1"/>
    <w:rsid w:val="0067446F"/>
    <w:rsid w:val="006746A4"/>
    <w:rsid w:val="00675558"/>
    <w:rsid w:val="00675611"/>
    <w:rsid w:val="00675A60"/>
    <w:rsid w:val="0067664A"/>
    <w:rsid w:val="0067697E"/>
    <w:rsid w:val="00677443"/>
    <w:rsid w:val="0067769A"/>
    <w:rsid w:val="006806A3"/>
    <w:rsid w:val="006806A6"/>
    <w:rsid w:val="00681211"/>
    <w:rsid w:val="006818F5"/>
    <w:rsid w:val="00681B36"/>
    <w:rsid w:val="00682E14"/>
    <w:rsid w:val="0068436C"/>
    <w:rsid w:val="0068545E"/>
    <w:rsid w:val="00685FD4"/>
    <w:rsid w:val="00686612"/>
    <w:rsid w:val="0068661E"/>
    <w:rsid w:val="00690A49"/>
    <w:rsid w:val="00690BB6"/>
    <w:rsid w:val="00691B30"/>
    <w:rsid w:val="00693E1F"/>
    <w:rsid w:val="00693ECB"/>
    <w:rsid w:val="00694666"/>
    <w:rsid w:val="00694797"/>
    <w:rsid w:val="00695382"/>
    <w:rsid w:val="00695887"/>
    <w:rsid w:val="00697733"/>
    <w:rsid w:val="006A177E"/>
    <w:rsid w:val="006A254E"/>
    <w:rsid w:val="006A2C30"/>
    <w:rsid w:val="006A2DB0"/>
    <w:rsid w:val="006A301C"/>
    <w:rsid w:val="006A37C3"/>
    <w:rsid w:val="006A3E2B"/>
    <w:rsid w:val="006A638E"/>
    <w:rsid w:val="006A6E17"/>
    <w:rsid w:val="006B120D"/>
    <w:rsid w:val="006B17E7"/>
    <w:rsid w:val="006B19E8"/>
    <w:rsid w:val="006B1A8A"/>
    <w:rsid w:val="006B1FD5"/>
    <w:rsid w:val="006B4DD6"/>
    <w:rsid w:val="006B555A"/>
    <w:rsid w:val="006B600A"/>
    <w:rsid w:val="006B6635"/>
    <w:rsid w:val="006B7D22"/>
    <w:rsid w:val="006B7D2C"/>
    <w:rsid w:val="006C080C"/>
    <w:rsid w:val="006C1019"/>
    <w:rsid w:val="006C1A76"/>
    <w:rsid w:val="006C2BB5"/>
    <w:rsid w:val="006C2BEE"/>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7EB0"/>
    <w:rsid w:val="006E0138"/>
    <w:rsid w:val="006E0BB0"/>
    <w:rsid w:val="006E12C3"/>
    <w:rsid w:val="006E2529"/>
    <w:rsid w:val="006E39B0"/>
    <w:rsid w:val="006E45F3"/>
    <w:rsid w:val="006E4A2F"/>
    <w:rsid w:val="006E4ED4"/>
    <w:rsid w:val="006E5127"/>
    <w:rsid w:val="006E5E19"/>
    <w:rsid w:val="006E61C3"/>
    <w:rsid w:val="006E799D"/>
    <w:rsid w:val="006F0593"/>
    <w:rsid w:val="006F1064"/>
    <w:rsid w:val="006F1EB7"/>
    <w:rsid w:val="006F4E78"/>
    <w:rsid w:val="006F52E5"/>
    <w:rsid w:val="006F6066"/>
    <w:rsid w:val="006F65A0"/>
    <w:rsid w:val="006F6850"/>
    <w:rsid w:val="006F707E"/>
    <w:rsid w:val="007001DC"/>
    <w:rsid w:val="007025CB"/>
    <w:rsid w:val="007034AA"/>
    <w:rsid w:val="00703594"/>
    <w:rsid w:val="00703C9D"/>
    <w:rsid w:val="0070490C"/>
    <w:rsid w:val="00704A46"/>
    <w:rsid w:val="00705C38"/>
    <w:rsid w:val="00706465"/>
    <w:rsid w:val="0070695A"/>
    <w:rsid w:val="0070782D"/>
    <w:rsid w:val="00707D60"/>
    <w:rsid w:val="007101C7"/>
    <w:rsid w:val="007109C2"/>
    <w:rsid w:val="00710F60"/>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1DF"/>
    <w:rsid w:val="00726279"/>
    <w:rsid w:val="00726A9B"/>
    <w:rsid w:val="00727530"/>
    <w:rsid w:val="00727A3B"/>
    <w:rsid w:val="00731E7C"/>
    <w:rsid w:val="007329EF"/>
    <w:rsid w:val="0073327A"/>
    <w:rsid w:val="00734EBE"/>
    <w:rsid w:val="00736C3A"/>
    <w:rsid w:val="00736DD8"/>
    <w:rsid w:val="007400EC"/>
    <w:rsid w:val="0074076A"/>
    <w:rsid w:val="00740B75"/>
    <w:rsid w:val="00741AF4"/>
    <w:rsid w:val="00741DCC"/>
    <w:rsid w:val="0074203A"/>
    <w:rsid w:val="007427B5"/>
    <w:rsid w:val="00742865"/>
    <w:rsid w:val="0074296C"/>
    <w:rsid w:val="00742C83"/>
    <w:rsid w:val="0074360F"/>
    <w:rsid w:val="00744A64"/>
    <w:rsid w:val="00744D47"/>
    <w:rsid w:val="00744EA0"/>
    <w:rsid w:val="0074638D"/>
    <w:rsid w:val="00746484"/>
    <w:rsid w:val="00746B71"/>
    <w:rsid w:val="0074704F"/>
    <w:rsid w:val="00747F48"/>
    <w:rsid w:val="00747F4C"/>
    <w:rsid w:val="00751091"/>
    <w:rsid w:val="00751B83"/>
    <w:rsid w:val="00752410"/>
    <w:rsid w:val="007528AA"/>
    <w:rsid w:val="00754359"/>
    <w:rsid w:val="00754411"/>
    <w:rsid w:val="00754BD9"/>
    <w:rsid w:val="00754E7A"/>
    <w:rsid w:val="0075540C"/>
    <w:rsid w:val="0075547B"/>
    <w:rsid w:val="00755D1E"/>
    <w:rsid w:val="00755DB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0F0E"/>
    <w:rsid w:val="007811DC"/>
    <w:rsid w:val="007820FA"/>
    <w:rsid w:val="0078285F"/>
    <w:rsid w:val="00783207"/>
    <w:rsid w:val="00783E1D"/>
    <w:rsid w:val="00783E6D"/>
    <w:rsid w:val="0078483B"/>
    <w:rsid w:val="00784EED"/>
    <w:rsid w:val="00785668"/>
    <w:rsid w:val="00785900"/>
    <w:rsid w:val="00786958"/>
    <w:rsid w:val="00786E71"/>
    <w:rsid w:val="0079162F"/>
    <w:rsid w:val="00794924"/>
    <w:rsid w:val="00794D50"/>
    <w:rsid w:val="00796F7A"/>
    <w:rsid w:val="007A0BC2"/>
    <w:rsid w:val="007A1F44"/>
    <w:rsid w:val="007A23FF"/>
    <w:rsid w:val="007A25CA"/>
    <w:rsid w:val="007A295B"/>
    <w:rsid w:val="007A3424"/>
    <w:rsid w:val="007A35EF"/>
    <w:rsid w:val="007A42A3"/>
    <w:rsid w:val="007A43A2"/>
    <w:rsid w:val="007A4D04"/>
    <w:rsid w:val="007A7A96"/>
    <w:rsid w:val="007B03AF"/>
    <w:rsid w:val="007B1543"/>
    <w:rsid w:val="007B1AC0"/>
    <w:rsid w:val="007B270A"/>
    <w:rsid w:val="007B2D3B"/>
    <w:rsid w:val="007B3258"/>
    <w:rsid w:val="007B52CD"/>
    <w:rsid w:val="007B7718"/>
    <w:rsid w:val="007B7DC1"/>
    <w:rsid w:val="007B7EDB"/>
    <w:rsid w:val="007C19AD"/>
    <w:rsid w:val="007C3598"/>
    <w:rsid w:val="007C3FA8"/>
    <w:rsid w:val="007C5694"/>
    <w:rsid w:val="007C68DA"/>
    <w:rsid w:val="007C6F32"/>
    <w:rsid w:val="007D0F13"/>
    <w:rsid w:val="007D229A"/>
    <w:rsid w:val="007D2F44"/>
    <w:rsid w:val="007D2F4D"/>
    <w:rsid w:val="007D4178"/>
    <w:rsid w:val="007D4272"/>
    <w:rsid w:val="007D4D33"/>
    <w:rsid w:val="007D7175"/>
    <w:rsid w:val="007E1369"/>
    <w:rsid w:val="007E1A1B"/>
    <w:rsid w:val="007E1A88"/>
    <w:rsid w:val="007E31B3"/>
    <w:rsid w:val="007E4C88"/>
    <w:rsid w:val="007E585E"/>
    <w:rsid w:val="007E6DF3"/>
    <w:rsid w:val="007E7B19"/>
    <w:rsid w:val="007E7DDF"/>
    <w:rsid w:val="007F11C8"/>
    <w:rsid w:val="007F1CFB"/>
    <w:rsid w:val="007F220B"/>
    <w:rsid w:val="007F27DD"/>
    <w:rsid w:val="007F4025"/>
    <w:rsid w:val="007F5BA7"/>
    <w:rsid w:val="007F6880"/>
    <w:rsid w:val="007F76B4"/>
    <w:rsid w:val="008001B4"/>
    <w:rsid w:val="00800769"/>
    <w:rsid w:val="00800ED2"/>
    <w:rsid w:val="00802528"/>
    <w:rsid w:val="00802B45"/>
    <w:rsid w:val="00802E74"/>
    <w:rsid w:val="00803F0C"/>
    <w:rsid w:val="00804B92"/>
    <w:rsid w:val="00804E21"/>
    <w:rsid w:val="00805092"/>
    <w:rsid w:val="00806AAF"/>
    <w:rsid w:val="00806E7A"/>
    <w:rsid w:val="008070AC"/>
    <w:rsid w:val="008101FD"/>
    <w:rsid w:val="00810D8D"/>
    <w:rsid w:val="00811835"/>
    <w:rsid w:val="0081581D"/>
    <w:rsid w:val="008172BE"/>
    <w:rsid w:val="00817B71"/>
    <w:rsid w:val="00820244"/>
    <w:rsid w:val="008221B3"/>
    <w:rsid w:val="0082248E"/>
    <w:rsid w:val="00823280"/>
    <w:rsid w:val="00824FDF"/>
    <w:rsid w:val="00825125"/>
    <w:rsid w:val="008257CC"/>
    <w:rsid w:val="00825894"/>
    <w:rsid w:val="008274BF"/>
    <w:rsid w:val="00830DC3"/>
    <w:rsid w:val="0083127D"/>
    <w:rsid w:val="00831555"/>
    <w:rsid w:val="00831857"/>
    <w:rsid w:val="00831F52"/>
    <w:rsid w:val="00832154"/>
    <w:rsid w:val="00832F5C"/>
    <w:rsid w:val="008359E0"/>
    <w:rsid w:val="008376F6"/>
    <w:rsid w:val="00837D5B"/>
    <w:rsid w:val="00840607"/>
    <w:rsid w:val="0084075E"/>
    <w:rsid w:val="00841CD2"/>
    <w:rsid w:val="008428DE"/>
    <w:rsid w:val="00842B77"/>
    <w:rsid w:val="0084309F"/>
    <w:rsid w:val="00845C12"/>
    <w:rsid w:val="008469D9"/>
    <w:rsid w:val="00846DC0"/>
    <w:rsid w:val="008474A7"/>
    <w:rsid w:val="00847E19"/>
    <w:rsid w:val="008506B6"/>
    <w:rsid w:val="00850AE0"/>
    <w:rsid w:val="008524D2"/>
    <w:rsid w:val="00852664"/>
    <w:rsid w:val="00852E19"/>
    <w:rsid w:val="00855F05"/>
    <w:rsid w:val="00856833"/>
    <w:rsid w:val="00856840"/>
    <w:rsid w:val="0086087C"/>
    <w:rsid w:val="00860D8E"/>
    <w:rsid w:val="0086275E"/>
    <w:rsid w:val="00863E40"/>
    <w:rsid w:val="00864440"/>
    <w:rsid w:val="00864A7E"/>
    <w:rsid w:val="00864D76"/>
    <w:rsid w:val="008650FC"/>
    <w:rsid w:val="00866EB3"/>
    <w:rsid w:val="0086701A"/>
    <w:rsid w:val="00867BD2"/>
    <w:rsid w:val="008712FD"/>
    <w:rsid w:val="008716A1"/>
    <w:rsid w:val="00872D3F"/>
    <w:rsid w:val="008733E4"/>
    <w:rsid w:val="00873F15"/>
    <w:rsid w:val="00874096"/>
    <w:rsid w:val="008756A4"/>
    <w:rsid w:val="00875F60"/>
    <w:rsid w:val="00875F73"/>
    <w:rsid w:val="00880F30"/>
    <w:rsid w:val="00881C18"/>
    <w:rsid w:val="00882F34"/>
    <w:rsid w:val="008833E8"/>
    <w:rsid w:val="008835AF"/>
    <w:rsid w:val="00884D9C"/>
    <w:rsid w:val="00887B48"/>
    <w:rsid w:val="0089176E"/>
    <w:rsid w:val="008917E0"/>
    <w:rsid w:val="00892365"/>
    <w:rsid w:val="00892BE5"/>
    <w:rsid w:val="0089387C"/>
    <w:rsid w:val="00893D42"/>
    <w:rsid w:val="0089444E"/>
    <w:rsid w:val="008949DF"/>
    <w:rsid w:val="00894BAE"/>
    <w:rsid w:val="008951DB"/>
    <w:rsid w:val="00896C81"/>
    <w:rsid w:val="00896D83"/>
    <w:rsid w:val="008A0AB2"/>
    <w:rsid w:val="008A0CFC"/>
    <w:rsid w:val="008A12FE"/>
    <w:rsid w:val="008A28B6"/>
    <w:rsid w:val="008A2BB1"/>
    <w:rsid w:val="008A3466"/>
    <w:rsid w:val="008A3678"/>
    <w:rsid w:val="008A389F"/>
    <w:rsid w:val="008A3A81"/>
    <w:rsid w:val="008A3D02"/>
    <w:rsid w:val="008A4E2C"/>
    <w:rsid w:val="008A5940"/>
    <w:rsid w:val="008A6610"/>
    <w:rsid w:val="008A73B2"/>
    <w:rsid w:val="008B043F"/>
    <w:rsid w:val="008B0808"/>
    <w:rsid w:val="008B0AEC"/>
    <w:rsid w:val="008B1E53"/>
    <w:rsid w:val="008B1E5B"/>
    <w:rsid w:val="008B2A42"/>
    <w:rsid w:val="008B389D"/>
    <w:rsid w:val="008B3C5C"/>
    <w:rsid w:val="008B5299"/>
    <w:rsid w:val="008B5A5F"/>
    <w:rsid w:val="008B5AB0"/>
    <w:rsid w:val="008B6054"/>
    <w:rsid w:val="008B7A5E"/>
    <w:rsid w:val="008B7B08"/>
    <w:rsid w:val="008C13F0"/>
    <w:rsid w:val="008C1F26"/>
    <w:rsid w:val="008C2A3A"/>
    <w:rsid w:val="008C4BC2"/>
    <w:rsid w:val="008C4C7E"/>
    <w:rsid w:val="008C4DD7"/>
    <w:rsid w:val="008C5C46"/>
    <w:rsid w:val="008C6184"/>
    <w:rsid w:val="008C785E"/>
    <w:rsid w:val="008D00DA"/>
    <w:rsid w:val="008D0AFB"/>
    <w:rsid w:val="008D1511"/>
    <w:rsid w:val="008D1937"/>
    <w:rsid w:val="008D26EA"/>
    <w:rsid w:val="008D32DF"/>
    <w:rsid w:val="008D35E9"/>
    <w:rsid w:val="008D3959"/>
    <w:rsid w:val="008D3966"/>
    <w:rsid w:val="008D4352"/>
    <w:rsid w:val="008D5BD7"/>
    <w:rsid w:val="008D60BC"/>
    <w:rsid w:val="008D6D7B"/>
    <w:rsid w:val="008D7EB7"/>
    <w:rsid w:val="008E003E"/>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7374"/>
    <w:rsid w:val="008F0A38"/>
    <w:rsid w:val="008F0F84"/>
    <w:rsid w:val="008F1014"/>
    <w:rsid w:val="008F11C9"/>
    <w:rsid w:val="008F210B"/>
    <w:rsid w:val="008F23D8"/>
    <w:rsid w:val="008F2FD5"/>
    <w:rsid w:val="008F37E5"/>
    <w:rsid w:val="008F48C2"/>
    <w:rsid w:val="008F5840"/>
    <w:rsid w:val="008F5EEF"/>
    <w:rsid w:val="008F61D6"/>
    <w:rsid w:val="008F66FE"/>
    <w:rsid w:val="008F72CC"/>
    <w:rsid w:val="008F72CD"/>
    <w:rsid w:val="00903802"/>
    <w:rsid w:val="009057F3"/>
    <w:rsid w:val="0090696D"/>
    <w:rsid w:val="00906CD6"/>
    <w:rsid w:val="00906E4D"/>
    <w:rsid w:val="00906F31"/>
    <w:rsid w:val="009078B3"/>
    <w:rsid w:val="00907A77"/>
    <w:rsid w:val="00907E00"/>
    <w:rsid w:val="0091088D"/>
    <w:rsid w:val="00910FC9"/>
    <w:rsid w:val="009114CD"/>
    <w:rsid w:val="0091291A"/>
    <w:rsid w:val="00913612"/>
    <w:rsid w:val="0091366A"/>
    <w:rsid w:val="00913824"/>
    <w:rsid w:val="00914A37"/>
    <w:rsid w:val="00914BD6"/>
    <w:rsid w:val="00915757"/>
    <w:rsid w:val="009159B3"/>
    <w:rsid w:val="00916181"/>
    <w:rsid w:val="009204C5"/>
    <w:rsid w:val="0092180D"/>
    <w:rsid w:val="009222D8"/>
    <w:rsid w:val="009232C9"/>
    <w:rsid w:val="00923608"/>
    <w:rsid w:val="009238E5"/>
    <w:rsid w:val="00923F12"/>
    <w:rsid w:val="00924FF8"/>
    <w:rsid w:val="00925BA8"/>
    <w:rsid w:val="00926DA7"/>
    <w:rsid w:val="00927F8B"/>
    <w:rsid w:val="0093094D"/>
    <w:rsid w:val="009328C7"/>
    <w:rsid w:val="0093295B"/>
    <w:rsid w:val="00932A34"/>
    <w:rsid w:val="00933403"/>
    <w:rsid w:val="009336EC"/>
    <w:rsid w:val="00933F56"/>
    <w:rsid w:val="009345F8"/>
    <w:rsid w:val="00934C13"/>
    <w:rsid w:val="00935228"/>
    <w:rsid w:val="009355A2"/>
    <w:rsid w:val="00935F9E"/>
    <w:rsid w:val="00936D98"/>
    <w:rsid w:val="009379CC"/>
    <w:rsid w:val="00937CA4"/>
    <w:rsid w:val="00942C80"/>
    <w:rsid w:val="00943197"/>
    <w:rsid w:val="009435F2"/>
    <w:rsid w:val="00945180"/>
    <w:rsid w:val="0094590C"/>
    <w:rsid w:val="00946355"/>
    <w:rsid w:val="009468B7"/>
    <w:rsid w:val="0094724E"/>
    <w:rsid w:val="00947973"/>
    <w:rsid w:val="00947BE6"/>
    <w:rsid w:val="0095048D"/>
    <w:rsid w:val="009508C3"/>
    <w:rsid w:val="00951ADB"/>
    <w:rsid w:val="00951C85"/>
    <w:rsid w:val="009533D7"/>
    <w:rsid w:val="0095380C"/>
    <w:rsid w:val="00954353"/>
    <w:rsid w:val="00954BA1"/>
    <w:rsid w:val="00955C0A"/>
    <w:rsid w:val="00955C4F"/>
    <w:rsid w:val="00957646"/>
    <w:rsid w:val="00963459"/>
    <w:rsid w:val="00964692"/>
    <w:rsid w:val="009657F1"/>
    <w:rsid w:val="0096625D"/>
    <w:rsid w:val="009665FE"/>
    <w:rsid w:val="009709F8"/>
    <w:rsid w:val="009726E6"/>
    <w:rsid w:val="00972929"/>
    <w:rsid w:val="00972F91"/>
    <w:rsid w:val="00973827"/>
    <w:rsid w:val="009742D3"/>
    <w:rsid w:val="00976786"/>
    <w:rsid w:val="00977BA7"/>
    <w:rsid w:val="00980517"/>
    <w:rsid w:val="0098060A"/>
    <w:rsid w:val="0098194F"/>
    <w:rsid w:val="009826C8"/>
    <w:rsid w:val="009836E4"/>
    <w:rsid w:val="0098412F"/>
    <w:rsid w:val="00985F28"/>
    <w:rsid w:val="00986149"/>
    <w:rsid w:val="00986176"/>
    <w:rsid w:val="00986E7F"/>
    <w:rsid w:val="0098706D"/>
    <w:rsid w:val="00987536"/>
    <w:rsid w:val="00990A82"/>
    <w:rsid w:val="00990BD5"/>
    <w:rsid w:val="0099196F"/>
    <w:rsid w:val="00992B98"/>
    <w:rsid w:val="00993204"/>
    <w:rsid w:val="0099359F"/>
    <w:rsid w:val="00994871"/>
    <w:rsid w:val="00994E08"/>
    <w:rsid w:val="009951F9"/>
    <w:rsid w:val="00995C95"/>
    <w:rsid w:val="00995E85"/>
    <w:rsid w:val="00996468"/>
    <w:rsid w:val="00996876"/>
    <w:rsid w:val="00996FFA"/>
    <w:rsid w:val="0099721E"/>
    <w:rsid w:val="009973F1"/>
    <w:rsid w:val="009973F3"/>
    <w:rsid w:val="00997A26"/>
    <w:rsid w:val="009A010D"/>
    <w:rsid w:val="009A0C6F"/>
    <w:rsid w:val="009A14EF"/>
    <w:rsid w:val="009A14F4"/>
    <w:rsid w:val="009A2DF9"/>
    <w:rsid w:val="009A3A86"/>
    <w:rsid w:val="009A454F"/>
    <w:rsid w:val="009A4869"/>
    <w:rsid w:val="009A6A6B"/>
    <w:rsid w:val="009A6A81"/>
    <w:rsid w:val="009B1EF9"/>
    <w:rsid w:val="009B26AC"/>
    <w:rsid w:val="009B37E2"/>
    <w:rsid w:val="009B41B4"/>
    <w:rsid w:val="009B4519"/>
    <w:rsid w:val="009B506B"/>
    <w:rsid w:val="009B57EF"/>
    <w:rsid w:val="009B5B85"/>
    <w:rsid w:val="009B5BCB"/>
    <w:rsid w:val="009B7204"/>
    <w:rsid w:val="009B77D7"/>
    <w:rsid w:val="009C0074"/>
    <w:rsid w:val="009C0115"/>
    <w:rsid w:val="009C0564"/>
    <w:rsid w:val="009C2685"/>
    <w:rsid w:val="009C37EB"/>
    <w:rsid w:val="009C39BC"/>
    <w:rsid w:val="009C3A4C"/>
    <w:rsid w:val="009C4BC2"/>
    <w:rsid w:val="009C4D22"/>
    <w:rsid w:val="009C7320"/>
    <w:rsid w:val="009D0729"/>
    <w:rsid w:val="009D0F66"/>
    <w:rsid w:val="009D1A06"/>
    <w:rsid w:val="009D1BA4"/>
    <w:rsid w:val="009D22E4"/>
    <w:rsid w:val="009D22F7"/>
    <w:rsid w:val="009D319C"/>
    <w:rsid w:val="009D4592"/>
    <w:rsid w:val="009D5BAB"/>
    <w:rsid w:val="009D6A0A"/>
    <w:rsid w:val="009E058F"/>
    <w:rsid w:val="009E0A9E"/>
    <w:rsid w:val="009E19A2"/>
    <w:rsid w:val="009E2EAF"/>
    <w:rsid w:val="009E3AFD"/>
    <w:rsid w:val="009E3CDD"/>
    <w:rsid w:val="009E4B16"/>
    <w:rsid w:val="009E5C60"/>
    <w:rsid w:val="009E64DB"/>
    <w:rsid w:val="009E6794"/>
    <w:rsid w:val="009E7189"/>
    <w:rsid w:val="009E7E46"/>
    <w:rsid w:val="009E7FC1"/>
    <w:rsid w:val="009F01E1"/>
    <w:rsid w:val="009F0B4D"/>
    <w:rsid w:val="009F0D48"/>
    <w:rsid w:val="009F1096"/>
    <w:rsid w:val="009F150E"/>
    <w:rsid w:val="009F27AD"/>
    <w:rsid w:val="009F3FB5"/>
    <w:rsid w:val="009F521F"/>
    <w:rsid w:val="009F553C"/>
    <w:rsid w:val="009F59F8"/>
    <w:rsid w:val="009F66DC"/>
    <w:rsid w:val="009F7E6C"/>
    <w:rsid w:val="00A005B0"/>
    <w:rsid w:val="00A01F17"/>
    <w:rsid w:val="00A022A5"/>
    <w:rsid w:val="00A03A22"/>
    <w:rsid w:val="00A04634"/>
    <w:rsid w:val="00A06119"/>
    <w:rsid w:val="00A07A48"/>
    <w:rsid w:val="00A108EE"/>
    <w:rsid w:val="00A10BB8"/>
    <w:rsid w:val="00A1200D"/>
    <w:rsid w:val="00A137E4"/>
    <w:rsid w:val="00A14813"/>
    <w:rsid w:val="00A1566A"/>
    <w:rsid w:val="00A15D26"/>
    <w:rsid w:val="00A165BF"/>
    <w:rsid w:val="00A172E8"/>
    <w:rsid w:val="00A179FF"/>
    <w:rsid w:val="00A21769"/>
    <w:rsid w:val="00A21A36"/>
    <w:rsid w:val="00A229B0"/>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67A"/>
    <w:rsid w:val="00A44DB3"/>
    <w:rsid w:val="00A4549F"/>
    <w:rsid w:val="00A45B0D"/>
    <w:rsid w:val="00A45B9B"/>
    <w:rsid w:val="00A462FE"/>
    <w:rsid w:val="00A501C9"/>
    <w:rsid w:val="00A50506"/>
    <w:rsid w:val="00A514B2"/>
    <w:rsid w:val="00A51D48"/>
    <w:rsid w:val="00A53F55"/>
    <w:rsid w:val="00A5417B"/>
    <w:rsid w:val="00A54599"/>
    <w:rsid w:val="00A54B82"/>
    <w:rsid w:val="00A569D4"/>
    <w:rsid w:val="00A57F1A"/>
    <w:rsid w:val="00A60163"/>
    <w:rsid w:val="00A6038D"/>
    <w:rsid w:val="00A60CF0"/>
    <w:rsid w:val="00A61429"/>
    <w:rsid w:val="00A61514"/>
    <w:rsid w:val="00A61645"/>
    <w:rsid w:val="00A6180B"/>
    <w:rsid w:val="00A618D7"/>
    <w:rsid w:val="00A62080"/>
    <w:rsid w:val="00A630A2"/>
    <w:rsid w:val="00A632B8"/>
    <w:rsid w:val="00A635AD"/>
    <w:rsid w:val="00A63BF3"/>
    <w:rsid w:val="00A64942"/>
    <w:rsid w:val="00A65911"/>
    <w:rsid w:val="00A6643C"/>
    <w:rsid w:val="00A67544"/>
    <w:rsid w:val="00A7075B"/>
    <w:rsid w:val="00A71CE6"/>
    <w:rsid w:val="00A71D23"/>
    <w:rsid w:val="00A7333A"/>
    <w:rsid w:val="00A73D0D"/>
    <w:rsid w:val="00A74A92"/>
    <w:rsid w:val="00A75365"/>
    <w:rsid w:val="00A75CC1"/>
    <w:rsid w:val="00A75E88"/>
    <w:rsid w:val="00A80138"/>
    <w:rsid w:val="00A8056E"/>
    <w:rsid w:val="00A8094B"/>
    <w:rsid w:val="00A82053"/>
    <w:rsid w:val="00A82D58"/>
    <w:rsid w:val="00A8399D"/>
    <w:rsid w:val="00A83E3D"/>
    <w:rsid w:val="00A8443A"/>
    <w:rsid w:val="00A8479C"/>
    <w:rsid w:val="00A84E91"/>
    <w:rsid w:val="00A8557B"/>
    <w:rsid w:val="00A85A05"/>
    <w:rsid w:val="00A86D63"/>
    <w:rsid w:val="00A87797"/>
    <w:rsid w:val="00A90245"/>
    <w:rsid w:val="00A90B29"/>
    <w:rsid w:val="00A90E72"/>
    <w:rsid w:val="00A91BDD"/>
    <w:rsid w:val="00A922A2"/>
    <w:rsid w:val="00A92DB3"/>
    <w:rsid w:val="00A9327B"/>
    <w:rsid w:val="00A93B69"/>
    <w:rsid w:val="00A96060"/>
    <w:rsid w:val="00A963C7"/>
    <w:rsid w:val="00AA1626"/>
    <w:rsid w:val="00AA1C25"/>
    <w:rsid w:val="00AA3DB7"/>
    <w:rsid w:val="00AA44C8"/>
    <w:rsid w:val="00AA51F5"/>
    <w:rsid w:val="00AA5E3B"/>
    <w:rsid w:val="00AA68B4"/>
    <w:rsid w:val="00AA7C87"/>
    <w:rsid w:val="00AA7E12"/>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0CF"/>
    <w:rsid w:val="00AC74DA"/>
    <w:rsid w:val="00AC7A2B"/>
    <w:rsid w:val="00AC7C25"/>
    <w:rsid w:val="00AD0A51"/>
    <w:rsid w:val="00AD0B37"/>
    <w:rsid w:val="00AD11F7"/>
    <w:rsid w:val="00AD1DB7"/>
    <w:rsid w:val="00AD1DD5"/>
    <w:rsid w:val="00AD2849"/>
    <w:rsid w:val="00AD2852"/>
    <w:rsid w:val="00AD3976"/>
    <w:rsid w:val="00AD3F9C"/>
    <w:rsid w:val="00AD4CF6"/>
    <w:rsid w:val="00AD4D2A"/>
    <w:rsid w:val="00AD542F"/>
    <w:rsid w:val="00AD5898"/>
    <w:rsid w:val="00AD6F15"/>
    <w:rsid w:val="00AD71D2"/>
    <w:rsid w:val="00AD7305"/>
    <w:rsid w:val="00AD7E64"/>
    <w:rsid w:val="00AE04D2"/>
    <w:rsid w:val="00AE0B28"/>
    <w:rsid w:val="00AE0C56"/>
    <w:rsid w:val="00AE149E"/>
    <w:rsid w:val="00AE22F2"/>
    <w:rsid w:val="00AE29FC"/>
    <w:rsid w:val="00AE2F3F"/>
    <w:rsid w:val="00AE386D"/>
    <w:rsid w:val="00AE3B4E"/>
    <w:rsid w:val="00AE59EC"/>
    <w:rsid w:val="00AE67B3"/>
    <w:rsid w:val="00AE7864"/>
    <w:rsid w:val="00AE7949"/>
    <w:rsid w:val="00AF25D5"/>
    <w:rsid w:val="00AF3DBB"/>
    <w:rsid w:val="00AF5194"/>
    <w:rsid w:val="00AF53EF"/>
    <w:rsid w:val="00AF73C3"/>
    <w:rsid w:val="00AF795C"/>
    <w:rsid w:val="00AF7F88"/>
    <w:rsid w:val="00B00752"/>
    <w:rsid w:val="00B008E4"/>
    <w:rsid w:val="00B026C1"/>
    <w:rsid w:val="00B02B9C"/>
    <w:rsid w:val="00B0353B"/>
    <w:rsid w:val="00B040B2"/>
    <w:rsid w:val="00B0643C"/>
    <w:rsid w:val="00B10558"/>
    <w:rsid w:val="00B1240B"/>
    <w:rsid w:val="00B14357"/>
    <w:rsid w:val="00B14436"/>
    <w:rsid w:val="00B156A9"/>
    <w:rsid w:val="00B15B0E"/>
    <w:rsid w:val="00B15F83"/>
    <w:rsid w:val="00B1608D"/>
    <w:rsid w:val="00B160FF"/>
    <w:rsid w:val="00B16322"/>
    <w:rsid w:val="00B1662E"/>
    <w:rsid w:val="00B16A6F"/>
    <w:rsid w:val="00B204C0"/>
    <w:rsid w:val="00B22C0D"/>
    <w:rsid w:val="00B23AF4"/>
    <w:rsid w:val="00B23C15"/>
    <w:rsid w:val="00B25762"/>
    <w:rsid w:val="00B25894"/>
    <w:rsid w:val="00B25B40"/>
    <w:rsid w:val="00B25FDE"/>
    <w:rsid w:val="00B26AB0"/>
    <w:rsid w:val="00B26AD2"/>
    <w:rsid w:val="00B26CA2"/>
    <w:rsid w:val="00B276E7"/>
    <w:rsid w:val="00B30808"/>
    <w:rsid w:val="00B30B4E"/>
    <w:rsid w:val="00B30BB1"/>
    <w:rsid w:val="00B3118E"/>
    <w:rsid w:val="00B31246"/>
    <w:rsid w:val="00B326FF"/>
    <w:rsid w:val="00B340AA"/>
    <w:rsid w:val="00B34A9F"/>
    <w:rsid w:val="00B34B80"/>
    <w:rsid w:val="00B34E88"/>
    <w:rsid w:val="00B35CDA"/>
    <w:rsid w:val="00B37D97"/>
    <w:rsid w:val="00B411BD"/>
    <w:rsid w:val="00B41559"/>
    <w:rsid w:val="00B418E8"/>
    <w:rsid w:val="00B42285"/>
    <w:rsid w:val="00B4274B"/>
    <w:rsid w:val="00B430B3"/>
    <w:rsid w:val="00B435B1"/>
    <w:rsid w:val="00B4367F"/>
    <w:rsid w:val="00B438BA"/>
    <w:rsid w:val="00B43F83"/>
    <w:rsid w:val="00B44F99"/>
    <w:rsid w:val="00B455F6"/>
    <w:rsid w:val="00B45876"/>
    <w:rsid w:val="00B45AC6"/>
    <w:rsid w:val="00B50420"/>
    <w:rsid w:val="00B51542"/>
    <w:rsid w:val="00B51564"/>
    <w:rsid w:val="00B51D1D"/>
    <w:rsid w:val="00B5310E"/>
    <w:rsid w:val="00B54ACC"/>
    <w:rsid w:val="00B54DCB"/>
    <w:rsid w:val="00B55586"/>
    <w:rsid w:val="00B55AC2"/>
    <w:rsid w:val="00B560C9"/>
    <w:rsid w:val="00B56533"/>
    <w:rsid w:val="00B56742"/>
    <w:rsid w:val="00B56CFC"/>
    <w:rsid w:val="00B56D71"/>
    <w:rsid w:val="00B56FDF"/>
    <w:rsid w:val="00B57777"/>
    <w:rsid w:val="00B57A17"/>
    <w:rsid w:val="00B60472"/>
    <w:rsid w:val="00B61BE2"/>
    <w:rsid w:val="00B6266F"/>
    <w:rsid w:val="00B62E0B"/>
    <w:rsid w:val="00B63C32"/>
    <w:rsid w:val="00B64162"/>
    <w:rsid w:val="00B64434"/>
    <w:rsid w:val="00B711CE"/>
    <w:rsid w:val="00B71DC8"/>
    <w:rsid w:val="00B72E2B"/>
    <w:rsid w:val="00B746C6"/>
    <w:rsid w:val="00B75013"/>
    <w:rsid w:val="00B7604C"/>
    <w:rsid w:val="00B7652C"/>
    <w:rsid w:val="00B766BF"/>
    <w:rsid w:val="00B76FA6"/>
    <w:rsid w:val="00B80910"/>
    <w:rsid w:val="00B818F4"/>
    <w:rsid w:val="00B81BC9"/>
    <w:rsid w:val="00B8222F"/>
    <w:rsid w:val="00B82615"/>
    <w:rsid w:val="00B83172"/>
    <w:rsid w:val="00B83444"/>
    <w:rsid w:val="00B836ED"/>
    <w:rsid w:val="00B853BE"/>
    <w:rsid w:val="00B85BC1"/>
    <w:rsid w:val="00B86173"/>
    <w:rsid w:val="00B86476"/>
    <w:rsid w:val="00B86A3D"/>
    <w:rsid w:val="00B875C7"/>
    <w:rsid w:val="00B9051A"/>
    <w:rsid w:val="00B90D10"/>
    <w:rsid w:val="00B90FE5"/>
    <w:rsid w:val="00B9130B"/>
    <w:rsid w:val="00B919AD"/>
    <w:rsid w:val="00B91A2B"/>
    <w:rsid w:val="00B922C3"/>
    <w:rsid w:val="00B93204"/>
    <w:rsid w:val="00B94E17"/>
    <w:rsid w:val="00B957FE"/>
    <w:rsid w:val="00B95F02"/>
    <w:rsid w:val="00B96BEA"/>
    <w:rsid w:val="00B96BEF"/>
    <w:rsid w:val="00B96FC0"/>
    <w:rsid w:val="00B97260"/>
    <w:rsid w:val="00B97A69"/>
    <w:rsid w:val="00B97C9D"/>
    <w:rsid w:val="00BA0632"/>
    <w:rsid w:val="00BA0AAA"/>
    <w:rsid w:val="00BA0DFB"/>
    <w:rsid w:val="00BA2FEF"/>
    <w:rsid w:val="00BA4EAE"/>
    <w:rsid w:val="00BA76EC"/>
    <w:rsid w:val="00BB1548"/>
    <w:rsid w:val="00BB1CE7"/>
    <w:rsid w:val="00BB2FD3"/>
    <w:rsid w:val="00BB2FDF"/>
    <w:rsid w:val="00BB2FFF"/>
    <w:rsid w:val="00BB4C6C"/>
    <w:rsid w:val="00BB5FCB"/>
    <w:rsid w:val="00BB604B"/>
    <w:rsid w:val="00BC00EC"/>
    <w:rsid w:val="00BC08C5"/>
    <w:rsid w:val="00BC12FB"/>
    <w:rsid w:val="00BC1C3C"/>
    <w:rsid w:val="00BC307F"/>
    <w:rsid w:val="00BC3159"/>
    <w:rsid w:val="00BC3257"/>
    <w:rsid w:val="00BC39DB"/>
    <w:rsid w:val="00BC3A32"/>
    <w:rsid w:val="00BC3B07"/>
    <w:rsid w:val="00BC453E"/>
    <w:rsid w:val="00BC46EF"/>
    <w:rsid w:val="00BC51D8"/>
    <w:rsid w:val="00BC6FD6"/>
    <w:rsid w:val="00BD008E"/>
    <w:rsid w:val="00BD15A2"/>
    <w:rsid w:val="00BD2F3B"/>
    <w:rsid w:val="00BD3021"/>
    <w:rsid w:val="00BD3372"/>
    <w:rsid w:val="00BD50AA"/>
    <w:rsid w:val="00BD5135"/>
    <w:rsid w:val="00BD7291"/>
    <w:rsid w:val="00BD7EA3"/>
    <w:rsid w:val="00BD7FE2"/>
    <w:rsid w:val="00BE0B19"/>
    <w:rsid w:val="00BE0DD8"/>
    <w:rsid w:val="00BE124A"/>
    <w:rsid w:val="00BE13F0"/>
    <w:rsid w:val="00BE1457"/>
    <w:rsid w:val="00BE1D82"/>
    <w:rsid w:val="00BE1EE4"/>
    <w:rsid w:val="00BE1F8B"/>
    <w:rsid w:val="00BE2B4F"/>
    <w:rsid w:val="00BE2F39"/>
    <w:rsid w:val="00BE30FF"/>
    <w:rsid w:val="00BE332D"/>
    <w:rsid w:val="00BE3CF1"/>
    <w:rsid w:val="00BE4B20"/>
    <w:rsid w:val="00BE5FC4"/>
    <w:rsid w:val="00BE7AC1"/>
    <w:rsid w:val="00BE7C4D"/>
    <w:rsid w:val="00BE7F6A"/>
    <w:rsid w:val="00BF0274"/>
    <w:rsid w:val="00BF0403"/>
    <w:rsid w:val="00BF08C4"/>
    <w:rsid w:val="00BF0BAF"/>
    <w:rsid w:val="00BF19CE"/>
    <w:rsid w:val="00BF2B6F"/>
    <w:rsid w:val="00BF351A"/>
    <w:rsid w:val="00BF3914"/>
    <w:rsid w:val="00BF49B1"/>
    <w:rsid w:val="00BF4D23"/>
    <w:rsid w:val="00BF5552"/>
    <w:rsid w:val="00BF62F7"/>
    <w:rsid w:val="00BF689B"/>
    <w:rsid w:val="00BF73F2"/>
    <w:rsid w:val="00BF7AB2"/>
    <w:rsid w:val="00C01671"/>
    <w:rsid w:val="00C02419"/>
    <w:rsid w:val="00C02766"/>
    <w:rsid w:val="00C0393D"/>
    <w:rsid w:val="00C03EE8"/>
    <w:rsid w:val="00C05BEC"/>
    <w:rsid w:val="00C06E7D"/>
    <w:rsid w:val="00C1112B"/>
    <w:rsid w:val="00C11A88"/>
    <w:rsid w:val="00C12012"/>
    <w:rsid w:val="00C12874"/>
    <w:rsid w:val="00C12BC1"/>
    <w:rsid w:val="00C13BDA"/>
    <w:rsid w:val="00C13FE1"/>
    <w:rsid w:val="00C13FFD"/>
    <w:rsid w:val="00C14632"/>
    <w:rsid w:val="00C151B8"/>
    <w:rsid w:val="00C153A0"/>
    <w:rsid w:val="00C1617E"/>
    <w:rsid w:val="00C16C30"/>
    <w:rsid w:val="00C20A00"/>
    <w:rsid w:val="00C21673"/>
    <w:rsid w:val="00C21800"/>
    <w:rsid w:val="00C21C7A"/>
    <w:rsid w:val="00C22B82"/>
    <w:rsid w:val="00C23130"/>
    <w:rsid w:val="00C255A5"/>
    <w:rsid w:val="00C2584B"/>
    <w:rsid w:val="00C25942"/>
    <w:rsid w:val="00C25DD9"/>
    <w:rsid w:val="00C2663F"/>
    <w:rsid w:val="00C26DB8"/>
    <w:rsid w:val="00C27963"/>
    <w:rsid w:val="00C3292D"/>
    <w:rsid w:val="00C3400F"/>
    <w:rsid w:val="00C34B64"/>
    <w:rsid w:val="00C34C36"/>
    <w:rsid w:val="00C352B3"/>
    <w:rsid w:val="00C35C55"/>
    <w:rsid w:val="00C3654C"/>
    <w:rsid w:val="00C36BF5"/>
    <w:rsid w:val="00C36DBC"/>
    <w:rsid w:val="00C36F6D"/>
    <w:rsid w:val="00C376BA"/>
    <w:rsid w:val="00C40373"/>
    <w:rsid w:val="00C4082D"/>
    <w:rsid w:val="00C40AE6"/>
    <w:rsid w:val="00C411AB"/>
    <w:rsid w:val="00C411AF"/>
    <w:rsid w:val="00C4138D"/>
    <w:rsid w:val="00C41E3A"/>
    <w:rsid w:val="00C42786"/>
    <w:rsid w:val="00C4304C"/>
    <w:rsid w:val="00C43315"/>
    <w:rsid w:val="00C452F5"/>
    <w:rsid w:val="00C45589"/>
    <w:rsid w:val="00C45807"/>
    <w:rsid w:val="00C45921"/>
    <w:rsid w:val="00C46555"/>
    <w:rsid w:val="00C46B15"/>
    <w:rsid w:val="00C46F7D"/>
    <w:rsid w:val="00C479B5"/>
    <w:rsid w:val="00C50242"/>
    <w:rsid w:val="00C5034D"/>
    <w:rsid w:val="00C5050E"/>
    <w:rsid w:val="00C50E99"/>
    <w:rsid w:val="00C52744"/>
    <w:rsid w:val="00C53EB3"/>
    <w:rsid w:val="00C542D4"/>
    <w:rsid w:val="00C54D71"/>
    <w:rsid w:val="00C5596C"/>
    <w:rsid w:val="00C563F5"/>
    <w:rsid w:val="00C570F7"/>
    <w:rsid w:val="00C60878"/>
    <w:rsid w:val="00C62CD5"/>
    <w:rsid w:val="00C636E6"/>
    <w:rsid w:val="00C639D6"/>
    <w:rsid w:val="00C63F8E"/>
    <w:rsid w:val="00C647FB"/>
    <w:rsid w:val="00C654E0"/>
    <w:rsid w:val="00C66AAB"/>
    <w:rsid w:val="00C67EAB"/>
    <w:rsid w:val="00C70DFF"/>
    <w:rsid w:val="00C75A6B"/>
    <w:rsid w:val="00C75A8B"/>
    <w:rsid w:val="00C763B6"/>
    <w:rsid w:val="00C7644F"/>
    <w:rsid w:val="00C768F6"/>
    <w:rsid w:val="00C80073"/>
    <w:rsid w:val="00C80DEA"/>
    <w:rsid w:val="00C832DC"/>
    <w:rsid w:val="00C8377F"/>
    <w:rsid w:val="00C85C0F"/>
    <w:rsid w:val="00C8646D"/>
    <w:rsid w:val="00C86606"/>
    <w:rsid w:val="00C91DE3"/>
    <w:rsid w:val="00C92C7F"/>
    <w:rsid w:val="00C9369D"/>
    <w:rsid w:val="00C944FA"/>
    <w:rsid w:val="00C95854"/>
    <w:rsid w:val="00C95EFF"/>
    <w:rsid w:val="00C96E6F"/>
    <w:rsid w:val="00C97872"/>
    <w:rsid w:val="00CA0532"/>
    <w:rsid w:val="00CA2241"/>
    <w:rsid w:val="00CA2B1D"/>
    <w:rsid w:val="00CA3CDD"/>
    <w:rsid w:val="00CA403B"/>
    <w:rsid w:val="00CA479D"/>
    <w:rsid w:val="00CA505A"/>
    <w:rsid w:val="00CA59DD"/>
    <w:rsid w:val="00CA7351"/>
    <w:rsid w:val="00CB008E"/>
    <w:rsid w:val="00CB0195"/>
    <w:rsid w:val="00CB01FA"/>
    <w:rsid w:val="00CB0737"/>
    <w:rsid w:val="00CB097A"/>
    <w:rsid w:val="00CB0FD7"/>
    <w:rsid w:val="00CB166F"/>
    <w:rsid w:val="00CB26EC"/>
    <w:rsid w:val="00CB2D2A"/>
    <w:rsid w:val="00CB2FBA"/>
    <w:rsid w:val="00CB5B1E"/>
    <w:rsid w:val="00CB61EF"/>
    <w:rsid w:val="00CB787A"/>
    <w:rsid w:val="00CC0023"/>
    <w:rsid w:val="00CC0C4A"/>
    <w:rsid w:val="00CC17F0"/>
    <w:rsid w:val="00CC1853"/>
    <w:rsid w:val="00CC1862"/>
    <w:rsid w:val="00CC1FAE"/>
    <w:rsid w:val="00CC3A23"/>
    <w:rsid w:val="00CC4332"/>
    <w:rsid w:val="00CC528B"/>
    <w:rsid w:val="00CC6278"/>
    <w:rsid w:val="00CC737C"/>
    <w:rsid w:val="00CD087D"/>
    <w:rsid w:val="00CD0D4D"/>
    <w:rsid w:val="00CD0F1F"/>
    <w:rsid w:val="00CD0F5D"/>
    <w:rsid w:val="00CD1C0B"/>
    <w:rsid w:val="00CD239A"/>
    <w:rsid w:val="00CD511C"/>
    <w:rsid w:val="00CD5512"/>
    <w:rsid w:val="00CD6E3D"/>
    <w:rsid w:val="00CD71AB"/>
    <w:rsid w:val="00CE0109"/>
    <w:rsid w:val="00CE0515"/>
    <w:rsid w:val="00CE1A8B"/>
    <w:rsid w:val="00CE1FC5"/>
    <w:rsid w:val="00CE46E5"/>
    <w:rsid w:val="00CE485A"/>
    <w:rsid w:val="00CE5279"/>
    <w:rsid w:val="00CE5A78"/>
    <w:rsid w:val="00CE78AE"/>
    <w:rsid w:val="00CE7E62"/>
    <w:rsid w:val="00CF0404"/>
    <w:rsid w:val="00CF195E"/>
    <w:rsid w:val="00CF19DA"/>
    <w:rsid w:val="00CF1C7F"/>
    <w:rsid w:val="00CF1CC0"/>
    <w:rsid w:val="00CF24F8"/>
    <w:rsid w:val="00CF2653"/>
    <w:rsid w:val="00CF3A3B"/>
    <w:rsid w:val="00CF3DCD"/>
    <w:rsid w:val="00CF4247"/>
    <w:rsid w:val="00CF454C"/>
    <w:rsid w:val="00CF5263"/>
    <w:rsid w:val="00CF60B5"/>
    <w:rsid w:val="00CF6F71"/>
    <w:rsid w:val="00CF773B"/>
    <w:rsid w:val="00D004FA"/>
    <w:rsid w:val="00D01B21"/>
    <w:rsid w:val="00D01E2F"/>
    <w:rsid w:val="00D03102"/>
    <w:rsid w:val="00D03727"/>
    <w:rsid w:val="00D0378A"/>
    <w:rsid w:val="00D05132"/>
    <w:rsid w:val="00D05368"/>
    <w:rsid w:val="00D05EA9"/>
    <w:rsid w:val="00D071F8"/>
    <w:rsid w:val="00D07252"/>
    <w:rsid w:val="00D074F4"/>
    <w:rsid w:val="00D07CE1"/>
    <w:rsid w:val="00D1026A"/>
    <w:rsid w:val="00D107CF"/>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FF7"/>
    <w:rsid w:val="00D256F8"/>
    <w:rsid w:val="00D25B18"/>
    <w:rsid w:val="00D2685C"/>
    <w:rsid w:val="00D26A3B"/>
    <w:rsid w:val="00D27A5A"/>
    <w:rsid w:val="00D302FD"/>
    <w:rsid w:val="00D3038A"/>
    <w:rsid w:val="00D304B7"/>
    <w:rsid w:val="00D3098D"/>
    <w:rsid w:val="00D31A02"/>
    <w:rsid w:val="00D32B06"/>
    <w:rsid w:val="00D3323C"/>
    <w:rsid w:val="00D33456"/>
    <w:rsid w:val="00D3396F"/>
    <w:rsid w:val="00D33D4D"/>
    <w:rsid w:val="00D34A0B"/>
    <w:rsid w:val="00D36234"/>
    <w:rsid w:val="00D36371"/>
    <w:rsid w:val="00D417FA"/>
    <w:rsid w:val="00D4197F"/>
    <w:rsid w:val="00D437D8"/>
    <w:rsid w:val="00D44994"/>
    <w:rsid w:val="00D45DF3"/>
    <w:rsid w:val="00D46174"/>
    <w:rsid w:val="00D47DD0"/>
    <w:rsid w:val="00D50183"/>
    <w:rsid w:val="00D51D12"/>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C97"/>
    <w:rsid w:val="00D63517"/>
    <w:rsid w:val="00D63B75"/>
    <w:rsid w:val="00D6545C"/>
    <w:rsid w:val="00D659B1"/>
    <w:rsid w:val="00D66E18"/>
    <w:rsid w:val="00D6734D"/>
    <w:rsid w:val="00D679CF"/>
    <w:rsid w:val="00D679D3"/>
    <w:rsid w:val="00D712E7"/>
    <w:rsid w:val="00D7322F"/>
    <w:rsid w:val="00D7356F"/>
    <w:rsid w:val="00D73587"/>
    <w:rsid w:val="00D73EBB"/>
    <w:rsid w:val="00D74567"/>
    <w:rsid w:val="00D751FB"/>
    <w:rsid w:val="00D754D6"/>
    <w:rsid w:val="00D761AA"/>
    <w:rsid w:val="00D76FAE"/>
    <w:rsid w:val="00D777D7"/>
    <w:rsid w:val="00D77D8B"/>
    <w:rsid w:val="00D80AB8"/>
    <w:rsid w:val="00D81792"/>
    <w:rsid w:val="00D819B1"/>
    <w:rsid w:val="00D82494"/>
    <w:rsid w:val="00D82DC5"/>
    <w:rsid w:val="00D83AE9"/>
    <w:rsid w:val="00D857B8"/>
    <w:rsid w:val="00D87175"/>
    <w:rsid w:val="00D87ABF"/>
    <w:rsid w:val="00D90CD3"/>
    <w:rsid w:val="00D919E6"/>
    <w:rsid w:val="00D91BE1"/>
    <w:rsid w:val="00D92C29"/>
    <w:rsid w:val="00D936E2"/>
    <w:rsid w:val="00D95104"/>
    <w:rsid w:val="00D95600"/>
    <w:rsid w:val="00D9683C"/>
    <w:rsid w:val="00D97884"/>
    <w:rsid w:val="00DA00B7"/>
    <w:rsid w:val="00DA0A7F"/>
    <w:rsid w:val="00DA1C31"/>
    <w:rsid w:val="00DA20BC"/>
    <w:rsid w:val="00DA2ED7"/>
    <w:rsid w:val="00DA3E7A"/>
    <w:rsid w:val="00DA430C"/>
    <w:rsid w:val="00DA45FD"/>
    <w:rsid w:val="00DA615D"/>
    <w:rsid w:val="00DA6598"/>
    <w:rsid w:val="00DA6C0F"/>
    <w:rsid w:val="00DA702F"/>
    <w:rsid w:val="00DA70E8"/>
    <w:rsid w:val="00DA7243"/>
    <w:rsid w:val="00DA7F8A"/>
    <w:rsid w:val="00DB0176"/>
    <w:rsid w:val="00DB0404"/>
    <w:rsid w:val="00DB11F8"/>
    <w:rsid w:val="00DB18F8"/>
    <w:rsid w:val="00DB1F2A"/>
    <w:rsid w:val="00DB297F"/>
    <w:rsid w:val="00DB3153"/>
    <w:rsid w:val="00DB317A"/>
    <w:rsid w:val="00DB3B82"/>
    <w:rsid w:val="00DB3F0C"/>
    <w:rsid w:val="00DB485D"/>
    <w:rsid w:val="00DB532D"/>
    <w:rsid w:val="00DB7A82"/>
    <w:rsid w:val="00DC018B"/>
    <w:rsid w:val="00DC1327"/>
    <w:rsid w:val="00DC1350"/>
    <w:rsid w:val="00DC3237"/>
    <w:rsid w:val="00DC3ACE"/>
    <w:rsid w:val="00DC41A4"/>
    <w:rsid w:val="00DC5672"/>
    <w:rsid w:val="00DC60A2"/>
    <w:rsid w:val="00DC6600"/>
    <w:rsid w:val="00DC67BD"/>
    <w:rsid w:val="00DC6924"/>
    <w:rsid w:val="00DC71F2"/>
    <w:rsid w:val="00DD0F51"/>
    <w:rsid w:val="00DD1839"/>
    <w:rsid w:val="00DD2025"/>
    <w:rsid w:val="00DD22EA"/>
    <w:rsid w:val="00DD23A0"/>
    <w:rsid w:val="00DD2AD6"/>
    <w:rsid w:val="00DD3EF5"/>
    <w:rsid w:val="00DD53FA"/>
    <w:rsid w:val="00DD5F42"/>
    <w:rsid w:val="00DD617B"/>
    <w:rsid w:val="00DE0939"/>
    <w:rsid w:val="00DE0E59"/>
    <w:rsid w:val="00DE0F6C"/>
    <w:rsid w:val="00DE219B"/>
    <w:rsid w:val="00DE2528"/>
    <w:rsid w:val="00DE3495"/>
    <w:rsid w:val="00DE52E3"/>
    <w:rsid w:val="00DE564A"/>
    <w:rsid w:val="00DE7C00"/>
    <w:rsid w:val="00DF03E9"/>
    <w:rsid w:val="00DF03ED"/>
    <w:rsid w:val="00DF04EE"/>
    <w:rsid w:val="00DF0BF4"/>
    <w:rsid w:val="00DF0F74"/>
    <w:rsid w:val="00DF179D"/>
    <w:rsid w:val="00DF1E9C"/>
    <w:rsid w:val="00DF2956"/>
    <w:rsid w:val="00DF4572"/>
    <w:rsid w:val="00DF4658"/>
    <w:rsid w:val="00DF6C8B"/>
    <w:rsid w:val="00DF6F17"/>
    <w:rsid w:val="00DF78FA"/>
    <w:rsid w:val="00E002F1"/>
    <w:rsid w:val="00E0082C"/>
    <w:rsid w:val="00E01DAA"/>
    <w:rsid w:val="00E023E5"/>
    <w:rsid w:val="00E02432"/>
    <w:rsid w:val="00E04022"/>
    <w:rsid w:val="00E0728F"/>
    <w:rsid w:val="00E0755C"/>
    <w:rsid w:val="00E12F14"/>
    <w:rsid w:val="00E14A7E"/>
    <w:rsid w:val="00E151E1"/>
    <w:rsid w:val="00E174FA"/>
    <w:rsid w:val="00E17619"/>
    <w:rsid w:val="00E17805"/>
    <w:rsid w:val="00E20C30"/>
    <w:rsid w:val="00E20F79"/>
    <w:rsid w:val="00E21278"/>
    <w:rsid w:val="00E21381"/>
    <w:rsid w:val="00E22CCD"/>
    <w:rsid w:val="00E23A11"/>
    <w:rsid w:val="00E23FB7"/>
    <w:rsid w:val="00E24A27"/>
    <w:rsid w:val="00E25F89"/>
    <w:rsid w:val="00E31B72"/>
    <w:rsid w:val="00E32D62"/>
    <w:rsid w:val="00E339DC"/>
    <w:rsid w:val="00E33E15"/>
    <w:rsid w:val="00E361B8"/>
    <w:rsid w:val="00E36A1B"/>
    <w:rsid w:val="00E429ED"/>
    <w:rsid w:val="00E43F37"/>
    <w:rsid w:val="00E44AF4"/>
    <w:rsid w:val="00E450ED"/>
    <w:rsid w:val="00E4791B"/>
    <w:rsid w:val="00E47E31"/>
    <w:rsid w:val="00E50AC6"/>
    <w:rsid w:val="00E51DDD"/>
    <w:rsid w:val="00E51FDD"/>
    <w:rsid w:val="00E52435"/>
    <w:rsid w:val="00E53122"/>
    <w:rsid w:val="00E5351B"/>
    <w:rsid w:val="00E53FA9"/>
    <w:rsid w:val="00E5414C"/>
    <w:rsid w:val="00E547B3"/>
    <w:rsid w:val="00E54C2B"/>
    <w:rsid w:val="00E5527A"/>
    <w:rsid w:val="00E56A8D"/>
    <w:rsid w:val="00E5733D"/>
    <w:rsid w:val="00E61CC0"/>
    <w:rsid w:val="00E6277B"/>
    <w:rsid w:val="00E64424"/>
    <w:rsid w:val="00E64C99"/>
    <w:rsid w:val="00E64CD3"/>
    <w:rsid w:val="00E665ED"/>
    <w:rsid w:val="00E671C9"/>
    <w:rsid w:val="00E6743F"/>
    <w:rsid w:val="00E6758E"/>
    <w:rsid w:val="00E67E23"/>
    <w:rsid w:val="00E70016"/>
    <w:rsid w:val="00E70BC7"/>
    <w:rsid w:val="00E70FBC"/>
    <w:rsid w:val="00E71FDE"/>
    <w:rsid w:val="00E72C01"/>
    <w:rsid w:val="00E741AC"/>
    <w:rsid w:val="00E75174"/>
    <w:rsid w:val="00E75EBA"/>
    <w:rsid w:val="00E763B4"/>
    <w:rsid w:val="00E77848"/>
    <w:rsid w:val="00E80514"/>
    <w:rsid w:val="00E80E5B"/>
    <w:rsid w:val="00E816C5"/>
    <w:rsid w:val="00E81835"/>
    <w:rsid w:val="00E81CE0"/>
    <w:rsid w:val="00E81E7C"/>
    <w:rsid w:val="00E8224D"/>
    <w:rsid w:val="00E82332"/>
    <w:rsid w:val="00E82CBB"/>
    <w:rsid w:val="00E8519F"/>
    <w:rsid w:val="00E85CC3"/>
    <w:rsid w:val="00E8644A"/>
    <w:rsid w:val="00E90279"/>
    <w:rsid w:val="00E90635"/>
    <w:rsid w:val="00E909A1"/>
    <w:rsid w:val="00E90BFF"/>
    <w:rsid w:val="00E91F04"/>
    <w:rsid w:val="00E91F35"/>
    <w:rsid w:val="00E956E7"/>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22B"/>
    <w:rsid w:val="00EB0CA3"/>
    <w:rsid w:val="00EB104F"/>
    <w:rsid w:val="00EB1B27"/>
    <w:rsid w:val="00EB1DA8"/>
    <w:rsid w:val="00EB3B5D"/>
    <w:rsid w:val="00EB4173"/>
    <w:rsid w:val="00EB4CFF"/>
    <w:rsid w:val="00EB5476"/>
    <w:rsid w:val="00EB70B0"/>
    <w:rsid w:val="00EB7633"/>
    <w:rsid w:val="00EB7736"/>
    <w:rsid w:val="00EB7D5C"/>
    <w:rsid w:val="00EC2E2D"/>
    <w:rsid w:val="00EC325F"/>
    <w:rsid w:val="00EC462B"/>
    <w:rsid w:val="00EC4723"/>
    <w:rsid w:val="00EC56E0"/>
    <w:rsid w:val="00EC59BD"/>
    <w:rsid w:val="00EC5A50"/>
    <w:rsid w:val="00EC6057"/>
    <w:rsid w:val="00EC6847"/>
    <w:rsid w:val="00EC7DB6"/>
    <w:rsid w:val="00EC7E64"/>
    <w:rsid w:val="00ED0A72"/>
    <w:rsid w:val="00ED162F"/>
    <w:rsid w:val="00ED1E39"/>
    <w:rsid w:val="00ED2E52"/>
    <w:rsid w:val="00ED3024"/>
    <w:rsid w:val="00ED42C5"/>
    <w:rsid w:val="00ED59F0"/>
    <w:rsid w:val="00ED5FE4"/>
    <w:rsid w:val="00ED6FB2"/>
    <w:rsid w:val="00ED71C5"/>
    <w:rsid w:val="00EE0817"/>
    <w:rsid w:val="00EE0FBD"/>
    <w:rsid w:val="00EE16FA"/>
    <w:rsid w:val="00EE3C42"/>
    <w:rsid w:val="00EE3D4F"/>
    <w:rsid w:val="00EE534D"/>
    <w:rsid w:val="00EE5560"/>
    <w:rsid w:val="00EE6D52"/>
    <w:rsid w:val="00EE6F1E"/>
    <w:rsid w:val="00EE6FF2"/>
    <w:rsid w:val="00EF0348"/>
    <w:rsid w:val="00EF1F9C"/>
    <w:rsid w:val="00EF2791"/>
    <w:rsid w:val="00EF3334"/>
    <w:rsid w:val="00EF4366"/>
    <w:rsid w:val="00EF4CD6"/>
    <w:rsid w:val="00EF4DD0"/>
    <w:rsid w:val="00EF55A0"/>
    <w:rsid w:val="00EF63D1"/>
    <w:rsid w:val="00EF6513"/>
    <w:rsid w:val="00EF6683"/>
    <w:rsid w:val="00EF7002"/>
    <w:rsid w:val="00EF769B"/>
    <w:rsid w:val="00F01823"/>
    <w:rsid w:val="00F027BA"/>
    <w:rsid w:val="00F03E79"/>
    <w:rsid w:val="00F0628D"/>
    <w:rsid w:val="00F06651"/>
    <w:rsid w:val="00F07DE6"/>
    <w:rsid w:val="00F1056C"/>
    <w:rsid w:val="00F107F1"/>
    <w:rsid w:val="00F10FC1"/>
    <w:rsid w:val="00F112FD"/>
    <w:rsid w:val="00F1265E"/>
    <w:rsid w:val="00F133A1"/>
    <w:rsid w:val="00F1355B"/>
    <w:rsid w:val="00F13ECD"/>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640F"/>
    <w:rsid w:val="00F27C34"/>
    <w:rsid w:val="00F27E46"/>
    <w:rsid w:val="00F301C2"/>
    <w:rsid w:val="00F302E1"/>
    <w:rsid w:val="00F31B22"/>
    <w:rsid w:val="00F31B49"/>
    <w:rsid w:val="00F32F56"/>
    <w:rsid w:val="00F33D4F"/>
    <w:rsid w:val="00F34CD6"/>
    <w:rsid w:val="00F34EBE"/>
    <w:rsid w:val="00F35873"/>
    <w:rsid w:val="00F35920"/>
    <w:rsid w:val="00F36528"/>
    <w:rsid w:val="00F366A5"/>
    <w:rsid w:val="00F36C5F"/>
    <w:rsid w:val="00F37259"/>
    <w:rsid w:val="00F405A4"/>
    <w:rsid w:val="00F41F05"/>
    <w:rsid w:val="00F433BD"/>
    <w:rsid w:val="00F44EC5"/>
    <w:rsid w:val="00F45980"/>
    <w:rsid w:val="00F4613B"/>
    <w:rsid w:val="00F46FE0"/>
    <w:rsid w:val="00F47498"/>
    <w:rsid w:val="00F512B2"/>
    <w:rsid w:val="00F5283D"/>
    <w:rsid w:val="00F52ABA"/>
    <w:rsid w:val="00F52BC7"/>
    <w:rsid w:val="00F53BF4"/>
    <w:rsid w:val="00F54266"/>
    <w:rsid w:val="00F55043"/>
    <w:rsid w:val="00F56DCF"/>
    <w:rsid w:val="00F57034"/>
    <w:rsid w:val="00F57507"/>
    <w:rsid w:val="00F60BE9"/>
    <w:rsid w:val="00F61FD8"/>
    <w:rsid w:val="00F6289A"/>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30F"/>
    <w:rsid w:val="00F80399"/>
    <w:rsid w:val="00F812C8"/>
    <w:rsid w:val="00F8132D"/>
    <w:rsid w:val="00F81337"/>
    <w:rsid w:val="00F818AE"/>
    <w:rsid w:val="00F81B40"/>
    <w:rsid w:val="00F820C4"/>
    <w:rsid w:val="00F83829"/>
    <w:rsid w:val="00F83F3C"/>
    <w:rsid w:val="00F84069"/>
    <w:rsid w:val="00F843D7"/>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E2C"/>
    <w:rsid w:val="00FA27C8"/>
    <w:rsid w:val="00FA3B76"/>
    <w:rsid w:val="00FA4D66"/>
    <w:rsid w:val="00FA5A4E"/>
    <w:rsid w:val="00FA5D49"/>
    <w:rsid w:val="00FB0082"/>
    <w:rsid w:val="00FB0243"/>
    <w:rsid w:val="00FB0D3E"/>
    <w:rsid w:val="00FB1527"/>
    <w:rsid w:val="00FB2537"/>
    <w:rsid w:val="00FB33DC"/>
    <w:rsid w:val="00FB4338"/>
    <w:rsid w:val="00FB477E"/>
    <w:rsid w:val="00FB4C9C"/>
    <w:rsid w:val="00FB6165"/>
    <w:rsid w:val="00FB716B"/>
    <w:rsid w:val="00FB7521"/>
    <w:rsid w:val="00FC0150"/>
    <w:rsid w:val="00FC03AB"/>
    <w:rsid w:val="00FC17F3"/>
    <w:rsid w:val="00FC4729"/>
    <w:rsid w:val="00FC4A8C"/>
    <w:rsid w:val="00FC53DB"/>
    <w:rsid w:val="00FC5FC2"/>
    <w:rsid w:val="00FC6177"/>
    <w:rsid w:val="00FC63D1"/>
    <w:rsid w:val="00FC7528"/>
    <w:rsid w:val="00FD0572"/>
    <w:rsid w:val="00FD1A97"/>
    <w:rsid w:val="00FD2D7B"/>
    <w:rsid w:val="00FD37F6"/>
    <w:rsid w:val="00FD4589"/>
    <w:rsid w:val="00FD473E"/>
    <w:rsid w:val="00FD52F2"/>
    <w:rsid w:val="00FD6FC4"/>
    <w:rsid w:val="00FD7DF9"/>
    <w:rsid w:val="00FE0B51"/>
    <w:rsid w:val="00FE0B78"/>
    <w:rsid w:val="00FE0ED4"/>
    <w:rsid w:val="00FE1EAB"/>
    <w:rsid w:val="00FE27B0"/>
    <w:rsid w:val="00FE3465"/>
    <w:rsid w:val="00FE366E"/>
    <w:rsid w:val="00FE4D49"/>
    <w:rsid w:val="00FE67CF"/>
    <w:rsid w:val="00FE6D20"/>
    <w:rsid w:val="00FE6FB9"/>
    <w:rsid w:val="00FE7549"/>
    <w:rsid w:val="00FE7BCC"/>
    <w:rsid w:val="00FE7DC2"/>
    <w:rsid w:val="00FF126D"/>
    <w:rsid w:val="00FF1795"/>
    <w:rsid w:val="00FF2310"/>
    <w:rsid w:val="00FF2E73"/>
    <w:rsid w:val="00FF3359"/>
    <w:rsid w:val="00FF356A"/>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3423C3-875D-405E-A09F-EE10D1794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2D5DA5"/>
    <w:pPr>
      <w:ind w:firstLineChars="200" w:firstLine="420"/>
    </w:p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2D5DA5"/>
    <w:rPr>
      <w:sz w:val="22"/>
      <w:szCs w:val="22"/>
    </w:rPr>
  </w:style>
  <w:style w:type="character" w:customStyle="1" w:styleId="apple-converted-space">
    <w:name w:val="apple-converted-space"/>
    <w:rsid w:val="002D5DA5"/>
  </w:style>
  <w:style w:type="character" w:styleId="af0">
    <w:name w:val="annotation reference"/>
    <w:basedOn w:val="a0"/>
    <w:semiHidden/>
    <w:unhideWhenUsed/>
    <w:rsid w:val="00785668"/>
    <w:rPr>
      <w:sz w:val="21"/>
      <w:szCs w:val="21"/>
    </w:rPr>
  </w:style>
  <w:style w:type="paragraph" w:styleId="af1">
    <w:name w:val="annotation text"/>
    <w:basedOn w:val="a"/>
    <w:link w:val="Char4"/>
    <w:semiHidden/>
    <w:unhideWhenUsed/>
    <w:rsid w:val="00785668"/>
    <w:pPr>
      <w:jc w:val="left"/>
    </w:pPr>
  </w:style>
  <w:style w:type="character" w:customStyle="1" w:styleId="Char4">
    <w:name w:val="批注文字 Char"/>
    <w:basedOn w:val="a0"/>
    <w:link w:val="af1"/>
    <w:semiHidden/>
    <w:rsid w:val="00785668"/>
    <w:rPr>
      <w:sz w:val="22"/>
      <w:szCs w:val="22"/>
    </w:rPr>
  </w:style>
  <w:style w:type="paragraph" w:styleId="af2">
    <w:name w:val="annotation subject"/>
    <w:basedOn w:val="af1"/>
    <w:next w:val="af1"/>
    <w:link w:val="Char5"/>
    <w:semiHidden/>
    <w:unhideWhenUsed/>
    <w:rsid w:val="00785668"/>
    <w:rPr>
      <w:b/>
      <w:bCs/>
    </w:rPr>
  </w:style>
  <w:style w:type="character" w:customStyle="1" w:styleId="Char5">
    <w:name w:val="批注主题 Char"/>
    <w:basedOn w:val="Char4"/>
    <w:link w:val="af2"/>
    <w:semiHidden/>
    <w:rsid w:val="00785668"/>
    <w:rPr>
      <w:b/>
      <w:bCs/>
      <w:sz w:val="22"/>
      <w:szCs w:val="22"/>
    </w:rPr>
  </w:style>
  <w:style w:type="paragraph" w:customStyle="1" w:styleId="B1">
    <w:name w:val="B1"/>
    <w:basedOn w:val="a"/>
    <w:link w:val="B1Char1"/>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10"/>
      </w:numPr>
      <w:autoSpaceDE/>
      <w:autoSpaceDN/>
      <w:adjustRightInd/>
      <w:snapToGrid/>
      <w:spacing w:after="0"/>
      <w:jc w:val="left"/>
    </w:pPr>
    <w:rPr>
      <w:rFonts w:ascii="Times" w:eastAsia="Batang" w:hAnsi="Times" w:cs="Times"/>
      <w:sz w:val="20"/>
      <w:szCs w:val="24"/>
      <w:lang w:val="en-GB" w:eastAsia="x-none"/>
    </w:rPr>
  </w:style>
  <w:style w:type="paragraph" w:styleId="af3">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1">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endnote text"/>
    <w:basedOn w:val="a"/>
    <w:link w:val="Char6"/>
    <w:semiHidden/>
    <w:unhideWhenUsed/>
    <w:rsid w:val="00964692"/>
    <w:pPr>
      <w:jc w:val="left"/>
    </w:pPr>
  </w:style>
  <w:style w:type="character" w:customStyle="1" w:styleId="Char6">
    <w:name w:val="尾注文本 Char"/>
    <w:basedOn w:val="a0"/>
    <w:link w:val="af5"/>
    <w:semiHidden/>
    <w:rsid w:val="00964692"/>
    <w:rPr>
      <w:sz w:val="22"/>
      <w:szCs w:val="22"/>
    </w:rPr>
  </w:style>
  <w:style w:type="character" w:styleId="af6">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7">
    <w:name w:val="Placeholder Text"/>
    <w:basedOn w:val="a0"/>
    <w:uiPriority w:val="99"/>
    <w:semiHidden/>
    <w:rsid w:val="005948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1317607695">
          <w:marLeft w:val="360"/>
          <w:marRight w:val="0"/>
          <w:marTop w:val="0"/>
          <w:marBottom w:val="120"/>
          <w:divBdr>
            <w:top w:val="none" w:sz="0" w:space="0" w:color="auto"/>
            <w:left w:val="none" w:sz="0" w:space="0" w:color="auto"/>
            <w:bottom w:val="none" w:sz="0" w:space="0" w:color="auto"/>
            <w:right w:val="none" w:sz="0" w:space="0" w:color="auto"/>
          </w:divBdr>
        </w:div>
        <w:div w:id="336813727">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FF620-7BFB-49A4-9D9C-45EC575E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5015</Words>
  <Characters>28588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5</cp:revision>
  <cp:lastPrinted>2007-06-18T22:08:00Z</cp:lastPrinted>
  <dcterms:created xsi:type="dcterms:W3CDTF">2021-09-30T08:04:00Z</dcterms:created>
  <dcterms:modified xsi:type="dcterms:W3CDTF">2021-10-01T15:00:00Z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(3)D3NPBVjFR7Yd1vy+OF3EDljFQEQXVm3T7fhsK2PUOJBVcIcSuQVWU2iWLhXDpQFTL/WKHiNa
HXHtdh1dsz2IFhnOEEOOkOnKxkVbBTxu7K3CV5ij9wzXdrZ6XWN7siE90lRpJOcZcr3popR4
8PInqigxUMWm1tf6QmiCnI6q4U1FACvTkLB3E2L2Dqa+YV1FuRfZalKdYZpzPZzVsQd1b69N
H+QAKXQWKdfv0NSvud</vt:lpwstr>
  </property>
  <property fmtid="{D5CDD505-2E9C-101B-9397-08002B2CF9AE}" pid="13" name="_2015_ms_pID_725343_00">
    <vt:lpwstr>_2015_ms_pID_725343</vt:lpwstr>
  </property>
  <property fmtid="{D5CDD505-2E9C-101B-9397-08002B2CF9AE}" pid="14" name="_2015_ms_pID_7253431">
    <vt:lpwstr>YcTu4kFaUBE/5iVb0xRPr+JWZ2fendEwr8rlAlO2//5/m1VmAojZDr
wrCgKDsO9PDNevrwXev88g4BhA5yuv+Fyxb+4f4ss1sPOw2Nib4cDYz1eEvKTctoH+OvUUGk
lRxaIbgtC65wL7XmlMWBoJYVicPKHJEFJtkNCPUPxpAzlAzFq2Bpkv9hcropqtZz8Vv1cVGf
8/qgyKBBAvaU8RbSaqOrOzv5WjFA11TYZw6n</vt:lpwstr>
  </property>
  <property fmtid="{D5CDD505-2E9C-101B-9397-08002B2CF9AE}" pid="15" name="_2015_ms_pID_7253431_00">
    <vt:lpwstr>_2015_ms_pID_7253431</vt:lpwstr>
  </property>
  <property fmtid="{D5CDD505-2E9C-101B-9397-08002B2CF9AE}" pid="16" name="_2015_ms_pID_7253432">
    <vt:lpwstr>wBiC6X4j9+sTLR9ROeiMZg3KL9chRSUQJ5ho
Gj8hgvc+h3MfqIhYggbnt/6P+wbazw==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1633100408</vt:lpwstr>
  </property>
</Properties>
</file>