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830D" w14:textId="74F7D9C2" w:rsidR="00E67B23" w:rsidRPr="0052548E" w:rsidRDefault="00E67B23" w:rsidP="00E67B23">
      <w:pPr>
        <w:tabs>
          <w:tab w:val="center" w:pos="4536"/>
          <w:tab w:val="right" w:pos="7938"/>
          <w:tab w:val="right" w:pos="9639"/>
        </w:tabs>
        <w:ind w:right="2"/>
        <w:rPr>
          <w:rFonts w:ascii="Arial" w:hAnsi="Arial" w:cs="Arial"/>
          <w:b/>
          <w:bCs/>
          <w:sz w:val="28"/>
        </w:rPr>
      </w:pPr>
      <w:bookmarkStart w:id="0" w:name="_Hlk32525465"/>
      <w:bookmarkStart w:id="1" w:name="_Ref465963108"/>
      <w:bookmarkStart w:id="2" w:name="_Ref462675860"/>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610D7">
        <w:rPr>
          <w:rFonts w:ascii="Arial" w:hAnsi="Arial" w:cs="Arial"/>
          <w:b/>
          <w:bCs/>
          <w:sz w:val="28"/>
        </w:rPr>
        <w:t>R1-210</w:t>
      </w:r>
      <w:r>
        <w:rPr>
          <w:rFonts w:ascii="Arial" w:hAnsi="Arial" w:cs="Arial"/>
          <w:b/>
          <w:bCs/>
          <w:sz w:val="28"/>
        </w:rPr>
        <w:t>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This is semi-static PUCCH resource configuration, where semi-static repettition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t>D</w:t>
      </w:r>
      <w:r w:rsidR="003F4A84">
        <w:t>ynamic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727FE3" w14:paraId="0588F5DC" w14:textId="77777777" w:rsidTr="001B7983">
        <w:tc>
          <w:tcPr>
            <w:tcW w:w="2335" w:type="dxa"/>
            <w:shd w:val="clear" w:color="auto" w:fill="auto"/>
          </w:tcPr>
          <w:p w14:paraId="56FBC8BE" w14:textId="77777777" w:rsidR="00727FE3" w:rsidRDefault="00727FE3" w:rsidP="00086ECC">
            <w:pPr>
              <w:spacing w:after="0"/>
              <w:rPr>
                <w:bCs/>
              </w:rPr>
            </w:pPr>
          </w:p>
        </w:tc>
        <w:tc>
          <w:tcPr>
            <w:tcW w:w="7627" w:type="dxa"/>
          </w:tcPr>
          <w:p w14:paraId="1451146A" w14:textId="77777777" w:rsidR="00727FE3" w:rsidRDefault="00727FE3" w:rsidP="00086ECC">
            <w:pPr>
              <w:spacing w:after="0"/>
              <w:rPr>
                <w:lang w:eastAsia="zh-CN"/>
              </w:rPr>
            </w:pPr>
          </w:p>
        </w:tc>
      </w:tr>
    </w:tbl>
    <w:p w14:paraId="50D6691D" w14:textId="6344C4CE" w:rsidR="00E357CE" w:rsidRPr="00E82042" w:rsidRDefault="00E82042" w:rsidP="00E82042">
      <w:pPr>
        <w:pStyle w:val="Heading3"/>
      </w:pPr>
      <w:r>
        <w:rPr>
          <w:lang w:eastAsia="zh-CN"/>
        </w:rPr>
        <w:lastRenderedPageBreak/>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16B04191" w:rsidR="00266759" w:rsidRDefault="00266759" w:rsidP="00266759">
            <w:pPr>
              <w:spacing w:after="0"/>
              <w:rPr>
                <w:bCs/>
                <w:lang w:eastAsia="zh-CN"/>
              </w:rPr>
            </w:pPr>
            <w:r>
              <w:rPr>
                <w:rFonts w:hint="eastAsia"/>
                <w:bCs/>
                <w:lang w:eastAsia="zh-CN"/>
              </w:rPr>
              <w:t>v</w:t>
            </w:r>
            <w:r>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eURLLC,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nrofSlots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DC51F1"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For interaction between the RRC configured repetition factor nrofSlots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without associated scheduling DCI, the RRC configured repetition factor nrofSlots applies.</w:t>
      </w:r>
    </w:p>
    <w:p w14:paraId="24C5AA14" w14:textId="592B520D" w:rsidR="00505B3C" w:rsidRPr="009D69A5" w:rsidRDefault="00DC51F1"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DC51F1"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PUCCH-FormatConfig.</w:t>
      </w:r>
    </w:p>
    <w:p w14:paraId="418F3F5F" w14:textId="5F169081" w:rsidR="00162891" w:rsidRPr="009D69A5" w:rsidRDefault="00DC51F1"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DC51F1"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DC51F1"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DC51F1"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DC51F1"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lastRenderedPageBreak/>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DC51F1"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DC51F1"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DC51F1"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DC51F1"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r w:rsidRPr="00166D5C">
        <w:rPr>
          <w:rFonts w:ascii="Times New Roman" w:hAnsi="Times New Roman"/>
          <w:i/>
          <w:sz w:val="20"/>
          <w:szCs w:val="20"/>
          <w:lang w:val="en-GB" w:eastAsia="zh-CN"/>
        </w:rPr>
        <w:t>pucch-</w:t>
      </w:r>
      <w:r w:rsidRPr="00166D5C">
        <w:rPr>
          <w:rFonts w:ascii="Times New Roman" w:hAnsi="Times New Roman"/>
          <w:i/>
          <w:sz w:val="20"/>
          <w:szCs w:val="20"/>
          <w:lang w:eastAsia="zh-CN"/>
        </w:rPr>
        <w:t>ResourceCommon</w:t>
      </w:r>
    </w:p>
    <w:p w14:paraId="56F6C608" w14:textId="77777777" w:rsidR="00166D5C" w:rsidRPr="00166D5C" w:rsidRDefault="00166D5C" w:rsidP="00166D5C">
      <w:pPr>
        <w:spacing w:after="0" w:line="240" w:lineRule="auto"/>
        <w:jc w:val="left"/>
      </w:pPr>
    </w:p>
    <w:p w14:paraId="2125E593" w14:textId="5D7E7260" w:rsidR="00CA0721" w:rsidRPr="00166D5C" w:rsidRDefault="00DC51F1"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lastRenderedPageBreak/>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DC51F1"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DC51F1"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DC51F1"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in addition to PRI and starting CCE index, to indicate the PUCCH resource</w:t>
      </w:r>
      <w:bookmarkEnd w:id="17"/>
      <w:r w:rsidR="00CA0721" w:rsidRPr="00166D5C">
        <w:t>.</w:t>
      </w:r>
      <w:r w:rsidR="00CA0721" w:rsidRPr="005C1919">
        <w:t>cation of PUCCH resource.</w:t>
      </w:r>
    </w:p>
    <w:p w14:paraId="30F0DD41" w14:textId="296E903F" w:rsidR="00CA0721" w:rsidRDefault="00DC51F1"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Heading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DC51F1"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DC51F1"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DC51F1"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DC51F1"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323BE64F" w:rsidR="00924DDC" w:rsidRDefault="00924DDC" w:rsidP="00924DDC">
            <w:pPr>
              <w:spacing w:after="0"/>
              <w:rPr>
                <w:bCs/>
                <w:lang w:eastAsia="zh-CN"/>
              </w:rPr>
            </w:pPr>
            <w:r>
              <w:rPr>
                <w:rFonts w:hint="eastAsia"/>
                <w:bCs/>
                <w:lang w:eastAsia="zh-CN"/>
              </w:rPr>
              <w:t>v</w:t>
            </w:r>
            <w:r>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bl>
    <w:p w14:paraId="3400E441" w14:textId="77777777" w:rsidR="00004B9C" w:rsidRPr="00004B9C" w:rsidRDefault="00004B9C" w:rsidP="00004B9C"/>
    <w:p w14:paraId="0ADAE661" w14:textId="175128B3" w:rsidR="00FC16C1" w:rsidRDefault="00FC16C1" w:rsidP="00FC16C1">
      <w:pPr>
        <w:pStyle w:val="Heading2"/>
      </w:pPr>
      <w:r>
        <w:lastRenderedPageBreak/>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 xml:space="preserve">This additional flexibility with per PUCCH resource configuration is not justified since we see no disadvantage for a UE </w:t>
      </w:r>
      <w:r w:rsidRPr="00700040">
        <w:rPr>
          <w:rFonts w:ascii="Times New Roman" w:eastAsia="DengXian" w:hAnsi="Times New Roman"/>
          <w:sz w:val="20"/>
          <w:szCs w:val="20"/>
          <w:lang w:val="en-GB"/>
        </w:rPr>
        <w:lastRenderedPageBreak/>
        <w:t>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lastRenderedPageBreak/>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6B43D4" w14:paraId="3A076095" w14:textId="77777777" w:rsidTr="007E589A">
        <w:tc>
          <w:tcPr>
            <w:tcW w:w="2335" w:type="dxa"/>
          </w:tcPr>
          <w:p w14:paraId="7604FB22" w14:textId="5B6E0349" w:rsidR="006B43D4" w:rsidRDefault="006B43D4" w:rsidP="006B43D4">
            <w:pPr>
              <w:spacing w:after="0"/>
              <w:rPr>
                <w:bCs/>
                <w:lang w:eastAsia="zh-CN"/>
              </w:rPr>
            </w:pPr>
            <w:r>
              <w:rPr>
                <w:rFonts w:hint="eastAsia"/>
                <w:bCs/>
                <w:lang w:eastAsia="zh-CN"/>
              </w:rPr>
              <w:t>v</w:t>
            </w:r>
            <w:r>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59DB57E4" w:rsidR="00B509A0" w:rsidRDefault="00B509A0" w:rsidP="00B509A0">
            <w:pPr>
              <w:spacing w:after="0"/>
              <w:rPr>
                <w:lang w:eastAsia="zh-CN"/>
              </w:rPr>
            </w:pPr>
            <w:r>
              <w:rPr>
                <w:lang w:eastAsia="zh-CN"/>
              </w:rPr>
              <w:t xml:space="preserve">RRC signalling is sufficient for enabling/disabling PUCCH repetitions with DMRS bundling. </w:t>
            </w:r>
            <w:r w:rsidR="00602696">
              <w:rPr>
                <w:lang w:eastAsia="zh-CN"/>
              </w:rPr>
              <w:t xml:space="preserve">We do not think dynamic signalling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 xml:space="preserve">We confirm our </w:t>
            </w:r>
            <w:r>
              <w:rPr>
                <w:bCs/>
                <w:lang w:eastAsia="zh-CN"/>
              </w:rPr>
              <w:t>preference</w:t>
            </w:r>
            <w:r>
              <w:rPr>
                <w:bCs/>
                <w:lang w:eastAsia="zh-CN"/>
              </w:rPr>
              <w:t>. Dynamic signaling is not needed in this case.</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Heading2"/>
      </w:pPr>
      <w:r>
        <w:t>I</w:t>
      </w:r>
      <w:r w:rsidR="003F4A84">
        <w:t>nter slot freq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trive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lastRenderedPageBreak/>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w:t>
            </w:r>
            <w:r>
              <w:rPr>
                <w:bCs/>
                <w:lang w:eastAsia="zh-CN"/>
              </w:rPr>
              <w:lastRenderedPageBreak/>
              <w:t xml:space="preserve">cannot be answered unless the following is answered first: is there only one or multiple time-domain windows? </w:t>
            </w:r>
          </w:p>
        </w:tc>
      </w:tr>
    </w:tbl>
    <w:p w14:paraId="4DFC0A6A" w14:textId="63F9CDB2" w:rsidR="00257292" w:rsidRPr="00257292" w:rsidRDefault="00257292" w:rsidP="00257292">
      <w:pPr>
        <w:pStyle w:val="Heading2"/>
      </w:pPr>
      <w:r>
        <w:lastRenderedPageBreak/>
        <w:t>Other proposals</w:t>
      </w:r>
    </w:p>
    <w:p w14:paraId="592857D4" w14:textId="08B51266" w:rsidR="00257292" w:rsidRPr="00304309" w:rsidRDefault="00DC51F1"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304309" w14:paraId="2509091A" w14:textId="77777777" w:rsidTr="007E589A">
        <w:tc>
          <w:tcPr>
            <w:tcW w:w="2335" w:type="dxa"/>
            <w:shd w:val="clear" w:color="auto" w:fill="auto"/>
          </w:tcPr>
          <w:p w14:paraId="0AC6FBD1" w14:textId="77777777" w:rsidR="00304309" w:rsidRDefault="00304309" w:rsidP="007E589A">
            <w:pPr>
              <w:spacing w:before="0" w:after="0"/>
              <w:rPr>
                <w:bCs/>
              </w:rPr>
            </w:pPr>
          </w:p>
        </w:tc>
        <w:tc>
          <w:tcPr>
            <w:tcW w:w="7627" w:type="dxa"/>
            <w:shd w:val="clear" w:color="auto" w:fill="auto"/>
          </w:tcPr>
          <w:p w14:paraId="0EB73215" w14:textId="77777777" w:rsidR="00304309" w:rsidRDefault="00304309" w:rsidP="007E589A">
            <w:pPr>
              <w:spacing w:before="0" w:after="0"/>
              <w:rPr>
                <w:lang w:eastAsia="zh-CN"/>
              </w:rPr>
            </w:pPr>
          </w:p>
        </w:tc>
      </w:tr>
      <w:tr w:rsidR="00304309" w14:paraId="74E17359" w14:textId="77777777" w:rsidTr="007E589A">
        <w:tc>
          <w:tcPr>
            <w:tcW w:w="2335" w:type="dxa"/>
          </w:tcPr>
          <w:p w14:paraId="66AEEA22" w14:textId="77777777" w:rsidR="00304309" w:rsidRDefault="00304309" w:rsidP="007E589A">
            <w:pPr>
              <w:spacing w:before="0" w:after="0"/>
              <w:rPr>
                <w:bCs/>
                <w:lang w:eastAsia="zh-CN"/>
              </w:rPr>
            </w:pPr>
          </w:p>
        </w:tc>
        <w:tc>
          <w:tcPr>
            <w:tcW w:w="7627" w:type="dxa"/>
          </w:tcPr>
          <w:p w14:paraId="5F590353" w14:textId="77777777" w:rsidR="00304309" w:rsidRDefault="00304309" w:rsidP="007E589A">
            <w:pPr>
              <w:spacing w:before="0" w:after="0"/>
              <w:rPr>
                <w:bCs/>
                <w:lang w:eastAsia="zh-CN"/>
              </w:rPr>
            </w:pP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DC51F1">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 xml:space="preserve">or TPC is received by UE during the configured </w:t>
            </w:r>
            <w:r>
              <w:rPr>
                <w:rFonts w:hint="eastAsia"/>
                <w:lang w:eastAsia="zh-CN"/>
              </w:rPr>
              <w:lastRenderedPageBreak/>
              <w:t>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lastRenderedPageBreak/>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w:t>
            </w:r>
            <w:r>
              <w:rPr>
                <w:bCs/>
                <w:lang w:eastAsia="zh-CN"/>
              </w:rPr>
              <w:t xml:space="preserve"> Problem could be solved rather easily if multiple windows were used.</w:t>
            </w:r>
          </w:p>
        </w:tc>
      </w:tr>
    </w:tbl>
    <w:p w14:paraId="6F169B61" w14:textId="77777777" w:rsidR="00014A8D" w:rsidRDefault="003F4A84">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DC51F1"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DC51F1"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DC51F1"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DC51F1"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DC51F1"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DC51F1"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DC51F1"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DC51F1"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DC51F1"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DC51F1"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DC51F1"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DC51F1"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DC51F1"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DC51F1"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DC51F1"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DC51F1"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DC51F1"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DC51F1"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DC51F1"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DC51F1"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DC51F1"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DC51F1"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DC51F1"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C30E0" w14:textId="77777777" w:rsidR="00DC51F1" w:rsidRDefault="00DC51F1">
      <w:pPr>
        <w:spacing w:after="0" w:line="240" w:lineRule="auto"/>
      </w:pPr>
      <w:r>
        <w:separator/>
      </w:r>
    </w:p>
  </w:endnote>
  <w:endnote w:type="continuationSeparator" w:id="0">
    <w:p w14:paraId="477A4047" w14:textId="77777777" w:rsidR="00DC51F1" w:rsidRDefault="00DC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9C7455" w:rsidRDefault="009C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9C7455" w:rsidRDefault="009C7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3458BAE5" w:rsidR="009C7455" w:rsidRDefault="009C7455">
    <w:pPr>
      <w:pStyle w:val="Footer"/>
      <w:ind w:right="360"/>
    </w:pPr>
    <w:r>
      <w:rPr>
        <w:rStyle w:val="PageNumber"/>
      </w:rPr>
      <w:fldChar w:fldCharType="begin"/>
    </w:r>
    <w:r>
      <w:rPr>
        <w:rStyle w:val="PageNumber"/>
      </w:rPr>
      <w:instrText xml:space="preserve"> PAGE </w:instrText>
    </w:r>
    <w:r>
      <w:rPr>
        <w:rStyle w:val="PageNumber"/>
      </w:rPr>
      <w:fldChar w:fldCharType="separate"/>
    </w:r>
    <w:r w:rsidR="004F6661">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6661">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94B7" w14:textId="77777777" w:rsidR="00D5157C" w:rsidRDefault="00D5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38B38" w14:textId="77777777" w:rsidR="00DC51F1" w:rsidRDefault="00DC51F1">
      <w:pPr>
        <w:spacing w:after="0" w:line="240" w:lineRule="auto"/>
      </w:pPr>
      <w:r>
        <w:separator/>
      </w:r>
    </w:p>
  </w:footnote>
  <w:footnote w:type="continuationSeparator" w:id="0">
    <w:p w14:paraId="04377E82" w14:textId="77777777" w:rsidR="00DC51F1" w:rsidRDefault="00DC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99E0" w14:textId="77777777" w:rsidR="00D5157C" w:rsidRDefault="00D5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F4F6" w14:textId="77777777" w:rsidR="00D5157C" w:rsidRDefault="00D5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7A674E-4C38-4B90-80AC-F58181B9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14</Pages>
  <Words>6098</Words>
  <Characters>33539</Characters>
  <Application>Microsoft Office Word</Application>
  <DocSecurity>0</DocSecurity>
  <Lines>279</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20</cp:revision>
  <cp:lastPrinted>2014-11-07T05:38:00Z</cp:lastPrinted>
  <dcterms:created xsi:type="dcterms:W3CDTF">2021-08-16T15:50:00Z</dcterms:created>
  <dcterms:modified xsi:type="dcterms:W3CDTF">2021-08-16T17:38:00Z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