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DengXian"/>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DengXian"/>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DengXian"/>
                <w:sz w:val="18"/>
                <w:szCs w:val="18"/>
                <w:lang w:eastAsia="zh-CN"/>
              </w:rPr>
            </w:pPr>
          </w:p>
          <w:p w14:paraId="2F756E4D" w14:textId="12FF2376" w:rsidR="00DD761C" w:rsidRDefault="00DD761C" w:rsidP="007E10FC">
            <w:pPr>
              <w:adjustRightInd w:val="0"/>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 ambiguity.</w:t>
            </w:r>
          </w:p>
          <w:p w14:paraId="42124955" w14:textId="77777777" w:rsidR="004C7760" w:rsidRDefault="004C7760" w:rsidP="007E10FC">
            <w:pPr>
              <w:adjustRightInd w:val="0"/>
              <w:snapToGrid w:val="0"/>
              <w:jc w:val="both"/>
              <w:rPr>
                <w:rFonts w:eastAsia="DengXian"/>
                <w:sz w:val="18"/>
                <w:szCs w:val="18"/>
                <w:lang w:eastAsia="zh-CN"/>
              </w:rPr>
            </w:pPr>
          </w:p>
          <w:p w14:paraId="52941CD7" w14:textId="77777777" w:rsidR="004C7760" w:rsidRDefault="004C7760" w:rsidP="007E10FC">
            <w:pPr>
              <w:adjustRightInd w:val="0"/>
              <w:snapToGrid w:val="0"/>
              <w:jc w:val="both"/>
              <w:rPr>
                <w:rFonts w:eastAsia="DengXian"/>
                <w:sz w:val="18"/>
                <w:szCs w:val="18"/>
                <w:lang w:eastAsia="zh-CN"/>
              </w:rPr>
            </w:pPr>
          </w:p>
          <w:p w14:paraId="61E2A9F1" w14:textId="4F8041B6" w:rsidR="004C7760" w:rsidRDefault="004C7760" w:rsidP="004C7760">
            <w:pPr>
              <w:snapToGrid w:val="0"/>
              <w:jc w:val="both"/>
              <w:rPr>
                <w:rFonts w:eastAsia="DengXian"/>
                <w:sz w:val="18"/>
                <w:szCs w:val="18"/>
                <w:lang w:eastAsia="zh-CN"/>
              </w:rPr>
            </w:pPr>
            <w:r>
              <w:rPr>
                <w:rFonts w:eastAsia="DengXian" w:hint="eastAsia"/>
                <w:sz w:val="18"/>
                <w:szCs w:val="18"/>
                <w:lang w:eastAsia="zh-CN"/>
              </w:rPr>
              <w:t>CATT: This CR is to clarify that for multiple slots of PUCCH, the applied same spatial setting is determined by the first slot of the multiple slots. It can be discussed since the current spec doesn</w:t>
            </w:r>
            <w:r>
              <w:rPr>
                <w:rFonts w:eastAsia="DengXian"/>
                <w:sz w:val="18"/>
                <w:szCs w:val="18"/>
                <w:lang w:eastAsia="zh-CN"/>
              </w:rPr>
              <w:t>’</w:t>
            </w:r>
            <w:r>
              <w:rPr>
                <w:rFonts w:eastAsia="DengXian" w:hint="eastAsia"/>
                <w:sz w:val="18"/>
                <w:szCs w:val="18"/>
                <w:lang w:eastAsia="zh-CN"/>
              </w:rPr>
              <w:t>t capture the corresponding agreement in RAN1# 101e:</w:t>
            </w:r>
          </w:p>
          <w:p w14:paraId="0665C281" w14:textId="08E38B1C" w:rsidR="00F904E6" w:rsidRDefault="00F904E6" w:rsidP="004C7760">
            <w:pPr>
              <w:snapToGrid w:val="0"/>
              <w:jc w:val="both"/>
              <w:rPr>
                <w:rFonts w:eastAsia="DengXian"/>
                <w:sz w:val="18"/>
                <w:szCs w:val="18"/>
                <w:lang w:eastAsia="zh-CN"/>
              </w:rPr>
            </w:pPr>
          </w:p>
          <w:p w14:paraId="1FC78364" w14:textId="77777777" w:rsidR="00F904E6" w:rsidRPr="00F904E6" w:rsidRDefault="00F904E6" w:rsidP="00F904E6">
            <w:pPr>
              <w:snapToGrid w:val="0"/>
              <w:jc w:val="both"/>
              <w:rPr>
                <w:rFonts w:eastAsia="DengXian"/>
                <w:sz w:val="18"/>
                <w:szCs w:val="18"/>
                <w:lang w:eastAsia="zh-CN"/>
              </w:rPr>
            </w:pPr>
            <w:r w:rsidRPr="00F904E6">
              <w:rPr>
                <w:rFonts w:eastAsia="DengXian"/>
                <w:sz w:val="18"/>
                <w:szCs w:val="18"/>
                <w:lang w:eastAsia="zh-CN"/>
              </w:rPr>
              <w:t>Intel: Although there is no other option and the proposed “first slot” can be understood from the common sense, we are OK to discuss the CR to make spec clear.</w:t>
            </w:r>
          </w:p>
          <w:p w14:paraId="1C5C6626" w14:textId="40418A04" w:rsidR="00F904E6" w:rsidRDefault="00F904E6" w:rsidP="004C7760">
            <w:pPr>
              <w:snapToGrid w:val="0"/>
              <w:jc w:val="both"/>
              <w:rPr>
                <w:rFonts w:eastAsia="DengXian"/>
                <w:sz w:val="18"/>
                <w:szCs w:val="18"/>
                <w:lang w:eastAsia="zh-CN"/>
              </w:rPr>
            </w:pPr>
          </w:p>
          <w:p w14:paraId="2D58978B" w14:textId="3ABA6C0A" w:rsidR="0058214D" w:rsidRPr="006F363B" w:rsidRDefault="0058214D" w:rsidP="004C7760">
            <w:pPr>
              <w:snapToGrid w:val="0"/>
              <w:jc w:val="both"/>
              <w:rPr>
                <w:rFonts w:eastAsia="DengXian"/>
                <w:sz w:val="18"/>
                <w:szCs w:val="18"/>
                <w:lang w:eastAsia="zh-CN"/>
              </w:rPr>
            </w:pPr>
            <w:r>
              <w:rPr>
                <w:sz w:val="18"/>
                <w:szCs w:val="18"/>
              </w:rPr>
              <w:t xml:space="preserve">Qualcomm: No need. Spec is clear on this. Same q_d for all slots already mean beam activation time should NOT present in middle of the slots. It is even a stronger requirement than the proposal and simplifies UE behavior.   </w:t>
            </w:r>
          </w:p>
          <w:p w14:paraId="198C49BB" w14:textId="245E026D" w:rsidR="007E10FC" w:rsidRPr="007E10FC" w:rsidRDefault="007E10FC" w:rsidP="009A01DE">
            <w:pPr>
              <w:snapToGrid w:val="0"/>
              <w:jc w:val="both"/>
              <w:rPr>
                <w:rFonts w:eastAsia="DengXian"/>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lastRenderedPageBreak/>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DengXian"/>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DengXian"/>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DengXian"/>
                <w:sz w:val="18"/>
                <w:szCs w:val="18"/>
                <w:lang w:eastAsia="zh-CN"/>
              </w:rPr>
            </w:pPr>
            <w:r>
              <w:rPr>
                <w:sz w:val="18"/>
                <w:szCs w:val="18"/>
              </w:rPr>
              <w:t>Spreadtrum: Agree with FL’s assessment.</w:t>
            </w:r>
          </w:p>
          <w:p w14:paraId="515A5C11" w14:textId="77777777" w:rsidR="0052198D" w:rsidRDefault="0052198D" w:rsidP="00F83F1B">
            <w:pPr>
              <w:snapToGrid w:val="0"/>
              <w:jc w:val="both"/>
              <w:rPr>
                <w:rFonts w:eastAsia="DengXian"/>
                <w:sz w:val="18"/>
                <w:szCs w:val="18"/>
                <w:lang w:eastAsia="zh-CN"/>
              </w:rPr>
            </w:pPr>
          </w:p>
          <w:p w14:paraId="75D81065" w14:textId="2746DA67" w:rsidR="0052198D" w:rsidRDefault="0052198D" w:rsidP="0052198D">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64356A79" w14:textId="7042819D" w:rsidR="00A81C5F" w:rsidRDefault="00A81C5F" w:rsidP="0052198D">
            <w:pPr>
              <w:snapToGrid w:val="0"/>
              <w:jc w:val="both"/>
              <w:rPr>
                <w:rFonts w:eastAsia="DengXian"/>
                <w:sz w:val="18"/>
                <w:szCs w:val="18"/>
                <w:lang w:eastAsia="zh-CN"/>
              </w:rPr>
            </w:pPr>
          </w:p>
          <w:p w14:paraId="42736630" w14:textId="07ADDE88" w:rsidR="00A81C5F" w:rsidRDefault="00A81C5F" w:rsidP="0052198D">
            <w:pPr>
              <w:snapToGrid w:val="0"/>
              <w:jc w:val="both"/>
              <w:rPr>
                <w:rFonts w:eastAsia="DengXian"/>
                <w:sz w:val="18"/>
                <w:szCs w:val="18"/>
                <w:lang w:eastAsia="zh-CN"/>
              </w:rPr>
            </w:pPr>
            <w:r w:rsidRPr="00A81C5F">
              <w:rPr>
                <w:rFonts w:eastAsia="DengXian"/>
                <w:sz w:val="18"/>
                <w:szCs w:val="18"/>
                <w:lang w:eastAsia="zh-CN"/>
              </w:rPr>
              <w:t>Intel: Although proposed TP is based on common sense, we are OK to discuss CR.</w:t>
            </w:r>
          </w:p>
          <w:p w14:paraId="343EB88F" w14:textId="653B25C8" w:rsidR="0058214D" w:rsidRDefault="0058214D" w:rsidP="0052198D">
            <w:pPr>
              <w:snapToGrid w:val="0"/>
              <w:jc w:val="both"/>
              <w:rPr>
                <w:rFonts w:eastAsia="DengXian"/>
                <w:sz w:val="18"/>
                <w:szCs w:val="18"/>
                <w:lang w:eastAsia="zh-CN"/>
              </w:rPr>
            </w:pPr>
          </w:p>
          <w:p w14:paraId="29254FB6" w14:textId="144D91EC" w:rsidR="0058214D" w:rsidRPr="000E2E2C" w:rsidRDefault="0058214D" w:rsidP="0052198D">
            <w:pPr>
              <w:snapToGrid w:val="0"/>
              <w:jc w:val="both"/>
              <w:rPr>
                <w:rFonts w:eastAsia="DengXian"/>
                <w:sz w:val="18"/>
                <w:szCs w:val="18"/>
                <w:lang w:eastAsia="zh-CN"/>
              </w:rPr>
            </w:pPr>
            <w:r>
              <w:rPr>
                <w:sz w:val="18"/>
                <w:szCs w:val="18"/>
              </w:rPr>
              <w:t>Qualcomm: Support this clarification. Otherwise, gNB and UE may not be aligned on which slot in case of multiple slots.</w:t>
            </w:r>
          </w:p>
          <w:p w14:paraId="5FD57F6C" w14:textId="0FDA2330" w:rsidR="00DD761C" w:rsidRPr="00E46C9A" w:rsidRDefault="00DD761C" w:rsidP="00F83F1B">
            <w:pPr>
              <w:snapToGrid w:val="0"/>
              <w:jc w:val="both"/>
              <w:rPr>
                <w:rFonts w:eastAsia="DengXian"/>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DengXian"/>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DengXian"/>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DengXian"/>
                <w:sz w:val="18"/>
                <w:szCs w:val="18"/>
                <w:lang w:eastAsia="zh-CN"/>
              </w:rPr>
            </w:pPr>
            <w:r>
              <w:rPr>
                <w:sz w:val="18"/>
                <w:szCs w:val="18"/>
              </w:rPr>
              <w:t>Spreadtrum: Agree with FL’s assessment, at least a conclusion is needed.</w:t>
            </w:r>
          </w:p>
          <w:p w14:paraId="178BD70E" w14:textId="77777777" w:rsidR="00C246BE" w:rsidRDefault="00C246BE" w:rsidP="00E46C9A">
            <w:pPr>
              <w:snapToGrid w:val="0"/>
              <w:jc w:val="both"/>
              <w:rPr>
                <w:rFonts w:eastAsia="DengXian"/>
                <w:sz w:val="18"/>
                <w:szCs w:val="18"/>
                <w:lang w:eastAsia="zh-CN"/>
              </w:rPr>
            </w:pPr>
          </w:p>
          <w:p w14:paraId="6AC604A2" w14:textId="7E552A83" w:rsidR="00C246BE" w:rsidRPr="00C246BE" w:rsidRDefault="00C246BE" w:rsidP="00E46C9A">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4D5E489F" w14:textId="77777777" w:rsidR="00E46C9A" w:rsidRDefault="00E46C9A" w:rsidP="00F83F1B">
            <w:pPr>
              <w:snapToGrid w:val="0"/>
              <w:jc w:val="both"/>
              <w:rPr>
                <w:rFonts w:eastAsia="DengXian"/>
                <w:sz w:val="18"/>
                <w:szCs w:val="18"/>
                <w:lang w:eastAsia="zh-CN"/>
              </w:rPr>
            </w:pPr>
          </w:p>
          <w:p w14:paraId="3514D7C6" w14:textId="77777777" w:rsidR="0075542C" w:rsidRDefault="0075542C" w:rsidP="0075542C">
            <w:pPr>
              <w:snapToGrid w:val="0"/>
              <w:jc w:val="both"/>
              <w:rPr>
                <w:rFonts w:eastAsia="DengXian"/>
                <w:sz w:val="18"/>
                <w:szCs w:val="18"/>
                <w:lang w:eastAsia="zh-CN"/>
              </w:rPr>
            </w:pPr>
            <w:r>
              <w:rPr>
                <w:rFonts w:eastAsia="DengXian"/>
                <w:sz w:val="18"/>
                <w:szCs w:val="18"/>
                <w:lang w:eastAsia="zh-CN"/>
              </w:rPr>
              <w:lastRenderedPageBreak/>
              <w:t>vivo: agree with FL’s comment and Samsung’s comment that at least we need a conclusion on this issue.</w:t>
            </w:r>
          </w:p>
          <w:p w14:paraId="7BA6A2DD" w14:textId="55F35E3D" w:rsidR="0075542C" w:rsidRDefault="0075542C" w:rsidP="0075542C">
            <w:pPr>
              <w:snapToGrid w:val="0"/>
              <w:jc w:val="both"/>
              <w:rPr>
                <w:rFonts w:eastAsia="DengXian"/>
                <w:sz w:val="18"/>
                <w:szCs w:val="18"/>
                <w:lang w:eastAsia="zh-CN"/>
              </w:rPr>
            </w:pPr>
            <w:r>
              <w:rPr>
                <w:rFonts w:eastAsia="DengXian" w:hint="eastAsia"/>
                <w:sz w:val="18"/>
                <w:szCs w:val="18"/>
                <w:lang w:eastAsia="zh-CN"/>
              </w:rPr>
              <w:t>@</w:t>
            </w:r>
            <w:r>
              <w:rPr>
                <w:rFonts w:eastAsia="DengXian"/>
                <w:sz w:val="18"/>
                <w:szCs w:val="18"/>
                <w:lang w:eastAsia="zh-CN"/>
              </w:rPr>
              <w:t>Apple: for UL heavy scenarios, e.g., single DL CC and two UL CCs, the problem does not exist and the default beam of two UL CCs  should be clarified when enabled CC_list and default beam. For DL heavy scenarios, it is not necessary to configure default beam and UL CC list together.</w:t>
            </w:r>
          </w:p>
          <w:p w14:paraId="74732D2D" w14:textId="019905CC" w:rsidR="0058214D" w:rsidRDefault="0058214D" w:rsidP="0075542C">
            <w:pPr>
              <w:snapToGrid w:val="0"/>
              <w:jc w:val="both"/>
              <w:rPr>
                <w:rFonts w:eastAsia="DengXian"/>
                <w:sz w:val="18"/>
                <w:szCs w:val="18"/>
                <w:lang w:eastAsia="zh-CN"/>
              </w:rPr>
            </w:pPr>
          </w:p>
          <w:p w14:paraId="66800CB1" w14:textId="5973DB3C" w:rsidR="0058214D" w:rsidRDefault="0058214D" w:rsidP="0075542C">
            <w:pPr>
              <w:snapToGrid w:val="0"/>
              <w:jc w:val="both"/>
              <w:rPr>
                <w:rFonts w:eastAsia="DengXian"/>
                <w:sz w:val="18"/>
                <w:szCs w:val="18"/>
                <w:lang w:eastAsia="zh-CN"/>
              </w:rPr>
            </w:pPr>
            <w:r>
              <w:rPr>
                <w:sz w:val="18"/>
                <w:szCs w:val="18"/>
              </w:rPr>
              <w:t xml:space="preserve">Qualcomm: There may not be any issue. Because the original agreement for applying activated SRS spatial relation across multiple CCs is only for MAC-CE activating the SRS spatial relation. It is not for extending the default UL beam following the lowest CORESET ID to the case of multiple CCs. The default UL beam rule is only applied per CC, not simultaneously across multiple CCs. So the </w:t>
            </w:r>
            <w:r w:rsidRPr="004E6C0D">
              <w:rPr>
                <w:sz w:val="18"/>
                <w:szCs w:val="18"/>
              </w:rPr>
              <w:t>spatialRelationInfo</w:t>
            </w:r>
            <w:r>
              <w:rPr>
                <w:sz w:val="18"/>
                <w:szCs w:val="18"/>
              </w:rPr>
              <w:t xml:space="preserve"> in current spec is accurate.</w:t>
            </w:r>
          </w:p>
          <w:p w14:paraId="7520CDB6" w14:textId="1EF58E3C" w:rsidR="0075542C" w:rsidRPr="0075542C" w:rsidRDefault="0075542C" w:rsidP="00F83F1B">
            <w:pPr>
              <w:snapToGrid w:val="0"/>
              <w:jc w:val="both"/>
              <w:rPr>
                <w:rFonts w:eastAsia="DengXian"/>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DengXian"/>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74FB424D" w14:textId="77777777" w:rsidR="00FF45B8" w:rsidRDefault="00FF45B8" w:rsidP="00F83F1B">
            <w:pPr>
              <w:snapToGrid w:val="0"/>
              <w:jc w:val="both"/>
              <w:rPr>
                <w:rFonts w:ascii="DengXian" w:eastAsia="DengXian" w:hAnsi="DengXian"/>
                <w:sz w:val="18"/>
                <w:szCs w:val="18"/>
                <w:lang w:eastAsia="zh-CN"/>
              </w:rPr>
            </w:pPr>
          </w:p>
          <w:p w14:paraId="662B7B42" w14:textId="2D247369" w:rsidR="00FF45B8" w:rsidRPr="006E4270" w:rsidRDefault="00FF45B8" w:rsidP="00F83F1B">
            <w:pPr>
              <w:snapToGrid w:val="0"/>
              <w:jc w:val="both"/>
              <w:rPr>
                <w:rFonts w:ascii="DengXian" w:eastAsia="DengXian" w:hAnsi="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2129580D" w14:textId="77777777" w:rsidR="006E4270" w:rsidRDefault="006E4270" w:rsidP="00F83F1B">
            <w:pPr>
              <w:snapToGrid w:val="0"/>
              <w:jc w:val="both"/>
              <w:rPr>
                <w:rFonts w:eastAsia="DengXian"/>
                <w:sz w:val="18"/>
                <w:szCs w:val="18"/>
                <w:lang w:eastAsia="zh-CN"/>
              </w:rPr>
            </w:pPr>
          </w:p>
          <w:p w14:paraId="0E184C3F"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agree with FL’s assessment</w:t>
            </w:r>
          </w:p>
          <w:p w14:paraId="719EF697" w14:textId="77777777" w:rsidR="006536A0" w:rsidRDefault="006536A0" w:rsidP="00F83F1B">
            <w:pPr>
              <w:snapToGrid w:val="0"/>
              <w:jc w:val="both"/>
              <w:rPr>
                <w:rFonts w:eastAsia="DengXian"/>
                <w:sz w:val="18"/>
                <w:szCs w:val="18"/>
                <w:lang w:eastAsia="zh-CN"/>
              </w:rPr>
            </w:pPr>
          </w:p>
          <w:p w14:paraId="2B733B8D" w14:textId="77777777" w:rsidR="006536A0" w:rsidRDefault="006536A0" w:rsidP="00F83F1B">
            <w:pPr>
              <w:snapToGrid w:val="0"/>
              <w:jc w:val="both"/>
              <w:rPr>
                <w:rFonts w:eastAsia="DengXian"/>
                <w:sz w:val="18"/>
                <w:szCs w:val="18"/>
                <w:lang w:eastAsia="zh-CN"/>
              </w:rPr>
            </w:pPr>
            <w:r w:rsidRPr="006536A0">
              <w:rPr>
                <w:rFonts w:eastAsia="DengXian"/>
                <w:sz w:val="18"/>
                <w:szCs w:val="18"/>
                <w:lang w:eastAsia="zh-CN"/>
              </w:rPr>
              <w:t>Intel: Agree with CR</w:t>
            </w:r>
          </w:p>
          <w:p w14:paraId="347E52D5" w14:textId="77777777" w:rsidR="0058214D" w:rsidRDefault="0058214D" w:rsidP="00F83F1B">
            <w:pPr>
              <w:snapToGrid w:val="0"/>
              <w:jc w:val="both"/>
              <w:rPr>
                <w:rFonts w:eastAsia="DengXian"/>
                <w:sz w:val="18"/>
                <w:szCs w:val="18"/>
                <w:lang w:eastAsia="zh-CN"/>
              </w:rPr>
            </w:pPr>
          </w:p>
          <w:p w14:paraId="7A42E8F2" w14:textId="6D3C9104" w:rsidR="0058214D" w:rsidRPr="00E46C9A" w:rsidRDefault="0058214D" w:rsidP="00F83F1B">
            <w:pPr>
              <w:snapToGrid w:val="0"/>
              <w:jc w:val="both"/>
              <w:rPr>
                <w:rFonts w:eastAsia="DengXian"/>
                <w:sz w:val="18"/>
                <w:szCs w:val="18"/>
                <w:lang w:eastAsia="zh-CN"/>
              </w:rPr>
            </w:pPr>
            <w:r>
              <w:rPr>
                <w:sz w:val="18"/>
                <w:szCs w:val="18"/>
              </w:rPr>
              <w:t>Qualcomm: Agree it is “E”</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lastRenderedPageBreak/>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DengXian"/>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DengXian"/>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DengXian"/>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DengXian"/>
                <w:sz w:val="18"/>
                <w:szCs w:val="18"/>
                <w:lang w:eastAsia="zh-CN"/>
              </w:rPr>
            </w:pPr>
            <w:r>
              <w:rPr>
                <w:sz w:val="18"/>
                <w:szCs w:val="18"/>
              </w:rPr>
              <w:t>Spreadtrum: Fine to discuss</w:t>
            </w:r>
          </w:p>
          <w:p w14:paraId="3C747A17" w14:textId="77777777" w:rsidR="003642F5" w:rsidRDefault="003642F5" w:rsidP="00F83F1B">
            <w:pPr>
              <w:snapToGrid w:val="0"/>
              <w:jc w:val="both"/>
              <w:rPr>
                <w:rFonts w:eastAsia="DengXian"/>
                <w:sz w:val="18"/>
                <w:szCs w:val="18"/>
                <w:lang w:eastAsia="zh-CN"/>
              </w:rPr>
            </w:pPr>
          </w:p>
          <w:p w14:paraId="5B7C93A1" w14:textId="55386812" w:rsidR="003642F5" w:rsidRPr="003642F5" w:rsidRDefault="003642F5" w:rsidP="00F83F1B">
            <w:pPr>
              <w:snapToGrid w:val="0"/>
              <w:jc w:val="both"/>
              <w:rPr>
                <w:rFonts w:eastAsia="DengXian"/>
                <w:sz w:val="18"/>
                <w:szCs w:val="18"/>
                <w:lang w:eastAsia="zh-CN"/>
              </w:rPr>
            </w:pPr>
            <w:r>
              <w:rPr>
                <w:rFonts w:eastAsia="DengXian" w:hint="eastAsia"/>
                <w:sz w:val="18"/>
                <w:szCs w:val="18"/>
                <w:lang w:eastAsia="zh-CN"/>
              </w:rPr>
              <w:t>CATT: Ok to discuss this issue.</w:t>
            </w:r>
          </w:p>
          <w:p w14:paraId="652CED02" w14:textId="77777777" w:rsidR="006E4270" w:rsidRDefault="006E4270" w:rsidP="00F83F1B">
            <w:pPr>
              <w:snapToGrid w:val="0"/>
              <w:jc w:val="both"/>
              <w:rPr>
                <w:rFonts w:eastAsia="DengXian"/>
                <w:sz w:val="18"/>
                <w:szCs w:val="18"/>
                <w:lang w:eastAsia="zh-CN"/>
              </w:rPr>
            </w:pPr>
          </w:p>
          <w:p w14:paraId="6B05C80D"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OK for discussion.</w:t>
            </w:r>
          </w:p>
          <w:p w14:paraId="2A663729" w14:textId="77777777" w:rsidR="0058214D" w:rsidRDefault="0058214D" w:rsidP="00F83F1B">
            <w:pPr>
              <w:snapToGrid w:val="0"/>
              <w:jc w:val="both"/>
              <w:rPr>
                <w:rFonts w:eastAsia="DengXian"/>
                <w:sz w:val="18"/>
                <w:szCs w:val="18"/>
                <w:lang w:eastAsia="zh-CN"/>
              </w:rPr>
            </w:pPr>
          </w:p>
          <w:p w14:paraId="75DC0846" w14:textId="6A5DDB4A" w:rsidR="0058214D" w:rsidRDefault="0058214D" w:rsidP="0058214D">
            <w:pPr>
              <w:snapToGrid w:val="0"/>
              <w:jc w:val="both"/>
              <w:rPr>
                <w:rFonts w:eastAsia="SimSun"/>
                <w:sz w:val="20"/>
                <w:szCs w:val="20"/>
                <w:lang w:eastAsia="en-US"/>
              </w:rPr>
            </w:pPr>
            <w:r>
              <w:rPr>
                <w:sz w:val="18"/>
                <w:szCs w:val="18"/>
              </w:rPr>
              <w:t>Qualcomm</w:t>
            </w:r>
            <w:r>
              <w:rPr>
                <w:sz w:val="18"/>
                <w:szCs w:val="18"/>
              </w:rPr>
              <w:t xml:space="preserve">: Based on the existing text above the </w:t>
            </w:r>
            <w:r>
              <w:rPr>
                <w:rFonts w:eastAsia="SimSun"/>
                <w:sz w:val="20"/>
                <w:szCs w:val="20"/>
                <w:lang w:eastAsia="en-US"/>
              </w:rPr>
              <w:t>pseudo-code, this should be already clear as the condition is separately applied to S0 and S1:“…</w:t>
            </w:r>
            <w:r w:rsidRPr="00B46FA6">
              <w:rPr>
                <w:rFonts w:eastAsia="SimSun"/>
                <w:sz w:val="20"/>
                <w:szCs w:val="20"/>
                <w:lang w:val="en-GB" w:eastAsia="en-US"/>
              </w:rPr>
              <w:t xml:space="preserve">the UE generates a Type-1 HARQ-ACK codebook for the set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m:t>
                  </m:r>
                </m:e>
                <m:sub>
                  <m:r>
                    <m:rPr>
                      <m:nor/>
                    </m:rPr>
                    <w:rPr>
                      <w:rFonts w:eastAsia="SimSun"/>
                      <w:sz w:val="20"/>
                      <w:szCs w:val="20"/>
                      <w:lang w:val="en-GB" w:eastAsia="en-US"/>
                    </w:rPr>
                    <m:t>0</m:t>
                  </m:r>
                  <m:ctrlPr>
                    <w:rPr>
                      <w:rFonts w:ascii="Cambria Math" w:eastAsia="SimSun" w:hAnsi="Cambria Math"/>
                      <w:sz w:val="20"/>
                      <w:szCs w:val="20"/>
                      <w:lang w:val="en-GB" w:eastAsia="en-US"/>
                    </w:rPr>
                  </m:ctrlPr>
                </m:sub>
              </m:sSub>
            </m:oMath>
            <w:r w:rsidRPr="00B46FA6">
              <w:rPr>
                <w:rFonts w:eastAsia="SimSun"/>
                <w:sz w:val="20"/>
                <w:szCs w:val="20"/>
                <w:lang w:val="en-GB" w:eastAsia="en-US"/>
              </w:rPr>
              <w:t xml:space="preserve"> and the set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m:t>
                  </m:r>
                </m:e>
                <m:sub>
                  <m:r>
                    <w:rPr>
                      <w:rFonts w:ascii="Cambria Math" w:eastAsia="SimSun" w:hAnsi="Cambria Math"/>
                      <w:sz w:val="20"/>
                      <w:szCs w:val="20"/>
                      <w:lang w:val="en-GB" w:eastAsia="en-US"/>
                    </w:rPr>
                    <m:t>1</m:t>
                  </m:r>
                  <m:ctrlPr>
                    <w:rPr>
                      <w:rFonts w:ascii="Cambria Math" w:eastAsia="SimSun" w:hAnsi="Cambria Math"/>
                      <w:sz w:val="20"/>
                      <w:szCs w:val="20"/>
                      <w:lang w:val="en-GB" w:eastAsia="en-US"/>
                    </w:rPr>
                  </m:ctrlPr>
                </m:sub>
              </m:sSub>
            </m:oMath>
            <w:r w:rsidRPr="00B46FA6">
              <w:rPr>
                <w:rFonts w:eastAsia="SimSun"/>
                <w:sz w:val="20"/>
                <w:szCs w:val="20"/>
                <w:lang w:val="en-GB" w:eastAsia="en-US"/>
              </w:rPr>
              <w:t xml:space="preserve"> of serving cells separately by setting </w:t>
            </w:r>
            <m:oMath>
              <m:sSubSup>
                <m:sSubSupPr>
                  <m:ctrlPr>
                    <w:rPr>
                      <w:rFonts w:ascii="Cambria Math" w:eastAsia="SimSun" w:hAnsi="Cambria Math"/>
                      <w:i/>
                      <w:sz w:val="20"/>
                      <w:szCs w:val="20"/>
                      <w:lang w:val="en-GB" w:eastAsia="en-US"/>
                    </w:rPr>
                  </m:ctrlPr>
                </m:sSubSup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DL,0</m:t>
                  </m:r>
                  <m:ctrlPr>
                    <w:rPr>
                      <w:rFonts w:ascii="Cambria Math" w:eastAsia="SimSun" w:hAnsi="Cambria Math"/>
                      <w:sz w:val="20"/>
                      <w:szCs w:val="20"/>
                      <w:lang w:val="en-GB" w:eastAsia="en-US"/>
                    </w:rPr>
                  </m:ctrlPr>
                </m:sup>
              </m:sSubSup>
            </m:oMath>
            <w:r w:rsidRPr="00B46FA6">
              <w:rPr>
                <w:rFonts w:eastAsia="SimSun"/>
                <w:sz w:val="20"/>
                <w:szCs w:val="20"/>
                <w:lang w:val="en-GB" w:eastAsia="en-US"/>
              </w:rPr>
              <w:t xml:space="preserve"> and </w:t>
            </w:r>
            <m:oMath>
              <m:sSubSup>
                <m:sSubSupPr>
                  <m:ctrlPr>
                    <w:rPr>
                      <w:rFonts w:ascii="Cambria Math" w:eastAsia="SimSun" w:hAnsi="Cambria Math"/>
                      <w:i/>
                      <w:sz w:val="20"/>
                      <w:szCs w:val="20"/>
                      <w:lang w:val="en-GB" w:eastAsia="en-US"/>
                    </w:rPr>
                  </m:ctrlPr>
                </m:sSubSup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DL,1</m:t>
                  </m:r>
                  <m:ctrlPr>
                    <w:rPr>
                      <w:rFonts w:ascii="Cambria Math" w:eastAsia="SimSun" w:hAnsi="Cambria Math"/>
                      <w:sz w:val="20"/>
                      <w:szCs w:val="20"/>
                      <w:lang w:val="en-GB" w:eastAsia="en-US"/>
                    </w:rPr>
                  </m:ctrlPr>
                </m:sup>
              </m:sSubSup>
            </m:oMath>
            <w:r w:rsidRPr="00B46FA6">
              <w:rPr>
                <w:rFonts w:eastAsia="SimSun"/>
                <w:sz w:val="20"/>
                <w:szCs w:val="20"/>
                <w:lang w:val="en-GB" w:eastAsia="en-US"/>
              </w:rPr>
              <w:t xml:space="preserve"> in the following pseudo-code.</w:t>
            </w:r>
            <w:r>
              <w:rPr>
                <w:rFonts w:eastAsia="SimSun"/>
                <w:sz w:val="20"/>
                <w:szCs w:val="20"/>
                <w:lang w:eastAsia="en-US"/>
              </w:rPr>
              <w:t>”. Hence, it seems clarification is not needed.</w:t>
            </w:r>
          </w:p>
          <w:p w14:paraId="230BC6EF" w14:textId="57D89202" w:rsidR="0058214D" w:rsidRPr="00E46C9A" w:rsidRDefault="0058214D" w:rsidP="00F83F1B">
            <w:pPr>
              <w:snapToGrid w:val="0"/>
              <w:jc w:val="both"/>
              <w:rPr>
                <w:rFonts w:eastAsia="DengXian"/>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DengXian"/>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12CC0B8D" w14:textId="77777777" w:rsidR="00581258" w:rsidRDefault="00581258" w:rsidP="0044423A">
            <w:pPr>
              <w:snapToGrid w:val="0"/>
              <w:jc w:val="both"/>
              <w:rPr>
                <w:rFonts w:ascii="DengXian" w:eastAsia="DengXian" w:hAnsi="DengXian"/>
                <w:sz w:val="18"/>
                <w:szCs w:val="18"/>
                <w:lang w:eastAsia="zh-CN"/>
              </w:rPr>
            </w:pPr>
          </w:p>
          <w:p w14:paraId="14C65CAC" w14:textId="18DDDF4B" w:rsidR="00581258" w:rsidRDefault="00581258" w:rsidP="0044423A">
            <w:pPr>
              <w:snapToGrid w:val="0"/>
              <w:jc w:val="both"/>
              <w:rPr>
                <w:rFonts w:ascii="DengXian" w:eastAsia="DengXian" w:hAnsi="DengXian"/>
                <w:sz w:val="18"/>
                <w:szCs w:val="18"/>
                <w:lang w:eastAsia="zh-CN"/>
              </w:rPr>
            </w:pPr>
            <w:r>
              <w:rPr>
                <w:rFonts w:eastAsia="DengXian" w:hint="eastAsia"/>
                <w:sz w:val="18"/>
                <w:szCs w:val="18"/>
                <w:lang w:eastAsia="zh-CN"/>
              </w:rPr>
              <w:t>CATT: OK.</w:t>
            </w:r>
          </w:p>
          <w:p w14:paraId="7D7B0139" w14:textId="77777777" w:rsidR="006E4270" w:rsidRDefault="006E4270" w:rsidP="0044423A">
            <w:pPr>
              <w:snapToGrid w:val="0"/>
              <w:jc w:val="both"/>
              <w:rPr>
                <w:rFonts w:eastAsia="DengXian"/>
                <w:sz w:val="18"/>
                <w:szCs w:val="18"/>
                <w:lang w:eastAsia="zh-CN"/>
              </w:rPr>
            </w:pPr>
          </w:p>
          <w:p w14:paraId="07E0C96E" w14:textId="77777777" w:rsidR="0075542C" w:rsidRDefault="0075542C" w:rsidP="0044423A">
            <w:pPr>
              <w:snapToGrid w:val="0"/>
              <w:jc w:val="both"/>
              <w:rPr>
                <w:rFonts w:eastAsia="DengXian"/>
                <w:sz w:val="18"/>
                <w:szCs w:val="18"/>
                <w:lang w:eastAsia="zh-CN"/>
              </w:rPr>
            </w:pPr>
            <w:r>
              <w:rPr>
                <w:rFonts w:eastAsia="DengXian"/>
                <w:sz w:val="18"/>
                <w:szCs w:val="18"/>
                <w:lang w:eastAsia="zh-CN"/>
              </w:rPr>
              <w:t>vivo: Agree with the CR</w:t>
            </w:r>
          </w:p>
          <w:p w14:paraId="66E78396" w14:textId="77777777" w:rsidR="0058214D" w:rsidRDefault="0058214D" w:rsidP="0044423A">
            <w:pPr>
              <w:snapToGrid w:val="0"/>
              <w:jc w:val="both"/>
              <w:rPr>
                <w:rFonts w:eastAsia="DengXian"/>
                <w:sz w:val="18"/>
                <w:szCs w:val="18"/>
                <w:lang w:eastAsia="zh-CN"/>
              </w:rPr>
            </w:pPr>
          </w:p>
          <w:p w14:paraId="06384719" w14:textId="334F6637" w:rsidR="0058214D" w:rsidRPr="006E4270" w:rsidRDefault="0058214D" w:rsidP="0044423A">
            <w:pPr>
              <w:snapToGrid w:val="0"/>
              <w:jc w:val="both"/>
              <w:rPr>
                <w:rFonts w:eastAsia="DengXian"/>
                <w:sz w:val="18"/>
                <w:szCs w:val="18"/>
                <w:lang w:eastAsia="zh-CN"/>
              </w:rPr>
            </w:pPr>
            <w:r>
              <w:rPr>
                <w:sz w:val="18"/>
                <w:szCs w:val="18"/>
              </w:rPr>
              <w:t>Qualcomm</w:t>
            </w:r>
            <w:r>
              <w:rPr>
                <w:sz w:val="18"/>
                <w:szCs w:val="18"/>
              </w:rPr>
              <w:t>: Ok to correct the typo, but we are not sure if the typo is related to Rel. 16 mTRP/MIMO spec text.</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 xml:space="preserve">that “the UE is expected to be scheduled with the same active BWP and the </w:t>
            </w:r>
            <w:r w:rsidRPr="005072F8">
              <w:rPr>
                <w:sz w:val="18"/>
                <w:szCs w:val="18"/>
              </w:rPr>
              <w:lastRenderedPageBreak/>
              <w:t>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lastRenderedPageBreak/>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DengXian"/>
                <w:sz w:val="18"/>
                <w:szCs w:val="18"/>
                <w:lang w:eastAsia="zh-CN"/>
              </w:rPr>
            </w:pPr>
            <w:r>
              <w:rPr>
                <w:sz w:val="18"/>
                <w:szCs w:val="18"/>
              </w:rPr>
              <w:t>Spreadtrum</w:t>
            </w:r>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DengXian"/>
                <w:sz w:val="18"/>
                <w:szCs w:val="18"/>
                <w:lang w:eastAsia="zh-CN"/>
              </w:rPr>
            </w:pPr>
          </w:p>
          <w:p w14:paraId="53E61327" w14:textId="3C799B7B" w:rsidR="003E24D9" w:rsidRPr="003E24D9" w:rsidRDefault="003E24D9" w:rsidP="00F83F1B">
            <w:pPr>
              <w:snapToGrid w:val="0"/>
              <w:jc w:val="both"/>
              <w:rPr>
                <w:rFonts w:eastAsia="DengXian"/>
                <w:sz w:val="18"/>
                <w:szCs w:val="18"/>
                <w:lang w:eastAsia="zh-CN"/>
              </w:rPr>
            </w:pPr>
            <w:r>
              <w:rPr>
                <w:rFonts w:eastAsia="DengXian" w:hint="eastAsia"/>
                <w:sz w:val="18"/>
                <w:szCs w:val="18"/>
                <w:lang w:eastAsia="zh-CN"/>
              </w:rPr>
              <w:t>CATT</w:t>
            </w:r>
            <w:r>
              <w:rPr>
                <w:rFonts w:hint="eastAsia"/>
                <w:sz w:val="18"/>
                <w:szCs w:val="18"/>
              </w:rPr>
              <w:t>: Agree with FL</w:t>
            </w:r>
            <w:r>
              <w:rPr>
                <w:sz w:val="18"/>
                <w:szCs w:val="18"/>
              </w:rPr>
              <w:t>’s assessment</w:t>
            </w:r>
          </w:p>
          <w:p w14:paraId="6F364A20" w14:textId="77777777" w:rsidR="006E4270" w:rsidRDefault="006E4270" w:rsidP="00F83F1B">
            <w:pPr>
              <w:snapToGrid w:val="0"/>
              <w:jc w:val="both"/>
              <w:rPr>
                <w:rFonts w:eastAsia="DengXian"/>
                <w:sz w:val="18"/>
                <w:szCs w:val="18"/>
                <w:lang w:eastAsia="zh-CN"/>
              </w:rPr>
            </w:pPr>
          </w:p>
          <w:p w14:paraId="50880131" w14:textId="54C836E2" w:rsidR="0075542C" w:rsidRDefault="0075542C" w:rsidP="00F83F1B">
            <w:pPr>
              <w:snapToGrid w:val="0"/>
              <w:jc w:val="both"/>
              <w:rPr>
                <w:rFonts w:eastAsia="DengXian"/>
                <w:sz w:val="18"/>
                <w:szCs w:val="18"/>
                <w:lang w:eastAsia="zh-CN"/>
              </w:rPr>
            </w:pPr>
            <w:r>
              <w:rPr>
                <w:rFonts w:eastAsia="DengXian"/>
                <w:sz w:val="18"/>
                <w:szCs w:val="18"/>
                <w:lang w:eastAsia="zh-CN"/>
              </w:rPr>
              <w:t xml:space="preserve">vivo: we think this is not necessary, as the previous sentences already says: </w:t>
            </w:r>
            <w:r w:rsidRPr="008D0236">
              <w:rPr>
                <w:rFonts w:eastAsia="DengXian"/>
                <w:sz w:val="18"/>
                <w:szCs w:val="18"/>
                <w:lang w:eastAsia="zh-CN"/>
              </w:rPr>
              <w:t>If a UE is configured by higher layer parameter PDCCH-Config that contains two different values of coresetPoolIndex in ControlResourceSet</w:t>
            </w:r>
            <w:r>
              <w:rPr>
                <w:rFonts w:eastAsia="DengXian"/>
                <w:sz w:val="18"/>
                <w:szCs w:val="18"/>
                <w:lang w:eastAsia="zh-CN"/>
              </w:rPr>
              <w:t xml:space="preserve">, </w:t>
            </w:r>
            <w:r w:rsidRPr="008D0236">
              <w:rPr>
                <w:rFonts w:eastAsia="DengXian"/>
                <w:sz w:val="18"/>
                <w:szCs w:val="18"/>
                <w:lang w:eastAsia="zh-CN"/>
              </w:rPr>
              <w:t>the UE may expect to receive multiple PDCCHs scheduling fully/partially/non-overlapped PDSCHs in time and frequency domain.</w:t>
            </w:r>
            <w:r>
              <w:rPr>
                <w:rFonts w:eastAsia="DengXian"/>
                <w:sz w:val="18"/>
                <w:szCs w:val="18"/>
                <w:lang w:eastAsia="zh-CN"/>
              </w:rPr>
              <w:t xml:space="preserve"> There is no other cases for a UE can be scheduled with </w:t>
            </w:r>
            <w:r w:rsidRPr="008D0236">
              <w:rPr>
                <w:rFonts w:eastAsia="DengXian"/>
                <w:sz w:val="18"/>
                <w:szCs w:val="18"/>
                <w:lang w:eastAsia="zh-CN"/>
              </w:rPr>
              <w:t>fully/partially/non-overlapped PDSCH</w:t>
            </w:r>
            <w:r>
              <w:rPr>
                <w:rFonts w:eastAsia="DengXian"/>
                <w:sz w:val="18"/>
                <w:szCs w:val="18"/>
                <w:lang w:eastAsia="zh-CN"/>
              </w:rPr>
              <w:t>s.</w:t>
            </w:r>
          </w:p>
          <w:p w14:paraId="1FEE64C8" w14:textId="179D0D9F" w:rsidR="001175A9" w:rsidRDefault="001175A9" w:rsidP="00F83F1B">
            <w:pPr>
              <w:snapToGrid w:val="0"/>
              <w:jc w:val="both"/>
              <w:rPr>
                <w:rFonts w:eastAsia="DengXian"/>
                <w:sz w:val="18"/>
                <w:szCs w:val="18"/>
                <w:lang w:eastAsia="zh-CN"/>
              </w:rPr>
            </w:pPr>
          </w:p>
          <w:p w14:paraId="7F2052BE" w14:textId="08110874" w:rsidR="001175A9" w:rsidRDefault="001175A9" w:rsidP="00F83F1B">
            <w:pPr>
              <w:snapToGrid w:val="0"/>
              <w:jc w:val="both"/>
              <w:rPr>
                <w:rFonts w:eastAsia="DengXian"/>
                <w:sz w:val="18"/>
                <w:szCs w:val="18"/>
                <w:lang w:eastAsia="zh-CN"/>
              </w:rPr>
            </w:pPr>
            <w:r w:rsidRPr="0ABCAFA7">
              <w:rPr>
                <w:rFonts w:eastAsia="DengXian"/>
                <w:sz w:val="18"/>
                <w:szCs w:val="18"/>
                <w:lang w:eastAsia="zh-CN"/>
              </w:rPr>
              <w:t>Intel: This may not be necessary as the first sentence of the paragraph defines “full/partially/non-overlapped PDSCHs”</w:t>
            </w:r>
          </w:p>
          <w:p w14:paraId="107DEDA9" w14:textId="4A13239E" w:rsidR="0058214D" w:rsidRDefault="0058214D" w:rsidP="00F83F1B">
            <w:pPr>
              <w:snapToGrid w:val="0"/>
              <w:jc w:val="both"/>
              <w:rPr>
                <w:rFonts w:eastAsia="DengXian"/>
                <w:sz w:val="18"/>
                <w:szCs w:val="18"/>
                <w:lang w:eastAsia="zh-CN"/>
              </w:rPr>
            </w:pPr>
          </w:p>
          <w:p w14:paraId="5B4A3937" w14:textId="4981E47F" w:rsidR="0058214D" w:rsidRDefault="0058214D" w:rsidP="00F83F1B">
            <w:pPr>
              <w:snapToGrid w:val="0"/>
              <w:jc w:val="both"/>
              <w:rPr>
                <w:rFonts w:eastAsia="DengXian"/>
                <w:sz w:val="18"/>
                <w:szCs w:val="18"/>
                <w:lang w:eastAsia="zh-CN"/>
              </w:rPr>
            </w:pPr>
            <w:r>
              <w:rPr>
                <w:rFonts w:eastAsia="DengXian"/>
                <w:sz w:val="18"/>
                <w:szCs w:val="18"/>
                <w:lang w:eastAsia="zh-CN"/>
              </w:rPr>
              <w:t>QC: In the CR, it is mentioned that “</w:t>
            </w:r>
            <w:r w:rsidRPr="00D06133">
              <w:rPr>
                <w:rFonts w:eastAsia="DengXian" w:cs="Arial" w:hint="eastAsia"/>
                <w:sz w:val="20"/>
                <w:szCs w:val="20"/>
                <w:lang w:val="en-GB" w:eastAsia="zh-CN"/>
              </w:rPr>
              <w:t xml:space="preserve">It is misleading that </w:t>
            </w:r>
            <w:r w:rsidRPr="00D06133">
              <w:rPr>
                <w:rFonts w:eastAsia="DengXian" w:cs="Arial"/>
                <w:sz w:val="20"/>
                <w:szCs w:val="20"/>
                <w:lang w:val="en-GB" w:eastAsia="zh-CN"/>
              </w:rPr>
              <w:t xml:space="preserve">BWP switching for </w:t>
            </w:r>
            <w:r w:rsidRPr="00D06133">
              <w:rPr>
                <w:rFonts w:eastAsia="DengXian" w:cs="Arial" w:hint="eastAsia"/>
                <w:sz w:val="20"/>
                <w:szCs w:val="20"/>
                <w:lang w:val="en-GB" w:eastAsia="zh-CN"/>
              </w:rPr>
              <w:t>single</w:t>
            </w:r>
            <w:r w:rsidRPr="00D06133">
              <w:rPr>
                <w:rFonts w:eastAsia="DengXian" w:cs="Arial"/>
                <w:sz w:val="20"/>
                <w:szCs w:val="20"/>
                <w:lang w:val="en-GB" w:eastAsia="zh-CN"/>
              </w:rPr>
              <w:t xml:space="preserve"> TRP </w:t>
            </w:r>
            <w:r w:rsidRPr="00D06133">
              <w:rPr>
                <w:rFonts w:eastAsia="DengXian" w:cs="Arial" w:hint="eastAsia"/>
                <w:sz w:val="20"/>
                <w:szCs w:val="20"/>
                <w:lang w:val="en-GB" w:eastAsia="zh-CN"/>
              </w:rPr>
              <w:t xml:space="preserve">trasnsmission is not allowed for </w:t>
            </w:r>
            <w:r w:rsidRPr="00D06133">
              <w:rPr>
                <w:rFonts w:eastAsia="DengXian" w:cs="Arial"/>
                <w:sz w:val="20"/>
                <w:szCs w:val="20"/>
                <w:lang w:val="en-GB" w:eastAsia="zh-CN"/>
              </w:rPr>
              <w:t>a UE supporting multi-DCI based M-TRP transmission</w:t>
            </w:r>
            <w:r>
              <w:rPr>
                <w:rFonts w:eastAsia="DengXian"/>
                <w:sz w:val="18"/>
                <w:szCs w:val="18"/>
                <w:lang w:eastAsia="zh-CN"/>
              </w:rPr>
              <w:t xml:space="preserve">”.  In our understanding, this part of the spec is not related to BWP switching. BWP switching is allowed </w:t>
            </w:r>
            <w:r w:rsidRPr="00D06133">
              <w:rPr>
                <w:rFonts w:eastAsia="DengXian"/>
                <w:b/>
                <w:bCs/>
                <w:sz w:val="18"/>
                <w:szCs w:val="18"/>
                <w:lang w:eastAsia="zh-CN"/>
              </w:rPr>
              <w:t>within</w:t>
            </w:r>
            <w:r>
              <w:rPr>
                <w:rFonts w:eastAsia="DengXian"/>
                <w:sz w:val="18"/>
                <w:szCs w:val="18"/>
                <w:lang w:eastAsia="zh-CN"/>
              </w:rPr>
              <w:t xml:space="preserve"> and </w:t>
            </w:r>
            <w:r w:rsidRPr="00D06133">
              <w:rPr>
                <w:rFonts w:eastAsia="DengXian"/>
                <w:b/>
                <w:bCs/>
                <w:sz w:val="18"/>
                <w:szCs w:val="18"/>
                <w:lang w:eastAsia="zh-CN"/>
              </w:rPr>
              <w:t>across</w:t>
            </w:r>
            <w:r>
              <w:rPr>
                <w:rFonts w:eastAsia="DengXian"/>
                <w:sz w:val="18"/>
                <w:szCs w:val="18"/>
                <w:lang w:eastAsia="zh-CN"/>
              </w:rPr>
              <w:t xml:space="preserve"> CORESETPoolIndex values as there is no such restriction in 38.213 Section 12. This part of the spec just clarifies that BWP and SCS remains same as Rel. 15 and not changed because of mTRP. Hence, it seems change is not needed.</w:t>
            </w:r>
          </w:p>
          <w:p w14:paraId="71D40A72" w14:textId="2EDF8898" w:rsidR="0075542C" w:rsidRPr="00DA4707" w:rsidRDefault="0075542C" w:rsidP="00F83F1B">
            <w:pPr>
              <w:snapToGrid w:val="0"/>
              <w:jc w:val="both"/>
              <w:rPr>
                <w:rFonts w:eastAsia="DengXian"/>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lastRenderedPageBreak/>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TDMschemeA and FDMschemeB</w:t>
            </w:r>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DengXian"/>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DengXian"/>
                <w:sz w:val="18"/>
                <w:szCs w:val="18"/>
                <w:lang w:eastAsia="zh-CN"/>
              </w:rPr>
            </w:pPr>
          </w:p>
          <w:p w14:paraId="2FC60886"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Agree with the CR</w:t>
            </w:r>
          </w:p>
          <w:p w14:paraId="5B41CAFA" w14:textId="77777777" w:rsidR="007E10FC" w:rsidRDefault="007E10FC" w:rsidP="00F83F1B">
            <w:pPr>
              <w:snapToGrid w:val="0"/>
              <w:jc w:val="both"/>
              <w:rPr>
                <w:rFonts w:eastAsia="DengXian"/>
                <w:sz w:val="18"/>
                <w:szCs w:val="18"/>
                <w:lang w:eastAsia="zh-CN"/>
              </w:rPr>
            </w:pPr>
          </w:p>
          <w:p w14:paraId="0614D1E9"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DengXian"/>
                <w:sz w:val="18"/>
                <w:szCs w:val="18"/>
                <w:u w:val="single"/>
                <w:lang w:eastAsia="zh-CN"/>
              </w:rPr>
            </w:pPr>
            <w:r w:rsidRPr="004F7571">
              <w:rPr>
                <w:rFonts w:eastAsia="DengXian"/>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T</w:t>
            </w:r>
            <w:r>
              <w:rPr>
                <w:rFonts w:eastAsia="DengXian"/>
                <w:sz w:val="18"/>
                <w:szCs w:val="18"/>
                <w:lang w:eastAsia="zh-CN"/>
              </w:rPr>
              <w:t>hus, for data rate limitation, the same TB should also be assumed.</w:t>
            </w:r>
          </w:p>
          <w:p w14:paraId="5A831D51" w14:textId="77777777" w:rsidR="007E10FC" w:rsidRDefault="007E10FC" w:rsidP="007E10FC">
            <w:pPr>
              <w:snapToGrid w:val="0"/>
              <w:jc w:val="both"/>
              <w:rPr>
                <w:rFonts w:eastAsia="DengXian"/>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discuss</w:t>
            </w:r>
          </w:p>
          <w:p w14:paraId="20E337D0" w14:textId="77777777" w:rsidR="002D264D" w:rsidRDefault="002D264D" w:rsidP="007E10FC">
            <w:pPr>
              <w:snapToGrid w:val="0"/>
              <w:jc w:val="both"/>
              <w:rPr>
                <w:rFonts w:eastAsia="DengXian"/>
                <w:sz w:val="18"/>
                <w:szCs w:val="18"/>
                <w:lang w:eastAsia="zh-CN"/>
              </w:rPr>
            </w:pPr>
          </w:p>
          <w:p w14:paraId="47E0FB28" w14:textId="1D100A25" w:rsidR="002D264D" w:rsidRPr="006E4270" w:rsidRDefault="002D264D" w:rsidP="007E10FC">
            <w:pPr>
              <w:snapToGrid w:val="0"/>
              <w:jc w:val="both"/>
              <w:rPr>
                <w:rFonts w:eastAsia="DengXian"/>
                <w:sz w:val="18"/>
                <w:szCs w:val="18"/>
                <w:lang w:eastAsia="zh-CN"/>
              </w:rPr>
            </w:pPr>
            <w:r>
              <w:rPr>
                <w:rFonts w:eastAsia="DengXian" w:hint="eastAsia"/>
                <w:sz w:val="18"/>
                <w:szCs w:val="18"/>
                <w:lang w:eastAsia="zh-CN"/>
              </w:rPr>
              <w:t>CATT</w:t>
            </w:r>
            <w:r>
              <w:rPr>
                <w:rFonts w:eastAsia="DengXian"/>
                <w:sz w:val="18"/>
                <w:szCs w:val="18"/>
                <w:lang w:eastAsia="zh-CN"/>
              </w:rPr>
              <w:t xml:space="preserve">:  Ok to discuss this </w:t>
            </w:r>
            <w:r>
              <w:rPr>
                <w:rFonts w:eastAsia="DengXian" w:hint="eastAsia"/>
                <w:sz w:val="18"/>
                <w:szCs w:val="18"/>
                <w:lang w:eastAsia="zh-CN"/>
              </w:rPr>
              <w:t>issue</w:t>
            </w:r>
            <w:r>
              <w:rPr>
                <w:rFonts w:eastAsia="DengXian"/>
                <w:sz w:val="18"/>
                <w:szCs w:val="18"/>
                <w:lang w:eastAsia="zh-CN"/>
              </w:rPr>
              <w:t>.</w:t>
            </w:r>
          </w:p>
          <w:p w14:paraId="74706732" w14:textId="77777777" w:rsidR="006E4270" w:rsidRDefault="006E4270" w:rsidP="007E10FC">
            <w:pPr>
              <w:snapToGrid w:val="0"/>
              <w:jc w:val="both"/>
              <w:rPr>
                <w:rFonts w:eastAsia="DengXian"/>
                <w:sz w:val="18"/>
                <w:szCs w:val="18"/>
                <w:lang w:eastAsia="zh-CN"/>
              </w:rPr>
            </w:pPr>
          </w:p>
          <w:p w14:paraId="7EA1D98F" w14:textId="77777777" w:rsidR="0075542C" w:rsidRDefault="0075542C" w:rsidP="007E10FC">
            <w:pPr>
              <w:snapToGrid w:val="0"/>
              <w:jc w:val="both"/>
              <w:rPr>
                <w:rFonts w:eastAsia="DengXian"/>
                <w:sz w:val="18"/>
                <w:szCs w:val="18"/>
                <w:lang w:eastAsia="zh-CN"/>
              </w:rPr>
            </w:pPr>
            <w:r>
              <w:rPr>
                <w:rFonts w:eastAsia="DengXian"/>
                <w:sz w:val="18"/>
                <w:szCs w:val="18"/>
                <w:lang w:eastAsia="zh-CN"/>
              </w:rPr>
              <w:t>vivo: Clarification is needed</w:t>
            </w:r>
          </w:p>
          <w:p w14:paraId="632B6C9B" w14:textId="77777777" w:rsidR="0058214D" w:rsidRDefault="0058214D" w:rsidP="007E10FC">
            <w:pPr>
              <w:snapToGrid w:val="0"/>
              <w:jc w:val="both"/>
              <w:rPr>
                <w:rFonts w:eastAsia="DengXian"/>
                <w:sz w:val="18"/>
                <w:szCs w:val="18"/>
                <w:lang w:eastAsia="zh-CN"/>
              </w:rPr>
            </w:pPr>
          </w:p>
          <w:p w14:paraId="5B0CA89E" w14:textId="2FB627C7" w:rsidR="0058214D" w:rsidRPr="00E46C9A" w:rsidRDefault="0058214D" w:rsidP="007E10FC">
            <w:pPr>
              <w:snapToGrid w:val="0"/>
              <w:jc w:val="both"/>
              <w:rPr>
                <w:rFonts w:eastAsia="DengXian"/>
                <w:sz w:val="18"/>
                <w:szCs w:val="18"/>
                <w:lang w:eastAsia="zh-CN"/>
              </w:rPr>
            </w:pPr>
            <w:r>
              <w:rPr>
                <w:rFonts w:eastAsia="DengXian"/>
                <w:sz w:val="18"/>
                <w:szCs w:val="18"/>
                <w:lang w:eastAsia="zh-CN"/>
              </w:rPr>
              <w:t>Qualcomm</w:t>
            </w:r>
            <w:r>
              <w:rPr>
                <w:rFonts w:eastAsia="DengXian"/>
                <w:sz w:val="18"/>
                <w:szCs w:val="18"/>
                <w:lang w:eastAsia="zh-CN"/>
              </w:rPr>
              <w:t>: Agree with FL. Also, 38.214 Section 6.1.4, already has similar clarification for multiple PUSCH repetitions in the same slot (PUSCH repetition type B). Similar clarification is needed for DL.</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This CR suggests to specify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DengXian"/>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p w14:paraId="3B7D17F8" w14:textId="77777777" w:rsidR="00E46C9A" w:rsidRDefault="00E46C9A" w:rsidP="00F83F1B">
            <w:pPr>
              <w:snapToGrid w:val="0"/>
              <w:jc w:val="both"/>
              <w:rPr>
                <w:rFonts w:eastAsia="DengXian"/>
                <w:sz w:val="18"/>
                <w:szCs w:val="18"/>
                <w:lang w:eastAsia="zh-CN"/>
              </w:rPr>
            </w:pPr>
          </w:p>
          <w:p w14:paraId="54E8C2C0"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DengXian"/>
                <w:sz w:val="18"/>
                <w:szCs w:val="18"/>
                <w:lang w:eastAsia="zh-CN"/>
              </w:rPr>
            </w:pPr>
          </w:p>
          <w:p w14:paraId="44E43C5E" w14:textId="77777777" w:rsidR="001E189E" w:rsidRDefault="001E189E" w:rsidP="00F83F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make a conclusion and stop further discussion.</w:t>
            </w:r>
          </w:p>
          <w:p w14:paraId="02ECAF8E" w14:textId="77777777" w:rsidR="0044423A" w:rsidRDefault="0044423A" w:rsidP="00F83F1B">
            <w:pPr>
              <w:snapToGrid w:val="0"/>
              <w:jc w:val="both"/>
              <w:rPr>
                <w:rFonts w:eastAsia="DengXian"/>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make a conclusion</w:t>
            </w:r>
          </w:p>
          <w:p w14:paraId="1782D23F" w14:textId="77777777" w:rsidR="00CF4EFB" w:rsidRDefault="00CF4EFB" w:rsidP="00F83F1B">
            <w:pPr>
              <w:snapToGrid w:val="0"/>
              <w:jc w:val="both"/>
              <w:rPr>
                <w:rFonts w:eastAsia="DengXian"/>
                <w:sz w:val="18"/>
                <w:szCs w:val="18"/>
                <w:lang w:eastAsia="zh-CN"/>
              </w:rPr>
            </w:pPr>
          </w:p>
          <w:p w14:paraId="10C87988" w14:textId="75EB042F" w:rsidR="00CF4EFB" w:rsidRPr="006E4270" w:rsidRDefault="00CF4EFB" w:rsidP="00F83F1B">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Agree with FL’s assessment</w:t>
            </w:r>
            <w:r>
              <w:rPr>
                <w:rFonts w:eastAsia="DengXian" w:hint="eastAsia"/>
                <w:sz w:val="18"/>
                <w:szCs w:val="18"/>
                <w:lang w:eastAsia="zh-CN"/>
              </w:rPr>
              <w:t>.</w:t>
            </w:r>
          </w:p>
          <w:p w14:paraId="15DE5A83" w14:textId="77777777" w:rsidR="006E4270" w:rsidRDefault="006E4270" w:rsidP="00F83F1B">
            <w:pPr>
              <w:snapToGrid w:val="0"/>
              <w:jc w:val="both"/>
              <w:rPr>
                <w:rFonts w:eastAsia="DengXian"/>
                <w:sz w:val="18"/>
                <w:szCs w:val="18"/>
                <w:lang w:eastAsia="zh-CN"/>
              </w:rPr>
            </w:pPr>
          </w:p>
          <w:p w14:paraId="4B5D27AB"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this should be discusse</w:t>
            </w:r>
            <w:r w:rsidRPr="0075542C">
              <w:rPr>
                <w:rFonts w:eastAsia="DengXian"/>
                <w:sz w:val="18"/>
                <w:szCs w:val="18"/>
                <w:lang w:eastAsia="zh-CN"/>
              </w:rPr>
              <w:t>d or at least made a conclusion. Firstly, even though we have agreed that the default QCL for AP CSI-RS behavior is applied at least for the same carrier scheduling case, it does not preclude further discussion on that for cross carrier scheduling. Secondly, the above behavior of AP CSI-RS is captured for the case of that triggering PDCCH and CSI-RS has same SCS, which does not preclude cross carrier scheduling with same SCSs. Thirdly, pre</w:t>
            </w:r>
            <w:r w:rsidRPr="0075542C">
              <w:rPr>
                <w:rFonts w:eastAsia="DengXian" w:hint="eastAsia"/>
                <w:sz w:val="18"/>
                <w:szCs w:val="18"/>
                <w:lang w:eastAsia="zh-CN"/>
              </w:rPr>
              <w:t>vi</w:t>
            </w:r>
            <w:r w:rsidRPr="0075542C">
              <w:rPr>
                <w:rFonts w:eastAsia="DengXian"/>
                <w:sz w:val="18"/>
                <w:szCs w:val="18"/>
                <w:lang w:eastAsia="zh-CN"/>
              </w:rPr>
              <w:t xml:space="preserve">ous agreement of without further spec enhancement for cross carrier PDCSH scheduling is that default QCL of </w:t>
            </w:r>
            <w:r w:rsidRPr="0075542C">
              <w:rPr>
                <w:rFonts w:eastAsia="DengXian" w:hint="eastAsia"/>
                <w:sz w:val="18"/>
                <w:szCs w:val="18"/>
                <w:lang w:eastAsia="zh-CN"/>
              </w:rPr>
              <w:t>P</w:t>
            </w:r>
            <w:r w:rsidRPr="0075542C">
              <w:rPr>
                <w:rFonts w:eastAsia="DengXian"/>
                <w:sz w:val="18"/>
                <w:szCs w:val="18"/>
                <w:lang w:eastAsia="zh-CN"/>
              </w:rPr>
              <w:t xml:space="preserve">DSCH for </w:t>
            </w:r>
            <w:r w:rsidRPr="0075542C">
              <w:rPr>
                <w:rFonts w:eastAsia="DengXian"/>
                <w:sz w:val="18"/>
                <w:szCs w:val="18"/>
                <w:lang w:eastAsia="zh-CN"/>
              </w:rPr>
              <w:lastRenderedPageBreak/>
              <w:t>S-DCI-based cross-carri</w:t>
            </w:r>
            <w:r>
              <w:rPr>
                <w:rFonts w:eastAsia="DengXian"/>
                <w:sz w:val="18"/>
                <w:szCs w:val="18"/>
                <w:lang w:eastAsia="zh-CN"/>
              </w:rPr>
              <w:t>er scheduling is supported with current spec so default QCL of AP CSI-RS for cross-carrier scheduling can also be considered.</w:t>
            </w:r>
          </w:p>
          <w:p w14:paraId="396C3EE7" w14:textId="0D0C35D2" w:rsidR="008027EE" w:rsidRDefault="008027EE" w:rsidP="00F83F1B">
            <w:pPr>
              <w:snapToGrid w:val="0"/>
              <w:jc w:val="both"/>
              <w:rPr>
                <w:rFonts w:eastAsia="DengXian"/>
                <w:sz w:val="18"/>
                <w:szCs w:val="18"/>
                <w:lang w:eastAsia="zh-CN"/>
              </w:rPr>
            </w:pPr>
          </w:p>
          <w:p w14:paraId="2879790E" w14:textId="7B904099" w:rsidR="008027EE" w:rsidRDefault="007558EA" w:rsidP="00F83F1B">
            <w:pPr>
              <w:snapToGrid w:val="0"/>
              <w:jc w:val="both"/>
              <w:rPr>
                <w:rFonts w:eastAsia="DengXian"/>
                <w:sz w:val="18"/>
                <w:szCs w:val="18"/>
                <w:lang w:eastAsia="zh-CN"/>
              </w:rPr>
            </w:pPr>
            <w:r w:rsidRPr="0ABCAFA7">
              <w:rPr>
                <w:rFonts w:eastAsia="DengXian"/>
                <w:sz w:val="18"/>
                <w:szCs w:val="18"/>
                <w:lang w:eastAsia="zh-CN"/>
              </w:rPr>
              <w:t>Intel: we understand the issue. However, the spirit of the conclusion in RAN1#105-e of no spec change for default TCI states in Rel-16 should apply here and further discussion is not beneficial</w:t>
            </w:r>
          </w:p>
          <w:p w14:paraId="680B3859" w14:textId="117D9776" w:rsidR="0058214D" w:rsidRDefault="0058214D" w:rsidP="00F83F1B">
            <w:pPr>
              <w:snapToGrid w:val="0"/>
              <w:jc w:val="both"/>
              <w:rPr>
                <w:rFonts w:eastAsia="DengXian"/>
                <w:sz w:val="18"/>
                <w:szCs w:val="18"/>
                <w:lang w:eastAsia="zh-CN"/>
              </w:rPr>
            </w:pPr>
          </w:p>
          <w:p w14:paraId="1A283747" w14:textId="0E0C4999" w:rsidR="0058214D" w:rsidRDefault="0058214D" w:rsidP="00F83F1B">
            <w:pPr>
              <w:snapToGrid w:val="0"/>
              <w:jc w:val="both"/>
              <w:rPr>
                <w:rFonts w:eastAsia="DengXian"/>
                <w:sz w:val="18"/>
                <w:szCs w:val="18"/>
                <w:lang w:eastAsia="zh-CN"/>
              </w:rPr>
            </w:pPr>
            <w:r>
              <w:rPr>
                <w:rFonts w:eastAsia="DengXian"/>
                <w:sz w:val="18"/>
                <w:szCs w:val="18"/>
                <w:lang w:eastAsia="zh-CN"/>
              </w:rPr>
              <w:t>Qualcomm</w:t>
            </w:r>
            <w:r>
              <w:rPr>
                <w:rFonts w:eastAsia="DengXian"/>
                <w:sz w:val="18"/>
                <w:szCs w:val="18"/>
                <w:lang w:eastAsia="zh-CN"/>
              </w:rPr>
              <w:t>: Our understanding is that cross-carrier scheduling is not even supported by current spec for multi-DCI based mTRP (CORESETPoolIndex does not exist in the scheduled CC since there is no CORESET configured if it is scheduled by another CC).</w:t>
            </w:r>
          </w:p>
          <w:p w14:paraId="30D27BDE" w14:textId="4FC7A75B" w:rsidR="008027EE" w:rsidRPr="00E46C9A" w:rsidRDefault="008027EE" w:rsidP="00F83F1B">
            <w:pPr>
              <w:snapToGrid w:val="0"/>
              <w:jc w:val="both"/>
              <w:rPr>
                <w:rFonts w:eastAsia="DengXian"/>
                <w:sz w:val="18"/>
                <w:szCs w:val="18"/>
                <w:lang w:eastAsia="zh-CN"/>
              </w:rPr>
            </w:pP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SimSun"/>
                <w:color w:val="FF0000"/>
                <w:sz w:val="18"/>
                <w:szCs w:val="18"/>
                <w:lang w:eastAsia="zh-CN"/>
              </w:rPr>
            </w:pPr>
            <w:r w:rsidRPr="00910CCC">
              <w:rPr>
                <w:rFonts w:eastAsia="SimSun"/>
                <w:color w:val="FF0000"/>
                <w:sz w:val="18"/>
                <w:szCs w:val="18"/>
                <w:lang w:eastAsia="zh-CN"/>
              </w:rPr>
              <w:t>R1-2107011 suggest aligning RRC parameter between 38.331 and 38.213, i.e. Revise RRC parameter “ACKNackFeedbackMode = JointFeedback” to “ackNackFeedbackMode = joint”</w:t>
            </w:r>
          </w:p>
          <w:p w14:paraId="2062F985" w14:textId="77777777" w:rsidR="00910CCC" w:rsidRPr="00910CCC" w:rsidRDefault="00910CCC" w:rsidP="00910CCC">
            <w:pPr>
              <w:snapToGrid w:val="0"/>
              <w:jc w:val="both"/>
              <w:rPr>
                <w:rFonts w:eastAsia="SimSun"/>
                <w:color w:val="FF0000"/>
                <w:sz w:val="18"/>
                <w:szCs w:val="18"/>
                <w:lang w:eastAsia="zh-CN"/>
              </w:rPr>
            </w:pPr>
          </w:p>
        </w:tc>
        <w:tc>
          <w:tcPr>
            <w:tcW w:w="1732" w:type="dxa"/>
          </w:tcPr>
          <w:p w14:paraId="100B2149" w14:textId="5C73A503" w:rsidR="00910CCC" w:rsidRPr="00910CCC" w:rsidRDefault="00910CCC" w:rsidP="00910CCC">
            <w:pPr>
              <w:snapToGrid w:val="0"/>
              <w:rPr>
                <w:rFonts w:eastAsia="DengXian"/>
                <w:color w:val="FF0000"/>
                <w:sz w:val="18"/>
                <w:szCs w:val="18"/>
                <w:lang w:eastAsia="zh-CN"/>
              </w:rPr>
            </w:pPr>
            <w:r w:rsidRPr="00910CCC">
              <w:rPr>
                <w:rFonts w:eastAsia="DengXian" w:hint="eastAsia"/>
                <w:color w:val="FF0000"/>
                <w:sz w:val="18"/>
                <w:szCs w:val="18"/>
                <w:lang w:eastAsia="zh-CN"/>
              </w:rPr>
              <w:t>Z</w:t>
            </w:r>
            <w:r w:rsidRPr="00910CCC">
              <w:rPr>
                <w:rFonts w:eastAsia="DengXian"/>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DengXian"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3DAA7F6F" w14:textId="77777777" w:rsidR="006E4270" w:rsidRDefault="006E4270" w:rsidP="00D62F8E">
            <w:pPr>
              <w:snapToGrid w:val="0"/>
              <w:jc w:val="both"/>
              <w:rPr>
                <w:rFonts w:eastAsia="DengXian"/>
                <w:sz w:val="18"/>
                <w:szCs w:val="18"/>
                <w:lang w:eastAsia="zh-CN"/>
              </w:rPr>
            </w:pPr>
            <w:r>
              <w:rPr>
                <w:sz w:val="18"/>
                <w:szCs w:val="18"/>
              </w:rPr>
              <w:t>Spreadtrum: Fine with the CR</w:t>
            </w:r>
          </w:p>
          <w:p w14:paraId="50E7907A" w14:textId="77777777" w:rsidR="00181EF3" w:rsidRDefault="00181EF3" w:rsidP="00D62F8E">
            <w:pPr>
              <w:snapToGrid w:val="0"/>
              <w:jc w:val="both"/>
              <w:rPr>
                <w:rFonts w:eastAsia="DengXian"/>
                <w:sz w:val="18"/>
                <w:szCs w:val="18"/>
                <w:lang w:eastAsia="zh-CN"/>
              </w:rPr>
            </w:pPr>
          </w:p>
          <w:p w14:paraId="15D31EF1" w14:textId="77777777" w:rsidR="00181EF3" w:rsidRDefault="00181EF3" w:rsidP="00D62F8E">
            <w:pPr>
              <w:snapToGrid w:val="0"/>
              <w:jc w:val="both"/>
              <w:rPr>
                <w:sz w:val="18"/>
                <w:szCs w:val="18"/>
              </w:rPr>
            </w:pPr>
            <w:r>
              <w:rPr>
                <w:rFonts w:eastAsia="DengXian" w:hint="eastAsia"/>
                <w:sz w:val="18"/>
                <w:szCs w:val="18"/>
                <w:lang w:eastAsia="zh-CN"/>
              </w:rPr>
              <w:t>CATT:</w:t>
            </w:r>
            <w:r>
              <w:rPr>
                <w:sz w:val="18"/>
                <w:szCs w:val="18"/>
              </w:rPr>
              <w:t xml:space="preserve">  Agree with the CR.</w:t>
            </w:r>
          </w:p>
          <w:p w14:paraId="20924CDC" w14:textId="77777777" w:rsidR="0075542C" w:rsidRDefault="0075542C" w:rsidP="00D62F8E">
            <w:pPr>
              <w:snapToGrid w:val="0"/>
              <w:jc w:val="both"/>
              <w:rPr>
                <w:rFonts w:eastAsia="DengXian"/>
                <w:sz w:val="18"/>
                <w:szCs w:val="18"/>
                <w:lang w:eastAsia="zh-CN"/>
              </w:rPr>
            </w:pPr>
          </w:p>
          <w:p w14:paraId="598AFDC8" w14:textId="77777777" w:rsidR="0075542C" w:rsidRDefault="0075542C" w:rsidP="00D62F8E">
            <w:pPr>
              <w:snapToGrid w:val="0"/>
              <w:jc w:val="both"/>
              <w:rPr>
                <w:rFonts w:eastAsia="DengXian"/>
                <w:sz w:val="18"/>
                <w:szCs w:val="18"/>
                <w:lang w:eastAsia="zh-CN"/>
              </w:rPr>
            </w:pPr>
            <w:r>
              <w:rPr>
                <w:rFonts w:eastAsia="DengXian"/>
                <w:sz w:val="18"/>
                <w:szCs w:val="18"/>
                <w:lang w:eastAsia="zh-CN"/>
              </w:rPr>
              <w:t>vivo: OK</w:t>
            </w:r>
          </w:p>
          <w:p w14:paraId="02A14A5D" w14:textId="77777777" w:rsidR="0058214D" w:rsidRDefault="0058214D" w:rsidP="00D62F8E">
            <w:pPr>
              <w:snapToGrid w:val="0"/>
              <w:jc w:val="both"/>
              <w:rPr>
                <w:rFonts w:eastAsia="DengXian"/>
                <w:sz w:val="18"/>
                <w:szCs w:val="18"/>
                <w:lang w:eastAsia="zh-CN"/>
              </w:rPr>
            </w:pPr>
          </w:p>
          <w:p w14:paraId="655439F4" w14:textId="3229B2B3" w:rsidR="0058214D" w:rsidRPr="00181EF3" w:rsidRDefault="0058214D" w:rsidP="00D62F8E">
            <w:pPr>
              <w:snapToGrid w:val="0"/>
              <w:jc w:val="both"/>
              <w:rPr>
                <w:rFonts w:eastAsia="DengXian"/>
                <w:sz w:val="18"/>
                <w:szCs w:val="18"/>
                <w:lang w:eastAsia="zh-CN"/>
              </w:rPr>
            </w:pPr>
            <w:r>
              <w:rPr>
                <w:rFonts w:eastAsia="DengXian"/>
                <w:sz w:val="18"/>
                <w:szCs w:val="18"/>
                <w:lang w:eastAsia="zh-CN"/>
              </w:rPr>
              <w:t>Qualcomm: Ok.</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DengXian"/>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DengXian"/>
                <w:sz w:val="18"/>
                <w:szCs w:val="18"/>
                <w:lang w:eastAsia="zh-CN"/>
              </w:rPr>
            </w:pPr>
          </w:p>
          <w:p w14:paraId="0418FA03" w14:textId="77777777" w:rsidR="00910CCC" w:rsidRDefault="00910CCC" w:rsidP="00910CCC">
            <w:pPr>
              <w:snapToGrid w:val="0"/>
              <w:jc w:val="both"/>
              <w:rPr>
                <w:rFonts w:eastAsia="DengXian"/>
                <w:sz w:val="18"/>
                <w:szCs w:val="18"/>
                <w:lang w:eastAsia="zh-CN"/>
              </w:rPr>
            </w:pPr>
            <w:r>
              <w:rPr>
                <w:sz w:val="18"/>
                <w:szCs w:val="18"/>
              </w:rPr>
              <w:t>OPPO: ok with E</w:t>
            </w:r>
            <w:r>
              <w:rPr>
                <w:rFonts w:eastAsia="DengXian" w:hint="eastAsia"/>
                <w:sz w:val="18"/>
                <w:szCs w:val="18"/>
                <w:lang w:eastAsia="zh-CN"/>
              </w:rPr>
              <w:t>.</w:t>
            </w:r>
          </w:p>
          <w:p w14:paraId="4D3C06CD" w14:textId="77777777" w:rsidR="00910CCC" w:rsidRDefault="00910CCC" w:rsidP="00910CCC">
            <w:pPr>
              <w:snapToGrid w:val="0"/>
              <w:jc w:val="both"/>
              <w:rPr>
                <w:rFonts w:eastAsia="DengXian"/>
                <w:sz w:val="18"/>
                <w:szCs w:val="18"/>
                <w:lang w:eastAsia="zh-CN"/>
              </w:rPr>
            </w:pPr>
          </w:p>
          <w:p w14:paraId="19C33BD6"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Fine with FL’s assessment.</w:t>
            </w:r>
          </w:p>
          <w:p w14:paraId="71DB4C31" w14:textId="77777777" w:rsidR="0044423A" w:rsidRDefault="0044423A" w:rsidP="00910CCC">
            <w:pPr>
              <w:snapToGrid w:val="0"/>
              <w:jc w:val="both"/>
              <w:rPr>
                <w:rFonts w:eastAsia="DengXian"/>
                <w:sz w:val="18"/>
                <w:szCs w:val="18"/>
                <w:lang w:eastAsia="zh-CN"/>
              </w:rPr>
            </w:pPr>
          </w:p>
          <w:p w14:paraId="738B1F78"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ok with E</w:t>
            </w:r>
          </w:p>
          <w:p w14:paraId="1C237D00" w14:textId="77777777" w:rsidR="006E4270" w:rsidRDefault="006E4270" w:rsidP="00910CCC">
            <w:pPr>
              <w:snapToGrid w:val="0"/>
              <w:jc w:val="both"/>
              <w:rPr>
                <w:rFonts w:eastAsia="DengXian"/>
                <w:sz w:val="18"/>
                <w:szCs w:val="18"/>
                <w:lang w:eastAsia="zh-CN"/>
              </w:rPr>
            </w:pPr>
          </w:p>
          <w:p w14:paraId="1E4E74D7" w14:textId="041816CF" w:rsidR="006E4270" w:rsidRDefault="006E4270" w:rsidP="00910CCC">
            <w:pPr>
              <w:snapToGrid w:val="0"/>
              <w:jc w:val="both"/>
              <w:rPr>
                <w:rFonts w:eastAsia="DengXian"/>
                <w:sz w:val="18"/>
                <w:szCs w:val="18"/>
                <w:lang w:eastAsia="zh-CN"/>
              </w:rPr>
            </w:pPr>
            <w:r>
              <w:rPr>
                <w:sz w:val="18"/>
                <w:szCs w:val="18"/>
              </w:rPr>
              <w:t>Spreadtrum: Fine with the CR</w:t>
            </w:r>
          </w:p>
          <w:p w14:paraId="1BDB543F" w14:textId="77777777" w:rsidR="00F93451" w:rsidRDefault="00F93451" w:rsidP="00910CCC">
            <w:pPr>
              <w:snapToGrid w:val="0"/>
              <w:jc w:val="both"/>
              <w:rPr>
                <w:rFonts w:eastAsia="DengXian"/>
                <w:sz w:val="18"/>
                <w:szCs w:val="18"/>
                <w:lang w:eastAsia="zh-CN"/>
              </w:rPr>
            </w:pPr>
          </w:p>
          <w:p w14:paraId="483BB6E6" w14:textId="35E4705E" w:rsidR="00F93451" w:rsidRPr="00F93451" w:rsidRDefault="00F93451" w:rsidP="00910CCC">
            <w:pPr>
              <w:snapToGrid w:val="0"/>
              <w:jc w:val="both"/>
              <w:rPr>
                <w:rFonts w:eastAsia="DengXian"/>
                <w:sz w:val="18"/>
                <w:szCs w:val="18"/>
                <w:lang w:eastAsia="zh-CN"/>
              </w:rPr>
            </w:pPr>
            <w:r>
              <w:rPr>
                <w:rFonts w:eastAsia="DengXian" w:hint="eastAsia"/>
                <w:sz w:val="18"/>
                <w:szCs w:val="18"/>
                <w:lang w:eastAsia="zh-CN"/>
              </w:rPr>
              <w:t>CATT: OK.</w:t>
            </w:r>
          </w:p>
          <w:p w14:paraId="03710CE9" w14:textId="77777777" w:rsidR="006E4270" w:rsidRDefault="006E4270" w:rsidP="00910CCC">
            <w:pPr>
              <w:snapToGrid w:val="0"/>
              <w:jc w:val="both"/>
              <w:rPr>
                <w:rFonts w:eastAsia="DengXian"/>
                <w:sz w:val="18"/>
                <w:szCs w:val="18"/>
                <w:lang w:eastAsia="zh-CN"/>
              </w:rPr>
            </w:pPr>
          </w:p>
          <w:p w14:paraId="2E8DD986" w14:textId="77777777" w:rsidR="0075542C" w:rsidRDefault="0075542C" w:rsidP="00910CCC">
            <w:pPr>
              <w:snapToGrid w:val="0"/>
              <w:jc w:val="both"/>
              <w:rPr>
                <w:rFonts w:eastAsia="DengXian"/>
                <w:sz w:val="18"/>
                <w:szCs w:val="18"/>
                <w:lang w:eastAsia="zh-CN"/>
              </w:rPr>
            </w:pPr>
            <w:r>
              <w:rPr>
                <w:rFonts w:eastAsia="DengXian"/>
                <w:sz w:val="18"/>
                <w:szCs w:val="18"/>
                <w:lang w:eastAsia="zh-CN"/>
              </w:rPr>
              <w:t>vivo: ok with E</w:t>
            </w:r>
          </w:p>
          <w:p w14:paraId="061C8135" w14:textId="77777777" w:rsidR="006B4E9E" w:rsidRDefault="006B4E9E" w:rsidP="00910CCC">
            <w:pPr>
              <w:snapToGrid w:val="0"/>
              <w:jc w:val="both"/>
              <w:rPr>
                <w:rFonts w:eastAsia="DengXian"/>
                <w:sz w:val="18"/>
                <w:szCs w:val="18"/>
                <w:lang w:eastAsia="zh-CN"/>
              </w:rPr>
            </w:pPr>
          </w:p>
          <w:p w14:paraId="46F68E4C" w14:textId="0100B987" w:rsidR="006B4E9E" w:rsidRPr="00E46C9A" w:rsidRDefault="006B4E9E" w:rsidP="00910CCC">
            <w:pPr>
              <w:snapToGrid w:val="0"/>
              <w:jc w:val="both"/>
              <w:rPr>
                <w:rFonts w:eastAsia="DengXian"/>
                <w:sz w:val="18"/>
                <w:szCs w:val="18"/>
                <w:lang w:eastAsia="zh-CN"/>
              </w:rPr>
            </w:pPr>
            <w:r w:rsidRPr="006B4E9E">
              <w:rPr>
                <w:rFonts w:eastAsia="DengXian"/>
                <w:sz w:val="18"/>
                <w:szCs w:val="18"/>
                <w:lang w:eastAsia="zh-CN"/>
              </w:rPr>
              <w:t>Intel: Tdoc number is not correct in this document. The correct tdoc number is R1-2106933. We are OK with with editorial change.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 xml:space="preserve">if the qcl-Type is set to 'typeD' of the PDSCH DM-RS is different from that of the PDCCH DM-RS with </w:t>
            </w:r>
            <w:r w:rsidRPr="007E1E4C">
              <w:rPr>
                <w:i/>
                <w:noProof/>
                <w:sz w:val="18"/>
                <w:lang w:eastAsia="zh-CN"/>
              </w:rPr>
              <w:lastRenderedPageBreak/>
              <w:t>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lastRenderedPageBreak/>
              <w:t>Huawei, HiSi</w:t>
            </w:r>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lastRenderedPageBreak/>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DengXian"/>
                <w:sz w:val="18"/>
                <w:szCs w:val="18"/>
                <w:lang w:eastAsia="zh-CN"/>
              </w:rPr>
            </w:pPr>
          </w:p>
          <w:p w14:paraId="4EE6826D"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OPPO: Agree with Ericsson. It should be editorial.</w:t>
            </w:r>
          </w:p>
          <w:p w14:paraId="7C266F0E" w14:textId="77777777" w:rsidR="0044423A" w:rsidRDefault="0044423A" w:rsidP="00910CCC">
            <w:pPr>
              <w:snapToGrid w:val="0"/>
              <w:jc w:val="both"/>
              <w:rPr>
                <w:rFonts w:eastAsia="DengXian"/>
                <w:sz w:val="18"/>
                <w:szCs w:val="18"/>
                <w:lang w:eastAsia="zh-CN"/>
              </w:rPr>
            </w:pPr>
          </w:p>
          <w:p w14:paraId="25B99F46"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fine to discuss this. Either ‘H’ or ‘E’ is fine to us.</w:t>
            </w:r>
          </w:p>
          <w:p w14:paraId="2E4CF7E9" w14:textId="77777777" w:rsidR="006E4270" w:rsidRDefault="006E4270" w:rsidP="00910CCC">
            <w:pPr>
              <w:snapToGrid w:val="0"/>
              <w:jc w:val="both"/>
              <w:rPr>
                <w:rFonts w:eastAsia="DengXian"/>
                <w:sz w:val="18"/>
                <w:szCs w:val="18"/>
                <w:lang w:eastAsia="zh-CN"/>
              </w:rPr>
            </w:pPr>
          </w:p>
          <w:p w14:paraId="78A8E81C" w14:textId="79A4AFF1" w:rsidR="006E4270" w:rsidRDefault="006E4270" w:rsidP="00DD761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44E4102F" w14:textId="77777777" w:rsidR="00DD761C" w:rsidRDefault="00DD761C" w:rsidP="00DD761C">
            <w:pPr>
              <w:snapToGrid w:val="0"/>
              <w:jc w:val="both"/>
              <w:rPr>
                <w:rFonts w:eastAsia="DengXian"/>
                <w:sz w:val="18"/>
                <w:szCs w:val="18"/>
                <w:lang w:eastAsia="zh-CN"/>
              </w:rPr>
            </w:pPr>
          </w:p>
          <w:p w14:paraId="699B3158" w14:textId="77777777" w:rsidR="0075542C" w:rsidRDefault="0075542C" w:rsidP="00DD761C">
            <w:pPr>
              <w:snapToGrid w:val="0"/>
              <w:jc w:val="both"/>
              <w:rPr>
                <w:rFonts w:eastAsia="DengXian"/>
                <w:sz w:val="18"/>
                <w:szCs w:val="18"/>
                <w:lang w:eastAsia="zh-CN"/>
              </w:rPr>
            </w:pPr>
            <w:r>
              <w:rPr>
                <w:rFonts w:eastAsia="DengXian"/>
                <w:sz w:val="18"/>
                <w:szCs w:val="18"/>
                <w:lang w:eastAsia="zh-CN"/>
              </w:rPr>
              <w:t>vivo: OK with E.</w:t>
            </w:r>
          </w:p>
          <w:p w14:paraId="614D8EB8" w14:textId="77777777" w:rsidR="0058214D" w:rsidRDefault="0058214D" w:rsidP="00DD761C">
            <w:pPr>
              <w:snapToGrid w:val="0"/>
              <w:jc w:val="both"/>
              <w:rPr>
                <w:rFonts w:eastAsia="DengXian"/>
                <w:sz w:val="18"/>
                <w:szCs w:val="18"/>
                <w:lang w:eastAsia="zh-CN"/>
              </w:rPr>
            </w:pPr>
          </w:p>
          <w:p w14:paraId="1D3DCFCA" w14:textId="77690E25" w:rsidR="0058214D" w:rsidRPr="00E46C9A" w:rsidRDefault="0058214D" w:rsidP="00DD761C">
            <w:pPr>
              <w:snapToGrid w:val="0"/>
              <w:jc w:val="both"/>
              <w:rPr>
                <w:rFonts w:eastAsia="DengXian"/>
                <w:sz w:val="18"/>
                <w:szCs w:val="18"/>
                <w:lang w:eastAsia="zh-CN"/>
              </w:rPr>
            </w:pPr>
            <w:r>
              <w:rPr>
                <w:sz w:val="18"/>
                <w:szCs w:val="18"/>
              </w:rPr>
              <w:t>Qualcomm: The 1</w:t>
            </w:r>
            <w:r w:rsidRPr="00F626BB">
              <w:rPr>
                <w:sz w:val="18"/>
                <w:szCs w:val="18"/>
                <w:vertAlign w:val="superscript"/>
              </w:rPr>
              <w:t>st</w:t>
            </w:r>
            <w:r>
              <w:rPr>
                <w:sz w:val="18"/>
                <w:szCs w:val="18"/>
              </w:rPr>
              <w:t xml:space="preserve"> change can be “E”. The 2</w:t>
            </w:r>
            <w:r w:rsidRPr="00F626BB">
              <w:rPr>
                <w:sz w:val="18"/>
                <w:szCs w:val="18"/>
                <w:vertAlign w:val="superscript"/>
              </w:rPr>
              <w:t>nd</w:t>
            </w:r>
            <w:r>
              <w:rPr>
                <w:sz w:val="18"/>
                <w:szCs w:val="18"/>
              </w:rPr>
              <w:t xml:space="preserve"> change is not needed. Because it is common understanding that QCL assumptions in the TCI should be used if offset &gt; threshold. Only “offset &lt; threshold” is worth of clarification as in current spec. Also, the issue is discussed in R15, and should not be addressed in R16 CR.</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lastRenderedPageBreak/>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Huawei, HiSi</w:t>
            </w:r>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DengXian"/>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DengXian"/>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This should be editorial issue.  </w:t>
            </w:r>
          </w:p>
          <w:p w14:paraId="63FB29DD" w14:textId="77777777" w:rsidR="0044423A" w:rsidRDefault="0044423A" w:rsidP="00910CCC">
            <w:pPr>
              <w:snapToGrid w:val="0"/>
              <w:jc w:val="both"/>
              <w:rPr>
                <w:rFonts w:eastAsia="DengXian"/>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0FA941B5" w14:textId="77777777" w:rsidR="006E4270" w:rsidRDefault="006E4270" w:rsidP="00910CCC">
            <w:pPr>
              <w:snapToGrid w:val="0"/>
              <w:jc w:val="both"/>
              <w:rPr>
                <w:rFonts w:eastAsia="DengXian"/>
                <w:sz w:val="18"/>
                <w:szCs w:val="18"/>
                <w:lang w:eastAsia="zh-CN"/>
              </w:rPr>
            </w:pPr>
          </w:p>
          <w:p w14:paraId="39B5A235" w14:textId="77777777" w:rsidR="0075542C" w:rsidRDefault="0075542C" w:rsidP="00910CCC">
            <w:pPr>
              <w:snapToGrid w:val="0"/>
              <w:jc w:val="both"/>
              <w:rPr>
                <w:rFonts w:eastAsia="DengXian"/>
                <w:sz w:val="18"/>
                <w:szCs w:val="18"/>
                <w:lang w:eastAsia="zh-CN"/>
              </w:rPr>
            </w:pPr>
            <w:r>
              <w:rPr>
                <w:rFonts w:eastAsia="DengXian"/>
                <w:sz w:val="18"/>
                <w:szCs w:val="18"/>
                <w:lang w:eastAsia="zh-CN"/>
              </w:rPr>
              <w:t>vivo: OK with E</w:t>
            </w:r>
          </w:p>
          <w:p w14:paraId="4C0511C3" w14:textId="77777777" w:rsidR="0058214D" w:rsidRDefault="0058214D" w:rsidP="00910CCC">
            <w:pPr>
              <w:snapToGrid w:val="0"/>
              <w:jc w:val="both"/>
              <w:rPr>
                <w:rFonts w:eastAsia="DengXian"/>
                <w:sz w:val="18"/>
                <w:szCs w:val="18"/>
                <w:lang w:eastAsia="zh-CN"/>
              </w:rPr>
            </w:pPr>
          </w:p>
          <w:p w14:paraId="62388B28" w14:textId="4CC91369" w:rsidR="0058214D" w:rsidRPr="006E4270" w:rsidRDefault="0058214D" w:rsidP="00910CCC">
            <w:pPr>
              <w:snapToGrid w:val="0"/>
              <w:jc w:val="both"/>
              <w:rPr>
                <w:rFonts w:eastAsia="DengXian"/>
                <w:sz w:val="18"/>
                <w:szCs w:val="18"/>
                <w:lang w:eastAsia="zh-CN"/>
              </w:rPr>
            </w:pPr>
            <w:r>
              <w:rPr>
                <w:rFonts w:eastAsia="DengXian"/>
                <w:sz w:val="18"/>
                <w:szCs w:val="18"/>
                <w:lang w:eastAsia="zh-CN"/>
              </w:rPr>
              <w:lastRenderedPageBreak/>
              <w:t>Qualcomm: Ok.</w:t>
            </w: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7C52" w14:textId="77777777" w:rsidR="00986C4D" w:rsidRDefault="00986C4D" w:rsidP="00FE429F">
      <w:r>
        <w:separator/>
      </w:r>
    </w:p>
  </w:endnote>
  <w:endnote w:type="continuationSeparator" w:id="0">
    <w:p w14:paraId="5C5D4EC9" w14:textId="77777777" w:rsidR="00986C4D" w:rsidRDefault="00986C4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3B52" w14:textId="77777777" w:rsidR="00986C4D" w:rsidRDefault="00986C4D" w:rsidP="00FE429F">
      <w:r>
        <w:separator/>
      </w:r>
    </w:p>
  </w:footnote>
  <w:footnote w:type="continuationSeparator" w:id="0">
    <w:p w14:paraId="6E9E9370" w14:textId="77777777" w:rsidR="00986C4D" w:rsidRDefault="00986C4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41B1"/>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175A9"/>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4E2E"/>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14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36A0"/>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4E9E"/>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542C"/>
    <w:rsid w:val="007558EA"/>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27EE"/>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6C4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C5F"/>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AFB"/>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46BE"/>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7E1"/>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E6"/>
    <w:rsid w:val="00F905D6"/>
    <w:rsid w:val="00F90CF7"/>
    <w:rsid w:val="00F90DD5"/>
    <w:rsid w:val="00F92591"/>
    <w:rsid w:val="00F926BD"/>
    <w:rsid w:val="00F92AF4"/>
    <w:rsid w:val="00F92F01"/>
    <w:rsid w:val="00F9345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5D8442E-783C-48E0-AD1A-B7D96C9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50F38-4825-4F98-9781-952672672999}">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3045</Words>
  <Characters>17360</Characters>
  <Application>Microsoft Office Word</Application>
  <DocSecurity>0</DocSecurity>
  <Lines>144</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Mostafa Khoshnevisan</cp:lastModifiedBy>
  <cp:revision>10</cp:revision>
  <dcterms:created xsi:type="dcterms:W3CDTF">2021-08-11T16:31:00Z</dcterms:created>
  <dcterms:modified xsi:type="dcterms:W3CDTF">2021-08-11T17:19:00Z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