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CDCCCAE" w:rsidR="001A35D7" w:rsidRPr="006458AB" w:rsidRDefault="00915D0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#106</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852454">
        <w:rPr>
          <w:rFonts w:ascii="Arial" w:hAnsi="Arial" w:cs="Arial"/>
          <w:b/>
          <w:bCs/>
          <w:lang w:val="de-DE"/>
        </w:rPr>
        <w:t>R1-210</w:t>
      </w:r>
      <w:r w:rsidR="008F687A">
        <w:rPr>
          <w:rFonts w:ascii="Arial" w:hAnsi="Arial" w:cs="Arial"/>
          <w:b/>
          <w:bCs/>
          <w:lang w:val="de-DE"/>
        </w:rPr>
        <w:t>6863</w:t>
      </w:r>
    </w:p>
    <w:p w14:paraId="7F836448" w14:textId="5816E730"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97612" w:rsidRPr="0050613C">
        <w:rPr>
          <w:rFonts w:ascii="Arial" w:eastAsia="MS Mincho" w:hAnsi="Arial" w:cs="Arial"/>
          <w:b/>
          <w:bCs/>
          <w:lang w:eastAsia="ja-JP"/>
        </w:rPr>
        <w:t>August 16</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xml:space="preserve"> – 27</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7DAFCC3B" w14:textId="77777777" w:rsidR="00F83F1B" w:rsidRDefault="00F83F1B" w:rsidP="00F83F1B">
            <w:pPr>
              <w:snapToGrid w:val="0"/>
              <w:jc w:val="both"/>
              <w:rPr>
                <w:sz w:val="18"/>
                <w:szCs w:val="18"/>
              </w:rPr>
            </w:pPr>
            <w:r w:rsidRPr="00A504DB">
              <w:rPr>
                <w:sz w:val="18"/>
                <w:szCs w:val="18"/>
              </w:rPr>
              <w:t>Clarifying that for multiple slots of PUCCH, the applied same spatial setting is determined in the first slot of the multiple slots. Besides, one typo for Clause 7.3.1 is corrected.</w:t>
            </w:r>
          </w:p>
          <w:p w14:paraId="5C3AEC84" w14:textId="77777777" w:rsidR="00F83F1B" w:rsidRDefault="00F83F1B" w:rsidP="00F83F1B">
            <w:pPr>
              <w:snapToGrid w:val="0"/>
              <w:jc w:val="both"/>
              <w:rPr>
                <w:sz w:val="18"/>
                <w:szCs w:val="18"/>
              </w:rPr>
            </w:pPr>
          </w:p>
          <w:p w14:paraId="1F77A876" w14:textId="5B90722C" w:rsidR="00F83F1B" w:rsidRPr="00DA4707" w:rsidRDefault="00F83F1B" w:rsidP="00F83F1B">
            <w:pPr>
              <w:snapToGrid w:val="0"/>
              <w:jc w:val="both"/>
              <w:rPr>
                <w:sz w:val="18"/>
                <w:szCs w:val="18"/>
              </w:rPr>
            </w:pPr>
            <w:r>
              <w:rPr>
                <w:sz w:val="18"/>
                <w:szCs w:val="18"/>
              </w:rPr>
              <w:t>FL: this is for clarification. Essentiality of this CR depends on group’s view whether current wording can create such ambiguity</w:t>
            </w:r>
          </w:p>
        </w:tc>
        <w:tc>
          <w:tcPr>
            <w:tcW w:w="1732" w:type="dxa"/>
          </w:tcPr>
          <w:p w14:paraId="4C867C53" w14:textId="4F78E33E" w:rsidR="00F83F1B" w:rsidRPr="00DA4707" w:rsidRDefault="00F83F1B" w:rsidP="00F83F1B">
            <w:pPr>
              <w:snapToGrid w:val="0"/>
              <w:rPr>
                <w:sz w:val="18"/>
                <w:szCs w:val="18"/>
              </w:rPr>
            </w:pPr>
            <w:r>
              <w:rPr>
                <w:rFonts w:hint="eastAsia"/>
                <w:sz w:val="18"/>
                <w:szCs w:val="18"/>
              </w:rPr>
              <w:t>ZTE</w:t>
            </w:r>
          </w:p>
        </w:tc>
        <w:tc>
          <w:tcPr>
            <w:tcW w:w="1089" w:type="dxa"/>
          </w:tcPr>
          <w:p w14:paraId="5E5C649A" w14:textId="6BB29285" w:rsidR="00F83F1B" w:rsidRPr="00DA4707" w:rsidRDefault="00F83F1B" w:rsidP="00F83F1B">
            <w:pPr>
              <w:snapToGrid w:val="0"/>
              <w:rPr>
                <w:sz w:val="18"/>
                <w:szCs w:val="18"/>
              </w:rPr>
            </w:pPr>
            <w:r>
              <w:rPr>
                <w:rFonts w:hint="eastAsia"/>
                <w:sz w:val="18"/>
                <w:szCs w:val="18"/>
              </w:rPr>
              <w:t>N</w:t>
            </w:r>
          </w:p>
        </w:tc>
        <w:tc>
          <w:tcPr>
            <w:tcW w:w="5130" w:type="dxa"/>
          </w:tcPr>
          <w:p w14:paraId="20B396D5" w14:textId="77777777" w:rsidR="00F83F1B" w:rsidRDefault="002343AF" w:rsidP="00F83F1B">
            <w:pPr>
              <w:snapToGrid w:val="0"/>
              <w:jc w:val="both"/>
              <w:rPr>
                <w:sz w:val="18"/>
                <w:szCs w:val="18"/>
                <w:lang w:eastAsia="zh-CN"/>
              </w:rPr>
            </w:pPr>
            <w:r>
              <w:rPr>
                <w:sz w:val="18"/>
                <w:szCs w:val="18"/>
                <w:lang w:eastAsia="zh-CN"/>
              </w:rPr>
              <w:t>Apple: Disagree with FL’s assessment. We think there is ambiguity in current spec, and it is reasonable to fix it.</w:t>
            </w:r>
          </w:p>
          <w:p w14:paraId="4B75571A" w14:textId="77777777" w:rsidR="00BD1461" w:rsidRDefault="00BD1461" w:rsidP="00F83F1B">
            <w:pPr>
              <w:snapToGrid w:val="0"/>
              <w:jc w:val="both"/>
              <w:rPr>
                <w:sz w:val="18"/>
                <w:szCs w:val="18"/>
                <w:lang w:eastAsia="zh-CN"/>
              </w:rPr>
            </w:pPr>
          </w:p>
          <w:p w14:paraId="4DB9516D" w14:textId="77777777" w:rsidR="00BD1461" w:rsidRDefault="00BD1461" w:rsidP="00F83F1B">
            <w:pPr>
              <w:snapToGrid w:val="0"/>
              <w:jc w:val="both"/>
              <w:rPr>
                <w:sz w:val="18"/>
                <w:szCs w:val="18"/>
              </w:rPr>
            </w:pPr>
            <w:r>
              <w:rPr>
                <w:sz w:val="18"/>
                <w:szCs w:val="18"/>
              </w:rPr>
              <w:t>Ericsson: Not needed. What would be the alternative?</w:t>
            </w:r>
          </w:p>
          <w:p w14:paraId="0FDCC7EA" w14:textId="77777777" w:rsidR="009A01DE" w:rsidRDefault="009A01DE" w:rsidP="00F83F1B">
            <w:pPr>
              <w:snapToGrid w:val="0"/>
              <w:jc w:val="both"/>
              <w:rPr>
                <w:sz w:val="18"/>
                <w:szCs w:val="18"/>
              </w:rPr>
            </w:pPr>
          </w:p>
          <w:p w14:paraId="4E53FA7C" w14:textId="77777777" w:rsidR="009A01DE" w:rsidRDefault="009A01DE" w:rsidP="009A01DE">
            <w:pPr>
              <w:snapToGrid w:val="0"/>
              <w:jc w:val="both"/>
              <w:rPr>
                <w:rFonts w:eastAsia="DengXian"/>
                <w:sz w:val="18"/>
                <w:szCs w:val="18"/>
                <w:lang w:eastAsia="zh-CN"/>
              </w:rPr>
            </w:pPr>
            <w:r>
              <w:rPr>
                <w:rFonts w:hint="eastAsia"/>
                <w:sz w:val="18"/>
                <w:szCs w:val="18"/>
              </w:rPr>
              <w:t>Sa</w:t>
            </w:r>
            <w:r>
              <w:rPr>
                <w:sz w:val="18"/>
                <w:szCs w:val="18"/>
              </w:rPr>
              <w:t>msung: Our view is that the proposed TP can capture the original intention of the agreement in RAN1#101-e without ambiguity.</w:t>
            </w:r>
          </w:p>
          <w:p w14:paraId="06BD39C6" w14:textId="77777777" w:rsidR="00E46C9A" w:rsidRDefault="00E46C9A" w:rsidP="009A01DE">
            <w:pPr>
              <w:snapToGrid w:val="0"/>
              <w:jc w:val="both"/>
              <w:rPr>
                <w:rFonts w:eastAsia="DengXian"/>
                <w:sz w:val="18"/>
                <w:szCs w:val="18"/>
                <w:lang w:eastAsia="zh-CN"/>
              </w:rPr>
            </w:pPr>
          </w:p>
          <w:p w14:paraId="6BD68F9E" w14:textId="77777777" w:rsidR="00E46C9A" w:rsidRDefault="00E46C9A" w:rsidP="009A01DE">
            <w:pPr>
              <w:snapToGrid w:val="0"/>
              <w:jc w:val="both"/>
              <w:rPr>
                <w:sz w:val="18"/>
                <w:szCs w:val="18"/>
              </w:rPr>
            </w:pPr>
            <w:r>
              <w:rPr>
                <w:sz w:val="18"/>
                <w:szCs w:val="18"/>
              </w:rPr>
              <w:t xml:space="preserve">OPPO: Agree with the FL’s assessment. This is not needed. As specified in the spec, a same </w:t>
            </w:r>
            <w:proofErr w:type="spellStart"/>
            <w:r>
              <w:rPr>
                <w:sz w:val="18"/>
                <w:szCs w:val="18"/>
              </w:rPr>
              <w:t>qd</w:t>
            </w:r>
            <w:proofErr w:type="spellEnd"/>
            <w:r>
              <w:rPr>
                <w:sz w:val="18"/>
                <w:szCs w:val="18"/>
              </w:rPr>
              <w:t xml:space="preserve"> is applied to multiple slots, which means </w:t>
            </w:r>
            <w:proofErr w:type="spellStart"/>
            <w:r>
              <w:rPr>
                <w:sz w:val="18"/>
                <w:szCs w:val="18"/>
              </w:rPr>
              <w:t>qd</w:t>
            </w:r>
            <w:proofErr w:type="spellEnd"/>
            <w:r>
              <w:rPr>
                <w:sz w:val="18"/>
                <w:szCs w:val="18"/>
              </w:rPr>
              <w:t xml:space="preserve"> can only be determined in the first slot.</w:t>
            </w:r>
          </w:p>
          <w:p w14:paraId="21509091" w14:textId="77777777" w:rsidR="007E10FC" w:rsidRDefault="007E10FC" w:rsidP="009A01DE">
            <w:pPr>
              <w:snapToGrid w:val="0"/>
              <w:jc w:val="both"/>
              <w:rPr>
                <w:sz w:val="18"/>
                <w:szCs w:val="18"/>
              </w:rPr>
            </w:pPr>
          </w:p>
          <w:p w14:paraId="2AC6E15F" w14:textId="77777777" w:rsidR="007E10FC" w:rsidRPr="007428AC" w:rsidRDefault="007E10FC" w:rsidP="007E10FC">
            <w:pPr>
              <w:adjustRightInd w:val="0"/>
              <w:snapToGrid w:val="0"/>
              <w:jc w:val="both"/>
              <w:rPr>
                <w:iCs/>
                <w:sz w:val="18"/>
                <w:szCs w:val="18"/>
                <w:lang w:eastAsia="zh-CN"/>
              </w:rPr>
            </w:pPr>
            <w:r>
              <w:rPr>
                <w:sz w:val="18"/>
                <w:szCs w:val="18"/>
              </w:rPr>
              <w:t xml:space="preserve">ZTE: This issue should be marked as H. </w:t>
            </w:r>
            <w:r w:rsidRPr="007428AC">
              <w:rPr>
                <w:rFonts w:hint="eastAsia"/>
                <w:iCs/>
                <w:sz w:val="18"/>
                <w:szCs w:val="18"/>
                <w:lang w:eastAsia="zh-CN"/>
              </w:rPr>
              <w:t>There is following agreement reached in RAN1#101-e</w:t>
            </w:r>
          </w:p>
          <w:p w14:paraId="2AC0B30F" w14:textId="77777777" w:rsidR="007E10FC" w:rsidRPr="007428AC" w:rsidRDefault="007E10FC" w:rsidP="007E10FC">
            <w:pPr>
              <w:rPr>
                <w:b/>
                <w:sz w:val="18"/>
                <w:szCs w:val="18"/>
                <w:highlight w:val="green"/>
              </w:rPr>
            </w:pPr>
            <w:r w:rsidRPr="007428AC">
              <w:rPr>
                <w:b/>
                <w:sz w:val="18"/>
                <w:szCs w:val="18"/>
                <w:highlight w:val="green"/>
              </w:rPr>
              <w:t>Agreement</w:t>
            </w:r>
          </w:p>
          <w:p w14:paraId="3DA20D1B" w14:textId="77777777" w:rsidR="007E10FC" w:rsidRPr="007428AC" w:rsidRDefault="007E10FC" w:rsidP="007E10FC">
            <w:pPr>
              <w:numPr>
                <w:ilvl w:val="0"/>
                <w:numId w:val="54"/>
              </w:numPr>
              <w:spacing w:after="180" w:line="259" w:lineRule="auto"/>
              <w:rPr>
                <w:sz w:val="18"/>
                <w:szCs w:val="18"/>
              </w:rPr>
            </w:pPr>
            <w:r w:rsidRPr="007428AC">
              <w:rPr>
                <w:sz w:val="18"/>
                <w:szCs w:val="18"/>
              </w:rPr>
              <w:t xml:space="preserve">For </w:t>
            </w:r>
            <w:r w:rsidRPr="007428AC">
              <w:rPr>
                <w:rFonts w:hint="eastAsia"/>
                <w:sz w:val="18"/>
                <w:szCs w:val="18"/>
                <w:lang w:eastAsia="zh-CN"/>
              </w:rPr>
              <w:t xml:space="preserve">multiple </w:t>
            </w:r>
            <w:proofErr w:type="spellStart"/>
            <w:r w:rsidRPr="007428AC">
              <w:rPr>
                <w:rFonts w:hint="eastAsia"/>
                <w:sz w:val="18"/>
                <w:szCs w:val="18"/>
                <w:lang w:eastAsia="zh-CN"/>
              </w:rPr>
              <w:t>slots</w:t>
            </w:r>
            <w:r w:rsidRPr="007428AC">
              <w:rPr>
                <w:sz w:val="18"/>
                <w:szCs w:val="18"/>
              </w:rPr>
              <w:t>PUCCH</w:t>
            </w:r>
            <w:proofErr w:type="spellEnd"/>
            <w:r w:rsidRPr="007428AC">
              <w:rPr>
                <w:sz w:val="18"/>
                <w:szCs w:val="18"/>
              </w:rPr>
              <w:t>, a spatial relation/PL RS is commonly applied across the PUCCH slots, where the spatial relation/PL RS is determined by the first PUCCH slot.</w:t>
            </w:r>
          </w:p>
          <w:p w14:paraId="0CDDA9AA" w14:textId="71CB0ED2" w:rsidR="007E10FC" w:rsidRDefault="007E10FC" w:rsidP="007E10FC">
            <w:pPr>
              <w:adjustRightInd w:val="0"/>
              <w:snapToGrid w:val="0"/>
              <w:jc w:val="both"/>
              <w:rPr>
                <w:sz w:val="18"/>
                <w:szCs w:val="18"/>
                <w:lang w:eastAsia="zh-CN"/>
              </w:rPr>
            </w:pPr>
            <w:r w:rsidRPr="007428AC">
              <w:rPr>
                <w:rFonts w:hint="eastAsia"/>
                <w:iCs/>
                <w:sz w:val="18"/>
                <w:szCs w:val="18"/>
                <w:lang w:eastAsia="zh-CN"/>
              </w:rPr>
              <w:t>But</w:t>
            </w:r>
            <w:r w:rsidRPr="007428AC">
              <w:rPr>
                <w:iCs/>
                <w:sz w:val="18"/>
                <w:szCs w:val="18"/>
                <w:lang w:eastAsia="zh-CN"/>
              </w:rPr>
              <w:t xml:space="preserve">, in the current spec, the UE behavior of determining default spatial relation and PL-RS based on </w:t>
            </w:r>
            <w:r w:rsidRPr="007428AC">
              <w:rPr>
                <w:b/>
                <w:iCs/>
                <w:sz w:val="18"/>
                <w:szCs w:val="18"/>
                <w:lang w:eastAsia="zh-CN"/>
              </w:rPr>
              <w:t>the first PUCCH slot</w:t>
            </w:r>
            <w:r w:rsidRPr="007428AC">
              <w:rPr>
                <w:iCs/>
                <w:sz w:val="18"/>
                <w:szCs w:val="18"/>
                <w:lang w:eastAsia="zh-CN"/>
              </w:rPr>
              <w:t xml:space="preserve"> has NOT been specified for multi-slot PUCCH transmission. </w:t>
            </w:r>
            <w:r w:rsidRPr="007428AC">
              <w:rPr>
                <w:rFonts w:hint="eastAsia"/>
                <w:iCs/>
                <w:sz w:val="18"/>
                <w:szCs w:val="18"/>
                <w:lang w:eastAsia="zh-CN"/>
              </w:rPr>
              <w:t xml:space="preserve">It will lead to unnecessary ambiguity about </w:t>
            </w:r>
            <w:r w:rsidRPr="007428AC">
              <w:rPr>
                <w:sz w:val="18"/>
                <w:szCs w:val="18"/>
              </w:rPr>
              <w:t xml:space="preserve">spatial setting/PL-RS determination for </w:t>
            </w:r>
            <w:r w:rsidRPr="007428AC">
              <w:rPr>
                <w:rFonts w:hint="eastAsia"/>
                <w:sz w:val="18"/>
                <w:szCs w:val="18"/>
                <w:lang w:eastAsia="zh-CN"/>
              </w:rPr>
              <w:t xml:space="preserve">PUCCH in case that the TCI state </w:t>
            </w:r>
            <w:r w:rsidRPr="007428AC">
              <w:rPr>
                <w:sz w:val="18"/>
                <w:szCs w:val="18"/>
                <w:lang w:eastAsia="zh-CN"/>
              </w:rPr>
              <w:t xml:space="preserve">update </w:t>
            </w:r>
            <w:r w:rsidRPr="007428AC">
              <w:rPr>
                <w:rFonts w:hint="eastAsia"/>
                <w:sz w:val="18"/>
                <w:szCs w:val="18"/>
                <w:lang w:eastAsia="zh-CN"/>
              </w:rPr>
              <w:t xml:space="preserve">of CORESET with lowest index is </w:t>
            </w:r>
            <w:r w:rsidRPr="007428AC">
              <w:rPr>
                <w:sz w:val="18"/>
                <w:szCs w:val="18"/>
                <w:lang w:eastAsia="zh-CN"/>
              </w:rPr>
              <w:t xml:space="preserve">applied starting from </w:t>
            </w:r>
            <w:r w:rsidRPr="007428AC">
              <w:rPr>
                <w:rFonts w:hint="eastAsia"/>
                <w:sz w:val="18"/>
                <w:szCs w:val="18"/>
                <w:lang w:eastAsia="zh-CN"/>
              </w:rPr>
              <w:t>a slot of the multiple slots of PUCCH</w:t>
            </w:r>
            <w:r w:rsidRPr="007428AC">
              <w:rPr>
                <w:sz w:val="18"/>
                <w:szCs w:val="18"/>
                <w:lang w:eastAsia="zh-CN"/>
              </w:rPr>
              <w:t>.</w:t>
            </w:r>
          </w:p>
          <w:p w14:paraId="1402094A" w14:textId="2A2A2FB8" w:rsidR="006E4270" w:rsidRDefault="006E4270" w:rsidP="007E10FC">
            <w:pPr>
              <w:adjustRightInd w:val="0"/>
              <w:snapToGrid w:val="0"/>
              <w:jc w:val="both"/>
              <w:rPr>
                <w:rFonts w:eastAsia="DengXian"/>
                <w:sz w:val="18"/>
                <w:szCs w:val="18"/>
                <w:lang w:eastAsia="zh-CN"/>
              </w:rPr>
            </w:pPr>
          </w:p>
          <w:p w14:paraId="2F756E4D" w14:textId="12FF2376" w:rsidR="00DD761C" w:rsidRDefault="00DD761C" w:rsidP="007E10FC">
            <w:pPr>
              <w:adjustRightInd w:val="0"/>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 ambiguity.</w:t>
            </w:r>
          </w:p>
          <w:p w14:paraId="42124955" w14:textId="77777777" w:rsidR="004C7760" w:rsidRDefault="004C7760" w:rsidP="007E10FC">
            <w:pPr>
              <w:adjustRightInd w:val="0"/>
              <w:snapToGrid w:val="0"/>
              <w:jc w:val="both"/>
              <w:rPr>
                <w:rFonts w:eastAsia="DengXian"/>
                <w:sz w:val="18"/>
                <w:szCs w:val="18"/>
                <w:lang w:eastAsia="zh-CN"/>
              </w:rPr>
            </w:pPr>
          </w:p>
          <w:p w14:paraId="52941CD7" w14:textId="77777777" w:rsidR="004C7760" w:rsidRDefault="004C7760" w:rsidP="007E10FC">
            <w:pPr>
              <w:adjustRightInd w:val="0"/>
              <w:snapToGrid w:val="0"/>
              <w:jc w:val="both"/>
              <w:rPr>
                <w:rFonts w:eastAsia="DengXian"/>
                <w:sz w:val="18"/>
                <w:szCs w:val="18"/>
                <w:lang w:eastAsia="zh-CN"/>
              </w:rPr>
            </w:pPr>
          </w:p>
          <w:p w14:paraId="61E2A9F1" w14:textId="4F8041B6" w:rsidR="004C7760" w:rsidRDefault="004C7760" w:rsidP="004C7760">
            <w:pPr>
              <w:snapToGrid w:val="0"/>
              <w:jc w:val="both"/>
              <w:rPr>
                <w:rFonts w:eastAsia="DengXian"/>
                <w:sz w:val="18"/>
                <w:szCs w:val="18"/>
                <w:lang w:eastAsia="zh-CN"/>
              </w:rPr>
            </w:pPr>
            <w:r>
              <w:rPr>
                <w:rFonts w:eastAsia="DengXian" w:hint="eastAsia"/>
                <w:sz w:val="18"/>
                <w:szCs w:val="18"/>
                <w:lang w:eastAsia="zh-CN"/>
              </w:rPr>
              <w:t>CATT: This CR is to clarify that for multiple slots of PUCCH, the applied same spatial setting is determined by the first slot of the multiple slots. It can be discussed since the current spec doesn</w:t>
            </w:r>
            <w:r>
              <w:rPr>
                <w:rFonts w:eastAsia="DengXian"/>
                <w:sz w:val="18"/>
                <w:szCs w:val="18"/>
                <w:lang w:eastAsia="zh-CN"/>
              </w:rPr>
              <w:t>’</w:t>
            </w:r>
            <w:r>
              <w:rPr>
                <w:rFonts w:eastAsia="DengXian" w:hint="eastAsia"/>
                <w:sz w:val="18"/>
                <w:szCs w:val="18"/>
                <w:lang w:eastAsia="zh-CN"/>
              </w:rPr>
              <w:t>t capture the corresponding agreement in RAN1# 101e:</w:t>
            </w:r>
          </w:p>
          <w:p w14:paraId="0665C281" w14:textId="08E38B1C" w:rsidR="00F904E6" w:rsidRDefault="00F904E6" w:rsidP="004C7760">
            <w:pPr>
              <w:snapToGrid w:val="0"/>
              <w:jc w:val="both"/>
              <w:rPr>
                <w:rFonts w:eastAsia="DengXian"/>
                <w:sz w:val="18"/>
                <w:szCs w:val="18"/>
                <w:lang w:eastAsia="zh-CN"/>
              </w:rPr>
            </w:pPr>
          </w:p>
          <w:p w14:paraId="1FC78364" w14:textId="77777777" w:rsidR="00F904E6" w:rsidRPr="00F904E6" w:rsidRDefault="00F904E6" w:rsidP="00F904E6">
            <w:pPr>
              <w:snapToGrid w:val="0"/>
              <w:jc w:val="both"/>
              <w:rPr>
                <w:rFonts w:eastAsia="DengXian"/>
                <w:sz w:val="18"/>
                <w:szCs w:val="18"/>
                <w:lang w:eastAsia="zh-CN"/>
              </w:rPr>
            </w:pPr>
            <w:r w:rsidRPr="00F904E6">
              <w:rPr>
                <w:rFonts w:eastAsia="DengXian"/>
                <w:sz w:val="18"/>
                <w:szCs w:val="18"/>
                <w:lang w:eastAsia="zh-CN"/>
              </w:rPr>
              <w:t>Intel: Although there is no other option and the proposed “first slot” can be understood from the common sense, we are OK to discuss the CR to make spec clear.</w:t>
            </w:r>
          </w:p>
          <w:p w14:paraId="1C5C6626" w14:textId="77777777" w:rsidR="00F904E6" w:rsidRPr="006F363B" w:rsidRDefault="00F904E6" w:rsidP="004C7760">
            <w:pPr>
              <w:snapToGrid w:val="0"/>
              <w:jc w:val="both"/>
              <w:rPr>
                <w:rFonts w:eastAsia="DengXian"/>
                <w:sz w:val="18"/>
                <w:szCs w:val="18"/>
                <w:lang w:eastAsia="zh-CN"/>
              </w:rPr>
            </w:pPr>
          </w:p>
          <w:p w14:paraId="198C49BB" w14:textId="245E026D" w:rsidR="007E10FC" w:rsidRPr="007E10FC" w:rsidRDefault="007E10FC" w:rsidP="009A01DE">
            <w:pPr>
              <w:snapToGrid w:val="0"/>
              <w:jc w:val="both"/>
              <w:rPr>
                <w:rFonts w:eastAsia="DengXian"/>
                <w:sz w:val="18"/>
                <w:szCs w:val="18"/>
                <w:lang w:eastAsia="zh-CN"/>
              </w:rPr>
            </w:pPr>
          </w:p>
        </w:tc>
      </w:tr>
      <w:tr w:rsidR="00F83F1B" w:rsidRPr="00DA4707" w14:paraId="1C8643D4" w14:textId="77777777" w:rsidTr="00EC4B22">
        <w:tc>
          <w:tcPr>
            <w:tcW w:w="723" w:type="dxa"/>
          </w:tcPr>
          <w:p w14:paraId="174E1D05" w14:textId="3CABDFB8" w:rsidR="00F83F1B" w:rsidRPr="00DA4707" w:rsidRDefault="00F83F1B" w:rsidP="00F83F1B">
            <w:pPr>
              <w:snapToGrid w:val="0"/>
              <w:jc w:val="both"/>
              <w:rPr>
                <w:sz w:val="18"/>
                <w:szCs w:val="18"/>
              </w:rPr>
            </w:pPr>
            <w:r w:rsidRPr="00DA4707">
              <w:rPr>
                <w:sz w:val="18"/>
                <w:szCs w:val="18"/>
              </w:rPr>
              <w:t>MB.2</w:t>
            </w:r>
          </w:p>
        </w:tc>
        <w:tc>
          <w:tcPr>
            <w:tcW w:w="4911" w:type="dxa"/>
          </w:tcPr>
          <w:p w14:paraId="28B262CC" w14:textId="77777777" w:rsidR="00F83F1B" w:rsidRDefault="00F83F1B" w:rsidP="00F83F1B">
            <w:pPr>
              <w:snapToGrid w:val="0"/>
              <w:jc w:val="both"/>
              <w:rPr>
                <w:sz w:val="18"/>
                <w:szCs w:val="18"/>
              </w:rPr>
            </w:pPr>
            <w:r w:rsidRPr="006D5253">
              <w:rPr>
                <w:sz w:val="18"/>
                <w:szCs w:val="18"/>
              </w:rPr>
              <w:t>Clarify that the slot k is counted based on the last slot with A</w:t>
            </w:r>
            <w:r>
              <w:rPr>
                <w:sz w:val="18"/>
                <w:szCs w:val="18"/>
              </w:rPr>
              <w:t xml:space="preserve">CK transmission for </w:t>
            </w:r>
            <w:r w:rsidRPr="006D5253">
              <w:rPr>
                <w:sz w:val="18"/>
                <w:szCs w:val="18"/>
              </w:rPr>
              <w:t>the action time for MAC CE based pathloss RS update</w:t>
            </w:r>
          </w:p>
          <w:p w14:paraId="5E84F47D" w14:textId="77777777" w:rsidR="00F83F1B" w:rsidRDefault="00F83F1B" w:rsidP="00F83F1B">
            <w:pPr>
              <w:snapToGrid w:val="0"/>
              <w:jc w:val="both"/>
              <w:rPr>
                <w:sz w:val="18"/>
                <w:szCs w:val="18"/>
              </w:rPr>
            </w:pPr>
          </w:p>
          <w:p w14:paraId="2ABBF5C6" w14:textId="2DA44B15" w:rsidR="00F83F1B" w:rsidRPr="00DA4707" w:rsidRDefault="00F83F1B" w:rsidP="00F83F1B">
            <w:pPr>
              <w:snapToGrid w:val="0"/>
              <w:jc w:val="both"/>
              <w:rPr>
                <w:sz w:val="18"/>
                <w:szCs w:val="18"/>
              </w:rPr>
            </w:pPr>
            <w:r>
              <w:rPr>
                <w:sz w:val="18"/>
                <w:szCs w:val="18"/>
              </w:rPr>
              <w:lastRenderedPageBreak/>
              <w:t xml:space="preserve">FL: this seems a common issue for all spec text describing ack timing and the last slot would be a common understanding of the group </w:t>
            </w:r>
          </w:p>
        </w:tc>
        <w:tc>
          <w:tcPr>
            <w:tcW w:w="1732" w:type="dxa"/>
          </w:tcPr>
          <w:p w14:paraId="07D0862C" w14:textId="12E13F25" w:rsidR="00F83F1B" w:rsidRPr="00DA4707" w:rsidRDefault="00F83F1B" w:rsidP="00F83F1B">
            <w:pPr>
              <w:snapToGrid w:val="0"/>
              <w:rPr>
                <w:sz w:val="18"/>
                <w:szCs w:val="18"/>
              </w:rPr>
            </w:pPr>
            <w:r>
              <w:rPr>
                <w:rFonts w:hint="eastAsia"/>
                <w:sz w:val="18"/>
                <w:szCs w:val="18"/>
              </w:rPr>
              <w:lastRenderedPageBreak/>
              <w:t>Apple</w:t>
            </w:r>
          </w:p>
        </w:tc>
        <w:tc>
          <w:tcPr>
            <w:tcW w:w="1089" w:type="dxa"/>
          </w:tcPr>
          <w:p w14:paraId="65B80645" w14:textId="6640321A" w:rsidR="00F83F1B" w:rsidRPr="00DA4707" w:rsidRDefault="00F83F1B" w:rsidP="00F83F1B">
            <w:pPr>
              <w:snapToGrid w:val="0"/>
              <w:rPr>
                <w:sz w:val="18"/>
                <w:szCs w:val="18"/>
              </w:rPr>
            </w:pPr>
            <w:r>
              <w:rPr>
                <w:rFonts w:hint="eastAsia"/>
                <w:sz w:val="18"/>
                <w:szCs w:val="18"/>
              </w:rPr>
              <w:t>N</w:t>
            </w:r>
          </w:p>
        </w:tc>
        <w:tc>
          <w:tcPr>
            <w:tcW w:w="5130" w:type="dxa"/>
          </w:tcPr>
          <w:p w14:paraId="3FC76099" w14:textId="77777777" w:rsidR="00F83F1B" w:rsidRDefault="002343AF" w:rsidP="00F83F1B">
            <w:pPr>
              <w:snapToGrid w:val="0"/>
              <w:jc w:val="both"/>
              <w:rPr>
                <w:sz w:val="18"/>
                <w:szCs w:val="18"/>
                <w:lang w:eastAsia="zh-CN"/>
              </w:rPr>
            </w:pPr>
            <w:r>
              <w:rPr>
                <w:sz w:val="18"/>
                <w:szCs w:val="18"/>
                <w:lang w:eastAsia="zh-CN"/>
              </w:rPr>
              <w:t xml:space="preserve">Apple: Disagree with FL’s assessment. We agree that there are similar issues for other MAC CE, but we can only discuss this PC MAC CE under this agenda, since it was introduced in this agenda. We are open to discuss the issue in general if companies are fine. </w:t>
            </w:r>
            <w:r>
              <w:rPr>
                <w:sz w:val="18"/>
                <w:szCs w:val="18"/>
                <w:lang w:eastAsia="zh-CN"/>
              </w:rPr>
              <w:lastRenderedPageBreak/>
              <w:t>Without any conclusion or agreement, we cannot say something is common understanding. Therefore, we think this should be fixed.</w:t>
            </w:r>
          </w:p>
          <w:p w14:paraId="2C52C8EF" w14:textId="77777777" w:rsidR="00BD1461" w:rsidRDefault="00BD1461" w:rsidP="00F83F1B">
            <w:pPr>
              <w:snapToGrid w:val="0"/>
              <w:jc w:val="both"/>
              <w:rPr>
                <w:sz w:val="18"/>
                <w:szCs w:val="18"/>
                <w:lang w:eastAsia="zh-CN"/>
              </w:rPr>
            </w:pPr>
          </w:p>
          <w:p w14:paraId="74ADAC10" w14:textId="77777777" w:rsidR="00BD1461" w:rsidRDefault="00BD1461" w:rsidP="00F83F1B">
            <w:pPr>
              <w:snapToGrid w:val="0"/>
              <w:jc w:val="both"/>
              <w:rPr>
                <w:sz w:val="18"/>
                <w:szCs w:val="18"/>
              </w:rPr>
            </w:pPr>
            <w:r>
              <w:rPr>
                <w:sz w:val="18"/>
                <w:szCs w:val="18"/>
              </w:rPr>
              <w:t>Ericsson: As long as it is common understanding, there is no need to discuss.</w:t>
            </w:r>
          </w:p>
          <w:p w14:paraId="11F47453" w14:textId="77777777" w:rsidR="00BD1461" w:rsidRDefault="00BD1461" w:rsidP="00F83F1B">
            <w:pPr>
              <w:snapToGrid w:val="0"/>
              <w:jc w:val="both"/>
              <w:rPr>
                <w:sz w:val="18"/>
                <w:szCs w:val="18"/>
              </w:rPr>
            </w:pPr>
          </w:p>
          <w:p w14:paraId="2621B0F8" w14:textId="77777777" w:rsidR="009A01DE" w:rsidRDefault="009A01DE" w:rsidP="00F83F1B">
            <w:pPr>
              <w:snapToGrid w:val="0"/>
              <w:jc w:val="both"/>
              <w:rPr>
                <w:rFonts w:eastAsia="DengXian"/>
                <w:sz w:val="18"/>
                <w:szCs w:val="18"/>
                <w:lang w:eastAsia="zh-CN"/>
              </w:rPr>
            </w:pPr>
            <w:r>
              <w:rPr>
                <w:rFonts w:hint="eastAsia"/>
                <w:sz w:val="18"/>
                <w:szCs w:val="18"/>
              </w:rPr>
              <w:t>Samsung</w:t>
            </w:r>
            <w:r>
              <w:rPr>
                <w:sz w:val="18"/>
                <w:szCs w:val="18"/>
              </w:rPr>
              <w:t>: Agree with FL’s assessment.</w:t>
            </w:r>
          </w:p>
          <w:p w14:paraId="758EE70B" w14:textId="77777777" w:rsidR="00E46C9A" w:rsidRDefault="00E46C9A" w:rsidP="00F83F1B">
            <w:pPr>
              <w:snapToGrid w:val="0"/>
              <w:jc w:val="both"/>
              <w:rPr>
                <w:rFonts w:eastAsia="DengXian"/>
                <w:sz w:val="18"/>
                <w:szCs w:val="18"/>
                <w:lang w:eastAsia="zh-CN"/>
              </w:rPr>
            </w:pPr>
          </w:p>
          <w:p w14:paraId="06427FBE" w14:textId="61002135" w:rsidR="00E46C9A" w:rsidRDefault="00E46C9A" w:rsidP="00E46C9A">
            <w:pPr>
              <w:snapToGrid w:val="0"/>
              <w:jc w:val="both"/>
              <w:rPr>
                <w:sz w:val="18"/>
                <w:szCs w:val="18"/>
              </w:rPr>
            </w:pPr>
            <w:r>
              <w:rPr>
                <w:sz w:val="18"/>
                <w:szCs w:val="18"/>
              </w:rPr>
              <w:t xml:space="preserve">OPPO: it is common understanding for all the MAC CE action time. Maybe we can make a general conclusion to clarify that for all MAC CE, not only this one. </w:t>
            </w:r>
          </w:p>
          <w:p w14:paraId="5D06E90F" w14:textId="6D27D97C" w:rsidR="00DD761C" w:rsidRDefault="00DD761C" w:rsidP="00E46C9A">
            <w:pPr>
              <w:snapToGrid w:val="0"/>
              <w:jc w:val="both"/>
              <w:rPr>
                <w:sz w:val="18"/>
                <w:szCs w:val="18"/>
              </w:rPr>
            </w:pPr>
          </w:p>
          <w:p w14:paraId="3E849060" w14:textId="77777777" w:rsidR="00E46C9A" w:rsidRDefault="00DD761C" w:rsidP="00F83F1B">
            <w:pPr>
              <w:snapToGrid w:val="0"/>
              <w:jc w:val="both"/>
              <w:rPr>
                <w:rFonts w:eastAsia="DengXian"/>
                <w:sz w:val="18"/>
                <w:szCs w:val="18"/>
                <w:lang w:eastAsia="zh-CN"/>
              </w:rPr>
            </w:pPr>
            <w:r>
              <w:rPr>
                <w:sz w:val="18"/>
                <w:szCs w:val="18"/>
              </w:rPr>
              <w:t>Spreadtrum: Agree with FL’s assessment.</w:t>
            </w:r>
          </w:p>
          <w:p w14:paraId="515A5C11" w14:textId="77777777" w:rsidR="0052198D" w:rsidRDefault="0052198D" w:rsidP="00F83F1B">
            <w:pPr>
              <w:snapToGrid w:val="0"/>
              <w:jc w:val="both"/>
              <w:rPr>
                <w:rFonts w:eastAsia="DengXian"/>
                <w:sz w:val="18"/>
                <w:szCs w:val="18"/>
                <w:lang w:eastAsia="zh-CN"/>
              </w:rPr>
            </w:pPr>
          </w:p>
          <w:p w14:paraId="75D81065" w14:textId="2746DA67" w:rsidR="0052198D" w:rsidRDefault="0052198D" w:rsidP="0052198D">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64356A79" w14:textId="7042819D" w:rsidR="00A81C5F" w:rsidRDefault="00A81C5F" w:rsidP="0052198D">
            <w:pPr>
              <w:snapToGrid w:val="0"/>
              <w:jc w:val="both"/>
              <w:rPr>
                <w:rFonts w:eastAsia="DengXian"/>
                <w:sz w:val="18"/>
                <w:szCs w:val="18"/>
                <w:lang w:eastAsia="zh-CN"/>
              </w:rPr>
            </w:pPr>
          </w:p>
          <w:p w14:paraId="42736630" w14:textId="13FF5B90" w:rsidR="00A81C5F" w:rsidRPr="000E2E2C" w:rsidRDefault="00A81C5F" w:rsidP="0052198D">
            <w:pPr>
              <w:snapToGrid w:val="0"/>
              <w:jc w:val="both"/>
              <w:rPr>
                <w:rFonts w:eastAsia="DengXian"/>
                <w:sz w:val="18"/>
                <w:szCs w:val="18"/>
                <w:lang w:eastAsia="zh-CN"/>
              </w:rPr>
            </w:pPr>
            <w:r w:rsidRPr="00A81C5F">
              <w:rPr>
                <w:rFonts w:eastAsia="DengXian"/>
                <w:sz w:val="18"/>
                <w:szCs w:val="18"/>
                <w:lang w:eastAsia="zh-CN"/>
              </w:rPr>
              <w:t>Intel: Although proposed TP is based on common sense, we are OK to discuss CR.</w:t>
            </w:r>
          </w:p>
          <w:p w14:paraId="5FD57F6C" w14:textId="0FDA2330" w:rsidR="00DD761C" w:rsidRPr="00E46C9A" w:rsidRDefault="00DD761C" w:rsidP="00F83F1B">
            <w:pPr>
              <w:snapToGrid w:val="0"/>
              <w:jc w:val="both"/>
              <w:rPr>
                <w:rFonts w:eastAsia="DengXian"/>
                <w:sz w:val="18"/>
                <w:szCs w:val="18"/>
                <w:lang w:eastAsia="zh-CN"/>
              </w:rPr>
            </w:pPr>
          </w:p>
        </w:tc>
      </w:tr>
      <w:tr w:rsidR="00F83F1B" w:rsidRPr="00DA4707" w14:paraId="0680C0AC" w14:textId="77777777" w:rsidTr="00EC4B22">
        <w:tc>
          <w:tcPr>
            <w:tcW w:w="723" w:type="dxa"/>
          </w:tcPr>
          <w:p w14:paraId="61E3D6FE" w14:textId="47CEEA1C" w:rsidR="00F83F1B" w:rsidRPr="00DA4707" w:rsidRDefault="00F83F1B" w:rsidP="00F83F1B">
            <w:pPr>
              <w:snapToGrid w:val="0"/>
              <w:jc w:val="both"/>
              <w:rPr>
                <w:sz w:val="18"/>
                <w:szCs w:val="18"/>
              </w:rPr>
            </w:pPr>
            <w:r>
              <w:rPr>
                <w:rFonts w:hint="eastAsia"/>
                <w:sz w:val="18"/>
                <w:szCs w:val="18"/>
              </w:rPr>
              <w:lastRenderedPageBreak/>
              <w:t>MB.3</w:t>
            </w:r>
          </w:p>
        </w:tc>
        <w:tc>
          <w:tcPr>
            <w:tcW w:w="4911" w:type="dxa"/>
          </w:tcPr>
          <w:p w14:paraId="67F805C4" w14:textId="77777777" w:rsidR="00F83F1B" w:rsidRDefault="00F83F1B" w:rsidP="00F83F1B">
            <w:pPr>
              <w:snapToGrid w:val="0"/>
              <w:jc w:val="both"/>
              <w:rPr>
                <w:bCs/>
                <w:sz w:val="18"/>
                <w:szCs w:val="18"/>
              </w:rPr>
            </w:pPr>
            <w:r w:rsidRPr="00B15B91">
              <w:rPr>
                <w:bCs/>
                <w:sz w:val="18"/>
                <w:szCs w:val="18"/>
              </w:rPr>
              <w:t xml:space="preserve">Replace </w:t>
            </w:r>
            <w:proofErr w:type="spellStart"/>
            <w:r w:rsidRPr="00B15B91">
              <w:rPr>
                <w:bCs/>
                <w:i/>
                <w:sz w:val="18"/>
                <w:szCs w:val="18"/>
              </w:rPr>
              <w:t>spatialRelationInfo</w:t>
            </w:r>
            <w:proofErr w:type="spellEnd"/>
            <w:r>
              <w:rPr>
                <w:bCs/>
                <w:sz w:val="18"/>
                <w:szCs w:val="18"/>
              </w:rPr>
              <w:t xml:space="preserve"> with spatial relation to clarify UE behavior when both features of default spatial relation and simultaneous multi-CC spatial relation update are enabled for a CC.</w:t>
            </w:r>
          </w:p>
          <w:p w14:paraId="310228FD" w14:textId="77777777" w:rsidR="00F83F1B" w:rsidRDefault="00F83F1B" w:rsidP="00F83F1B">
            <w:pPr>
              <w:snapToGrid w:val="0"/>
              <w:jc w:val="both"/>
              <w:rPr>
                <w:bCs/>
                <w:sz w:val="18"/>
                <w:szCs w:val="18"/>
              </w:rPr>
            </w:pPr>
          </w:p>
          <w:p w14:paraId="7CBBBA77" w14:textId="3AEB4442" w:rsidR="00F83F1B" w:rsidRPr="00DA4707" w:rsidRDefault="00F83F1B" w:rsidP="00F83F1B">
            <w:pPr>
              <w:snapToGrid w:val="0"/>
              <w:jc w:val="both"/>
              <w:rPr>
                <w:sz w:val="18"/>
                <w:szCs w:val="18"/>
              </w:rPr>
            </w:pPr>
            <w:r>
              <w:rPr>
                <w:rFonts w:hint="eastAsia"/>
                <w:bCs/>
                <w:sz w:val="18"/>
                <w:szCs w:val="18"/>
              </w:rPr>
              <w:t>FL: discussed in #102-e pre-phase but could not</w:t>
            </w:r>
            <w:r>
              <w:rPr>
                <w:bCs/>
                <w:sz w:val="18"/>
                <w:szCs w:val="18"/>
              </w:rPr>
              <w:t xml:space="preserve"> conclude this</w:t>
            </w:r>
            <w:r>
              <w:rPr>
                <w:rFonts w:hint="eastAsia"/>
                <w:bCs/>
                <w:sz w:val="18"/>
                <w:szCs w:val="18"/>
              </w:rPr>
              <w:t xml:space="preserve">. </w:t>
            </w:r>
            <w:r>
              <w:rPr>
                <w:bCs/>
                <w:sz w:val="18"/>
                <w:szCs w:val="18"/>
              </w:rPr>
              <w:t>Either adopting the CR or making a conclusion to preclude this case would be necessary.</w:t>
            </w:r>
          </w:p>
        </w:tc>
        <w:tc>
          <w:tcPr>
            <w:tcW w:w="1732" w:type="dxa"/>
          </w:tcPr>
          <w:p w14:paraId="48ED7286" w14:textId="6EA6635A" w:rsidR="00F83F1B" w:rsidRPr="00DA4707" w:rsidRDefault="00F83F1B" w:rsidP="00F83F1B">
            <w:pPr>
              <w:snapToGrid w:val="0"/>
              <w:rPr>
                <w:sz w:val="18"/>
                <w:szCs w:val="18"/>
              </w:rPr>
            </w:pPr>
            <w:r>
              <w:rPr>
                <w:rFonts w:hint="eastAsia"/>
                <w:sz w:val="18"/>
                <w:szCs w:val="18"/>
              </w:rPr>
              <w:t>Vivo</w:t>
            </w:r>
          </w:p>
        </w:tc>
        <w:tc>
          <w:tcPr>
            <w:tcW w:w="1089" w:type="dxa"/>
          </w:tcPr>
          <w:p w14:paraId="584F4BEE" w14:textId="003E6990" w:rsidR="00F83F1B" w:rsidRPr="00DA4707" w:rsidRDefault="00F83F1B" w:rsidP="00F83F1B">
            <w:pPr>
              <w:snapToGrid w:val="0"/>
              <w:rPr>
                <w:sz w:val="18"/>
                <w:szCs w:val="18"/>
              </w:rPr>
            </w:pPr>
            <w:r>
              <w:rPr>
                <w:rFonts w:hint="eastAsia"/>
                <w:sz w:val="18"/>
                <w:szCs w:val="18"/>
              </w:rPr>
              <w:t>H</w:t>
            </w:r>
          </w:p>
        </w:tc>
        <w:tc>
          <w:tcPr>
            <w:tcW w:w="5130" w:type="dxa"/>
          </w:tcPr>
          <w:p w14:paraId="233669A1" w14:textId="77777777" w:rsidR="00F83F1B" w:rsidRDefault="002343AF" w:rsidP="00F83F1B">
            <w:pPr>
              <w:snapToGrid w:val="0"/>
              <w:jc w:val="both"/>
              <w:rPr>
                <w:sz w:val="18"/>
                <w:szCs w:val="18"/>
                <w:lang w:eastAsia="zh-CN"/>
              </w:rPr>
            </w:pPr>
            <w:r>
              <w:rPr>
                <w:sz w:val="18"/>
                <w:szCs w:val="18"/>
                <w:lang w:eastAsia="zh-CN"/>
              </w:rPr>
              <w:t xml:space="preserve">Apple: Disagree with FL’s assessment. This introduces a new feature and we have mentioned that this new feature has a problem when </w:t>
            </w:r>
            <w:proofErr w:type="spellStart"/>
            <w:r>
              <w:rPr>
                <w:sz w:val="18"/>
                <w:szCs w:val="18"/>
                <w:lang w:eastAsia="zh-CN"/>
              </w:rPr>
              <w:t>gNB</w:t>
            </w:r>
            <w:proofErr w:type="spellEnd"/>
            <w:r>
              <w:rPr>
                <w:sz w:val="18"/>
                <w:szCs w:val="18"/>
                <w:lang w:eastAsia="zh-CN"/>
              </w:rPr>
              <w:t xml:space="preserve"> updates the beam for CORESET in different CCs.</w:t>
            </w:r>
          </w:p>
          <w:p w14:paraId="1780C923" w14:textId="77777777" w:rsidR="00BD1461" w:rsidRDefault="00BD1461" w:rsidP="00F83F1B">
            <w:pPr>
              <w:snapToGrid w:val="0"/>
              <w:jc w:val="both"/>
              <w:rPr>
                <w:sz w:val="18"/>
                <w:szCs w:val="18"/>
                <w:lang w:eastAsia="zh-CN"/>
              </w:rPr>
            </w:pPr>
          </w:p>
          <w:p w14:paraId="4422A4D5" w14:textId="77777777" w:rsidR="00BD1461" w:rsidRDefault="00BD1461" w:rsidP="00F83F1B">
            <w:pPr>
              <w:snapToGrid w:val="0"/>
              <w:jc w:val="both"/>
              <w:rPr>
                <w:sz w:val="18"/>
                <w:szCs w:val="18"/>
              </w:rPr>
            </w:pPr>
            <w:r>
              <w:rPr>
                <w:sz w:val="18"/>
                <w:szCs w:val="18"/>
              </w:rPr>
              <w:t xml:space="preserve">Ericsson: We do not share this interpretation. In our understanding, the multi-CC update of spatial relations is only applicable to explicit signaling. Default spatial relation is defined/configured per CC, and including a CC with a default spatial relation in a CC list is an error case, with undefined UE </w:t>
            </w:r>
            <w:proofErr w:type="spellStart"/>
            <w:r>
              <w:rPr>
                <w:sz w:val="18"/>
                <w:szCs w:val="18"/>
              </w:rPr>
              <w:t>behaviour</w:t>
            </w:r>
            <w:proofErr w:type="spellEnd"/>
            <w:r>
              <w:rPr>
                <w:sz w:val="18"/>
                <w:szCs w:val="18"/>
              </w:rPr>
              <w:t>.</w:t>
            </w:r>
          </w:p>
          <w:p w14:paraId="06263AF2" w14:textId="77777777" w:rsidR="00BD1461" w:rsidRDefault="00BD1461" w:rsidP="00F83F1B">
            <w:pPr>
              <w:snapToGrid w:val="0"/>
              <w:jc w:val="both"/>
              <w:rPr>
                <w:sz w:val="18"/>
                <w:szCs w:val="18"/>
              </w:rPr>
            </w:pPr>
          </w:p>
          <w:p w14:paraId="5B479422" w14:textId="77777777" w:rsidR="009A01DE" w:rsidRDefault="009A01DE" w:rsidP="00F83F1B">
            <w:pPr>
              <w:snapToGrid w:val="0"/>
              <w:jc w:val="both"/>
              <w:rPr>
                <w:rFonts w:eastAsia="DengXian"/>
                <w:sz w:val="18"/>
                <w:szCs w:val="18"/>
                <w:lang w:eastAsia="zh-CN"/>
              </w:rPr>
            </w:pPr>
            <w:r w:rsidRPr="009A01DE">
              <w:rPr>
                <w:sz w:val="18"/>
                <w:szCs w:val="18"/>
              </w:rPr>
              <w:t>Samsung: Agree with FL’s assessment that at least a conclusion for this issue would be necessary.</w:t>
            </w:r>
          </w:p>
          <w:p w14:paraId="640ABE22" w14:textId="77777777" w:rsidR="00E46C9A" w:rsidRDefault="00E46C9A" w:rsidP="00F83F1B">
            <w:pPr>
              <w:snapToGrid w:val="0"/>
              <w:jc w:val="both"/>
              <w:rPr>
                <w:rFonts w:eastAsia="DengXian"/>
                <w:sz w:val="18"/>
                <w:szCs w:val="18"/>
                <w:lang w:eastAsia="zh-CN"/>
              </w:rPr>
            </w:pPr>
          </w:p>
          <w:p w14:paraId="0B2CF9C5" w14:textId="6CE333FD" w:rsidR="00E46C9A" w:rsidRDefault="00E46C9A" w:rsidP="00E46C9A">
            <w:pPr>
              <w:snapToGrid w:val="0"/>
              <w:jc w:val="both"/>
              <w:rPr>
                <w:sz w:val="18"/>
                <w:szCs w:val="18"/>
              </w:rPr>
            </w:pPr>
            <w:r>
              <w:rPr>
                <w:sz w:val="18"/>
                <w:szCs w:val="18"/>
              </w:rPr>
              <w:t>OPPO: The default spatial relation feature shall not be applied to multi-CC case.</w:t>
            </w:r>
          </w:p>
          <w:p w14:paraId="634E681F" w14:textId="51FD46CD" w:rsidR="00DD761C" w:rsidRDefault="00DD761C" w:rsidP="00E46C9A">
            <w:pPr>
              <w:snapToGrid w:val="0"/>
              <w:jc w:val="both"/>
              <w:rPr>
                <w:sz w:val="18"/>
                <w:szCs w:val="18"/>
              </w:rPr>
            </w:pPr>
          </w:p>
          <w:p w14:paraId="7C9202A2" w14:textId="5580BB96" w:rsidR="00DD761C" w:rsidRDefault="00DD761C" w:rsidP="00E46C9A">
            <w:pPr>
              <w:snapToGrid w:val="0"/>
              <w:jc w:val="both"/>
              <w:rPr>
                <w:rFonts w:eastAsia="DengXian"/>
                <w:sz w:val="18"/>
                <w:szCs w:val="18"/>
                <w:lang w:eastAsia="zh-CN"/>
              </w:rPr>
            </w:pPr>
            <w:r>
              <w:rPr>
                <w:sz w:val="18"/>
                <w:szCs w:val="18"/>
              </w:rPr>
              <w:t>Spreadtrum: Agree with FL’s assessment, at least a conclusion is needed.</w:t>
            </w:r>
          </w:p>
          <w:p w14:paraId="178BD70E" w14:textId="77777777" w:rsidR="00C246BE" w:rsidRDefault="00C246BE" w:rsidP="00E46C9A">
            <w:pPr>
              <w:snapToGrid w:val="0"/>
              <w:jc w:val="both"/>
              <w:rPr>
                <w:rFonts w:eastAsia="DengXian"/>
                <w:sz w:val="18"/>
                <w:szCs w:val="18"/>
                <w:lang w:eastAsia="zh-CN"/>
              </w:rPr>
            </w:pPr>
          </w:p>
          <w:p w14:paraId="6AC604A2" w14:textId="7E552A83" w:rsidR="00C246BE" w:rsidRPr="00C246BE" w:rsidRDefault="00C246BE" w:rsidP="00E46C9A">
            <w:pPr>
              <w:snapToGrid w:val="0"/>
              <w:jc w:val="both"/>
              <w:rPr>
                <w:rFonts w:eastAsia="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4D5E489F" w14:textId="77777777" w:rsidR="00E46C9A" w:rsidRDefault="00E46C9A" w:rsidP="00F83F1B">
            <w:pPr>
              <w:snapToGrid w:val="0"/>
              <w:jc w:val="both"/>
              <w:rPr>
                <w:rFonts w:eastAsia="DengXian"/>
                <w:sz w:val="18"/>
                <w:szCs w:val="18"/>
                <w:lang w:eastAsia="zh-CN"/>
              </w:rPr>
            </w:pPr>
          </w:p>
          <w:p w14:paraId="3514D7C6" w14:textId="77777777" w:rsidR="0075542C" w:rsidRDefault="0075542C" w:rsidP="0075542C">
            <w:pPr>
              <w:snapToGrid w:val="0"/>
              <w:jc w:val="both"/>
              <w:rPr>
                <w:rFonts w:eastAsia="DengXian"/>
                <w:sz w:val="18"/>
                <w:szCs w:val="18"/>
                <w:lang w:eastAsia="zh-CN"/>
              </w:rPr>
            </w:pPr>
            <w:r>
              <w:rPr>
                <w:rFonts w:eastAsia="DengXian"/>
                <w:sz w:val="18"/>
                <w:szCs w:val="18"/>
                <w:lang w:eastAsia="zh-CN"/>
              </w:rPr>
              <w:t>vivo: agree with FL’s comment and Samsung’s comment that at least we need a conclusion on this issue.</w:t>
            </w:r>
          </w:p>
          <w:p w14:paraId="7BA6A2DD" w14:textId="77777777" w:rsidR="0075542C" w:rsidRDefault="0075542C" w:rsidP="0075542C">
            <w:pPr>
              <w:snapToGrid w:val="0"/>
              <w:jc w:val="both"/>
              <w:rPr>
                <w:rFonts w:eastAsia="DengXian"/>
                <w:sz w:val="18"/>
                <w:szCs w:val="18"/>
                <w:lang w:eastAsia="zh-CN"/>
              </w:rPr>
            </w:pPr>
            <w:r>
              <w:rPr>
                <w:rFonts w:eastAsia="DengXian" w:hint="eastAsia"/>
                <w:sz w:val="18"/>
                <w:szCs w:val="18"/>
                <w:lang w:eastAsia="zh-CN"/>
              </w:rPr>
              <w:t>@</w:t>
            </w:r>
            <w:r>
              <w:rPr>
                <w:rFonts w:eastAsia="DengXian"/>
                <w:sz w:val="18"/>
                <w:szCs w:val="18"/>
                <w:lang w:eastAsia="zh-CN"/>
              </w:rPr>
              <w:t xml:space="preserve">Apple: for UL heavy scenarios, e.g., single DL CC and two UL CCs, the problem does not exist and the default beam of two UL CCs  should be clarified when enabled </w:t>
            </w:r>
            <w:proofErr w:type="spellStart"/>
            <w:r>
              <w:rPr>
                <w:rFonts w:eastAsia="DengXian"/>
                <w:sz w:val="18"/>
                <w:szCs w:val="18"/>
                <w:lang w:eastAsia="zh-CN"/>
              </w:rPr>
              <w:t>CC_list</w:t>
            </w:r>
            <w:proofErr w:type="spellEnd"/>
            <w:r>
              <w:rPr>
                <w:rFonts w:eastAsia="DengXian"/>
                <w:sz w:val="18"/>
                <w:szCs w:val="18"/>
                <w:lang w:eastAsia="zh-CN"/>
              </w:rPr>
              <w:t xml:space="preserve"> and default beam. For DL heavy scenarios, it is not necessary to configure default beam and UL CC list together.</w:t>
            </w:r>
          </w:p>
          <w:p w14:paraId="7520CDB6" w14:textId="1EF58E3C" w:rsidR="0075542C" w:rsidRPr="0075542C" w:rsidRDefault="0075542C" w:rsidP="00F83F1B">
            <w:pPr>
              <w:snapToGrid w:val="0"/>
              <w:jc w:val="both"/>
              <w:rPr>
                <w:rFonts w:eastAsia="DengXian"/>
                <w:sz w:val="18"/>
                <w:szCs w:val="18"/>
                <w:lang w:eastAsia="zh-CN"/>
              </w:rPr>
            </w:pPr>
          </w:p>
        </w:tc>
      </w:tr>
      <w:tr w:rsidR="00F83F1B" w:rsidRPr="00DA4707" w14:paraId="73EF855F" w14:textId="77777777" w:rsidTr="00EC4B22">
        <w:tc>
          <w:tcPr>
            <w:tcW w:w="723" w:type="dxa"/>
          </w:tcPr>
          <w:p w14:paraId="0AEEA0DA" w14:textId="2716256C" w:rsidR="00F83F1B" w:rsidRPr="00DA4707" w:rsidRDefault="00F83F1B" w:rsidP="00F83F1B">
            <w:pPr>
              <w:snapToGrid w:val="0"/>
              <w:jc w:val="both"/>
              <w:rPr>
                <w:sz w:val="18"/>
                <w:szCs w:val="18"/>
              </w:rPr>
            </w:pPr>
            <w:r w:rsidRPr="00DA4707">
              <w:rPr>
                <w:sz w:val="18"/>
                <w:szCs w:val="18"/>
              </w:rPr>
              <w:lastRenderedPageBreak/>
              <w:t>MB.</w:t>
            </w:r>
            <w:r>
              <w:rPr>
                <w:sz w:val="18"/>
                <w:szCs w:val="18"/>
              </w:rPr>
              <w:t>4</w:t>
            </w:r>
            <w:r w:rsidRPr="00DA4707">
              <w:rPr>
                <w:sz w:val="18"/>
                <w:szCs w:val="18"/>
              </w:rPr>
              <w:t xml:space="preserve"> </w:t>
            </w:r>
          </w:p>
        </w:tc>
        <w:tc>
          <w:tcPr>
            <w:tcW w:w="4911" w:type="dxa"/>
          </w:tcPr>
          <w:p w14:paraId="738E899E" w14:textId="3FAD30ED" w:rsidR="00F83F1B" w:rsidRDefault="00F83F1B" w:rsidP="00F83F1B">
            <w:pPr>
              <w:snapToGrid w:val="0"/>
              <w:jc w:val="both"/>
              <w:rPr>
                <w:sz w:val="18"/>
                <w:szCs w:val="18"/>
              </w:rPr>
            </w:pPr>
            <w:r>
              <w:rPr>
                <w:sz w:val="18"/>
                <w:szCs w:val="18"/>
              </w:rPr>
              <w:t xml:space="preserve">To correct that for </w:t>
            </w:r>
            <w:proofErr w:type="spellStart"/>
            <w:r>
              <w:rPr>
                <w:sz w:val="18"/>
                <w:szCs w:val="18"/>
              </w:rPr>
              <w:t>SCell</w:t>
            </w:r>
            <w:proofErr w:type="spellEnd"/>
            <w:r>
              <w:rPr>
                <w:sz w:val="18"/>
                <w:szCs w:val="18"/>
              </w:rPr>
              <w:t xml:space="preserve"> candidate beam detection, UE should indicate whether it identifies one new beam instead of one new beam from CSI-RS and another one new beam from SSB. (R1-2107717)</w:t>
            </w:r>
          </w:p>
          <w:p w14:paraId="723ADAE6" w14:textId="77777777" w:rsidR="00806129" w:rsidRDefault="00806129" w:rsidP="00F83F1B">
            <w:pPr>
              <w:snapToGrid w:val="0"/>
              <w:jc w:val="both"/>
              <w:rPr>
                <w:sz w:val="18"/>
                <w:szCs w:val="18"/>
              </w:rPr>
            </w:pPr>
          </w:p>
          <w:p w14:paraId="6C81A911" w14:textId="2A55C19B" w:rsidR="00F83F1B" w:rsidRPr="00DA4707" w:rsidRDefault="00F83F1B" w:rsidP="00F83F1B">
            <w:pPr>
              <w:snapToGrid w:val="0"/>
              <w:jc w:val="both"/>
              <w:rPr>
                <w:sz w:val="18"/>
                <w:szCs w:val="18"/>
              </w:rPr>
            </w:pPr>
            <w:r>
              <w:rPr>
                <w:sz w:val="18"/>
                <w:szCs w:val="18"/>
              </w:rPr>
              <w:t xml:space="preserve">FL: The correction is aligned with previous agreement and suggest considering it as “E” </w:t>
            </w:r>
          </w:p>
        </w:tc>
        <w:tc>
          <w:tcPr>
            <w:tcW w:w="1732" w:type="dxa"/>
          </w:tcPr>
          <w:p w14:paraId="453FF400" w14:textId="45BFF830" w:rsidR="00F83F1B" w:rsidRPr="00DA4707" w:rsidRDefault="00F83F1B" w:rsidP="00F83F1B">
            <w:pPr>
              <w:snapToGrid w:val="0"/>
              <w:rPr>
                <w:sz w:val="18"/>
                <w:szCs w:val="18"/>
              </w:rPr>
            </w:pPr>
            <w:r>
              <w:rPr>
                <w:sz w:val="18"/>
                <w:szCs w:val="18"/>
              </w:rPr>
              <w:t>Apple</w:t>
            </w:r>
          </w:p>
        </w:tc>
        <w:tc>
          <w:tcPr>
            <w:tcW w:w="1089" w:type="dxa"/>
          </w:tcPr>
          <w:p w14:paraId="41808389" w14:textId="41EB6F2E" w:rsidR="00F83F1B" w:rsidRPr="00DA4707" w:rsidRDefault="00F83F1B" w:rsidP="00F83F1B">
            <w:pPr>
              <w:snapToGrid w:val="0"/>
              <w:rPr>
                <w:sz w:val="18"/>
                <w:szCs w:val="18"/>
              </w:rPr>
            </w:pPr>
            <w:r>
              <w:rPr>
                <w:sz w:val="18"/>
                <w:szCs w:val="18"/>
              </w:rPr>
              <w:t>E</w:t>
            </w:r>
          </w:p>
        </w:tc>
        <w:tc>
          <w:tcPr>
            <w:tcW w:w="5130" w:type="dxa"/>
          </w:tcPr>
          <w:p w14:paraId="41AD4A83" w14:textId="77777777" w:rsidR="00F83F1B" w:rsidRDefault="002343AF" w:rsidP="00F83F1B">
            <w:pPr>
              <w:snapToGrid w:val="0"/>
              <w:jc w:val="both"/>
              <w:rPr>
                <w:sz w:val="18"/>
                <w:szCs w:val="18"/>
              </w:rPr>
            </w:pPr>
            <w:r>
              <w:rPr>
                <w:sz w:val="18"/>
                <w:szCs w:val="18"/>
              </w:rPr>
              <w:t>Apple: Agree with FL’s assessment.</w:t>
            </w:r>
          </w:p>
          <w:p w14:paraId="00EDFED7" w14:textId="77777777" w:rsidR="00BD1461" w:rsidRDefault="00BD1461" w:rsidP="00F83F1B">
            <w:pPr>
              <w:snapToGrid w:val="0"/>
              <w:jc w:val="both"/>
              <w:rPr>
                <w:sz w:val="18"/>
                <w:szCs w:val="18"/>
              </w:rPr>
            </w:pPr>
          </w:p>
          <w:p w14:paraId="4CA1890B" w14:textId="77777777" w:rsidR="00BD1461" w:rsidRDefault="00BD1461" w:rsidP="00F83F1B">
            <w:pPr>
              <w:snapToGrid w:val="0"/>
              <w:jc w:val="both"/>
              <w:rPr>
                <w:sz w:val="18"/>
                <w:szCs w:val="18"/>
              </w:rPr>
            </w:pPr>
            <w:r>
              <w:rPr>
                <w:sz w:val="18"/>
                <w:szCs w:val="18"/>
              </w:rPr>
              <w:t>Ericsson: We agree to the CR. But we think the same change should be made in the next sentence. The paragraph describes the procedure per cell, and then it is only one value that is reported to higher layers.</w:t>
            </w:r>
          </w:p>
          <w:p w14:paraId="3CDF7969" w14:textId="77777777" w:rsidR="009A01DE" w:rsidRDefault="009A01DE" w:rsidP="00F83F1B">
            <w:pPr>
              <w:snapToGrid w:val="0"/>
              <w:jc w:val="both"/>
              <w:rPr>
                <w:sz w:val="18"/>
                <w:szCs w:val="18"/>
              </w:rPr>
            </w:pPr>
          </w:p>
          <w:p w14:paraId="7CB5480C"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5199F0D1" w14:textId="77777777" w:rsidR="00E46C9A" w:rsidRDefault="00E46C9A" w:rsidP="00F83F1B">
            <w:pPr>
              <w:snapToGrid w:val="0"/>
              <w:jc w:val="both"/>
              <w:rPr>
                <w:rFonts w:eastAsia="DengXian"/>
                <w:sz w:val="18"/>
                <w:szCs w:val="18"/>
                <w:lang w:eastAsia="zh-CN"/>
              </w:rPr>
            </w:pPr>
          </w:p>
          <w:p w14:paraId="7C3F7922" w14:textId="77777777" w:rsidR="00E46C9A" w:rsidRDefault="00E46C9A" w:rsidP="00F83F1B">
            <w:pPr>
              <w:snapToGrid w:val="0"/>
              <w:jc w:val="both"/>
              <w:rPr>
                <w:sz w:val="18"/>
                <w:szCs w:val="18"/>
              </w:rPr>
            </w:pPr>
            <w:r>
              <w:rPr>
                <w:sz w:val="18"/>
                <w:szCs w:val="18"/>
              </w:rPr>
              <w:t xml:space="preserve">OPPO: Agree with FL’s assessment.  Re Ericsson’s comment, we think the change should be made in this sentence, as described in Apple’s CR, not in the next sentence. Because this sentence says that the PHY layer indicates “whether there exist at least </w:t>
            </w:r>
            <w:r w:rsidRPr="00F52CBC">
              <w:rPr>
                <w:b/>
                <w:bCs/>
                <w:sz w:val="18"/>
                <w:szCs w:val="18"/>
                <w:u w:val="single"/>
              </w:rPr>
              <w:t>one</w:t>
            </w:r>
            <w:r>
              <w:rPr>
                <w:sz w:val="18"/>
                <w:szCs w:val="18"/>
              </w:rPr>
              <w:t xml:space="preserve"> ..”, but the next sentence says that the PHY reports one or more .. to the higher layer.</w:t>
            </w:r>
          </w:p>
          <w:p w14:paraId="2A1712A7" w14:textId="77777777" w:rsidR="007E10FC" w:rsidRDefault="007E10FC" w:rsidP="00F83F1B">
            <w:pPr>
              <w:snapToGrid w:val="0"/>
              <w:jc w:val="both"/>
              <w:rPr>
                <w:sz w:val="18"/>
                <w:szCs w:val="18"/>
              </w:rPr>
            </w:pPr>
          </w:p>
          <w:p w14:paraId="184BDC12" w14:textId="77777777" w:rsidR="007E10FC" w:rsidRDefault="007E10FC" w:rsidP="00F83F1B">
            <w:pPr>
              <w:snapToGrid w:val="0"/>
              <w:jc w:val="both"/>
              <w:rPr>
                <w:sz w:val="18"/>
                <w:szCs w:val="18"/>
              </w:rPr>
            </w:pPr>
            <w:r>
              <w:rPr>
                <w:sz w:val="18"/>
                <w:szCs w:val="18"/>
              </w:rPr>
              <w:t>ZTE: Agree with FL’s initial assessment.</w:t>
            </w:r>
          </w:p>
          <w:p w14:paraId="3146698B" w14:textId="77777777" w:rsidR="0044423A" w:rsidRDefault="0044423A" w:rsidP="00F83F1B">
            <w:pPr>
              <w:snapToGrid w:val="0"/>
              <w:jc w:val="both"/>
              <w:rPr>
                <w:sz w:val="18"/>
                <w:szCs w:val="18"/>
              </w:rPr>
            </w:pPr>
          </w:p>
          <w:p w14:paraId="0F4F3F72" w14:textId="77777777" w:rsidR="0044423A" w:rsidRDefault="0044423A" w:rsidP="00F83F1B">
            <w:pPr>
              <w:snapToGrid w:val="0"/>
              <w:jc w:val="both"/>
              <w:rPr>
                <w:sz w:val="18"/>
                <w:szCs w:val="18"/>
              </w:rPr>
            </w:pPr>
            <w:r>
              <w:rPr>
                <w:sz w:val="18"/>
                <w:szCs w:val="18"/>
              </w:rPr>
              <w:t>LG: agree with ‘E’</w:t>
            </w:r>
          </w:p>
          <w:p w14:paraId="69AB2D25" w14:textId="77777777" w:rsidR="006E4270" w:rsidRDefault="006E4270" w:rsidP="00F83F1B">
            <w:pPr>
              <w:snapToGrid w:val="0"/>
              <w:jc w:val="both"/>
              <w:rPr>
                <w:sz w:val="18"/>
                <w:szCs w:val="18"/>
              </w:rPr>
            </w:pPr>
          </w:p>
          <w:p w14:paraId="4AFED9E6" w14:textId="1800A288" w:rsidR="006E4270" w:rsidRDefault="006E4270" w:rsidP="00F83F1B">
            <w:pPr>
              <w:snapToGrid w:val="0"/>
              <w:jc w:val="both"/>
              <w:rPr>
                <w:rFonts w:ascii="DengXian" w:eastAsia="DengXian" w:hAnsi="DengXian"/>
                <w:sz w:val="18"/>
                <w:szCs w:val="18"/>
                <w:lang w:eastAsia="zh-CN"/>
              </w:rPr>
            </w:pPr>
            <w:r>
              <w:rPr>
                <w:sz w:val="18"/>
                <w:szCs w:val="18"/>
              </w:rPr>
              <w:t>Spreadtrum</w:t>
            </w:r>
            <w:r>
              <w:rPr>
                <w:rFonts w:ascii="DengXian" w:eastAsia="DengXian" w:hAnsi="DengXian" w:hint="eastAsia"/>
                <w:sz w:val="18"/>
                <w:szCs w:val="18"/>
                <w:lang w:eastAsia="zh-CN"/>
              </w:rPr>
              <w:t>:</w:t>
            </w:r>
            <w:r>
              <w:rPr>
                <w:rFonts w:ascii="DengXian" w:eastAsia="DengXian" w:hAnsi="DengXian"/>
                <w:sz w:val="18"/>
                <w:szCs w:val="18"/>
                <w:lang w:eastAsia="zh-CN"/>
              </w:rPr>
              <w:t xml:space="preserve"> Agree with the CR</w:t>
            </w:r>
          </w:p>
          <w:p w14:paraId="74FB424D" w14:textId="77777777" w:rsidR="00FF45B8" w:rsidRDefault="00FF45B8" w:rsidP="00F83F1B">
            <w:pPr>
              <w:snapToGrid w:val="0"/>
              <w:jc w:val="both"/>
              <w:rPr>
                <w:rFonts w:ascii="DengXian" w:eastAsia="DengXian" w:hAnsi="DengXian"/>
                <w:sz w:val="18"/>
                <w:szCs w:val="18"/>
                <w:lang w:eastAsia="zh-CN"/>
              </w:rPr>
            </w:pPr>
          </w:p>
          <w:p w14:paraId="662B7B42" w14:textId="2D247369" w:rsidR="00FF45B8" w:rsidRPr="006E4270" w:rsidRDefault="00FF45B8" w:rsidP="00F83F1B">
            <w:pPr>
              <w:snapToGrid w:val="0"/>
              <w:jc w:val="both"/>
              <w:rPr>
                <w:rFonts w:ascii="DengXian" w:eastAsia="DengXian" w:hAnsi="DengXian"/>
                <w:sz w:val="18"/>
                <w:szCs w:val="18"/>
                <w:lang w:eastAsia="zh-CN"/>
              </w:rPr>
            </w:pPr>
            <w:r>
              <w:rPr>
                <w:rFonts w:eastAsia="DengXian" w:hint="eastAsia"/>
                <w:sz w:val="18"/>
                <w:szCs w:val="18"/>
                <w:lang w:eastAsia="zh-CN"/>
              </w:rPr>
              <w:t>CATT: Agree with FL</w:t>
            </w:r>
            <w:r>
              <w:rPr>
                <w:rFonts w:eastAsia="DengXian"/>
                <w:sz w:val="18"/>
                <w:szCs w:val="18"/>
                <w:lang w:eastAsia="zh-CN"/>
              </w:rPr>
              <w:t>’</w:t>
            </w:r>
            <w:r>
              <w:rPr>
                <w:rFonts w:eastAsia="DengXian" w:hint="eastAsia"/>
                <w:sz w:val="18"/>
                <w:szCs w:val="18"/>
                <w:lang w:eastAsia="zh-CN"/>
              </w:rPr>
              <w:t>s assessment.</w:t>
            </w:r>
          </w:p>
          <w:p w14:paraId="2129580D" w14:textId="77777777" w:rsidR="006E4270" w:rsidRDefault="006E4270" w:rsidP="00F83F1B">
            <w:pPr>
              <w:snapToGrid w:val="0"/>
              <w:jc w:val="both"/>
              <w:rPr>
                <w:rFonts w:eastAsia="DengXian"/>
                <w:sz w:val="18"/>
                <w:szCs w:val="18"/>
                <w:lang w:eastAsia="zh-CN"/>
              </w:rPr>
            </w:pPr>
          </w:p>
          <w:p w14:paraId="0E184C3F"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agree with FL’s assessment</w:t>
            </w:r>
          </w:p>
          <w:p w14:paraId="719EF697" w14:textId="77777777" w:rsidR="006536A0" w:rsidRDefault="006536A0" w:rsidP="00F83F1B">
            <w:pPr>
              <w:snapToGrid w:val="0"/>
              <w:jc w:val="both"/>
              <w:rPr>
                <w:rFonts w:eastAsia="DengXian"/>
                <w:sz w:val="18"/>
                <w:szCs w:val="18"/>
                <w:lang w:eastAsia="zh-CN"/>
              </w:rPr>
            </w:pPr>
          </w:p>
          <w:p w14:paraId="7A42E8F2" w14:textId="51D12F18" w:rsidR="006536A0" w:rsidRPr="00E46C9A" w:rsidRDefault="006536A0" w:rsidP="00F83F1B">
            <w:pPr>
              <w:snapToGrid w:val="0"/>
              <w:jc w:val="both"/>
              <w:rPr>
                <w:rFonts w:eastAsia="DengXian"/>
                <w:sz w:val="18"/>
                <w:szCs w:val="18"/>
                <w:lang w:eastAsia="zh-CN"/>
              </w:rPr>
            </w:pPr>
            <w:r w:rsidRPr="006536A0">
              <w:rPr>
                <w:rFonts w:eastAsia="DengXian"/>
                <w:sz w:val="18"/>
                <w:szCs w:val="18"/>
                <w:lang w:eastAsia="zh-CN"/>
              </w:rPr>
              <w:t>Intel: Agree with CR</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DA4707" w:rsidRDefault="00F83F1B" w:rsidP="00F83F1B">
            <w:pPr>
              <w:snapToGrid w:val="0"/>
              <w:jc w:val="both"/>
              <w:rPr>
                <w:sz w:val="18"/>
                <w:szCs w:val="18"/>
              </w:rPr>
            </w:pPr>
            <w:r w:rsidRPr="00DA4707">
              <w:rPr>
                <w:sz w:val="18"/>
                <w:szCs w:val="18"/>
              </w:rPr>
              <w:t xml:space="preserve">MT.1 </w:t>
            </w:r>
          </w:p>
        </w:tc>
        <w:tc>
          <w:tcPr>
            <w:tcW w:w="4911" w:type="dxa"/>
          </w:tcPr>
          <w:p w14:paraId="41B1F898" w14:textId="77777777" w:rsidR="00F83F1B" w:rsidRPr="005072F8" w:rsidRDefault="00F83F1B" w:rsidP="00F83F1B">
            <w:pPr>
              <w:snapToGrid w:val="0"/>
              <w:jc w:val="both"/>
              <w:rPr>
                <w:sz w:val="18"/>
                <w:szCs w:val="18"/>
                <w:lang w:eastAsia="zh-CN"/>
              </w:rPr>
            </w:pPr>
            <w:r w:rsidRPr="005072F8">
              <w:rPr>
                <w:sz w:val="18"/>
                <w:szCs w:val="18"/>
              </w:rPr>
              <w:t>In R1-2106539</w:t>
            </w:r>
            <w:r w:rsidRPr="005072F8">
              <w:rPr>
                <w:rFonts w:eastAsia="DengXian"/>
                <w:sz w:val="18"/>
                <w:szCs w:val="18"/>
                <w:lang w:eastAsia="zh-CN"/>
              </w:rPr>
              <w:t xml:space="preserve">, ZTE suggested to </w:t>
            </w:r>
            <w:r w:rsidRPr="005072F8">
              <w:rPr>
                <w:sz w:val="18"/>
                <w:szCs w:val="18"/>
                <w:lang w:eastAsia="zh-CN"/>
              </w:rPr>
              <w:t xml:space="preserve">Clarifying that for a same group of candidate PDSCHs corresponding to a same </w:t>
            </w:r>
            <w:r w:rsidRPr="005072F8">
              <w:rPr>
                <w:noProof/>
                <w:position w:val="-12"/>
                <w:sz w:val="18"/>
                <w:szCs w:val="18"/>
                <w:lang w:eastAsia="zh-CN"/>
              </w:rPr>
              <w:drawing>
                <wp:inline distT="0" distB="0" distL="114300" distR="114300" wp14:anchorId="25131655" wp14:editId="684C73AC">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76225" cy="201930"/>
                          </a:xfrm>
                          <a:prstGeom prst="rect">
                            <a:avLst/>
                          </a:prstGeom>
                          <a:noFill/>
                          <a:ln>
                            <a:noFill/>
                          </a:ln>
                        </pic:spPr>
                      </pic:pic>
                    </a:graphicData>
                  </a:graphic>
                </wp:inline>
              </w:drawing>
            </w:r>
            <w:r w:rsidRPr="005072F8">
              <w:rPr>
                <w:sz w:val="18"/>
                <w:szCs w:val="18"/>
                <w:lang w:eastAsia="zh-CN"/>
              </w:rPr>
              <w:t xml:space="preserve"> value, </w:t>
            </w:r>
            <w:r w:rsidRPr="005072F8">
              <w:rPr>
                <w:sz w:val="18"/>
                <w:szCs w:val="18"/>
              </w:rPr>
              <w:t xml:space="preserve">the UE does not expect to receive more than one PDSCH in a same DL slot per TRP rather than across two TRPs for multi-DCI based </w:t>
            </w:r>
            <w:r w:rsidRPr="005072F8">
              <w:rPr>
                <w:sz w:val="18"/>
                <w:szCs w:val="18"/>
                <w:lang w:eastAsia="zh-CN"/>
              </w:rPr>
              <w:t>MTRP in section 9.1.2.1 of 38.213.</w:t>
            </w:r>
          </w:p>
          <w:p w14:paraId="43D0EE11" w14:textId="77777777" w:rsidR="00F83F1B" w:rsidRPr="005072F8" w:rsidRDefault="00F83F1B" w:rsidP="00F83F1B">
            <w:pPr>
              <w:snapToGrid w:val="0"/>
              <w:jc w:val="both"/>
              <w:rPr>
                <w:sz w:val="18"/>
                <w:szCs w:val="18"/>
                <w:lang w:eastAsia="zh-CN"/>
              </w:rPr>
            </w:pPr>
          </w:p>
          <w:p w14:paraId="37203360" w14:textId="484E40B2" w:rsidR="00F83F1B" w:rsidRPr="0081235A" w:rsidRDefault="00806129" w:rsidP="00F83F1B">
            <w:pPr>
              <w:snapToGrid w:val="0"/>
              <w:jc w:val="both"/>
              <w:rPr>
                <w:rFonts w:eastAsia="DengXian"/>
                <w:sz w:val="16"/>
                <w:szCs w:val="16"/>
                <w:lang w:eastAsia="zh-CN"/>
              </w:rPr>
            </w:pPr>
            <w:r>
              <w:rPr>
                <w:sz w:val="18"/>
                <w:szCs w:val="18"/>
                <w:lang w:eastAsia="zh-CN"/>
              </w:rPr>
              <w:t>FL</w:t>
            </w:r>
            <w:r w:rsidR="00F83F1B" w:rsidRPr="005072F8">
              <w:rPr>
                <w:sz w:val="18"/>
                <w:szCs w:val="18"/>
                <w:lang w:eastAsia="zh-CN"/>
              </w:rPr>
              <w:t xml:space="preserve">: </w:t>
            </w:r>
            <w:r w:rsidR="00F83F1B">
              <w:rPr>
                <w:sz w:val="18"/>
                <w:szCs w:val="18"/>
                <w:lang w:eastAsia="zh-CN"/>
              </w:rPr>
              <w:t>this</w:t>
            </w:r>
            <w:r w:rsidR="00F83F1B" w:rsidRPr="005072F8">
              <w:rPr>
                <w:sz w:val="18"/>
                <w:szCs w:val="18"/>
                <w:lang w:eastAsia="zh-CN"/>
              </w:rPr>
              <w:t xml:space="preserve"> is </w:t>
            </w:r>
            <w:r w:rsidR="00F83F1B">
              <w:rPr>
                <w:sz w:val="18"/>
                <w:szCs w:val="18"/>
                <w:lang w:eastAsia="zh-CN"/>
              </w:rPr>
              <w:t xml:space="preserve">a </w:t>
            </w:r>
            <w:r w:rsidR="00F83F1B" w:rsidRPr="005072F8">
              <w:rPr>
                <w:sz w:val="18"/>
                <w:szCs w:val="18"/>
                <w:lang w:eastAsia="zh-CN"/>
              </w:rPr>
              <w:t>good clarification for the cases of non-</w:t>
            </w:r>
            <w:proofErr w:type="spellStart"/>
            <w:r w:rsidR="00F83F1B" w:rsidRPr="005072F8">
              <w:rPr>
                <w:sz w:val="18"/>
                <w:szCs w:val="18"/>
                <w:lang w:eastAsia="zh-CN"/>
              </w:rPr>
              <w:t>mDCI</w:t>
            </w:r>
            <w:proofErr w:type="spellEnd"/>
            <w:r w:rsidR="00F83F1B" w:rsidRPr="005072F8">
              <w:rPr>
                <w:sz w:val="18"/>
                <w:szCs w:val="18"/>
                <w:lang w:eastAsia="zh-CN"/>
              </w:rPr>
              <w:t xml:space="preserve">-based </w:t>
            </w:r>
            <w:proofErr w:type="spellStart"/>
            <w:r w:rsidR="00F83F1B" w:rsidRPr="005072F8">
              <w:rPr>
                <w:sz w:val="18"/>
                <w:szCs w:val="18"/>
                <w:lang w:eastAsia="zh-CN"/>
              </w:rPr>
              <w:t>mTRP</w:t>
            </w:r>
            <w:proofErr w:type="spellEnd"/>
            <w:r w:rsidR="00F83F1B" w:rsidRPr="005072F8">
              <w:rPr>
                <w:sz w:val="18"/>
                <w:szCs w:val="18"/>
                <w:lang w:eastAsia="zh-CN"/>
              </w:rPr>
              <w:t xml:space="preserve"> and m-DCI based </w:t>
            </w:r>
            <w:proofErr w:type="spellStart"/>
            <w:r w:rsidR="00F83F1B" w:rsidRPr="005072F8">
              <w:rPr>
                <w:sz w:val="18"/>
                <w:szCs w:val="18"/>
                <w:lang w:eastAsia="zh-CN"/>
              </w:rPr>
              <w:t>mTRP</w:t>
            </w:r>
            <w:proofErr w:type="spellEnd"/>
            <w:r w:rsidR="00F83F1B" w:rsidRPr="005072F8">
              <w:rPr>
                <w:sz w:val="18"/>
                <w:szCs w:val="18"/>
                <w:lang w:eastAsia="zh-CN"/>
              </w:rPr>
              <w:t>. Suggest to correct it</w:t>
            </w:r>
          </w:p>
        </w:tc>
        <w:tc>
          <w:tcPr>
            <w:tcW w:w="1732" w:type="dxa"/>
          </w:tcPr>
          <w:p w14:paraId="695FC0B7" w14:textId="474D4D2B" w:rsidR="00F83F1B" w:rsidRPr="00DA4707" w:rsidRDefault="00F83F1B" w:rsidP="00F83F1B">
            <w:pPr>
              <w:snapToGrid w:val="0"/>
              <w:rPr>
                <w:sz w:val="18"/>
                <w:szCs w:val="18"/>
              </w:rPr>
            </w:pPr>
            <w:r>
              <w:rPr>
                <w:sz w:val="18"/>
                <w:szCs w:val="18"/>
              </w:rPr>
              <w:t>ZTE</w:t>
            </w:r>
          </w:p>
        </w:tc>
        <w:tc>
          <w:tcPr>
            <w:tcW w:w="1089" w:type="dxa"/>
          </w:tcPr>
          <w:p w14:paraId="19711A54" w14:textId="33D23F3E" w:rsidR="00F83F1B" w:rsidRPr="0081235A" w:rsidRDefault="00F83F1B" w:rsidP="00F83F1B">
            <w:pPr>
              <w:snapToGrid w:val="0"/>
              <w:jc w:val="both"/>
              <w:rPr>
                <w:rFonts w:eastAsia="DengXian"/>
                <w:color w:val="FF0000"/>
                <w:sz w:val="18"/>
                <w:szCs w:val="18"/>
                <w:lang w:eastAsia="zh-CN"/>
              </w:rPr>
            </w:pPr>
            <w:r>
              <w:rPr>
                <w:color w:val="FF0000"/>
                <w:sz w:val="18"/>
                <w:szCs w:val="18"/>
              </w:rPr>
              <w:t>H</w:t>
            </w:r>
          </w:p>
        </w:tc>
        <w:tc>
          <w:tcPr>
            <w:tcW w:w="5130" w:type="dxa"/>
          </w:tcPr>
          <w:p w14:paraId="2B94A2C1" w14:textId="77777777" w:rsidR="00F83F1B" w:rsidRDefault="002343AF" w:rsidP="00F83F1B">
            <w:pPr>
              <w:snapToGrid w:val="0"/>
              <w:jc w:val="both"/>
              <w:rPr>
                <w:sz w:val="18"/>
                <w:szCs w:val="18"/>
              </w:rPr>
            </w:pPr>
            <w:r>
              <w:rPr>
                <w:sz w:val="18"/>
                <w:szCs w:val="18"/>
              </w:rPr>
              <w:t xml:space="preserve">Apple: We suggest we mark it as “E”. This does not require new agreement. </w:t>
            </w:r>
          </w:p>
          <w:p w14:paraId="7A48AF15" w14:textId="77777777" w:rsidR="00BD1461" w:rsidRDefault="00BD1461" w:rsidP="00F83F1B">
            <w:pPr>
              <w:snapToGrid w:val="0"/>
              <w:jc w:val="both"/>
              <w:rPr>
                <w:sz w:val="18"/>
                <w:szCs w:val="18"/>
              </w:rPr>
            </w:pPr>
          </w:p>
          <w:p w14:paraId="2E993679" w14:textId="77777777" w:rsidR="00BD1461" w:rsidRDefault="00BD1461" w:rsidP="00F83F1B">
            <w:pPr>
              <w:snapToGrid w:val="0"/>
              <w:jc w:val="both"/>
              <w:rPr>
                <w:sz w:val="18"/>
                <w:szCs w:val="18"/>
              </w:rPr>
            </w:pPr>
            <w:r>
              <w:rPr>
                <w:sz w:val="18"/>
                <w:szCs w:val="18"/>
              </w:rPr>
              <w:t>Ericsson:  Ok to discuss further.</w:t>
            </w:r>
          </w:p>
          <w:p w14:paraId="0737AE11" w14:textId="77777777" w:rsidR="009A01DE" w:rsidRDefault="009A01DE" w:rsidP="00F83F1B">
            <w:pPr>
              <w:snapToGrid w:val="0"/>
              <w:jc w:val="both"/>
              <w:rPr>
                <w:sz w:val="18"/>
                <w:szCs w:val="18"/>
              </w:rPr>
            </w:pPr>
          </w:p>
          <w:p w14:paraId="424D2803" w14:textId="77777777" w:rsidR="009A01DE" w:rsidRDefault="009A01DE" w:rsidP="00F83F1B">
            <w:pPr>
              <w:snapToGrid w:val="0"/>
              <w:jc w:val="both"/>
              <w:rPr>
                <w:rFonts w:eastAsia="DengXian"/>
                <w:sz w:val="18"/>
                <w:szCs w:val="18"/>
                <w:lang w:eastAsia="zh-CN"/>
              </w:rPr>
            </w:pPr>
            <w:r>
              <w:rPr>
                <w:rFonts w:hint="eastAsia"/>
                <w:sz w:val="18"/>
                <w:szCs w:val="18"/>
              </w:rPr>
              <w:t>S</w:t>
            </w:r>
            <w:r>
              <w:rPr>
                <w:sz w:val="18"/>
                <w:szCs w:val="18"/>
              </w:rPr>
              <w:t>amsung: We understand the intention and okay to discuss further.</w:t>
            </w:r>
          </w:p>
          <w:p w14:paraId="2504E45E" w14:textId="77777777" w:rsidR="00E46C9A" w:rsidRDefault="00E46C9A" w:rsidP="00F83F1B">
            <w:pPr>
              <w:snapToGrid w:val="0"/>
              <w:jc w:val="both"/>
              <w:rPr>
                <w:rFonts w:eastAsia="DengXian"/>
                <w:sz w:val="18"/>
                <w:szCs w:val="18"/>
                <w:lang w:eastAsia="zh-CN"/>
              </w:rPr>
            </w:pPr>
          </w:p>
          <w:p w14:paraId="47B9A57E" w14:textId="77777777" w:rsidR="00E46C9A" w:rsidRDefault="00E46C9A" w:rsidP="00E46C9A">
            <w:pPr>
              <w:snapToGrid w:val="0"/>
              <w:jc w:val="both"/>
              <w:rPr>
                <w:sz w:val="18"/>
                <w:szCs w:val="18"/>
              </w:rPr>
            </w:pPr>
            <w:r>
              <w:rPr>
                <w:sz w:val="18"/>
                <w:szCs w:val="18"/>
              </w:rPr>
              <w:t>OPPO: Ok with the CR</w:t>
            </w:r>
          </w:p>
          <w:p w14:paraId="6987E9C5" w14:textId="77777777" w:rsidR="00E46C9A" w:rsidRDefault="00E46C9A" w:rsidP="00F83F1B">
            <w:pPr>
              <w:snapToGrid w:val="0"/>
              <w:jc w:val="both"/>
              <w:rPr>
                <w:rFonts w:eastAsia="DengXian"/>
                <w:sz w:val="18"/>
                <w:szCs w:val="18"/>
                <w:lang w:eastAsia="zh-CN"/>
              </w:rPr>
            </w:pPr>
          </w:p>
          <w:p w14:paraId="07586064"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36602203" w14:textId="77777777" w:rsidR="006E4270" w:rsidRDefault="006E4270" w:rsidP="00F83F1B">
            <w:pPr>
              <w:snapToGrid w:val="0"/>
              <w:jc w:val="both"/>
              <w:rPr>
                <w:sz w:val="18"/>
                <w:szCs w:val="18"/>
              </w:rPr>
            </w:pPr>
          </w:p>
          <w:p w14:paraId="46FE68B7" w14:textId="78C70F63" w:rsidR="006E4270" w:rsidRDefault="006E4270" w:rsidP="00F83F1B">
            <w:pPr>
              <w:snapToGrid w:val="0"/>
              <w:jc w:val="both"/>
              <w:rPr>
                <w:rFonts w:eastAsia="DengXian"/>
                <w:sz w:val="18"/>
                <w:szCs w:val="18"/>
                <w:lang w:eastAsia="zh-CN"/>
              </w:rPr>
            </w:pPr>
            <w:r>
              <w:rPr>
                <w:sz w:val="18"/>
                <w:szCs w:val="18"/>
              </w:rPr>
              <w:t>Spreadtrum: Fine to discuss</w:t>
            </w:r>
          </w:p>
          <w:p w14:paraId="3C747A17" w14:textId="77777777" w:rsidR="003642F5" w:rsidRDefault="003642F5" w:rsidP="00F83F1B">
            <w:pPr>
              <w:snapToGrid w:val="0"/>
              <w:jc w:val="both"/>
              <w:rPr>
                <w:rFonts w:eastAsia="DengXian"/>
                <w:sz w:val="18"/>
                <w:szCs w:val="18"/>
                <w:lang w:eastAsia="zh-CN"/>
              </w:rPr>
            </w:pPr>
          </w:p>
          <w:p w14:paraId="5B7C93A1" w14:textId="55386812" w:rsidR="003642F5" w:rsidRPr="003642F5" w:rsidRDefault="003642F5" w:rsidP="00F83F1B">
            <w:pPr>
              <w:snapToGrid w:val="0"/>
              <w:jc w:val="both"/>
              <w:rPr>
                <w:rFonts w:eastAsia="DengXian"/>
                <w:sz w:val="18"/>
                <w:szCs w:val="18"/>
                <w:lang w:eastAsia="zh-CN"/>
              </w:rPr>
            </w:pPr>
            <w:r>
              <w:rPr>
                <w:rFonts w:eastAsia="DengXian" w:hint="eastAsia"/>
                <w:sz w:val="18"/>
                <w:szCs w:val="18"/>
                <w:lang w:eastAsia="zh-CN"/>
              </w:rPr>
              <w:t>CATT: Ok to discuss this issue.</w:t>
            </w:r>
          </w:p>
          <w:p w14:paraId="652CED02" w14:textId="77777777" w:rsidR="006E4270" w:rsidRDefault="006E4270" w:rsidP="00F83F1B">
            <w:pPr>
              <w:snapToGrid w:val="0"/>
              <w:jc w:val="both"/>
              <w:rPr>
                <w:rFonts w:eastAsia="DengXian"/>
                <w:sz w:val="18"/>
                <w:szCs w:val="18"/>
                <w:lang w:eastAsia="zh-CN"/>
              </w:rPr>
            </w:pPr>
          </w:p>
          <w:p w14:paraId="230BC6EF" w14:textId="078D457D" w:rsidR="0075542C" w:rsidRPr="00E46C9A" w:rsidRDefault="0075542C" w:rsidP="00F83F1B">
            <w:pPr>
              <w:snapToGrid w:val="0"/>
              <w:jc w:val="both"/>
              <w:rPr>
                <w:rFonts w:eastAsia="DengXian"/>
                <w:sz w:val="18"/>
                <w:szCs w:val="18"/>
                <w:lang w:eastAsia="zh-CN"/>
              </w:rPr>
            </w:pPr>
            <w:r>
              <w:rPr>
                <w:rFonts w:eastAsia="DengXian"/>
                <w:sz w:val="18"/>
                <w:szCs w:val="18"/>
                <w:lang w:eastAsia="zh-CN"/>
              </w:rPr>
              <w:t>vivo: OK for discussion.</w:t>
            </w:r>
          </w:p>
        </w:tc>
      </w:tr>
      <w:tr w:rsidR="00F83F1B" w:rsidRPr="00DA4707" w14:paraId="380C4B7F" w14:textId="77777777" w:rsidTr="00EC4B22">
        <w:tc>
          <w:tcPr>
            <w:tcW w:w="723" w:type="dxa"/>
          </w:tcPr>
          <w:p w14:paraId="038D1291" w14:textId="46020FAB" w:rsidR="00F83F1B" w:rsidRPr="00DA4707" w:rsidRDefault="00F83F1B" w:rsidP="00F83F1B">
            <w:pPr>
              <w:snapToGrid w:val="0"/>
              <w:jc w:val="both"/>
              <w:rPr>
                <w:sz w:val="18"/>
                <w:szCs w:val="18"/>
              </w:rPr>
            </w:pPr>
            <w:r w:rsidRPr="00DA4707">
              <w:rPr>
                <w:sz w:val="18"/>
                <w:szCs w:val="18"/>
              </w:rPr>
              <w:t>MT.2</w:t>
            </w:r>
          </w:p>
        </w:tc>
        <w:tc>
          <w:tcPr>
            <w:tcW w:w="4911" w:type="dxa"/>
          </w:tcPr>
          <w:p w14:paraId="2439D0EB" w14:textId="77777777" w:rsidR="00F83F1B" w:rsidRDefault="00F83F1B" w:rsidP="00F83F1B">
            <w:pPr>
              <w:snapToGrid w:val="0"/>
              <w:jc w:val="both"/>
              <w:rPr>
                <w:sz w:val="18"/>
                <w:szCs w:val="18"/>
              </w:rPr>
            </w:pPr>
            <w:r w:rsidRPr="005072F8">
              <w:rPr>
                <w:sz w:val="18"/>
                <w:szCs w:val="18"/>
              </w:rPr>
              <w:t>R1-2106934</w:t>
            </w:r>
            <w:r>
              <w:rPr>
                <w:sz w:val="18"/>
                <w:szCs w:val="18"/>
              </w:rPr>
              <w:t xml:space="preserve"> suggests to correct on Typo in 5.1.6.1.1 of 38.214:  correct “type-A” to “</w:t>
            </w:r>
            <w:proofErr w:type="spellStart"/>
            <w:r>
              <w:rPr>
                <w:sz w:val="18"/>
                <w:szCs w:val="18"/>
              </w:rPr>
              <w:t>typeA</w:t>
            </w:r>
            <w:proofErr w:type="spellEnd"/>
            <w:r>
              <w:rPr>
                <w:sz w:val="18"/>
                <w:szCs w:val="18"/>
              </w:rPr>
              <w:t>”</w:t>
            </w:r>
          </w:p>
          <w:p w14:paraId="6A005496" w14:textId="77777777" w:rsidR="00F83F1B" w:rsidRDefault="00F83F1B" w:rsidP="00F83F1B">
            <w:pPr>
              <w:snapToGrid w:val="0"/>
              <w:jc w:val="both"/>
              <w:rPr>
                <w:sz w:val="18"/>
                <w:szCs w:val="18"/>
              </w:rPr>
            </w:pPr>
          </w:p>
          <w:p w14:paraId="775CC5B8" w14:textId="74CC9E22" w:rsidR="00F83F1B" w:rsidRPr="00DA4707" w:rsidRDefault="00806129" w:rsidP="00F83F1B">
            <w:pPr>
              <w:snapToGrid w:val="0"/>
              <w:jc w:val="both"/>
              <w:rPr>
                <w:sz w:val="18"/>
                <w:szCs w:val="18"/>
              </w:rPr>
            </w:pPr>
            <w:r>
              <w:rPr>
                <w:sz w:val="18"/>
                <w:szCs w:val="18"/>
              </w:rPr>
              <w:lastRenderedPageBreak/>
              <w:t>FL</w:t>
            </w:r>
            <w:r w:rsidR="00F83F1B">
              <w:rPr>
                <w:sz w:val="18"/>
                <w:szCs w:val="18"/>
              </w:rPr>
              <w:t xml:space="preserve">: typo correction </w:t>
            </w:r>
          </w:p>
        </w:tc>
        <w:tc>
          <w:tcPr>
            <w:tcW w:w="1732" w:type="dxa"/>
          </w:tcPr>
          <w:p w14:paraId="3D1A12F7" w14:textId="6CEB5396" w:rsidR="00F83F1B" w:rsidRPr="00DA4707" w:rsidRDefault="00F83F1B" w:rsidP="00F83F1B">
            <w:pPr>
              <w:snapToGrid w:val="0"/>
              <w:rPr>
                <w:sz w:val="18"/>
                <w:szCs w:val="18"/>
              </w:rPr>
            </w:pPr>
            <w:r>
              <w:rPr>
                <w:sz w:val="18"/>
                <w:szCs w:val="18"/>
              </w:rPr>
              <w:lastRenderedPageBreak/>
              <w:t>CATT</w:t>
            </w:r>
          </w:p>
        </w:tc>
        <w:tc>
          <w:tcPr>
            <w:tcW w:w="1089" w:type="dxa"/>
          </w:tcPr>
          <w:p w14:paraId="2C564F98" w14:textId="23D0EBF1" w:rsidR="00F83F1B" w:rsidRPr="00DA4707" w:rsidRDefault="00F83F1B" w:rsidP="00F83F1B">
            <w:pPr>
              <w:snapToGrid w:val="0"/>
              <w:jc w:val="both"/>
              <w:rPr>
                <w:sz w:val="18"/>
                <w:szCs w:val="18"/>
              </w:rPr>
            </w:pPr>
            <w:r>
              <w:rPr>
                <w:sz w:val="18"/>
                <w:szCs w:val="18"/>
              </w:rPr>
              <w:t>E</w:t>
            </w:r>
          </w:p>
        </w:tc>
        <w:tc>
          <w:tcPr>
            <w:tcW w:w="5130" w:type="dxa"/>
          </w:tcPr>
          <w:p w14:paraId="1BAFE41C" w14:textId="77777777" w:rsidR="00F83F1B" w:rsidRDefault="002343AF" w:rsidP="00F83F1B">
            <w:pPr>
              <w:snapToGrid w:val="0"/>
              <w:jc w:val="both"/>
              <w:rPr>
                <w:sz w:val="18"/>
                <w:szCs w:val="18"/>
              </w:rPr>
            </w:pPr>
            <w:r>
              <w:rPr>
                <w:sz w:val="18"/>
                <w:szCs w:val="18"/>
              </w:rPr>
              <w:t>Apple: Agree with FL’s assessment.</w:t>
            </w:r>
          </w:p>
          <w:p w14:paraId="27899D69" w14:textId="77777777" w:rsidR="00BD1461" w:rsidRDefault="00BD1461" w:rsidP="00F83F1B">
            <w:pPr>
              <w:snapToGrid w:val="0"/>
              <w:jc w:val="both"/>
              <w:rPr>
                <w:sz w:val="18"/>
                <w:szCs w:val="18"/>
              </w:rPr>
            </w:pPr>
          </w:p>
          <w:p w14:paraId="65687A1E" w14:textId="77777777" w:rsidR="00BD1461" w:rsidRDefault="00BD1461" w:rsidP="00BD1461">
            <w:pPr>
              <w:snapToGrid w:val="0"/>
              <w:jc w:val="both"/>
              <w:rPr>
                <w:sz w:val="18"/>
                <w:szCs w:val="18"/>
              </w:rPr>
            </w:pPr>
            <w:r>
              <w:rPr>
                <w:sz w:val="18"/>
                <w:szCs w:val="18"/>
              </w:rPr>
              <w:t>Ericsson:  Agree with the CR.</w:t>
            </w:r>
          </w:p>
          <w:p w14:paraId="79D56137" w14:textId="77777777" w:rsidR="00BD1461" w:rsidRDefault="00BD1461" w:rsidP="00F83F1B">
            <w:pPr>
              <w:snapToGrid w:val="0"/>
              <w:jc w:val="both"/>
              <w:rPr>
                <w:sz w:val="18"/>
                <w:szCs w:val="18"/>
              </w:rPr>
            </w:pPr>
          </w:p>
          <w:p w14:paraId="2531DE05" w14:textId="77777777" w:rsidR="009A01DE" w:rsidRDefault="009A01DE" w:rsidP="00F83F1B">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51F3505" w14:textId="77777777" w:rsidR="00E46C9A" w:rsidRDefault="00E46C9A" w:rsidP="00F83F1B">
            <w:pPr>
              <w:snapToGrid w:val="0"/>
              <w:jc w:val="both"/>
              <w:rPr>
                <w:rFonts w:eastAsia="DengXian"/>
                <w:sz w:val="18"/>
                <w:szCs w:val="18"/>
                <w:lang w:eastAsia="zh-CN"/>
              </w:rPr>
            </w:pPr>
          </w:p>
          <w:p w14:paraId="1941B412" w14:textId="77777777" w:rsidR="00E46C9A" w:rsidRDefault="00E46C9A" w:rsidP="00E46C9A">
            <w:pPr>
              <w:snapToGrid w:val="0"/>
              <w:jc w:val="both"/>
              <w:rPr>
                <w:sz w:val="18"/>
                <w:szCs w:val="18"/>
              </w:rPr>
            </w:pPr>
            <w:r>
              <w:rPr>
                <w:sz w:val="18"/>
                <w:szCs w:val="18"/>
              </w:rPr>
              <w:t xml:space="preserve">OPPO: Agree with the CR. </w:t>
            </w:r>
          </w:p>
          <w:p w14:paraId="70D4AFBB" w14:textId="77777777" w:rsidR="0044423A" w:rsidRDefault="0044423A" w:rsidP="00E46C9A">
            <w:pPr>
              <w:snapToGrid w:val="0"/>
              <w:jc w:val="both"/>
              <w:rPr>
                <w:sz w:val="18"/>
                <w:szCs w:val="18"/>
              </w:rPr>
            </w:pPr>
          </w:p>
          <w:p w14:paraId="59C225CD" w14:textId="77777777" w:rsidR="00E46C9A" w:rsidRDefault="0044423A" w:rsidP="0044423A">
            <w:pPr>
              <w:snapToGrid w:val="0"/>
              <w:jc w:val="both"/>
              <w:rPr>
                <w:sz w:val="18"/>
                <w:szCs w:val="18"/>
              </w:rPr>
            </w:pPr>
            <w:r>
              <w:rPr>
                <w:rFonts w:hint="eastAsia"/>
                <w:sz w:val="18"/>
                <w:szCs w:val="18"/>
              </w:rPr>
              <w:t>LG: OK</w:t>
            </w:r>
          </w:p>
          <w:p w14:paraId="5A4D91C3" w14:textId="77777777" w:rsidR="006E4270" w:rsidRDefault="006E4270" w:rsidP="0044423A">
            <w:pPr>
              <w:snapToGrid w:val="0"/>
              <w:jc w:val="both"/>
              <w:rPr>
                <w:sz w:val="18"/>
                <w:szCs w:val="18"/>
              </w:rPr>
            </w:pPr>
          </w:p>
          <w:p w14:paraId="0C03E724" w14:textId="77777777" w:rsidR="006E4270" w:rsidRDefault="006E4270" w:rsidP="0044423A">
            <w:pPr>
              <w:snapToGrid w:val="0"/>
              <w:jc w:val="both"/>
              <w:rPr>
                <w:rFonts w:ascii="DengXian" w:eastAsia="DengXian" w:hAnsi="DengXian"/>
                <w:sz w:val="18"/>
                <w:szCs w:val="18"/>
                <w:lang w:eastAsia="zh-CN"/>
              </w:rPr>
            </w:pPr>
            <w:r>
              <w:rPr>
                <w:sz w:val="18"/>
                <w:szCs w:val="18"/>
              </w:rPr>
              <w:t>Spreadtrum</w:t>
            </w:r>
            <w:r>
              <w:rPr>
                <w:rFonts w:ascii="DengXian" w:eastAsia="DengXian" w:hAnsi="DengXian" w:hint="eastAsia"/>
                <w:sz w:val="18"/>
                <w:szCs w:val="18"/>
                <w:lang w:eastAsia="zh-CN"/>
              </w:rPr>
              <w:t>:</w:t>
            </w:r>
            <w:r>
              <w:rPr>
                <w:rFonts w:ascii="DengXian" w:eastAsia="DengXian" w:hAnsi="DengXian"/>
                <w:sz w:val="18"/>
                <w:szCs w:val="18"/>
                <w:lang w:eastAsia="zh-CN"/>
              </w:rPr>
              <w:t xml:space="preserve"> Agree with the CR</w:t>
            </w:r>
          </w:p>
          <w:p w14:paraId="12CC0B8D" w14:textId="77777777" w:rsidR="00581258" w:rsidRDefault="00581258" w:rsidP="0044423A">
            <w:pPr>
              <w:snapToGrid w:val="0"/>
              <w:jc w:val="both"/>
              <w:rPr>
                <w:rFonts w:ascii="DengXian" w:eastAsia="DengXian" w:hAnsi="DengXian"/>
                <w:sz w:val="18"/>
                <w:szCs w:val="18"/>
                <w:lang w:eastAsia="zh-CN"/>
              </w:rPr>
            </w:pPr>
          </w:p>
          <w:p w14:paraId="14C65CAC" w14:textId="18DDDF4B" w:rsidR="00581258" w:rsidRDefault="00581258" w:rsidP="0044423A">
            <w:pPr>
              <w:snapToGrid w:val="0"/>
              <w:jc w:val="both"/>
              <w:rPr>
                <w:rFonts w:ascii="DengXian" w:eastAsia="DengXian" w:hAnsi="DengXian"/>
                <w:sz w:val="18"/>
                <w:szCs w:val="18"/>
                <w:lang w:eastAsia="zh-CN"/>
              </w:rPr>
            </w:pPr>
            <w:r>
              <w:rPr>
                <w:rFonts w:eastAsia="DengXian" w:hint="eastAsia"/>
                <w:sz w:val="18"/>
                <w:szCs w:val="18"/>
                <w:lang w:eastAsia="zh-CN"/>
              </w:rPr>
              <w:t>CATT: OK.</w:t>
            </w:r>
          </w:p>
          <w:p w14:paraId="7D7B0139" w14:textId="77777777" w:rsidR="006E4270" w:rsidRDefault="006E4270" w:rsidP="0044423A">
            <w:pPr>
              <w:snapToGrid w:val="0"/>
              <w:jc w:val="both"/>
              <w:rPr>
                <w:rFonts w:eastAsia="DengXian"/>
                <w:sz w:val="18"/>
                <w:szCs w:val="18"/>
                <w:lang w:eastAsia="zh-CN"/>
              </w:rPr>
            </w:pPr>
          </w:p>
          <w:p w14:paraId="06384719" w14:textId="72EAEFD9" w:rsidR="0075542C" w:rsidRPr="006E4270" w:rsidRDefault="0075542C" w:rsidP="0044423A">
            <w:pPr>
              <w:snapToGrid w:val="0"/>
              <w:jc w:val="both"/>
              <w:rPr>
                <w:rFonts w:eastAsia="DengXian"/>
                <w:sz w:val="18"/>
                <w:szCs w:val="18"/>
                <w:lang w:eastAsia="zh-CN"/>
              </w:rPr>
            </w:pPr>
            <w:r>
              <w:rPr>
                <w:rFonts w:eastAsia="DengXian"/>
                <w:sz w:val="18"/>
                <w:szCs w:val="18"/>
                <w:lang w:eastAsia="zh-CN"/>
              </w:rPr>
              <w:t>vivo: Agree with the CR</w:t>
            </w:r>
          </w:p>
        </w:tc>
      </w:tr>
      <w:tr w:rsidR="00F83F1B" w:rsidRPr="00DA4707" w14:paraId="6EA1A5C8" w14:textId="77777777" w:rsidTr="00EC4B22">
        <w:tc>
          <w:tcPr>
            <w:tcW w:w="723" w:type="dxa"/>
          </w:tcPr>
          <w:p w14:paraId="4AB91091" w14:textId="4E8C79A9" w:rsidR="00F83F1B" w:rsidRPr="00DA4707" w:rsidRDefault="00F83F1B" w:rsidP="00F83F1B">
            <w:pPr>
              <w:snapToGrid w:val="0"/>
              <w:jc w:val="both"/>
              <w:rPr>
                <w:sz w:val="18"/>
                <w:szCs w:val="18"/>
              </w:rPr>
            </w:pPr>
            <w:r>
              <w:rPr>
                <w:sz w:val="18"/>
                <w:szCs w:val="18"/>
              </w:rPr>
              <w:lastRenderedPageBreak/>
              <w:t>MT.3</w:t>
            </w:r>
          </w:p>
        </w:tc>
        <w:tc>
          <w:tcPr>
            <w:tcW w:w="4911" w:type="dxa"/>
          </w:tcPr>
          <w:p w14:paraId="2ACA6AC3" w14:textId="77777777" w:rsidR="00F83F1B" w:rsidRDefault="00F83F1B" w:rsidP="00F83F1B">
            <w:pPr>
              <w:snapToGrid w:val="0"/>
              <w:jc w:val="both"/>
              <w:rPr>
                <w:sz w:val="18"/>
                <w:szCs w:val="18"/>
              </w:rPr>
            </w:pPr>
            <w:r w:rsidRPr="005072F8">
              <w:rPr>
                <w:sz w:val="18"/>
                <w:szCs w:val="18"/>
              </w:rPr>
              <w:t>R1-2107202</w:t>
            </w:r>
            <w:r>
              <w:rPr>
                <w:sz w:val="18"/>
                <w:szCs w:val="18"/>
              </w:rPr>
              <w:t xml:space="preserve"> suggest to clarify in Section 5.1 of 38.214 </w:t>
            </w:r>
            <w:r w:rsidRPr="005072F8">
              <w:rPr>
                <w:sz w:val="18"/>
                <w:szCs w:val="18"/>
              </w:rPr>
              <w:t xml:space="preserve">that “the UE is expected to be scheduled with the same active BWP and the same SCS” is only applied to PDCCHs associated with different values of </w:t>
            </w:r>
            <w:proofErr w:type="spellStart"/>
            <w:r w:rsidRPr="005072F8">
              <w:rPr>
                <w:sz w:val="18"/>
                <w:szCs w:val="18"/>
              </w:rPr>
              <w:t>CORESETPoolIndex</w:t>
            </w:r>
            <w:proofErr w:type="spellEnd"/>
            <w:r>
              <w:rPr>
                <w:sz w:val="18"/>
                <w:szCs w:val="18"/>
              </w:rPr>
              <w:t>.</w:t>
            </w:r>
          </w:p>
          <w:p w14:paraId="53F7CF2A" w14:textId="77777777" w:rsidR="00F83F1B" w:rsidRDefault="00F83F1B" w:rsidP="00F83F1B">
            <w:pPr>
              <w:snapToGrid w:val="0"/>
              <w:jc w:val="both"/>
              <w:rPr>
                <w:sz w:val="18"/>
                <w:szCs w:val="18"/>
              </w:rPr>
            </w:pPr>
          </w:p>
          <w:p w14:paraId="01539415" w14:textId="4D93AFE4" w:rsidR="00F83F1B" w:rsidRPr="00DA4707" w:rsidRDefault="00806129" w:rsidP="00F83F1B">
            <w:pPr>
              <w:snapToGrid w:val="0"/>
              <w:jc w:val="both"/>
              <w:rPr>
                <w:sz w:val="18"/>
                <w:szCs w:val="18"/>
              </w:rPr>
            </w:pPr>
            <w:r>
              <w:rPr>
                <w:sz w:val="18"/>
                <w:szCs w:val="18"/>
              </w:rPr>
              <w:t>FL</w:t>
            </w:r>
            <w:r w:rsidR="00F83F1B">
              <w:rPr>
                <w:sz w:val="18"/>
                <w:szCs w:val="18"/>
              </w:rPr>
              <w:t xml:space="preserve">: As in previous agreement, the UE expects same BWP and SCS for PDSCHs scheduled by different TRPs in m-DCI based </w:t>
            </w:r>
            <w:proofErr w:type="spellStart"/>
            <w:r w:rsidR="00F83F1B">
              <w:rPr>
                <w:sz w:val="18"/>
                <w:szCs w:val="18"/>
              </w:rPr>
              <w:t>mTRP</w:t>
            </w:r>
            <w:proofErr w:type="spellEnd"/>
            <w:r w:rsidR="00F83F1B">
              <w:rPr>
                <w:sz w:val="18"/>
                <w:szCs w:val="18"/>
              </w:rPr>
              <w:t>. This correction is aligned with previous agreement.</w:t>
            </w:r>
          </w:p>
        </w:tc>
        <w:tc>
          <w:tcPr>
            <w:tcW w:w="1732" w:type="dxa"/>
          </w:tcPr>
          <w:p w14:paraId="7E6492FC" w14:textId="3CF8378C" w:rsidR="00F83F1B" w:rsidRPr="00DA4707" w:rsidRDefault="00F83F1B" w:rsidP="00F83F1B">
            <w:pPr>
              <w:snapToGrid w:val="0"/>
              <w:rPr>
                <w:sz w:val="18"/>
                <w:szCs w:val="18"/>
              </w:rPr>
            </w:pPr>
            <w:r>
              <w:rPr>
                <w:sz w:val="18"/>
                <w:szCs w:val="18"/>
              </w:rPr>
              <w:t>OPPO</w:t>
            </w:r>
          </w:p>
        </w:tc>
        <w:tc>
          <w:tcPr>
            <w:tcW w:w="1089" w:type="dxa"/>
          </w:tcPr>
          <w:p w14:paraId="7367D7F0" w14:textId="1977C8F5" w:rsidR="00F83F1B" w:rsidRPr="00DA4707" w:rsidRDefault="00F83F1B" w:rsidP="00F83F1B">
            <w:pPr>
              <w:snapToGrid w:val="0"/>
              <w:jc w:val="both"/>
              <w:rPr>
                <w:sz w:val="18"/>
                <w:szCs w:val="18"/>
              </w:rPr>
            </w:pPr>
            <w:r>
              <w:rPr>
                <w:sz w:val="18"/>
                <w:szCs w:val="18"/>
              </w:rPr>
              <w:t>E</w:t>
            </w:r>
          </w:p>
        </w:tc>
        <w:tc>
          <w:tcPr>
            <w:tcW w:w="5130" w:type="dxa"/>
          </w:tcPr>
          <w:p w14:paraId="431A74C2" w14:textId="77777777" w:rsidR="00F83F1B" w:rsidRDefault="002343AF" w:rsidP="00F83F1B">
            <w:pPr>
              <w:snapToGrid w:val="0"/>
              <w:jc w:val="both"/>
              <w:rPr>
                <w:sz w:val="18"/>
                <w:szCs w:val="18"/>
              </w:rPr>
            </w:pPr>
            <w:r>
              <w:rPr>
                <w:sz w:val="18"/>
                <w:szCs w:val="18"/>
              </w:rPr>
              <w:t>Apple: Agree with FL’s assessment.</w:t>
            </w:r>
          </w:p>
          <w:p w14:paraId="748E5310" w14:textId="77777777" w:rsidR="00BD1461" w:rsidRDefault="00BD1461" w:rsidP="00F83F1B">
            <w:pPr>
              <w:snapToGrid w:val="0"/>
              <w:jc w:val="both"/>
              <w:rPr>
                <w:sz w:val="18"/>
                <w:szCs w:val="18"/>
              </w:rPr>
            </w:pPr>
          </w:p>
          <w:p w14:paraId="13157D48" w14:textId="77777777" w:rsidR="00BD1461" w:rsidRDefault="00BD1461" w:rsidP="00BD1461">
            <w:pPr>
              <w:snapToGrid w:val="0"/>
              <w:jc w:val="both"/>
              <w:rPr>
                <w:sz w:val="18"/>
                <w:szCs w:val="18"/>
              </w:rPr>
            </w:pPr>
            <w:r>
              <w:rPr>
                <w:sz w:val="18"/>
                <w:szCs w:val="18"/>
              </w:rPr>
              <w:t>Ericsson:  Agree with the CR.</w:t>
            </w:r>
          </w:p>
          <w:p w14:paraId="2A32862F" w14:textId="77777777" w:rsidR="00BD1461" w:rsidRDefault="00BD1461" w:rsidP="00F83F1B">
            <w:pPr>
              <w:snapToGrid w:val="0"/>
              <w:jc w:val="both"/>
              <w:rPr>
                <w:rFonts w:eastAsia="DengXian"/>
                <w:sz w:val="18"/>
                <w:szCs w:val="18"/>
                <w:lang w:eastAsia="zh-CN"/>
              </w:rPr>
            </w:pPr>
          </w:p>
          <w:p w14:paraId="294EA058" w14:textId="77777777" w:rsidR="009A01DE" w:rsidRDefault="009A01DE" w:rsidP="00F83F1B">
            <w:pPr>
              <w:snapToGrid w:val="0"/>
              <w:jc w:val="both"/>
              <w:rPr>
                <w:sz w:val="18"/>
                <w:szCs w:val="18"/>
              </w:rPr>
            </w:pPr>
            <w:r>
              <w:rPr>
                <w:sz w:val="18"/>
                <w:szCs w:val="18"/>
              </w:rPr>
              <w:t xml:space="preserve">Samsung: </w:t>
            </w:r>
            <w:r>
              <w:rPr>
                <w:rFonts w:hint="eastAsia"/>
                <w:sz w:val="18"/>
                <w:szCs w:val="18"/>
              </w:rPr>
              <w:t>Agree w</w:t>
            </w:r>
            <w:r>
              <w:rPr>
                <w:sz w:val="18"/>
                <w:szCs w:val="18"/>
              </w:rPr>
              <w:t>ith FL’s assessment.</w:t>
            </w:r>
          </w:p>
          <w:p w14:paraId="486A21A4" w14:textId="77777777" w:rsidR="0044423A" w:rsidRDefault="0044423A" w:rsidP="00F83F1B">
            <w:pPr>
              <w:snapToGrid w:val="0"/>
              <w:jc w:val="both"/>
              <w:rPr>
                <w:sz w:val="18"/>
                <w:szCs w:val="18"/>
              </w:rPr>
            </w:pPr>
          </w:p>
          <w:p w14:paraId="12285BE9" w14:textId="77777777" w:rsidR="0044423A" w:rsidRDefault="0044423A" w:rsidP="00F83F1B">
            <w:pPr>
              <w:snapToGrid w:val="0"/>
              <w:jc w:val="both"/>
              <w:rPr>
                <w:sz w:val="18"/>
                <w:szCs w:val="18"/>
              </w:rPr>
            </w:pPr>
            <w:r>
              <w:rPr>
                <w:rFonts w:hint="eastAsia"/>
                <w:sz w:val="18"/>
                <w:szCs w:val="18"/>
              </w:rPr>
              <w:t>LG: Agree with FL</w:t>
            </w:r>
            <w:r>
              <w:rPr>
                <w:sz w:val="18"/>
                <w:szCs w:val="18"/>
              </w:rPr>
              <w:t>’s assessment</w:t>
            </w:r>
          </w:p>
          <w:p w14:paraId="7FCFC2FF" w14:textId="77777777" w:rsidR="006E4270" w:rsidRDefault="006E4270" w:rsidP="00F83F1B">
            <w:pPr>
              <w:snapToGrid w:val="0"/>
              <w:jc w:val="both"/>
              <w:rPr>
                <w:sz w:val="18"/>
                <w:szCs w:val="18"/>
              </w:rPr>
            </w:pPr>
          </w:p>
          <w:p w14:paraId="128F298F" w14:textId="298F2CA9" w:rsidR="006E4270" w:rsidRDefault="006E4270" w:rsidP="00F83F1B">
            <w:pPr>
              <w:snapToGrid w:val="0"/>
              <w:jc w:val="both"/>
              <w:rPr>
                <w:rFonts w:eastAsia="DengXian"/>
                <w:sz w:val="18"/>
                <w:szCs w:val="18"/>
                <w:lang w:eastAsia="zh-CN"/>
              </w:rPr>
            </w:pPr>
            <w:r>
              <w:rPr>
                <w:sz w:val="18"/>
                <w:szCs w:val="18"/>
              </w:rPr>
              <w:t>Spreadtrum</w:t>
            </w:r>
            <w:r>
              <w:rPr>
                <w:rFonts w:hint="eastAsia"/>
                <w:sz w:val="18"/>
                <w:szCs w:val="18"/>
              </w:rPr>
              <w:t>: Agree with FL</w:t>
            </w:r>
            <w:r>
              <w:rPr>
                <w:sz w:val="18"/>
                <w:szCs w:val="18"/>
              </w:rPr>
              <w:t>’s assessment</w:t>
            </w:r>
          </w:p>
          <w:p w14:paraId="3EF18E1F" w14:textId="77777777" w:rsidR="003E24D9" w:rsidRDefault="003E24D9" w:rsidP="00F83F1B">
            <w:pPr>
              <w:snapToGrid w:val="0"/>
              <w:jc w:val="both"/>
              <w:rPr>
                <w:rFonts w:eastAsia="DengXian"/>
                <w:sz w:val="18"/>
                <w:szCs w:val="18"/>
                <w:lang w:eastAsia="zh-CN"/>
              </w:rPr>
            </w:pPr>
          </w:p>
          <w:p w14:paraId="53E61327" w14:textId="3C799B7B" w:rsidR="003E24D9" w:rsidRPr="003E24D9" w:rsidRDefault="003E24D9" w:rsidP="00F83F1B">
            <w:pPr>
              <w:snapToGrid w:val="0"/>
              <w:jc w:val="both"/>
              <w:rPr>
                <w:rFonts w:eastAsia="DengXian"/>
                <w:sz w:val="18"/>
                <w:szCs w:val="18"/>
                <w:lang w:eastAsia="zh-CN"/>
              </w:rPr>
            </w:pPr>
            <w:r>
              <w:rPr>
                <w:rFonts w:eastAsia="DengXian" w:hint="eastAsia"/>
                <w:sz w:val="18"/>
                <w:szCs w:val="18"/>
                <w:lang w:eastAsia="zh-CN"/>
              </w:rPr>
              <w:t>CATT</w:t>
            </w:r>
            <w:r>
              <w:rPr>
                <w:rFonts w:hint="eastAsia"/>
                <w:sz w:val="18"/>
                <w:szCs w:val="18"/>
              </w:rPr>
              <w:t>: Agree with FL</w:t>
            </w:r>
            <w:r>
              <w:rPr>
                <w:sz w:val="18"/>
                <w:szCs w:val="18"/>
              </w:rPr>
              <w:t>’s assessment</w:t>
            </w:r>
          </w:p>
          <w:p w14:paraId="6F364A20" w14:textId="77777777" w:rsidR="006E4270" w:rsidRDefault="006E4270" w:rsidP="00F83F1B">
            <w:pPr>
              <w:snapToGrid w:val="0"/>
              <w:jc w:val="both"/>
              <w:rPr>
                <w:rFonts w:eastAsia="DengXian"/>
                <w:sz w:val="18"/>
                <w:szCs w:val="18"/>
                <w:lang w:eastAsia="zh-CN"/>
              </w:rPr>
            </w:pPr>
          </w:p>
          <w:p w14:paraId="50880131" w14:textId="54C836E2" w:rsidR="0075542C" w:rsidRDefault="0075542C" w:rsidP="00F83F1B">
            <w:pPr>
              <w:snapToGrid w:val="0"/>
              <w:jc w:val="both"/>
              <w:rPr>
                <w:rFonts w:eastAsia="DengXian"/>
                <w:sz w:val="18"/>
                <w:szCs w:val="18"/>
                <w:lang w:eastAsia="zh-CN"/>
              </w:rPr>
            </w:pPr>
            <w:r>
              <w:rPr>
                <w:rFonts w:eastAsia="DengXian"/>
                <w:sz w:val="18"/>
                <w:szCs w:val="18"/>
                <w:lang w:eastAsia="zh-CN"/>
              </w:rPr>
              <w:t xml:space="preserve">vivo: we think this is not necessary, as the previous sentences already says: </w:t>
            </w:r>
            <w:r w:rsidRPr="008D0236">
              <w:rPr>
                <w:rFonts w:eastAsia="DengXian"/>
                <w:sz w:val="18"/>
                <w:szCs w:val="18"/>
                <w:lang w:eastAsia="zh-CN"/>
              </w:rPr>
              <w:t xml:space="preserve">If a UE is configured by higher layer parameter PDCCH-Config that contains two different values of </w:t>
            </w:r>
            <w:proofErr w:type="spellStart"/>
            <w:r w:rsidRPr="008D0236">
              <w:rPr>
                <w:rFonts w:eastAsia="DengXian"/>
                <w:sz w:val="18"/>
                <w:szCs w:val="18"/>
                <w:lang w:eastAsia="zh-CN"/>
              </w:rPr>
              <w:t>coresetPoolIndex</w:t>
            </w:r>
            <w:proofErr w:type="spellEnd"/>
            <w:r w:rsidRPr="008D0236">
              <w:rPr>
                <w:rFonts w:eastAsia="DengXian"/>
                <w:sz w:val="18"/>
                <w:szCs w:val="18"/>
                <w:lang w:eastAsia="zh-CN"/>
              </w:rPr>
              <w:t xml:space="preserve"> in </w:t>
            </w:r>
            <w:proofErr w:type="spellStart"/>
            <w:r w:rsidRPr="008D0236">
              <w:rPr>
                <w:rFonts w:eastAsia="DengXian"/>
                <w:sz w:val="18"/>
                <w:szCs w:val="18"/>
                <w:lang w:eastAsia="zh-CN"/>
              </w:rPr>
              <w:t>ControlResourceSet</w:t>
            </w:r>
            <w:proofErr w:type="spellEnd"/>
            <w:r>
              <w:rPr>
                <w:rFonts w:eastAsia="DengXian"/>
                <w:sz w:val="18"/>
                <w:szCs w:val="18"/>
                <w:lang w:eastAsia="zh-CN"/>
              </w:rPr>
              <w:t xml:space="preserve">, </w:t>
            </w:r>
            <w:r w:rsidRPr="008D0236">
              <w:rPr>
                <w:rFonts w:eastAsia="DengXian"/>
                <w:sz w:val="18"/>
                <w:szCs w:val="18"/>
                <w:lang w:eastAsia="zh-CN"/>
              </w:rPr>
              <w:t>the UE may expect to receive multiple PDCCHs scheduling fully/partially/non-overlapped PDSCHs in time and frequency domain.</w:t>
            </w:r>
            <w:r>
              <w:rPr>
                <w:rFonts w:eastAsia="DengXian"/>
                <w:sz w:val="18"/>
                <w:szCs w:val="18"/>
                <w:lang w:eastAsia="zh-CN"/>
              </w:rPr>
              <w:t xml:space="preserve"> There is no other cases for a UE can be scheduled with </w:t>
            </w:r>
            <w:r w:rsidRPr="008D0236">
              <w:rPr>
                <w:rFonts w:eastAsia="DengXian"/>
                <w:sz w:val="18"/>
                <w:szCs w:val="18"/>
                <w:lang w:eastAsia="zh-CN"/>
              </w:rPr>
              <w:t>fully/partially/non-overlapped PDSCH</w:t>
            </w:r>
            <w:r>
              <w:rPr>
                <w:rFonts w:eastAsia="DengXian"/>
                <w:sz w:val="18"/>
                <w:szCs w:val="18"/>
                <w:lang w:eastAsia="zh-CN"/>
              </w:rPr>
              <w:t>s.</w:t>
            </w:r>
          </w:p>
          <w:p w14:paraId="1FEE64C8" w14:textId="179D0D9F" w:rsidR="001175A9" w:rsidRDefault="001175A9" w:rsidP="00F83F1B">
            <w:pPr>
              <w:snapToGrid w:val="0"/>
              <w:jc w:val="both"/>
              <w:rPr>
                <w:rFonts w:eastAsia="DengXian"/>
                <w:sz w:val="18"/>
                <w:szCs w:val="18"/>
                <w:lang w:eastAsia="zh-CN"/>
              </w:rPr>
            </w:pPr>
          </w:p>
          <w:p w14:paraId="7F2052BE" w14:textId="161335E4" w:rsidR="001175A9" w:rsidRDefault="001175A9" w:rsidP="00F83F1B">
            <w:pPr>
              <w:snapToGrid w:val="0"/>
              <w:jc w:val="both"/>
              <w:rPr>
                <w:rFonts w:eastAsia="DengXian"/>
                <w:sz w:val="18"/>
                <w:szCs w:val="18"/>
                <w:lang w:eastAsia="zh-CN"/>
              </w:rPr>
            </w:pPr>
            <w:r w:rsidRPr="0ABCAFA7">
              <w:rPr>
                <w:rFonts w:eastAsia="DengXian"/>
                <w:sz w:val="18"/>
                <w:szCs w:val="18"/>
                <w:lang w:eastAsia="zh-CN"/>
              </w:rPr>
              <w:t>Intel: This may not be necessary as the first sentence of the paragraph defines “full/partially/non-overlapped PDSCHs”</w:t>
            </w:r>
          </w:p>
          <w:p w14:paraId="71D40A72" w14:textId="2EDF8898" w:rsidR="0075542C" w:rsidRPr="00DA4707" w:rsidRDefault="0075542C" w:rsidP="00F83F1B">
            <w:pPr>
              <w:snapToGrid w:val="0"/>
              <w:jc w:val="both"/>
              <w:rPr>
                <w:rFonts w:eastAsia="DengXian"/>
                <w:sz w:val="18"/>
                <w:szCs w:val="18"/>
                <w:lang w:eastAsia="zh-CN"/>
              </w:rPr>
            </w:pPr>
          </w:p>
        </w:tc>
      </w:tr>
      <w:tr w:rsidR="00F83F1B" w:rsidRPr="00DA4707" w14:paraId="0FADA831" w14:textId="77777777" w:rsidTr="00EC4B22">
        <w:tc>
          <w:tcPr>
            <w:tcW w:w="723" w:type="dxa"/>
          </w:tcPr>
          <w:p w14:paraId="4A61D8ED" w14:textId="743266EF" w:rsidR="00F83F1B" w:rsidRPr="00DA4707" w:rsidRDefault="00F83F1B" w:rsidP="00F83F1B">
            <w:pPr>
              <w:snapToGrid w:val="0"/>
              <w:jc w:val="both"/>
              <w:rPr>
                <w:sz w:val="18"/>
                <w:szCs w:val="18"/>
              </w:rPr>
            </w:pPr>
            <w:r>
              <w:rPr>
                <w:sz w:val="18"/>
                <w:szCs w:val="18"/>
              </w:rPr>
              <w:t>MT.4</w:t>
            </w:r>
          </w:p>
        </w:tc>
        <w:tc>
          <w:tcPr>
            <w:tcW w:w="4911" w:type="dxa"/>
          </w:tcPr>
          <w:p w14:paraId="41BEEE9C" w14:textId="77777777" w:rsidR="00F83F1B" w:rsidRDefault="00F83F1B" w:rsidP="00F83F1B">
            <w:pPr>
              <w:snapToGrid w:val="0"/>
              <w:jc w:val="both"/>
              <w:rPr>
                <w:rFonts w:eastAsia="SimSun"/>
                <w:sz w:val="18"/>
                <w:szCs w:val="18"/>
                <w:lang w:eastAsia="zh-CN"/>
              </w:rPr>
            </w:pPr>
            <w:r w:rsidRPr="005072F8">
              <w:rPr>
                <w:rFonts w:eastAsia="SimSun"/>
                <w:sz w:val="18"/>
                <w:szCs w:val="18"/>
                <w:lang w:eastAsia="zh-CN"/>
              </w:rPr>
              <w:t>R1-2107320</w:t>
            </w:r>
            <w:r>
              <w:rPr>
                <w:rFonts w:eastAsia="SimSun"/>
                <w:sz w:val="18"/>
                <w:szCs w:val="18"/>
                <w:lang w:eastAsia="zh-CN"/>
              </w:rPr>
              <w:t xml:space="preserve"> suggests to </w:t>
            </w:r>
            <w:r w:rsidRPr="005072F8">
              <w:rPr>
                <w:rFonts w:eastAsia="SimSun"/>
                <w:sz w:val="18"/>
                <w:szCs w:val="18"/>
                <w:lang w:eastAsia="zh-CN"/>
              </w:rPr>
              <w:t>Specify that each PDSCH repetition</w:t>
            </w:r>
            <w:r>
              <w:rPr>
                <w:rFonts w:eastAsia="SimSun"/>
                <w:sz w:val="18"/>
                <w:szCs w:val="18"/>
                <w:lang w:eastAsia="zh-CN"/>
              </w:rPr>
              <w:t xml:space="preserve"> of </w:t>
            </w:r>
            <w:proofErr w:type="spellStart"/>
            <w:r>
              <w:rPr>
                <w:rFonts w:eastAsia="SimSun"/>
                <w:sz w:val="18"/>
                <w:szCs w:val="18"/>
                <w:lang w:eastAsia="zh-CN"/>
              </w:rPr>
              <w:t>TDMschemeA</w:t>
            </w:r>
            <w:proofErr w:type="spellEnd"/>
            <w:r>
              <w:rPr>
                <w:rFonts w:eastAsia="SimSun"/>
                <w:sz w:val="18"/>
                <w:szCs w:val="18"/>
                <w:lang w:eastAsia="zh-CN"/>
              </w:rPr>
              <w:t xml:space="preserve"> and </w:t>
            </w:r>
            <w:proofErr w:type="spellStart"/>
            <w:r>
              <w:rPr>
                <w:rFonts w:eastAsia="SimSun"/>
                <w:sz w:val="18"/>
                <w:szCs w:val="18"/>
                <w:lang w:eastAsia="zh-CN"/>
              </w:rPr>
              <w:t>FDMschemeB</w:t>
            </w:r>
            <w:proofErr w:type="spellEnd"/>
            <w:r w:rsidRPr="005072F8">
              <w:rPr>
                <w:rFonts w:eastAsia="SimSun"/>
                <w:sz w:val="18"/>
                <w:szCs w:val="18"/>
                <w:lang w:eastAsia="zh-CN"/>
              </w:rPr>
              <w:t xml:space="preserve"> is counted separately for data rate limitation in Section 5.1.3 of 38.214.</w:t>
            </w:r>
          </w:p>
          <w:p w14:paraId="6057DCDD" w14:textId="77777777" w:rsidR="00F83F1B" w:rsidRDefault="00F83F1B" w:rsidP="00F83F1B">
            <w:pPr>
              <w:snapToGrid w:val="0"/>
              <w:jc w:val="both"/>
              <w:rPr>
                <w:rFonts w:eastAsia="SimSun"/>
                <w:sz w:val="18"/>
                <w:szCs w:val="18"/>
                <w:lang w:eastAsia="zh-CN"/>
              </w:rPr>
            </w:pPr>
          </w:p>
          <w:p w14:paraId="5E0648F6" w14:textId="5DD7531D" w:rsidR="00F83F1B" w:rsidRPr="00DA4707" w:rsidRDefault="00806129" w:rsidP="00F83F1B">
            <w:pPr>
              <w:snapToGrid w:val="0"/>
              <w:jc w:val="both"/>
              <w:rPr>
                <w:rFonts w:eastAsia="SimSun"/>
                <w:sz w:val="18"/>
                <w:szCs w:val="18"/>
                <w:lang w:eastAsia="zh-CN"/>
              </w:rPr>
            </w:pPr>
            <w:r>
              <w:rPr>
                <w:rFonts w:eastAsia="SimSun"/>
                <w:sz w:val="18"/>
                <w:szCs w:val="18"/>
                <w:lang w:eastAsia="zh-CN"/>
              </w:rPr>
              <w:t>FL</w:t>
            </w:r>
            <w:r w:rsidR="00F83F1B">
              <w:rPr>
                <w:rFonts w:eastAsia="SimSun"/>
                <w:sz w:val="18"/>
                <w:szCs w:val="18"/>
                <w:lang w:eastAsia="zh-CN"/>
              </w:rPr>
              <w:t xml:space="preserve">: current specification of data rate limitation does not cover the case of </w:t>
            </w:r>
            <w:proofErr w:type="spellStart"/>
            <w:r w:rsidR="00F83F1B">
              <w:rPr>
                <w:rFonts w:eastAsia="SimSun"/>
                <w:sz w:val="18"/>
                <w:szCs w:val="18"/>
                <w:lang w:eastAsia="zh-CN"/>
              </w:rPr>
              <w:t>mTRP</w:t>
            </w:r>
            <w:proofErr w:type="spellEnd"/>
            <w:r w:rsidR="00F83F1B">
              <w:rPr>
                <w:rFonts w:eastAsia="SimSun"/>
                <w:sz w:val="18"/>
                <w:szCs w:val="18"/>
                <w:lang w:eastAsia="zh-CN"/>
              </w:rPr>
              <w:t xml:space="preserve"> repetition schemes with &gt; 1 PDSCH repetition in one slot. So suggest to discuss this issue and make specification</w:t>
            </w:r>
          </w:p>
        </w:tc>
        <w:tc>
          <w:tcPr>
            <w:tcW w:w="1732" w:type="dxa"/>
          </w:tcPr>
          <w:p w14:paraId="3229EE31" w14:textId="76AACF56" w:rsidR="00F83F1B" w:rsidRPr="00DA4707" w:rsidRDefault="00F83F1B" w:rsidP="00F83F1B">
            <w:pPr>
              <w:snapToGrid w:val="0"/>
              <w:rPr>
                <w:sz w:val="18"/>
                <w:szCs w:val="18"/>
              </w:rPr>
            </w:pPr>
            <w:r>
              <w:rPr>
                <w:sz w:val="18"/>
                <w:szCs w:val="18"/>
              </w:rPr>
              <w:t>Qualcomm</w:t>
            </w:r>
          </w:p>
        </w:tc>
        <w:tc>
          <w:tcPr>
            <w:tcW w:w="1089" w:type="dxa"/>
          </w:tcPr>
          <w:p w14:paraId="0DA3AC10" w14:textId="11E1201D" w:rsidR="00F83F1B" w:rsidRPr="00DA4707" w:rsidRDefault="00F83F1B" w:rsidP="00F83F1B">
            <w:pPr>
              <w:snapToGrid w:val="0"/>
              <w:jc w:val="both"/>
              <w:rPr>
                <w:sz w:val="18"/>
                <w:szCs w:val="18"/>
              </w:rPr>
            </w:pPr>
            <w:r>
              <w:rPr>
                <w:sz w:val="18"/>
                <w:szCs w:val="18"/>
              </w:rPr>
              <w:t>H</w:t>
            </w:r>
          </w:p>
        </w:tc>
        <w:tc>
          <w:tcPr>
            <w:tcW w:w="5130" w:type="dxa"/>
          </w:tcPr>
          <w:p w14:paraId="5B5466B9" w14:textId="77777777" w:rsidR="00F83F1B" w:rsidRDefault="002343AF" w:rsidP="00F83F1B">
            <w:pPr>
              <w:snapToGrid w:val="0"/>
              <w:jc w:val="both"/>
              <w:rPr>
                <w:sz w:val="18"/>
                <w:szCs w:val="18"/>
              </w:rPr>
            </w:pPr>
            <w:r>
              <w:rPr>
                <w:sz w:val="18"/>
                <w:szCs w:val="18"/>
              </w:rPr>
              <w:t>Apple: We suggest we mark it as “E”. This does not require new agreement.</w:t>
            </w:r>
          </w:p>
          <w:p w14:paraId="1F74C0E9" w14:textId="77777777" w:rsidR="00BD1461" w:rsidRDefault="00BD1461" w:rsidP="00F83F1B">
            <w:pPr>
              <w:snapToGrid w:val="0"/>
              <w:jc w:val="both"/>
              <w:rPr>
                <w:sz w:val="18"/>
                <w:szCs w:val="18"/>
              </w:rPr>
            </w:pPr>
          </w:p>
          <w:p w14:paraId="221A235B" w14:textId="77777777" w:rsidR="00BD1461" w:rsidRDefault="00BD1461" w:rsidP="00F83F1B">
            <w:pPr>
              <w:snapToGrid w:val="0"/>
              <w:jc w:val="both"/>
              <w:rPr>
                <w:rFonts w:eastAsia="DengXian"/>
                <w:sz w:val="18"/>
                <w:szCs w:val="18"/>
                <w:lang w:eastAsia="zh-CN"/>
              </w:rPr>
            </w:pPr>
            <w:r>
              <w:rPr>
                <w:rFonts w:eastAsia="DengXian"/>
                <w:sz w:val="18"/>
                <w:szCs w:val="18"/>
                <w:lang w:eastAsia="zh-CN"/>
              </w:rPr>
              <w:t>Ericsson:  Ok to discuss this CR.</w:t>
            </w:r>
          </w:p>
          <w:p w14:paraId="0CD5C6CE" w14:textId="77777777" w:rsidR="009A01DE" w:rsidRDefault="009A01DE" w:rsidP="00F83F1B">
            <w:pPr>
              <w:snapToGrid w:val="0"/>
              <w:jc w:val="both"/>
              <w:rPr>
                <w:rFonts w:eastAsia="DengXian"/>
                <w:sz w:val="18"/>
                <w:szCs w:val="18"/>
                <w:lang w:eastAsia="zh-CN"/>
              </w:rPr>
            </w:pPr>
          </w:p>
          <w:p w14:paraId="5CA83D16" w14:textId="77777777" w:rsidR="009A01DE" w:rsidRDefault="009A01DE" w:rsidP="00F83F1B">
            <w:pPr>
              <w:snapToGrid w:val="0"/>
              <w:jc w:val="both"/>
              <w:rPr>
                <w:rFonts w:eastAsia="DengXian"/>
                <w:sz w:val="18"/>
                <w:szCs w:val="18"/>
                <w:lang w:eastAsia="zh-CN"/>
              </w:rPr>
            </w:pPr>
            <w:r>
              <w:rPr>
                <w:rFonts w:hint="eastAsia"/>
                <w:sz w:val="18"/>
                <w:szCs w:val="18"/>
              </w:rPr>
              <w:t xml:space="preserve">Samsung: </w:t>
            </w:r>
            <w:r>
              <w:rPr>
                <w:sz w:val="18"/>
                <w:szCs w:val="18"/>
              </w:rPr>
              <w:t>Agree with FL’s assessment and okay to discuss further.</w:t>
            </w:r>
          </w:p>
          <w:p w14:paraId="3D3C6875" w14:textId="77777777" w:rsidR="00E46C9A" w:rsidRDefault="00E46C9A" w:rsidP="00F83F1B">
            <w:pPr>
              <w:snapToGrid w:val="0"/>
              <w:jc w:val="both"/>
              <w:rPr>
                <w:rFonts w:eastAsia="DengXian"/>
                <w:sz w:val="18"/>
                <w:szCs w:val="18"/>
                <w:lang w:eastAsia="zh-CN"/>
              </w:rPr>
            </w:pPr>
          </w:p>
          <w:p w14:paraId="2FC60886"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Agree with the CR</w:t>
            </w:r>
          </w:p>
          <w:p w14:paraId="5B41CAFA" w14:textId="77777777" w:rsidR="007E10FC" w:rsidRDefault="007E10FC" w:rsidP="00F83F1B">
            <w:pPr>
              <w:snapToGrid w:val="0"/>
              <w:jc w:val="both"/>
              <w:rPr>
                <w:rFonts w:eastAsia="DengXian"/>
                <w:sz w:val="18"/>
                <w:szCs w:val="18"/>
                <w:lang w:eastAsia="zh-CN"/>
              </w:rPr>
            </w:pPr>
          </w:p>
          <w:p w14:paraId="0614D1E9"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ZTE</w:t>
            </w:r>
            <w:r>
              <w:rPr>
                <w:rFonts w:eastAsia="DengXian"/>
                <w:sz w:val="18"/>
                <w:szCs w:val="18"/>
                <w:lang w:eastAsia="zh-CN"/>
              </w:rPr>
              <w:t xml:space="preserve">: We think the current spec is clear since the same TB is assumed for </w:t>
            </w:r>
            <w:proofErr w:type="spellStart"/>
            <w:r>
              <w:rPr>
                <w:rFonts w:eastAsia="DengXian"/>
                <w:sz w:val="18"/>
                <w:szCs w:val="18"/>
                <w:lang w:eastAsia="zh-CN"/>
              </w:rPr>
              <w:t>TDMschemeA</w:t>
            </w:r>
            <w:proofErr w:type="spellEnd"/>
            <w:r>
              <w:rPr>
                <w:rFonts w:eastAsia="DengXian"/>
                <w:sz w:val="18"/>
                <w:szCs w:val="18"/>
                <w:lang w:eastAsia="zh-CN"/>
              </w:rPr>
              <w:t xml:space="preserve"> and </w:t>
            </w:r>
            <w:proofErr w:type="spellStart"/>
            <w:r>
              <w:rPr>
                <w:rFonts w:eastAsia="DengXian"/>
                <w:sz w:val="18"/>
                <w:szCs w:val="18"/>
                <w:lang w:eastAsia="zh-CN"/>
              </w:rPr>
              <w:t>FDMschemeB</w:t>
            </w:r>
            <w:proofErr w:type="spellEnd"/>
            <w:r>
              <w:rPr>
                <w:rFonts w:eastAsia="DengXian"/>
                <w:sz w:val="18"/>
                <w:szCs w:val="18"/>
                <w:lang w:eastAsia="zh-CN"/>
              </w:rPr>
              <w:t xml:space="preserve"> as below in 38.214:</w:t>
            </w:r>
          </w:p>
          <w:p w14:paraId="67C57923" w14:textId="77777777" w:rsidR="007E10FC" w:rsidRPr="004F7571" w:rsidRDefault="007E10FC" w:rsidP="007E10FC">
            <w:pPr>
              <w:rPr>
                <w:rFonts w:eastAsia="DengXian"/>
                <w:sz w:val="18"/>
                <w:szCs w:val="18"/>
                <w:u w:val="single"/>
                <w:lang w:eastAsia="zh-CN"/>
              </w:rPr>
            </w:pPr>
            <w:r w:rsidRPr="004F7571">
              <w:rPr>
                <w:rFonts w:eastAsia="DengXian"/>
                <w:sz w:val="18"/>
                <w:szCs w:val="18"/>
                <w:u w:val="single"/>
                <w:lang w:eastAsia="zh-CN"/>
              </w:rPr>
              <w:lastRenderedPageBreak/>
              <w:t>‘the UE shall receive two PDSCH transmission occasions of the same TB with each TCI state associated to a PDSCH transmission occasion’</w:t>
            </w:r>
          </w:p>
          <w:p w14:paraId="2CC26575" w14:textId="77777777" w:rsidR="007E10FC" w:rsidRDefault="007E10FC" w:rsidP="007E10FC">
            <w:pPr>
              <w:snapToGrid w:val="0"/>
              <w:jc w:val="both"/>
              <w:rPr>
                <w:rFonts w:eastAsia="DengXian"/>
                <w:sz w:val="18"/>
                <w:szCs w:val="18"/>
                <w:lang w:eastAsia="zh-CN"/>
              </w:rPr>
            </w:pPr>
            <w:r>
              <w:rPr>
                <w:rFonts w:eastAsia="DengXian" w:hint="eastAsia"/>
                <w:sz w:val="18"/>
                <w:szCs w:val="18"/>
                <w:lang w:eastAsia="zh-CN"/>
              </w:rPr>
              <w:t>T</w:t>
            </w:r>
            <w:r>
              <w:rPr>
                <w:rFonts w:eastAsia="DengXian"/>
                <w:sz w:val="18"/>
                <w:szCs w:val="18"/>
                <w:lang w:eastAsia="zh-CN"/>
              </w:rPr>
              <w:t>hus, for data rate limitation, the same TB should also be assumed.</w:t>
            </w:r>
          </w:p>
          <w:p w14:paraId="5A831D51" w14:textId="77777777" w:rsidR="007E10FC" w:rsidRDefault="007E10FC" w:rsidP="007E10FC">
            <w:pPr>
              <w:snapToGrid w:val="0"/>
              <w:jc w:val="both"/>
              <w:rPr>
                <w:rFonts w:eastAsia="DengXian"/>
                <w:sz w:val="18"/>
                <w:szCs w:val="18"/>
                <w:lang w:eastAsia="zh-CN"/>
              </w:rPr>
            </w:pPr>
          </w:p>
          <w:p w14:paraId="4CAECFED" w14:textId="77777777" w:rsidR="0044423A" w:rsidRDefault="0044423A" w:rsidP="007E10FC">
            <w:pPr>
              <w:snapToGrid w:val="0"/>
              <w:jc w:val="both"/>
              <w:rPr>
                <w:sz w:val="18"/>
                <w:szCs w:val="18"/>
              </w:rPr>
            </w:pPr>
            <w:r>
              <w:rPr>
                <w:rFonts w:hint="eastAsia"/>
                <w:sz w:val="18"/>
                <w:szCs w:val="18"/>
              </w:rPr>
              <w:t>LG: Fine to discuss this</w:t>
            </w:r>
            <w:r>
              <w:rPr>
                <w:sz w:val="18"/>
                <w:szCs w:val="18"/>
              </w:rPr>
              <w:t xml:space="preserve"> issue</w:t>
            </w:r>
          </w:p>
          <w:p w14:paraId="0497DE14" w14:textId="46A948F3" w:rsidR="006E4270" w:rsidRDefault="006E4270" w:rsidP="007E10FC">
            <w:pPr>
              <w:snapToGrid w:val="0"/>
              <w:jc w:val="both"/>
              <w:rPr>
                <w:sz w:val="18"/>
                <w:szCs w:val="18"/>
              </w:rPr>
            </w:pPr>
          </w:p>
          <w:p w14:paraId="22AB28D5" w14:textId="11C1434A" w:rsidR="006E4270" w:rsidRDefault="006E4270" w:rsidP="007E10FC">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discuss</w:t>
            </w:r>
          </w:p>
          <w:p w14:paraId="20E337D0" w14:textId="77777777" w:rsidR="002D264D" w:rsidRDefault="002D264D" w:rsidP="007E10FC">
            <w:pPr>
              <w:snapToGrid w:val="0"/>
              <w:jc w:val="both"/>
              <w:rPr>
                <w:rFonts w:eastAsia="DengXian"/>
                <w:sz w:val="18"/>
                <w:szCs w:val="18"/>
                <w:lang w:eastAsia="zh-CN"/>
              </w:rPr>
            </w:pPr>
          </w:p>
          <w:p w14:paraId="47E0FB28" w14:textId="1D100A25" w:rsidR="002D264D" w:rsidRPr="006E4270" w:rsidRDefault="002D264D" w:rsidP="007E10FC">
            <w:pPr>
              <w:snapToGrid w:val="0"/>
              <w:jc w:val="both"/>
              <w:rPr>
                <w:rFonts w:eastAsia="DengXian"/>
                <w:sz w:val="18"/>
                <w:szCs w:val="18"/>
                <w:lang w:eastAsia="zh-CN"/>
              </w:rPr>
            </w:pPr>
            <w:r>
              <w:rPr>
                <w:rFonts w:eastAsia="DengXian" w:hint="eastAsia"/>
                <w:sz w:val="18"/>
                <w:szCs w:val="18"/>
                <w:lang w:eastAsia="zh-CN"/>
              </w:rPr>
              <w:t>CATT</w:t>
            </w:r>
            <w:r>
              <w:rPr>
                <w:rFonts w:eastAsia="DengXian"/>
                <w:sz w:val="18"/>
                <w:szCs w:val="18"/>
                <w:lang w:eastAsia="zh-CN"/>
              </w:rPr>
              <w:t xml:space="preserve">:  Ok to discuss this </w:t>
            </w:r>
            <w:r>
              <w:rPr>
                <w:rFonts w:eastAsia="DengXian" w:hint="eastAsia"/>
                <w:sz w:val="18"/>
                <w:szCs w:val="18"/>
                <w:lang w:eastAsia="zh-CN"/>
              </w:rPr>
              <w:t>issue</w:t>
            </w:r>
            <w:r>
              <w:rPr>
                <w:rFonts w:eastAsia="DengXian"/>
                <w:sz w:val="18"/>
                <w:szCs w:val="18"/>
                <w:lang w:eastAsia="zh-CN"/>
              </w:rPr>
              <w:t>.</w:t>
            </w:r>
          </w:p>
          <w:p w14:paraId="74706732" w14:textId="77777777" w:rsidR="006E4270" w:rsidRDefault="006E4270" w:rsidP="007E10FC">
            <w:pPr>
              <w:snapToGrid w:val="0"/>
              <w:jc w:val="both"/>
              <w:rPr>
                <w:rFonts w:eastAsia="DengXian"/>
                <w:sz w:val="18"/>
                <w:szCs w:val="18"/>
                <w:lang w:eastAsia="zh-CN"/>
              </w:rPr>
            </w:pPr>
          </w:p>
          <w:p w14:paraId="5B0CA89E" w14:textId="1733EAB8" w:rsidR="0075542C" w:rsidRPr="00E46C9A" w:rsidRDefault="0075542C" w:rsidP="007E10FC">
            <w:pPr>
              <w:snapToGrid w:val="0"/>
              <w:jc w:val="both"/>
              <w:rPr>
                <w:rFonts w:eastAsia="DengXian"/>
                <w:sz w:val="18"/>
                <w:szCs w:val="18"/>
                <w:lang w:eastAsia="zh-CN"/>
              </w:rPr>
            </w:pPr>
            <w:r>
              <w:rPr>
                <w:rFonts w:eastAsia="DengXian"/>
                <w:sz w:val="18"/>
                <w:szCs w:val="18"/>
                <w:lang w:eastAsia="zh-CN"/>
              </w:rPr>
              <w:t>vivo: Clarification is needed</w:t>
            </w:r>
          </w:p>
        </w:tc>
      </w:tr>
      <w:tr w:rsidR="00F83F1B" w:rsidRPr="00DA4707" w14:paraId="15E6B7B0" w14:textId="77777777" w:rsidTr="00EC4B22">
        <w:tc>
          <w:tcPr>
            <w:tcW w:w="723" w:type="dxa"/>
          </w:tcPr>
          <w:p w14:paraId="59BC906B" w14:textId="7880C915" w:rsidR="00F83F1B" w:rsidRDefault="00F83F1B" w:rsidP="00F83F1B">
            <w:pPr>
              <w:snapToGrid w:val="0"/>
              <w:jc w:val="both"/>
              <w:rPr>
                <w:sz w:val="18"/>
                <w:szCs w:val="18"/>
              </w:rPr>
            </w:pPr>
            <w:r>
              <w:rPr>
                <w:sz w:val="18"/>
                <w:szCs w:val="18"/>
              </w:rPr>
              <w:lastRenderedPageBreak/>
              <w:t>MT.5</w:t>
            </w:r>
          </w:p>
        </w:tc>
        <w:tc>
          <w:tcPr>
            <w:tcW w:w="4911" w:type="dxa"/>
          </w:tcPr>
          <w:p w14:paraId="0B3C2570" w14:textId="77777777" w:rsidR="00F83F1B" w:rsidRPr="00157409" w:rsidRDefault="00F83F1B" w:rsidP="00F83F1B">
            <w:pPr>
              <w:snapToGrid w:val="0"/>
              <w:jc w:val="both"/>
              <w:rPr>
                <w:rFonts w:eastAsia="SimSun"/>
                <w:sz w:val="18"/>
                <w:szCs w:val="18"/>
                <w:lang w:eastAsia="zh-CN"/>
              </w:rPr>
            </w:pPr>
            <w:r w:rsidRPr="00157409">
              <w:rPr>
                <w:rFonts w:eastAsia="SimSun"/>
                <w:sz w:val="18"/>
                <w:szCs w:val="18"/>
                <w:lang w:eastAsia="zh-CN"/>
              </w:rPr>
              <w:t xml:space="preserve">R1-2107990 (along with the discussion paper </w:t>
            </w:r>
            <w:r w:rsidRPr="00157409">
              <w:rPr>
                <w:sz w:val="18"/>
                <w:szCs w:val="18"/>
              </w:rPr>
              <w:t>R1-2107989</w:t>
            </w:r>
            <w:r w:rsidRPr="00157409">
              <w:rPr>
                <w:rFonts w:eastAsia="SimSun"/>
                <w:sz w:val="18"/>
                <w:szCs w:val="18"/>
                <w:lang w:eastAsia="zh-CN"/>
              </w:rPr>
              <w:t xml:space="preserve">) suggest to specify the default TCI state for AP CSI-RS for the case of that trigger PDCCH and CSI-RS has different SCS in </w:t>
            </w:r>
            <w:proofErr w:type="spellStart"/>
            <w:r w:rsidRPr="00157409">
              <w:rPr>
                <w:rFonts w:eastAsia="SimSun"/>
                <w:sz w:val="18"/>
                <w:szCs w:val="18"/>
                <w:lang w:eastAsia="zh-CN"/>
              </w:rPr>
              <w:t>mTRP</w:t>
            </w:r>
            <w:proofErr w:type="spellEnd"/>
            <w:r w:rsidRPr="00157409">
              <w:rPr>
                <w:rFonts w:eastAsia="SimSun"/>
                <w:sz w:val="18"/>
                <w:szCs w:val="18"/>
                <w:lang w:eastAsia="zh-CN"/>
              </w:rPr>
              <w:t xml:space="preserve"> systems. </w:t>
            </w:r>
          </w:p>
          <w:p w14:paraId="27FACA1B" w14:textId="77777777" w:rsidR="00F83F1B" w:rsidRPr="00157409" w:rsidRDefault="00F83F1B" w:rsidP="00F83F1B">
            <w:pPr>
              <w:snapToGrid w:val="0"/>
              <w:jc w:val="both"/>
              <w:rPr>
                <w:rFonts w:eastAsia="SimSun"/>
                <w:sz w:val="18"/>
                <w:szCs w:val="18"/>
                <w:lang w:eastAsia="zh-CN"/>
              </w:rPr>
            </w:pPr>
          </w:p>
          <w:p w14:paraId="734EAC10" w14:textId="607F8FEF" w:rsidR="00F83F1B" w:rsidRPr="00157409" w:rsidRDefault="00806129" w:rsidP="00F83F1B">
            <w:pPr>
              <w:snapToGrid w:val="0"/>
              <w:jc w:val="both"/>
              <w:rPr>
                <w:rFonts w:eastAsia="SimSun"/>
                <w:sz w:val="18"/>
                <w:szCs w:val="18"/>
                <w:lang w:eastAsia="zh-CN"/>
              </w:rPr>
            </w:pPr>
            <w:r>
              <w:rPr>
                <w:rFonts w:eastAsia="SimSun"/>
                <w:sz w:val="18"/>
                <w:szCs w:val="18"/>
                <w:lang w:eastAsia="zh-CN"/>
              </w:rPr>
              <w:t>FL</w:t>
            </w:r>
            <w:r w:rsidR="00F83F1B" w:rsidRPr="00157409">
              <w:rPr>
                <w:rFonts w:eastAsia="SimSun"/>
                <w:sz w:val="18"/>
                <w:szCs w:val="18"/>
                <w:lang w:eastAsia="zh-CN"/>
              </w:rPr>
              <w:t xml:space="preserve">: This CR suggests to specify the default TCI state for AP CSI-RS in cross-carrier scheduling case for </w:t>
            </w:r>
            <w:proofErr w:type="spellStart"/>
            <w:r w:rsidR="00F83F1B" w:rsidRPr="00157409">
              <w:rPr>
                <w:rFonts w:eastAsia="SimSun"/>
                <w:sz w:val="18"/>
                <w:szCs w:val="18"/>
                <w:lang w:eastAsia="zh-CN"/>
              </w:rPr>
              <w:t>mTRP</w:t>
            </w:r>
            <w:proofErr w:type="spellEnd"/>
            <w:r w:rsidR="00F83F1B" w:rsidRPr="00157409">
              <w:rPr>
                <w:rFonts w:eastAsia="SimSun"/>
                <w:sz w:val="18"/>
                <w:szCs w:val="18"/>
                <w:lang w:eastAsia="zh-CN"/>
              </w:rPr>
              <w:t xml:space="preserve"> system</w:t>
            </w:r>
            <w:r w:rsidR="00F83F1B">
              <w:rPr>
                <w:rFonts w:eastAsia="SimSun"/>
                <w:sz w:val="18"/>
                <w:szCs w:val="18"/>
                <w:lang w:eastAsia="zh-CN"/>
              </w:rPr>
              <w:t>s</w:t>
            </w:r>
            <w:r w:rsidR="00F83F1B" w:rsidRPr="00157409">
              <w:rPr>
                <w:rFonts w:eastAsia="SimSun"/>
                <w:sz w:val="18"/>
                <w:szCs w:val="18"/>
                <w:lang w:eastAsia="zh-CN"/>
              </w:rPr>
              <w:t xml:space="preserve">.  The default TCI state for PDSCH of </w:t>
            </w:r>
            <w:proofErr w:type="spellStart"/>
            <w:r w:rsidR="00F83F1B" w:rsidRPr="00157409">
              <w:rPr>
                <w:rFonts w:eastAsia="SimSun"/>
                <w:sz w:val="18"/>
                <w:szCs w:val="18"/>
                <w:lang w:eastAsia="zh-CN"/>
              </w:rPr>
              <w:t>mTRP</w:t>
            </w:r>
            <w:proofErr w:type="spellEnd"/>
            <w:r w:rsidR="00F83F1B" w:rsidRPr="00157409">
              <w:rPr>
                <w:rFonts w:eastAsia="SimSun"/>
                <w:sz w:val="18"/>
                <w:szCs w:val="18"/>
                <w:lang w:eastAsia="zh-CN"/>
              </w:rPr>
              <w:t xml:space="preserve"> in cross-carrier scheduling case was discussed in previous meeting and we made the following conclusion in RAN1#105-e meeting:</w:t>
            </w:r>
          </w:p>
          <w:p w14:paraId="01A49013" w14:textId="77777777" w:rsidR="00F83F1B" w:rsidRPr="00157409" w:rsidRDefault="00F83F1B" w:rsidP="00F83F1B">
            <w:pPr>
              <w:rPr>
                <w:sz w:val="18"/>
                <w:szCs w:val="18"/>
              </w:rPr>
            </w:pPr>
            <w:r w:rsidRPr="00157409">
              <w:rPr>
                <w:rStyle w:val="Strong"/>
                <w:sz w:val="18"/>
                <w:szCs w:val="18"/>
              </w:rPr>
              <w:t>Conclusion</w:t>
            </w:r>
          </w:p>
          <w:p w14:paraId="380F7286" w14:textId="77777777" w:rsidR="00F83F1B" w:rsidRDefault="00F83F1B" w:rsidP="00F83F1B">
            <w:pPr>
              <w:rPr>
                <w:rStyle w:val="Strong"/>
                <w:rFonts w:eastAsia="Times New Roman"/>
                <w:b w:val="0"/>
                <w:sz w:val="18"/>
                <w:szCs w:val="18"/>
              </w:rPr>
            </w:pPr>
            <w:r w:rsidRPr="00157409">
              <w:rPr>
                <w:rStyle w:val="Strong"/>
                <w:rFonts w:eastAsia="Times New Roman"/>
                <w:b w:val="0"/>
                <w:sz w:val="18"/>
                <w:szCs w:val="18"/>
              </w:rPr>
              <w:t>No spec change is needed in Rel-16 for the issue of default TCI states of multi-TRP PDSCH in the case of cross-carrier scheduling</w:t>
            </w:r>
          </w:p>
          <w:p w14:paraId="4FF577AC" w14:textId="77777777" w:rsidR="00F83F1B" w:rsidRDefault="00F83F1B" w:rsidP="00F83F1B">
            <w:pPr>
              <w:rPr>
                <w:rStyle w:val="Strong"/>
                <w:rFonts w:eastAsia="Times New Roman"/>
                <w:b w:val="0"/>
                <w:sz w:val="18"/>
                <w:szCs w:val="18"/>
              </w:rPr>
            </w:pPr>
          </w:p>
          <w:p w14:paraId="31FD4B5D" w14:textId="68693CAC" w:rsidR="00F83F1B" w:rsidRPr="00BE05FB" w:rsidRDefault="00F83F1B" w:rsidP="00F83F1B">
            <w:pPr>
              <w:rPr>
                <w:rFonts w:eastAsia="Times New Roman"/>
                <w:b/>
                <w:bCs/>
                <w:sz w:val="18"/>
                <w:szCs w:val="14"/>
              </w:rPr>
            </w:pPr>
            <w:r w:rsidRPr="00BE05FB">
              <w:rPr>
                <w:rStyle w:val="Strong"/>
                <w:b w:val="0"/>
                <w:bCs w:val="0"/>
                <w:sz w:val="18"/>
                <w:szCs w:val="12"/>
              </w:rPr>
              <w:t xml:space="preserve">For the issue of default TCI state of AP CSI-RS in cross-carrier scheduling, </w:t>
            </w:r>
            <w:r>
              <w:rPr>
                <w:rStyle w:val="Strong"/>
                <w:b w:val="0"/>
                <w:bCs w:val="0"/>
                <w:sz w:val="18"/>
                <w:szCs w:val="12"/>
              </w:rPr>
              <w:t>we might discuss and at least make a conclusion.</w:t>
            </w:r>
          </w:p>
        </w:tc>
        <w:tc>
          <w:tcPr>
            <w:tcW w:w="1732" w:type="dxa"/>
          </w:tcPr>
          <w:p w14:paraId="5D40F73D" w14:textId="12017122" w:rsidR="00F83F1B" w:rsidRPr="00B1324E" w:rsidRDefault="00F83F1B" w:rsidP="00F83F1B">
            <w:pPr>
              <w:snapToGrid w:val="0"/>
              <w:rPr>
                <w:sz w:val="18"/>
                <w:szCs w:val="18"/>
              </w:rPr>
            </w:pPr>
            <w:r w:rsidRPr="00B1324E">
              <w:rPr>
                <w:rFonts w:eastAsia="DengXian"/>
                <w:sz w:val="18"/>
                <w:szCs w:val="18"/>
                <w:lang w:eastAsia="zh-CN"/>
              </w:rPr>
              <w:t>Vivo</w:t>
            </w:r>
          </w:p>
        </w:tc>
        <w:tc>
          <w:tcPr>
            <w:tcW w:w="1089" w:type="dxa"/>
          </w:tcPr>
          <w:p w14:paraId="2059D1CD" w14:textId="1E485602" w:rsidR="00F83F1B" w:rsidRDefault="00F83F1B" w:rsidP="00F83F1B">
            <w:pPr>
              <w:snapToGrid w:val="0"/>
              <w:jc w:val="both"/>
              <w:rPr>
                <w:sz w:val="18"/>
                <w:szCs w:val="18"/>
              </w:rPr>
            </w:pPr>
            <w:r>
              <w:rPr>
                <w:sz w:val="18"/>
                <w:szCs w:val="18"/>
              </w:rPr>
              <w:t>H</w:t>
            </w:r>
          </w:p>
        </w:tc>
        <w:tc>
          <w:tcPr>
            <w:tcW w:w="5130" w:type="dxa"/>
          </w:tcPr>
          <w:p w14:paraId="71E4F7FF" w14:textId="77777777" w:rsidR="00F83F1B" w:rsidRDefault="002343AF" w:rsidP="00F83F1B">
            <w:pPr>
              <w:snapToGrid w:val="0"/>
              <w:jc w:val="both"/>
              <w:rPr>
                <w:rFonts w:eastAsia="DengXian"/>
                <w:sz w:val="18"/>
                <w:szCs w:val="18"/>
                <w:lang w:eastAsia="zh-CN"/>
              </w:rPr>
            </w:pPr>
            <w:r>
              <w:rPr>
                <w:rFonts w:eastAsia="DengXian"/>
                <w:sz w:val="18"/>
                <w:szCs w:val="18"/>
                <w:lang w:eastAsia="zh-CN"/>
              </w:rPr>
              <w:t>Apple: Since we concluded in last meeting no further conclusion on default beam for PDSCH in R16, we do not think it is necessary to enhance default beam for CSI-RS. The default beam behavior should be common for PDSCH and CSI-RS, since UE is not able to generate &gt;2 default beams.</w:t>
            </w:r>
          </w:p>
          <w:p w14:paraId="5579C79C" w14:textId="77777777" w:rsidR="00BD1461" w:rsidRDefault="00BD1461" w:rsidP="00F83F1B">
            <w:pPr>
              <w:snapToGrid w:val="0"/>
              <w:jc w:val="both"/>
              <w:rPr>
                <w:rFonts w:eastAsia="DengXian"/>
                <w:sz w:val="18"/>
                <w:szCs w:val="18"/>
                <w:lang w:eastAsia="zh-CN"/>
              </w:rPr>
            </w:pPr>
          </w:p>
          <w:p w14:paraId="506E56D1" w14:textId="77777777" w:rsidR="00BD1461" w:rsidRDefault="00BD1461" w:rsidP="00F83F1B">
            <w:pPr>
              <w:snapToGrid w:val="0"/>
              <w:jc w:val="both"/>
              <w:rPr>
                <w:rFonts w:eastAsia="DengXian"/>
                <w:sz w:val="18"/>
                <w:szCs w:val="18"/>
                <w:lang w:eastAsia="zh-CN"/>
              </w:rPr>
            </w:pPr>
            <w:r w:rsidRPr="00BD1461">
              <w:rPr>
                <w:rFonts w:eastAsia="DengXian"/>
                <w:sz w:val="18"/>
                <w:szCs w:val="18"/>
                <w:lang w:eastAsia="zh-CN"/>
              </w:rPr>
              <w:t>Ericsson:  While we understand the intention of the CR, we do not think this should be discussed since we have already made the conclusion in last meeting that there will be no spec impact in Rel-16.</w:t>
            </w:r>
          </w:p>
          <w:p w14:paraId="4FB16A9F" w14:textId="77777777" w:rsidR="009A01DE" w:rsidRDefault="009A01DE" w:rsidP="00F83F1B">
            <w:pPr>
              <w:snapToGrid w:val="0"/>
              <w:jc w:val="both"/>
              <w:rPr>
                <w:rFonts w:eastAsia="DengXian"/>
                <w:sz w:val="18"/>
                <w:szCs w:val="18"/>
                <w:lang w:eastAsia="zh-CN"/>
              </w:rPr>
            </w:pPr>
          </w:p>
          <w:p w14:paraId="7A4815C9" w14:textId="77777777" w:rsidR="009A01DE" w:rsidRDefault="009A01DE" w:rsidP="00F83F1B">
            <w:pPr>
              <w:snapToGrid w:val="0"/>
              <w:jc w:val="both"/>
              <w:rPr>
                <w:rFonts w:eastAsia="DengXian"/>
                <w:sz w:val="18"/>
                <w:szCs w:val="18"/>
                <w:lang w:eastAsia="zh-CN"/>
              </w:rPr>
            </w:pPr>
            <w:r>
              <w:rPr>
                <w:rFonts w:hint="eastAsia"/>
                <w:sz w:val="18"/>
                <w:szCs w:val="18"/>
              </w:rPr>
              <w:t>Sam</w:t>
            </w:r>
            <w:r>
              <w:rPr>
                <w:sz w:val="18"/>
                <w:szCs w:val="18"/>
              </w:rPr>
              <w:t xml:space="preserve">sung: Agree with FL’s assessment </w:t>
            </w:r>
            <w:r w:rsidRPr="008E4710">
              <w:rPr>
                <w:sz w:val="18"/>
                <w:szCs w:val="18"/>
              </w:rPr>
              <w:t>that at least a conclusion for this issue would be necessary.</w:t>
            </w:r>
            <w:r>
              <w:rPr>
                <w:sz w:val="18"/>
                <w:szCs w:val="18"/>
              </w:rPr>
              <w:t xml:space="preserve"> Since several new features have not been adopted in this R16 CR phase, the default beam for AP CSI-RS in cross-carrier scheduling case for </w:t>
            </w:r>
            <w:proofErr w:type="spellStart"/>
            <w:r>
              <w:rPr>
                <w:sz w:val="18"/>
                <w:szCs w:val="18"/>
              </w:rPr>
              <w:t>mTRP</w:t>
            </w:r>
            <w:proofErr w:type="spellEnd"/>
            <w:r>
              <w:rPr>
                <w:sz w:val="18"/>
                <w:szCs w:val="18"/>
              </w:rPr>
              <w:t xml:space="preserve"> may also not be introduced.</w:t>
            </w:r>
          </w:p>
          <w:p w14:paraId="3B7D17F8" w14:textId="77777777" w:rsidR="00E46C9A" w:rsidRDefault="00E46C9A" w:rsidP="00F83F1B">
            <w:pPr>
              <w:snapToGrid w:val="0"/>
              <w:jc w:val="both"/>
              <w:rPr>
                <w:rFonts w:eastAsia="DengXian"/>
                <w:sz w:val="18"/>
                <w:szCs w:val="18"/>
                <w:lang w:eastAsia="zh-CN"/>
              </w:rPr>
            </w:pPr>
          </w:p>
          <w:p w14:paraId="54E8C2C0" w14:textId="77777777" w:rsidR="00E46C9A" w:rsidRDefault="00E46C9A" w:rsidP="00F83F1B">
            <w:pPr>
              <w:snapToGrid w:val="0"/>
              <w:jc w:val="both"/>
              <w:rPr>
                <w:rFonts w:eastAsia="DengXian"/>
                <w:sz w:val="18"/>
                <w:szCs w:val="18"/>
                <w:lang w:eastAsia="zh-CN"/>
              </w:rPr>
            </w:pPr>
            <w:r>
              <w:rPr>
                <w:rFonts w:eastAsia="DengXian"/>
                <w:sz w:val="18"/>
                <w:szCs w:val="18"/>
                <w:lang w:eastAsia="zh-CN"/>
              </w:rPr>
              <w:t>OPPO: share similar understanding as Apple and Ericsson, prefer not to discuss this.</w:t>
            </w:r>
          </w:p>
          <w:p w14:paraId="00842B6D" w14:textId="77777777" w:rsidR="001E189E" w:rsidRDefault="001E189E" w:rsidP="00F83F1B">
            <w:pPr>
              <w:snapToGrid w:val="0"/>
              <w:jc w:val="both"/>
              <w:rPr>
                <w:rFonts w:eastAsia="DengXian"/>
                <w:sz w:val="18"/>
                <w:szCs w:val="18"/>
                <w:lang w:eastAsia="zh-CN"/>
              </w:rPr>
            </w:pPr>
          </w:p>
          <w:p w14:paraId="44E43C5E" w14:textId="77777777" w:rsidR="001E189E" w:rsidRDefault="001E189E" w:rsidP="00F83F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make a conclusion and stop further discussion.</w:t>
            </w:r>
          </w:p>
          <w:p w14:paraId="02ECAF8E" w14:textId="77777777" w:rsidR="0044423A" w:rsidRDefault="0044423A" w:rsidP="00F83F1B">
            <w:pPr>
              <w:snapToGrid w:val="0"/>
              <w:jc w:val="both"/>
              <w:rPr>
                <w:rFonts w:eastAsia="DengXian"/>
                <w:sz w:val="18"/>
                <w:szCs w:val="18"/>
                <w:lang w:eastAsia="zh-CN"/>
              </w:rPr>
            </w:pPr>
          </w:p>
          <w:p w14:paraId="19709B42" w14:textId="77777777" w:rsidR="0044423A" w:rsidRDefault="0044423A" w:rsidP="00F83F1B">
            <w:pPr>
              <w:snapToGrid w:val="0"/>
              <w:jc w:val="both"/>
              <w:rPr>
                <w:sz w:val="18"/>
                <w:szCs w:val="18"/>
              </w:rPr>
            </w:pPr>
            <w:r>
              <w:rPr>
                <w:rFonts w:hint="eastAsia"/>
                <w:sz w:val="18"/>
                <w:szCs w:val="18"/>
              </w:rPr>
              <w:t>LG: Fine to discuss this</w:t>
            </w:r>
            <w:r>
              <w:rPr>
                <w:sz w:val="18"/>
                <w:szCs w:val="18"/>
              </w:rPr>
              <w:t xml:space="preserve"> issue</w:t>
            </w:r>
          </w:p>
          <w:p w14:paraId="0DC69F9E" w14:textId="77777777" w:rsidR="006E4270" w:rsidRDefault="006E4270" w:rsidP="00F83F1B">
            <w:pPr>
              <w:snapToGrid w:val="0"/>
              <w:jc w:val="both"/>
              <w:rPr>
                <w:sz w:val="18"/>
                <w:szCs w:val="18"/>
              </w:rPr>
            </w:pPr>
          </w:p>
          <w:p w14:paraId="73E9AF4F" w14:textId="5C7B5BBF" w:rsidR="006E4270" w:rsidRDefault="006E4270" w:rsidP="00F83F1B">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make a conclusion</w:t>
            </w:r>
          </w:p>
          <w:p w14:paraId="1782D23F" w14:textId="77777777" w:rsidR="00CF4EFB" w:rsidRDefault="00CF4EFB" w:rsidP="00F83F1B">
            <w:pPr>
              <w:snapToGrid w:val="0"/>
              <w:jc w:val="both"/>
              <w:rPr>
                <w:rFonts w:eastAsia="DengXian"/>
                <w:sz w:val="18"/>
                <w:szCs w:val="18"/>
                <w:lang w:eastAsia="zh-CN"/>
              </w:rPr>
            </w:pPr>
          </w:p>
          <w:p w14:paraId="10C87988" w14:textId="75EB042F" w:rsidR="00CF4EFB" w:rsidRPr="006E4270" w:rsidRDefault="00CF4EFB" w:rsidP="00F83F1B">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Agree with FL’s assessment</w:t>
            </w:r>
            <w:r>
              <w:rPr>
                <w:rFonts w:eastAsia="DengXian" w:hint="eastAsia"/>
                <w:sz w:val="18"/>
                <w:szCs w:val="18"/>
                <w:lang w:eastAsia="zh-CN"/>
              </w:rPr>
              <w:t>.</w:t>
            </w:r>
          </w:p>
          <w:p w14:paraId="15DE5A83" w14:textId="77777777" w:rsidR="006E4270" w:rsidRDefault="006E4270" w:rsidP="00F83F1B">
            <w:pPr>
              <w:snapToGrid w:val="0"/>
              <w:jc w:val="both"/>
              <w:rPr>
                <w:rFonts w:eastAsia="DengXian"/>
                <w:sz w:val="18"/>
                <w:szCs w:val="18"/>
                <w:lang w:eastAsia="zh-CN"/>
              </w:rPr>
            </w:pPr>
          </w:p>
          <w:p w14:paraId="4B5D27AB" w14:textId="77777777" w:rsidR="0075542C" w:rsidRDefault="0075542C" w:rsidP="00F83F1B">
            <w:pPr>
              <w:snapToGrid w:val="0"/>
              <w:jc w:val="both"/>
              <w:rPr>
                <w:rFonts w:eastAsia="DengXian"/>
                <w:sz w:val="18"/>
                <w:szCs w:val="18"/>
                <w:lang w:eastAsia="zh-CN"/>
              </w:rPr>
            </w:pPr>
            <w:r>
              <w:rPr>
                <w:rFonts w:eastAsia="DengXian"/>
                <w:sz w:val="18"/>
                <w:szCs w:val="18"/>
                <w:lang w:eastAsia="zh-CN"/>
              </w:rPr>
              <w:t>vivo: this should be discusse</w:t>
            </w:r>
            <w:r w:rsidRPr="0075542C">
              <w:rPr>
                <w:rFonts w:eastAsia="DengXian"/>
                <w:sz w:val="18"/>
                <w:szCs w:val="18"/>
                <w:lang w:eastAsia="zh-CN"/>
              </w:rPr>
              <w:t xml:space="preserve">d or at least made a conclusion. Firstly, even though we have agreed that the default QCL for AP CSI-RS behavior is applied at least for the same carrier scheduling case, it does not preclude further discussion on that for cross carrier scheduling. Secondly, the above behavior of AP CSI-RS is captured for the case of that triggering PDCCH and CSI-RS has same SCS, which does not preclude cross carrier scheduling with same SCSs. </w:t>
            </w:r>
            <w:r w:rsidRPr="0075542C">
              <w:rPr>
                <w:rFonts w:eastAsia="DengXian"/>
                <w:sz w:val="18"/>
                <w:szCs w:val="18"/>
                <w:lang w:eastAsia="zh-CN"/>
              </w:rPr>
              <w:lastRenderedPageBreak/>
              <w:t>Thirdly, pre</w:t>
            </w:r>
            <w:r w:rsidRPr="0075542C">
              <w:rPr>
                <w:rFonts w:eastAsia="DengXian" w:hint="eastAsia"/>
                <w:sz w:val="18"/>
                <w:szCs w:val="18"/>
                <w:lang w:eastAsia="zh-CN"/>
              </w:rPr>
              <w:t>vi</w:t>
            </w:r>
            <w:r w:rsidRPr="0075542C">
              <w:rPr>
                <w:rFonts w:eastAsia="DengXian"/>
                <w:sz w:val="18"/>
                <w:szCs w:val="18"/>
                <w:lang w:eastAsia="zh-CN"/>
              </w:rPr>
              <w:t xml:space="preserve">ous agreement of without further spec enhancement for cross carrier PDCSH scheduling is that default QCL of </w:t>
            </w:r>
            <w:r w:rsidRPr="0075542C">
              <w:rPr>
                <w:rFonts w:eastAsia="DengXian" w:hint="eastAsia"/>
                <w:sz w:val="18"/>
                <w:szCs w:val="18"/>
                <w:lang w:eastAsia="zh-CN"/>
              </w:rPr>
              <w:t>P</w:t>
            </w:r>
            <w:r w:rsidRPr="0075542C">
              <w:rPr>
                <w:rFonts w:eastAsia="DengXian"/>
                <w:sz w:val="18"/>
                <w:szCs w:val="18"/>
                <w:lang w:eastAsia="zh-CN"/>
              </w:rPr>
              <w:t>DSCH for S-DCI-based cross-carri</w:t>
            </w:r>
            <w:r>
              <w:rPr>
                <w:rFonts w:eastAsia="DengXian"/>
                <w:sz w:val="18"/>
                <w:szCs w:val="18"/>
                <w:lang w:eastAsia="zh-CN"/>
              </w:rPr>
              <w:t>er scheduling is supported with current spec so default QCL of AP CSI-RS for cross-carrier scheduling can also be considered.</w:t>
            </w:r>
          </w:p>
          <w:p w14:paraId="396C3EE7" w14:textId="0D0C35D2" w:rsidR="008027EE" w:rsidRDefault="008027EE" w:rsidP="00F83F1B">
            <w:pPr>
              <w:snapToGrid w:val="0"/>
              <w:jc w:val="both"/>
              <w:rPr>
                <w:rFonts w:eastAsia="DengXian"/>
                <w:sz w:val="18"/>
                <w:szCs w:val="18"/>
                <w:lang w:eastAsia="zh-CN"/>
              </w:rPr>
            </w:pPr>
          </w:p>
          <w:p w14:paraId="2879790E" w14:textId="75489E9A" w:rsidR="008027EE" w:rsidRDefault="007558EA" w:rsidP="00F83F1B">
            <w:pPr>
              <w:snapToGrid w:val="0"/>
              <w:jc w:val="both"/>
              <w:rPr>
                <w:rFonts w:eastAsia="DengXian"/>
                <w:sz w:val="18"/>
                <w:szCs w:val="18"/>
                <w:lang w:eastAsia="zh-CN"/>
              </w:rPr>
            </w:pPr>
            <w:r w:rsidRPr="0ABCAFA7">
              <w:rPr>
                <w:rFonts w:eastAsia="DengXian"/>
                <w:sz w:val="18"/>
                <w:szCs w:val="18"/>
                <w:lang w:eastAsia="zh-CN"/>
              </w:rPr>
              <w:t>Intel: we understand the issue. However, the spirit of the conclusion in RAN1#105-e of no spec change for default TCI states in Rel-16 should apply here and further discussion is not beneficial</w:t>
            </w:r>
          </w:p>
          <w:p w14:paraId="30D27BDE" w14:textId="4FC7A75B" w:rsidR="008027EE" w:rsidRPr="00E46C9A" w:rsidRDefault="008027EE" w:rsidP="00F83F1B">
            <w:pPr>
              <w:snapToGrid w:val="0"/>
              <w:jc w:val="both"/>
              <w:rPr>
                <w:rFonts w:eastAsia="DengXian"/>
                <w:sz w:val="18"/>
                <w:szCs w:val="18"/>
                <w:lang w:eastAsia="zh-CN"/>
              </w:rPr>
            </w:pPr>
          </w:p>
        </w:tc>
      </w:tr>
      <w:tr w:rsidR="00910CCC" w:rsidRPr="00DA4707" w14:paraId="6B4021F3" w14:textId="77777777" w:rsidTr="00EC4B22">
        <w:tc>
          <w:tcPr>
            <w:tcW w:w="723" w:type="dxa"/>
          </w:tcPr>
          <w:p w14:paraId="73731113" w14:textId="37F21DBC" w:rsidR="00910CCC" w:rsidRPr="00910CCC" w:rsidRDefault="00910CCC" w:rsidP="00910CCC">
            <w:pPr>
              <w:snapToGrid w:val="0"/>
              <w:jc w:val="both"/>
              <w:rPr>
                <w:color w:val="FF0000"/>
                <w:sz w:val="18"/>
                <w:szCs w:val="18"/>
              </w:rPr>
            </w:pPr>
            <w:r w:rsidRPr="00910CCC">
              <w:rPr>
                <w:color w:val="FF0000"/>
                <w:sz w:val="18"/>
                <w:szCs w:val="18"/>
              </w:rPr>
              <w:lastRenderedPageBreak/>
              <w:t>MT.6</w:t>
            </w:r>
          </w:p>
        </w:tc>
        <w:tc>
          <w:tcPr>
            <w:tcW w:w="4911" w:type="dxa"/>
          </w:tcPr>
          <w:p w14:paraId="5E6B7BA7" w14:textId="77777777" w:rsidR="00910CCC" w:rsidRPr="00910CCC" w:rsidRDefault="00910CCC" w:rsidP="00910CCC">
            <w:pPr>
              <w:snapToGrid w:val="0"/>
              <w:jc w:val="both"/>
              <w:rPr>
                <w:rFonts w:eastAsia="SimSun"/>
                <w:color w:val="FF0000"/>
                <w:sz w:val="18"/>
                <w:szCs w:val="18"/>
                <w:lang w:eastAsia="zh-CN"/>
              </w:rPr>
            </w:pPr>
            <w:r w:rsidRPr="00910CCC">
              <w:rPr>
                <w:rFonts w:eastAsia="SimSun"/>
                <w:color w:val="FF0000"/>
                <w:sz w:val="18"/>
                <w:szCs w:val="18"/>
                <w:lang w:eastAsia="zh-CN"/>
              </w:rPr>
              <w:t>R1-2107011 suggest aligning RRC parameter between 38.331 and 38.213, i.e. Revise RRC parameter “</w:t>
            </w:r>
            <w:proofErr w:type="spellStart"/>
            <w:r w:rsidRPr="00910CCC">
              <w:rPr>
                <w:rFonts w:eastAsia="SimSun"/>
                <w:color w:val="FF0000"/>
                <w:sz w:val="18"/>
                <w:szCs w:val="18"/>
                <w:lang w:eastAsia="zh-CN"/>
              </w:rPr>
              <w:t>ACKNackFeedbackMode</w:t>
            </w:r>
            <w:proofErr w:type="spellEnd"/>
            <w:r w:rsidRPr="00910CCC">
              <w:rPr>
                <w:rFonts w:eastAsia="SimSun"/>
                <w:color w:val="FF0000"/>
                <w:sz w:val="18"/>
                <w:szCs w:val="18"/>
                <w:lang w:eastAsia="zh-CN"/>
              </w:rPr>
              <w:t xml:space="preserve"> = </w:t>
            </w:r>
            <w:proofErr w:type="spellStart"/>
            <w:r w:rsidRPr="00910CCC">
              <w:rPr>
                <w:rFonts w:eastAsia="SimSun"/>
                <w:color w:val="FF0000"/>
                <w:sz w:val="18"/>
                <w:szCs w:val="18"/>
                <w:lang w:eastAsia="zh-CN"/>
              </w:rPr>
              <w:t>JointFeedback</w:t>
            </w:r>
            <w:proofErr w:type="spellEnd"/>
            <w:r w:rsidRPr="00910CCC">
              <w:rPr>
                <w:rFonts w:eastAsia="SimSun"/>
                <w:color w:val="FF0000"/>
                <w:sz w:val="18"/>
                <w:szCs w:val="18"/>
                <w:lang w:eastAsia="zh-CN"/>
              </w:rPr>
              <w:t>” to “</w:t>
            </w:r>
            <w:proofErr w:type="spellStart"/>
            <w:r w:rsidRPr="00910CCC">
              <w:rPr>
                <w:rFonts w:eastAsia="SimSun"/>
                <w:color w:val="FF0000"/>
                <w:sz w:val="18"/>
                <w:szCs w:val="18"/>
                <w:lang w:eastAsia="zh-CN"/>
              </w:rPr>
              <w:t>ackNackFeedbackMode</w:t>
            </w:r>
            <w:proofErr w:type="spellEnd"/>
            <w:r w:rsidRPr="00910CCC">
              <w:rPr>
                <w:rFonts w:eastAsia="SimSun"/>
                <w:color w:val="FF0000"/>
                <w:sz w:val="18"/>
                <w:szCs w:val="18"/>
                <w:lang w:eastAsia="zh-CN"/>
              </w:rPr>
              <w:t xml:space="preserve"> = joint”</w:t>
            </w:r>
          </w:p>
          <w:p w14:paraId="2062F985" w14:textId="77777777" w:rsidR="00910CCC" w:rsidRPr="00910CCC" w:rsidRDefault="00910CCC" w:rsidP="00910CCC">
            <w:pPr>
              <w:snapToGrid w:val="0"/>
              <w:jc w:val="both"/>
              <w:rPr>
                <w:rFonts w:eastAsia="SimSun"/>
                <w:color w:val="FF0000"/>
                <w:sz w:val="18"/>
                <w:szCs w:val="18"/>
                <w:lang w:eastAsia="zh-CN"/>
              </w:rPr>
            </w:pPr>
          </w:p>
        </w:tc>
        <w:tc>
          <w:tcPr>
            <w:tcW w:w="1732" w:type="dxa"/>
          </w:tcPr>
          <w:p w14:paraId="100B2149" w14:textId="5C73A503" w:rsidR="00910CCC" w:rsidRPr="00910CCC" w:rsidRDefault="00910CCC" w:rsidP="00910CCC">
            <w:pPr>
              <w:snapToGrid w:val="0"/>
              <w:rPr>
                <w:rFonts w:eastAsia="DengXian"/>
                <w:color w:val="FF0000"/>
                <w:sz w:val="18"/>
                <w:szCs w:val="18"/>
                <w:lang w:eastAsia="zh-CN"/>
              </w:rPr>
            </w:pPr>
            <w:r w:rsidRPr="00910CCC">
              <w:rPr>
                <w:rFonts w:eastAsia="DengXian" w:hint="eastAsia"/>
                <w:color w:val="FF0000"/>
                <w:sz w:val="18"/>
                <w:szCs w:val="18"/>
                <w:lang w:eastAsia="zh-CN"/>
              </w:rPr>
              <w:t>Z</w:t>
            </w:r>
            <w:r w:rsidRPr="00910CCC">
              <w:rPr>
                <w:rFonts w:eastAsia="DengXian"/>
                <w:color w:val="FF0000"/>
                <w:sz w:val="18"/>
                <w:szCs w:val="18"/>
                <w:lang w:eastAsia="zh-CN"/>
              </w:rPr>
              <w:t>TE</w:t>
            </w:r>
          </w:p>
        </w:tc>
        <w:tc>
          <w:tcPr>
            <w:tcW w:w="1089" w:type="dxa"/>
          </w:tcPr>
          <w:p w14:paraId="1608A951" w14:textId="5B8E3AC8" w:rsidR="00910CCC" w:rsidRPr="00910CCC" w:rsidRDefault="00910CCC" w:rsidP="00910CCC">
            <w:pPr>
              <w:snapToGrid w:val="0"/>
              <w:jc w:val="both"/>
              <w:rPr>
                <w:color w:val="FF0000"/>
                <w:sz w:val="18"/>
                <w:szCs w:val="18"/>
              </w:rPr>
            </w:pPr>
            <w:r w:rsidRPr="00910CCC">
              <w:rPr>
                <w:rFonts w:eastAsia="DengXian" w:hint="eastAsia"/>
                <w:color w:val="FF0000"/>
                <w:sz w:val="18"/>
                <w:szCs w:val="18"/>
                <w:lang w:eastAsia="zh-CN"/>
              </w:rPr>
              <w:t>E</w:t>
            </w:r>
          </w:p>
        </w:tc>
        <w:tc>
          <w:tcPr>
            <w:tcW w:w="5130" w:type="dxa"/>
          </w:tcPr>
          <w:p w14:paraId="3A10F219" w14:textId="77777777" w:rsidR="00910CCC" w:rsidRDefault="00D62F8E" w:rsidP="00D62F8E">
            <w:pPr>
              <w:snapToGrid w:val="0"/>
              <w:jc w:val="both"/>
              <w:rPr>
                <w:sz w:val="18"/>
                <w:szCs w:val="18"/>
              </w:rPr>
            </w:pPr>
            <w:r>
              <w:rPr>
                <w:rFonts w:hint="eastAsia"/>
                <w:sz w:val="18"/>
                <w:szCs w:val="18"/>
              </w:rPr>
              <w:t xml:space="preserve">LG: </w:t>
            </w:r>
            <w:r>
              <w:rPr>
                <w:sz w:val="18"/>
                <w:szCs w:val="18"/>
              </w:rPr>
              <w:t>ok with ‘E’</w:t>
            </w:r>
          </w:p>
          <w:p w14:paraId="0E636D8C" w14:textId="77777777" w:rsidR="006E4270" w:rsidRDefault="006E4270" w:rsidP="00D62F8E">
            <w:pPr>
              <w:snapToGrid w:val="0"/>
              <w:jc w:val="both"/>
              <w:rPr>
                <w:sz w:val="18"/>
                <w:szCs w:val="18"/>
              </w:rPr>
            </w:pPr>
          </w:p>
          <w:p w14:paraId="3DAA7F6F" w14:textId="77777777" w:rsidR="006E4270" w:rsidRDefault="006E4270" w:rsidP="00D62F8E">
            <w:pPr>
              <w:snapToGrid w:val="0"/>
              <w:jc w:val="both"/>
              <w:rPr>
                <w:rFonts w:eastAsia="DengXian"/>
                <w:sz w:val="18"/>
                <w:szCs w:val="18"/>
                <w:lang w:eastAsia="zh-CN"/>
              </w:rPr>
            </w:pPr>
            <w:r>
              <w:rPr>
                <w:sz w:val="18"/>
                <w:szCs w:val="18"/>
              </w:rPr>
              <w:t>Spreadtrum: Fine with the CR</w:t>
            </w:r>
          </w:p>
          <w:p w14:paraId="50E7907A" w14:textId="77777777" w:rsidR="00181EF3" w:rsidRDefault="00181EF3" w:rsidP="00D62F8E">
            <w:pPr>
              <w:snapToGrid w:val="0"/>
              <w:jc w:val="both"/>
              <w:rPr>
                <w:rFonts w:eastAsia="DengXian"/>
                <w:sz w:val="18"/>
                <w:szCs w:val="18"/>
                <w:lang w:eastAsia="zh-CN"/>
              </w:rPr>
            </w:pPr>
          </w:p>
          <w:p w14:paraId="15D31EF1" w14:textId="77777777" w:rsidR="00181EF3" w:rsidRDefault="00181EF3" w:rsidP="00D62F8E">
            <w:pPr>
              <w:snapToGrid w:val="0"/>
              <w:jc w:val="both"/>
              <w:rPr>
                <w:sz w:val="18"/>
                <w:szCs w:val="18"/>
              </w:rPr>
            </w:pPr>
            <w:r>
              <w:rPr>
                <w:rFonts w:eastAsia="DengXian" w:hint="eastAsia"/>
                <w:sz w:val="18"/>
                <w:szCs w:val="18"/>
                <w:lang w:eastAsia="zh-CN"/>
              </w:rPr>
              <w:t>CATT:</w:t>
            </w:r>
            <w:r>
              <w:rPr>
                <w:sz w:val="18"/>
                <w:szCs w:val="18"/>
              </w:rPr>
              <w:t xml:space="preserve">  Agree with the CR.</w:t>
            </w:r>
          </w:p>
          <w:p w14:paraId="20924CDC" w14:textId="77777777" w:rsidR="0075542C" w:rsidRDefault="0075542C" w:rsidP="00D62F8E">
            <w:pPr>
              <w:snapToGrid w:val="0"/>
              <w:jc w:val="both"/>
              <w:rPr>
                <w:rFonts w:eastAsia="DengXian"/>
                <w:sz w:val="18"/>
                <w:szCs w:val="18"/>
                <w:lang w:eastAsia="zh-CN"/>
              </w:rPr>
            </w:pPr>
          </w:p>
          <w:p w14:paraId="655439F4" w14:textId="279B4CDF" w:rsidR="0075542C" w:rsidRPr="00181EF3" w:rsidRDefault="0075542C" w:rsidP="00D62F8E">
            <w:pPr>
              <w:snapToGrid w:val="0"/>
              <w:jc w:val="both"/>
              <w:rPr>
                <w:rFonts w:eastAsia="DengXian"/>
                <w:sz w:val="18"/>
                <w:szCs w:val="18"/>
                <w:lang w:eastAsia="zh-CN"/>
              </w:rPr>
            </w:pPr>
            <w:r>
              <w:rPr>
                <w:rFonts w:eastAsia="DengXian"/>
                <w:sz w:val="18"/>
                <w:szCs w:val="18"/>
                <w:lang w:eastAsia="zh-CN"/>
              </w:rPr>
              <w:t>vivo: OK</w:t>
            </w:r>
          </w:p>
        </w:tc>
      </w:tr>
      <w:tr w:rsidR="00910CCC" w:rsidRPr="00DA4707" w14:paraId="45B31113" w14:textId="77777777" w:rsidTr="00127F0E">
        <w:tc>
          <w:tcPr>
            <w:tcW w:w="13585" w:type="dxa"/>
            <w:gridSpan w:val="5"/>
          </w:tcPr>
          <w:p w14:paraId="41D5E4B0" w14:textId="77777777" w:rsidR="00910CCC" w:rsidRPr="00DA4707" w:rsidRDefault="00910CCC" w:rsidP="00910CCC">
            <w:pPr>
              <w:snapToGrid w:val="0"/>
              <w:jc w:val="both"/>
              <w:rPr>
                <w:rFonts w:eastAsia="DengXian"/>
                <w:sz w:val="18"/>
                <w:szCs w:val="18"/>
                <w:lang w:eastAsia="zh-CN"/>
              </w:rPr>
            </w:pPr>
          </w:p>
        </w:tc>
      </w:tr>
      <w:tr w:rsidR="00910CCC" w:rsidRPr="00DA4707" w14:paraId="7BBDC79B" w14:textId="77777777" w:rsidTr="00EC4B22">
        <w:tc>
          <w:tcPr>
            <w:tcW w:w="723" w:type="dxa"/>
          </w:tcPr>
          <w:p w14:paraId="04864212" w14:textId="1B750918" w:rsidR="00910CCC" w:rsidRPr="00DA4707" w:rsidRDefault="00910CCC" w:rsidP="00910CCC">
            <w:pPr>
              <w:snapToGrid w:val="0"/>
              <w:jc w:val="both"/>
              <w:rPr>
                <w:sz w:val="18"/>
                <w:szCs w:val="18"/>
              </w:rPr>
            </w:pPr>
            <w:r>
              <w:rPr>
                <w:sz w:val="18"/>
                <w:szCs w:val="18"/>
              </w:rPr>
              <w:t>MU.1</w:t>
            </w:r>
          </w:p>
        </w:tc>
        <w:tc>
          <w:tcPr>
            <w:tcW w:w="4911" w:type="dxa"/>
          </w:tcPr>
          <w:p w14:paraId="59D11534" w14:textId="530627A8" w:rsidR="00910CCC" w:rsidRDefault="00910CCC" w:rsidP="00910CCC">
            <w:pPr>
              <w:snapToGrid w:val="0"/>
              <w:jc w:val="both"/>
              <w:rPr>
                <w:sz w:val="18"/>
                <w:szCs w:val="18"/>
              </w:rPr>
            </w:pPr>
            <w:r>
              <w:rPr>
                <w:sz w:val="18"/>
                <w:szCs w:val="18"/>
              </w:rPr>
              <w:t xml:space="preserve">R1-2106993: Clarification that PMI component i1,2 may not be reported </w:t>
            </w:r>
          </w:p>
          <w:p w14:paraId="11096D52" w14:textId="77777777" w:rsidR="00910CCC" w:rsidRDefault="00910CCC" w:rsidP="00910CCC">
            <w:pPr>
              <w:snapToGrid w:val="0"/>
              <w:jc w:val="both"/>
              <w:rPr>
                <w:sz w:val="18"/>
                <w:szCs w:val="18"/>
              </w:rPr>
            </w:pPr>
          </w:p>
          <w:p w14:paraId="2DA15B12" w14:textId="3F841A9E" w:rsidR="00910CCC" w:rsidRPr="00DA4707" w:rsidRDefault="00910CCC" w:rsidP="00910CCC">
            <w:pPr>
              <w:snapToGrid w:val="0"/>
              <w:jc w:val="both"/>
              <w:rPr>
                <w:sz w:val="18"/>
                <w:szCs w:val="18"/>
              </w:rPr>
            </w:pPr>
            <w:r>
              <w:rPr>
                <w:sz w:val="18"/>
                <w:szCs w:val="18"/>
              </w:rPr>
              <w:t>FL: Valid and editorial</w:t>
            </w:r>
          </w:p>
        </w:tc>
        <w:tc>
          <w:tcPr>
            <w:tcW w:w="1732" w:type="dxa"/>
          </w:tcPr>
          <w:p w14:paraId="222F93AA" w14:textId="3B0E6930" w:rsidR="00910CCC" w:rsidRPr="00DA4707" w:rsidRDefault="00910CCC" w:rsidP="00910CCC">
            <w:pPr>
              <w:snapToGrid w:val="0"/>
              <w:rPr>
                <w:sz w:val="18"/>
                <w:szCs w:val="18"/>
              </w:rPr>
            </w:pPr>
            <w:r>
              <w:rPr>
                <w:sz w:val="18"/>
                <w:szCs w:val="18"/>
              </w:rPr>
              <w:t>CATT</w:t>
            </w:r>
          </w:p>
        </w:tc>
        <w:tc>
          <w:tcPr>
            <w:tcW w:w="1089" w:type="dxa"/>
          </w:tcPr>
          <w:p w14:paraId="1640973C" w14:textId="32E61EBF" w:rsidR="00910CCC" w:rsidRPr="00DA4707" w:rsidRDefault="00910CCC" w:rsidP="00910CCC">
            <w:pPr>
              <w:snapToGrid w:val="0"/>
              <w:jc w:val="both"/>
              <w:rPr>
                <w:sz w:val="18"/>
                <w:szCs w:val="18"/>
              </w:rPr>
            </w:pPr>
            <w:r>
              <w:rPr>
                <w:sz w:val="18"/>
                <w:szCs w:val="18"/>
              </w:rPr>
              <w:t>E</w:t>
            </w:r>
          </w:p>
        </w:tc>
        <w:tc>
          <w:tcPr>
            <w:tcW w:w="5130" w:type="dxa"/>
          </w:tcPr>
          <w:p w14:paraId="72DA3B6C" w14:textId="77777777" w:rsidR="00910CCC" w:rsidRDefault="00910CCC" w:rsidP="00910CCC">
            <w:pPr>
              <w:snapToGrid w:val="0"/>
              <w:jc w:val="both"/>
              <w:rPr>
                <w:sz w:val="18"/>
                <w:szCs w:val="18"/>
              </w:rPr>
            </w:pPr>
            <w:r>
              <w:rPr>
                <w:sz w:val="18"/>
                <w:szCs w:val="18"/>
              </w:rPr>
              <w:t>Apple: Agree with FL’s assessment.</w:t>
            </w:r>
          </w:p>
          <w:p w14:paraId="15A52DF6" w14:textId="77777777" w:rsidR="00910CCC" w:rsidRDefault="00910CCC" w:rsidP="00910CCC">
            <w:pPr>
              <w:snapToGrid w:val="0"/>
              <w:jc w:val="both"/>
              <w:rPr>
                <w:sz w:val="18"/>
                <w:szCs w:val="18"/>
              </w:rPr>
            </w:pPr>
          </w:p>
          <w:p w14:paraId="1D2AE9D4" w14:textId="77777777" w:rsidR="00910CCC" w:rsidRDefault="00910CCC" w:rsidP="00910CCC">
            <w:pPr>
              <w:snapToGrid w:val="0"/>
              <w:jc w:val="both"/>
              <w:rPr>
                <w:sz w:val="18"/>
                <w:szCs w:val="18"/>
              </w:rPr>
            </w:pPr>
            <w:r>
              <w:rPr>
                <w:sz w:val="18"/>
                <w:szCs w:val="18"/>
              </w:rPr>
              <w:t xml:space="preserve">Ericsson: </w:t>
            </w:r>
            <w:proofErr w:type="spellStart"/>
            <w:r>
              <w:rPr>
                <w:sz w:val="18"/>
                <w:szCs w:val="18"/>
              </w:rPr>
              <w:t>tdoc</w:t>
            </w:r>
            <w:proofErr w:type="spellEnd"/>
            <w:r>
              <w:rPr>
                <w:sz w:val="18"/>
                <w:szCs w:val="18"/>
              </w:rPr>
              <w:t xml:space="preserve"> is R1-2106933. Seems ok.</w:t>
            </w:r>
          </w:p>
          <w:p w14:paraId="011D8D51" w14:textId="77777777" w:rsidR="00910CCC" w:rsidRDefault="00910CCC" w:rsidP="00910CCC">
            <w:pPr>
              <w:snapToGrid w:val="0"/>
              <w:jc w:val="both"/>
              <w:rPr>
                <w:sz w:val="18"/>
                <w:szCs w:val="18"/>
              </w:rPr>
            </w:pPr>
          </w:p>
          <w:p w14:paraId="7C774BD0" w14:textId="77777777" w:rsidR="00910CCC" w:rsidRDefault="00910CCC" w:rsidP="00910CCC">
            <w:pPr>
              <w:snapToGrid w:val="0"/>
              <w:jc w:val="both"/>
              <w:rPr>
                <w:rFonts w:eastAsia="DengXian"/>
                <w:sz w:val="18"/>
                <w:szCs w:val="18"/>
                <w:lang w:eastAsia="zh-CN"/>
              </w:rPr>
            </w:pPr>
            <w:r>
              <w:rPr>
                <w:sz w:val="18"/>
                <w:szCs w:val="18"/>
              </w:rPr>
              <w:t xml:space="preserve">Samsung: </w:t>
            </w:r>
            <w:r>
              <w:rPr>
                <w:rFonts w:hint="eastAsia"/>
                <w:sz w:val="18"/>
                <w:szCs w:val="18"/>
              </w:rPr>
              <w:t>Agree w</w:t>
            </w:r>
            <w:r>
              <w:rPr>
                <w:sz w:val="18"/>
                <w:szCs w:val="18"/>
              </w:rPr>
              <w:t>ith FL’s assessment.</w:t>
            </w:r>
          </w:p>
          <w:p w14:paraId="07A46A3E" w14:textId="77777777" w:rsidR="00910CCC" w:rsidRDefault="00910CCC" w:rsidP="00910CCC">
            <w:pPr>
              <w:snapToGrid w:val="0"/>
              <w:jc w:val="both"/>
              <w:rPr>
                <w:rFonts w:eastAsia="DengXian"/>
                <w:sz w:val="18"/>
                <w:szCs w:val="18"/>
                <w:lang w:eastAsia="zh-CN"/>
              </w:rPr>
            </w:pPr>
          </w:p>
          <w:p w14:paraId="0418FA03" w14:textId="77777777" w:rsidR="00910CCC" w:rsidRDefault="00910CCC" w:rsidP="00910CCC">
            <w:pPr>
              <w:snapToGrid w:val="0"/>
              <w:jc w:val="both"/>
              <w:rPr>
                <w:rFonts w:eastAsia="DengXian"/>
                <w:sz w:val="18"/>
                <w:szCs w:val="18"/>
                <w:lang w:eastAsia="zh-CN"/>
              </w:rPr>
            </w:pPr>
            <w:r>
              <w:rPr>
                <w:sz w:val="18"/>
                <w:szCs w:val="18"/>
              </w:rPr>
              <w:t>OPPO: ok with E</w:t>
            </w:r>
            <w:r>
              <w:rPr>
                <w:rFonts w:eastAsia="DengXian" w:hint="eastAsia"/>
                <w:sz w:val="18"/>
                <w:szCs w:val="18"/>
                <w:lang w:eastAsia="zh-CN"/>
              </w:rPr>
              <w:t>.</w:t>
            </w:r>
          </w:p>
          <w:p w14:paraId="4D3C06CD" w14:textId="77777777" w:rsidR="00910CCC" w:rsidRDefault="00910CCC" w:rsidP="00910CCC">
            <w:pPr>
              <w:snapToGrid w:val="0"/>
              <w:jc w:val="both"/>
              <w:rPr>
                <w:rFonts w:eastAsia="DengXian"/>
                <w:sz w:val="18"/>
                <w:szCs w:val="18"/>
                <w:lang w:eastAsia="zh-CN"/>
              </w:rPr>
            </w:pPr>
          </w:p>
          <w:p w14:paraId="19C33BD6"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Fine with FL’s assessment.</w:t>
            </w:r>
          </w:p>
          <w:p w14:paraId="71DB4C31" w14:textId="77777777" w:rsidR="0044423A" w:rsidRDefault="0044423A" w:rsidP="00910CCC">
            <w:pPr>
              <w:snapToGrid w:val="0"/>
              <w:jc w:val="both"/>
              <w:rPr>
                <w:rFonts w:eastAsia="DengXian"/>
                <w:sz w:val="18"/>
                <w:szCs w:val="18"/>
                <w:lang w:eastAsia="zh-CN"/>
              </w:rPr>
            </w:pPr>
          </w:p>
          <w:p w14:paraId="738B1F78" w14:textId="77777777" w:rsidR="0044423A" w:rsidRDefault="0044423A" w:rsidP="00910CCC">
            <w:pPr>
              <w:snapToGrid w:val="0"/>
              <w:jc w:val="both"/>
              <w:rPr>
                <w:rFonts w:eastAsia="DengXian"/>
                <w:sz w:val="18"/>
                <w:szCs w:val="18"/>
                <w:lang w:eastAsia="zh-CN"/>
              </w:rPr>
            </w:pPr>
            <w:r>
              <w:rPr>
                <w:rFonts w:eastAsia="DengXian"/>
                <w:sz w:val="18"/>
                <w:szCs w:val="18"/>
                <w:lang w:eastAsia="zh-CN"/>
              </w:rPr>
              <w:t>LG: ok with E</w:t>
            </w:r>
          </w:p>
          <w:p w14:paraId="1C237D00" w14:textId="77777777" w:rsidR="006E4270" w:rsidRDefault="006E4270" w:rsidP="00910CCC">
            <w:pPr>
              <w:snapToGrid w:val="0"/>
              <w:jc w:val="both"/>
              <w:rPr>
                <w:rFonts w:eastAsia="DengXian"/>
                <w:sz w:val="18"/>
                <w:szCs w:val="18"/>
                <w:lang w:eastAsia="zh-CN"/>
              </w:rPr>
            </w:pPr>
          </w:p>
          <w:p w14:paraId="1E4E74D7" w14:textId="041816CF" w:rsidR="006E4270" w:rsidRDefault="006E4270" w:rsidP="00910CCC">
            <w:pPr>
              <w:snapToGrid w:val="0"/>
              <w:jc w:val="both"/>
              <w:rPr>
                <w:rFonts w:eastAsia="DengXian"/>
                <w:sz w:val="18"/>
                <w:szCs w:val="18"/>
                <w:lang w:eastAsia="zh-CN"/>
              </w:rPr>
            </w:pPr>
            <w:r>
              <w:rPr>
                <w:sz w:val="18"/>
                <w:szCs w:val="18"/>
              </w:rPr>
              <w:t>Spreadtrum: Fine with the CR</w:t>
            </w:r>
          </w:p>
          <w:p w14:paraId="1BDB543F" w14:textId="77777777" w:rsidR="00F93451" w:rsidRDefault="00F93451" w:rsidP="00910CCC">
            <w:pPr>
              <w:snapToGrid w:val="0"/>
              <w:jc w:val="both"/>
              <w:rPr>
                <w:rFonts w:eastAsia="DengXian"/>
                <w:sz w:val="18"/>
                <w:szCs w:val="18"/>
                <w:lang w:eastAsia="zh-CN"/>
              </w:rPr>
            </w:pPr>
          </w:p>
          <w:p w14:paraId="483BB6E6" w14:textId="35E4705E" w:rsidR="00F93451" w:rsidRPr="00F93451" w:rsidRDefault="00F93451" w:rsidP="00910CCC">
            <w:pPr>
              <w:snapToGrid w:val="0"/>
              <w:jc w:val="both"/>
              <w:rPr>
                <w:rFonts w:eastAsia="DengXian"/>
                <w:sz w:val="18"/>
                <w:szCs w:val="18"/>
                <w:lang w:eastAsia="zh-CN"/>
              </w:rPr>
            </w:pPr>
            <w:r>
              <w:rPr>
                <w:rFonts w:eastAsia="DengXian" w:hint="eastAsia"/>
                <w:sz w:val="18"/>
                <w:szCs w:val="18"/>
                <w:lang w:eastAsia="zh-CN"/>
              </w:rPr>
              <w:t>CATT: OK.</w:t>
            </w:r>
          </w:p>
          <w:p w14:paraId="03710CE9" w14:textId="77777777" w:rsidR="006E4270" w:rsidRDefault="006E4270" w:rsidP="00910CCC">
            <w:pPr>
              <w:snapToGrid w:val="0"/>
              <w:jc w:val="both"/>
              <w:rPr>
                <w:rFonts w:eastAsia="DengXian"/>
                <w:sz w:val="18"/>
                <w:szCs w:val="18"/>
                <w:lang w:eastAsia="zh-CN"/>
              </w:rPr>
            </w:pPr>
          </w:p>
          <w:p w14:paraId="2E8DD986" w14:textId="77777777" w:rsidR="0075542C" w:rsidRDefault="0075542C" w:rsidP="00910CCC">
            <w:pPr>
              <w:snapToGrid w:val="0"/>
              <w:jc w:val="both"/>
              <w:rPr>
                <w:rFonts w:eastAsia="DengXian"/>
                <w:sz w:val="18"/>
                <w:szCs w:val="18"/>
                <w:lang w:eastAsia="zh-CN"/>
              </w:rPr>
            </w:pPr>
            <w:r>
              <w:rPr>
                <w:rFonts w:eastAsia="DengXian"/>
                <w:sz w:val="18"/>
                <w:szCs w:val="18"/>
                <w:lang w:eastAsia="zh-CN"/>
              </w:rPr>
              <w:t>vivo: ok with E</w:t>
            </w:r>
          </w:p>
          <w:p w14:paraId="061C8135" w14:textId="77777777" w:rsidR="006B4E9E" w:rsidRDefault="006B4E9E" w:rsidP="00910CCC">
            <w:pPr>
              <w:snapToGrid w:val="0"/>
              <w:jc w:val="both"/>
              <w:rPr>
                <w:rFonts w:eastAsia="DengXian"/>
                <w:sz w:val="18"/>
                <w:szCs w:val="18"/>
                <w:lang w:eastAsia="zh-CN"/>
              </w:rPr>
            </w:pPr>
          </w:p>
          <w:p w14:paraId="46F68E4C" w14:textId="0100B987" w:rsidR="006B4E9E" w:rsidRPr="00E46C9A" w:rsidRDefault="006B4E9E" w:rsidP="00910CCC">
            <w:pPr>
              <w:snapToGrid w:val="0"/>
              <w:jc w:val="both"/>
              <w:rPr>
                <w:rFonts w:eastAsia="DengXian"/>
                <w:sz w:val="18"/>
                <w:szCs w:val="18"/>
                <w:lang w:eastAsia="zh-CN"/>
              </w:rPr>
            </w:pPr>
            <w:r w:rsidRPr="006B4E9E">
              <w:rPr>
                <w:rFonts w:eastAsia="DengXian"/>
                <w:sz w:val="18"/>
                <w:szCs w:val="18"/>
                <w:lang w:eastAsia="zh-CN"/>
              </w:rPr>
              <w:t xml:space="preserve">Intel: </w:t>
            </w:r>
            <w:proofErr w:type="spellStart"/>
            <w:r w:rsidRPr="006B4E9E">
              <w:rPr>
                <w:rFonts w:eastAsia="DengXian"/>
                <w:sz w:val="18"/>
                <w:szCs w:val="18"/>
                <w:lang w:eastAsia="zh-CN"/>
              </w:rPr>
              <w:t>Tdoc</w:t>
            </w:r>
            <w:proofErr w:type="spellEnd"/>
            <w:r w:rsidRPr="006B4E9E">
              <w:rPr>
                <w:rFonts w:eastAsia="DengXian"/>
                <w:sz w:val="18"/>
                <w:szCs w:val="18"/>
                <w:lang w:eastAsia="zh-CN"/>
              </w:rPr>
              <w:t xml:space="preserve"> number is not correct in this document. The correct </w:t>
            </w:r>
            <w:proofErr w:type="spellStart"/>
            <w:r w:rsidRPr="006B4E9E">
              <w:rPr>
                <w:rFonts w:eastAsia="DengXian"/>
                <w:sz w:val="18"/>
                <w:szCs w:val="18"/>
                <w:lang w:eastAsia="zh-CN"/>
              </w:rPr>
              <w:t>tdoc</w:t>
            </w:r>
            <w:proofErr w:type="spellEnd"/>
            <w:r w:rsidRPr="006B4E9E">
              <w:rPr>
                <w:rFonts w:eastAsia="DengXian"/>
                <w:sz w:val="18"/>
                <w:szCs w:val="18"/>
                <w:lang w:eastAsia="zh-CN"/>
              </w:rPr>
              <w:t xml:space="preserve"> number is R1-2106933. We are OK with </w:t>
            </w:r>
            <w:proofErr w:type="spellStart"/>
            <w:r w:rsidRPr="006B4E9E">
              <w:rPr>
                <w:rFonts w:eastAsia="DengXian"/>
                <w:sz w:val="18"/>
                <w:szCs w:val="18"/>
                <w:lang w:eastAsia="zh-CN"/>
              </w:rPr>
              <w:t>with</w:t>
            </w:r>
            <w:proofErr w:type="spellEnd"/>
            <w:r w:rsidRPr="006B4E9E">
              <w:rPr>
                <w:rFonts w:eastAsia="DengXian"/>
                <w:sz w:val="18"/>
                <w:szCs w:val="18"/>
                <w:lang w:eastAsia="zh-CN"/>
              </w:rPr>
              <w:t xml:space="preserve"> editorial change.</w:t>
            </w:r>
          </w:p>
        </w:tc>
      </w:tr>
      <w:tr w:rsidR="00910CCC" w:rsidRPr="00DA4707" w14:paraId="229B0BEC" w14:textId="77777777" w:rsidTr="00BD043C">
        <w:tc>
          <w:tcPr>
            <w:tcW w:w="13585" w:type="dxa"/>
            <w:gridSpan w:val="5"/>
          </w:tcPr>
          <w:p w14:paraId="5CCC3F08" w14:textId="77777777" w:rsidR="00910CCC" w:rsidRPr="00DA4707" w:rsidRDefault="00910CCC" w:rsidP="00910CCC">
            <w:pPr>
              <w:snapToGrid w:val="0"/>
              <w:jc w:val="both"/>
              <w:rPr>
                <w:sz w:val="18"/>
                <w:szCs w:val="18"/>
              </w:rPr>
            </w:pPr>
          </w:p>
        </w:tc>
      </w:tr>
      <w:tr w:rsidR="00910CCC" w:rsidRPr="00DA4707" w14:paraId="67593047" w14:textId="77777777" w:rsidTr="00EC4B22">
        <w:tc>
          <w:tcPr>
            <w:tcW w:w="723" w:type="dxa"/>
          </w:tcPr>
          <w:p w14:paraId="4E473FE7" w14:textId="35894BB0" w:rsidR="00910CCC" w:rsidRPr="00DA4707" w:rsidRDefault="00910CCC" w:rsidP="00910CCC">
            <w:pPr>
              <w:snapToGrid w:val="0"/>
              <w:jc w:val="both"/>
              <w:rPr>
                <w:sz w:val="18"/>
                <w:szCs w:val="18"/>
              </w:rPr>
            </w:pPr>
            <w:r>
              <w:rPr>
                <w:sz w:val="18"/>
                <w:szCs w:val="18"/>
              </w:rPr>
              <w:t>O.1</w:t>
            </w:r>
          </w:p>
        </w:tc>
        <w:tc>
          <w:tcPr>
            <w:tcW w:w="4911" w:type="dxa"/>
          </w:tcPr>
          <w:p w14:paraId="1B4C2195" w14:textId="3B432F2E" w:rsidR="00910CCC" w:rsidRDefault="00910CCC" w:rsidP="00910CCC">
            <w:pPr>
              <w:snapToGrid w:val="0"/>
              <w:jc w:val="both"/>
              <w:rPr>
                <w:sz w:val="18"/>
                <w:szCs w:val="18"/>
              </w:rPr>
            </w:pPr>
            <w:r>
              <w:rPr>
                <w:sz w:val="18"/>
                <w:szCs w:val="18"/>
              </w:rPr>
              <w:t>R1-2106470: Correction on QCL acquisition in TS38.214</w:t>
            </w:r>
          </w:p>
          <w:p w14:paraId="1B75BBF9" w14:textId="34E90C16" w:rsidR="00910CCC" w:rsidRPr="007E1E4C" w:rsidRDefault="00910CCC" w:rsidP="00910CCC">
            <w:pPr>
              <w:snapToGrid w:val="0"/>
              <w:jc w:val="both"/>
              <w:rPr>
                <w:sz w:val="12"/>
                <w:szCs w:val="18"/>
              </w:rPr>
            </w:pPr>
            <w:r w:rsidRPr="007E1E4C">
              <w:rPr>
                <w:noProof/>
                <w:sz w:val="18"/>
                <w:lang w:eastAsia="zh-CN"/>
              </w:rPr>
              <w:t>Claim: The description “</w:t>
            </w:r>
            <w:r w:rsidRPr="007E1E4C">
              <w:rPr>
                <w:i/>
                <w:noProof/>
                <w:sz w:val="18"/>
                <w:lang w:eastAsia="zh-CN"/>
              </w:rPr>
              <w:t>if the qcl-Type is set to 'typeD' of the PDSCH DM-RS is different from that of the PDCCH DM-RS with which they overlap in at least one symbol</w:t>
            </w:r>
            <w:r w:rsidRPr="007E1E4C">
              <w:rPr>
                <w:noProof/>
                <w:sz w:val="18"/>
                <w:lang w:eastAsia="zh-CN"/>
              </w:rPr>
              <w:t>” is unclear and not aligned with</w:t>
            </w:r>
            <w:r>
              <w:rPr>
                <w:noProof/>
                <w:sz w:val="18"/>
                <w:lang w:eastAsia="zh-CN"/>
              </w:rPr>
              <w:t xml:space="preserve"> agreement in RAN1#92 (</w:t>
            </w:r>
            <w:r w:rsidRPr="0071117E">
              <w:rPr>
                <w:noProof/>
                <w:sz w:val="18"/>
                <w:szCs w:val="18"/>
                <w:lang w:eastAsia="zh-CN"/>
              </w:rPr>
              <w:t xml:space="preserve">stating </w:t>
            </w:r>
            <w:r w:rsidRPr="0071117E">
              <w:rPr>
                <w:sz w:val="18"/>
                <w:szCs w:val="18"/>
                <w:lang w:eastAsia="x-none"/>
              </w:rPr>
              <w:t>irrespective of the time offset between the reception of the DL DCI and the corresponding PDSCH</w:t>
            </w:r>
            <w:r>
              <w:rPr>
                <w:noProof/>
                <w:sz w:val="18"/>
                <w:lang w:eastAsia="zh-CN"/>
              </w:rPr>
              <w:t>)</w:t>
            </w:r>
          </w:p>
          <w:p w14:paraId="6CF9153E" w14:textId="77777777" w:rsidR="00910CCC" w:rsidRDefault="00910CCC" w:rsidP="00910CCC">
            <w:pPr>
              <w:snapToGrid w:val="0"/>
              <w:jc w:val="both"/>
              <w:rPr>
                <w:sz w:val="18"/>
                <w:szCs w:val="18"/>
              </w:rPr>
            </w:pPr>
          </w:p>
          <w:p w14:paraId="1E6B6014" w14:textId="13BEBE78" w:rsidR="00910CCC" w:rsidRPr="00DA4707" w:rsidRDefault="00910CCC" w:rsidP="00910CCC">
            <w:pPr>
              <w:snapToGrid w:val="0"/>
              <w:jc w:val="both"/>
              <w:rPr>
                <w:sz w:val="18"/>
                <w:szCs w:val="18"/>
              </w:rPr>
            </w:pPr>
            <w:r>
              <w:rPr>
                <w:sz w:val="18"/>
                <w:szCs w:val="18"/>
              </w:rPr>
              <w:lastRenderedPageBreak/>
              <w:t>FL: Claim seems valid and needs some discussion</w:t>
            </w:r>
          </w:p>
        </w:tc>
        <w:tc>
          <w:tcPr>
            <w:tcW w:w="1732" w:type="dxa"/>
          </w:tcPr>
          <w:p w14:paraId="1851ACF8" w14:textId="776AEDAD" w:rsidR="00910CCC" w:rsidRPr="00DA4707" w:rsidRDefault="00910CCC" w:rsidP="00910CCC">
            <w:pPr>
              <w:snapToGrid w:val="0"/>
              <w:rPr>
                <w:sz w:val="18"/>
                <w:szCs w:val="18"/>
              </w:rPr>
            </w:pPr>
            <w:r>
              <w:rPr>
                <w:sz w:val="18"/>
                <w:szCs w:val="18"/>
              </w:rPr>
              <w:lastRenderedPageBreak/>
              <w:t xml:space="preserve">Huawei, </w:t>
            </w:r>
            <w:proofErr w:type="spellStart"/>
            <w:r>
              <w:rPr>
                <w:sz w:val="18"/>
                <w:szCs w:val="18"/>
              </w:rPr>
              <w:t>HiSi</w:t>
            </w:r>
            <w:proofErr w:type="spellEnd"/>
          </w:p>
        </w:tc>
        <w:tc>
          <w:tcPr>
            <w:tcW w:w="1089" w:type="dxa"/>
          </w:tcPr>
          <w:p w14:paraId="1065676F" w14:textId="179DB2F9" w:rsidR="00910CCC" w:rsidRPr="00DA4707" w:rsidRDefault="00910CCC" w:rsidP="00910CCC">
            <w:pPr>
              <w:snapToGrid w:val="0"/>
              <w:jc w:val="both"/>
              <w:rPr>
                <w:sz w:val="18"/>
                <w:szCs w:val="18"/>
              </w:rPr>
            </w:pPr>
            <w:r>
              <w:rPr>
                <w:sz w:val="18"/>
                <w:szCs w:val="18"/>
              </w:rPr>
              <w:t>H</w:t>
            </w:r>
          </w:p>
        </w:tc>
        <w:tc>
          <w:tcPr>
            <w:tcW w:w="5130" w:type="dxa"/>
          </w:tcPr>
          <w:p w14:paraId="6BE77451" w14:textId="77777777" w:rsidR="00910CCC" w:rsidRDefault="00910CCC" w:rsidP="00910CCC">
            <w:pPr>
              <w:snapToGrid w:val="0"/>
              <w:jc w:val="both"/>
              <w:rPr>
                <w:sz w:val="18"/>
                <w:szCs w:val="18"/>
              </w:rPr>
            </w:pPr>
            <w:r>
              <w:rPr>
                <w:sz w:val="18"/>
                <w:szCs w:val="18"/>
              </w:rPr>
              <w:t xml:space="preserve">Apple: We suggest we mark it as “E”. This does not require new agreement. </w:t>
            </w:r>
          </w:p>
          <w:p w14:paraId="50B4C13E" w14:textId="77777777" w:rsidR="00910CCC" w:rsidRDefault="00910CCC" w:rsidP="00910CCC">
            <w:pPr>
              <w:snapToGrid w:val="0"/>
              <w:jc w:val="both"/>
              <w:rPr>
                <w:sz w:val="18"/>
                <w:szCs w:val="18"/>
              </w:rPr>
            </w:pPr>
          </w:p>
          <w:p w14:paraId="59CF1E90" w14:textId="0F1F71D9" w:rsidR="00910CCC" w:rsidRDefault="00910CCC" w:rsidP="00910CCC">
            <w:pPr>
              <w:snapToGrid w:val="0"/>
              <w:jc w:val="both"/>
              <w:rPr>
                <w:sz w:val="18"/>
                <w:szCs w:val="18"/>
              </w:rPr>
            </w:pPr>
            <w:r>
              <w:rPr>
                <w:sz w:val="18"/>
                <w:szCs w:val="18"/>
              </w:rPr>
              <w:t xml:space="preserve">Ericsson: This seems to be two independent changes: 1) on the “no typed” and 2) editorial change of overlap. We do not see that 1) is needed: if the scheduling offset is larger than </w:t>
            </w:r>
            <w:proofErr w:type="spellStart"/>
            <w:r>
              <w:rPr>
                <w:sz w:val="18"/>
                <w:szCs w:val="18"/>
              </w:rPr>
              <w:t>timeDurationForQcl</w:t>
            </w:r>
            <w:proofErr w:type="spellEnd"/>
            <w:r>
              <w:rPr>
                <w:sz w:val="18"/>
                <w:szCs w:val="18"/>
              </w:rPr>
              <w:t>, the UE uses the QCL properties of the provided QCL source in any case. 2) seems not essential.</w:t>
            </w:r>
          </w:p>
          <w:p w14:paraId="445F3E57" w14:textId="14E76567" w:rsidR="00910CCC" w:rsidRDefault="00910CCC" w:rsidP="00910CCC">
            <w:pPr>
              <w:snapToGrid w:val="0"/>
              <w:jc w:val="both"/>
              <w:rPr>
                <w:sz w:val="18"/>
                <w:szCs w:val="18"/>
              </w:rPr>
            </w:pPr>
          </w:p>
          <w:p w14:paraId="0C29D313" w14:textId="3B932B49" w:rsidR="00910CCC" w:rsidRDefault="00910CCC" w:rsidP="00910CCC">
            <w:pPr>
              <w:snapToGrid w:val="0"/>
              <w:jc w:val="both"/>
              <w:rPr>
                <w:sz w:val="18"/>
                <w:szCs w:val="18"/>
              </w:rPr>
            </w:pPr>
            <w:r>
              <w:rPr>
                <w:sz w:val="18"/>
                <w:szCs w:val="18"/>
              </w:rPr>
              <w:t xml:space="preserve">Samsung: As Ericsson mentioned, this CR contains two issues. Regarding 1) no </w:t>
            </w:r>
            <w:proofErr w:type="spellStart"/>
            <w:r>
              <w:rPr>
                <w:sz w:val="18"/>
                <w:szCs w:val="18"/>
              </w:rPr>
              <w:t>typeD</w:t>
            </w:r>
            <w:proofErr w:type="spellEnd"/>
            <w:r>
              <w:rPr>
                <w:sz w:val="18"/>
                <w:szCs w:val="18"/>
              </w:rPr>
              <w:t xml:space="preserve">, the case when the scheduling offset is equal to or greater than </w:t>
            </w:r>
            <w:proofErr w:type="spellStart"/>
            <w:r>
              <w:rPr>
                <w:sz w:val="18"/>
                <w:szCs w:val="18"/>
              </w:rPr>
              <w:t>timeDurationForQCL</w:t>
            </w:r>
            <w:proofErr w:type="spellEnd"/>
            <w:r>
              <w:rPr>
                <w:sz w:val="18"/>
                <w:szCs w:val="18"/>
              </w:rPr>
              <w:t xml:space="preserve"> is already captured in the current spec regardless of the condition whether all configured TCI states do not contain QCL-</w:t>
            </w:r>
            <w:proofErr w:type="spellStart"/>
            <w:r>
              <w:rPr>
                <w:sz w:val="18"/>
                <w:szCs w:val="18"/>
              </w:rPr>
              <w:t>TypeD</w:t>
            </w:r>
            <w:proofErr w:type="spellEnd"/>
            <w:r>
              <w:rPr>
                <w:sz w:val="18"/>
                <w:szCs w:val="18"/>
              </w:rPr>
              <w:t xml:space="preserve"> or not. Regarding 2) editorial change of overlap, we can live with that marked as “E”.</w:t>
            </w:r>
          </w:p>
          <w:p w14:paraId="09283F78" w14:textId="77777777" w:rsidR="00910CCC" w:rsidRDefault="00910CCC" w:rsidP="00910CCC">
            <w:pPr>
              <w:snapToGrid w:val="0"/>
              <w:jc w:val="both"/>
              <w:rPr>
                <w:rFonts w:eastAsia="DengXian"/>
                <w:sz w:val="18"/>
                <w:szCs w:val="18"/>
                <w:lang w:eastAsia="zh-CN"/>
              </w:rPr>
            </w:pPr>
          </w:p>
          <w:p w14:paraId="4EE6826D"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OPPO: Agree with Ericsson. It should be editorial.</w:t>
            </w:r>
          </w:p>
          <w:p w14:paraId="7C266F0E" w14:textId="77777777" w:rsidR="0044423A" w:rsidRDefault="0044423A" w:rsidP="00910CCC">
            <w:pPr>
              <w:snapToGrid w:val="0"/>
              <w:jc w:val="both"/>
              <w:rPr>
                <w:rFonts w:eastAsia="DengXian"/>
                <w:sz w:val="18"/>
                <w:szCs w:val="18"/>
                <w:lang w:eastAsia="zh-CN"/>
              </w:rPr>
            </w:pPr>
          </w:p>
          <w:p w14:paraId="25B99F46" w14:textId="77777777" w:rsidR="0044423A" w:rsidRDefault="0044423A" w:rsidP="00910CCC">
            <w:pPr>
              <w:snapToGrid w:val="0"/>
              <w:jc w:val="both"/>
              <w:rPr>
                <w:rFonts w:eastAsia="DengXian"/>
                <w:sz w:val="18"/>
                <w:szCs w:val="18"/>
                <w:lang w:eastAsia="zh-CN"/>
              </w:rPr>
            </w:pPr>
            <w:r>
              <w:rPr>
                <w:rFonts w:eastAsia="DengXian"/>
                <w:sz w:val="18"/>
                <w:szCs w:val="18"/>
                <w:lang w:eastAsia="zh-CN"/>
              </w:rPr>
              <w:t>LG: fine to discuss this. Either ‘H’ or ‘E’ is fine to us.</w:t>
            </w:r>
          </w:p>
          <w:p w14:paraId="2E4CF7E9" w14:textId="77777777" w:rsidR="006E4270" w:rsidRDefault="006E4270" w:rsidP="00910CCC">
            <w:pPr>
              <w:snapToGrid w:val="0"/>
              <w:jc w:val="both"/>
              <w:rPr>
                <w:rFonts w:eastAsia="DengXian"/>
                <w:sz w:val="18"/>
                <w:szCs w:val="18"/>
                <w:lang w:eastAsia="zh-CN"/>
              </w:rPr>
            </w:pPr>
          </w:p>
          <w:p w14:paraId="78A8E81C" w14:textId="79A4AFF1" w:rsidR="006E4270" w:rsidRDefault="006E4270" w:rsidP="00DD761C">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It should be ‘E’</w:t>
            </w:r>
            <w:r w:rsidR="00DD761C">
              <w:rPr>
                <w:rFonts w:eastAsia="DengXian"/>
                <w:sz w:val="18"/>
                <w:szCs w:val="18"/>
                <w:lang w:eastAsia="zh-CN"/>
              </w:rPr>
              <w:t>, and also fine with the CR</w:t>
            </w:r>
          </w:p>
          <w:p w14:paraId="44E4102F" w14:textId="77777777" w:rsidR="00DD761C" w:rsidRDefault="00DD761C" w:rsidP="00DD761C">
            <w:pPr>
              <w:snapToGrid w:val="0"/>
              <w:jc w:val="both"/>
              <w:rPr>
                <w:rFonts w:eastAsia="DengXian"/>
                <w:sz w:val="18"/>
                <w:szCs w:val="18"/>
                <w:lang w:eastAsia="zh-CN"/>
              </w:rPr>
            </w:pPr>
          </w:p>
          <w:p w14:paraId="1D3DCFCA" w14:textId="7C4DC731" w:rsidR="0075542C" w:rsidRPr="00E46C9A" w:rsidRDefault="0075542C" w:rsidP="00DD761C">
            <w:pPr>
              <w:snapToGrid w:val="0"/>
              <w:jc w:val="both"/>
              <w:rPr>
                <w:rFonts w:eastAsia="DengXian"/>
                <w:sz w:val="18"/>
                <w:szCs w:val="18"/>
                <w:lang w:eastAsia="zh-CN"/>
              </w:rPr>
            </w:pPr>
            <w:r>
              <w:rPr>
                <w:rFonts w:eastAsia="DengXian"/>
                <w:sz w:val="18"/>
                <w:szCs w:val="18"/>
                <w:lang w:eastAsia="zh-CN"/>
              </w:rPr>
              <w:t>vivo: OK with E.</w:t>
            </w:r>
          </w:p>
        </w:tc>
      </w:tr>
      <w:tr w:rsidR="00910CCC" w:rsidRPr="00DA4707" w14:paraId="2E3F59EB" w14:textId="77777777" w:rsidTr="00EC4B22">
        <w:tc>
          <w:tcPr>
            <w:tcW w:w="723" w:type="dxa"/>
          </w:tcPr>
          <w:p w14:paraId="639E00F6" w14:textId="2A82578B" w:rsidR="00910CCC" w:rsidRPr="00DA4707" w:rsidRDefault="00910CCC" w:rsidP="00910CCC">
            <w:pPr>
              <w:snapToGrid w:val="0"/>
              <w:jc w:val="both"/>
              <w:rPr>
                <w:sz w:val="18"/>
                <w:szCs w:val="18"/>
              </w:rPr>
            </w:pPr>
            <w:r>
              <w:rPr>
                <w:sz w:val="18"/>
                <w:szCs w:val="18"/>
              </w:rPr>
              <w:lastRenderedPageBreak/>
              <w:t>O.2</w:t>
            </w:r>
          </w:p>
        </w:tc>
        <w:tc>
          <w:tcPr>
            <w:tcW w:w="4911" w:type="dxa"/>
          </w:tcPr>
          <w:p w14:paraId="397673BD" w14:textId="77777777" w:rsidR="00910CCC" w:rsidRDefault="00910CCC" w:rsidP="00910CCC">
            <w:pPr>
              <w:snapToGrid w:val="0"/>
              <w:jc w:val="both"/>
              <w:rPr>
                <w:sz w:val="18"/>
                <w:szCs w:val="18"/>
              </w:rPr>
            </w:pPr>
            <w:r>
              <w:rPr>
                <w:sz w:val="18"/>
                <w:szCs w:val="18"/>
              </w:rPr>
              <w:t>R1-2106471: Correction on DM-RS position in TS38.211</w:t>
            </w:r>
          </w:p>
          <w:p w14:paraId="7375E7D1" w14:textId="1D6DB8E8" w:rsidR="00910CCC" w:rsidRDefault="00910CCC" w:rsidP="00910CCC">
            <w:pPr>
              <w:snapToGrid w:val="0"/>
              <w:jc w:val="both"/>
              <w:rPr>
                <w:sz w:val="18"/>
                <w:szCs w:val="18"/>
              </w:rPr>
            </w:pPr>
            <w:r w:rsidRPr="0071117E">
              <w:rPr>
                <w:sz w:val="18"/>
                <w:szCs w:val="18"/>
              </w:rPr>
              <w:t>Remove the placeholder in the table 7.4.1.1.2-4 in TS 38.211, where new values are introduced in Rel-16</w:t>
            </w:r>
          </w:p>
          <w:p w14:paraId="155B6D0F" w14:textId="77777777" w:rsidR="00910CCC" w:rsidRDefault="00910CCC" w:rsidP="00910CCC">
            <w:pPr>
              <w:snapToGrid w:val="0"/>
              <w:jc w:val="both"/>
              <w:rPr>
                <w:sz w:val="18"/>
                <w:szCs w:val="18"/>
              </w:rPr>
            </w:pPr>
          </w:p>
          <w:p w14:paraId="3F97D028" w14:textId="70A72A86" w:rsidR="00910CCC" w:rsidRPr="006D5919" w:rsidRDefault="00910CCC" w:rsidP="00910CCC">
            <w:pPr>
              <w:snapToGrid w:val="0"/>
              <w:jc w:val="both"/>
              <w:rPr>
                <w:sz w:val="18"/>
                <w:szCs w:val="18"/>
              </w:rPr>
            </w:pPr>
            <w:r>
              <w:rPr>
                <w:sz w:val="18"/>
                <w:szCs w:val="18"/>
              </w:rPr>
              <w:t>FL: If the new values are simply placeholders, either clarification is needed or they need to be removed</w:t>
            </w:r>
          </w:p>
        </w:tc>
        <w:tc>
          <w:tcPr>
            <w:tcW w:w="1732" w:type="dxa"/>
          </w:tcPr>
          <w:p w14:paraId="3E1972DC" w14:textId="45EF16D0" w:rsidR="00910CCC" w:rsidRPr="00DA4707" w:rsidRDefault="00910CCC" w:rsidP="00910CCC">
            <w:pPr>
              <w:snapToGrid w:val="0"/>
              <w:rPr>
                <w:sz w:val="18"/>
                <w:szCs w:val="18"/>
              </w:rPr>
            </w:pPr>
            <w:r>
              <w:rPr>
                <w:sz w:val="18"/>
                <w:szCs w:val="18"/>
              </w:rPr>
              <w:t xml:space="preserve">Huawei, </w:t>
            </w:r>
            <w:proofErr w:type="spellStart"/>
            <w:r>
              <w:rPr>
                <w:sz w:val="18"/>
                <w:szCs w:val="18"/>
              </w:rPr>
              <w:t>HiSi</w:t>
            </w:r>
            <w:proofErr w:type="spellEnd"/>
          </w:p>
        </w:tc>
        <w:tc>
          <w:tcPr>
            <w:tcW w:w="1089" w:type="dxa"/>
          </w:tcPr>
          <w:p w14:paraId="71584413" w14:textId="58175A8D" w:rsidR="00910CCC" w:rsidRPr="00DA4707" w:rsidRDefault="00910CCC" w:rsidP="00910CCC">
            <w:pPr>
              <w:snapToGrid w:val="0"/>
              <w:jc w:val="both"/>
              <w:rPr>
                <w:sz w:val="18"/>
                <w:szCs w:val="18"/>
              </w:rPr>
            </w:pPr>
            <w:r>
              <w:rPr>
                <w:sz w:val="18"/>
                <w:szCs w:val="18"/>
              </w:rPr>
              <w:t>H</w:t>
            </w:r>
          </w:p>
        </w:tc>
        <w:tc>
          <w:tcPr>
            <w:tcW w:w="5130" w:type="dxa"/>
          </w:tcPr>
          <w:p w14:paraId="300A6BE0" w14:textId="77777777" w:rsidR="00910CCC" w:rsidRDefault="00910CCC" w:rsidP="00910CCC">
            <w:pPr>
              <w:snapToGrid w:val="0"/>
              <w:jc w:val="both"/>
              <w:rPr>
                <w:sz w:val="18"/>
                <w:szCs w:val="18"/>
              </w:rPr>
            </w:pPr>
            <w:r>
              <w:rPr>
                <w:sz w:val="18"/>
                <w:szCs w:val="18"/>
              </w:rPr>
              <w:t>Apple: We suggest we mark it as “E”. This does not require new agreement.</w:t>
            </w:r>
          </w:p>
          <w:p w14:paraId="1C8DF6D4" w14:textId="77777777" w:rsidR="00910CCC" w:rsidRDefault="00910CCC" w:rsidP="00910CCC">
            <w:pPr>
              <w:snapToGrid w:val="0"/>
              <w:jc w:val="both"/>
              <w:rPr>
                <w:sz w:val="18"/>
                <w:szCs w:val="18"/>
              </w:rPr>
            </w:pPr>
          </w:p>
          <w:p w14:paraId="1D541F4A" w14:textId="77777777" w:rsidR="00910CCC" w:rsidRDefault="00910CCC" w:rsidP="00910CCC">
            <w:pPr>
              <w:snapToGrid w:val="0"/>
              <w:jc w:val="both"/>
              <w:rPr>
                <w:sz w:val="18"/>
                <w:szCs w:val="18"/>
              </w:rPr>
            </w:pPr>
            <w:r w:rsidRPr="00BD1461">
              <w:rPr>
                <w:sz w:val="18"/>
                <w:szCs w:val="18"/>
              </w:rPr>
              <w:t xml:space="preserve">Ericsson: ok as editorial but </w:t>
            </w:r>
            <w:proofErr w:type="spellStart"/>
            <w:r w:rsidRPr="00BD1461">
              <w:rPr>
                <w:sz w:val="18"/>
                <w:szCs w:val="18"/>
              </w:rPr>
              <w:t>Cat.F</w:t>
            </w:r>
            <w:proofErr w:type="spellEnd"/>
            <w:r w:rsidRPr="00BD1461">
              <w:rPr>
                <w:sz w:val="18"/>
                <w:szCs w:val="18"/>
              </w:rPr>
              <w:t xml:space="preserve"> is not appropriate, this is one of the most editorial thing I have ever seen so it should be D. It’s also something that comes from MCC implementation of the editor’s version.  </w:t>
            </w:r>
          </w:p>
          <w:p w14:paraId="65F26C09" w14:textId="77777777" w:rsidR="00910CCC" w:rsidRDefault="00910CCC" w:rsidP="00910CCC">
            <w:pPr>
              <w:snapToGrid w:val="0"/>
              <w:jc w:val="both"/>
              <w:rPr>
                <w:sz w:val="18"/>
                <w:szCs w:val="18"/>
              </w:rPr>
            </w:pPr>
          </w:p>
          <w:p w14:paraId="5E808F54" w14:textId="77777777" w:rsidR="00910CCC" w:rsidRDefault="00910CCC" w:rsidP="00910CCC">
            <w:pPr>
              <w:snapToGrid w:val="0"/>
              <w:jc w:val="both"/>
              <w:rPr>
                <w:rFonts w:eastAsia="DengXian"/>
                <w:sz w:val="18"/>
                <w:szCs w:val="18"/>
                <w:lang w:eastAsia="zh-CN"/>
              </w:rPr>
            </w:pPr>
            <w:r>
              <w:rPr>
                <w:rFonts w:hint="eastAsia"/>
                <w:sz w:val="18"/>
                <w:szCs w:val="18"/>
              </w:rPr>
              <w:t>S</w:t>
            </w:r>
            <w:r>
              <w:rPr>
                <w:sz w:val="18"/>
                <w:szCs w:val="18"/>
              </w:rPr>
              <w:t>amsung: Agree with FL’s assessment and we can live with that marked as “E”.</w:t>
            </w:r>
          </w:p>
          <w:p w14:paraId="0507696E" w14:textId="77777777" w:rsidR="00910CCC" w:rsidRDefault="00910CCC" w:rsidP="00910CCC">
            <w:pPr>
              <w:snapToGrid w:val="0"/>
              <w:jc w:val="both"/>
              <w:rPr>
                <w:rFonts w:eastAsia="DengXian"/>
                <w:sz w:val="18"/>
                <w:szCs w:val="18"/>
                <w:lang w:eastAsia="zh-CN"/>
              </w:rPr>
            </w:pPr>
          </w:p>
          <w:p w14:paraId="2D4C6C30" w14:textId="77777777" w:rsidR="00910CCC" w:rsidRDefault="00910CCC" w:rsidP="00910CCC">
            <w:pPr>
              <w:snapToGrid w:val="0"/>
              <w:jc w:val="both"/>
              <w:rPr>
                <w:sz w:val="18"/>
                <w:szCs w:val="18"/>
              </w:rPr>
            </w:pPr>
            <w:r>
              <w:rPr>
                <w:sz w:val="18"/>
                <w:szCs w:val="18"/>
              </w:rPr>
              <w:t>OPPO: It is editorial and shall be E.</w:t>
            </w:r>
          </w:p>
          <w:p w14:paraId="67DF3777" w14:textId="77777777" w:rsidR="00910CCC" w:rsidRDefault="00910CCC" w:rsidP="00910CCC">
            <w:pPr>
              <w:snapToGrid w:val="0"/>
              <w:jc w:val="both"/>
              <w:rPr>
                <w:sz w:val="18"/>
                <w:szCs w:val="18"/>
              </w:rPr>
            </w:pPr>
          </w:p>
          <w:p w14:paraId="55060BAF" w14:textId="77777777" w:rsidR="00910CCC" w:rsidRDefault="00910CCC" w:rsidP="00910CCC">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This should be editorial issue.  </w:t>
            </w:r>
          </w:p>
          <w:p w14:paraId="63FB29DD" w14:textId="77777777" w:rsidR="0044423A" w:rsidRDefault="0044423A" w:rsidP="00910CCC">
            <w:pPr>
              <w:snapToGrid w:val="0"/>
              <w:jc w:val="both"/>
              <w:rPr>
                <w:rFonts w:eastAsia="DengXian"/>
                <w:sz w:val="18"/>
                <w:szCs w:val="18"/>
                <w:lang w:eastAsia="zh-CN"/>
              </w:rPr>
            </w:pPr>
          </w:p>
          <w:p w14:paraId="41BEA872" w14:textId="77777777" w:rsidR="0044423A" w:rsidRDefault="0044423A" w:rsidP="00910CCC">
            <w:pPr>
              <w:snapToGrid w:val="0"/>
              <w:jc w:val="both"/>
              <w:rPr>
                <w:sz w:val="18"/>
                <w:szCs w:val="18"/>
              </w:rPr>
            </w:pPr>
            <w:r>
              <w:rPr>
                <w:sz w:val="18"/>
                <w:szCs w:val="18"/>
              </w:rPr>
              <w:t>LG: should be ‘E’</w:t>
            </w:r>
          </w:p>
          <w:p w14:paraId="20553CD6" w14:textId="77777777" w:rsidR="006E4270" w:rsidRDefault="006E4270" w:rsidP="00910CCC">
            <w:pPr>
              <w:snapToGrid w:val="0"/>
              <w:jc w:val="both"/>
              <w:rPr>
                <w:sz w:val="18"/>
                <w:szCs w:val="18"/>
              </w:rPr>
            </w:pPr>
          </w:p>
          <w:p w14:paraId="010BB08B" w14:textId="7F4A970D" w:rsidR="006E4270" w:rsidRDefault="006E4270" w:rsidP="006E4270">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It should be ‘E’</w:t>
            </w:r>
            <w:r w:rsidR="00DD761C">
              <w:rPr>
                <w:rFonts w:eastAsia="DengXian"/>
                <w:sz w:val="18"/>
                <w:szCs w:val="18"/>
                <w:lang w:eastAsia="zh-CN"/>
              </w:rPr>
              <w:t>, and also fine with the CR</w:t>
            </w:r>
          </w:p>
          <w:p w14:paraId="0FA941B5" w14:textId="77777777" w:rsidR="006E4270" w:rsidRDefault="006E4270" w:rsidP="00910CCC">
            <w:pPr>
              <w:snapToGrid w:val="0"/>
              <w:jc w:val="both"/>
              <w:rPr>
                <w:rFonts w:eastAsia="DengXian"/>
                <w:sz w:val="18"/>
                <w:szCs w:val="18"/>
                <w:lang w:eastAsia="zh-CN"/>
              </w:rPr>
            </w:pPr>
          </w:p>
          <w:p w14:paraId="62388B28" w14:textId="6B4A6EF4" w:rsidR="0075542C" w:rsidRPr="006E4270" w:rsidRDefault="0075542C" w:rsidP="00910CCC">
            <w:pPr>
              <w:snapToGrid w:val="0"/>
              <w:jc w:val="both"/>
              <w:rPr>
                <w:rFonts w:eastAsia="DengXian"/>
                <w:sz w:val="18"/>
                <w:szCs w:val="18"/>
                <w:lang w:eastAsia="zh-CN"/>
              </w:rPr>
            </w:pPr>
            <w:r>
              <w:rPr>
                <w:rFonts w:eastAsia="DengXian"/>
                <w:sz w:val="18"/>
                <w:szCs w:val="18"/>
                <w:lang w:eastAsia="zh-CN"/>
              </w:rPr>
              <w:t>vivo: OK with E</w:t>
            </w:r>
          </w:p>
        </w:tc>
      </w:tr>
      <w:tr w:rsidR="00910CCC" w:rsidRPr="00DA4707" w14:paraId="69E3AA69" w14:textId="77777777" w:rsidTr="00EC4B22">
        <w:tc>
          <w:tcPr>
            <w:tcW w:w="723" w:type="dxa"/>
          </w:tcPr>
          <w:p w14:paraId="6247E4E6" w14:textId="77777777" w:rsidR="00910CCC" w:rsidRPr="00DA4707" w:rsidRDefault="00910CCC" w:rsidP="00910CCC">
            <w:pPr>
              <w:snapToGrid w:val="0"/>
              <w:jc w:val="both"/>
              <w:rPr>
                <w:sz w:val="18"/>
                <w:szCs w:val="18"/>
              </w:rPr>
            </w:pPr>
          </w:p>
        </w:tc>
        <w:tc>
          <w:tcPr>
            <w:tcW w:w="4911" w:type="dxa"/>
          </w:tcPr>
          <w:p w14:paraId="7B2525B1" w14:textId="77777777" w:rsidR="00910CCC" w:rsidRPr="006D5919" w:rsidRDefault="00910CCC" w:rsidP="00910CCC">
            <w:pPr>
              <w:snapToGrid w:val="0"/>
              <w:jc w:val="both"/>
              <w:rPr>
                <w:sz w:val="18"/>
                <w:szCs w:val="18"/>
              </w:rPr>
            </w:pPr>
          </w:p>
        </w:tc>
        <w:tc>
          <w:tcPr>
            <w:tcW w:w="1732" w:type="dxa"/>
          </w:tcPr>
          <w:p w14:paraId="5B23E4D8" w14:textId="77777777" w:rsidR="00910CCC" w:rsidRPr="00DA4707" w:rsidRDefault="00910CCC" w:rsidP="00910CCC">
            <w:pPr>
              <w:snapToGrid w:val="0"/>
              <w:rPr>
                <w:sz w:val="18"/>
                <w:szCs w:val="18"/>
              </w:rPr>
            </w:pPr>
          </w:p>
        </w:tc>
        <w:tc>
          <w:tcPr>
            <w:tcW w:w="1089" w:type="dxa"/>
          </w:tcPr>
          <w:p w14:paraId="0B0F21E4" w14:textId="77777777" w:rsidR="00910CCC" w:rsidRPr="00DA4707" w:rsidRDefault="00910CCC" w:rsidP="00910CCC">
            <w:pPr>
              <w:snapToGrid w:val="0"/>
              <w:jc w:val="both"/>
              <w:rPr>
                <w:sz w:val="18"/>
                <w:szCs w:val="18"/>
              </w:rPr>
            </w:pPr>
          </w:p>
        </w:tc>
        <w:tc>
          <w:tcPr>
            <w:tcW w:w="5130" w:type="dxa"/>
          </w:tcPr>
          <w:p w14:paraId="5E93DF20" w14:textId="77777777" w:rsidR="00910CCC" w:rsidRPr="00DA4707" w:rsidRDefault="00910CCC" w:rsidP="00910CCC">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B93078" w:rsidRPr="005E7C4B" w14:paraId="74A39601" w14:textId="77777777" w:rsidTr="00F72F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B93078" w:rsidRPr="00B93078" w:rsidRDefault="00B93078" w:rsidP="00B93078">
            <w:pPr>
              <w:snapToGrid w:val="0"/>
              <w:rPr>
                <w:rFonts w:eastAsia="Times New Roman"/>
                <w:sz w:val="18"/>
                <w:szCs w:val="18"/>
              </w:rPr>
            </w:pPr>
            <w:r w:rsidRPr="00B93078">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5276C61" w:rsidR="00B93078" w:rsidRPr="00B93078" w:rsidRDefault="00B93078" w:rsidP="00B93078">
            <w:pPr>
              <w:snapToGrid w:val="0"/>
              <w:rPr>
                <w:rFonts w:eastAsia="Times New Roman"/>
                <w:sz w:val="18"/>
                <w:szCs w:val="18"/>
              </w:rPr>
            </w:pPr>
            <w:r w:rsidRPr="00B93078">
              <w:rPr>
                <w:sz w:val="18"/>
                <w:szCs w:val="18"/>
              </w:rPr>
              <w:t>R1-2106470</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74758021" w:rsidR="00B93078" w:rsidRPr="00B93078" w:rsidRDefault="00B93078" w:rsidP="00B93078">
            <w:pPr>
              <w:snapToGrid w:val="0"/>
              <w:rPr>
                <w:rFonts w:eastAsia="Times New Roman"/>
                <w:sz w:val="18"/>
                <w:szCs w:val="18"/>
              </w:rPr>
            </w:pPr>
            <w:r w:rsidRPr="00B93078">
              <w:rPr>
                <w:sz w:val="18"/>
                <w:szCs w:val="18"/>
              </w:rPr>
              <w:t>Correction on QCL acquisition in TS 38.214</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5AC16959"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B93078" w:rsidRPr="00B93078" w:rsidRDefault="00B93078" w:rsidP="00B93078">
            <w:pPr>
              <w:snapToGrid w:val="0"/>
              <w:rPr>
                <w:rFonts w:eastAsia="Times New Roman"/>
                <w:sz w:val="18"/>
                <w:szCs w:val="18"/>
              </w:rPr>
            </w:pPr>
            <w:r w:rsidRPr="00B93078">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48F362CF" w:rsidR="00B93078" w:rsidRPr="00B93078" w:rsidRDefault="00B93078" w:rsidP="00B93078">
            <w:pPr>
              <w:snapToGrid w:val="0"/>
              <w:rPr>
                <w:rFonts w:eastAsia="Times New Roman"/>
                <w:sz w:val="18"/>
                <w:szCs w:val="18"/>
              </w:rPr>
            </w:pPr>
            <w:r w:rsidRPr="00B93078">
              <w:rPr>
                <w:sz w:val="18"/>
                <w:szCs w:val="18"/>
              </w:rPr>
              <w:t>R1-2106471</w:t>
            </w:r>
          </w:p>
        </w:tc>
        <w:tc>
          <w:tcPr>
            <w:tcW w:w="7470" w:type="dxa"/>
            <w:tcBorders>
              <w:top w:val="nil"/>
              <w:left w:val="nil"/>
              <w:bottom w:val="single" w:sz="4" w:space="0" w:color="A6A6A6"/>
              <w:right w:val="single" w:sz="4" w:space="0" w:color="A6A6A6"/>
            </w:tcBorders>
            <w:shd w:val="clear" w:color="auto" w:fill="auto"/>
          </w:tcPr>
          <w:p w14:paraId="27125C8B" w14:textId="3C22731F" w:rsidR="00B93078" w:rsidRPr="00B93078" w:rsidRDefault="00B93078" w:rsidP="00B93078">
            <w:pPr>
              <w:snapToGrid w:val="0"/>
              <w:rPr>
                <w:rFonts w:eastAsia="Times New Roman"/>
                <w:sz w:val="18"/>
                <w:szCs w:val="18"/>
              </w:rPr>
            </w:pPr>
            <w:r w:rsidRPr="00B93078">
              <w:rPr>
                <w:sz w:val="18"/>
                <w:szCs w:val="18"/>
              </w:rPr>
              <w:t>Correction on DM-RS position in TS 38.211</w:t>
            </w:r>
          </w:p>
        </w:tc>
        <w:tc>
          <w:tcPr>
            <w:tcW w:w="2520" w:type="dxa"/>
            <w:tcBorders>
              <w:top w:val="nil"/>
              <w:left w:val="nil"/>
              <w:bottom w:val="single" w:sz="4" w:space="0" w:color="A6A6A6"/>
              <w:right w:val="single" w:sz="4" w:space="0" w:color="A6A6A6"/>
            </w:tcBorders>
            <w:shd w:val="clear" w:color="auto" w:fill="auto"/>
          </w:tcPr>
          <w:p w14:paraId="06751851" w14:textId="10A73086" w:rsidR="00B93078" w:rsidRPr="00B93078" w:rsidRDefault="00B93078" w:rsidP="00B93078">
            <w:pPr>
              <w:snapToGrid w:val="0"/>
              <w:rPr>
                <w:rFonts w:eastAsia="Times New Roman"/>
                <w:sz w:val="18"/>
                <w:szCs w:val="18"/>
              </w:rPr>
            </w:pPr>
            <w:r w:rsidRPr="00B93078">
              <w:rPr>
                <w:sz w:val="18"/>
                <w:szCs w:val="18"/>
              </w:rPr>
              <w:t>Huawei, HiSilicon</w:t>
            </w:r>
          </w:p>
        </w:tc>
      </w:tr>
      <w:tr w:rsidR="00B93078"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B93078" w:rsidRPr="00B93078" w:rsidRDefault="00B93078" w:rsidP="00B93078">
            <w:pPr>
              <w:snapToGrid w:val="0"/>
              <w:rPr>
                <w:rFonts w:eastAsia="Times New Roman"/>
                <w:sz w:val="18"/>
                <w:szCs w:val="18"/>
              </w:rPr>
            </w:pPr>
            <w:r w:rsidRPr="00B93078">
              <w:rPr>
                <w:rFonts w:eastAsia="Times New Roman"/>
                <w:sz w:val="18"/>
                <w:szCs w:val="18"/>
              </w:rPr>
              <w:t>3</w:t>
            </w:r>
          </w:p>
        </w:tc>
        <w:tc>
          <w:tcPr>
            <w:tcW w:w="1440" w:type="dxa"/>
            <w:tcBorders>
              <w:top w:val="nil"/>
              <w:left w:val="single" w:sz="4" w:space="0" w:color="A6A6A6"/>
              <w:bottom w:val="single" w:sz="4" w:space="0" w:color="A6A6A6"/>
              <w:right w:val="single" w:sz="4" w:space="0" w:color="A6A6A6"/>
            </w:tcBorders>
          </w:tcPr>
          <w:p w14:paraId="0E2482C4" w14:textId="78FD4A5C" w:rsidR="00B93078" w:rsidRPr="00B93078" w:rsidRDefault="00B93078" w:rsidP="00B93078">
            <w:pPr>
              <w:snapToGrid w:val="0"/>
              <w:rPr>
                <w:rFonts w:eastAsia="Times New Roman"/>
                <w:sz w:val="18"/>
                <w:szCs w:val="18"/>
              </w:rPr>
            </w:pPr>
            <w:r w:rsidRPr="00B93078">
              <w:rPr>
                <w:sz w:val="18"/>
                <w:szCs w:val="18"/>
              </w:rPr>
              <w:t>R1-2106538</w:t>
            </w:r>
          </w:p>
        </w:tc>
        <w:tc>
          <w:tcPr>
            <w:tcW w:w="7470" w:type="dxa"/>
            <w:tcBorders>
              <w:top w:val="nil"/>
              <w:left w:val="nil"/>
              <w:bottom w:val="single" w:sz="4" w:space="0" w:color="A6A6A6"/>
              <w:right w:val="single" w:sz="4" w:space="0" w:color="A6A6A6"/>
            </w:tcBorders>
            <w:shd w:val="clear" w:color="auto" w:fill="auto"/>
          </w:tcPr>
          <w:p w14:paraId="2365FEF4" w14:textId="281AA8C7" w:rsidR="00B93078" w:rsidRPr="00B93078" w:rsidRDefault="00B93078" w:rsidP="00B93078">
            <w:pPr>
              <w:snapToGrid w:val="0"/>
              <w:rPr>
                <w:rFonts w:eastAsia="Times New Roman"/>
                <w:sz w:val="18"/>
                <w:szCs w:val="18"/>
              </w:rPr>
            </w:pPr>
            <w:r w:rsidRPr="00B93078">
              <w:rPr>
                <w:sz w:val="18"/>
                <w:szCs w:val="18"/>
              </w:rPr>
              <w:t>Clarification on default spatial setting of PUCCH with multiple slots</w:t>
            </w:r>
          </w:p>
        </w:tc>
        <w:tc>
          <w:tcPr>
            <w:tcW w:w="2520" w:type="dxa"/>
            <w:tcBorders>
              <w:top w:val="nil"/>
              <w:left w:val="nil"/>
              <w:bottom w:val="single" w:sz="4" w:space="0" w:color="A6A6A6"/>
              <w:right w:val="single" w:sz="4" w:space="0" w:color="A6A6A6"/>
            </w:tcBorders>
            <w:shd w:val="clear" w:color="auto" w:fill="auto"/>
          </w:tcPr>
          <w:p w14:paraId="1AF2A684" w14:textId="21C9AFCA"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B93078" w:rsidRPr="00B93078" w:rsidRDefault="00B93078" w:rsidP="00B93078">
            <w:pPr>
              <w:snapToGrid w:val="0"/>
              <w:rPr>
                <w:rFonts w:eastAsia="Times New Roman"/>
                <w:sz w:val="18"/>
                <w:szCs w:val="18"/>
              </w:rPr>
            </w:pPr>
            <w:r w:rsidRPr="00B93078">
              <w:rPr>
                <w:rFonts w:eastAsia="Times New Roman"/>
                <w:sz w:val="18"/>
                <w:szCs w:val="18"/>
              </w:rPr>
              <w:t>4</w:t>
            </w:r>
          </w:p>
        </w:tc>
        <w:tc>
          <w:tcPr>
            <w:tcW w:w="1440" w:type="dxa"/>
            <w:tcBorders>
              <w:top w:val="nil"/>
              <w:left w:val="single" w:sz="4" w:space="0" w:color="A6A6A6"/>
              <w:bottom w:val="single" w:sz="4" w:space="0" w:color="A6A6A6"/>
              <w:right w:val="single" w:sz="4" w:space="0" w:color="A6A6A6"/>
            </w:tcBorders>
          </w:tcPr>
          <w:p w14:paraId="46E7680D" w14:textId="51699586" w:rsidR="00B93078" w:rsidRPr="00B93078" w:rsidRDefault="00B93078" w:rsidP="00B93078">
            <w:pPr>
              <w:snapToGrid w:val="0"/>
              <w:rPr>
                <w:rFonts w:eastAsia="Times New Roman"/>
                <w:sz w:val="18"/>
                <w:szCs w:val="18"/>
              </w:rPr>
            </w:pPr>
            <w:r w:rsidRPr="00B93078">
              <w:rPr>
                <w:sz w:val="18"/>
                <w:szCs w:val="18"/>
              </w:rPr>
              <w:t>R1-2106539</w:t>
            </w:r>
          </w:p>
        </w:tc>
        <w:tc>
          <w:tcPr>
            <w:tcW w:w="7470" w:type="dxa"/>
            <w:tcBorders>
              <w:top w:val="nil"/>
              <w:left w:val="nil"/>
              <w:bottom w:val="single" w:sz="4" w:space="0" w:color="A6A6A6"/>
              <w:right w:val="single" w:sz="4" w:space="0" w:color="A6A6A6"/>
            </w:tcBorders>
            <w:shd w:val="clear" w:color="auto" w:fill="auto"/>
          </w:tcPr>
          <w:p w14:paraId="7B2DB428" w14:textId="5A9A17E9" w:rsidR="00B93078" w:rsidRPr="00B93078" w:rsidRDefault="00B93078" w:rsidP="00B93078">
            <w:pPr>
              <w:snapToGrid w:val="0"/>
              <w:rPr>
                <w:rFonts w:eastAsia="Times New Roman"/>
                <w:sz w:val="18"/>
                <w:szCs w:val="18"/>
              </w:rPr>
            </w:pPr>
            <w:r w:rsidRPr="00B93078">
              <w:rPr>
                <w:sz w:val="18"/>
                <w:szCs w:val="18"/>
              </w:rPr>
              <w:t>Draft CR on number of received PDSCHs for multi-TRP transmission</w:t>
            </w:r>
          </w:p>
        </w:tc>
        <w:tc>
          <w:tcPr>
            <w:tcW w:w="2520" w:type="dxa"/>
            <w:tcBorders>
              <w:top w:val="nil"/>
              <w:left w:val="nil"/>
              <w:bottom w:val="single" w:sz="4" w:space="0" w:color="A6A6A6"/>
              <w:right w:val="single" w:sz="4" w:space="0" w:color="A6A6A6"/>
            </w:tcBorders>
            <w:shd w:val="clear" w:color="auto" w:fill="auto"/>
          </w:tcPr>
          <w:p w14:paraId="236554E0" w14:textId="64942480" w:rsidR="00B93078" w:rsidRPr="00B93078" w:rsidRDefault="00B93078" w:rsidP="00B93078">
            <w:pPr>
              <w:snapToGrid w:val="0"/>
              <w:rPr>
                <w:rFonts w:eastAsia="Times New Roman"/>
                <w:sz w:val="18"/>
                <w:szCs w:val="18"/>
              </w:rPr>
            </w:pPr>
            <w:r w:rsidRPr="00B93078">
              <w:rPr>
                <w:sz w:val="18"/>
                <w:szCs w:val="18"/>
              </w:rPr>
              <w:t>ZTE</w:t>
            </w:r>
          </w:p>
        </w:tc>
      </w:tr>
      <w:tr w:rsidR="00B93078"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B93078" w:rsidRPr="00B93078" w:rsidRDefault="00B93078" w:rsidP="00B93078">
            <w:pPr>
              <w:snapToGrid w:val="0"/>
              <w:rPr>
                <w:rFonts w:eastAsia="Times New Roman"/>
                <w:bCs/>
                <w:sz w:val="18"/>
                <w:szCs w:val="18"/>
              </w:rPr>
            </w:pPr>
            <w:r w:rsidRPr="00B93078">
              <w:rPr>
                <w:rFonts w:eastAsia="Times New Roman"/>
                <w:bCs/>
                <w:sz w:val="18"/>
                <w:szCs w:val="18"/>
              </w:rPr>
              <w:t>5</w:t>
            </w:r>
          </w:p>
        </w:tc>
        <w:tc>
          <w:tcPr>
            <w:tcW w:w="1440" w:type="dxa"/>
            <w:tcBorders>
              <w:top w:val="nil"/>
              <w:left w:val="single" w:sz="4" w:space="0" w:color="A6A6A6"/>
              <w:bottom w:val="single" w:sz="4" w:space="0" w:color="A6A6A6"/>
              <w:right w:val="single" w:sz="4" w:space="0" w:color="A6A6A6"/>
            </w:tcBorders>
          </w:tcPr>
          <w:p w14:paraId="3F59D1EE" w14:textId="2249410E" w:rsidR="00B93078" w:rsidRPr="00B93078" w:rsidRDefault="00B93078" w:rsidP="00B93078">
            <w:pPr>
              <w:snapToGrid w:val="0"/>
              <w:rPr>
                <w:rFonts w:eastAsia="Times New Roman"/>
                <w:bCs/>
                <w:sz w:val="18"/>
                <w:szCs w:val="18"/>
              </w:rPr>
            </w:pPr>
            <w:r w:rsidRPr="00B93078">
              <w:rPr>
                <w:sz w:val="18"/>
                <w:szCs w:val="18"/>
              </w:rPr>
              <w:t>R1-2106863</w:t>
            </w:r>
          </w:p>
        </w:tc>
        <w:tc>
          <w:tcPr>
            <w:tcW w:w="7470" w:type="dxa"/>
            <w:tcBorders>
              <w:top w:val="nil"/>
              <w:left w:val="nil"/>
              <w:bottom w:val="single" w:sz="4" w:space="0" w:color="A6A6A6"/>
              <w:right w:val="single" w:sz="4" w:space="0" w:color="A6A6A6"/>
            </w:tcBorders>
            <w:shd w:val="clear" w:color="auto" w:fill="auto"/>
          </w:tcPr>
          <w:p w14:paraId="12A6CA8A" w14:textId="6F5187E8" w:rsidR="00B93078" w:rsidRPr="00B93078" w:rsidRDefault="00B93078" w:rsidP="00B93078">
            <w:pPr>
              <w:snapToGrid w:val="0"/>
              <w:rPr>
                <w:rFonts w:eastAsia="Times New Roman"/>
                <w:sz w:val="18"/>
                <w:szCs w:val="18"/>
              </w:rPr>
            </w:pPr>
            <w:r w:rsidRPr="00B93078">
              <w:rPr>
                <w:sz w:val="18"/>
                <w:szCs w:val="18"/>
              </w:rPr>
              <w:t xml:space="preserve">Summary for Rel.16 NR </w:t>
            </w:r>
            <w:proofErr w:type="spellStart"/>
            <w:r w:rsidRPr="00B93078">
              <w:rPr>
                <w:sz w:val="18"/>
                <w:szCs w:val="18"/>
              </w:rPr>
              <w:t>eMIMO</w:t>
            </w:r>
            <w:proofErr w:type="spellEnd"/>
            <w:r w:rsidRPr="00B93078">
              <w:rPr>
                <w:sz w:val="18"/>
                <w:szCs w:val="18"/>
              </w:rPr>
              <w:t xml:space="preserve"> maintenance</w:t>
            </w:r>
          </w:p>
        </w:tc>
        <w:tc>
          <w:tcPr>
            <w:tcW w:w="2520" w:type="dxa"/>
            <w:tcBorders>
              <w:top w:val="nil"/>
              <w:left w:val="nil"/>
              <w:bottom w:val="single" w:sz="4" w:space="0" w:color="A6A6A6"/>
              <w:right w:val="single" w:sz="4" w:space="0" w:color="A6A6A6"/>
            </w:tcBorders>
            <w:shd w:val="clear" w:color="auto" w:fill="auto"/>
          </w:tcPr>
          <w:p w14:paraId="23B4BAB2" w14:textId="25D7B69C" w:rsidR="00B93078" w:rsidRPr="00B93078" w:rsidRDefault="00B93078" w:rsidP="00B93078">
            <w:pPr>
              <w:snapToGrid w:val="0"/>
              <w:rPr>
                <w:rFonts w:eastAsia="Times New Roman"/>
                <w:sz w:val="18"/>
                <w:szCs w:val="18"/>
              </w:rPr>
            </w:pPr>
            <w:r w:rsidRPr="00B93078">
              <w:rPr>
                <w:sz w:val="18"/>
                <w:szCs w:val="18"/>
              </w:rPr>
              <w:t>Moderator (Samsung)</w:t>
            </w:r>
          </w:p>
        </w:tc>
      </w:tr>
      <w:tr w:rsidR="00B93078"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B93078" w:rsidRPr="00B93078" w:rsidRDefault="00B93078" w:rsidP="00B93078">
            <w:pPr>
              <w:snapToGrid w:val="0"/>
              <w:rPr>
                <w:rFonts w:eastAsia="Times New Roman"/>
                <w:bCs/>
                <w:sz w:val="18"/>
                <w:szCs w:val="18"/>
              </w:rPr>
            </w:pPr>
            <w:r w:rsidRPr="00B93078">
              <w:rPr>
                <w:rFonts w:eastAsia="Times New Roman"/>
                <w:bCs/>
                <w:sz w:val="18"/>
                <w:szCs w:val="18"/>
              </w:rPr>
              <w:t>6</w:t>
            </w:r>
          </w:p>
        </w:tc>
        <w:tc>
          <w:tcPr>
            <w:tcW w:w="1440" w:type="dxa"/>
            <w:tcBorders>
              <w:top w:val="nil"/>
              <w:left w:val="single" w:sz="4" w:space="0" w:color="A6A6A6"/>
              <w:bottom w:val="single" w:sz="4" w:space="0" w:color="A6A6A6"/>
              <w:right w:val="single" w:sz="4" w:space="0" w:color="A6A6A6"/>
            </w:tcBorders>
          </w:tcPr>
          <w:p w14:paraId="2B2DE821" w14:textId="5F8544BA" w:rsidR="00B93078" w:rsidRPr="00B93078" w:rsidRDefault="00B93078" w:rsidP="00B93078">
            <w:pPr>
              <w:snapToGrid w:val="0"/>
              <w:rPr>
                <w:rFonts w:eastAsia="Times New Roman"/>
                <w:bCs/>
                <w:sz w:val="18"/>
                <w:szCs w:val="18"/>
              </w:rPr>
            </w:pPr>
            <w:r w:rsidRPr="00B93078">
              <w:rPr>
                <w:sz w:val="18"/>
                <w:szCs w:val="18"/>
              </w:rPr>
              <w:t>R1-2106933</w:t>
            </w:r>
          </w:p>
        </w:tc>
        <w:tc>
          <w:tcPr>
            <w:tcW w:w="7470" w:type="dxa"/>
            <w:tcBorders>
              <w:top w:val="nil"/>
              <w:left w:val="nil"/>
              <w:bottom w:val="single" w:sz="4" w:space="0" w:color="A6A6A6"/>
              <w:right w:val="single" w:sz="4" w:space="0" w:color="A6A6A6"/>
            </w:tcBorders>
            <w:shd w:val="clear" w:color="auto" w:fill="auto"/>
          </w:tcPr>
          <w:p w14:paraId="46624003" w14:textId="16AA8D68" w:rsidR="00B93078" w:rsidRPr="00B93078" w:rsidRDefault="00B93078" w:rsidP="00B93078">
            <w:pPr>
              <w:snapToGrid w:val="0"/>
              <w:rPr>
                <w:rFonts w:eastAsia="Times New Roman"/>
                <w:sz w:val="18"/>
                <w:szCs w:val="18"/>
              </w:rPr>
            </w:pPr>
            <w:r w:rsidRPr="00B93078">
              <w:rPr>
                <w:sz w:val="18"/>
                <w:szCs w:val="18"/>
              </w:rPr>
              <w:t>Correction on MU-CSI enhancement</w:t>
            </w:r>
          </w:p>
        </w:tc>
        <w:tc>
          <w:tcPr>
            <w:tcW w:w="2520" w:type="dxa"/>
            <w:tcBorders>
              <w:top w:val="nil"/>
              <w:left w:val="nil"/>
              <w:bottom w:val="single" w:sz="4" w:space="0" w:color="A6A6A6"/>
              <w:right w:val="single" w:sz="4" w:space="0" w:color="A6A6A6"/>
            </w:tcBorders>
            <w:shd w:val="clear" w:color="auto" w:fill="auto"/>
          </w:tcPr>
          <w:p w14:paraId="423E9C5D" w14:textId="27FF8F99"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B93078" w:rsidRPr="00B93078" w:rsidRDefault="00B93078" w:rsidP="00B93078">
            <w:pPr>
              <w:snapToGrid w:val="0"/>
              <w:rPr>
                <w:rFonts w:eastAsia="Times New Roman"/>
                <w:bCs/>
                <w:sz w:val="18"/>
                <w:szCs w:val="18"/>
              </w:rPr>
            </w:pPr>
            <w:r w:rsidRPr="00B93078">
              <w:rPr>
                <w:rFonts w:eastAsia="Times New Roman"/>
                <w:bCs/>
                <w:sz w:val="18"/>
                <w:szCs w:val="18"/>
              </w:rPr>
              <w:t>7</w:t>
            </w:r>
          </w:p>
        </w:tc>
        <w:tc>
          <w:tcPr>
            <w:tcW w:w="1440" w:type="dxa"/>
            <w:tcBorders>
              <w:top w:val="nil"/>
              <w:left w:val="single" w:sz="4" w:space="0" w:color="A6A6A6"/>
              <w:bottom w:val="single" w:sz="4" w:space="0" w:color="A6A6A6"/>
              <w:right w:val="single" w:sz="4" w:space="0" w:color="A6A6A6"/>
            </w:tcBorders>
          </w:tcPr>
          <w:p w14:paraId="75949AA7" w14:textId="123498A2" w:rsidR="00B93078" w:rsidRPr="00B93078" w:rsidRDefault="00B93078" w:rsidP="00B93078">
            <w:pPr>
              <w:snapToGrid w:val="0"/>
              <w:rPr>
                <w:rFonts w:eastAsia="Times New Roman"/>
                <w:bCs/>
                <w:sz w:val="18"/>
                <w:szCs w:val="18"/>
              </w:rPr>
            </w:pPr>
            <w:r w:rsidRPr="00B93078">
              <w:rPr>
                <w:sz w:val="18"/>
                <w:szCs w:val="18"/>
              </w:rPr>
              <w:t>R1-2106934</w:t>
            </w:r>
          </w:p>
        </w:tc>
        <w:tc>
          <w:tcPr>
            <w:tcW w:w="7470" w:type="dxa"/>
            <w:tcBorders>
              <w:top w:val="nil"/>
              <w:left w:val="nil"/>
              <w:bottom w:val="single" w:sz="4" w:space="0" w:color="A6A6A6"/>
              <w:right w:val="single" w:sz="4" w:space="0" w:color="A6A6A6"/>
            </w:tcBorders>
            <w:shd w:val="clear" w:color="auto" w:fill="auto"/>
          </w:tcPr>
          <w:p w14:paraId="68795136" w14:textId="06D02D3C" w:rsidR="00B93078" w:rsidRPr="00B93078" w:rsidRDefault="00B93078" w:rsidP="00B93078">
            <w:pPr>
              <w:snapToGrid w:val="0"/>
              <w:rPr>
                <w:rFonts w:eastAsia="Times New Roman"/>
                <w:sz w:val="18"/>
                <w:szCs w:val="18"/>
              </w:rPr>
            </w:pPr>
            <w:r w:rsidRPr="00B93078">
              <w:rPr>
                <w:sz w:val="18"/>
                <w:szCs w:val="18"/>
              </w:rPr>
              <w:t>Correction on QCL-type set for aperiodic CSI-RS</w:t>
            </w:r>
          </w:p>
        </w:tc>
        <w:tc>
          <w:tcPr>
            <w:tcW w:w="2520" w:type="dxa"/>
            <w:tcBorders>
              <w:top w:val="nil"/>
              <w:left w:val="nil"/>
              <w:bottom w:val="single" w:sz="4" w:space="0" w:color="A6A6A6"/>
              <w:right w:val="single" w:sz="4" w:space="0" w:color="A6A6A6"/>
            </w:tcBorders>
            <w:shd w:val="clear" w:color="auto" w:fill="auto"/>
          </w:tcPr>
          <w:p w14:paraId="112D741D" w14:textId="7B641AFA" w:rsidR="00B93078" w:rsidRPr="00B93078" w:rsidRDefault="00B93078" w:rsidP="00B93078">
            <w:pPr>
              <w:snapToGrid w:val="0"/>
              <w:rPr>
                <w:rFonts w:eastAsia="Times New Roman"/>
                <w:sz w:val="18"/>
                <w:szCs w:val="18"/>
              </w:rPr>
            </w:pPr>
            <w:r w:rsidRPr="00B93078">
              <w:rPr>
                <w:sz w:val="18"/>
                <w:szCs w:val="18"/>
              </w:rPr>
              <w:t>CATT</w:t>
            </w:r>
          </w:p>
        </w:tc>
      </w:tr>
      <w:tr w:rsidR="00B93078"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B93078" w:rsidRPr="00B93078" w:rsidRDefault="00B93078" w:rsidP="00B93078">
            <w:pPr>
              <w:snapToGrid w:val="0"/>
              <w:rPr>
                <w:rFonts w:eastAsia="Times New Roman"/>
                <w:bCs/>
                <w:sz w:val="18"/>
                <w:szCs w:val="18"/>
              </w:rPr>
            </w:pPr>
            <w:r w:rsidRPr="00B93078">
              <w:rPr>
                <w:rFonts w:eastAsia="Times New Roman"/>
                <w:bCs/>
                <w:sz w:val="18"/>
                <w:szCs w:val="18"/>
              </w:rPr>
              <w:t>8</w:t>
            </w:r>
          </w:p>
        </w:tc>
        <w:tc>
          <w:tcPr>
            <w:tcW w:w="1440" w:type="dxa"/>
            <w:tcBorders>
              <w:top w:val="nil"/>
              <w:left w:val="single" w:sz="4" w:space="0" w:color="A6A6A6"/>
              <w:bottom w:val="single" w:sz="4" w:space="0" w:color="A6A6A6"/>
              <w:right w:val="single" w:sz="4" w:space="0" w:color="A6A6A6"/>
            </w:tcBorders>
          </w:tcPr>
          <w:p w14:paraId="0A8C1166" w14:textId="4A6BF443" w:rsidR="00B93078" w:rsidRPr="00B93078" w:rsidRDefault="00B93078" w:rsidP="00B93078">
            <w:pPr>
              <w:snapToGrid w:val="0"/>
              <w:rPr>
                <w:rFonts w:eastAsia="Times New Roman"/>
                <w:bCs/>
                <w:sz w:val="18"/>
                <w:szCs w:val="18"/>
              </w:rPr>
            </w:pPr>
            <w:r w:rsidRPr="00B93078">
              <w:rPr>
                <w:sz w:val="18"/>
                <w:szCs w:val="18"/>
              </w:rPr>
              <w:t>R1-2107202</w:t>
            </w:r>
          </w:p>
        </w:tc>
        <w:tc>
          <w:tcPr>
            <w:tcW w:w="7470" w:type="dxa"/>
            <w:tcBorders>
              <w:top w:val="nil"/>
              <w:left w:val="nil"/>
              <w:bottom w:val="single" w:sz="4" w:space="0" w:color="A6A6A6"/>
              <w:right w:val="single" w:sz="4" w:space="0" w:color="A6A6A6"/>
            </w:tcBorders>
            <w:shd w:val="clear" w:color="auto" w:fill="auto"/>
          </w:tcPr>
          <w:p w14:paraId="1632A00C" w14:textId="2A868987" w:rsidR="00B93078" w:rsidRPr="00B93078" w:rsidRDefault="00B93078" w:rsidP="00B93078">
            <w:pPr>
              <w:snapToGrid w:val="0"/>
              <w:rPr>
                <w:rFonts w:eastAsia="Times New Roman"/>
                <w:sz w:val="18"/>
                <w:szCs w:val="18"/>
              </w:rPr>
            </w:pPr>
            <w:r w:rsidRPr="00B93078">
              <w:rPr>
                <w:sz w:val="18"/>
                <w:szCs w:val="18"/>
              </w:rPr>
              <w:t>Draft CR for M-DCI based M-TRP transmission</w:t>
            </w:r>
          </w:p>
        </w:tc>
        <w:tc>
          <w:tcPr>
            <w:tcW w:w="2520" w:type="dxa"/>
            <w:tcBorders>
              <w:top w:val="nil"/>
              <w:left w:val="nil"/>
              <w:bottom w:val="single" w:sz="4" w:space="0" w:color="A6A6A6"/>
              <w:right w:val="single" w:sz="4" w:space="0" w:color="A6A6A6"/>
            </w:tcBorders>
            <w:shd w:val="clear" w:color="auto" w:fill="auto"/>
          </w:tcPr>
          <w:p w14:paraId="2F32B20B" w14:textId="0656DC0F" w:rsidR="00B93078" w:rsidRPr="00B93078" w:rsidRDefault="00B93078" w:rsidP="00B93078">
            <w:pPr>
              <w:snapToGrid w:val="0"/>
              <w:rPr>
                <w:rFonts w:eastAsia="Times New Roman"/>
                <w:sz w:val="18"/>
                <w:szCs w:val="18"/>
              </w:rPr>
            </w:pPr>
            <w:r w:rsidRPr="00B93078">
              <w:rPr>
                <w:sz w:val="18"/>
                <w:szCs w:val="18"/>
              </w:rPr>
              <w:t>OPPO</w:t>
            </w:r>
          </w:p>
        </w:tc>
      </w:tr>
      <w:tr w:rsidR="00B93078"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B93078" w:rsidRPr="00B93078" w:rsidRDefault="00B93078" w:rsidP="00B93078">
            <w:pPr>
              <w:snapToGrid w:val="0"/>
              <w:rPr>
                <w:rFonts w:eastAsia="Times New Roman"/>
                <w:bCs/>
                <w:sz w:val="18"/>
                <w:szCs w:val="18"/>
              </w:rPr>
            </w:pPr>
            <w:r w:rsidRPr="00B93078">
              <w:rPr>
                <w:rFonts w:eastAsia="Times New Roman"/>
                <w:bCs/>
                <w:sz w:val="18"/>
                <w:szCs w:val="18"/>
              </w:rPr>
              <w:t>9</w:t>
            </w:r>
          </w:p>
        </w:tc>
        <w:tc>
          <w:tcPr>
            <w:tcW w:w="1440" w:type="dxa"/>
            <w:tcBorders>
              <w:top w:val="nil"/>
              <w:left w:val="single" w:sz="4" w:space="0" w:color="A6A6A6"/>
              <w:bottom w:val="single" w:sz="4" w:space="0" w:color="A6A6A6"/>
              <w:right w:val="single" w:sz="4" w:space="0" w:color="A6A6A6"/>
            </w:tcBorders>
          </w:tcPr>
          <w:p w14:paraId="7D64DF1D" w14:textId="4D44E106" w:rsidR="00B93078" w:rsidRPr="00B93078" w:rsidRDefault="00B93078" w:rsidP="00B93078">
            <w:pPr>
              <w:snapToGrid w:val="0"/>
              <w:rPr>
                <w:rFonts w:eastAsia="Times New Roman"/>
                <w:bCs/>
                <w:sz w:val="18"/>
                <w:szCs w:val="18"/>
              </w:rPr>
            </w:pPr>
            <w:r w:rsidRPr="00B93078">
              <w:rPr>
                <w:sz w:val="18"/>
                <w:szCs w:val="18"/>
              </w:rPr>
              <w:t>R1-2107320</w:t>
            </w:r>
          </w:p>
        </w:tc>
        <w:tc>
          <w:tcPr>
            <w:tcW w:w="7470" w:type="dxa"/>
            <w:tcBorders>
              <w:top w:val="nil"/>
              <w:left w:val="nil"/>
              <w:bottom w:val="single" w:sz="4" w:space="0" w:color="A6A6A6"/>
              <w:right w:val="single" w:sz="4" w:space="0" w:color="A6A6A6"/>
            </w:tcBorders>
            <w:shd w:val="clear" w:color="auto" w:fill="auto"/>
          </w:tcPr>
          <w:p w14:paraId="76CB3F3F" w14:textId="66797825" w:rsidR="00B93078" w:rsidRPr="00B93078" w:rsidRDefault="00B93078" w:rsidP="00B93078">
            <w:pPr>
              <w:snapToGrid w:val="0"/>
              <w:rPr>
                <w:rFonts w:eastAsia="Times New Roman"/>
                <w:sz w:val="18"/>
                <w:szCs w:val="18"/>
              </w:rPr>
            </w:pPr>
            <w:r w:rsidRPr="00B93078">
              <w:rPr>
                <w:sz w:val="18"/>
                <w:szCs w:val="18"/>
              </w:rPr>
              <w:t xml:space="preserve">Draft CR on sum data rate for </w:t>
            </w:r>
            <w:proofErr w:type="spellStart"/>
            <w:r w:rsidRPr="00B93078">
              <w:rPr>
                <w:sz w:val="18"/>
                <w:szCs w:val="18"/>
              </w:rPr>
              <w:t>tdmSchemeA</w:t>
            </w:r>
            <w:proofErr w:type="spellEnd"/>
            <w:r w:rsidRPr="00B93078">
              <w:rPr>
                <w:sz w:val="18"/>
                <w:szCs w:val="18"/>
              </w:rPr>
              <w:t xml:space="preserve"> and </w:t>
            </w:r>
            <w:proofErr w:type="spellStart"/>
            <w:r w:rsidRPr="00B93078">
              <w:rPr>
                <w:sz w:val="18"/>
                <w:szCs w:val="18"/>
              </w:rPr>
              <w:t>fdmSchemeB</w:t>
            </w:r>
            <w:proofErr w:type="spellEnd"/>
          </w:p>
        </w:tc>
        <w:tc>
          <w:tcPr>
            <w:tcW w:w="2520" w:type="dxa"/>
            <w:tcBorders>
              <w:top w:val="nil"/>
              <w:left w:val="nil"/>
              <w:bottom w:val="single" w:sz="4" w:space="0" w:color="A6A6A6"/>
              <w:right w:val="single" w:sz="4" w:space="0" w:color="A6A6A6"/>
            </w:tcBorders>
            <w:shd w:val="clear" w:color="auto" w:fill="auto"/>
          </w:tcPr>
          <w:p w14:paraId="6E46391D" w14:textId="5D0322E5" w:rsidR="00B93078" w:rsidRPr="00B93078" w:rsidRDefault="00B93078" w:rsidP="00B93078">
            <w:pPr>
              <w:snapToGrid w:val="0"/>
              <w:rPr>
                <w:rFonts w:eastAsia="Times New Roman"/>
                <w:sz w:val="18"/>
                <w:szCs w:val="18"/>
              </w:rPr>
            </w:pPr>
            <w:r w:rsidRPr="00B93078">
              <w:rPr>
                <w:sz w:val="18"/>
                <w:szCs w:val="18"/>
              </w:rPr>
              <w:t>Qualcomm Incorporated</w:t>
            </w:r>
          </w:p>
        </w:tc>
      </w:tr>
      <w:tr w:rsidR="00B93078"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B93078" w:rsidRPr="00B93078" w:rsidRDefault="00B93078" w:rsidP="00B93078">
            <w:pPr>
              <w:snapToGrid w:val="0"/>
              <w:rPr>
                <w:rFonts w:eastAsia="Times New Roman"/>
                <w:bCs/>
                <w:sz w:val="18"/>
                <w:szCs w:val="18"/>
              </w:rPr>
            </w:pPr>
            <w:r w:rsidRPr="00B93078">
              <w:rPr>
                <w:rFonts w:eastAsia="Times New Roman"/>
                <w:bCs/>
                <w:sz w:val="18"/>
                <w:szCs w:val="18"/>
              </w:rPr>
              <w:t>10</w:t>
            </w:r>
          </w:p>
        </w:tc>
        <w:tc>
          <w:tcPr>
            <w:tcW w:w="1440" w:type="dxa"/>
            <w:tcBorders>
              <w:top w:val="nil"/>
              <w:left w:val="single" w:sz="4" w:space="0" w:color="A6A6A6"/>
              <w:bottom w:val="single" w:sz="4" w:space="0" w:color="A6A6A6"/>
              <w:right w:val="single" w:sz="4" w:space="0" w:color="A6A6A6"/>
            </w:tcBorders>
          </w:tcPr>
          <w:p w14:paraId="52D4C28A" w14:textId="5C5E83E8" w:rsidR="00B93078" w:rsidRPr="00B93078" w:rsidRDefault="00B93078" w:rsidP="00B93078">
            <w:pPr>
              <w:snapToGrid w:val="0"/>
              <w:rPr>
                <w:rFonts w:eastAsia="Times New Roman"/>
                <w:bCs/>
                <w:sz w:val="18"/>
                <w:szCs w:val="18"/>
              </w:rPr>
            </w:pPr>
            <w:r w:rsidRPr="00B93078">
              <w:rPr>
                <w:sz w:val="18"/>
                <w:szCs w:val="18"/>
              </w:rPr>
              <w:t>R1-2107716</w:t>
            </w:r>
          </w:p>
        </w:tc>
        <w:tc>
          <w:tcPr>
            <w:tcW w:w="7470" w:type="dxa"/>
            <w:tcBorders>
              <w:top w:val="nil"/>
              <w:left w:val="nil"/>
              <w:bottom w:val="single" w:sz="4" w:space="0" w:color="A6A6A6"/>
              <w:right w:val="single" w:sz="4" w:space="0" w:color="A6A6A6"/>
            </w:tcBorders>
            <w:shd w:val="clear" w:color="auto" w:fill="auto"/>
          </w:tcPr>
          <w:p w14:paraId="2E3964CA" w14:textId="30F73785" w:rsidR="00B93078" w:rsidRPr="00B93078" w:rsidRDefault="00B93078" w:rsidP="00B93078">
            <w:pPr>
              <w:snapToGrid w:val="0"/>
              <w:rPr>
                <w:rFonts w:eastAsia="Times New Roman"/>
                <w:sz w:val="18"/>
                <w:szCs w:val="18"/>
              </w:rPr>
            </w:pPr>
            <w:r w:rsidRPr="00B93078">
              <w:rPr>
                <w:sz w:val="18"/>
                <w:szCs w:val="18"/>
              </w:rPr>
              <w:t>Draft CR on Action Time for Pathloss Reference Signal Update</w:t>
            </w:r>
          </w:p>
        </w:tc>
        <w:tc>
          <w:tcPr>
            <w:tcW w:w="2520" w:type="dxa"/>
            <w:tcBorders>
              <w:top w:val="nil"/>
              <w:left w:val="nil"/>
              <w:bottom w:val="single" w:sz="4" w:space="0" w:color="A6A6A6"/>
              <w:right w:val="single" w:sz="4" w:space="0" w:color="A6A6A6"/>
            </w:tcBorders>
            <w:shd w:val="clear" w:color="auto" w:fill="auto"/>
          </w:tcPr>
          <w:p w14:paraId="6ADC558C" w14:textId="1719B3CC"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B93078" w:rsidRPr="00B93078" w:rsidRDefault="00B93078" w:rsidP="00B93078">
            <w:pPr>
              <w:snapToGrid w:val="0"/>
              <w:rPr>
                <w:rFonts w:eastAsia="Times New Roman"/>
                <w:sz w:val="18"/>
                <w:szCs w:val="18"/>
              </w:rPr>
            </w:pPr>
            <w:r w:rsidRPr="00B93078">
              <w:rPr>
                <w:rFonts w:eastAsia="Times New Roman"/>
                <w:sz w:val="18"/>
                <w:szCs w:val="18"/>
              </w:rPr>
              <w:t>11</w:t>
            </w:r>
          </w:p>
        </w:tc>
        <w:tc>
          <w:tcPr>
            <w:tcW w:w="1440" w:type="dxa"/>
            <w:tcBorders>
              <w:top w:val="nil"/>
              <w:left w:val="single" w:sz="4" w:space="0" w:color="A6A6A6"/>
              <w:bottom w:val="single" w:sz="4" w:space="0" w:color="A6A6A6"/>
              <w:right w:val="single" w:sz="4" w:space="0" w:color="A6A6A6"/>
            </w:tcBorders>
          </w:tcPr>
          <w:p w14:paraId="4C4B8CA3" w14:textId="501361B7" w:rsidR="00B93078" w:rsidRPr="00B93078" w:rsidRDefault="00B93078" w:rsidP="00B93078">
            <w:pPr>
              <w:snapToGrid w:val="0"/>
              <w:rPr>
                <w:rFonts w:eastAsia="Times New Roman"/>
                <w:sz w:val="18"/>
                <w:szCs w:val="18"/>
              </w:rPr>
            </w:pPr>
            <w:r w:rsidRPr="00B93078">
              <w:rPr>
                <w:sz w:val="18"/>
                <w:szCs w:val="18"/>
              </w:rPr>
              <w:t>R1-2107717</w:t>
            </w:r>
          </w:p>
        </w:tc>
        <w:tc>
          <w:tcPr>
            <w:tcW w:w="7470" w:type="dxa"/>
            <w:tcBorders>
              <w:top w:val="nil"/>
              <w:left w:val="nil"/>
              <w:bottom w:val="single" w:sz="4" w:space="0" w:color="A6A6A6"/>
              <w:right w:val="single" w:sz="4" w:space="0" w:color="A6A6A6"/>
            </w:tcBorders>
            <w:shd w:val="clear" w:color="auto" w:fill="auto"/>
          </w:tcPr>
          <w:p w14:paraId="0C306B24" w14:textId="129883B2" w:rsidR="00B93078" w:rsidRPr="00B93078" w:rsidRDefault="00B93078" w:rsidP="00B93078">
            <w:pPr>
              <w:snapToGrid w:val="0"/>
              <w:rPr>
                <w:rFonts w:eastAsia="Times New Roman"/>
                <w:sz w:val="18"/>
                <w:szCs w:val="18"/>
              </w:rPr>
            </w:pPr>
            <w:r w:rsidRPr="00B93078">
              <w:rPr>
                <w:sz w:val="18"/>
                <w:szCs w:val="18"/>
              </w:rPr>
              <w:t xml:space="preserve">Draft CR on </w:t>
            </w:r>
            <w:proofErr w:type="spellStart"/>
            <w:r w:rsidRPr="00B93078">
              <w:rPr>
                <w:sz w:val="18"/>
                <w:szCs w:val="18"/>
              </w:rPr>
              <w:t>SCell</w:t>
            </w:r>
            <w:proofErr w:type="spellEnd"/>
            <w:r w:rsidRPr="00B93078">
              <w:rPr>
                <w:sz w:val="18"/>
                <w:szCs w:val="18"/>
              </w:rPr>
              <w:t xml:space="preserve"> candidate beam detection</w:t>
            </w:r>
          </w:p>
        </w:tc>
        <w:tc>
          <w:tcPr>
            <w:tcW w:w="2520" w:type="dxa"/>
            <w:tcBorders>
              <w:top w:val="nil"/>
              <w:left w:val="nil"/>
              <w:bottom w:val="single" w:sz="4" w:space="0" w:color="A6A6A6"/>
              <w:right w:val="single" w:sz="4" w:space="0" w:color="A6A6A6"/>
            </w:tcBorders>
            <w:shd w:val="clear" w:color="auto" w:fill="auto"/>
          </w:tcPr>
          <w:p w14:paraId="388AED4A" w14:textId="000111D2" w:rsidR="00B93078" w:rsidRPr="00B93078" w:rsidRDefault="00B93078" w:rsidP="00B93078">
            <w:pPr>
              <w:snapToGrid w:val="0"/>
              <w:rPr>
                <w:rFonts w:eastAsia="Times New Roman"/>
                <w:sz w:val="18"/>
                <w:szCs w:val="18"/>
              </w:rPr>
            </w:pPr>
            <w:r w:rsidRPr="00B93078">
              <w:rPr>
                <w:sz w:val="18"/>
                <w:szCs w:val="18"/>
              </w:rPr>
              <w:t>Apple</w:t>
            </w:r>
          </w:p>
        </w:tc>
      </w:tr>
      <w:tr w:rsidR="00B93078" w:rsidRPr="005E7C4B" w14:paraId="7918270D"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B93078" w:rsidRPr="00B93078" w:rsidRDefault="00B93078" w:rsidP="00B93078">
            <w:pPr>
              <w:snapToGrid w:val="0"/>
              <w:rPr>
                <w:rFonts w:eastAsia="Times New Roman"/>
                <w:sz w:val="18"/>
                <w:szCs w:val="18"/>
              </w:rPr>
            </w:pPr>
            <w:r w:rsidRPr="00B93078">
              <w:rPr>
                <w:rFonts w:eastAsia="Times New Roman"/>
                <w:sz w:val="18"/>
                <w:szCs w:val="18"/>
              </w:rPr>
              <w:t>12</w:t>
            </w:r>
          </w:p>
        </w:tc>
        <w:tc>
          <w:tcPr>
            <w:tcW w:w="1440" w:type="dxa"/>
            <w:tcBorders>
              <w:top w:val="nil"/>
              <w:left w:val="single" w:sz="4" w:space="0" w:color="A6A6A6"/>
              <w:bottom w:val="single" w:sz="4" w:space="0" w:color="A6A6A6"/>
              <w:right w:val="single" w:sz="4" w:space="0" w:color="A6A6A6"/>
            </w:tcBorders>
          </w:tcPr>
          <w:p w14:paraId="6F060425" w14:textId="441543B6" w:rsidR="00B93078" w:rsidRPr="00B93078" w:rsidRDefault="00B93078" w:rsidP="00B93078">
            <w:pPr>
              <w:snapToGrid w:val="0"/>
              <w:rPr>
                <w:rFonts w:eastAsia="Times New Roman"/>
                <w:sz w:val="18"/>
                <w:szCs w:val="18"/>
              </w:rPr>
            </w:pPr>
            <w:r w:rsidRPr="00B93078">
              <w:rPr>
                <w:sz w:val="18"/>
                <w:szCs w:val="18"/>
              </w:rPr>
              <w:t>R1-2107987</w:t>
            </w:r>
          </w:p>
        </w:tc>
        <w:tc>
          <w:tcPr>
            <w:tcW w:w="7470" w:type="dxa"/>
            <w:tcBorders>
              <w:top w:val="nil"/>
              <w:left w:val="nil"/>
              <w:bottom w:val="single" w:sz="4" w:space="0" w:color="A6A6A6"/>
              <w:right w:val="single" w:sz="4" w:space="0" w:color="A6A6A6"/>
            </w:tcBorders>
            <w:shd w:val="clear" w:color="auto" w:fill="auto"/>
          </w:tcPr>
          <w:p w14:paraId="13785B77" w14:textId="7ED36D37" w:rsidR="00B93078" w:rsidRPr="00B93078" w:rsidRDefault="00B93078" w:rsidP="00B93078">
            <w:pPr>
              <w:snapToGrid w:val="0"/>
              <w:rPr>
                <w:rFonts w:eastAsia="Times New Roman"/>
                <w:sz w:val="18"/>
                <w:szCs w:val="18"/>
              </w:rPr>
            </w:pPr>
            <w:r w:rsidRPr="00B93078">
              <w:rPr>
                <w:sz w:val="18"/>
                <w:szCs w:val="18"/>
              </w:rPr>
              <w:t>Discussion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0B599324" w14:textId="1011C55A"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435189EE" w14:textId="77777777" w:rsidTr="00F72F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B93078" w:rsidRPr="00B93078" w:rsidRDefault="00B93078" w:rsidP="00B93078">
            <w:pPr>
              <w:snapToGrid w:val="0"/>
              <w:rPr>
                <w:rFonts w:eastAsia="Times New Roman"/>
                <w:bCs/>
                <w:sz w:val="18"/>
                <w:szCs w:val="18"/>
              </w:rPr>
            </w:pPr>
            <w:r w:rsidRPr="00B93078">
              <w:rPr>
                <w:rFonts w:eastAsia="Times New Roman"/>
                <w:bCs/>
                <w:sz w:val="18"/>
                <w:szCs w:val="18"/>
              </w:rPr>
              <w:t>13</w:t>
            </w:r>
          </w:p>
        </w:tc>
        <w:tc>
          <w:tcPr>
            <w:tcW w:w="1440" w:type="dxa"/>
            <w:tcBorders>
              <w:top w:val="nil"/>
              <w:left w:val="single" w:sz="4" w:space="0" w:color="A6A6A6"/>
              <w:bottom w:val="single" w:sz="4" w:space="0" w:color="A6A6A6"/>
              <w:right w:val="single" w:sz="4" w:space="0" w:color="A6A6A6"/>
            </w:tcBorders>
          </w:tcPr>
          <w:p w14:paraId="4565C5D6" w14:textId="14CCD69A" w:rsidR="00B93078" w:rsidRPr="00B93078" w:rsidRDefault="00B93078" w:rsidP="00B93078">
            <w:pPr>
              <w:snapToGrid w:val="0"/>
              <w:rPr>
                <w:rFonts w:eastAsia="Times New Roman"/>
                <w:bCs/>
                <w:sz w:val="18"/>
                <w:szCs w:val="18"/>
              </w:rPr>
            </w:pPr>
            <w:r w:rsidRPr="00B93078">
              <w:rPr>
                <w:sz w:val="18"/>
                <w:szCs w:val="18"/>
              </w:rPr>
              <w:t>R1-2107988</w:t>
            </w:r>
          </w:p>
        </w:tc>
        <w:tc>
          <w:tcPr>
            <w:tcW w:w="7470" w:type="dxa"/>
            <w:tcBorders>
              <w:top w:val="nil"/>
              <w:left w:val="nil"/>
              <w:bottom w:val="single" w:sz="4" w:space="0" w:color="A6A6A6"/>
              <w:right w:val="single" w:sz="4" w:space="0" w:color="A6A6A6"/>
            </w:tcBorders>
            <w:shd w:val="clear" w:color="auto" w:fill="auto"/>
          </w:tcPr>
          <w:p w14:paraId="29433F29" w14:textId="1151A1AC" w:rsidR="00B93078" w:rsidRPr="00B93078" w:rsidRDefault="00B93078" w:rsidP="00B93078">
            <w:pPr>
              <w:snapToGrid w:val="0"/>
              <w:rPr>
                <w:rFonts w:eastAsia="Times New Roman"/>
                <w:sz w:val="18"/>
                <w:szCs w:val="18"/>
              </w:rPr>
            </w:pPr>
            <w:r w:rsidRPr="00B93078">
              <w:rPr>
                <w:sz w:val="18"/>
                <w:szCs w:val="18"/>
              </w:rPr>
              <w:t>Draft CR on spatial relation update across CCs for SRS</w:t>
            </w:r>
          </w:p>
        </w:tc>
        <w:tc>
          <w:tcPr>
            <w:tcW w:w="2520" w:type="dxa"/>
            <w:tcBorders>
              <w:top w:val="nil"/>
              <w:left w:val="nil"/>
              <w:bottom w:val="single" w:sz="4" w:space="0" w:color="A6A6A6"/>
              <w:right w:val="single" w:sz="4" w:space="0" w:color="A6A6A6"/>
            </w:tcBorders>
            <w:shd w:val="clear" w:color="auto" w:fill="auto"/>
          </w:tcPr>
          <w:p w14:paraId="13DAC749" w14:textId="03B40128"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65F6A970"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B93078" w:rsidRPr="00B93078" w:rsidRDefault="00B93078" w:rsidP="00B93078">
            <w:pPr>
              <w:snapToGrid w:val="0"/>
              <w:rPr>
                <w:rFonts w:eastAsia="Times New Roman"/>
                <w:bCs/>
                <w:sz w:val="18"/>
                <w:szCs w:val="18"/>
              </w:rPr>
            </w:pPr>
            <w:r w:rsidRPr="00B93078">
              <w:rPr>
                <w:rFonts w:eastAsia="Times New Roman"/>
                <w:bCs/>
                <w:sz w:val="18"/>
                <w:szCs w:val="18"/>
              </w:rPr>
              <w:t>14</w:t>
            </w:r>
          </w:p>
        </w:tc>
        <w:tc>
          <w:tcPr>
            <w:tcW w:w="1440" w:type="dxa"/>
            <w:tcBorders>
              <w:top w:val="nil"/>
              <w:left w:val="single" w:sz="4" w:space="0" w:color="A6A6A6"/>
              <w:bottom w:val="single" w:sz="4" w:space="0" w:color="A6A6A6"/>
              <w:right w:val="single" w:sz="4" w:space="0" w:color="A6A6A6"/>
            </w:tcBorders>
          </w:tcPr>
          <w:p w14:paraId="3EDD5B3E" w14:textId="2B9CFB74" w:rsidR="00B93078" w:rsidRPr="00B93078" w:rsidRDefault="00B93078" w:rsidP="00B93078">
            <w:pPr>
              <w:snapToGrid w:val="0"/>
              <w:rPr>
                <w:rFonts w:eastAsia="Times New Roman"/>
                <w:bCs/>
                <w:sz w:val="18"/>
                <w:szCs w:val="18"/>
              </w:rPr>
            </w:pPr>
            <w:r w:rsidRPr="00B93078">
              <w:rPr>
                <w:sz w:val="18"/>
                <w:szCs w:val="18"/>
              </w:rPr>
              <w:t>R1-2107989</w:t>
            </w:r>
          </w:p>
        </w:tc>
        <w:tc>
          <w:tcPr>
            <w:tcW w:w="7470" w:type="dxa"/>
            <w:tcBorders>
              <w:top w:val="nil"/>
              <w:left w:val="nil"/>
              <w:bottom w:val="single" w:sz="4" w:space="0" w:color="A6A6A6"/>
              <w:right w:val="single" w:sz="4" w:space="0" w:color="A6A6A6"/>
            </w:tcBorders>
            <w:shd w:val="clear" w:color="auto" w:fill="auto"/>
          </w:tcPr>
          <w:p w14:paraId="74A1F352" w14:textId="40675327" w:rsidR="00B93078" w:rsidRPr="00B93078" w:rsidRDefault="00B93078" w:rsidP="00B93078">
            <w:pPr>
              <w:snapToGrid w:val="0"/>
              <w:rPr>
                <w:rFonts w:eastAsia="Times New Roman"/>
                <w:sz w:val="18"/>
                <w:szCs w:val="18"/>
              </w:rPr>
            </w:pPr>
            <w:r w:rsidRPr="00B93078">
              <w:rPr>
                <w:sz w:val="18"/>
                <w:szCs w:val="18"/>
              </w:rPr>
              <w:t>Discussion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04008E13" w14:textId="56EDD9FB"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A632D7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B93078" w:rsidRPr="00B93078" w:rsidRDefault="00B93078" w:rsidP="00B93078">
            <w:pPr>
              <w:snapToGrid w:val="0"/>
              <w:rPr>
                <w:rFonts w:eastAsia="Times New Roman"/>
                <w:bCs/>
                <w:sz w:val="18"/>
                <w:szCs w:val="18"/>
              </w:rPr>
            </w:pPr>
            <w:r w:rsidRPr="00B93078">
              <w:rPr>
                <w:rFonts w:eastAsia="Times New Roman"/>
                <w:bCs/>
                <w:sz w:val="18"/>
                <w:szCs w:val="18"/>
              </w:rPr>
              <w:t>15</w:t>
            </w:r>
          </w:p>
        </w:tc>
        <w:tc>
          <w:tcPr>
            <w:tcW w:w="1440" w:type="dxa"/>
            <w:tcBorders>
              <w:top w:val="nil"/>
              <w:left w:val="single" w:sz="4" w:space="0" w:color="A6A6A6"/>
              <w:bottom w:val="single" w:sz="4" w:space="0" w:color="A6A6A6"/>
              <w:right w:val="single" w:sz="4" w:space="0" w:color="A6A6A6"/>
            </w:tcBorders>
          </w:tcPr>
          <w:p w14:paraId="67821394" w14:textId="7DD051B7" w:rsidR="00B93078" w:rsidRPr="00B93078" w:rsidRDefault="00B93078" w:rsidP="00B93078">
            <w:pPr>
              <w:snapToGrid w:val="0"/>
              <w:rPr>
                <w:rFonts w:eastAsia="Times New Roman"/>
                <w:bCs/>
                <w:sz w:val="18"/>
                <w:szCs w:val="18"/>
              </w:rPr>
            </w:pPr>
            <w:r w:rsidRPr="00B93078">
              <w:rPr>
                <w:sz w:val="18"/>
                <w:szCs w:val="18"/>
              </w:rPr>
              <w:t>R1-2107990</w:t>
            </w:r>
          </w:p>
        </w:tc>
        <w:tc>
          <w:tcPr>
            <w:tcW w:w="7470" w:type="dxa"/>
            <w:tcBorders>
              <w:top w:val="nil"/>
              <w:left w:val="nil"/>
              <w:bottom w:val="single" w:sz="4" w:space="0" w:color="A6A6A6"/>
              <w:right w:val="single" w:sz="4" w:space="0" w:color="A6A6A6"/>
            </w:tcBorders>
            <w:shd w:val="clear" w:color="auto" w:fill="auto"/>
          </w:tcPr>
          <w:p w14:paraId="20993B95" w14:textId="3BDBCA06" w:rsidR="00B93078" w:rsidRPr="00B93078" w:rsidRDefault="00B93078" w:rsidP="00B93078">
            <w:pPr>
              <w:snapToGrid w:val="0"/>
              <w:rPr>
                <w:rFonts w:eastAsia="Times New Roman"/>
                <w:sz w:val="18"/>
                <w:szCs w:val="18"/>
              </w:rPr>
            </w:pPr>
            <w:r w:rsidRPr="00B93078">
              <w:rPr>
                <w:sz w:val="18"/>
                <w:szCs w:val="18"/>
              </w:rPr>
              <w:t>Draft CR on default QCL assumption of AP CSI-RS in MTRP operation when the triggering PDCCH and the CSI-RS have different numerologies</w:t>
            </w:r>
          </w:p>
        </w:tc>
        <w:tc>
          <w:tcPr>
            <w:tcW w:w="2520" w:type="dxa"/>
            <w:tcBorders>
              <w:top w:val="nil"/>
              <w:left w:val="nil"/>
              <w:bottom w:val="single" w:sz="4" w:space="0" w:color="A6A6A6"/>
              <w:right w:val="single" w:sz="4" w:space="0" w:color="A6A6A6"/>
            </w:tcBorders>
            <w:shd w:val="clear" w:color="auto" w:fill="auto"/>
          </w:tcPr>
          <w:p w14:paraId="318F7808" w14:textId="79E21B6C" w:rsidR="00B93078" w:rsidRPr="00B93078" w:rsidRDefault="00B93078" w:rsidP="00B93078">
            <w:pPr>
              <w:snapToGrid w:val="0"/>
              <w:rPr>
                <w:rFonts w:eastAsia="Times New Roman"/>
                <w:sz w:val="18"/>
                <w:szCs w:val="18"/>
              </w:rPr>
            </w:pPr>
            <w:r w:rsidRPr="00B93078">
              <w:rPr>
                <w:sz w:val="18"/>
                <w:szCs w:val="18"/>
              </w:rPr>
              <w:t>vivo</w:t>
            </w:r>
          </w:p>
        </w:tc>
      </w:tr>
      <w:tr w:rsidR="00B93078"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B93078" w:rsidRPr="00B93078" w:rsidRDefault="00B93078" w:rsidP="00B93078">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B93078" w:rsidRPr="00B93078" w:rsidRDefault="00B93078" w:rsidP="00B93078">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B93078" w:rsidRPr="00B93078" w:rsidRDefault="00B93078" w:rsidP="00B93078">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B93078" w:rsidRPr="00B93078" w:rsidRDefault="00B93078" w:rsidP="00B93078">
            <w:pPr>
              <w:snapToGrid w:val="0"/>
              <w:rPr>
                <w:rFonts w:eastAsia="Times New Roman"/>
                <w:sz w:val="18"/>
                <w:szCs w:val="18"/>
              </w:rPr>
            </w:pPr>
          </w:p>
        </w:tc>
      </w:tr>
      <w:tr w:rsidR="00337FA7"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337FA7" w:rsidRPr="00B93078" w:rsidRDefault="00337FA7" w:rsidP="005E7C4B">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337FA7" w:rsidRPr="00B93078" w:rsidRDefault="00337FA7" w:rsidP="005E7C4B">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337FA7" w:rsidRPr="00B93078" w:rsidRDefault="00337FA7" w:rsidP="005E7C4B">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337FA7" w:rsidRPr="00B93078" w:rsidRDefault="00337FA7" w:rsidP="005E7C4B">
            <w:pPr>
              <w:snapToGrid w:val="0"/>
              <w:rPr>
                <w:rFonts w:eastAsia="Times New Roman"/>
                <w:sz w:val="18"/>
                <w:szCs w:val="18"/>
              </w:rPr>
            </w:pP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26ED" w14:textId="77777777" w:rsidR="000541B1" w:rsidRDefault="000541B1" w:rsidP="00FE429F">
      <w:r>
        <w:separator/>
      </w:r>
    </w:p>
  </w:endnote>
  <w:endnote w:type="continuationSeparator" w:id="0">
    <w:p w14:paraId="32A2EFD4" w14:textId="77777777" w:rsidR="000541B1" w:rsidRDefault="000541B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E2617" w14:textId="77777777" w:rsidR="000541B1" w:rsidRDefault="000541B1" w:rsidP="00FE429F">
      <w:r>
        <w:separator/>
      </w:r>
    </w:p>
  </w:footnote>
  <w:footnote w:type="continuationSeparator" w:id="0">
    <w:p w14:paraId="0A2DC81B" w14:textId="77777777" w:rsidR="000541B1" w:rsidRDefault="000541B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57483"/>
    <w:multiLevelType w:val="multilevel"/>
    <w:tmpl w:val="4515748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4"/>
  </w:num>
  <w:num w:numId="29">
    <w:abstractNumId w:val="31"/>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6A9"/>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25C3"/>
    <w:rsid w:val="00033012"/>
    <w:rsid w:val="00033B1F"/>
    <w:rsid w:val="0003506A"/>
    <w:rsid w:val="00035947"/>
    <w:rsid w:val="00036E85"/>
    <w:rsid w:val="0003778A"/>
    <w:rsid w:val="00044518"/>
    <w:rsid w:val="0004622E"/>
    <w:rsid w:val="000504EF"/>
    <w:rsid w:val="0005094E"/>
    <w:rsid w:val="000521E1"/>
    <w:rsid w:val="000536FB"/>
    <w:rsid w:val="00053C89"/>
    <w:rsid w:val="000541B1"/>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175A9"/>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1EF3"/>
    <w:rsid w:val="001829CB"/>
    <w:rsid w:val="00185D8C"/>
    <w:rsid w:val="00187CCE"/>
    <w:rsid w:val="001919FA"/>
    <w:rsid w:val="00193DDB"/>
    <w:rsid w:val="00194E3D"/>
    <w:rsid w:val="001967E5"/>
    <w:rsid w:val="00196A28"/>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189E"/>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EF8"/>
    <w:rsid w:val="00233FD7"/>
    <w:rsid w:val="002343AF"/>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264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40F9"/>
    <w:rsid w:val="00316774"/>
    <w:rsid w:val="00316CD7"/>
    <w:rsid w:val="0032077F"/>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42F5"/>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A77F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24D9"/>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23A"/>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366F"/>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4E2E"/>
    <w:rsid w:val="004C7048"/>
    <w:rsid w:val="004C7760"/>
    <w:rsid w:val="004D0281"/>
    <w:rsid w:val="004D04DF"/>
    <w:rsid w:val="004D3431"/>
    <w:rsid w:val="004D3E32"/>
    <w:rsid w:val="004D7D46"/>
    <w:rsid w:val="004E0288"/>
    <w:rsid w:val="004E170B"/>
    <w:rsid w:val="004E20DE"/>
    <w:rsid w:val="004E3006"/>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98D"/>
    <w:rsid w:val="005245A6"/>
    <w:rsid w:val="0052469C"/>
    <w:rsid w:val="0052733A"/>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0F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1258"/>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E01"/>
    <w:rsid w:val="006536A0"/>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4E9E"/>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4270"/>
    <w:rsid w:val="006E5031"/>
    <w:rsid w:val="006E5963"/>
    <w:rsid w:val="006F0340"/>
    <w:rsid w:val="006F09CB"/>
    <w:rsid w:val="006F37B6"/>
    <w:rsid w:val="006F4C40"/>
    <w:rsid w:val="006F6DB6"/>
    <w:rsid w:val="006F756D"/>
    <w:rsid w:val="00701055"/>
    <w:rsid w:val="00702007"/>
    <w:rsid w:val="007026AC"/>
    <w:rsid w:val="00703FF4"/>
    <w:rsid w:val="00706532"/>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542C"/>
    <w:rsid w:val="007558EA"/>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C7BF5"/>
    <w:rsid w:val="007D093B"/>
    <w:rsid w:val="007D6EC7"/>
    <w:rsid w:val="007D7DB5"/>
    <w:rsid w:val="007E00D8"/>
    <w:rsid w:val="007E03B4"/>
    <w:rsid w:val="007E10FC"/>
    <w:rsid w:val="007E19FD"/>
    <w:rsid w:val="007E1E4C"/>
    <w:rsid w:val="007E3B97"/>
    <w:rsid w:val="007E499A"/>
    <w:rsid w:val="007E6486"/>
    <w:rsid w:val="007E7F5A"/>
    <w:rsid w:val="007F0306"/>
    <w:rsid w:val="007F0DA8"/>
    <w:rsid w:val="007F1370"/>
    <w:rsid w:val="007F23B4"/>
    <w:rsid w:val="007F2411"/>
    <w:rsid w:val="007F330B"/>
    <w:rsid w:val="007F6AC3"/>
    <w:rsid w:val="007F71ED"/>
    <w:rsid w:val="007F7773"/>
    <w:rsid w:val="008027EE"/>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2FD"/>
    <w:rsid w:val="0091070F"/>
    <w:rsid w:val="00910786"/>
    <w:rsid w:val="00910CCC"/>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1DE"/>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C5F"/>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D6"/>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AFB"/>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0601"/>
    <w:rsid w:val="00BD1461"/>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46BE"/>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43D9"/>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4EFB"/>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F8E"/>
    <w:rsid w:val="00D65092"/>
    <w:rsid w:val="00D66608"/>
    <w:rsid w:val="00D66AF1"/>
    <w:rsid w:val="00D677F2"/>
    <w:rsid w:val="00D70540"/>
    <w:rsid w:val="00D70565"/>
    <w:rsid w:val="00D70940"/>
    <w:rsid w:val="00D71B81"/>
    <w:rsid w:val="00D722B5"/>
    <w:rsid w:val="00D72414"/>
    <w:rsid w:val="00D740E1"/>
    <w:rsid w:val="00D74103"/>
    <w:rsid w:val="00D74409"/>
    <w:rsid w:val="00D74C71"/>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61C"/>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52D1"/>
    <w:rsid w:val="00E3694C"/>
    <w:rsid w:val="00E3774F"/>
    <w:rsid w:val="00E416BA"/>
    <w:rsid w:val="00E4225E"/>
    <w:rsid w:val="00E4574F"/>
    <w:rsid w:val="00E45AD9"/>
    <w:rsid w:val="00E46C9A"/>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1E89"/>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7E1"/>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E6"/>
    <w:rsid w:val="00F905D6"/>
    <w:rsid w:val="00F90CF7"/>
    <w:rsid w:val="00F90DD5"/>
    <w:rsid w:val="00F92591"/>
    <w:rsid w:val="00F926BD"/>
    <w:rsid w:val="00F92AF4"/>
    <w:rsid w:val="00F92F01"/>
    <w:rsid w:val="00F9345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45B8"/>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B5D8442E-783C-48E0-AD1A-B7D96C92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50F38-4825-4F98-9781-952672672999}">
  <ds:schemaRefs>
    <ds:schemaRef ds:uri="http://schemas.openxmlformats.org/officeDocument/2006/bibliography"/>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2648</Words>
  <Characters>15099</Characters>
  <Application>Microsoft Office Word</Application>
  <DocSecurity>0</DocSecurity>
  <Lines>125</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9</cp:revision>
  <dcterms:created xsi:type="dcterms:W3CDTF">2021-08-11T16:31:00Z</dcterms:created>
  <dcterms:modified xsi:type="dcterms:W3CDTF">2021-08-11T16:34:00Z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