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4DB9516D" w14:textId="77777777" w:rsidR="00BD1461" w:rsidRDefault="00BD1461" w:rsidP="00F83F1B">
            <w:pPr>
              <w:snapToGrid w:val="0"/>
              <w:jc w:val="both"/>
              <w:rPr>
                <w:sz w:val="18"/>
                <w:szCs w:val="18"/>
              </w:rPr>
            </w:pPr>
            <w:r>
              <w:rPr>
                <w:sz w:val="18"/>
                <w:szCs w:val="18"/>
              </w:rPr>
              <w:t>Ericsson: Not needed. What would be the alternative?</w:t>
            </w:r>
          </w:p>
          <w:p w14:paraId="0FDCC7EA" w14:textId="77777777" w:rsidR="009A01DE" w:rsidRDefault="009A01DE" w:rsidP="00F83F1B">
            <w:pPr>
              <w:snapToGrid w:val="0"/>
              <w:jc w:val="both"/>
              <w:rPr>
                <w:sz w:val="18"/>
                <w:szCs w:val="18"/>
              </w:rPr>
            </w:pPr>
          </w:p>
          <w:p w14:paraId="4E53FA7C" w14:textId="77777777" w:rsidR="009A01DE" w:rsidRDefault="009A01DE" w:rsidP="009A01DE">
            <w:pPr>
              <w:snapToGrid w:val="0"/>
              <w:jc w:val="both"/>
              <w:rPr>
                <w:rFonts w:eastAsia="等线"/>
                <w:sz w:val="18"/>
                <w:szCs w:val="18"/>
                <w:lang w:eastAsia="zh-CN"/>
              </w:rPr>
            </w:pPr>
            <w:r>
              <w:rPr>
                <w:rFonts w:hint="eastAsia"/>
                <w:sz w:val="18"/>
                <w:szCs w:val="18"/>
              </w:rPr>
              <w:t>Sa</w:t>
            </w:r>
            <w:r>
              <w:rPr>
                <w:sz w:val="18"/>
                <w:szCs w:val="18"/>
              </w:rPr>
              <w:t>msung: Our view is that the proposed TP can capture the original intention of the agreement in RAN1#101-e without ambiguity.</w:t>
            </w:r>
          </w:p>
          <w:p w14:paraId="06BD39C6" w14:textId="77777777" w:rsidR="00E46C9A" w:rsidRDefault="00E46C9A" w:rsidP="009A01DE">
            <w:pPr>
              <w:snapToGrid w:val="0"/>
              <w:jc w:val="both"/>
              <w:rPr>
                <w:rFonts w:eastAsia="等线"/>
                <w:sz w:val="18"/>
                <w:szCs w:val="18"/>
                <w:lang w:eastAsia="zh-CN"/>
              </w:rPr>
            </w:pPr>
          </w:p>
          <w:p w14:paraId="6BD68F9E" w14:textId="77777777" w:rsidR="00E46C9A" w:rsidRDefault="00E46C9A" w:rsidP="009A01DE">
            <w:pPr>
              <w:snapToGrid w:val="0"/>
              <w:jc w:val="both"/>
              <w:rPr>
                <w:sz w:val="18"/>
                <w:szCs w:val="18"/>
              </w:rPr>
            </w:pPr>
            <w:r>
              <w:rPr>
                <w:sz w:val="18"/>
                <w:szCs w:val="18"/>
              </w:rPr>
              <w:t>OPPO: Agree with the FL’s assessment. This is not needed. As specified in the spec, a same qd is applied to multiple slots, which means qd can only be determined in the first slot.</w:t>
            </w:r>
          </w:p>
          <w:p w14:paraId="21509091" w14:textId="77777777" w:rsidR="007E10FC" w:rsidRDefault="007E10FC" w:rsidP="009A01DE">
            <w:pPr>
              <w:snapToGrid w:val="0"/>
              <w:jc w:val="both"/>
              <w:rPr>
                <w:sz w:val="18"/>
                <w:szCs w:val="18"/>
              </w:rPr>
            </w:pPr>
          </w:p>
          <w:p w14:paraId="2AC6E15F" w14:textId="77777777" w:rsidR="007E10FC" w:rsidRPr="007428AC" w:rsidRDefault="007E10FC" w:rsidP="007E10FC">
            <w:pPr>
              <w:adjustRightInd w:val="0"/>
              <w:snapToGrid w:val="0"/>
              <w:jc w:val="both"/>
              <w:rPr>
                <w:iCs/>
                <w:sz w:val="18"/>
                <w:szCs w:val="18"/>
                <w:lang w:eastAsia="zh-CN"/>
              </w:rPr>
            </w:pPr>
            <w:r>
              <w:rPr>
                <w:sz w:val="18"/>
                <w:szCs w:val="18"/>
              </w:rPr>
              <w:t xml:space="preserve">ZTE: This issue should be marked as H. </w:t>
            </w:r>
            <w:r w:rsidRPr="007428AC">
              <w:rPr>
                <w:rFonts w:hint="eastAsia"/>
                <w:iCs/>
                <w:sz w:val="18"/>
                <w:szCs w:val="18"/>
                <w:lang w:eastAsia="zh-CN"/>
              </w:rPr>
              <w:t>There is following agreement reached in RAN1#101-e</w:t>
            </w:r>
          </w:p>
          <w:p w14:paraId="2AC0B30F" w14:textId="77777777" w:rsidR="007E10FC" w:rsidRPr="007428AC" w:rsidRDefault="007E10FC" w:rsidP="007E10FC">
            <w:pPr>
              <w:rPr>
                <w:b/>
                <w:sz w:val="18"/>
                <w:szCs w:val="18"/>
                <w:highlight w:val="green"/>
              </w:rPr>
            </w:pPr>
            <w:r w:rsidRPr="007428AC">
              <w:rPr>
                <w:b/>
                <w:sz w:val="18"/>
                <w:szCs w:val="18"/>
                <w:highlight w:val="green"/>
              </w:rPr>
              <w:t>Agreement</w:t>
            </w:r>
          </w:p>
          <w:p w14:paraId="3DA20D1B" w14:textId="77777777" w:rsidR="007E10FC" w:rsidRPr="007428AC" w:rsidRDefault="007E10FC" w:rsidP="007E10FC">
            <w:pPr>
              <w:numPr>
                <w:ilvl w:val="0"/>
                <w:numId w:val="54"/>
              </w:numPr>
              <w:spacing w:after="180" w:line="259" w:lineRule="auto"/>
              <w:rPr>
                <w:sz w:val="18"/>
                <w:szCs w:val="18"/>
              </w:rPr>
            </w:pPr>
            <w:r w:rsidRPr="007428AC">
              <w:rPr>
                <w:sz w:val="18"/>
                <w:szCs w:val="18"/>
              </w:rPr>
              <w:t xml:space="preserve">For </w:t>
            </w:r>
            <w:r w:rsidRPr="007428AC">
              <w:rPr>
                <w:rFonts w:hint="eastAsia"/>
                <w:sz w:val="18"/>
                <w:szCs w:val="18"/>
                <w:lang w:eastAsia="zh-CN"/>
              </w:rPr>
              <w:t>multiple slots</w:t>
            </w:r>
            <w:r w:rsidRPr="007428AC">
              <w:rPr>
                <w:sz w:val="18"/>
                <w:szCs w:val="18"/>
              </w:rPr>
              <w:t>PUCCH, a spatial relation/PL RS is commonly applied across the PUCCH slots, where the spatial relation/PL RS is determined by the first PUCCH slot.</w:t>
            </w:r>
          </w:p>
          <w:p w14:paraId="0CDDA9AA" w14:textId="71CB0ED2" w:rsidR="007E10FC" w:rsidRDefault="007E10FC" w:rsidP="007E10FC">
            <w:pPr>
              <w:adjustRightInd w:val="0"/>
              <w:snapToGrid w:val="0"/>
              <w:jc w:val="both"/>
              <w:rPr>
                <w:sz w:val="18"/>
                <w:szCs w:val="18"/>
                <w:lang w:eastAsia="zh-CN"/>
              </w:rPr>
            </w:pPr>
            <w:r w:rsidRPr="007428AC">
              <w:rPr>
                <w:rFonts w:hint="eastAsia"/>
                <w:iCs/>
                <w:sz w:val="18"/>
                <w:szCs w:val="18"/>
                <w:lang w:eastAsia="zh-CN"/>
              </w:rPr>
              <w:t>But</w:t>
            </w:r>
            <w:r w:rsidRPr="007428AC">
              <w:rPr>
                <w:iCs/>
                <w:sz w:val="18"/>
                <w:szCs w:val="18"/>
                <w:lang w:eastAsia="zh-CN"/>
              </w:rPr>
              <w:t xml:space="preserve">, in the current spec, the UE behavior of determining default spatial relation and PL-RS based on </w:t>
            </w:r>
            <w:r w:rsidRPr="007428AC">
              <w:rPr>
                <w:b/>
                <w:iCs/>
                <w:sz w:val="18"/>
                <w:szCs w:val="18"/>
                <w:lang w:eastAsia="zh-CN"/>
              </w:rPr>
              <w:t>the first PUCCH slot</w:t>
            </w:r>
            <w:r w:rsidRPr="007428AC">
              <w:rPr>
                <w:iCs/>
                <w:sz w:val="18"/>
                <w:szCs w:val="18"/>
                <w:lang w:eastAsia="zh-CN"/>
              </w:rPr>
              <w:t xml:space="preserve"> has NOT been specified for multi-slot PUCCH transmission. </w:t>
            </w:r>
            <w:r w:rsidRPr="007428AC">
              <w:rPr>
                <w:rFonts w:hint="eastAsia"/>
                <w:iCs/>
                <w:sz w:val="18"/>
                <w:szCs w:val="18"/>
                <w:lang w:eastAsia="zh-CN"/>
              </w:rPr>
              <w:t xml:space="preserve">It will lead to unnecessary ambiguity about </w:t>
            </w:r>
            <w:r w:rsidRPr="007428AC">
              <w:rPr>
                <w:sz w:val="18"/>
                <w:szCs w:val="18"/>
              </w:rPr>
              <w:t xml:space="preserve">spatial setting/PL-RS determination for </w:t>
            </w:r>
            <w:r w:rsidRPr="007428AC">
              <w:rPr>
                <w:rFonts w:hint="eastAsia"/>
                <w:sz w:val="18"/>
                <w:szCs w:val="18"/>
                <w:lang w:eastAsia="zh-CN"/>
              </w:rPr>
              <w:t xml:space="preserve">PUCCH in case that the TCI state </w:t>
            </w:r>
            <w:r w:rsidRPr="007428AC">
              <w:rPr>
                <w:sz w:val="18"/>
                <w:szCs w:val="18"/>
                <w:lang w:eastAsia="zh-CN"/>
              </w:rPr>
              <w:t xml:space="preserve">update </w:t>
            </w:r>
            <w:r w:rsidRPr="007428AC">
              <w:rPr>
                <w:rFonts w:hint="eastAsia"/>
                <w:sz w:val="18"/>
                <w:szCs w:val="18"/>
                <w:lang w:eastAsia="zh-CN"/>
              </w:rPr>
              <w:t xml:space="preserve">of CORESET with lowest index is </w:t>
            </w:r>
            <w:r w:rsidRPr="007428AC">
              <w:rPr>
                <w:sz w:val="18"/>
                <w:szCs w:val="18"/>
                <w:lang w:eastAsia="zh-CN"/>
              </w:rPr>
              <w:t xml:space="preserve">applied starting from </w:t>
            </w:r>
            <w:r w:rsidRPr="007428AC">
              <w:rPr>
                <w:rFonts w:hint="eastAsia"/>
                <w:sz w:val="18"/>
                <w:szCs w:val="18"/>
                <w:lang w:eastAsia="zh-CN"/>
              </w:rPr>
              <w:t>a slot of the multiple slots of PUCCH</w:t>
            </w:r>
            <w:r w:rsidRPr="007428AC">
              <w:rPr>
                <w:sz w:val="18"/>
                <w:szCs w:val="18"/>
                <w:lang w:eastAsia="zh-CN"/>
              </w:rPr>
              <w:t>.</w:t>
            </w:r>
          </w:p>
          <w:p w14:paraId="1402094A" w14:textId="2A2A2FB8" w:rsidR="006E4270" w:rsidRDefault="006E4270" w:rsidP="007E10FC">
            <w:pPr>
              <w:adjustRightInd w:val="0"/>
              <w:snapToGrid w:val="0"/>
              <w:jc w:val="both"/>
              <w:rPr>
                <w:rFonts w:eastAsia="等线"/>
                <w:sz w:val="18"/>
                <w:szCs w:val="18"/>
                <w:lang w:eastAsia="zh-CN"/>
              </w:rPr>
            </w:pPr>
          </w:p>
          <w:p w14:paraId="2F756E4D" w14:textId="12FF2376" w:rsidR="00DD761C" w:rsidRPr="00DD761C" w:rsidRDefault="00DD761C" w:rsidP="007E10FC">
            <w:pPr>
              <w:adjustRightInd w:val="0"/>
              <w:snapToGrid w:val="0"/>
              <w:jc w:val="both"/>
              <w:rPr>
                <w:rFonts w:eastAsia="等线" w:hint="eastAsia"/>
                <w:sz w:val="18"/>
                <w:szCs w:val="18"/>
                <w:lang w:eastAsia="zh-CN"/>
              </w:rPr>
            </w:pPr>
            <w:r>
              <w:rPr>
                <w:rFonts w:eastAsia="等线" w:hint="eastAsia"/>
                <w:sz w:val="18"/>
                <w:szCs w:val="18"/>
                <w:lang w:eastAsia="zh-CN"/>
              </w:rPr>
              <w:t>S</w:t>
            </w:r>
            <w:r>
              <w:rPr>
                <w:rFonts w:eastAsia="等线"/>
                <w:sz w:val="18"/>
                <w:szCs w:val="18"/>
                <w:lang w:eastAsia="zh-CN"/>
              </w:rPr>
              <w:t>preadtrum: Seems no ambiguity.</w:t>
            </w:r>
          </w:p>
          <w:p w14:paraId="198C49BB" w14:textId="245E026D" w:rsidR="007E10FC" w:rsidRPr="007E10FC" w:rsidRDefault="007E10FC" w:rsidP="009A01DE">
            <w:pPr>
              <w:snapToGrid w:val="0"/>
              <w:jc w:val="both"/>
              <w:rPr>
                <w:rFonts w:eastAsia="等线"/>
                <w:sz w:val="18"/>
                <w:szCs w:val="18"/>
                <w:lang w:eastAsia="zh-CN"/>
              </w:rPr>
            </w:pP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ack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Apple: Disagree with FL’s assessment. We agree that there are similar issues for other MAC CE, but we can only discuss this PC MAC CE under this agenda, since it was introduced in this agenda. We are open to discuss the issue in general if companies are fine. Without any conclusion or agreement, we cannot say something is common understanding. Therefore, we think this should be fixed.</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Ericsson: As long as it is common understanding, there is no need to discuss.</w:t>
            </w:r>
          </w:p>
          <w:p w14:paraId="11F47453" w14:textId="77777777" w:rsidR="00BD1461" w:rsidRDefault="00BD1461" w:rsidP="00F83F1B">
            <w:pPr>
              <w:snapToGrid w:val="0"/>
              <w:jc w:val="both"/>
              <w:rPr>
                <w:sz w:val="18"/>
                <w:szCs w:val="18"/>
              </w:rPr>
            </w:pPr>
          </w:p>
          <w:p w14:paraId="2621B0F8" w14:textId="77777777" w:rsidR="009A01DE" w:rsidRDefault="009A01DE" w:rsidP="00F83F1B">
            <w:pPr>
              <w:snapToGrid w:val="0"/>
              <w:jc w:val="both"/>
              <w:rPr>
                <w:rFonts w:eastAsia="等线"/>
                <w:sz w:val="18"/>
                <w:szCs w:val="18"/>
                <w:lang w:eastAsia="zh-CN"/>
              </w:rPr>
            </w:pPr>
            <w:r>
              <w:rPr>
                <w:rFonts w:hint="eastAsia"/>
                <w:sz w:val="18"/>
                <w:szCs w:val="18"/>
              </w:rPr>
              <w:t>Samsung</w:t>
            </w:r>
            <w:r>
              <w:rPr>
                <w:sz w:val="18"/>
                <w:szCs w:val="18"/>
              </w:rPr>
              <w:t>: Agree with FL’s assessment.</w:t>
            </w:r>
          </w:p>
          <w:p w14:paraId="758EE70B" w14:textId="77777777" w:rsidR="00E46C9A" w:rsidRDefault="00E46C9A" w:rsidP="00F83F1B">
            <w:pPr>
              <w:snapToGrid w:val="0"/>
              <w:jc w:val="both"/>
              <w:rPr>
                <w:rFonts w:eastAsia="等线"/>
                <w:sz w:val="18"/>
                <w:szCs w:val="18"/>
                <w:lang w:eastAsia="zh-CN"/>
              </w:rPr>
            </w:pPr>
          </w:p>
          <w:p w14:paraId="06427FBE" w14:textId="61002135" w:rsidR="00E46C9A" w:rsidRDefault="00E46C9A" w:rsidP="00E46C9A">
            <w:pPr>
              <w:snapToGrid w:val="0"/>
              <w:jc w:val="both"/>
              <w:rPr>
                <w:sz w:val="18"/>
                <w:szCs w:val="18"/>
              </w:rPr>
            </w:pPr>
            <w:r>
              <w:rPr>
                <w:sz w:val="18"/>
                <w:szCs w:val="18"/>
              </w:rPr>
              <w:t xml:space="preserve">OPPO: it is common understanding for all the MAC CE action time. Maybe we can make a general conclusion to clarify that for all MAC CE, not only this one. </w:t>
            </w:r>
          </w:p>
          <w:p w14:paraId="5D06E90F" w14:textId="6D27D97C" w:rsidR="00DD761C" w:rsidRDefault="00DD761C" w:rsidP="00E46C9A">
            <w:pPr>
              <w:snapToGrid w:val="0"/>
              <w:jc w:val="both"/>
              <w:rPr>
                <w:sz w:val="18"/>
                <w:szCs w:val="18"/>
              </w:rPr>
            </w:pPr>
          </w:p>
          <w:p w14:paraId="3E849060" w14:textId="77777777" w:rsidR="00E46C9A" w:rsidRDefault="00DD761C" w:rsidP="00F83F1B">
            <w:pPr>
              <w:snapToGrid w:val="0"/>
              <w:jc w:val="both"/>
              <w:rPr>
                <w:sz w:val="18"/>
                <w:szCs w:val="18"/>
              </w:rPr>
            </w:pPr>
            <w:r>
              <w:rPr>
                <w:sz w:val="18"/>
                <w:szCs w:val="18"/>
              </w:rPr>
              <w:t xml:space="preserve">Spreadtrum: </w:t>
            </w:r>
            <w:r>
              <w:rPr>
                <w:sz w:val="18"/>
                <w:szCs w:val="18"/>
              </w:rPr>
              <w:t>Agree with FL’s assessment.</w:t>
            </w:r>
          </w:p>
          <w:p w14:paraId="5FD57F6C" w14:textId="0FDA2330" w:rsidR="00DD761C" w:rsidRPr="00E46C9A" w:rsidRDefault="00DD761C" w:rsidP="00F83F1B">
            <w:pPr>
              <w:snapToGrid w:val="0"/>
              <w:jc w:val="both"/>
              <w:rPr>
                <w:rFonts w:eastAsia="等线"/>
                <w:sz w:val="18"/>
                <w:szCs w:val="18"/>
                <w:lang w:eastAsia="zh-CN"/>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lastRenderedPageBreak/>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r w:rsidRPr="00B15B91">
              <w:rPr>
                <w:bCs/>
                <w:i/>
                <w:sz w:val="18"/>
                <w:szCs w:val="18"/>
              </w:rPr>
              <w:t>spatialRelationInfo</w:t>
            </w:r>
            <w:r>
              <w:rPr>
                <w:bCs/>
                <w:sz w:val="18"/>
                <w:szCs w:val="18"/>
              </w:rPr>
              <w:t xml:space="preserve"> with spatial relation to clarify UE 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Apple: Disagree with FL’s assessment. This introduces a new feature and we have mentioned that this new feature has a problem when gNB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Ericsson: We do not share this interpretation. In our understanding, the multi-CC update of spatial relations is only applicable to explicit signaling. Default spatial relation is defined/configured per CC, and including a CC with a default spatial relation in a CC list is an error case, with undefined UE behaviour.</w:t>
            </w:r>
          </w:p>
          <w:p w14:paraId="06263AF2" w14:textId="77777777" w:rsidR="00BD1461" w:rsidRDefault="00BD1461" w:rsidP="00F83F1B">
            <w:pPr>
              <w:snapToGrid w:val="0"/>
              <w:jc w:val="both"/>
              <w:rPr>
                <w:sz w:val="18"/>
                <w:szCs w:val="18"/>
              </w:rPr>
            </w:pPr>
          </w:p>
          <w:p w14:paraId="5B479422" w14:textId="77777777" w:rsidR="009A01DE" w:rsidRDefault="009A01DE" w:rsidP="00F83F1B">
            <w:pPr>
              <w:snapToGrid w:val="0"/>
              <w:jc w:val="both"/>
              <w:rPr>
                <w:rFonts w:eastAsia="等线"/>
                <w:sz w:val="18"/>
                <w:szCs w:val="18"/>
                <w:lang w:eastAsia="zh-CN"/>
              </w:rPr>
            </w:pPr>
            <w:r w:rsidRPr="009A01DE">
              <w:rPr>
                <w:sz w:val="18"/>
                <w:szCs w:val="18"/>
              </w:rPr>
              <w:t>Samsung: Agree with FL’s assessment that at least a conclusion for this issue would be necessary.</w:t>
            </w:r>
          </w:p>
          <w:p w14:paraId="640ABE22" w14:textId="77777777" w:rsidR="00E46C9A" w:rsidRDefault="00E46C9A" w:rsidP="00F83F1B">
            <w:pPr>
              <w:snapToGrid w:val="0"/>
              <w:jc w:val="both"/>
              <w:rPr>
                <w:rFonts w:eastAsia="等线"/>
                <w:sz w:val="18"/>
                <w:szCs w:val="18"/>
                <w:lang w:eastAsia="zh-CN"/>
              </w:rPr>
            </w:pPr>
          </w:p>
          <w:p w14:paraId="0B2CF9C5" w14:textId="6CE333FD" w:rsidR="00E46C9A" w:rsidRDefault="00E46C9A" w:rsidP="00E46C9A">
            <w:pPr>
              <w:snapToGrid w:val="0"/>
              <w:jc w:val="both"/>
              <w:rPr>
                <w:sz w:val="18"/>
                <w:szCs w:val="18"/>
              </w:rPr>
            </w:pPr>
            <w:r>
              <w:rPr>
                <w:sz w:val="18"/>
                <w:szCs w:val="18"/>
              </w:rPr>
              <w:t>OPPO: The default spatial relation feature shall not be applied to multi-CC case.</w:t>
            </w:r>
          </w:p>
          <w:p w14:paraId="634E681F" w14:textId="51FD46CD" w:rsidR="00DD761C" w:rsidRDefault="00DD761C" w:rsidP="00E46C9A">
            <w:pPr>
              <w:snapToGrid w:val="0"/>
              <w:jc w:val="both"/>
              <w:rPr>
                <w:sz w:val="18"/>
                <w:szCs w:val="18"/>
              </w:rPr>
            </w:pPr>
          </w:p>
          <w:p w14:paraId="7C9202A2" w14:textId="5580BB96" w:rsidR="00DD761C" w:rsidRDefault="00DD761C" w:rsidP="00E46C9A">
            <w:pPr>
              <w:snapToGrid w:val="0"/>
              <w:jc w:val="both"/>
              <w:rPr>
                <w:sz w:val="18"/>
                <w:szCs w:val="18"/>
              </w:rPr>
            </w:pPr>
            <w:r>
              <w:rPr>
                <w:sz w:val="18"/>
                <w:szCs w:val="18"/>
              </w:rPr>
              <w:t>Spreadtrum: Agree with FL’s assessment, at least a conclusion is needed.</w:t>
            </w:r>
          </w:p>
          <w:p w14:paraId="7520CDB6" w14:textId="5F7F8522" w:rsidR="00E46C9A" w:rsidRPr="00E46C9A" w:rsidRDefault="00E46C9A" w:rsidP="00F83F1B">
            <w:pPr>
              <w:snapToGrid w:val="0"/>
              <w:jc w:val="both"/>
              <w:rPr>
                <w:rFonts w:eastAsia="等线"/>
                <w:sz w:val="18"/>
                <w:szCs w:val="18"/>
                <w:lang w:eastAsia="zh-CN"/>
              </w:rPr>
            </w:pP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To correct that for SCell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4CA1890B" w14:textId="77777777" w:rsidR="00BD1461" w:rsidRDefault="00BD1461" w:rsidP="00F83F1B">
            <w:pPr>
              <w:snapToGrid w:val="0"/>
              <w:jc w:val="both"/>
              <w:rPr>
                <w:sz w:val="18"/>
                <w:szCs w:val="18"/>
              </w:rPr>
            </w:pPr>
            <w:r>
              <w:rPr>
                <w:sz w:val="18"/>
                <w:szCs w:val="18"/>
              </w:rPr>
              <w:t>Ericsson: We agree to the CR. But we think the same change should be made in the next sentence. The paragraph describes the procedure per cell, and then it is only one value that is reported to higher layers.</w:t>
            </w:r>
          </w:p>
          <w:p w14:paraId="3CDF7969" w14:textId="77777777" w:rsidR="009A01DE" w:rsidRDefault="009A01DE" w:rsidP="00F83F1B">
            <w:pPr>
              <w:snapToGrid w:val="0"/>
              <w:jc w:val="both"/>
              <w:rPr>
                <w:sz w:val="18"/>
                <w:szCs w:val="18"/>
              </w:rPr>
            </w:pPr>
          </w:p>
          <w:p w14:paraId="7CB5480C" w14:textId="77777777" w:rsidR="009A01DE" w:rsidRDefault="009A01DE" w:rsidP="00F83F1B">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5199F0D1" w14:textId="77777777" w:rsidR="00E46C9A" w:rsidRDefault="00E46C9A" w:rsidP="00F83F1B">
            <w:pPr>
              <w:snapToGrid w:val="0"/>
              <w:jc w:val="both"/>
              <w:rPr>
                <w:rFonts w:eastAsia="等线"/>
                <w:sz w:val="18"/>
                <w:szCs w:val="18"/>
                <w:lang w:eastAsia="zh-CN"/>
              </w:rPr>
            </w:pPr>
          </w:p>
          <w:p w14:paraId="7C3F7922" w14:textId="77777777" w:rsidR="00E46C9A" w:rsidRDefault="00E46C9A" w:rsidP="00F83F1B">
            <w:pPr>
              <w:snapToGrid w:val="0"/>
              <w:jc w:val="both"/>
              <w:rPr>
                <w:sz w:val="18"/>
                <w:szCs w:val="18"/>
              </w:rPr>
            </w:pPr>
            <w:r>
              <w:rPr>
                <w:sz w:val="18"/>
                <w:szCs w:val="18"/>
              </w:rPr>
              <w:t xml:space="preserve">OPPO: Agree with FL’s assessment.  Re Ericsson’s comment, we think the change should be made in this sentence, as described in Apple’s CR, not in the next sentence. Because this sentence says that the PHY layer indicates “whether there exist at least </w:t>
            </w:r>
            <w:r w:rsidRPr="00F52CBC">
              <w:rPr>
                <w:b/>
                <w:bCs/>
                <w:sz w:val="18"/>
                <w:szCs w:val="18"/>
                <w:u w:val="single"/>
              </w:rPr>
              <w:t>one</w:t>
            </w:r>
            <w:r>
              <w:rPr>
                <w:sz w:val="18"/>
                <w:szCs w:val="18"/>
              </w:rPr>
              <w:t xml:space="preserve"> ..”, but the next sentence says that the PHY reports one or more .. to the higher layer.</w:t>
            </w:r>
          </w:p>
          <w:p w14:paraId="2A1712A7" w14:textId="77777777" w:rsidR="007E10FC" w:rsidRDefault="007E10FC" w:rsidP="00F83F1B">
            <w:pPr>
              <w:snapToGrid w:val="0"/>
              <w:jc w:val="both"/>
              <w:rPr>
                <w:sz w:val="18"/>
                <w:szCs w:val="18"/>
              </w:rPr>
            </w:pPr>
          </w:p>
          <w:p w14:paraId="184BDC12" w14:textId="77777777" w:rsidR="007E10FC" w:rsidRDefault="007E10FC" w:rsidP="00F83F1B">
            <w:pPr>
              <w:snapToGrid w:val="0"/>
              <w:jc w:val="both"/>
              <w:rPr>
                <w:sz w:val="18"/>
                <w:szCs w:val="18"/>
              </w:rPr>
            </w:pPr>
            <w:r>
              <w:rPr>
                <w:sz w:val="18"/>
                <w:szCs w:val="18"/>
              </w:rPr>
              <w:t>ZTE: Agree with FL’s initial assessment.</w:t>
            </w:r>
          </w:p>
          <w:p w14:paraId="3146698B" w14:textId="77777777" w:rsidR="0044423A" w:rsidRDefault="0044423A" w:rsidP="00F83F1B">
            <w:pPr>
              <w:snapToGrid w:val="0"/>
              <w:jc w:val="both"/>
              <w:rPr>
                <w:sz w:val="18"/>
                <w:szCs w:val="18"/>
              </w:rPr>
            </w:pPr>
          </w:p>
          <w:p w14:paraId="0F4F3F72" w14:textId="77777777" w:rsidR="0044423A" w:rsidRDefault="0044423A" w:rsidP="00F83F1B">
            <w:pPr>
              <w:snapToGrid w:val="0"/>
              <w:jc w:val="both"/>
              <w:rPr>
                <w:sz w:val="18"/>
                <w:szCs w:val="18"/>
              </w:rPr>
            </w:pPr>
            <w:r>
              <w:rPr>
                <w:sz w:val="18"/>
                <w:szCs w:val="18"/>
              </w:rPr>
              <w:t>LG: agree with ‘E’</w:t>
            </w:r>
          </w:p>
          <w:p w14:paraId="69AB2D25" w14:textId="77777777" w:rsidR="006E4270" w:rsidRDefault="006E4270" w:rsidP="00F83F1B">
            <w:pPr>
              <w:snapToGrid w:val="0"/>
              <w:jc w:val="both"/>
              <w:rPr>
                <w:sz w:val="18"/>
                <w:szCs w:val="18"/>
              </w:rPr>
            </w:pPr>
          </w:p>
          <w:p w14:paraId="4AFED9E6" w14:textId="1800A288" w:rsidR="006E4270" w:rsidRPr="006E4270" w:rsidRDefault="006E4270" w:rsidP="00F83F1B">
            <w:pPr>
              <w:snapToGrid w:val="0"/>
              <w:jc w:val="both"/>
              <w:rPr>
                <w:rFonts w:ascii="等线" w:eastAsia="等线" w:hAnsi="等线" w:hint="eastAsia"/>
                <w:sz w:val="18"/>
                <w:szCs w:val="18"/>
                <w:lang w:eastAsia="zh-CN"/>
              </w:rPr>
            </w:pPr>
            <w:r>
              <w:rPr>
                <w:sz w:val="18"/>
                <w:szCs w:val="18"/>
              </w:rPr>
              <w:t>Spreadtrum</w:t>
            </w:r>
            <w:r>
              <w:rPr>
                <w:rFonts w:ascii="等线" w:eastAsia="等线" w:hAnsi="等线" w:hint="eastAsia"/>
                <w:sz w:val="18"/>
                <w:szCs w:val="18"/>
                <w:lang w:eastAsia="zh-CN"/>
              </w:rPr>
              <w:t>:</w:t>
            </w:r>
            <w:r>
              <w:rPr>
                <w:rFonts w:ascii="等线" w:eastAsia="等线" w:hAnsi="等线"/>
                <w:sz w:val="18"/>
                <w:szCs w:val="18"/>
                <w:lang w:eastAsia="zh-CN"/>
              </w:rPr>
              <w:t xml:space="preserve"> Agree with the CR</w:t>
            </w:r>
          </w:p>
          <w:p w14:paraId="7A42E8F2" w14:textId="2C9E2BB0" w:rsidR="006E4270" w:rsidRPr="00E46C9A" w:rsidRDefault="006E4270" w:rsidP="00F83F1B">
            <w:pPr>
              <w:snapToGrid w:val="0"/>
              <w:jc w:val="both"/>
              <w:rPr>
                <w:rFonts w:eastAsia="等线" w:hint="eastAsia"/>
                <w:sz w:val="18"/>
                <w:szCs w:val="18"/>
                <w:lang w:eastAsia="zh-CN"/>
              </w:rPr>
            </w:pP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等线"/>
                <w:sz w:val="18"/>
                <w:szCs w:val="18"/>
                <w:lang w:eastAsia="zh-CN"/>
              </w:rPr>
              <w:t xml:space="preserve">, ZTE suggested to </w:t>
            </w:r>
            <w:r w:rsidRPr="005072F8">
              <w:rPr>
                <w:sz w:val="18"/>
                <w:szCs w:val="18"/>
                <w:lang w:eastAsia="zh-CN"/>
              </w:rPr>
              <w:t xml:space="preserve">Clarifying that for a same </w:t>
            </w:r>
            <w:r w:rsidRPr="005072F8">
              <w:rPr>
                <w:sz w:val="18"/>
                <w:szCs w:val="18"/>
                <w:lang w:eastAsia="zh-CN"/>
              </w:rPr>
              <w:lastRenderedPageBreak/>
              <w:t xml:space="preserve">group of candidate PDSCHs corresponding to a same </w:t>
            </w:r>
            <w:r w:rsidRPr="005072F8">
              <w:rPr>
                <w:noProof/>
                <w:position w:val="-12"/>
                <w:sz w:val="18"/>
                <w:szCs w:val="18"/>
                <w:lang w:eastAsia="zh-CN"/>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等线"/>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non-mDCI-based mTRP and m-DCI based mTRP.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lastRenderedPageBreak/>
              <w:t>ZTE</w:t>
            </w:r>
          </w:p>
        </w:tc>
        <w:tc>
          <w:tcPr>
            <w:tcW w:w="1089" w:type="dxa"/>
          </w:tcPr>
          <w:p w14:paraId="19711A54" w14:textId="33D23F3E" w:rsidR="00F83F1B" w:rsidRPr="0081235A" w:rsidRDefault="00F83F1B" w:rsidP="00F83F1B">
            <w:pPr>
              <w:snapToGrid w:val="0"/>
              <w:jc w:val="both"/>
              <w:rPr>
                <w:rFonts w:eastAsia="等线"/>
                <w:color w:val="FF0000"/>
                <w:sz w:val="18"/>
                <w:szCs w:val="18"/>
                <w:lang w:eastAsia="zh-CN"/>
              </w:rPr>
            </w:pPr>
            <w:r>
              <w:rPr>
                <w:color w:val="FF0000"/>
                <w:sz w:val="18"/>
                <w:szCs w:val="18"/>
              </w:rPr>
              <w:t>H</w:t>
            </w:r>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E993679" w14:textId="77777777" w:rsidR="00BD1461" w:rsidRDefault="00BD1461" w:rsidP="00F83F1B">
            <w:pPr>
              <w:snapToGrid w:val="0"/>
              <w:jc w:val="both"/>
              <w:rPr>
                <w:sz w:val="18"/>
                <w:szCs w:val="18"/>
              </w:rPr>
            </w:pPr>
            <w:r>
              <w:rPr>
                <w:sz w:val="18"/>
                <w:szCs w:val="18"/>
              </w:rPr>
              <w:t>Ericsson:  Ok to discuss further.</w:t>
            </w:r>
          </w:p>
          <w:p w14:paraId="0737AE11" w14:textId="77777777" w:rsidR="009A01DE" w:rsidRDefault="009A01DE" w:rsidP="00F83F1B">
            <w:pPr>
              <w:snapToGrid w:val="0"/>
              <w:jc w:val="both"/>
              <w:rPr>
                <w:sz w:val="18"/>
                <w:szCs w:val="18"/>
              </w:rPr>
            </w:pPr>
          </w:p>
          <w:p w14:paraId="424D2803" w14:textId="77777777" w:rsidR="009A01DE" w:rsidRDefault="009A01DE" w:rsidP="00F83F1B">
            <w:pPr>
              <w:snapToGrid w:val="0"/>
              <w:jc w:val="both"/>
              <w:rPr>
                <w:rFonts w:eastAsia="等线"/>
                <w:sz w:val="18"/>
                <w:szCs w:val="18"/>
                <w:lang w:eastAsia="zh-CN"/>
              </w:rPr>
            </w:pPr>
            <w:r>
              <w:rPr>
                <w:rFonts w:hint="eastAsia"/>
                <w:sz w:val="18"/>
                <w:szCs w:val="18"/>
              </w:rPr>
              <w:t>S</w:t>
            </w:r>
            <w:r>
              <w:rPr>
                <w:sz w:val="18"/>
                <w:szCs w:val="18"/>
              </w:rPr>
              <w:t>amsung: We understand the intention and okay to discuss further.</w:t>
            </w:r>
          </w:p>
          <w:p w14:paraId="2504E45E" w14:textId="77777777" w:rsidR="00E46C9A" w:rsidRDefault="00E46C9A" w:rsidP="00F83F1B">
            <w:pPr>
              <w:snapToGrid w:val="0"/>
              <w:jc w:val="both"/>
              <w:rPr>
                <w:rFonts w:eastAsia="等线"/>
                <w:sz w:val="18"/>
                <w:szCs w:val="18"/>
                <w:lang w:eastAsia="zh-CN"/>
              </w:rPr>
            </w:pPr>
          </w:p>
          <w:p w14:paraId="47B9A57E" w14:textId="77777777" w:rsidR="00E46C9A" w:rsidRDefault="00E46C9A" w:rsidP="00E46C9A">
            <w:pPr>
              <w:snapToGrid w:val="0"/>
              <w:jc w:val="both"/>
              <w:rPr>
                <w:sz w:val="18"/>
                <w:szCs w:val="18"/>
              </w:rPr>
            </w:pPr>
            <w:r>
              <w:rPr>
                <w:sz w:val="18"/>
                <w:szCs w:val="18"/>
              </w:rPr>
              <w:t>OPPO: Ok with the CR</w:t>
            </w:r>
          </w:p>
          <w:p w14:paraId="6987E9C5" w14:textId="77777777" w:rsidR="00E46C9A" w:rsidRDefault="00E46C9A" w:rsidP="00F83F1B">
            <w:pPr>
              <w:snapToGrid w:val="0"/>
              <w:jc w:val="both"/>
              <w:rPr>
                <w:rFonts w:eastAsia="等线"/>
                <w:sz w:val="18"/>
                <w:szCs w:val="18"/>
                <w:lang w:eastAsia="zh-CN"/>
              </w:rPr>
            </w:pPr>
          </w:p>
          <w:p w14:paraId="07586064"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36602203" w14:textId="77777777" w:rsidR="006E4270" w:rsidRDefault="006E4270" w:rsidP="00F83F1B">
            <w:pPr>
              <w:snapToGrid w:val="0"/>
              <w:jc w:val="both"/>
              <w:rPr>
                <w:sz w:val="18"/>
                <w:szCs w:val="18"/>
              </w:rPr>
            </w:pPr>
          </w:p>
          <w:p w14:paraId="46FE68B7" w14:textId="78C70F63" w:rsidR="006E4270" w:rsidRDefault="006E4270" w:rsidP="00F83F1B">
            <w:pPr>
              <w:snapToGrid w:val="0"/>
              <w:jc w:val="both"/>
              <w:rPr>
                <w:sz w:val="18"/>
                <w:szCs w:val="18"/>
              </w:rPr>
            </w:pPr>
            <w:r>
              <w:rPr>
                <w:sz w:val="18"/>
                <w:szCs w:val="18"/>
              </w:rPr>
              <w:t>Spreadtrum: Fine to discuss</w:t>
            </w:r>
          </w:p>
          <w:p w14:paraId="230BC6EF" w14:textId="74B10AF6" w:rsidR="006E4270" w:rsidRPr="00E46C9A" w:rsidRDefault="006E4270" w:rsidP="00F83F1B">
            <w:pPr>
              <w:snapToGrid w:val="0"/>
              <w:jc w:val="both"/>
              <w:rPr>
                <w:rFonts w:eastAsia="等线"/>
                <w:sz w:val="18"/>
                <w:szCs w:val="18"/>
                <w:lang w:eastAsia="zh-CN"/>
              </w:rPr>
            </w:pP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lastRenderedPageBreak/>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“typeA”</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t>Ericsson:  Agree with the CR.</w:t>
            </w:r>
          </w:p>
          <w:p w14:paraId="79D56137" w14:textId="77777777" w:rsidR="00BD1461" w:rsidRDefault="00BD1461" w:rsidP="00F83F1B">
            <w:pPr>
              <w:snapToGrid w:val="0"/>
              <w:jc w:val="both"/>
              <w:rPr>
                <w:sz w:val="18"/>
                <w:szCs w:val="18"/>
              </w:rPr>
            </w:pPr>
          </w:p>
          <w:p w14:paraId="2531DE05" w14:textId="77777777" w:rsidR="009A01DE" w:rsidRDefault="009A01DE" w:rsidP="00F83F1B">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051F3505" w14:textId="77777777" w:rsidR="00E46C9A" w:rsidRDefault="00E46C9A" w:rsidP="00F83F1B">
            <w:pPr>
              <w:snapToGrid w:val="0"/>
              <w:jc w:val="both"/>
              <w:rPr>
                <w:rFonts w:eastAsia="等线"/>
                <w:sz w:val="18"/>
                <w:szCs w:val="18"/>
                <w:lang w:eastAsia="zh-CN"/>
              </w:rPr>
            </w:pPr>
          </w:p>
          <w:p w14:paraId="1941B412" w14:textId="77777777" w:rsidR="00E46C9A" w:rsidRDefault="00E46C9A" w:rsidP="00E46C9A">
            <w:pPr>
              <w:snapToGrid w:val="0"/>
              <w:jc w:val="both"/>
              <w:rPr>
                <w:sz w:val="18"/>
                <w:szCs w:val="18"/>
              </w:rPr>
            </w:pPr>
            <w:r>
              <w:rPr>
                <w:sz w:val="18"/>
                <w:szCs w:val="18"/>
              </w:rPr>
              <w:t xml:space="preserve">OPPO: Agree with the CR. </w:t>
            </w:r>
          </w:p>
          <w:p w14:paraId="70D4AFBB" w14:textId="77777777" w:rsidR="0044423A" w:rsidRDefault="0044423A" w:rsidP="00E46C9A">
            <w:pPr>
              <w:snapToGrid w:val="0"/>
              <w:jc w:val="both"/>
              <w:rPr>
                <w:sz w:val="18"/>
                <w:szCs w:val="18"/>
              </w:rPr>
            </w:pPr>
          </w:p>
          <w:p w14:paraId="59C225CD" w14:textId="77777777" w:rsidR="00E46C9A" w:rsidRDefault="0044423A" w:rsidP="0044423A">
            <w:pPr>
              <w:snapToGrid w:val="0"/>
              <w:jc w:val="both"/>
              <w:rPr>
                <w:sz w:val="18"/>
                <w:szCs w:val="18"/>
              </w:rPr>
            </w:pPr>
            <w:r>
              <w:rPr>
                <w:rFonts w:hint="eastAsia"/>
                <w:sz w:val="18"/>
                <w:szCs w:val="18"/>
              </w:rPr>
              <w:t>LG: OK</w:t>
            </w:r>
          </w:p>
          <w:p w14:paraId="5A4D91C3" w14:textId="77777777" w:rsidR="006E4270" w:rsidRDefault="006E4270" w:rsidP="0044423A">
            <w:pPr>
              <w:snapToGrid w:val="0"/>
              <w:jc w:val="both"/>
              <w:rPr>
                <w:sz w:val="18"/>
                <w:szCs w:val="18"/>
              </w:rPr>
            </w:pPr>
          </w:p>
          <w:p w14:paraId="0C03E724" w14:textId="77777777" w:rsidR="006E4270" w:rsidRDefault="006E4270" w:rsidP="0044423A">
            <w:pPr>
              <w:snapToGrid w:val="0"/>
              <w:jc w:val="both"/>
              <w:rPr>
                <w:rFonts w:ascii="等线" w:eastAsia="等线" w:hAnsi="等线"/>
                <w:sz w:val="18"/>
                <w:szCs w:val="18"/>
                <w:lang w:eastAsia="zh-CN"/>
              </w:rPr>
            </w:pPr>
            <w:r>
              <w:rPr>
                <w:sz w:val="18"/>
                <w:szCs w:val="18"/>
              </w:rPr>
              <w:t>Spreadtrum</w:t>
            </w:r>
            <w:r>
              <w:rPr>
                <w:rFonts w:ascii="等线" w:eastAsia="等线" w:hAnsi="等线" w:hint="eastAsia"/>
                <w:sz w:val="18"/>
                <w:szCs w:val="18"/>
                <w:lang w:eastAsia="zh-CN"/>
              </w:rPr>
              <w:t>:</w:t>
            </w:r>
            <w:r>
              <w:rPr>
                <w:rFonts w:ascii="等线" w:eastAsia="等线" w:hAnsi="等线"/>
                <w:sz w:val="18"/>
                <w:szCs w:val="18"/>
                <w:lang w:eastAsia="zh-CN"/>
              </w:rPr>
              <w:t xml:space="preserve"> Agree with the CR</w:t>
            </w:r>
          </w:p>
          <w:p w14:paraId="06384719" w14:textId="068734DE" w:rsidR="006E4270" w:rsidRPr="006E4270" w:rsidRDefault="006E4270" w:rsidP="0044423A">
            <w:pPr>
              <w:snapToGrid w:val="0"/>
              <w:jc w:val="both"/>
              <w:rPr>
                <w:rFonts w:eastAsia="等线" w:hint="eastAsia"/>
                <w:sz w:val="18"/>
                <w:szCs w:val="18"/>
                <w:lang w:eastAsia="zh-CN"/>
              </w:rPr>
            </w:pP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to clarify in Section 5.1 of 38.214 </w:t>
            </w:r>
            <w:r w:rsidRPr="005072F8">
              <w:rPr>
                <w:sz w:val="18"/>
                <w:szCs w:val="18"/>
              </w:rPr>
              <w:t>that “the UE is expected to be scheduled with the same active BWP and the same SCS” is only applied to PDCCHs associated with different values of CORESETPoolIndex</w:t>
            </w:r>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As in previous agreement, the UE expects same BWP and SCS for PDSCHs scheduled by different TRPs in m-DCI based mTRP. This correction is aligned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2A32862F" w14:textId="77777777" w:rsidR="00BD1461" w:rsidRDefault="00BD1461" w:rsidP="00F83F1B">
            <w:pPr>
              <w:snapToGrid w:val="0"/>
              <w:jc w:val="both"/>
              <w:rPr>
                <w:rFonts w:eastAsia="等线"/>
                <w:sz w:val="18"/>
                <w:szCs w:val="18"/>
                <w:lang w:eastAsia="zh-CN"/>
              </w:rPr>
            </w:pPr>
          </w:p>
          <w:p w14:paraId="294EA058" w14:textId="77777777" w:rsidR="009A01DE" w:rsidRDefault="009A01DE" w:rsidP="00F83F1B">
            <w:pPr>
              <w:snapToGrid w:val="0"/>
              <w:jc w:val="both"/>
              <w:rPr>
                <w:sz w:val="18"/>
                <w:szCs w:val="18"/>
              </w:rPr>
            </w:pPr>
            <w:r>
              <w:rPr>
                <w:sz w:val="18"/>
                <w:szCs w:val="18"/>
              </w:rPr>
              <w:t xml:space="preserve">Samsung: </w:t>
            </w:r>
            <w:r>
              <w:rPr>
                <w:rFonts w:hint="eastAsia"/>
                <w:sz w:val="18"/>
                <w:szCs w:val="18"/>
              </w:rPr>
              <w:t>Agree w</w:t>
            </w:r>
            <w:r>
              <w:rPr>
                <w:sz w:val="18"/>
                <w:szCs w:val="18"/>
              </w:rPr>
              <w:t>ith FL’s assessment.</w:t>
            </w:r>
          </w:p>
          <w:p w14:paraId="486A21A4" w14:textId="77777777" w:rsidR="0044423A" w:rsidRDefault="0044423A" w:rsidP="00F83F1B">
            <w:pPr>
              <w:snapToGrid w:val="0"/>
              <w:jc w:val="both"/>
              <w:rPr>
                <w:sz w:val="18"/>
                <w:szCs w:val="18"/>
              </w:rPr>
            </w:pPr>
          </w:p>
          <w:p w14:paraId="12285BE9" w14:textId="77777777" w:rsidR="0044423A" w:rsidRDefault="0044423A" w:rsidP="00F83F1B">
            <w:pPr>
              <w:snapToGrid w:val="0"/>
              <w:jc w:val="both"/>
              <w:rPr>
                <w:sz w:val="18"/>
                <w:szCs w:val="18"/>
              </w:rPr>
            </w:pPr>
            <w:r>
              <w:rPr>
                <w:rFonts w:hint="eastAsia"/>
                <w:sz w:val="18"/>
                <w:szCs w:val="18"/>
              </w:rPr>
              <w:t>LG: Agree with FL</w:t>
            </w:r>
            <w:r>
              <w:rPr>
                <w:sz w:val="18"/>
                <w:szCs w:val="18"/>
              </w:rPr>
              <w:t>’s assessment</w:t>
            </w:r>
          </w:p>
          <w:p w14:paraId="7FCFC2FF" w14:textId="77777777" w:rsidR="006E4270" w:rsidRDefault="006E4270" w:rsidP="00F83F1B">
            <w:pPr>
              <w:snapToGrid w:val="0"/>
              <w:jc w:val="both"/>
              <w:rPr>
                <w:sz w:val="18"/>
                <w:szCs w:val="18"/>
              </w:rPr>
            </w:pPr>
          </w:p>
          <w:p w14:paraId="128F298F" w14:textId="298F2CA9" w:rsidR="006E4270" w:rsidRDefault="006E4270" w:rsidP="00F83F1B">
            <w:pPr>
              <w:snapToGrid w:val="0"/>
              <w:jc w:val="both"/>
              <w:rPr>
                <w:sz w:val="18"/>
                <w:szCs w:val="18"/>
              </w:rPr>
            </w:pPr>
            <w:r>
              <w:rPr>
                <w:sz w:val="18"/>
                <w:szCs w:val="18"/>
              </w:rPr>
              <w:t>Spreadtrum</w:t>
            </w:r>
            <w:r>
              <w:rPr>
                <w:rFonts w:hint="eastAsia"/>
                <w:sz w:val="18"/>
                <w:szCs w:val="18"/>
              </w:rPr>
              <w:t>: Agree with FL</w:t>
            </w:r>
            <w:r>
              <w:rPr>
                <w:sz w:val="18"/>
                <w:szCs w:val="18"/>
              </w:rPr>
              <w:t>’s assessment</w:t>
            </w:r>
          </w:p>
          <w:p w14:paraId="71D40A72" w14:textId="6078BA47" w:rsidR="006E4270" w:rsidRPr="00DA4707" w:rsidRDefault="006E4270" w:rsidP="00F83F1B">
            <w:pPr>
              <w:snapToGrid w:val="0"/>
              <w:jc w:val="both"/>
              <w:rPr>
                <w:rFonts w:eastAsia="等线"/>
                <w:sz w:val="18"/>
                <w:szCs w:val="18"/>
                <w:lang w:eastAsia="zh-CN"/>
              </w:rPr>
            </w:pP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宋体"/>
                <w:sz w:val="18"/>
                <w:szCs w:val="18"/>
                <w:lang w:eastAsia="zh-CN"/>
              </w:rPr>
            </w:pPr>
            <w:r w:rsidRPr="005072F8">
              <w:rPr>
                <w:rFonts w:eastAsia="宋体"/>
                <w:sz w:val="18"/>
                <w:szCs w:val="18"/>
                <w:lang w:eastAsia="zh-CN"/>
              </w:rPr>
              <w:t>R1-2107320</w:t>
            </w:r>
            <w:r>
              <w:rPr>
                <w:rFonts w:eastAsia="宋体"/>
                <w:sz w:val="18"/>
                <w:szCs w:val="18"/>
                <w:lang w:eastAsia="zh-CN"/>
              </w:rPr>
              <w:t xml:space="preserve"> suggests to </w:t>
            </w:r>
            <w:r w:rsidRPr="005072F8">
              <w:rPr>
                <w:rFonts w:eastAsia="宋体"/>
                <w:sz w:val="18"/>
                <w:szCs w:val="18"/>
                <w:lang w:eastAsia="zh-CN"/>
              </w:rPr>
              <w:t>Specify that each PDSCH repetition</w:t>
            </w:r>
            <w:r>
              <w:rPr>
                <w:rFonts w:eastAsia="宋体"/>
                <w:sz w:val="18"/>
                <w:szCs w:val="18"/>
                <w:lang w:eastAsia="zh-CN"/>
              </w:rPr>
              <w:t xml:space="preserve"> of TDMschemeA and FDMschemeB</w:t>
            </w:r>
            <w:r w:rsidRPr="005072F8">
              <w:rPr>
                <w:rFonts w:eastAsia="宋体"/>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宋体"/>
                <w:sz w:val="18"/>
                <w:szCs w:val="18"/>
                <w:lang w:eastAsia="zh-CN"/>
              </w:rPr>
            </w:pPr>
          </w:p>
          <w:p w14:paraId="5E0648F6" w14:textId="5DD7531D" w:rsidR="00F83F1B" w:rsidRPr="00DA4707" w:rsidRDefault="00806129" w:rsidP="00F83F1B">
            <w:pPr>
              <w:snapToGrid w:val="0"/>
              <w:jc w:val="both"/>
              <w:rPr>
                <w:rFonts w:eastAsia="宋体"/>
                <w:sz w:val="18"/>
                <w:szCs w:val="18"/>
                <w:lang w:eastAsia="zh-CN"/>
              </w:rPr>
            </w:pPr>
            <w:r>
              <w:rPr>
                <w:rFonts w:eastAsia="宋体"/>
                <w:sz w:val="18"/>
                <w:szCs w:val="18"/>
                <w:lang w:eastAsia="zh-CN"/>
              </w:rPr>
              <w:t>FL</w:t>
            </w:r>
            <w:r w:rsidR="00F83F1B">
              <w:rPr>
                <w:rFonts w:eastAsia="宋体"/>
                <w:sz w:val="18"/>
                <w:szCs w:val="18"/>
                <w:lang w:eastAsia="zh-CN"/>
              </w:rPr>
              <w:t>: current specification of data rate limitation does not cover the case of mTRP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221A235B" w14:textId="77777777" w:rsidR="00BD1461" w:rsidRDefault="00BD1461" w:rsidP="00F83F1B">
            <w:pPr>
              <w:snapToGrid w:val="0"/>
              <w:jc w:val="both"/>
              <w:rPr>
                <w:rFonts w:eastAsia="等线"/>
                <w:sz w:val="18"/>
                <w:szCs w:val="18"/>
                <w:lang w:eastAsia="zh-CN"/>
              </w:rPr>
            </w:pPr>
            <w:r>
              <w:rPr>
                <w:rFonts w:eastAsia="等线"/>
                <w:sz w:val="18"/>
                <w:szCs w:val="18"/>
                <w:lang w:eastAsia="zh-CN"/>
              </w:rPr>
              <w:t>Ericsson:  Ok to discuss this CR.</w:t>
            </w:r>
          </w:p>
          <w:p w14:paraId="0CD5C6CE" w14:textId="77777777" w:rsidR="009A01DE" w:rsidRDefault="009A01DE" w:rsidP="00F83F1B">
            <w:pPr>
              <w:snapToGrid w:val="0"/>
              <w:jc w:val="both"/>
              <w:rPr>
                <w:rFonts w:eastAsia="等线"/>
                <w:sz w:val="18"/>
                <w:szCs w:val="18"/>
                <w:lang w:eastAsia="zh-CN"/>
              </w:rPr>
            </w:pPr>
          </w:p>
          <w:p w14:paraId="5CA83D16" w14:textId="77777777" w:rsidR="009A01DE" w:rsidRDefault="009A01DE" w:rsidP="00F83F1B">
            <w:pPr>
              <w:snapToGrid w:val="0"/>
              <w:jc w:val="both"/>
              <w:rPr>
                <w:rFonts w:eastAsia="等线"/>
                <w:sz w:val="18"/>
                <w:szCs w:val="18"/>
                <w:lang w:eastAsia="zh-CN"/>
              </w:rPr>
            </w:pPr>
            <w:r>
              <w:rPr>
                <w:rFonts w:hint="eastAsia"/>
                <w:sz w:val="18"/>
                <w:szCs w:val="18"/>
              </w:rPr>
              <w:t xml:space="preserve">Samsung: </w:t>
            </w:r>
            <w:r>
              <w:rPr>
                <w:sz w:val="18"/>
                <w:szCs w:val="18"/>
              </w:rPr>
              <w:t>Agree with FL’s assessment and okay to discuss further.</w:t>
            </w:r>
          </w:p>
          <w:p w14:paraId="3D3C6875" w14:textId="77777777" w:rsidR="00E46C9A" w:rsidRDefault="00E46C9A" w:rsidP="00F83F1B">
            <w:pPr>
              <w:snapToGrid w:val="0"/>
              <w:jc w:val="both"/>
              <w:rPr>
                <w:rFonts w:eastAsia="等线"/>
                <w:sz w:val="18"/>
                <w:szCs w:val="18"/>
                <w:lang w:eastAsia="zh-CN"/>
              </w:rPr>
            </w:pPr>
          </w:p>
          <w:p w14:paraId="2FC60886" w14:textId="77777777" w:rsidR="00E46C9A" w:rsidRDefault="00E46C9A" w:rsidP="00F83F1B">
            <w:pPr>
              <w:snapToGrid w:val="0"/>
              <w:jc w:val="both"/>
              <w:rPr>
                <w:rFonts w:eastAsia="等线"/>
                <w:sz w:val="18"/>
                <w:szCs w:val="18"/>
                <w:lang w:eastAsia="zh-CN"/>
              </w:rPr>
            </w:pPr>
            <w:r>
              <w:rPr>
                <w:rFonts w:eastAsia="等线"/>
                <w:sz w:val="18"/>
                <w:szCs w:val="18"/>
                <w:lang w:eastAsia="zh-CN"/>
              </w:rPr>
              <w:t>OPPO: Agree with the CR</w:t>
            </w:r>
          </w:p>
          <w:p w14:paraId="5B41CAFA" w14:textId="77777777" w:rsidR="007E10FC" w:rsidRDefault="007E10FC" w:rsidP="00F83F1B">
            <w:pPr>
              <w:snapToGrid w:val="0"/>
              <w:jc w:val="both"/>
              <w:rPr>
                <w:rFonts w:eastAsia="等线"/>
                <w:sz w:val="18"/>
                <w:szCs w:val="18"/>
                <w:lang w:eastAsia="zh-CN"/>
              </w:rPr>
            </w:pPr>
          </w:p>
          <w:p w14:paraId="0614D1E9" w14:textId="77777777" w:rsidR="007E10FC" w:rsidRDefault="007E10FC" w:rsidP="007E10FC">
            <w:pPr>
              <w:snapToGrid w:val="0"/>
              <w:jc w:val="both"/>
              <w:rPr>
                <w:rFonts w:eastAsia="等线"/>
                <w:sz w:val="18"/>
                <w:szCs w:val="18"/>
                <w:lang w:eastAsia="zh-CN"/>
              </w:rPr>
            </w:pPr>
            <w:r>
              <w:rPr>
                <w:rFonts w:eastAsia="等线" w:hint="eastAsia"/>
                <w:sz w:val="18"/>
                <w:szCs w:val="18"/>
                <w:lang w:eastAsia="zh-CN"/>
              </w:rPr>
              <w:t>ZTE</w:t>
            </w:r>
            <w:r>
              <w:rPr>
                <w:rFonts w:eastAsia="等线"/>
                <w:sz w:val="18"/>
                <w:szCs w:val="18"/>
                <w:lang w:eastAsia="zh-CN"/>
              </w:rPr>
              <w:t>: We think the current spec is clear since the same TB is assumed for TDMschemeA and FDMschemeB as below in 38.214:</w:t>
            </w:r>
          </w:p>
          <w:p w14:paraId="67C57923" w14:textId="77777777" w:rsidR="007E10FC" w:rsidRPr="004F7571" w:rsidRDefault="007E10FC" w:rsidP="007E10FC">
            <w:pPr>
              <w:rPr>
                <w:rFonts w:eastAsia="等线"/>
                <w:sz w:val="18"/>
                <w:szCs w:val="18"/>
                <w:u w:val="single"/>
                <w:lang w:eastAsia="zh-CN"/>
              </w:rPr>
            </w:pPr>
            <w:r w:rsidRPr="004F7571">
              <w:rPr>
                <w:rFonts w:eastAsia="等线"/>
                <w:sz w:val="18"/>
                <w:szCs w:val="18"/>
                <w:u w:val="single"/>
                <w:lang w:eastAsia="zh-CN"/>
              </w:rPr>
              <w:t>‘the UE shall receive two PDSCH transmission occasions of the same TB with each TCI state associated to a PDSCH transmission occasion’</w:t>
            </w:r>
          </w:p>
          <w:p w14:paraId="2CC26575" w14:textId="77777777" w:rsidR="007E10FC" w:rsidRDefault="007E10FC" w:rsidP="007E10FC">
            <w:pPr>
              <w:snapToGrid w:val="0"/>
              <w:jc w:val="both"/>
              <w:rPr>
                <w:rFonts w:eastAsia="等线"/>
                <w:sz w:val="18"/>
                <w:szCs w:val="18"/>
                <w:lang w:eastAsia="zh-CN"/>
              </w:rPr>
            </w:pPr>
            <w:r>
              <w:rPr>
                <w:rFonts w:eastAsia="等线" w:hint="eastAsia"/>
                <w:sz w:val="18"/>
                <w:szCs w:val="18"/>
                <w:lang w:eastAsia="zh-CN"/>
              </w:rPr>
              <w:lastRenderedPageBreak/>
              <w:t>T</w:t>
            </w:r>
            <w:r>
              <w:rPr>
                <w:rFonts w:eastAsia="等线"/>
                <w:sz w:val="18"/>
                <w:szCs w:val="18"/>
                <w:lang w:eastAsia="zh-CN"/>
              </w:rPr>
              <w:t>hus, for data rate limitation, the same TB should also be assumed.</w:t>
            </w:r>
          </w:p>
          <w:p w14:paraId="5A831D51" w14:textId="77777777" w:rsidR="007E10FC" w:rsidRDefault="007E10FC" w:rsidP="007E10FC">
            <w:pPr>
              <w:snapToGrid w:val="0"/>
              <w:jc w:val="both"/>
              <w:rPr>
                <w:rFonts w:eastAsia="等线"/>
                <w:sz w:val="18"/>
                <w:szCs w:val="18"/>
                <w:lang w:eastAsia="zh-CN"/>
              </w:rPr>
            </w:pPr>
          </w:p>
          <w:p w14:paraId="4CAECFED" w14:textId="77777777" w:rsidR="0044423A" w:rsidRDefault="0044423A" w:rsidP="007E10FC">
            <w:pPr>
              <w:snapToGrid w:val="0"/>
              <w:jc w:val="both"/>
              <w:rPr>
                <w:sz w:val="18"/>
                <w:szCs w:val="18"/>
              </w:rPr>
            </w:pPr>
            <w:r>
              <w:rPr>
                <w:rFonts w:hint="eastAsia"/>
                <w:sz w:val="18"/>
                <w:szCs w:val="18"/>
              </w:rPr>
              <w:t>LG: Fine to discuss this</w:t>
            </w:r>
            <w:r>
              <w:rPr>
                <w:sz w:val="18"/>
                <w:szCs w:val="18"/>
              </w:rPr>
              <w:t xml:space="preserve"> issue</w:t>
            </w:r>
          </w:p>
          <w:p w14:paraId="0497DE14" w14:textId="46A948F3" w:rsidR="006E4270" w:rsidRDefault="006E4270" w:rsidP="007E10FC">
            <w:pPr>
              <w:snapToGrid w:val="0"/>
              <w:jc w:val="both"/>
              <w:rPr>
                <w:rFonts w:hint="eastAsia"/>
                <w:sz w:val="18"/>
                <w:szCs w:val="18"/>
              </w:rPr>
            </w:pPr>
          </w:p>
          <w:p w14:paraId="22AB28D5" w14:textId="11C1434A" w:rsidR="006E4270" w:rsidRPr="006E4270" w:rsidRDefault="006E4270" w:rsidP="007E10FC">
            <w:pPr>
              <w:snapToGrid w:val="0"/>
              <w:jc w:val="both"/>
              <w:rPr>
                <w:rFonts w:eastAsia="等线" w:hint="eastAsia"/>
                <w:sz w:val="18"/>
                <w:szCs w:val="18"/>
                <w:lang w:eastAsia="zh-CN"/>
              </w:rPr>
            </w:pPr>
            <w:r>
              <w:rPr>
                <w:rFonts w:eastAsia="等线" w:hint="eastAsia"/>
                <w:sz w:val="18"/>
                <w:szCs w:val="18"/>
                <w:lang w:eastAsia="zh-CN"/>
              </w:rPr>
              <w:t>S</w:t>
            </w:r>
            <w:r>
              <w:rPr>
                <w:rFonts w:eastAsia="等线"/>
                <w:sz w:val="18"/>
                <w:szCs w:val="18"/>
                <w:lang w:eastAsia="zh-CN"/>
              </w:rPr>
              <w:t>preadtrum: Fine to discuss</w:t>
            </w:r>
          </w:p>
          <w:p w14:paraId="5B0CA89E" w14:textId="230EA9E1" w:rsidR="006E4270" w:rsidRPr="00E46C9A" w:rsidRDefault="006E4270" w:rsidP="007E10FC">
            <w:pPr>
              <w:snapToGrid w:val="0"/>
              <w:jc w:val="both"/>
              <w:rPr>
                <w:rFonts w:eastAsia="等线"/>
                <w:sz w:val="18"/>
                <w:szCs w:val="18"/>
                <w:lang w:eastAsia="zh-CN"/>
              </w:rPr>
            </w:pP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lastRenderedPageBreak/>
              <w:t>MT.5</w:t>
            </w:r>
          </w:p>
        </w:tc>
        <w:tc>
          <w:tcPr>
            <w:tcW w:w="4911" w:type="dxa"/>
          </w:tcPr>
          <w:p w14:paraId="0B3C2570" w14:textId="77777777" w:rsidR="00F83F1B" w:rsidRPr="00157409" w:rsidRDefault="00F83F1B" w:rsidP="00F83F1B">
            <w:pPr>
              <w:snapToGrid w:val="0"/>
              <w:jc w:val="both"/>
              <w:rPr>
                <w:rFonts w:eastAsia="宋体"/>
                <w:sz w:val="18"/>
                <w:szCs w:val="18"/>
                <w:lang w:eastAsia="zh-CN"/>
              </w:rPr>
            </w:pPr>
            <w:r w:rsidRPr="00157409">
              <w:rPr>
                <w:rFonts w:eastAsia="宋体"/>
                <w:sz w:val="18"/>
                <w:szCs w:val="18"/>
                <w:lang w:eastAsia="zh-CN"/>
              </w:rPr>
              <w:t xml:space="preserve">R1-2107990 (along with the discussion paper </w:t>
            </w:r>
            <w:r w:rsidRPr="00157409">
              <w:rPr>
                <w:sz w:val="18"/>
                <w:szCs w:val="18"/>
              </w:rPr>
              <w:t>R1-2107989</w:t>
            </w:r>
            <w:r w:rsidRPr="00157409">
              <w:rPr>
                <w:rFonts w:eastAsia="宋体"/>
                <w:sz w:val="18"/>
                <w:szCs w:val="18"/>
                <w:lang w:eastAsia="zh-CN"/>
              </w:rPr>
              <w:t xml:space="preserve">) suggest to specify the default TCI state for AP CSI-RS for the case of that trigger PDCCH and CSI-RS has different SCS in mTRP systems. </w:t>
            </w:r>
          </w:p>
          <w:p w14:paraId="27FACA1B" w14:textId="77777777" w:rsidR="00F83F1B" w:rsidRPr="00157409" w:rsidRDefault="00F83F1B" w:rsidP="00F83F1B">
            <w:pPr>
              <w:snapToGrid w:val="0"/>
              <w:jc w:val="both"/>
              <w:rPr>
                <w:rFonts w:eastAsia="宋体"/>
                <w:sz w:val="18"/>
                <w:szCs w:val="18"/>
                <w:lang w:eastAsia="zh-CN"/>
              </w:rPr>
            </w:pPr>
          </w:p>
          <w:p w14:paraId="734EAC10" w14:textId="607F8FEF" w:rsidR="00F83F1B" w:rsidRPr="00157409" w:rsidRDefault="00806129" w:rsidP="00F83F1B">
            <w:pPr>
              <w:snapToGrid w:val="0"/>
              <w:jc w:val="both"/>
              <w:rPr>
                <w:rFonts w:eastAsia="宋体"/>
                <w:sz w:val="18"/>
                <w:szCs w:val="18"/>
                <w:lang w:eastAsia="zh-CN"/>
              </w:rPr>
            </w:pPr>
            <w:r>
              <w:rPr>
                <w:rFonts w:eastAsia="宋体"/>
                <w:sz w:val="18"/>
                <w:szCs w:val="18"/>
                <w:lang w:eastAsia="zh-CN"/>
              </w:rPr>
              <w:t>FL</w:t>
            </w:r>
            <w:r w:rsidR="00F83F1B" w:rsidRPr="00157409">
              <w:rPr>
                <w:rFonts w:eastAsia="宋体"/>
                <w:sz w:val="18"/>
                <w:szCs w:val="18"/>
                <w:lang w:eastAsia="zh-CN"/>
              </w:rPr>
              <w:t>: This CR suggests to specify the default TCI state for AP CSI-RS in cross-carrier scheduling case for mTRP system</w:t>
            </w:r>
            <w:r w:rsidR="00F83F1B">
              <w:rPr>
                <w:rFonts w:eastAsia="宋体"/>
                <w:sz w:val="18"/>
                <w:szCs w:val="18"/>
                <w:lang w:eastAsia="zh-CN"/>
              </w:rPr>
              <w:t>s</w:t>
            </w:r>
            <w:r w:rsidR="00F83F1B" w:rsidRPr="00157409">
              <w:rPr>
                <w:rFonts w:eastAsia="宋体"/>
                <w:sz w:val="18"/>
                <w:szCs w:val="18"/>
                <w:lang w:eastAsia="zh-CN"/>
              </w:rPr>
              <w:t>.  The default TCI state for PDSCH of mTRP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affa"/>
                <w:sz w:val="18"/>
                <w:szCs w:val="18"/>
              </w:rPr>
              <w:t>Conclusion</w:t>
            </w:r>
          </w:p>
          <w:p w14:paraId="380F7286" w14:textId="77777777" w:rsidR="00F83F1B" w:rsidRDefault="00F83F1B" w:rsidP="00F83F1B">
            <w:pPr>
              <w:rPr>
                <w:rStyle w:val="affa"/>
                <w:rFonts w:eastAsia="Times New Roman"/>
                <w:b w:val="0"/>
                <w:sz w:val="18"/>
                <w:szCs w:val="18"/>
              </w:rPr>
            </w:pPr>
            <w:r w:rsidRPr="00157409">
              <w:rPr>
                <w:rStyle w:val="affa"/>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affa"/>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affa"/>
                <w:b w:val="0"/>
                <w:bCs w:val="0"/>
                <w:sz w:val="18"/>
                <w:szCs w:val="12"/>
              </w:rPr>
              <w:t xml:space="preserve">For the issue of default TCI state of AP CSI-RS in cross-carrier scheduling, </w:t>
            </w:r>
            <w:r>
              <w:rPr>
                <w:rStyle w:val="affa"/>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等线"/>
                <w:sz w:val="18"/>
                <w:szCs w:val="18"/>
                <w:lang w:eastAsia="zh-CN"/>
              </w:rPr>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71E4F7FF" w14:textId="77777777" w:rsidR="00F83F1B" w:rsidRDefault="002343AF" w:rsidP="00F83F1B">
            <w:pPr>
              <w:snapToGrid w:val="0"/>
              <w:jc w:val="both"/>
              <w:rPr>
                <w:rFonts w:eastAsia="等线"/>
                <w:sz w:val="18"/>
                <w:szCs w:val="18"/>
                <w:lang w:eastAsia="zh-CN"/>
              </w:rPr>
            </w:pPr>
            <w:r>
              <w:rPr>
                <w:rFonts w:eastAsia="等线"/>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p w14:paraId="5579C79C" w14:textId="77777777" w:rsidR="00BD1461" w:rsidRDefault="00BD1461" w:rsidP="00F83F1B">
            <w:pPr>
              <w:snapToGrid w:val="0"/>
              <w:jc w:val="both"/>
              <w:rPr>
                <w:rFonts w:eastAsia="等线"/>
                <w:sz w:val="18"/>
                <w:szCs w:val="18"/>
                <w:lang w:eastAsia="zh-CN"/>
              </w:rPr>
            </w:pPr>
          </w:p>
          <w:p w14:paraId="506E56D1" w14:textId="77777777" w:rsidR="00BD1461" w:rsidRDefault="00BD1461" w:rsidP="00F83F1B">
            <w:pPr>
              <w:snapToGrid w:val="0"/>
              <w:jc w:val="both"/>
              <w:rPr>
                <w:rFonts w:eastAsia="等线"/>
                <w:sz w:val="18"/>
                <w:szCs w:val="18"/>
                <w:lang w:eastAsia="zh-CN"/>
              </w:rPr>
            </w:pPr>
            <w:r w:rsidRPr="00BD1461">
              <w:rPr>
                <w:rFonts w:eastAsia="等线"/>
                <w:sz w:val="18"/>
                <w:szCs w:val="18"/>
                <w:lang w:eastAsia="zh-CN"/>
              </w:rPr>
              <w:t>Ericsson:  While we understand the intention of the CR, we do not think this should be discussed since we have already made the conclusion in last meeting that there will be no spec impact in Rel-16.</w:t>
            </w:r>
          </w:p>
          <w:p w14:paraId="4FB16A9F" w14:textId="77777777" w:rsidR="009A01DE" w:rsidRDefault="009A01DE" w:rsidP="00F83F1B">
            <w:pPr>
              <w:snapToGrid w:val="0"/>
              <w:jc w:val="both"/>
              <w:rPr>
                <w:rFonts w:eastAsia="等线"/>
                <w:sz w:val="18"/>
                <w:szCs w:val="18"/>
                <w:lang w:eastAsia="zh-CN"/>
              </w:rPr>
            </w:pPr>
          </w:p>
          <w:p w14:paraId="7A4815C9" w14:textId="77777777" w:rsidR="009A01DE" w:rsidRDefault="009A01DE" w:rsidP="00F83F1B">
            <w:pPr>
              <w:snapToGrid w:val="0"/>
              <w:jc w:val="both"/>
              <w:rPr>
                <w:rFonts w:eastAsia="等线"/>
                <w:sz w:val="18"/>
                <w:szCs w:val="18"/>
                <w:lang w:eastAsia="zh-CN"/>
              </w:rPr>
            </w:pPr>
            <w:r>
              <w:rPr>
                <w:rFonts w:hint="eastAsia"/>
                <w:sz w:val="18"/>
                <w:szCs w:val="18"/>
              </w:rPr>
              <w:t>Sam</w:t>
            </w:r>
            <w:r>
              <w:rPr>
                <w:sz w:val="18"/>
                <w:szCs w:val="18"/>
              </w:rPr>
              <w:t xml:space="preserve">sung: Agree with FL’s assessment </w:t>
            </w:r>
            <w:r w:rsidRPr="008E4710">
              <w:rPr>
                <w:sz w:val="18"/>
                <w:szCs w:val="18"/>
              </w:rPr>
              <w:t>that at least a conclusion for this issue would be necessary.</w:t>
            </w:r>
            <w:r>
              <w:rPr>
                <w:sz w:val="18"/>
                <w:szCs w:val="18"/>
              </w:rPr>
              <w:t xml:space="preserve"> Since several new features have not been adopted in this R16 CR phase, the default beam for AP CSI-RS in cross-carrier scheduling case for mTRP may also not be introduced.</w:t>
            </w:r>
          </w:p>
          <w:p w14:paraId="3B7D17F8" w14:textId="77777777" w:rsidR="00E46C9A" w:rsidRDefault="00E46C9A" w:rsidP="00F83F1B">
            <w:pPr>
              <w:snapToGrid w:val="0"/>
              <w:jc w:val="both"/>
              <w:rPr>
                <w:rFonts w:eastAsia="等线"/>
                <w:sz w:val="18"/>
                <w:szCs w:val="18"/>
                <w:lang w:eastAsia="zh-CN"/>
              </w:rPr>
            </w:pPr>
          </w:p>
          <w:p w14:paraId="54E8C2C0" w14:textId="77777777" w:rsidR="00E46C9A" w:rsidRDefault="00E46C9A" w:rsidP="00F83F1B">
            <w:pPr>
              <w:snapToGrid w:val="0"/>
              <w:jc w:val="both"/>
              <w:rPr>
                <w:rFonts w:eastAsia="等线"/>
                <w:sz w:val="18"/>
                <w:szCs w:val="18"/>
                <w:lang w:eastAsia="zh-CN"/>
              </w:rPr>
            </w:pPr>
            <w:r>
              <w:rPr>
                <w:rFonts w:eastAsia="等线"/>
                <w:sz w:val="18"/>
                <w:szCs w:val="18"/>
                <w:lang w:eastAsia="zh-CN"/>
              </w:rPr>
              <w:t>OPPO: share similar understanding as Apple and Ericsson, prefer not to discuss this.</w:t>
            </w:r>
          </w:p>
          <w:p w14:paraId="00842B6D" w14:textId="77777777" w:rsidR="001E189E" w:rsidRDefault="001E189E" w:rsidP="00F83F1B">
            <w:pPr>
              <w:snapToGrid w:val="0"/>
              <w:jc w:val="both"/>
              <w:rPr>
                <w:rFonts w:eastAsia="等线"/>
                <w:sz w:val="18"/>
                <w:szCs w:val="18"/>
                <w:lang w:eastAsia="zh-CN"/>
              </w:rPr>
            </w:pPr>
          </w:p>
          <w:p w14:paraId="44E43C5E" w14:textId="77777777" w:rsidR="001E189E" w:rsidRDefault="001E189E" w:rsidP="00F83F1B">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make a conclusion and stop further discussion.</w:t>
            </w:r>
          </w:p>
          <w:p w14:paraId="02ECAF8E" w14:textId="77777777" w:rsidR="0044423A" w:rsidRDefault="0044423A" w:rsidP="00F83F1B">
            <w:pPr>
              <w:snapToGrid w:val="0"/>
              <w:jc w:val="both"/>
              <w:rPr>
                <w:rFonts w:eastAsia="等线"/>
                <w:sz w:val="18"/>
                <w:szCs w:val="18"/>
                <w:lang w:eastAsia="zh-CN"/>
              </w:rPr>
            </w:pPr>
          </w:p>
          <w:p w14:paraId="19709B42"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0DC69F9E" w14:textId="77777777" w:rsidR="006E4270" w:rsidRDefault="006E4270" w:rsidP="00F83F1B">
            <w:pPr>
              <w:snapToGrid w:val="0"/>
              <w:jc w:val="both"/>
              <w:rPr>
                <w:sz w:val="18"/>
                <w:szCs w:val="18"/>
              </w:rPr>
            </w:pPr>
          </w:p>
          <w:p w14:paraId="73E9AF4F" w14:textId="5C7B5BBF" w:rsidR="006E4270" w:rsidRPr="006E4270" w:rsidRDefault="006E4270" w:rsidP="00F83F1B">
            <w:pPr>
              <w:snapToGrid w:val="0"/>
              <w:jc w:val="both"/>
              <w:rPr>
                <w:rFonts w:eastAsia="等线" w:hint="eastAsia"/>
                <w:sz w:val="18"/>
                <w:szCs w:val="18"/>
                <w:lang w:eastAsia="zh-CN"/>
              </w:rPr>
            </w:pPr>
            <w:r>
              <w:rPr>
                <w:rFonts w:eastAsia="等线" w:hint="eastAsia"/>
                <w:sz w:val="18"/>
                <w:szCs w:val="18"/>
                <w:lang w:eastAsia="zh-CN"/>
              </w:rPr>
              <w:t>S</w:t>
            </w:r>
            <w:r>
              <w:rPr>
                <w:rFonts w:eastAsia="等线"/>
                <w:sz w:val="18"/>
                <w:szCs w:val="18"/>
                <w:lang w:eastAsia="zh-CN"/>
              </w:rPr>
              <w:t>preadtrum: Fine to make a conclusion</w:t>
            </w:r>
          </w:p>
          <w:p w14:paraId="30D27BDE" w14:textId="17E62A19" w:rsidR="006E4270" w:rsidRPr="00E46C9A" w:rsidRDefault="006E4270" w:rsidP="00F83F1B">
            <w:pPr>
              <w:snapToGrid w:val="0"/>
              <w:jc w:val="both"/>
              <w:rPr>
                <w:rFonts w:eastAsia="等线"/>
                <w:sz w:val="18"/>
                <w:szCs w:val="18"/>
                <w:lang w:eastAsia="zh-CN"/>
              </w:rPr>
            </w:pPr>
          </w:p>
        </w:tc>
      </w:tr>
      <w:tr w:rsidR="00910CCC" w:rsidRPr="00DA4707" w14:paraId="6B4021F3" w14:textId="77777777" w:rsidTr="00EC4B22">
        <w:tc>
          <w:tcPr>
            <w:tcW w:w="723" w:type="dxa"/>
          </w:tcPr>
          <w:p w14:paraId="73731113" w14:textId="37F21DBC" w:rsidR="00910CCC" w:rsidRPr="00910CCC" w:rsidRDefault="00910CCC" w:rsidP="00910CCC">
            <w:pPr>
              <w:snapToGrid w:val="0"/>
              <w:jc w:val="both"/>
              <w:rPr>
                <w:color w:val="FF0000"/>
                <w:sz w:val="18"/>
                <w:szCs w:val="18"/>
              </w:rPr>
            </w:pPr>
            <w:r w:rsidRPr="00910CCC">
              <w:rPr>
                <w:color w:val="FF0000"/>
                <w:sz w:val="18"/>
                <w:szCs w:val="18"/>
              </w:rPr>
              <w:t>MT.6</w:t>
            </w:r>
          </w:p>
        </w:tc>
        <w:tc>
          <w:tcPr>
            <w:tcW w:w="4911" w:type="dxa"/>
          </w:tcPr>
          <w:p w14:paraId="5E6B7BA7" w14:textId="77777777" w:rsidR="00910CCC" w:rsidRPr="00910CCC" w:rsidRDefault="00910CCC" w:rsidP="00910CCC">
            <w:pPr>
              <w:snapToGrid w:val="0"/>
              <w:jc w:val="both"/>
              <w:rPr>
                <w:rFonts w:eastAsia="宋体"/>
                <w:color w:val="FF0000"/>
                <w:sz w:val="18"/>
                <w:szCs w:val="18"/>
                <w:lang w:eastAsia="zh-CN"/>
              </w:rPr>
            </w:pPr>
            <w:r w:rsidRPr="00910CCC">
              <w:rPr>
                <w:rFonts w:eastAsia="宋体"/>
                <w:color w:val="FF0000"/>
                <w:sz w:val="18"/>
                <w:szCs w:val="18"/>
                <w:lang w:eastAsia="zh-CN"/>
              </w:rPr>
              <w:t>R1-2107011 suggest aligning RRC parameter between 38.331 and 38.213, i.e. Revise RRC parameter “ACKNackFeedbackMode = JointFeedback” to “ackNackFeedbackMode = joint”</w:t>
            </w:r>
          </w:p>
          <w:p w14:paraId="2062F985" w14:textId="77777777" w:rsidR="00910CCC" w:rsidRPr="00910CCC" w:rsidRDefault="00910CCC" w:rsidP="00910CCC">
            <w:pPr>
              <w:snapToGrid w:val="0"/>
              <w:jc w:val="both"/>
              <w:rPr>
                <w:rFonts w:eastAsia="宋体"/>
                <w:color w:val="FF0000"/>
                <w:sz w:val="18"/>
                <w:szCs w:val="18"/>
                <w:lang w:eastAsia="zh-CN"/>
              </w:rPr>
            </w:pPr>
          </w:p>
        </w:tc>
        <w:tc>
          <w:tcPr>
            <w:tcW w:w="1732" w:type="dxa"/>
          </w:tcPr>
          <w:p w14:paraId="100B2149" w14:textId="5C73A503" w:rsidR="00910CCC" w:rsidRPr="00910CCC" w:rsidRDefault="00910CCC" w:rsidP="00910CCC">
            <w:pPr>
              <w:snapToGrid w:val="0"/>
              <w:rPr>
                <w:rFonts w:eastAsia="等线"/>
                <w:color w:val="FF0000"/>
                <w:sz w:val="18"/>
                <w:szCs w:val="18"/>
                <w:lang w:eastAsia="zh-CN"/>
              </w:rPr>
            </w:pPr>
            <w:r w:rsidRPr="00910CCC">
              <w:rPr>
                <w:rFonts w:eastAsia="等线" w:hint="eastAsia"/>
                <w:color w:val="FF0000"/>
                <w:sz w:val="18"/>
                <w:szCs w:val="18"/>
                <w:lang w:eastAsia="zh-CN"/>
              </w:rPr>
              <w:t>Z</w:t>
            </w:r>
            <w:r w:rsidRPr="00910CCC">
              <w:rPr>
                <w:rFonts w:eastAsia="等线"/>
                <w:color w:val="FF0000"/>
                <w:sz w:val="18"/>
                <w:szCs w:val="18"/>
                <w:lang w:eastAsia="zh-CN"/>
              </w:rPr>
              <w:t>TE</w:t>
            </w:r>
          </w:p>
        </w:tc>
        <w:tc>
          <w:tcPr>
            <w:tcW w:w="1089" w:type="dxa"/>
          </w:tcPr>
          <w:p w14:paraId="1608A951" w14:textId="5B8E3AC8" w:rsidR="00910CCC" w:rsidRPr="00910CCC" w:rsidRDefault="00910CCC" w:rsidP="00910CCC">
            <w:pPr>
              <w:snapToGrid w:val="0"/>
              <w:jc w:val="both"/>
              <w:rPr>
                <w:color w:val="FF0000"/>
                <w:sz w:val="18"/>
                <w:szCs w:val="18"/>
              </w:rPr>
            </w:pPr>
            <w:r w:rsidRPr="00910CCC">
              <w:rPr>
                <w:rFonts w:eastAsia="等线" w:hint="eastAsia"/>
                <w:color w:val="FF0000"/>
                <w:sz w:val="18"/>
                <w:szCs w:val="18"/>
                <w:lang w:eastAsia="zh-CN"/>
              </w:rPr>
              <w:t>E</w:t>
            </w:r>
          </w:p>
        </w:tc>
        <w:tc>
          <w:tcPr>
            <w:tcW w:w="5130" w:type="dxa"/>
          </w:tcPr>
          <w:p w14:paraId="3A10F219" w14:textId="77777777" w:rsidR="00910CCC" w:rsidRDefault="00D62F8E" w:rsidP="00D62F8E">
            <w:pPr>
              <w:snapToGrid w:val="0"/>
              <w:jc w:val="both"/>
              <w:rPr>
                <w:sz w:val="18"/>
                <w:szCs w:val="18"/>
              </w:rPr>
            </w:pPr>
            <w:r>
              <w:rPr>
                <w:rFonts w:hint="eastAsia"/>
                <w:sz w:val="18"/>
                <w:szCs w:val="18"/>
              </w:rPr>
              <w:t xml:space="preserve">LG: </w:t>
            </w:r>
            <w:r>
              <w:rPr>
                <w:sz w:val="18"/>
                <w:szCs w:val="18"/>
              </w:rPr>
              <w:t>ok with ‘E’</w:t>
            </w:r>
          </w:p>
          <w:p w14:paraId="0E636D8C" w14:textId="77777777" w:rsidR="006E4270" w:rsidRDefault="006E4270" w:rsidP="00D62F8E">
            <w:pPr>
              <w:snapToGrid w:val="0"/>
              <w:jc w:val="both"/>
              <w:rPr>
                <w:sz w:val="18"/>
                <w:szCs w:val="18"/>
              </w:rPr>
            </w:pPr>
          </w:p>
          <w:p w14:paraId="655439F4" w14:textId="38AB5364" w:rsidR="006E4270" w:rsidRPr="0044423A" w:rsidRDefault="006E4270" w:rsidP="00D62F8E">
            <w:pPr>
              <w:snapToGrid w:val="0"/>
              <w:jc w:val="both"/>
              <w:rPr>
                <w:sz w:val="18"/>
                <w:szCs w:val="18"/>
              </w:rPr>
            </w:pPr>
            <w:r>
              <w:rPr>
                <w:sz w:val="18"/>
                <w:szCs w:val="18"/>
              </w:rPr>
              <w:t>Spreadtrum: Fine with the CR</w:t>
            </w:r>
          </w:p>
        </w:tc>
      </w:tr>
      <w:tr w:rsidR="00910CCC" w:rsidRPr="00DA4707" w14:paraId="45B31113" w14:textId="77777777" w:rsidTr="00127F0E">
        <w:tc>
          <w:tcPr>
            <w:tcW w:w="13585" w:type="dxa"/>
            <w:gridSpan w:val="5"/>
          </w:tcPr>
          <w:p w14:paraId="41D5E4B0" w14:textId="77777777" w:rsidR="00910CCC" w:rsidRPr="00DA4707" w:rsidRDefault="00910CCC" w:rsidP="00910CCC">
            <w:pPr>
              <w:snapToGrid w:val="0"/>
              <w:jc w:val="both"/>
              <w:rPr>
                <w:rFonts w:eastAsia="等线"/>
                <w:sz w:val="18"/>
                <w:szCs w:val="18"/>
                <w:lang w:eastAsia="zh-CN"/>
              </w:rPr>
            </w:pPr>
          </w:p>
        </w:tc>
      </w:tr>
      <w:tr w:rsidR="00910CCC" w:rsidRPr="00DA4707" w14:paraId="7BBDC79B" w14:textId="77777777" w:rsidTr="00EC4B22">
        <w:tc>
          <w:tcPr>
            <w:tcW w:w="723" w:type="dxa"/>
          </w:tcPr>
          <w:p w14:paraId="04864212" w14:textId="1B750918" w:rsidR="00910CCC" w:rsidRPr="00DA4707" w:rsidRDefault="00910CCC" w:rsidP="00910CCC">
            <w:pPr>
              <w:snapToGrid w:val="0"/>
              <w:jc w:val="both"/>
              <w:rPr>
                <w:sz w:val="18"/>
                <w:szCs w:val="18"/>
              </w:rPr>
            </w:pPr>
            <w:r>
              <w:rPr>
                <w:sz w:val="18"/>
                <w:szCs w:val="18"/>
              </w:rPr>
              <w:t>MU.1</w:t>
            </w:r>
          </w:p>
        </w:tc>
        <w:tc>
          <w:tcPr>
            <w:tcW w:w="4911" w:type="dxa"/>
          </w:tcPr>
          <w:p w14:paraId="59D11534" w14:textId="530627A8" w:rsidR="00910CCC" w:rsidRDefault="00910CCC" w:rsidP="00910CCC">
            <w:pPr>
              <w:snapToGrid w:val="0"/>
              <w:jc w:val="both"/>
              <w:rPr>
                <w:sz w:val="18"/>
                <w:szCs w:val="18"/>
              </w:rPr>
            </w:pPr>
            <w:r>
              <w:rPr>
                <w:sz w:val="18"/>
                <w:szCs w:val="18"/>
              </w:rPr>
              <w:t xml:space="preserve">R1-2106993: Clarification that PMI component i1,2 may not be reported </w:t>
            </w:r>
          </w:p>
          <w:p w14:paraId="11096D52" w14:textId="77777777" w:rsidR="00910CCC" w:rsidRDefault="00910CCC" w:rsidP="00910CCC">
            <w:pPr>
              <w:snapToGrid w:val="0"/>
              <w:jc w:val="both"/>
              <w:rPr>
                <w:sz w:val="18"/>
                <w:szCs w:val="18"/>
              </w:rPr>
            </w:pPr>
          </w:p>
          <w:p w14:paraId="2DA15B12" w14:textId="3F841A9E" w:rsidR="00910CCC" w:rsidRPr="00DA4707" w:rsidRDefault="00910CCC" w:rsidP="00910CCC">
            <w:pPr>
              <w:snapToGrid w:val="0"/>
              <w:jc w:val="both"/>
              <w:rPr>
                <w:sz w:val="18"/>
                <w:szCs w:val="18"/>
              </w:rPr>
            </w:pPr>
            <w:r>
              <w:rPr>
                <w:sz w:val="18"/>
                <w:szCs w:val="18"/>
              </w:rPr>
              <w:t>FL: Valid and editorial</w:t>
            </w:r>
          </w:p>
        </w:tc>
        <w:tc>
          <w:tcPr>
            <w:tcW w:w="1732" w:type="dxa"/>
          </w:tcPr>
          <w:p w14:paraId="222F93AA" w14:textId="3B0E6930" w:rsidR="00910CCC" w:rsidRPr="00DA4707" w:rsidRDefault="00910CCC" w:rsidP="00910CCC">
            <w:pPr>
              <w:snapToGrid w:val="0"/>
              <w:rPr>
                <w:sz w:val="18"/>
                <w:szCs w:val="18"/>
              </w:rPr>
            </w:pPr>
            <w:r>
              <w:rPr>
                <w:sz w:val="18"/>
                <w:szCs w:val="18"/>
              </w:rPr>
              <w:t>CATT</w:t>
            </w:r>
          </w:p>
        </w:tc>
        <w:tc>
          <w:tcPr>
            <w:tcW w:w="1089" w:type="dxa"/>
          </w:tcPr>
          <w:p w14:paraId="1640973C" w14:textId="32E61EBF" w:rsidR="00910CCC" w:rsidRPr="00DA4707" w:rsidRDefault="00910CCC" w:rsidP="00910CCC">
            <w:pPr>
              <w:snapToGrid w:val="0"/>
              <w:jc w:val="both"/>
              <w:rPr>
                <w:sz w:val="18"/>
                <w:szCs w:val="18"/>
              </w:rPr>
            </w:pPr>
            <w:r>
              <w:rPr>
                <w:sz w:val="18"/>
                <w:szCs w:val="18"/>
              </w:rPr>
              <w:t>E</w:t>
            </w:r>
          </w:p>
        </w:tc>
        <w:tc>
          <w:tcPr>
            <w:tcW w:w="5130" w:type="dxa"/>
          </w:tcPr>
          <w:p w14:paraId="72DA3B6C" w14:textId="77777777" w:rsidR="00910CCC" w:rsidRDefault="00910CCC" w:rsidP="00910CCC">
            <w:pPr>
              <w:snapToGrid w:val="0"/>
              <w:jc w:val="both"/>
              <w:rPr>
                <w:sz w:val="18"/>
                <w:szCs w:val="18"/>
              </w:rPr>
            </w:pPr>
            <w:r>
              <w:rPr>
                <w:sz w:val="18"/>
                <w:szCs w:val="18"/>
              </w:rPr>
              <w:t>Apple: Agree with FL’s assessment.</w:t>
            </w:r>
          </w:p>
          <w:p w14:paraId="15A52DF6" w14:textId="77777777" w:rsidR="00910CCC" w:rsidRDefault="00910CCC" w:rsidP="00910CCC">
            <w:pPr>
              <w:snapToGrid w:val="0"/>
              <w:jc w:val="both"/>
              <w:rPr>
                <w:sz w:val="18"/>
                <w:szCs w:val="18"/>
              </w:rPr>
            </w:pPr>
          </w:p>
          <w:p w14:paraId="1D2AE9D4" w14:textId="77777777" w:rsidR="00910CCC" w:rsidRDefault="00910CCC" w:rsidP="00910CCC">
            <w:pPr>
              <w:snapToGrid w:val="0"/>
              <w:jc w:val="both"/>
              <w:rPr>
                <w:sz w:val="18"/>
                <w:szCs w:val="18"/>
              </w:rPr>
            </w:pPr>
            <w:r>
              <w:rPr>
                <w:sz w:val="18"/>
                <w:szCs w:val="18"/>
              </w:rPr>
              <w:t>Ericsson: tdoc is R1-2106933. Seems ok.</w:t>
            </w:r>
          </w:p>
          <w:p w14:paraId="011D8D51" w14:textId="77777777" w:rsidR="00910CCC" w:rsidRDefault="00910CCC" w:rsidP="00910CCC">
            <w:pPr>
              <w:snapToGrid w:val="0"/>
              <w:jc w:val="both"/>
              <w:rPr>
                <w:sz w:val="18"/>
                <w:szCs w:val="18"/>
              </w:rPr>
            </w:pPr>
          </w:p>
          <w:p w14:paraId="7C774BD0" w14:textId="77777777" w:rsidR="00910CCC" w:rsidRDefault="00910CCC" w:rsidP="00910CCC">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07A46A3E" w14:textId="77777777" w:rsidR="00910CCC" w:rsidRDefault="00910CCC" w:rsidP="00910CCC">
            <w:pPr>
              <w:snapToGrid w:val="0"/>
              <w:jc w:val="both"/>
              <w:rPr>
                <w:rFonts w:eastAsia="等线"/>
                <w:sz w:val="18"/>
                <w:szCs w:val="18"/>
                <w:lang w:eastAsia="zh-CN"/>
              </w:rPr>
            </w:pPr>
          </w:p>
          <w:p w14:paraId="0418FA03" w14:textId="77777777" w:rsidR="00910CCC" w:rsidRDefault="00910CCC" w:rsidP="00910CCC">
            <w:pPr>
              <w:snapToGrid w:val="0"/>
              <w:jc w:val="both"/>
              <w:rPr>
                <w:rFonts w:eastAsia="等线"/>
                <w:sz w:val="18"/>
                <w:szCs w:val="18"/>
                <w:lang w:eastAsia="zh-CN"/>
              </w:rPr>
            </w:pPr>
            <w:r>
              <w:rPr>
                <w:sz w:val="18"/>
                <w:szCs w:val="18"/>
              </w:rPr>
              <w:t>OPPO: ok with E</w:t>
            </w:r>
            <w:r>
              <w:rPr>
                <w:rFonts w:eastAsia="等线" w:hint="eastAsia"/>
                <w:sz w:val="18"/>
                <w:szCs w:val="18"/>
                <w:lang w:eastAsia="zh-CN"/>
              </w:rPr>
              <w:t>.</w:t>
            </w:r>
          </w:p>
          <w:p w14:paraId="4D3C06CD" w14:textId="77777777" w:rsidR="00910CCC" w:rsidRDefault="00910CCC" w:rsidP="00910CCC">
            <w:pPr>
              <w:snapToGrid w:val="0"/>
              <w:jc w:val="both"/>
              <w:rPr>
                <w:rFonts w:eastAsia="等线"/>
                <w:sz w:val="18"/>
                <w:szCs w:val="18"/>
                <w:lang w:eastAsia="zh-CN"/>
              </w:rPr>
            </w:pPr>
          </w:p>
          <w:p w14:paraId="19C33BD6" w14:textId="77777777" w:rsidR="00910CCC" w:rsidRDefault="00910CCC" w:rsidP="00910CCC">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Fine with FL’s assessment.</w:t>
            </w:r>
          </w:p>
          <w:p w14:paraId="71DB4C31" w14:textId="77777777" w:rsidR="0044423A" w:rsidRDefault="0044423A" w:rsidP="00910CCC">
            <w:pPr>
              <w:snapToGrid w:val="0"/>
              <w:jc w:val="both"/>
              <w:rPr>
                <w:rFonts w:eastAsia="等线"/>
                <w:sz w:val="18"/>
                <w:szCs w:val="18"/>
                <w:lang w:eastAsia="zh-CN"/>
              </w:rPr>
            </w:pPr>
          </w:p>
          <w:p w14:paraId="738B1F78" w14:textId="77777777" w:rsidR="0044423A" w:rsidRDefault="0044423A" w:rsidP="00910CCC">
            <w:pPr>
              <w:snapToGrid w:val="0"/>
              <w:jc w:val="both"/>
              <w:rPr>
                <w:rFonts w:eastAsia="等线"/>
                <w:sz w:val="18"/>
                <w:szCs w:val="18"/>
                <w:lang w:eastAsia="zh-CN"/>
              </w:rPr>
            </w:pPr>
            <w:r>
              <w:rPr>
                <w:rFonts w:eastAsia="等线"/>
                <w:sz w:val="18"/>
                <w:szCs w:val="18"/>
                <w:lang w:eastAsia="zh-CN"/>
              </w:rPr>
              <w:t>LG: ok with E</w:t>
            </w:r>
          </w:p>
          <w:p w14:paraId="1C237D00" w14:textId="77777777" w:rsidR="006E4270" w:rsidRDefault="006E4270" w:rsidP="00910CCC">
            <w:pPr>
              <w:snapToGrid w:val="0"/>
              <w:jc w:val="both"/>
              <w:rPr>
                <w:rFonts w:eastAsia="等线"/>
                <w:sz w:val="18"/>
                <w:szCs w:val="18"/>
                <w:lang w:eastAsia="zh-CN"/>
              </w:rPr>
            </w:pPr>
          </w:p>
          <w:p w14:paraId="1E4E74D7" w14:textId="041816CF" w:rsidR="006E4270" w:rsidRDefault="006E4270" w:rsidP="00910CCC">
            <w:pPr>
              <w:snapToGrid w:val="0"/>
              <w:jc w:val="both"/>
              <w:rPr>
                <w:sz w:val="18"/>
                <w:szCs w:val="18"/>
              </w:rPr>
            </w:pPr>
            <w:r>
              <w:rPr>
                <w:sz w:val="18"/>
                <w:szCs w:val="18"/>
              </w:rPr>
              <w:t>Spreadtrum: Fine with the CR</w:t>
            </w:r>
          </w:p>
          <w:p w14:paraId="46F68E4C" w14:textId="5FD8E177" w:rsidR="006E4270" w:rsidRPr="00E46C9A" w:rsidRDefault="006E4270" w:rsidP="00910CCC">
            <w:pPr>
              <w:snapToGrid w:val="0"/>
              <w:jc w:val="both"/>
              <w:rPr>
                <w:rFonts w:eastAsia="等线"/>
                <w:sz w:val="18"/>
                <w:szCs w:val="18"/>
                <w:lang w:eastAsia="zh-CN"/>
              </w:rPr>
            </w:pPr>
          </w:p>
        </w:tc>
      </w:tr>
      <w:tr w:rsidR="00910CCC" w:rsidRPr="00DA4707" w14:paraId="229B0BEC" w14:textId="77777777" w:rsidTr="00BD043C">
        <w:tc>
          <w:tcPr>
            <w:tcW w:w="13585" w:type="dxa"/>
            <w:gridSpan w:val="5"/>
          </w:tcPr>
          <w:p w14:paraId="5CCC3F08" w14:textId="77777777" w:rsidR="00910CCC" w:rsidRPr="00DA4707" w:rsidRDefault="00910CCC" w:rsidP="00910CCC">
            <w:pPr>
              <w:snapToGrid w:val="0"/>
              <w:jc w:val="both"/>
              <w:rPr>
                <w:sz w:val="18"/>
                <w:szCs w:val="18"/>
              </w:rPr>
            </w:pPr>
          </w:p>
        </w:tc>
      </w:tr>
      <w:tr w:rsidR="00910CCC" w:rsidRPr="00DA4707" w14:paraId="67593047" w14:textId="77777777" w:rsidTr="00EC4B22">
        <w:tc>
          <w:tcPr>
            <w:tcW w:w="723" w:type="dxa"/>
          </w:tcPr>
          <w:p w14:paraId="4E473FE7" w14:textId="35894BB0" w:rsidR="00910CCC" w:rsidRPr="00DA4707" w:rsidRDefault="00910CCC" w:rsidP="00910CCC">
            <w:pPr>
              <w:snapToGrid w:val="0"/>
              <w:jc w:val="both"/>
              <w:rPr>
                <w:sz w:val="18"/>
                <w:szCs w:val="18"/>
              </w:rPr>
            </w:pPr>
            <w:r>
              <w:rPr>
                <w:sz w:val="18"/>
                <w:szCs w:val="18"/>
              </w:rPr>
              <w:t>O.1</w:t>
            </w:r>
          </w:p>
        </w:tc>
        <w:tc>
          <w:tcPr>
            <w:tcW w:w="4911" w:type="dxa"/>
          </w:tcPr>
          <w:p w14:paraId="1B4C2195" w14:textId="3B432F2E" w:rsidR="00910CCC" w:rsidRDefault="00910CCC" w:rsidP="00910CCC">
            <w:pPr>
              <w:snapToGrid w:val="0"/>
              <w:jc w:val="both"/>
              <w:rPr>
                <w:sz w:val="18"/>
                <w:szCs w:val="18"/>
              </w:rPr>
            </w:pPr>
            <w:r>
              <w:rPr>
                <w:sz w:val="18"/>
                <w:szCs w:val="18"/>
              </w:rPr>
              <w:t>R1-2106470: Correction on QCL acquisition in TS38.214</w:t>
            </w:r>
          </w:p>
          <w:p w14:paraId="1B75BBF9" w14:textId="34E90C16" w:rsidR="00910CCC" w:rsidRPr="007E1E4C" w:rsidRDefault="00910CCC" w:rsidP="00910CCC">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 (</w:t>
            </w:r>
            <w:r w:rsidRPr="0071117E">
              <w:rPr>
                <w:noProof/>
                <w:sz w:val="18"/>
                <w:szCs w:val="18"/>
                <w:lang w:eastAsia="zh-CN"/>
              </w:rPr>
              <w:t xml:space="preserve">stating </w:t>
            </w:r>
            <w:r w:rsidRPr="0071117E">
              <w:rPr>
                <w:sz w:val="18"/>
                <w:szCs w:val="18"/>
                <w:lang w:eastAsia="x-none"/>
              </w:rPr>
              <w:t>irrespective of the time offset between the reception of the DL DCI and the corresponding PDSCH</w:t>
            </w:r>
            <w:r>
              <w:rPr>
                <w:noProof/>
                <w:sz w:val="18"/>
                <w:lang w:eastAsia="zh-CN"/>
              </w:rPr>
              <w:t>)</w:t>
            </w:r>
          </w:p>
          <w:p w14:paraId="6CF9153E" w14:textId="77777777" w:rsidR="00910CCC" w:rsidRDefault="00910CCC" w:rsidP="00910CCC">
            <w:pPr>
              <w:snapToGrid w:val="0"/>
              <w:jc w:val="both"/>
              <w:rPr>
                <w:sz w:val="18"/>
                <w:szCs w:val="18"/>
              </w:rPr>
            </w:pPr>
          </w:p>
          <w:p w14:paraId="1E6B6014" w14:textId="13BEBE78" w:rsidR="00910CCC" w:rsidRPr="00DA4707" w:rsidRDefault="00910CCC" w:rsidP="00910CCC">
            <w:pPr>
              <w:snapToGrid w:val="0"/>
              <w:jc w:val="both"/>
              <w:rPr>
                <w:sz w:val="18"/>
                <w:szCs w:val="18"/>
              </w:rPr>
            </w:pPr>
            <w:r>
              <w:rPr>
                <w:sz w:val="18"/>
                <w:szCs w:val="18"/>
              </w:rPr>
              <w:t>FL: Claim seems valid and needs some discussion</w:t>
            </w:r>
          </w:p>
        </w:tc>
        <w:tc>
          <w:tcPr>
            <w:tcW w:w="1732" w:type="dxa"/>
          </w:tcPr>
          <w:p w14:paraId="1851ACF8" w14:textId="776AEDAD" w:rsidR="00910CCC" w:rsidRPr="00DA4707" w:rsidRDefault="00910CCC" w:rsidP="00910CCC">
            <w:pPr>
              <w:snapToGrid w:val="0"/>
              <w:rPr>
                <w:sz w:val="18"/>
                <w:szCs w:val="18"/>
              </w:rPr>
            </w:pPr>
            <w:r>
              <w:rPr>
                <w:sz w:val="18"/>
                <w:szCs w:val="18"/>
              </w:rPr>
              <w:t>Huawei, HiSi</w:t>
            </w:r>
          </w:p>
        </w:tc>
        <w:tc>
          <w:tcPr>
            <w:tcW w:w="1089" w:type="dxa"/>
          </w:tcPr>
          <w:p w14:paraId="1065676F" w14:textId="179DB2F9" w:rsidR="00910CCC" w:rsidRPr="00DA4707" w:rsidRDefault="00910CCC" w:rsidP="00910CCC">
            <w:pPr>
              <w:snapToGrid w:val="0"/>
              <w:jc w:val="both"/>
              <w:rPr>
                <w:sz w:val="18"/>
                <w:szCs w:val="18"/>
              </w:rPr>
            </w:pPr>
            <w:r>
              <w:rPr>
                <w:sz w:val="18"/>
                <w:szCs w:val="18"/>
              </w:rPr>
              <w:t>H</w:t>
            </w:r>
          </w:p>
        </w:tc>
        <w:tc>
          <w:tcPr>
            <w:tcW w:w="5130" w:type="dxa"/>
          </w:tcPr>
          <w:p w14:paraId="6BE77451" w14:textId="77777777" w:rsidR="00910CCC" w:rsidRDefault="00910CCC" w:rsidP="00910CCC">
            <w:pPr>
              <w:snapToGrid w:val="0"/>
              <w:jc w:val="both"/>
              <w:rPr>
                <w:sz w:val="18"/>
                <w:szCs w:val="18"/>
              </w:rPr>
            </w:pPr>
            <w:r>
              <w:rPr>
                <w:sz w:val="18"/>
                <w:szCs w:val="18"/>
              </w:rPr>
              <w:t xml:space="preserve">Apple: We suggest we mark it as “E”. This does not require new agreement. </w:t>
            </w:r>
          </w:p>
          <w:p w14:paraId="50B4C13E" w14:textId="77777777" w:rsidR="00910CCC" w:rsidRDefault="00910CCC" w:rsidP="00910CCC">
            <w:pPr>
              <w:snapToGrid w:val="0"/>
              <w:jc w:val="both"/>
              <w:rPr>
                <w:sz w:val="18"/>
                <w:szCs w:val="18"/>
              </w:rPr>
            </w:pPr>
          </w:p>
          <w:p w14:paraId="59CF1E90" w14:textId="0F1F71D9" w:rsidR="00910CCC" w:rsidRDefault="00910CCC" w:rsidP="00910CCC">
            <w:pPr>
              <w:snapToGrid w:val="0"/>
              <w:jc w:val="both"/>
              <w:rPr>
                <w:sz w:val="18"/>
                <w:szCs w:val="18"/>
              </w:rPr>
            </w:pPr>
            <w:r>
              <w:rPr>
                <w:sz w:val="18"/>
                <w:szCs w:val="18"/>
              </w:rPr>
              <w:t>Ericsson: This seems to be two independent changes: 1) on the “no typed” and 2) editorial change of overlap. We do not see that 1) is needed: if the scheduling offset is larger than timeDurationForQcl, the UE uses the QCL properties of the provided QCL source in any case. 2) seems not essential.</w:t>
            </w:r>
          </w:p>
          <w:p w14:paraId="445F3E57" w14:textId="14E76567" w:rsidR="00910CCC" w:rsidRDefault="00910CCC" w:rsidP="00910CCC">
            <w:pPr>
              <w:snapToGrid w:val="0"/>
              <w:jc w:val="both"/>
              <w:rPr>
                <w:sz w:val="18"/>
                <w:szCs w:val="18"/>
              </w:rPr>
            </w:pPr>
          </w:p>
          <w:p w14:paraId="0C29D313" w14:textId="3B932B49" w:rsidR="00910CCC" w:rsidRDefault="00910CCC" w:rsidP="00910CCC">
            <w:pPr>
              <w:snapToGrid w:val="0"/>
              <w:jc w:val="both"/>
              <w:rPr>
                <w:sz w:val="18"/>
                <w:szCs w:val="18"/>
              </w:rPr>
            </w:pPr>
            <w:r>
              <w:rPr>
                <w:sz w:val="18"/>
                <w:szCs w:val="18"/>
              </w:rPr>
              <w:t>Samsung: As Ericsson mentioned, this CR contains two issues. Regarding 1) no typeD, the case when the scheduling offset is equal to or greater than timeDurationForQCL is already captured in the current spec regardless of the condition whether all configured TCI states do not contain QCL-TypeD or not. Regarding 2) editorial change of overlap, we can live with that marked as “E”.</w:t>
            </w:r>
          </w:p>
          <w:p w14:paraId="09283F78" w14:textId="77777777" w:rsidR="00910CCC" w:rsidRDefault="00910CCC" w:rsidP="00910CCC">
            <w:pPr>
              <w:snapToGrid w:val="0"/>
              <w:jc w:val="both"/>
              <w:rPr>
                <w:rFonts w:eastAsia="等线"/>
                <w:sz w:val="18"/>
                <w:szCs w:val="18"/>
                <w:lang w:eastAsia="zh-CN"/>
              </w:rPr>
            </w:pPr>
          </w:p>
          <w:p w14:paraId="4EE6826D" w14:textId="77777777" w:rsidR="00910CCC" w:rsidRDefault="00910CCC" w:rsidP="00910CCC">
            <w:pPr>
              <w:snapToGrid w:val="0"/>
              <w:jc w:val="both"/>
              <w:rPr>
                <w:rFonts w:eastAsia="等线"/>
                <w:sz w:val="18"/>
                <w:szCs w:val="18"/>
                <w:lang w:eastAsia="zh-CN"/>
              </w:rPr>
            </w:pPr>
            <w:r>
              <w:rPr>
                <w:rFonts w:eastAsia="等线" w:hint="eastAsia"/>
                <w:sz w:val="18"/>
                <w:szCs w:val="18"/>
                <w:lang w:eastAsia="zh-CN"/>
              </w:rPr>
              <w:t>OPPO: Agree with Ericsson. It should be editorial.</w:t>
            </w:r>
          </w:p>
          <w:p w14:paraId="7C266F0E" w14:textId="77777777" w:rsidR="0044423A" w:rsidRDefault="0044423A" w:rsidP="00910CCC">
            <w:pPr>
              <w:snapToGrid w:val="0"/>
              <w:jc w:val="both"/>
              <w:rPr>
                <w:rFonts w:eastAsia="等线"/>
                <w:sz w:val="18"/>
                <w:szCs w:val="18"/>
                <w:lang w:eastAsia="zh-CN"/>
              </w:rPr>
            </w:pPr>
          </w:p>
          <w:p w14:paraId="25B99F46" w14:textId="77777777" w:rsidR="0044423A" w:rsidRDefault="0044423A" w:rsidP="00910CCC">
            <w:pPr>
              <w:snapToGrid w:val="0"/>
              <w:jc w:val="both"/>
              <w:rPr>
                <w:rFonts w:eastAsia="等线"/>
                <w:sz w:val="18"/>
                <w:szCs w:val="18"/>
                <w:lang w:eastAsia="zh-CN"/>
              </w:rPr>
            </w:pPr>
            <w:r>
              <w:rPr>
                <w:rFonts w:eastAsia="等线"/>
                <w:sz w:val="18"/>
                <w:szCs w:val="18"/>
                <w:lang w:eastAsia="zh-CN"/>
              </w:rPr>
              <w:t>LG: fine to discuss this. Either ‘H’ or ‘E’ is fine to us.</w:t>
            </w:r>
          </w:p>
          <w:p w14:paraId="2E4CF7E9" w14:textId="77777777" w:rsidR="006E4270" w:rsidRDefault="006E4270" w:rsidP="00910CCC">
            <w:pPr>
              <w:snapToGrid w:val="0"/>
              <w:jc w:val="both"/>
              <w:rPr>
                <w:rFonts w:eastAsia="等线"/>
                <w:sz w:val="18"/>
                <w:szCs w:val="18"/>
                <w:lang w:eastAsia="zh-CN"/>
              </w:rPr>
            </w:pPr>
          </w:p>
          <w:p w14:paraId="78A8E81C" w14:textId="79A4AFF1" w:rsidR="006E4270" w:rsidRDefault="006E4270" w:rsidP="00DD761C">
            <w:pPr>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 It should be ‘E’</w:t>
            </w:r>
            <w:r w:rsidR="00DD761C">
              <w:rPr>
                <w:rFonts w:eastAsia="等线"/>
                <w:sz w:val="18"/>
                <w:szCs w:val="18"/>
                <w:lang w:eastAsia="zh-CN"/>
              </w:rPr>
              <w:t>, and also fine with the CR</w:t>
            </w:r>
          </w:p>
          <w:p w14:paraId="1D3DCFCA" w14:textId="60CECD5A" w:rsidR="00DD761C" w:rsidRPr="00E46C9A" w:rsidRDefault="00DD761C" w:rsidP="00DD761C">
            <w:pPr>
              <w:snapToGrid w:val="0"/>
              <w:jc w:val="both"/>
              <w:rPr>
                <w:rFonts w:eastAsia="等线"/>
                <w:sz w:val="18"/>
                <w:szCs w:val="18"/>
                <w:lang w:eastAsia="zh-CN"/>
              </w:rPr>
            </w:pPr>
          </w:p>
        </w:tc>
      </w:tr>
      <w:tr w:rsidR="00910CCC" w:rsidRPr="00DA4707" w14:paraId="2E3F59EB" w14:textId="77777777" w:rsidTr="00EC4B22">
        <w:tc>
          <w:tcPr>
            <w:tcW w:w="723" w:type="dxa"/>
          </w:tcPr>
          <w:p w14:paraId="639E00F6" w14:textId="2A82578B" w:rsidR="00910CCC" w:rsidRPr="00DA4707" w:rsidRDefault="00910CCC" w:rsidP="00910CCC">
            <w:pPr>
              <w:snapToGrid w:val="0"/>
              <w:jc w:val="both"/>
              <w:rPr>
                <w:sz w:val="18"/>
                <w:szCs w:val="18"/>
              </w:rPr>
            </w:pPr>
            <w:r>
              <w:rPr>
                <w:sz w:val="18"/>
                <w:szCs w:val="18"/>
              </w:rPr>
              <w:t>O.2</w:t>
            </w:r>
          </w:p>
        </w:tc>
        <w:tc>
          <w:tcPr>
            <w:tcW w:w="4911" w:type="dxa"/>
          </w:tcPr>
          <w:p w14:paraId="397673BD" w14:textId="77777777" w:rsidR="00910CCC" w:rsidRDefault="00910CCC" w:rsidP="00910CCC">
            <w:pPr>
              <w:snapToGrid w:val="0"/>
              <w:jc w:val="both"/>
              <w:rPr>
                <w:sz w:val="18"/>
                <w:szCs w:val="18"/>
              </w:rPr>
            </w:pPr>
            <w:r>
              <w:rPr>
                <w:sz w:val="18"/>
                <w:szCs w:val="18"/>
              </w:rPr>
              <w:t>R1-2106471: Correction on DM-RS position in TS38.211</w:t>
            </w:r>
          </w:p>
          <w:p w14:paraId="7375E7D1" w14:textId="1D6DB8E8" w:rsidR="00910CCC" w:rsidRDefault="00910CCC" w:rsidP="00910CCC">
            <w:pPr>
              <w:snapToGrid w:val="0"/>
              <w:jc w:val="both"/>
              <w:rPr>
                <w:sz w:val="18"/>
                <w:szCs w:val="18"/>
              </w:rPr>
            </w:pPr>
            <w:r w:rsidRPr="0071117E">
              <w:rPr>
                <w:sz w:val="18"/>
                <w:szCs w:val="18"/>
              </w:rPr>
              <w:t>Remove the placeholder in the table 7.4.1.1.2-4 in TS 38.211, where new values are introduced in Rel-16</w:t>
            </w:r>
          </w:p>
          <w:p w14:paraId="155B6D0F" w14:textId="77777777" w:rsidR="00910CCC" w:rsidRDefault="00910CCC" w:rsidP="00910CCC">
            <w:pPr>
              <w:snapToGrid w:val="0"/>
              <w:jc w:val="both"/>
              <w:rPr>
                <w:sz w:val="18"/>
                <w:szCs w:val="18"/>
              </w:rPr>
            </w:pPr>
          </w:p>
          <w:p w14:paraId="3F97D028" w14:textId="70A72A86" w:rsidR="00910CCC" w:rsidRPr="006D5919" w:rsidRDefault="00910CCC" w:rsidP="00910CCC">
            <w:pPr>
              <w:snapToGrid w:val="0"/>
              <w:jc w:val="both"/>
              <w:rPr>
                <w:sz w:val="18"/>
                <w:szCs w:val="18"/>
              </w:rPr>
            </w:pPr>
            <w:r>
              <w:rPr>
                <w:sz w:val="18"/>
                <w:szCs w:val="18"/>
              </w:rPr>
              <w:t>FL: If the new values are simply placeholders, either clarification is needed or they need to be removed</w:t>
            </w:r>
          </w:p>
        </w:tc>
        <w:tc>
          <w:tcPr>
            <w:tcW w:w="1732" w:type="dxa"/>
          </w:tcPr>
          <w:p w14:paraId="3E1972DC" w14:textId="45EF16D0" w:rsidR="00910CCC" w:rsidRPr="00DA4707" w:rsidRDefault="00910CCC" w:rsidP="00910CCC">
            <w:pPr>
              <w:snapToGrid w:val="0"/>
              <w:rPr>
                <w:sz w:val="18"/>
                <w:szCs w:val="18"/>
              </w:rPr>
            </w:pPr>
            <w:r>
              <w:rPr>
                <w:sz w:val="18"/>
                <w:szCs w:val="18"/>
              </w:rPr>
              <w:t>Huawei, HiSi</w:t>
            </w:r>
          </w:p>
        </w:tc>
        <w:tc>
          <w:tcPr>
            <w:tcW w:w="1089" w:type="dxa"/>
          </w:tcPr>
          <w:p w14:paraId="71584413" w14:textId="58175A8D" w:rsidR="00910CCC" w:rsidRPr="00DA4707" w:rsidRDefault="00910CCC" w:rsidP="00910CCC">
            <w:pPr>
              <w:snapToGrid w:val="0"/>
              <w:jc w:val="both"/>
              <w:rPr>
                <w:sz w:val="18"/>
                <w:szCs w:val="18"/>
              </w:rPr>
            </w:pPr>
            <w:r>
              <w:rPr>
                <w:sz w:val="18"/>
                <w:szCs w:val="18"/>
              </w:rPr>
              <w:t>H</w:t>
            </w:r>
          </w:p>
        </w:tc>
        <w:tc>
          <w:tcPr>
            <w:tcW w:w="5130" w:type="dxa"/>
          </w:tcPr>
          <w:p w14:paraId="300A6BE0" w14:textId="77777777" w:rsidR="00910CCC" w:rsidRDefault="00910CCC" w:rsidP="00910CCC">
            <w:pPr>
              <w:snapToGrid w:val="0"/>
              <w:jc w:val="both"/>
              <w:rPr>
                <w:sz w:val="18"/>
                <w:szCs w:val="18"/>
              </w:rPr>
            </w:pPr>
            <w:r>
              <w:rPr>
                <w:sz w:val="18"/>
                <w:szCs w:val="18"/>
              </w:rPr>
              <w:t>Apple: We suggest we mark it as “E”. This does not require new agreement.</w:t>
            </w:r>
          </w:p>
          <w:p w14:paraId="1C8DF6D4" w14:textId="77777777" w:rsidR="00910CCC" w:rsidRDefault="00910CCC" w:rsidP="00910CCC">
            <w:pPr>
              <w:snapToGrid w:val="0"/>
              <w:jc w:val="both"/>
              <w:rPr>
                <w:sz w:val="18"/>
                <w:szCs w:val="18"/>
              </w:rPr>
            </w:pPr>
          </w:p>
          <w:p w14:paraId="1D541F4A" w14:textId="77777777" w:rsidR="00910CCC" w:rsidRDefault="00910CCC" w:rsidP="00910CCC">
            <w:pPr>
              <w:snapToGrid w:val="0"/>
              <w:jc w:val="both"/>
              <w:rPr>
                <w:sz w:val="18"/>
                <w:szCs w:val="18"/>
              </w:rPr>
            </w:pPr>
            <w:r w:rsidRPr="00BD1461">
              <w:rPr>
                <w:sz w:val="18"/>
                <w:szCs w:val="18"/>
              </w:rPr>
              <w:t xml:space="preserve">Ericsson: ok as editorial but Cat.F is not appropriate, this is one of the most editorial thing I have ever seen so it should be D. It’s also something that comes from MCC implementation of the editor’s version.  </w:t>
            </w:r>
          </w:p>
          <w:p w14:paraId="65F26C09" w14:textId="77777777" w:rsidR="00910CCC" w:rsidRDefault="00910CCC" w:rsidP="00910CCC">
            <w:pPr>
              <w:snapToGrid w:val="0"/>
              <w:jc w:val="both"/>
              <w:rPr>
                <w:sz w:val="18"/>
                <w:szCs w:val="18"/>
              </w:rPr>
            </w:pPr>
          </w:p>
          <w:p w14:paraId="5E808F54" w14:textId="77777777" w:rsidR="00910CCC" w:rsidRDefault="00910CCC" w:rsidP="00910CCC">
            <w:pPr>
              <w:snapToGrid w:val="0"/>
              <w:jc w:val="both"/>
              <w:rPr>
                <w:rFonts w:eastAsia="等线"/>
                <w:sz w:val="18"/>
                <w:szCs w:val="18"/>
                <w:lang w:eastAsia="zh-CN"/>
              </w:rPr>
            </w:pPr>
            <w:r>
              <w:rPr>
                <w:rFonts w:hint="eastAsia"/>
                <w:sz w:val="18"/>
                <w:szCs w:val="18"/>
              </w:rPr>
              <w:t>S</w:t>
            </w:r>
            <w:r>
              <w:rPr>
                <w:sz w:val="18"/>
                <w:szCs w:val="18"/>
              </w:rPr>
              <w:t>amsung: Agree with FL’s assessment and we can live with that marked as “E”.</w:t>
            </w:r>
          </w:p>
          <w:p w14:paraId="0507696E" w14:textId="77777777" w:rsidR="00910CCC" w:rsidRDefault="00910CCC" w:rsidP="00910CCC">
            <w:pPr>
              <w:snapToGrid w:val="0"/>
              <w:jc w:val="both"/>
              <w:rPr>
                <w:rFonts w:eastAsia="等线"/>
                <w:sz w:val="18"/>
                <w:szCs w:val="18"/>
                <w:lang w:eastAsia="zh-CN"/>
              </w:rPr>
            </w:pPr>
          </w:p>
          <w:p w14:paraId="2D4C6C30" w14:textId="77777777" w:rsidR="00910CCC" w:rsidRDefault="00910CCC" w:rsidP="00910CCC">
            <w:pPr>
              <w:snapToGrid w:val="0"/>
              <w:jc w:val="both"/>
              <w:rPr>
                <w:sz w:val="18"/>
                <w:szCs w:val="18"/>
              </w:rPr>
            </w:pPr>
            <w:r>
              <w:rPr>
                <w:sz w:val="18"/>
                <w:szCs w:val="18"/>
              </w:rPr>
              <w:t>OPPO: It is editorial and shall be E.</w:t>
            </w:r>
          </w:p>
          <w:p w14:paraId="67DF3777" w14:textId="77777777" w:rsidR="00910CCC" w:rsidRDefault="00910CCC" w:rsidP="00910CCC">
            <w:pPr>
              <w:snapToGrid w:val="0"/>
              <w:jc w:val="both"/>
              <w:rPr>
                <w:sz w:val="18"/>
                <w:szCs w:val="18"/>
              </w:rPr>
            </w:pPr>
          </w:p>
          <w:p w14:paraId="55060BAF" w14:textId="77777777" w:rsidR="00910CCC" w:rsidRDefault="00910CCC" w:rsidP="00910CCC">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This should be editorial issue.  </w:t>
            </w:r>
          </w:p>
          <w:p w14:paraId="63FB29DD" w14:textId="77777777" w:rsidR="0044423A" w:rsidRDefault="0044423A" w:rsidP="00910CCC">
            <w:pPr>
              <w:snapToGrid w:val="0"/>
              <w:jc w:val="both"/>
              <w:rPr>
                <w:rFonts w:eastAsia="等线"/>
                <w:sz w:val="18"/>
                <w:szCs w:val="18"/>
                <w:lang w:eastAsia="zh-CN"/>
              </w:rPr>
            </w:pPr>
          </w:p>
          <w:p w14:paraId="41BEA872" w14:textId="77777777" w:rsidR="0044423A" w:rsidRDefault="0044423A" w:rsidP="00910CCC">
            <w:pPr>
              <w:snapToGrid w:val="0"/>
              <w:jc w:val="both"/>
              <w:rPr>
                <w:sz w:val="18"/>
                <w:szCs w:val="18"/>
              </w:rPr>
            </w:pPr>
            <w:r>
              <w:rPr>
                <w:sz w:val="18"/>
                <w:szCs w:val="18"/>
              </w:rPr>
              <w:t>LG: should be ‘E’</w:t>
            </w:r>
          </w:p>
          <w:p w14:paraId="20553CD6" w14:textId="77777777" w:rsidR="006E4270" w:rsidRDefault="006E4270" w:rsidP="00910CCC">
            <w:pPr>
              <w:snapToGrid w:val="0"/>
              <w:jc w:val="both"/>
              <w:rPr>
                <w:sz w:val="18"/>
                <w:szCs w:val="18"/>
              </w:rPr>
            </w:pPr>
          </w:p>
          <w:p w14:paraId="010BB08B" w14:textId="7F4A970D" w:rsidR="006E4270" w:rsidRDefault="006E4270" w:rsidP="006E4270">
            <w:pPr>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 It should be ‘E’</w:t>
            </w:r>
            <w:r w:rsidR="00DD761C">
              <w:rPr>
                <w:rFonts w:eastAsia="等线"/>
                <w:sz w:val="18"/>
                <w:szCs w:val="18"/>
                <w:lang w:eastAsia="zh-CN"/>
              </w:rPr>
              <w:t>, and also fine with the CR</w:t>
            </w:r>
            <w:bookmarkStart w:id="2" w:name="_GoBack"/>
            <w:bookmarkEnd w:id="2"/>
          </w:p>
          <w:p w14:paraId="62388B28" w14:textId="4A50FF0C" w:rsidR="006E4270" w:rsidRPr="006E4270" w:rsidRDefault="006E4270" w:rsidP="00910CCC">
            <w:pPr>
              <w:snapToGrid w:val="0"/>
              <w:jc w:val="both"/>
              <w:rPr>
                <w:rFonts w:eastAsia="等线"/>
                <w:sz w:val="18"/>
                <w:szCs w:val="18"/>
                <w:lang w:eastAsia="zh-CN"/>
              </w:rPr>
            </w:pPr>
          </w:p>
        </w:tc>
      </w:tr>
      <w:tr w:rsidR="00910CCC" w:rsidRPr="00DA4707" w14:paraId="69E3AA69" w14:textId="77777777" w:rsidTr="00EC4B22">
        <w:tc>
          <w:tcPr>
            <w:tcW w:w="723" w:type="dxa"/>
          </w:tcPr>
          <w:p w14:paraId="6247E4E6" w14:textId="77777777" w:rsidR="00910CCC" w:rsidRPr="00DA4707" w:rsidRDefault="00910CCC" w:rsidP="00910CCC">
            <w:pPr>
              <w:snapToGrid w:val="0"/>
              <w:jc w:val="both"/>
              <w:rPr>
                <w:sz w:val="18"/>
                <w:szCs w:val="18"/>
              </w:rPr>
            </w:pPr>
          </w:p>
        </w:tc>
        <w:tc>
          <w:tcPr>
            <w:tcW w:w="4911" w:type="dxa"/>
          </w:tcPr>
          <w:p w14:paraId="7B2525B1" w14:textId="77777777" w:rsidR="00910CCC" w:rsidRPr="006D5919" w:rsidRDefault="00910CCC" w:rsidP="00910CCC">
            <w:pPr>
              <w:snapToGrid w:val="0"/>
              <w:jc w:val="both"/>
              <w:rPr>
                <w:sz w:val="18"/>
                <w:szCs w:val="18"/>
              </w:rPr>
            </w:pPr>
          </w:p>
        </w:tc>
        <w:tc>
          <w:tcPr>
            <w:tcW w:w="1732" w:type="dxa"/>
          </w:tcPr>
          <w:p w14:paraId="5B23E4D8" w14:textId="77777777" w:rsidR="00910CCC" w:rsidRPr="00DA4707" w:rsidRDefault="00910CCC" w:rsidP="00910CCC">
            <w:pPr>
              <w:snapToGrid w:val="0"/>
              <w:rPr>
                <w:sz w:val="18"/>
                <w:szCs w:val="18"/>
              </w:rPr>
            </w:pPr>
          </w:p>
        </w:tc>
        <w:tc>
          <w:tcPr>
            <w:tcW w:w="1089" w:type="dxa"/>
          </w:tcPr>
          <w:p w14:paraId="0B0F21E4" w14:textId="77777777" w:rsidR="00910CCC" w:rsidRPr="00DA4707" w:rsidRDefault="00910CCC" w:rsidP="00910CCC">
            <w:pPr>
              <w:snapToGrid w:val="0"/>
              <w:jc w:val="both"/>
              <w:rPr>
                <w:sz w:val="18"/>
                <w:szCs w:val="18"/>
              </w:rPr>
            </w:pPr>
          </w:p>
        </w:tc>
        <w:tc>
          <w:tcPr>
            <w:tcW w:w="5130" w:type="dxa"/>
          </w:tcPr>
          <w:p w14:paraId="5E93DF20" w14:textId="77777777" w:rsidR="00910CCC" w:rsidRPr="00DA4707" w:rsidRDefault="00910CCC" w:rsidP="00910CCC">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Summary for Rel.16 NR eMIMO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Draft CR on sum data rate for tdmSchemeA and fdmSchemeB</w:t>
            </w:r>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Draft CR on SCell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C0E8B" w14:textId="77777777" w:rsidR="00BD0601" w:rsidRDefault="00BD0601" w:rsidP="00FE429F">
      <w:r>
        <w:separator/>
      </w:r>
    </w:p>
  </w:endnote>
  <w:endnote w:type="continuationSeparator" w:id="0">
    <w:p w14:paraId="2F51A14D" w14:textId="77777777" w:rsidR="00BD0601" w:rsidRDefault="00BD060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altName w:val="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B2C9E" w14:textId="77777777" w:rsidR="00BD0601" w:rsidRDefault="00BD0601" w:rsidP="00FE429F">
      <w:r>
        <w:separator/>
      </w:r>
    </w:p>
  </w:footnote>
  <w:footnote w:type="continuationSeparator" w:id="0">
    <w:p w14:paraId="7C6637B5" w14:textId="77777777" w:rsidR="00BD0601" w:rsidRDefault="00BD060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4"/>
  </w:num>
  <w:num w:numId="29">
    <w:abstractNumId w:val="31"/>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6A9"/>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A28"/>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189E"/>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7F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23A"/>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366F"/>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3006"/>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33A"/>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0F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4270"/>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0FC"/>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0CCC"/>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1DE"/>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2BD6"/>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601"/>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43D9"/>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F8E"/>
    <w:rsid w:val="00D65092"/>
    <w:rsid w:val="00D66608"/>
    <w:rsid w:val="00D66AF1"/>
    <w:rsid w:val="00D677F2"/>
    <w:rsid w:val="00D70540"/>
    <w:rsid w:val="00D70565"/>
    <w:rsid w:val="00D70940"/>
    <w:rsid w:val="00D71B81"/>
    <w:rsid w:val="00D722B5"/>
    <w:rsid w:val="00D72414"/>
    <w:rsid w:val="00D740E1"/>
    <w:rsid w:val="00D74103"/>
    <w:rsid w:val="00D74409"/>
    <w:rsid w:val="00D74C71"/>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61C"/>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6C9A"/>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CF78A3-E0D5-4421-8507-6D0FD3B0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11"/>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a8"/>
    <w:unhideWhenUsed/>
    <w:qFormat/>
    <w:rsid w:val="00594BD6"/>
    <w:pPr>
      <w:spacing w:after="160"/>
    </w:pPr>
    <w:rPr>
      <w:rFonts w:asciiTheme="minorHAnsi" w:eastAsia="宋体" w:hAnsiTheme="minorHAnsi" w:cstheme="minorBidi"/>
      <w:sz w:val="20"/>
      <w:szCs w:val="20"/>
      <w:lang w:eastAsia="en-US"/>
    </w:rPr>
  </w:style>
  <w:style w:type="character" w:customStyle="1" w:styleId="a8">
    <w:name w:val="批注文字 字符"/>
    <w:basedOn w:val="a2"/>
    <w:link w:val="a7"/>
    <w:qFormat/>
    <w:rsid w:val="00594BD6"/>
    <w:rPr>
      <w:sz w:val="20"/>
      <w:szCs w:val="20"/>
    </w:rPr>
  </w:style>
  <w:style w:type="paragraph" w:styleId="a9">
    <w:name w:val="annotation subject"/>
    <w:basedOn w:val="a7"/>
    <w:next w:val="a7"/>
    <w:link w:val="aa"/>
    <w:uiPriority w:val="99"/>
    <w:unhideWhenUsed/>
    <w:rsid w:val="00594BD6"/>
    <w:rPr>
      <w:b/>
      <w:bCs/>
    </w:rPr>
  </w:style>
  <w:style w:type="character" w:customStyle="1" w:styleId="aa">
    <w:name w:val="批注主题 字符"/>
    <w:basedOn w:val="a8"/>
    <w:link w:val="a9"/>
    <w:uiPriority w:val="99"/>
    <w:rsid w:val="00594BD6"/>
    <w:rPr>
      <w:b/>
      <w:bCs/>
      <w:sz w:val="20"/>
      <w:szCs w:val="20"/>
    </w:rPr>
  </w:style>
  <w:style w:type="paragraph" w:styleId="ab">
    <w:name w:val="Balloon Text"/>
    <w:basedOn w:val="a1"/>
    <w:link w:val="ac"/>
    <w:uiPriority w:val="99"/>
    <w:unhideWhenUsed/>
    <w:rsid w:val="00594BD6"/>
    <w:rPr>
      <w:rFonts w:ascii="Segoe UI" w:eastAsia="宋体" w:hAnsi="Segoe UI" w:cs="Segoe UI"/>
      <w:sz w:val="18"/>
      <w:szCs w:val="18"/>
      <w:lang w:eastAsia="en-US"/>
    </w:rPr>
  </w:style>
  <w:style w:type="character" w:customStyle="1" w:styleId="ac">
    <w:name w:val="批注框文本 字符"/>
    <w:basedOn w:val="a2"/>
    <w:link w:val="ab"/>
    <w:uiPriority w:val="99"/>
    <w:rsid w:val="00594BD6"/>
    <w:rPr>
      <w:rFonts w:ascii="Segoe UI" w:hAnsi="Segoe UI" w:cs="Segoe UI"/>
      <w:sz w:val="18"/>
      <w:szCs w:val="18"/>
    </w:rPr>
  </w:style>
  <w:style w:type="table" w:styleId="ad">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0"/>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2"/>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1"/>
    <w:rsid w:val="00FE429F"/>
    <w:rPr>
      <w:sz w:val="18"/>
      <w:szCs w:val="18"/>
    </w:rPr>
  </w:style>
  <w:style w:type="paragraph" w:styleId="af3">
    <w:name w:val="footer"/>
    <w:basedOn w:val="a1"/>
    <w:link w:val="af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4">
    <w:name w:val="页脚 字符"/>
    <w:basedOn w:val="a2"/>
    <w:link w:val="af3"/>
    <w:uiPriority w:val="99"/>
    <w:rsid w:val="00FE429F"/>
    <w:rPr>
      <w:sz w:val="18"/>
      <w:szCs w:val="18"/>
    </w:rPr>
  </w:style>
  <w:style w:type="character" w:customStyle="1" w:styleId="11">
    <w:name w:val="列出段落 字符1"/>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1"/>
    <w:link w:val="af8"/>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a"/>
    <w:unhideWhenUsed/>
    <w:rsid w:val="00014BAC"/>
    <w:pPr>
      <w:spacing w:after="120"/>
    </w:pPr>
    <w:rPr>
      <w:rFonts w:eastAsia="Times New Roman"/>
      <w:lang w:eastAsia="zh-CN"/>
    </w:rPr>
  </w:style>
  <w:style w:type="character" w:customStyle="1" w:styleId="a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9"/>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b">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c">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d">
    <w:name w:val="FollowedHyperlink"/>
    <w:basedOn w:val="a2"/>
    <w:uiPriority w:val="99"/>
    <w:unhideWhenUsed/>
    <w:rsid w:val="00EB00DB"/>
    <w:rPr>
      <w:color w:val="954F72" w:themeColor="followedHyperlink"/>
      <w:u w:val="single"/>
    </w:rPr>
  </w:style>
  <w:style w:type="numbering" w:customStyle="1" w:styleId="12">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3"/>
    <w:uiPriority w:val="39"/>
    <w:rsid w:val="00061DFD"/>
    <w:pPr>
      <w:spacing w:before="180"/>
      <w:ind w:left="2693" w:hanging="2693"/>
    </w:pPr>
    <w:rPr>
      <w:b/>
    </w:rPr>
  </w:style>
  <w:style w:type="paragraph" w:styleId="13">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3"/>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4">
    <w:name w:val="표 구분선1"/>
    <w:basedOn w:val="a3"/>
    <w:next w:val="a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
    <w:rsid w:val="00061DFD"/>
    <w:rPr>
      <w:sz w:val="16"/>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e"/>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0"/>
    <w:rsid w:val="00061DFD"/>
    <w:pPr>
      <w:ind w:left="851"/>
    </w:pPr>
  </w:style>
  <w:style w:type="paragraph" w:styleId="aff0">
    <w:name w:val="List Number"/>
    <w:basedOn w:val="af7"/>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8">
    <w:name w:val="列表 字符"/>
    <w:link w:val="af7"/>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4">
    <w:name w:val="List Bullet 3"/>
    <w:basedOn w:val="27"/>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6">
    <w:name w:val="列表 3 字符"/>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1">
    <w:name w:val="Document Map"/>
    <w:basedOn w:val="a1"/>
    <w:link w:val="aff2"/>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2">
    <w:name w:val="文档结构图 字符"/>
    <w:basedOn w:val="a2"/>
    <w:link w:val="aff1"/>
    <w:uiPriority w:val="99"/>
    <w:rsid w:val="00061DFD"/>
    <w:rPr>
      <w:rFonts w:ascii="Tahoma" w:hAnsi="Tahoma" w:cs="Times New Roman"/>
      <w:sz w:val="20"/>
      <w:szCs w:val="20"/>
      <w:shd w:val="clear" w:color="auto" w:fill="000080"/>
      <w:lang w:val="x-none" w:eastAsia="x-none"/>
    </w:rPr>
  </w:style>
  <w:style w:type="character" w:customStyle="1" w:styleId="aff3">
    <w:name w:val="纯文本 字符"/>
    <w:link w:val="aff4"/>
    <w:uiPriority w:val="99"/>
    <w:rsid w:val="00061DFD"/>
    <w:rPr>
      <w:rFonts w:ascii="Courier New" w:hAnsi="Courier New"/>
      <w:lang w:val="nb-NO"/>
    </w:rPr>
  </w:style>
  <w:style w:type="paragraph" w:styleId="aff4">
    <w:name w:val="Plain Text"/>
    <w:basedOn w:val="a1"/>
    <w:link w:val="aff3"/>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正文文本 2 字符"/>
    <w:link w:val="2"/>
    <w:rsid w:val="00061DFD"/>
    <w:rPr>
      <w:kern w:val="2"/>
      <w:sz w:val="21"/>
      <w:lang w:eastAsia="ja-JP"/>
    </w:rPr>
  </w:style>
  <w:style w:type="paragraph" w:styleId="2">
    <w:name w:val="Body Text 2"/>
    <w:basedOn w:val="a1"/>
    <w:link w:val="28"/>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正文文本缩进 2 字符"/>
    <w:link w:val="20"/>
    <w:rsid w:val="00061DFD"/>
    <w:rPr>
      <w:kern w:val="2"/>
      <w:lang w:eastAsia="ja-JP"/>
    </w:rPr>
  </w:style>
  <w:style w:type="paragraph" w:styleId="20">
    <w:name w:val="Body Text Indent 2"/>
    <w:basedOn w:val="a1"/>
    <w:link w:val="29"/>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正文文本缩进 3 字符"/>
    <w:link w:val="30"/>
    <w:rsid w:val="00061DFD"/>
    <w:rPr>
      <w:lang w:eastAsia="ja-JP"/>
    </w:rPr>
  </w:style>
  <w:style w:type="paragraph" w:styleId="30">
    <w:name w:val="Body Text Indent 3"/>
    <w:basedOn w:val="a1"/>
    <w:link w:val="37"/>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5">
    <w:name w:val="日期 字符"/>
    <w:link w:val="aff6"/>
    <w:uiPriority w:val="99"/>
    <w:rsid w:val="00061DFD"/>
  </w:style>
  <w:style w:type="paragraph" w:styleId="aff6">
    <w:name w:val="Date"/>
    <w:basedOn w:val="a1"/>
    <w:next w:val="a1"/>
    <w:link w:val="aff5"/>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5">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5"/>
    <w:rsid w:val="00061DFD"/>
    <w:pPr>
      <w:ind w:left="284"/>
    </w:pPr>
  </w:style>
  <w:style w:type="character" w:styleId="aff7">
    <w:name w:val="footnote reference"/>
    <w:rsid w:val="00061DFD"/>
    <w:rPr>
      <w:b/>
      <w:position w:val="6"/>
      <w:sz w:val="16"/>
    </w:rPr>
  </w:style>
  <w:style w:type="paragraph" w:styleId="aff8">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9"/>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9">
    <w:name w:val="Book Title"/>
    <w:uiPriority w:val="33"/>
    <w:qFormat/>
    <w:rsid w:val="00061DFD"/>
    <w:rPr>
      <w:b/>
      <w:bCs/>
      <w:i/>
      <w:iCs/>
      <w:spacing w:val="5"/>
    </w:rPr>
  </w:style>
  <w:style w:type="paragraph" w:customStyle="1" w:styleId="16">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a">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b"/>
    <w:rsid w:val="00061DFD"/>
    <w:pPr>
      <w:widowControl w:val="0"/>
      <w:ind w:firstLine="420"/>
      <w:jc w:val="both"/>
    </w:pPr>
    <w:rPr>
      <w:rFonts w:eastAsia="宋体"/>
      <w:kern w:val="2"/>
      <w:sz w:val="21"/>
      <w:szCs w:val="20"/>
      <w:lang w:eastAsia="zh-CN"/>
    </w:rPr>
  </w:style>
  <w:style w:type="paragraph" w:customStyle="1" w:styleId="affc">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d"/>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9"/>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7">
    <w:name w:val="网格型1"/>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e">
    <w:name w:val="副标题 字符"/>
    <w:basedOn w:val="a2"/>
    <w:link w:val="afff"/>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0">
    <w:name w:val="Title"/>
    <w:aliases w:val="Heading 31"/>
    <w:basedOn w:val="a1"/>
    <w:link w:val="afff1"/>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1">
    <w:name w:val="标题 字符"/>
    <w:aliases w:val="Heading 31 字符"/>
    <w:basedOn w:val="a2"/>
    <w:link w:val="afff0"/>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d"/>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9"/>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b">
    <w:name w:val="List Continue 2"/>
    <w:basedOn w:val="a1"/>
    <w:rsid w:val="00061DFD"/>
    <w:pPr>
      <w:spacing w:after="180"/>
      <w:ind w:leftChars="400" w:left="850"/>
    </w:pPr>
    <w:rPr>
      <w:rFonts w:eastAsia="MS Mincho"/>
      <w:sz w:val="20"/>
      <w:szCs w:val="20"/>
      <w:lang w:val="en-GB" w:eastAsia="ja-JP"/>
    </w:rPr>
  </w:style>
  <w:style w:type="paragraph" w:styleId="affd">
    <w:name w:val="Body Text Indent"/>
    <w:basedOn w:val="a1"/>
    <w:link w:val="afff2"/>
    <w:uiPriority w:val="99"/>
    <w:rsid w:val="00061DFD"/>
    <w:pPr>
      <w:spacing w:after="120"/>
      <w:ind w:left="283"/>
    </w:pPr>
    <w:rPr>
      <w:rFonts w:eastAsia="宋体"/>
      <w:sz w:val="20"/>
      <w:szCs w:val="20"/>
      <w:lang w:val="en-GB" w:eastAsia="en-US"/>
    </w:rPr>
  </w:style>
  <w:style w:type="character" w:customStyle="1" w:styleId="afff2">
    <w:name w:val="正文文本缩进 字符"/>
    <w:basedOn w:val="a2"/>
    <w:link w:val="affd"/>
    <w:uiPriority w:val="99"/>
    <w:rsid w:val="00061DFD"/>
    <w:rPr>
      <w:rFonts w:ascii="Times New Roman" w:hAnsi="Times New Roman" w:cs="Times New Roman"/>
      <w:sz w:val="20"/>
      <w:szCs w:val="20"/>
      <w:lang w:val="en-GB"/>
    </w:rPr>
  </w:style>
  <w:style w:type="paragraph" w:styleId="2c">
    <w:name w:val="Body Text First Indent 2"/>
    <w:basedOn w:val="affd"/>
    <w:link w:val="2d"/>
    <w:rsid w:val="00061DFD"/>
    <w:pPr>
      <w:spacing w:after="180"/>
      <w:ind w:leftChars="400" w:left="851" w:firstLineChars="100" w:firstLine="210"/>
    </w:pPr>
    <w:rPr>
      <w:rFonts w:eastAsia="MS Mincho"/>
    </w:rPr>
  </w:style>
  <w:style w:type="character" w:customStyle="1" w:styleId="2d">
    <w:name w:val="正文首行缩进 2 字符"/>
    <w:basedOn w:val="afff2"/>
    <w:link w:val="2c"/>
    <w:rsid w:val="00061DFD"/>
    <w:rPr>
      <w:rFonts w:ascii="Times New Roman" w:eastAsia="MS Mincho" w:hAnsi="Times New Roman" w:cs="Times New Roman"/>
      <w:sz w:val="20"/>
      <w:szCs w:val="20"/>
      <w:lang w:val="en-GB"/>
    </w:rPr>
  </w:style>
  <w:style w:type="character" w:styleId="afff3">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6">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rsid w:val="00061DFD"/>
    <w:rPr>
      <w:rFonts w:ascii="Times New Roman" w:hAnsi="Times New Roman" w:cs="宋体"/>
      <w:kern w:val="2"/>
      <w:sz w:val="21"/>
      <w:szCs w:val="20"/>
      <w:lang w:eastAsia="zh-CN"/>
    </w:rPr>
  </w:style>
  <w:style w:type="paragraph" w:customStyle="1" w:styleId="afff7">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9"/>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8">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a">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9">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9"/>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9"/>
    <w:rsid w:val="00061DFD"/>
    <w:pPr>
      <w:numPr>
        <w:numId w:val="0"/>
      </w:numPr>
      <w:spacing w:after="240"/>
      <w:ind w:left="714" w:hanging="357"/>
      <w:contextualSpacing w:val="0"/>
    </w:pPr>
    <w:rPr>
      <w:rFonts w:ascii="Arial" w:eastAsia="MS Gothic" w:hAnsi="Arial"/>
      <w:szCs w:val="20"/>
      <w:lang w:val="en-GB" w:eastAsia="ja-JP"/>
    </w:rPr>
  </w:style>
  <w:style w:type="paragraph" w:styleId="39">
    <w:name w:val="Body Text 3"/>
    <w:basedOn w:val="a1"/>
    <w:link w:val="3a"/>
    <w:rsid w:val="00061DFD"/>
    <w:pPr>
      <w:jc w:val="both"/>
    </w:pPr>
    <w:rPr>
      <w:rFonts w:eastAsia="MS Gothic"/>
      <w:szCs w:val="20"/>
      <w:lang w:val="en-GB" w:eastAsia="ja-JP"/>
    </w:rPr>
  </w:style>
  <w:style w:type="character" w:customStyle="1" w:styleId="3a">
    <w:name w:val="正文文本 3 字符"/>
    <w:basedOn w:val="a2"/>
    <w:link w:val="39"/>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9"/>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a">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0">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c">
    <w:name w:val="テキスト (文字)"/>
    <w:link w:val="afffb"/>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4">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d">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0">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9"/>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b"/>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e">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
    <w:name w:val="Subtitle"/>
    <w:basedOn w:val="a1"/>
    <w:next w:val="a1"/>
    <w:link w:val="affe"/>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57B60D-ED04-4CAF-8929-CDF244C5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2202</Words>
  <Characters>12556</Characters>
  <Application>Microsoft Office Word</Application>
  <DocSecurity>0</DocSecurity>
  <Lines>104</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Hualei Wang</cp:lastModifiedBy>
  <cp:revision>5</cp:revision>
  <dcterms:created xsi:type="dcterms:W3CDTF">2021-08-11T07:44:00Z</dcterms:created>
  <dcterms:modified xsi:type="dcterms:W3CDTF">2021-08-11T09:34:00Z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