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794B" w14:textId="62A90198"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8C24C0">
        <w:rPr>
          <w:rFonts w:ascii="Arial" w:eastAsia="Malgun Gothic" w:hAnsi="Arial" w:cs="Arial"/>
          <w:b/>
          <w:bCs/>
          <w:snapToGrid w:val="0"/>
          <w:sz w:val="24"/>
          <w:lang w:val="en-GB"/>
        </w:rPr>
        <w:t>6</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proofErr w:type="gramStart"/>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r>
      <w:proofErr w:type="gramEnd"/>
      <w:r w:rsidRPr="002030AE">
        <w:rPr>
          <w:rFonts w:ascii="Arial" w:eastAsia="Malgun Gothic" w:hAnsi="Arial" w:cs="Arial"/>
          <w:b/>
          <w:bCs/>
          <w:snapToGrid w:val="0"/>
          <w:sz w:val="24"/>
          <w:lang w:val="en-GB"/>
        </w:rPr>
        <w:t xml:space="preserve">        </w:t>
      </w:r>
      <w:r>
        <w:rPr>
          <w:rFonts w:ascii="Arial" w:eastAsia="Malgun Gothic" w:hAnsi="Arial" w:cs="Arial"/>
          <w:b/>
          <w:bCs/>
          <w:snapToGrid w:val="0"/>
          <w:sz w:val="24"/>
          <w:lang w:val="en-GB"/>
        </w:rPr>
        <w:t xml:space="preserve">         </w:t>
      </w:r>
      <w:r w:rsidRPr="008C24C0">
        <w:rPr>
          <w:rFonts w:ascii="Arial" w:eastAsia="Malgun Gothic" w:hAnsi="Arial" w:cs="Arial"/>
          <w:b/>
          <w:bCs/>
          <w:snapToGrid w:val="0"/>
          <w:sz w:val="24"/>
          <w:highlight w:val="yellow"/>
          <w:lang w:val="en-GB"/>
        </w:rPr>
        <w:t>R1-2</w:t>
      </w:r>
      <w:r w:rsidR="00F57608" w:rsidRPr="008C24C0">
        <w:rPr>
          <w:rFonts w:ascii="Arial" w:eastAsia="Malgun Gothic" w:hAnsi="Arial" w:cs="Arial"/>
          <w:b/>
          <w:bCs/>
          <w:snapToGrid w:val="0"/>
          <w:sz w:val="24"/>
          <w:highlight w:val="yellow"/>
          <w:lang w:val="en-GB"/>
        </w:rPr>
        <w:t>10</w:t>
      </w:r>
      <w:r w:rsidR="008C24C0" w:rsidRPr="008C24C0">
        <w:rPr>
          <w:rFonts w:ascii="Arial" w:eastAsia="Malgun Gothic" w:hAnsi="Arial" w:cs="Arial"/>
          <w:b/>
          <w:bCs/>
          <w:snapToGrid w:val="0"/>
          <w:sz w:val="24"/>
          <w:highlight w:val="yellow"/>
          <w:lang w:val="en-GB"/>
        </w:rPr>
        <w:t>xxxx</w:t>
      </w:r>
    </w:p>
    <w:p w14:paraId="26FE0B30" w14:textId="62B87EC8"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8C24C0">
        <w:rPr>
          <w:rFonts w:ascii="Arial" w:eastAsia="Malgun Gothic" w:hAnsi="Arial" w:cs="Arial"/>
          <w:b/>
          <w:bCs/>
          <w:snapToGrid w:val="0"/>
          <w:sz w:val="24"/>
          <w:lang w:val="en-GB"/>
        </w:rPr>
        <w:t>August</w:t>
      </w:r>
      <w:r w:rsidR="00F57608" w:rsidRPr="00F57608">
        <w:rPr>
          <w:rFonts w:ascii="Arial" w:eastAsia="Malgun Gothic" w:hAnsi="Arial" w:cs="Arial"/>
          <w:b/>
          <w:bCs/>
          <w:snapToGrid w:val="0"/>
          <w:sz w:val="24"/>
          <w:lang w:val="en-GB"/>
        </w:rPr>
        <w:t xml:space="preserve"> 1</w:t>
      </w:r>
      <w:r w:rsidR="008C24C0">
        <w:rPr>
          <w:rFonts w:ascii="Arial" w:eastAsia="Malgun Gothic" w:hAnsi="Arial" w:cs="Arial"/>
          <w:b/>
          <w:bCs/>
          <w:snapToGrid w:val="0"/>
          <w:sz w:val="24"/>
          <w:lang w:val="en-GB"/>
        </w:rPr>
        <w:t>6</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5E62DA61"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w:t>
      </w:r>
      <w:r w:rsidR="008C24C0">
        <w:rPr>
          <w:rFonts w:ascii="Arial" w:hAnsi="Arial" w:cs="Arial"/>
          <w:snapToGrid w:val="0"/>
          <w:sz w:val="24"/>
        </w:rPr>
        <w:t>vivo</w:t>
      </w:r>
      <w:r w:rsidR="00F10222" w:rsidRPr="00822AE7">
        <w:rPr>
          <w:rFonts w:ascii="Arial" w:hAnsi="Arial" w:cs="Arial"/>
          <w:snapToGrid w:val="0"/>
          <w:sz w:val="24"/>
        </w:rPr>
        <w:t>)</w:t>
      </w:r>
    </w:p>
    <w:p w14:paraId="03AF4841" w14:textId="399EDFDA" w:rsidR="00DE63A0" w:rsidRPr="00212D53" w:rsidRDefault="00DE63A0" w:rsidP="00DE63A0">
      <w:pPr>
        <w:spacing w:line="240" w:lineRule="auto"/>
        <w:ind w:left="708" w:hangingChars="295" w:hanging="708"/>
        <w:rPr>
          <w:rFonts w:ascii="Arial" w:hAnsi="Arial" w:cs="Arial"/>
          <w:snapToGrid w:val="0"/>
          <w:sz w:val="24"/>
        </w:rPr>
      </w:pPr>
      <w:r w:rsidRPr="00212D53">
        <w:rPr>
          <w:rFonts w:ascii="Arial" w:hAnsi="Arial" w:cs="Arial"/>
          <w:b/>
          <w:snapToGrid w:val="0"/>
          <w:sz w:val="24"/>
        </w:rPr>
        <w:t xml:space="preserve">Title: </w:t>
      </w:r>
      <w:r w:rsidR="00F57608" w:rsidRPr="00212D53">
        <w:rPr>
          <w:rFonts w:ascii="Arial" w:hAnsi="Arial" w:cs="Arial" w:hint="eastAsia"/>
          <w:snapToGrid w:val="0"/>
          <w:sz w:val="24"/>
        </w:rPr>
        <w:t>S</w:t>
      </w:r>
      <w:r w:rsidR="00F10222" w:rsidRPr="00212D53">
        <w:rPr>
          <w:rFonts w:ascii="Arial" w:hAnsi="Arial" w:cs="Arial"/>
          <w:sz w:val="24"/>
        </w:rPr>
        <w:t>ummary</w:t>
      </w:r>
      <w:r w:rsidR="00C4398E" w:rsidRPr="00212D53">
        <w:rPr>
          <w:rFonts w:ascii="Arial" w:hAnsi="Arial" w:cs="Arial"/>
          <w:sz w:val="24"/>
        </w:rPr>
        <w:t xml:space="preserve"> </w:t>
      </w:r>
      <w:r w:rsidR="00C40873" w:rsidRPr="00212D53">
        <w:rPr>
          <w:rFonts w:ascii="Arial" w:hAnsi="Arial" w:cs="Arial"/>
          <w:sz w:val="24"/>
        </w:rPr>
        <w:t>of</w:t>
      </w:r>
      <w:r w:rsidR="00F57608" w:rsidRPr="00212D53">
        <w:rPr>
          <w:rFonts w:ascii="Arial" w:hAnsi="Arial" w:cs="Arial"/>
          <w:sz w:val="24"/>
        </w:rPr>
        <w:t xml:space="preserve"> </w:t>
      </w:r>
      <w:r w:rsidR="00C40873" w:rsidRPr="00212D53">
        <w:rPr>
          <w:rFonts w:ascii="Arial" w:hAnsi="Arial" w:cs="Arial"/>
          <w:sz w:val="24"/>
        </w:rPr>
        <w:t>[</w:t>
      </w:r>
      <w:r w:rsidR="002251C9" w:rsidRPr="00212D53">
        <w:rPr>
          <w:rFonts w:ascii="Arial" w:hAnsi="Arial" w:cs="Arial"/>
          <w:snapToGrid w:val="0"/>
          <w:sz w:val="24"/>
        </w:rPr>
        <w:t>106-e-NR-eMIMO-08]</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EC75BD8" w14:textId="3291025B" w:rsidR="00C319A5" w:rsidRDefault="00AD6D73" w:rsidP="006B3A5D">
      <w:pPr>
        <w:pStyle w:val="LGTdoc1"/>
        <w:snapToGrid/>
        <w:spacing w:beforeLines="0" w:before="0" w:afterLines="50" w:after="120" w:afterAutospacing="0"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 xml:space="preserve">of email thread </w:t>
      </w:r>
      <w:r w:rsidR="00F112D0" w:rsidRPr="00C43BAB">
        <w:rPr>
          <w:b w:val="0"/>
          <w:sz w:val="22"/>
          <w:lang w:val="en-US"/>
        </w:rPr>
        <w:t>[</w:t>
      </w:r>
      <w:r w:rsidR="000F1F6E" w:rsidRPr="00C43BAB">
        <w:rPr>
          <w:b w:val="0"/>
          <w:sz w:val="22"/>
          <w:lang w:val="en-US"/>
        </w:rPr>
        <w:t>10</w:t>
      </w:r>
      <w:r w:rsidR="00C43BAB" w:rsidRPr="00C43BAB">
        <w:rPr>
          <w:b w:val="0"/>
          <w:sz w:val="22"/>
          <w:lang w:val="en-US"/>
        </w:rPr>
        <w:t>6</w:t>
      </w:r>
      <w:r w:rsidR="000F1F6E" w:rsidRPr="00C43BAB">
        <w:rPr>
          <w:b w:val="0"/>
          <w:sz w:val="22"/>
          <w:lang w:val="en-US"/>
        </w:rPr>
        <w:t>-e-NR-eMIMO-</w:t>
      </w:r>
      <w:r w:rsidR="000C077F" w:rsidRPr="00C43BAB">
        <w:rPr>
          <w:b w:val="0"/>
          <w:sz w:val="22"/>
          <w:lang w:val="en-US"/>
        </w:rPr>
        <w:t>0</w:t>
      </w:r>
      <w:r w:rsidR="00C43BAB" w:rsidRPr="00C43BAB">
        <w:rPr>
          <w:b w:val="0"/>
          <w:sz w:val="22"/>
          <w:lang w:val="en-US"/>
        </w:rPr>
        <w:t>8</w:t>
      </w:r>
      <w:r w:rsidR="000F1F6E" w:rsidRPr="00C43BAB">
        <w:rPr>
          <w:b w:val="0"/>
          <w:sz w:val="22"/>
          <w:lang w:val="en-US"/>
        </w:rPr>
        <w:t>]</w:t>
      </w:r>
      <w:r w:rsidR="00C43BAB">
        <w:rPr>
          <w:b w:val="0"/>
          <w:sz w:val="22"/>
          <w:lang w:val="en-US"/>
        </w:rPr>
        <w:t xml:space="preserve"> </w:t>
      </w:r>
      <w:r w:rsidR="00C43BAB" w:rsidRPr="00C43BAB">
        <w:rPr>
          <w:b w:val="0"/>
          <w:sz w:val="22"/>
          <w:lang w:val="en-US"/>
        </w:rPr>
        <w:t>MT.5 (default TCI state for AP-CSI-RS when trigger and CSI-RS have different SCSs)</w:t>
      </w:r>
      <w:r w:rsidR="009A7EA8">
        <w:rPr>
          <w:b w:val="0"/>
          <w:sz w:val="22"/>
          <w:lang w:val="en-US"/>
        </w:rPr>
        <w:t xml:space="preserve"> triggered by the draft CR in [1]</w:t>
      </w:r>
      <w:r w:rsidR="00F112D0">
        <w:rPr>
          <w:b w:val="0"/>
          <w:sz w:val="22"/>
          <w:lang w:val="en-US"/>
        </w:rPr>
        <w:t>.</w:t>
      </w:r>
    </w:p>
    <w:p w14:paraId="3F918FCD" w14:textId="4A25C35E" w:rsidR="006B3A5D" w:rsidRDefault="006B3A5D" w:rsidP="006B3A5D">
      <w:pPr>
        <w:pStyle w:val="LGTdoc1"/>
        <w:snapToGrid/>
        <w:spacing w:beforeLines="0" w:before="0" w:afterLines="50" w:after="120" w:afterAutospacing="0" w:line="360" w:lineRule="auto"/>
        <w:ind w:firstLineChars="150" w:firstLine="330"/>
        <w:contextualSpacing/>
        <w:rPr>
          <w:rFonts w:eastAsia="宋体"/>
          <w:b w:val="0"/>
          <w:sz w:val="22"/>
          <w:lang w:val="en-US" w:eastAsia="zh-CN"/>
        </w:rPr>
      </w:pPr>
      <w:r>
        <w:rPr>
          <w:rFonts w:eastAsia="宋体"/>
          <w:b w:val="0"/>
          <w:sz w:val="22"/>
          <w:lang w:val="en-US" w:eastAsia="zh-CN"/>
        </w:rPr>
        <w:t>Based on comments received for the preparation phase, it seems that there are different understanding regarding whether default beam for cross carrier scheduling of PDSCH is specified or not.</w:t>
      </w:r>
    </w:p>
    <w:p w14:paraId="6E472ACB" w14:textId="6E6BFB38" w:rsidR="00D818F0" w:rsidRDefault="00D818F0" w:rsidP="006B3A5D">
      <w:pPr>
        <w:pStyle w:val="LGTdoc1"/>
        <w:snapToGrid/>
        <w:spacing w:beforeLines="0" w:before="0" w:afterLines="50" w:after="120" w:afterAutospacing="0" w:line="360" w:lineRule="auto"/>
        <w:ind w:firstLineChars="150" w:firstLine="330"/>
        <w:contextualSpacing/>
        <w:rPr>
          <w:rFonts w:eastAsia="宋体"/>
          <w:b w:val="0"/>
          <w:sz w:val="22"/>
          <w:lang w:val="en-US" w:eastAsia="zh-CN"/>
        </w:rPr>
      </w:pPr>
      <w:r>
        <w:rPr>
          <w:rFonts w:eastAsia="宋体"/>
          <w:b w:val="0"/>
          <w:sz w:val="22"/>
          <w:lang w:val="en-US" w:eastAsia="zh-CN"/>
        </w:rPr>
        <w:t>During discussion over preparation phase, the following conclusion in previous meeting was mentioned for reference</w:t>
      </w:r>
      <w:r w:rsidR="006B3A5D">
        <w:rPr>
          <w:rFonts w:eastAsia="宋体"/>
          <w:b w:val="0"/>
          <w:sz w:val="22"/>
          <w:lang w:val="en-US" w:eastAsia="zh-CN"/>
        </w:rPr>
        <w:t>.</w:t>
      </w:r>
    </w:p>
    <w:tbl>
      <w:tblPr>
        <w:tblStyle w:val="ab"/>
        <w:tblW w:w="0" w:type="auto"/>
        <w:tblLook w:val="04A0" w:firstRow="1" w:lastRow="0" w:firstColumn="1" w:lastColumn="0" w:noHBand="0" w:noVBand="1"/>
      </w:tblPr>
      <w:tblGrid>
        <w:gridCol w:w="9016"/>
      </w:tblGrid>
      <w:tr w:rsidR="00D818F0" w14:paraId="7AC1F9AB" w14:textId="77777777" w:rsidTr="00D818F0">
        <w:tc>
          <w:tcPr>
            <w:tcW w:w="9016" w:type="dxa"/>
          </w:tcPr>
          <w:p w14:paraId="1C870875" w14:textId="77777777" w:rsidR="00D818F0" w:rsidRPr="0034469B" w:rsidRDefault="00D818F0" w:rsidP="006B3A5D">
            <w:pPr>
              <w:spacing w:afterLines="50" w:after="120" w:line="360" w:lineRule="auto"/>
            </w:pPr>
            <w:r w:rsidRPr="0034469B">
              <w:rPr>
                <w:rStyle w:val="af6"/>
              </w:rPr>
              <w:t>Conclusion</w:t>
            </w:r>
          </w:p>
          <w:p w14:paraId="53E7B2C4" w14:textId="688E188E" w:rsidR="00D818F0" w:rsidRPr="00D818F0" w:rsidRDefault="00D818F0" w:rsidP="006B3A5D">
            <w:pPr>
              <w:spacing w:afterLines="50" w:after="120" w:line="360" w:lineRule="auto"/>
              <w:rPr>
                <w:rStyle w:val="af6"/>
                <w:rFonts w:eastAsiaTheme="minorEastAsia"/>
                <w:bCs w:val="0"/>
              </w:rPr>
            </w:pPr>
            <w:r w:rsidRPr="0034469B">
              <w:rPr>
                <w:rStyle w:val="af6"/>
                <w:rFonts w:eastAsia="Times New Roman"/>
                <w:b w:val="0"/>
              </w:rPr>
              <w:t>No spec change is needed in Rel-16 for the issue of default TCI states of multi-TRP PDSCH in the case of cross-carrier scheduling</w:t>
            </w:r>
          </w:p>
        </w:tc>
      </w:tr>
    </w:tbl>
    <w:p w14:paraId="2011A4C0" w14:textId="451F7FC7" w:rsidR="00D818F0" w:rsidRPr="00FC1A9E" w:rsidRDefault="00D818F0" w:rsidP="006B3A5D">
      <w:pPr>
        <w:pStyle w:val="LGTdoc1"/>
        <w:snapToGrid/>
        <w:spacing w:beforeLines="0" w:before="0" w:afterLines="50" w:after="120" w:afterAutospacing="0" w:line="360" w:lineRule="auto"/>
        <w:ind w:firstLineChars="150" w:firstLine="331"/>
        <w:contextualSpacing/>
        <w:rPr>
          <w:rFonts w:eastAsia="宋体"/>
          <w:b w:val="0"/>
          <w:sz w:val="22"/>
          <w:lang w:val="en-US" w:eastAsia="zh-CN"/>
        </w:rPr>
      </w:pPr>
      <w:r w:rsidRPr="006B3A5D">
        <w:rPr>
          <w:rFonts w:eastAsia="宋体"/>
          <w:bCs/>
          <w:sz w:val="22"/>
          <w:lang w:val="en-US" w:eastAsia="zh-CN"/>
        </w:rPr>
        <w:t> </w:t>
      </w:r>
      <w:r w:rsidRPr="00FC1A9E">
        <w:rPr>
          <w:rFonts w:eastAsia="宋体"/>
          <w:b w:val="0"/>
          <w:sz w:val="22"/>
          <w:lang w:val="en-US" w:eastAsia="zh-CN"/>
        </w:rPr>
        <w:t>Th</w:t>
      </w:r>
      <w:r w:rsidR="00FC1A9E" w:rsidRPr="00FC1A9E">
        <w:rPr>
          <w:rFonts w:eastAsia="宋体"/>
          <w:b w:val="0"/>
          <w:sz w:val="22"/>
          <w:lang w:val="en-US" w:eastAsia="zh-CN"/>
        </w:rPr>
        <w:t>ere are also comments that the following specification is not limited to single CC scheduling case</w:t>
      </w:r>
      <w:r w:rsidR="00FC1A9E">
        <w:rPr>
          <w:rFonts w:eastAsia="宋体"/>
          <w:b w:val="0"/>
          <w:sz w:val="22"/>
          <w:lang w:val="en-US" w:eastAsia="zh-CN"/>
        </w:rPr>
        <w:t>, but also applicable for cross carrier scheduling case</w:t>
      </w:r>
      <w:r w:rsidR="00FC1A9E" w:rsidRPr="00FC1A9E">
        <w:rPr>
          <w:rFonts w:eastAsia="宋体"/>
          <w:b w:val="0"/>
          <w:sz w:val="22"/>
          <w:lang w:val="en-US" w:eastAsia="zh-CN"/>
        </w:rPr>
        <w:t>.</w:t>
      </w:r>
    </w:p>
    <w:tbl>
      <w:tblPr>
        <w:tblStyle w:val="ab"/>
        <w:tblW w:w="0" w:type="auto"/>
        <w:tblLook w:val="04A0" w:firstRow="1" w:lastRow="0" w:firstColumn="1" w:lastColumn="0" w:noHBand="0" w:noVBand="1"/>
      </w:tblPr>
      <w:tblGrid>
        <w:gridCol w:w="9016"/>
      </w:tblGrid>
      <w:tr w:rsidR="00FC1A9E" w14:paraId="0ACB0CA6" w14:textId="77777777" w:rsidTr="00FC1A9E">
        <w:tc>
          <w:tcPr>
            <w:tcW w:w="9016" w:type="dxa"/>
          </w:tcPr>
          <w:p w14:paraId="5CB44515" w14:textId="5CB220D9" w:rsidR="00FC1A9E" w:rsidRPr="00FC1A9E" w:rsidRDefault="00FC1A9E" w:rsidP="006B3A5D">
            <w:pPr>
              <w:pStyle w:val="B1"/>
              <w:spacing w:afterLines="50" w:after="120" w:line="360" w:lineRule="auto"/>
              <w:ind w:left="284" w:firstLine="0"/>
              <w:rPr>
                <w:rFonts w:eastAsia="宋体"/>
                <w:b/>
                <w:sz w:val="22"/>
                <w:lang w:val="en-US" w:eastAsia="zh-CN"/>
              </w:rPr>
            </w:pPr>
            <w:r>
              <w:rPr>
                <w:lang w:val="en-US"/>
              </w:rPr>
              <w:t>If</w:t>
            </w:r>
            <w:r>
              <w:t xml:space="preserve"> a UE is configured with </w:t>
            </w:r>
            <w:bookmarkStart w:id="2" w:name="_Hlk55126218"/>
            <w:proofErr w:type="spellStart"/>
            <w:r w:rsidRPr="00C129B3">
              <w:rPr>
                <w:i/>
              </w:rPr>
              <w:t>enableTwoDefaultTCI</w:t>
            </w:r>
            <w:proofErr w:type="spellEnd"/>
            <w:r w:rsidRPr="007C3487">
              <w:rPr>
                <w:i/>
                <w:lang w:val="en-GB"/>
              </w:rPr>
              <w:t>-</w:t>
            </w:r>
            <w:r w:rsidRPr="00C129B3">
              <w:rPr>
                <w:i/>
              </w:rPr>
              <w:t>States</w:t>
            </w:r>
            <w:bookmarkEnd w:id="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set to '</w:t>
            </w:r>
            <w:r w:rsidRPr="007C3487">
              <w:rPr>
                <w:color w:val="000000" w:themeColor="text1"/>
                <w:shd w:val="clear" w:color="auto" w:fill="FFFFFF"/>
                <w:lang w:val="en-GB"/>
              </w:rPr>
              <w:t>tdm</w:t>
            </w:r>
            <w:proofErr w:type="spellStart"/>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
          </w:p>
        </w:tc>
      </w:tr>
    </w:tbl>
    <w:p w14:paraId="2A4A3445" w14:textId="103842F4" w:rsidR="00D818F0" w:rsidRDefault="00D818F0" w:rsidP="00CA4743">
      <w:pPr>
        <w:pStyle w:val="LGTdoc1"/>
        <w:snapToGrid/>
        <w:spacing w:beforeLines="0" w:before="100" w:beforeAutospacing="1" w:line="360" w:lineRule="auto"/>
        <w:ind w:firstLineChars="150" w:firstLine="330"/>
        <w:contextualSpacing/>
        <w:rPr>
          <w:rFonts w:eastAsia="宋体"/>
          <w:b w:val="0"/>
          <w:sz w:val="22"/>
          <w:lang w:val="en-US" w:eastAsia="zh-CN"/>
        </w:rPr>
      </w:pPr>
      <w:r>
        <w:rPr>
          <w:rFonts w:eastAsia="宋体"/>
          <w:b w:val="0"/>
          <w:sz w:val="22"/>
          <w:lang w:val="en-US" w:eastAsia="zh-CN"/>
        </w:rPr>
        <w:t xml:space="preserve">Based on above </w:t>
      </w:r>
      <w:r w:rsidR="006B3A5D">
        <w:rPr>
          <w:rFonts w:eastAsia="宋体"/>
          <w:b w:val="0"/>
          <w:sz w:val="22"/>
          <w:lang w:val="en-US" w:eastAsia="zh-CN"/>
        </w:rPr>
        <w:t>views shared, the following understanding can be observed:</w:t>
      </w:r>
    </w:p>
    <w:p w14:paraId="596D5618" w14:textId="6F8D9142" w:rsidR="006B3A5D" w:rsidRDefault="006B3A5D" w:rsidP="006B3A5D">
      <w:pPr>
        <w:pStyle w:val="LGTdoc1"/>
        <w:numPr>
          <w:ilvl w:val="0"/>
          <w:numId w:val="34"/>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nderstanding1: The default TCI state for multi-TRP PDSCH in the case of cross carrier scheduling is unspecified.</w:t>
      </w:r>
    </w:p>
    <w:p w14:paraId="37E73D4F" w14:textId="25600431" w:rsidR="006B3A5D" w:rsidRDefault="006B3A5D" w:rsidP="006B3A5D">
      <w:pPr>
        <w:pStyle w:val="LGTdoc1"/>
        <w:numPr>
          <w:ilvl w:val="0"/>
          <w:numId w:val="34"/>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nderstanding2: The default TCI state for multi-TRP PDSCH in the case of cross carrier scheduling is specified for single-DCI case, but unspecified for multi-</w:t>
      </w:r>
      <w:r>
        <w:rPr>
          <w:rFonts w:eastAsia="宋体" w:hint="eastAsia"/>
          <w:b w:val="0"/>
          <w:sz w:val="22"/>
          <w:lang w:val="en-US" w:eastAsia="zh-CN"/>
        </w:rPr>
        <w:t>DCI</w:t>
      </w:r>
      <w:r>
        <w:rPr>
          <w:rFonts w:eastAsia="宋体"/>
          <w:b w:val="0"/>
          <w:sz w:val="22"/>
          <w:lang w:val="en-US" w:eastAsia="zh-CN"/>
        </w:rPr>
        <w:t xml:space="preserve"> case</w:t>
      </w:r>
    </w:p>
    <w:p w14:paraId="78471BDC" w14:textId="297A401D" w:rsidR="00CA4743" w:rsidRPr="00CA4743" w:rsidRDefault="006B3A5D" w:rsidP="00CA4743">
      <w:pPr>
        <w:pStyle w:val="LGTdoc1"/>
        <w:snapToGrid/>
        <w:spacing w:beforeLines="0" w:before="100" w:beforeAutospacing="1" w:line="360" w:lineRule="auto"/>
        <w:ind w:firstLineChars="150" w:firstLine="330"/>
        <w:contextualSpacing/>
        <w:rPr>
          <w:rFonts w:eastAsia="宋体"/>
          <w:b w:val="0"/>
          <w:sz w:val="22"/>
          <w:lang w:val="en-US" w:eastAsia="zh-CN"/>
        </w:rPr>
      </w:pPr>
      <w:r>
        <w:rPr>
          <w:rFonts w:eastAsia="宋体"/>
          <w:b w:val="0"/>
          <w:sz w:val="22"/>
          <w:lang w:val="en-US" w:eastAsia="zh-CN"/>
        </w:rPr>
        <w:lastRenderedPageBreak/>
        <w:t>It seems that we need to have common understanding on which understanding we hold</w:t>
      </w:r>
      <w:r w:rsidR="009A7EA8">
        <w:rPr>
          <w:rFonts w:eastAsia="宋体"/>
          <w:b w:val="0"/>
          <w:sz w:val="22"/>
          <w:lang w:val="en-US" w:eastAsia="zh-CN"/>
        </w:rPr>
        <w:t xml:space="preserve"> </w:t>
      </w:r>
      <w:r w:rsidR="009A7EA8">
        <w:rPr>
          <w:rFonts w:eastAsia="宋体" w:hint="eastAsia"/>
          <w:b w:val="0"/>
          <w:sz w:val="22"/>
          <w:lang w:val="en-US" w:eastAsia="zh-CN"/>
        </w:rPr>
        <w:t>for</w:t>
      </w:r>
      <w:r w:rsidR="009A7EA8">
        <w:rPr>
          <w:rFonts w:eastAsia="宋体"/>
          <w:b w:val="0"/>
          <w:sz w:val="22"/>
          <w:lang w:val="en-US" w:eastAsia="zh-CN"/>
        </w:rPr>
        <w:t xml:space="preserve"> multi-TRP PDSCH</w:t>
      </w:r>
      <w:r>
        <w:rPr>
          <w:rFonts w:eastAsia="宋体"/>
          <w:b w:val="0"/>
          <w:sz w:val="22"/>
          <w:lang w:val="en-US" w:eastAsia="zh-CN"/>
        </w:rPr>
        <w:t xml:space="preserve"> before we can have further discussion for </w:t>
      </w:r>
      <w:r w:rsidR="00D126E4">
        <w:rPr>
          <w:rFonts w:eastAsia="宋体"/>
          <w:b w:val="0"/>
          <w:sz w:val="22"/>
          <w:lang w:val="en-US" w:eastAsia="zh-CN"/>
        </w:rPr>
        <w:t>default TCI state for CSI-RS</w:t>
      </w:r>
      <w:r w:rsidR="00542A5D">
        <w:rPr>
          <w:rFonts w:eastAsia="宋体"/>
          <w:b w:val="0"/>
          <w:sz w:val="22"/>
          <w:lang w:val="en-US" w:eastAsia="zh-CN"/>
        </w:rPr>
        <w:t>.</w:t>
      </w:r>
    </w:p>
    <w:p w14:paraId="7DD0CE9C" w14:textId="5AB91FD5" w:rsidR="000F1F6E" w:rsidRDefault="00D126E4" w:rsidP="005E0089">
      <w:pPr>
        <w:pStyle w:val="1"/>
        <w:numPr>
          <w:ilvl w:val="0"/>
          <w:numId w:val="19"/>
        </w:numPr>
      </w:pPr>
      <w:r>
        <w:rPr>
          <w:rFonts w:eastAsia="宋体"/>
          <w:lang w:eastAsia="zh-CN"/>
        </w:rPr>
        <w:t>Question1</w:t>
      </w:r>
    </w:p>
    <w:p w14:paraId="270FAA18" w14:textId="6334D2E5" w:rsidR="00F112D0" w:rsidRDefault="00A03FC0" w:rsidP="00AC0E35">
      <w:pPr>
        <w:pStyle w:val="LGTdoc1"/>
        <w:spacing w:beforeAutospacing="1" w:line="360" w:lineRule="auto"/>
        <w:ind w:firstLineChars="150" w:firstLine="330"/>
        <w:contextualSpacing/>
        <w:rPr>
          <w:rFonts w:eastAsia="宋体"/>
          <w:b w:val="0"/>
          <w:sz w:val="22"/>
          <w:lang w:val="en-US" w:eastAsia="zh-CN"/>
        </w:rPr>
      </w:pPr>
      <w:bookmarkStart w:id="4" w:name="_Hlk23326664"/>
      <w:r>
        <w:rPr>
          <w:rFonts w:eastAsia="宋体"/>
          <w:b w:val="0"/>
          <w:sz w:val="22"/>
          <w:lang w:val="en-US" w:eastAsia="zh-CN"/>
        </w:rPr>
        <w:t>Please share your views for case1 in the following table</w:t>
      </w:r>
      <w:r w:rsidR="00137929">
        <w:rPr>
          <w:rFonts w:eastAsia="宋体"/>
          <w:b w:val="0"/>
          <w:sz w:val="22"/>
          <w:lang w:val="en-US" w:eastAsia="zh-CN"/>
        </w:rPr>
        <w:t>.</w:t>
      </w:r>
    </w:p>
    <w:p w14:paraId="7C8B7540" w14:textId="36AAAF2C" w:rsidR="002251C9" w:rsidRPr="00137929" w:rsidRDefault="002251C9" w:rsidP="002251C9">
      <w:pPr>
        <w:pStyle w:val="LGTdoc1"/>
        <w:spacing w:beforeAutospacing="1" w:line="360" w:lineRule="auto"/>
        <w:ind w:firstLineChars="150" w:firstLine="330"/>
        <w:contextualSpacing/>
        <w:jc w:val="center"/>
        <w:rPr>
          <w:rFonts w:eastAsia="宋体"/>
          <w:b w:val="0"/>
          <w:sz w:val="22"/>
          <w:lang w:val="en-US" w:eastAsia="zh-CN"/>
        </w:rPr>
      </w:pPr>
      <w:r>
        <w:rPr>
          <w:rFonts w:eastAsia="宋体"/>
          <w:b w:val="0"/>
          <w:sz w:val="22"/>
          <w:lang w:val="en-US" w:eastAsia="zh-CN"/>
        </w:rPr>
        <w:t xml:space="preserve">Table </w:t>
      </w:r>
      <w:proofErr w:type="gramStart"/>
      <w:r>
        <w:rPr>
          <w:rFonts w:eastAsia="宋体"/>
          <w:b w:val="0"/>
          <w:sz w:val="22"/>
          <w:lang w:val="en-US" w:eastAsia="zh-CN"/>
        </w:rPr>
        <w:t>1  Question</w:t>
      </w:r>
      <w:proofErr w:type="gramEnd"/>
      <w:r>
        <w:rPr>
          <w:rFonts w:eastAsia="宋体"/>
          <w:b w:val="0"/>
          <w:sz w:val="22"/>
          <w:lang w:val="en-US" w:eastAsia="zh-CN"/>
        </w:rPr>
        <w:t>1</w:t>
      </w:r>
    </w:p>
    <w:tbl>
      <w:tblPr>
        <w:tblStyle w:val="ab"/>
        <w:tblW w:w="0" w:type="auto"/>
        <w:tblLook w:val="04A0" w:firstRow="1" w:lastRow="0" w:firstColumn="1" w:lastColumn="0" w:noHBand="0" w:noVBand="1"/>
      </w:tblPr>
      <w:tblGrid>
        <w:gridCol w:w="1271"/>
        <w:gridCol w:w="7745"/>
      </w:tblGrid>
      <w:tr w:rsidR="00AC0E35" w14:paraId="7A3EE9F3" w14:textId="77777777" w:rsidTr="00AC0E35">
        <w:tc>
          <w:tcPr>
            <w:tcW w:w="9016" w:type="dxa"/>
            <w:gridSpan w:val="2"/>
          </w:tcPr>
          <w:p w14:paraId="069F6C7E" w14:textId="77777777" w:rsidR="00AC0E35" w:rsidRDefault="00A03FC0" w:rsidP="00AC0E35">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37BAF9E2" w14:textId="61E9D8F3" w:rsidR="00A03FC0" w:rsidRDefault="00D126E4" w:rsidP="00D126E4">
            <w:pPr>
              <w:pStyle w:val="LGTdoc1"/>
              <w:numPr>
                <w:ilvl w:val="0"/>
                <w:numId w:val="32"/>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Which one of the following understandings do you have for default TCI state of multi-TRP PDSCH in case of cross carrier scheduling</w:t>
            </w:r>
            <w:r w:rsidR="00A03FC0">
              <w:rPr>
                <w:rFonts w:eastAsia="宋体"/>
                <w:b w:val="0"/>
                <w:sz w:val="22"/>
                <w:lang w:val="en-US" w:eastAsia="zh-CN"/>
              </w:rPr>
              <w:t>?</w:t>
            </w:r>
            <w:r w:rsidR="002251C9">
              <w:rPr>
                <w:rFonts w:eastAsia="宋体"/>
                <w:b w:val="0"/>
                <w:sz w:val="22"/>
                <w:lang w:val="en-US" w:eastAsia="zh-CN"/>
              </w:rPr>
              <w:t xml:space="preserve"> Please clarify and elaborate your rationale.</w:t>
            </w:r>
          </w:p>
          <w:p w14:paraId="4A659CD1" w14:textId="77777777" w:rsidR="00D126E4"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nderstanding1: The default TCI state for multi-TRP PDSCH in the case of cross carrier scheduling is unspecified.</w:t>
            </w:r>
          </w:p>
          <w:p w14:paraId="080C755F" w14:textId="77777777" w:rsidR="00A03FC0"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U</w:t>
            </w:r>
            <w:r>
              <w:rPr>
                <w:rFonts w:eastAsia="宋体"/>
                <w:b w:val="0"/>
                <w:sz w:val="22"/>
                <w:lang w:val="en-US" w:eastAsia="zh-CN"/>
              </w:rPr>
              <w:t>nderstanding2: The default TCI state for multi-TRP PDSCH in the case of cross carrier scheduling is specified for single-DCI case, but unspecified for multi-</w:t>
            </w:r>
            <w:r>
              <w:rPr>
                <w:rFonts w:eastAsia="宋体" w:hint="eastAsia"/>
                <w:b w:val="0"/>
                <w:sz w:val="22"/>
                <w:lang w:val="en-US" w:eastAsia="zh-CN"/>
              </w:rPr>
              <w:t>DCI</w:t>
            </w:r>
            <w:r>
              <w:rPr>
                <w:rFonts w:eastAsia="宋体"/>
                <w:b w:val="0"/>
                <w:sz w:val="22"/>
                <w:lang w:val="en-US" w:eastAsia="zh-CN"/>
              </w:rPr>
              <w:t xml:space="preserve"> case</w:t>
            </w:r>
            <w:r>
              <w:rPr>
                <w:rFonts w:eastAsia="宋体" w:hint="eastAsia"/>
                <w:b w:val="0"/>
                <w:sz w:val="22"/>
                <w:lang w:val="en-US" w:eastAsia="zh-CN"/>
              </w:rPr>
              <w:t>.</w:t>
            </w:r>
          </w:p>
          <w:p w14:paraId="07D4654D" w14:textId="65FEF1C3" w:rsidR="00D126E4" w:rsidRPr="00D126E4" w:rsidRDefault="00D126E4" w:rsidP="00D126E4">
            <w:pPr>
              <w:pStyle w:val="LGTdoc1"/>
              <w:numPr>
                <w:ilvl w:val="1"/>
                <w:numId w:val="32"/>
              </w:numPr>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O</w:t>
            </w:r>
            <w:r>
              <w:rPr>
                <w:rFonts w:eastAsia="宋体"/>
                <w:b w:val="0"/>
                <w:sz w:val="22"/>
                <w:lang w:val="en-US" w:eastAsia="zh-CN"/>
              </w:rPr>
              <w:t>ther understanding, please clarify.</w:t>
            </w:r>
          </w:p>
        </w:tc>
      </w:tr>
      <w:tr w:rsidR="00A03FC0" w14:paraId="46BEE6F6" w14:textId="77777777" w:rsidTr="00A03FC0">
        <w:tc>
          <w:tcPr>
            <w:tcW w:w="1271" w:type="dxa"/>
          </w:tcPr>
          <w:p w14:paraId="4F374E09" w14:textId="485FD780" w:rsidR="00A03FC0" w:rsidRPr="00A03FC0" w:rsidRDefault="00A03FC0" w:rsidP="005227A3">
            <w:pPr>
              <w:pStyle w:val="LGTdoc1"/>
              <w:snapToGrid/>
              <w:spacing w:beforeLines="0" w:before="100" w:beforeAutospacing="1" w:line="360" w:lineRule="auto"/>
              <w:contextualSpacing/>
              <w:rPr>
                <w:rFonts w:eastAsia="宋体"/>
                <w:sz w:val="22"/>
                <w:lang w:val="en-US" w:eastAsia="zh-CN"/>
              </w:rPr>
            </w:pPr>
          </w:p>
        </w:tc>
        <w:tc>
          <w:tcPr>
            <w:tcW w:w="7745" w:type="dxa"/>
          </w:tcPr>
          <w:p w14:paraId="17B99CBE"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3F13ED3C" w14:textId="77777777" w:rsidTr="00A03FC0">
        <w:tc>
          <w:tcPr>
            <w:tcW w:w="1271" w:type="dxa"/>
          </w:tcPr>
          <w:p w14:paraId="24AF3F37"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7218DE45"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57C97472" w14:textId="77777777" w:rsidTr="00A03FC0">
        <w:tc>
          <w:tcPr>
            <w:tcW w:w="1271" w:type="dxa"/>
          </w:tcPr>
          <w:p w14:paraId="7A80ED7C"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3F23B452"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087575D7" w14:textId="77777777" w:rsidTr="00A03FC0">
        <w:tc>
          <w:tcPr>
            <w:tcW w:w="1271" w:type="dxa"/>
          </w:tcPr>
          <w:p w14:paraId="66851E44"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1BE70347" w14:textId="77777777" w:rsidR="00A03FC0" w:rsidRDefault="00A03FC0" w:rsidP="005227A3">
            <w:pPr>
              <w:pStyle w:val="LGTdoc1"/>
              <w:snapToGrid/>
              <w:spacing w:beforeLines="0" w:before="100" w:beforeAutospacing="1" w:line="360" w:lineRule="auto"/>
              <w:contextualSpacing/>
              <w:rPr>
                <w:sz w:val="22"/>
                <w:lang w:val="en-US"/>
              </w:rPr>
            </w:pPr>
          </w:p>
        </w:tc>
      </w:tr>
      <w:tr w:rsidR="00A03FC0" w14:paraId="2A98EF6E" w14:textId="77777777" w:rsidTr="00A03FC0">
        <w:tc>
          <w:tcPr>
            <w:tcW w:w="1271" w:type="dxa"/>
          </w:tcPr>
          <w:p w14:paraId="1D3671AE" w14:textId="77777777" w:rsidR="00A03FC0" w:rsidRDefault="00A03FC0" w:rsidP="005227A3">
            <w:pPr>
              <w:pStyle w:val="LGTdoc1"/>
              <w:snapToGrid/>
              <w:spacing w:beforeLines="0" w:before="100" w:beforeAutospacing="1" w:line="360" w:lineRule="auto"/>
              <w:contextualSpacing/>
              <w:rPr>
                <w:sz w:val="22"/>
                <w:lang w:val="en-US"/>
              </w:rPr>
            </w:pPr>
          </w:p>
        </w:tc>
        <w:tc>
          <w:tcPr>
            <w:tcW w:w="7745" w:type="dxa"/>
          </w:tcPr>
          <w:p w14:paraId="4CB3D902" w14:textId="77777777" w:rsidR="00A03FC0" w:rsidRDefault="00A03FC0" w:rsidP="005227A3">
            <w:pPr>
              <w:pStyle w:val="LGTdoc1"/>
              <w:snapToGrid/>
              <w:spacing w:beforeLines="0" w:before="100" w:beforeAutospacing="1" w:line="360" w:lineRule="auto"/>
              <w:contextualSpacing/>
              <w:rPr>
                <w:sz w:val="22"/>
                <w:lang w:val="en-US"/>
              </w:rPr>
            </w:pPr>
          </w:p>
        </w:tc>
      </w:tr>
    </w:tbl>
    <w:p w14:paraId="73B241DA" w14:textId="2CD50696" w:rsidR="00286264" w:rsidRDefault="00286264" w:rsidP="005227A3">
      <w:pPr>
        <w:pStyle w:val="LGTdoc1"/>
        <w:snapToGrid/>
        <w:spacing w:beforeLines="0" w:before="100" w:beforeAutospacing="1" w:line="360" w:lineRule="auto"/>
        <w:ind w:firstLineChars="150" w:firstLine="324"/>
        <w:contextualSpacing/>
        <w:rPr>
          <w:sz w:val="22"/>
          <w:lang w:val="en-US"/>
        </w:rPr>
      </w:pPr>
    </w:p>
    <w:p w14:paraId="288403A3" w14:textId="4BF58B13" w:rsidR="005F0237" w:rsidRDefault="005F0237" w:rsidP="005F0237">
      <w:pPr>
        <w:pStyle w:val="1"/>
        <w:numPr>
          <w:ilvl w:val="0"/>
          <w:numId w:val="19"/>
        </w:numPr>
      </w:pPr>
      <w:r>
        <w:rPr>
          <w:rFonts w:eastAsia="宋体"/>
          <w:lang w:eastAsia="zh-CN"/>
        </w:rPr>
        <w:t>Question</w:t>
      </w:r>
      <w:r w:rsidR="00DF1E63">
        <w:rPr>
          <w:rFonts w:eastAsia="宋体"/>
          <w:lang w:eastAsia="zh-CN"/>
        </w:rPr>
        <w:t>2</w:t>
      </w:r>
    </w:p>
    <w:p w14:paraId="036A852F" w14:textId="67CD0186" w:rsidR="005F0237" w:rsidRDefault="005F0237" w:rsidP="005F0237">
      <w:pPr>
        <w:pStyle w:val="LGTdoc1"/>
        <w:snapToGrid/>
        <w:spacing w:beforeLines="0" w:before="100" w:beforeAutospacing="1" w:line="360" w:lineRule="auto"/>
        <w:ind w:firstLineChars="150" w:firstLine="330"/>
        <w:contextualSpacing/>
        <w:rPr>
          <w:rFonts w:eastAsia="宋体"/>
          <w:b w:val="0"/>
          <w:bCs/>
          <w:sz w:val="22"/>
          <w:lang w:val="en-US" w:eastAsia="zh-CN"/>
        </w:rPr>
      </w:pPr>
      <w:r w:rsidRPr="005F0237">
        <w:rPr>
          <w:rFonts w:eastAsia="宋体"/>
          <w:b w:val="0"/>
          <w:bCs/>
          <w:sz w:val="22"/>
          <w:lang w:val="en-US" w:eastAsia="zh-CN"/>
        </w:rPr>
        <w:t>Please share your views in the following table.</w:t>
      </w:r>
    </w:p>
    <w:p w14:paraId="3EC06897" w14:textId="21EF068A" w:rsidR="002251C9" w:rsidRDefault="002251C9" w:rsidP="002251C9">
      <w:pPr>
        <w:pStyle w:val="LGTdoc1"/>
        <w:snapToGrid/>
        <w:spacing w:beforeLines="0" w:before="100" w:beforeAutospacing="1" w:line="360" w:lineRule="auto"/>
        <w:ind w:firstLineChars="150" w:firstLine="330"/>
        <w:contextualSpacing/>
        <w:jc w:val="center"/>
        <w:rPr>
          <w:rFonts w:eastAsia="宋体"/>
          <w:b w:val="0"/>
          <w:bCs/>
          <w:sz w:val="22"/>
          <w:lang w:val="en-US" w:eastAsia="zh-CN"/>
        </w:rPr>
      </w:pPr>
      <w:r>
        <w:rPr>
          <w:rFonts w:eastAsia="宋体"/>
          <w:b w:val="0"/>
          <w:bCs/>
          <w:sz w:val="22"/>
          <w:lang w:val="en-US" w:eastAsia="zh-CN"/>
        </w:rPr>
        <w:t>Table 2-1 Question2-1</w:t>
      </w:r>
    </w:p>
    <w:tbl>
      <w:tblPr>
        <w:tblStyle w:val="ab"/>
        <w:tblW w:w="0" w:type="auto"/>
        <w:tblLook w:val="04A0" w:firstRow="1" w:lastRow="0" w:firstColumn="1" w:lastColumn="0" w:noHBand="0" w:noVBand="1"/>
      </w:tblPr>
      <w:tblGrid>
        <w:gridCol w:w="1271"/>
        <w:gridCol w:w="7745"/>
      </w:tblGrid>
      <w:tr w:rsidR="005F0237" w:rsidRPr="00A03FC0" w14:paraId="69EE991E" w14:textId="77777777" w:rsidTr="00911A4D">
        <w:tc>
          <w:tcPr>
            <w:tcW w:w="9016" w:type="dxa"/>
            <w:gridSpan w:val="2"/>
          </w:tcPr>
          <w:p w14:paraId="1BA1783A" w14:textId="77777777" w:rsidR="005F0237" w:rsidRDefault="005F0237"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1C8E13A0" w14:textId="219A3DF3" w:rsidR="005F0237" w:rsidRPr="00A03FC0" w:rsidRDefault="005F0237" w:rsidP="005F0237">
            <w:pPr>
              <w:pStyle w:val="LGTdoc1"/>
              <w:numPr>
                <w:ilvl w:val="0"/>
                <w:numId w:val="33"/>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Do you think current specification in </w:t>
            </w:r>
            <w:r w:rsidR="00DF1E63">
              <w:rPr>
                <w:rFonts w:eastAsia="宋体"/>
                <w:b w:val="0"/>
                <w:sz w:val="22"/>
                <w:lang w:val="en-US" w:eastAsia="zh-CN"/>
              </w:rPr>
              <w:t xml:space="preserve">section </w:t>
            </w:r>
            <w:r w:rsidRPr="005F0237">
              <w:rPr>
                <w:rFonts w:eastAsia="宋体"/>
                <w:b w:val="0"/>
                <w:sz w:val="22"/>
                <w:lang w:val="en-US" w:eastAsia="zh-CN"/>
              </w:rPr>
              <w:t>5.2.1.5.1</w:t>
            </w:r>
            <w:r>
              <w:rPr>
                <w:rFonts w:eastAsia="宋体"/>
                <w:b w:val="0"/>
                <w:sz w:val="22"/>
                <w:lang w:val="en-US" w:eastAsia="zh-CN"/>
              </w:rPr>
              <w:t xml:space="preserve"> already supports the default TCI state for cross carrier triggered a</w:t>
            </w:r>
            <w:r w:rsidRPr="005F0237">
              <w:rPr>
                <w:rFonts w:eastAsia="宋体"/>
                <w:b w:val="0"/>
                <w:sz w:val="22"/>
                <w:lang w:val="en-US" w:eastAsia="zh-CN"/>
              </w:rPr>
              <w:t>periodic CSI-RS when the triggering PDCCH and the CSI-RS have the same numerolog</w:t>
            </w:r>
            <w:r>
              <w:rPr>
                <w:rFonts w:eastAsia="宋体"/>
                <w:b w:val="0"/>
                <w:sz w:val="22"/>
                <w:lang w:val="en-US" w:eastAsia="zh-CN"/>
              </w:rPr>
              <w:t xml:space="preserve">y? </w:t>
            </w:r>
          </w:p>
          <w:tbl>
            <w:tblPr>
              <w:tblStyle w:val="ab"/>
              <w:tblW w:w="0" w:type="auto"/>
              <w:tblInd w:w="840" w:type="dxa"/>
              <w:tblLook w:val="04A0" w:firstRow="1" w:lastRow="0" w:firstColumn="1" w:lastColumn="0" w:noHBand="0" w:noVBand="1"/>
            </w:tblPr>
            <w:tblGrid>
              <w:gridCol w:w="7950"/>
            </w:tblGrid>
            <w:tr w:rsidR="005F0237" w14:paraId="4AD03A16" w14:textId="77777777" w:rsidTr="005F0237">
              <w:tc>
                <w:tcPr>
                  <w:tcW w:w="8790" w:type="dxa"/>
                </w:tcPr>
                <w:p w14:paraId="19721C40" w14:textId="77777777" w:rsidR="005F0237" w:rsidRPr="0048482F" w:rsidRDefault="005F0237" w:rsidP="005F0237">
                  <w:pPr>
                    <w:pStyle w:val="5"/>
                    <w:ind w:leftChars="250" w:left="1000" w:firstLineChars="0" w:hanging="500"/>
                    <w:outlineLvl w:val="4"/>
                    <w:rPr>
                      <w:color w:val="000000"/>
                    </w:rPr>
                  </w:pPr>
                  <w:bookmarkStart w:id="5" w:name="_Toc11352117"/>
                  <w:bookmarkStart w:id="6" w:name="_Toc20318007"/>
                  <w:bookmarkStart w:id="7" w:name="_Toc27299905"/>
                  <w:bookmarkStart w:id="8" w:name="_Toc29673173"/>
                  <w:bookmarkStart w:id="9" w:name="_Toc29673314"/>
                  <w:bookmarkStart w:id="10" w:name="_Toc29674307"/>
                  <w:bookmarkStart w:id="11" w:name="_Toc36645537"/>
                  <w:bookmarkStart w:id="12" w:name="_Toc45810582"/>
                  <w:bookmarkStart w:id="13" w:name="_Toc75165325"/>
                  <w:r w:rsidRPr="0048482F">
                    <w:rPr>
                      <w:color w:val="000000"/>
                    </w:rPr>
                    <w:t>5.2.1.5.1</w:t>
                  </w:r>
                  <w:r w:rsidRPr="0048482F">
                    <w:rPr>
                      <w:color w:val="000000"/>
                    </w:rPr>
                    <w:tab/>
                    <w:t xml:space="preserve">Aperiodic CSI </w:t>
                  </w:r>
                  <w:r>
                    <w:rPr>
                      <w:color w:val="000000"/>
                    </w:rPr>
                    <w:t>Reporting/Aperiodic CSI-RS</w:t>
                  </w:r>
                  <w:bookmarkEnd w:id="5"/>
                  <w:bookmarkEnd w:id="6"/>
                  <w:bookmarkEnd w:id="7"/>
                  <w:r w:rsidRPr="009D5F8B">
                    <w:rPr>
                      <w:color w:val="000000"/>
                    </w:rPr>
                    <w:t xml:space="preserve"> </w:t>
                  </w:r>
                  <w:r>
                    <w:rPr>
                      <w:color w:val="000000"/>
                    </w:rPr>
                    <w:t>when the triggering PDCCH and the CSI-RS have the same numerology</w:t>
                  </w:r>
                  <w:bookmarkEnd w:id="8"/>
                  <w:bookmarkEnd w:id="9"/>
                  <w:bookmarkEnd w:id="10"/>
                  <w:bookmarkEnd w:id="11"/>
                  <w:bookmarkEnd w:id="12"/>
                  <w:bookmarkEnd w:id="13"/>
                </w:p>
                <w:p w14:paraId="31514B2A" w14:textId="0E5E5795" w:rsidR="005F0237" w:rsidRPr="005F0237" w:rsidRDefault="005F0237" w:rsidP="005F0237">
                  <w:pPr>
                    <w:pStyle w:val="B3"/>
                    <w:ind w:leftChars="3" w:left="6" w:firstLine="0"/>
                    <w:rPr>
                      <w:rFonts w:eastAsia="宋体"/>
                      <w:i/>
                      <w:lang w:eastAsia="zh-CN"/>
                    </w:rPr>
                  </w:pPr>
                  <w:r>
                    <w:rPr>
                      <w:rFonts w:eastAsia="宋体" w:hint="eastAsia"/>
                      <w:i/>
                      <w:lang w:eastAsia="zh-CN"/>
                    </w:rPr>
                    <w:t>&lt;</w:t>
                  </w:r>
                  <w:r>
                    <w:rPr>
                      <w:rFonts w:eastAsia="宋体"/>
                      <w:i/>
                      <w:lang w:eastAsia="zh-CN"/>
                    </w:rPr>
                    <w:t>Spec omitted&gt;</w:t>
                  </w:r>
                </w:p>
                <w:p w14:paraId="4E939201" w14:textId="44EA00C6" w:rsidR="005F0237" w:rsidRDefault="005F0237" w:rsidP="005F0237">
                  <w:pPr>
                    <w:pStyle w:val="B3"/>
                    <w:ind w:leftChars="25" w:left="334"/>
                    <w:rPr>
                      <w:bCs/>
                      <w:lang w:eastAsia="zh-CN"/>
                    </w:rPr>
                  </w:pPr>
                  <w:r>
                    <w:rPr>
                      <w:lang w:eastAsia="zh-CN"/>
                    </w:rPr>
                    <w:t>-</w:t>
                  </w:r>
                  <w:r>
                    <w:rPr>
                      <w:lang w:eastAsia="zh-CN"/>
                    </w:rPr>
                    <w:tab/>
                  </w:r>
                  <w:r w:rsidRPr="005F0237">
                    <w:rPr>
                      <w:rFonts w:hint="eastAsia"/>
                      <w:bCs/>
                      <w:lang w:eastAsia="zh-CN"/>
                    </w:rPr>
                    <w:t xml:space="preserve">If </w:t>
                  </w:r>
                  <w:r w:rsidRPr="005F0237">
                    <w:rPr>
                      <w:bCs/>
                      <w:lang w:eastAsia="zh-CN"/>
                    </w:rPr>
                    <w:t xml:space="preserve">a UE is configured with </w:t>
                  </w:r>
                  <w:proofErr w:type="spellStart"/>
                  <w:r w:rsidRPr="00DF1E63">
                    <w:rPr>
                      <w:bCs/>
                      <w:i/>
                      <w:iCs/>
                      <w:lang w:eastAsia="zh-CN"/>
                    </w:rPr>
                    <w:t>enableDefaultTCI-StatePerCoresetPoolIndex</w:t>
                  </w:r>
                  <w:proofErr w:type="spellEnd"/>
                  <w:r w:rsidRPr="005F0237">
                    <w:rPr>
                      <w:bCs/>
                      <w:lang w:eastAsia="zh-CN"/>
                    </w:rPr>
                    <w:t xml:space="preserve"> and the UE is configured by higher layer parameter </w:t>
                  </w:r>
                  <w:r w:rsidRPr="00DF1E63">
                    <w:rPr>
                      <w:bCs/>
                      <w:i/>
                      <w:iCs/>
                      <w:lang w:eastAsia="zh-CN"/>
                    </w:rPr>
                    <w:t>PDCCH-Config</w:t>
                  </w:r>
                  <w:r w:rsidRPr="005F0237">
                    <w:rPr>
                      <w:bCs/>
                      <w:lang w:eastAsia="zh-CN"/>
                    </w:rPr>
                    <w:t xml:space="preserve"> that contains two different values of </w:t>
                  </w:r>
                  <w:proofErr w:type="spellStart"/>
                  <w:r w:rsidRPr="005F0237">
                    <w:rPr>
                      <w:bCs/>
                      <w:lang w:eastAsia="zh-CN"/>
                    </w:rPr>
                    <w:t>coresetPoolIndex</w:t>
                  </w:r>
                  <w:proofErr w:type="spellEnd"/>
                  <w:r w:rsidRPr="005F0237">
                    <w:rPr>
                      <w:bCs/>
                      <w:lang w:eastAsia="zh-CN"/>
                    </w:rPr>
                    <w:t xml:space="preserve"> in </w:t>
                  </w:r>
                  <w:proofErr w:type="spellStart"/>
                  <w:r w:rsidRPr="005F0237">
                    <w:rPr>
                      <w:bCs/>
                      <w:lang w:eastAsia="zh-CN"/>
                    </w:rPr>
                    <w:t>ControlResourceSet</w:t>
                  </w:r>
                  <w:proofErr w:type="spellEnd"/>
                </w:p>
                <w:p w14:paraId="3E460631" w14:textId="73F273FB" w:rsidR="005F0237" w:rsidRPr="005F0237" w:rsidRDefault="005F0237" w:rsidP="005F0237">
                  <w:pPr>
                    <w:pStyle w:val="B3"/>
                    <w:ind w:left="0" w:firstLineChars="150" w:firstLine="330"/>
                    <w:rPr>
                      <w:rFonts w:eastAsia="宋体"/>
                      <w:i/>
                      <w:lang w:eastAsia="zh-CN"/>
                    </w:rPr>
                  </w:pPr>
                  <w:r>
                    <w:rPr>
                      <w:lang w:eastAsia="zh-CN"/>
                    </w:rPr>
                    <w:t xml:space="preserve">-  </w:t>
                  </w:r>
                  <w:r>
                    <w:rPr>
                      <w:rFonts w:eastAsia="宋体" w:hint="eastAsia"/>
                      <w:i/>
                      <w:lang w:eastAsia="zh-CN"/>
                    </w:rPr>
                    <w:t>&lt;</w:t>
                  </w:r>
                  <w:r>
                    <w:rPr>
                      <w:rFonts w:eastAsia="宋体"/>
                      <w:i/>
                      <w:lang w:eastAsia="zh-CN"/>
                    </w:rPr>
                    <w:t>Spec omitted&gt;</w:t>
                  </w:r>
                </w:p>
                <w:p w14:paraId="13D98F14" w14:textId="77777777" w:rsidR="005F0237" w:rsidRDefault="005F0237" w:rsidP="005F0237">
                  <w:pPr>
                    <w:pStyle w:val="B3"/>
                    <w:ind w:leftChars="25" w:left="334"/>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proofErr w:type="spellStart"/>
                  <w:r>
                    <w:rPr>
                      <w:i/>
                    </w:rPr>
                    <w:t>enableTwoDefaultTCI</w:t>
                  </w:r>
                  <w:proofErr w:type="spellEnd"/>
                  <w:r>
                    <w:rPr>
                      <w:i/>
                    </w:rPr>
                    <w:t xml:space="preserve">-States </w:t>
                  </w:r>
                  <w:r>
                    <w:rPr>
                      <w:bCs/>
                      <w:lang w:eastAsia="zh-CN"/>
                    </w:rPr>
                    <w:t xml:space="preserve">and at least one TCI codepoint </w:t>
                  </w:r>
                  <w:r>
                    <w:rPr>
                      <w:bCs/>
                    </w:rPr>
                    <w:t>is mapped to</w:t>
                  </w:r>
                  <w:r>
                    <w:rPr>
                      <w:bCs/>
                      <w:lang w:eastAsia="zh-CN"/>
                    </w:rPr>
                    <w:t xml:space="preserve"> two TCI states</w:t>
                  </w:r>
                </w:p>
                <w:p w14:paraId="4D90E5E4" w14:textId="1C4796DE" w:rsidR="005F0237" w:rsidRPr="005F0237" w:rsidRDefault="005F0237" w:rsidP="005F0237">
                  <w:pPr>
                    <w:pStyle w:val="B4"/>
                    <w:ind w:leftChars="167" w:left="618"/>
                    <w:rPr>
                      <w:b/>
                      <w:sz w:val="22"/>
                      <w:lang w:eastAsia="zh-CN"/>
                    </w:rPr>
                  </w:pPr>
                  <w:r>
                    <w:rPr>
                      <w:lang w:eastAsia="zh-CN"/>
                    </w:rPr>
                    <w:lastRenderedPageBreak/>
                    <w:t>-</w:t>
                  </w:r>
                  <w:r>
                    <w:rPr>
                      <w:lang w:eastAsia="zh-CN"/>
                    </w:rPr>
                    <w:tab/>
                  </w:r>
                  <w:r w:rsidRPr="005F0237">
                    <w:rPr>
                      <w:rFonts w:hint="eastAsia"/>
                      <w:i/>
                      <w:sz w:val="22"/>
                      <w:lang w:val="en-US" w:eastAsia="zh-CN"/>
                    </w:rPr>
                    <w:t>&lt;</w:t>
                  </w:r>
                  <w:r w:rsidRPr="005F0237">
                    <w:rPr>
                      <w:i/>
                      <w:sz w:val="22"/>
                      <w:lang w:val="en-US" w:eastAsia="zh-CN"/>
                    </w:rPr>
                    <w:t>Spec omitted&gt;</w:t>
                  </w:r>
                </w:p>
              </w:tc>
            </w:tr>
          </w:tbl>
          <w:p w14:paraId="1193B0B4" w14:textId="745BAAB0" w:rsidR="005F0237" w:rsidRPr="00A03FC0" w:rsidRDefault="005F0237" w:rsidP="005F0237">
            <w:pPr>
              <w:pStyle w:val="LGTdoc1"/>
              <w:numPr>
                <w:ilvl w:val="1"/>
                <w:numId w:val="33"/>
              </w:numPr>
              <w:snapToGrid/>
              <w:spacing w:beforeLines="0" w:before="100" w:beforeAutospacing="1" w:line="360" w:lineRule="auto"/>
              <w:contextualSpacing/>
              <w:rPr>
                <w:rFonts w:eastAsia="宋体"/>
                <w:b w:val="0"/>
                <w:sz w:val="22"/>
                <w:lang w:val="en-US" w:eastAsia="zh-CN"/>
              </w:rPr>
            </w:pPr>
          </w:p>
        </w:tc>
      </w:tr>
      <w:tr w:rsidR="005F0237" w14:paraId="607611CC" w14:textId="77777777" w:rsidTr="00911A4D">
        <w:tc>
          <w:tcPr>
            <w:tcW w:w="1271" w:type="dxa"/>
          </w:tcPr>
          <w:p w14:paraId="017508CA" w14:textId="77777777" w:rsidR="005F0237" w:rsidRPr="00A03FC0" w:rsidRDefault="005F0237" w:rsidP="00911A4D">
            <w:pPr>
              <w:pStyle w:val="LGTdoc1"/>
              <w:snapToGrid/>
              <w:spacing w:beforeLines="0" w:before="100" w:beforeAutospacing="1" w:line="360" w:lineRule="auto"/>
              <w:contextualSpacing/>
              <w:rPr>
                <w:rFonts w:eastAsia="宋体"/>
                <w:sz w:val="22"/>
                <w:lang w:val="en-US" w:eastAsia="zh-CN"/>
              </w:rPr>
            </w:pPr>
          </w:p>
        </w:tc>
        <w:tc>
          <w:tcPr>
            <w:tcW w:w="7745" w:type="dxa"/>
          </w:tcPr>
          <w:p w14:paraId="01DEEEA6"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5CA4A80E" w14:textId="77777777" w:rsidTr="00911A4D">
        <w:tc>
          <w:tcPr>
            <w:tcW w:w="1271" w:type="dxa"/>
          </w:tcPr>
          <w:p w14:paraId="2C95ACFE"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051A4A65"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5FA010D8" w14:textId="77777777" w:rsidTr="00911A4D">
        <w:tc>
          <w:tcPr>
            <w:tcW w:w="1271" w:type="dxa"/>
          </w:tcPr>
          <w:p w14:paraId="33D01719"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5112F724"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2175933D" w14:textId="77777777" w:rsidTr="00911A4D">
        <w:tc>
          <w:tcPr>
            <w:tcW w:w="1271" w:type="dxa"/>
          </w:tcPr>
          <w:p w14:paraId="1AB31679"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6371D7ED" w14:textId="77777777" w:rsidR="005F0237" w:rsidRDefault="005F0237" w:rsidP="00911A4D">
            <w:pPr>
              <w:pStyle w:val="LGTdoc1"/>
              <w:snapToGrid/>
              <w:spacing w:beforeLines="0" w:before="100" w:beforeAutospacing="1" w:line="360" w:lineRule="auto"/>
              <w:contextualSpacing/>
              <w:rPr>
                <w:sz w:val="22"/>
                <w:lang w:val="en-US"/>
              </w:rPr>
            </w:pPr>
          </w:p>
        </w:tc>
      </w:tr>
      <w:tr w:rsidR="005F0237" w14:paraId="37660F76" w14:textId="77777777" w:rsidTr="00911A4D">
        <w:tc>
          <w:tcPr>
            <w:tcW w:w="1271" w:type="dxa"/>
          </w:tcPr>
          <w:p w14:paraId="369E5378" w14:textId="77777777" w:rsidR="005F0237" w:rsidRDefault="005F0237" w:rsidP="00911A4D">
            <w:pPr>
              <w:pStyle w:val="LGTdoc1"/>
              <w:snapToGrid/>
              <w:spacing w:beforeLines="0" w:before="100" w:beforeAutospacing="1" w:line="360" w:lineRule="auto"/>
              <w:contextualSpacing/>
              <w:rPr>
                <w:sz w:val="22"/>
                <w:lang w:val="en-US"/>
              </w:rPr>
            </w:pPr>
          </w:p>
        </w:tc>
        <w:tc>
          <w:tcPr>
            <w:tcW w:w="7745" w:type="dxa"/>
          </w:tcPr>
          <w:p w14:paraId="72F4E0EE" w14:textId="77777777" w:rsidR="005F0237" w:rsidRDefault="005F0237" w:rsidP="00911A4D">
            <w:pPr>
              <w:pStyle w:val="LGTdoc1"/>
              <w:snapToGrid/>
              <w:spacing w:beforeLines="0" w:before="100" w:beforeAutospacing="1" w:line="360" w:lineRule="auto"/>
              <w:contextualSpacing/>
              <w:rPr>
                <w:sz w:val="22"/>
                <w:lang w:val="en-US"/>
              </w:rPr>
            </w:pPr>
          </w:p>
        </w:tc>
      </w:tr>
    </w:tbl>
    <w:p w14:paraId="389A8C0F" w14:textId="65609363" w:rsidR="00DF1E63" w:rsidRDefault="00DF1E63" w:rsidP="00DF1E63">
      <w:pPr>
        <w:pStyle w:val="LGTdoc1"/>
        <w:snapToGrid/>
        <w:spacing w:beforeLines="0" w:before="100" w:beforeAutospacing="1" w:line="360" w:lineRule="auto"/>
        <w:ind w:firstLineChars="150" w:firstLine="330"/>
        <w:contextualSpacing/>
        <w:rPr>
          <w:rFonts w:eastAsia="宋体"/>
          <w:b w:val="0"/>
          <w:bCs/>
          <w:sz w:val="22"/>
          <w:lang w:val="en-US" w:eastAsia="zh-CN"/>
        </w:rPr>
      </w:pPr>
      <w:r w:rsidRPr="005F0237">
        <w:rPr>
          <w:rFonts w:eastAsia="宋体"/>
          <w:b w:val="0"/>
          <w:bCs/>
          <w:sz w:val="22"/>
          <w:lang w:val="en-US" w:eastAsia="zh-CN"/>
        </w:rPr>
        <w:t>Please share your views in the following table.</w:t>
      </w:r>
    </w:p>
    <w:p w14:paraId="45032FAE" w14:textId="1A47B8CE" w:rsidR="002251C9" w:rsidRDefault="002251C9" w:rsidP="002251C9">
      <w:pPr>
        <w:pStyle w:val="LGTdoc1"/>
        <w:snapToGrid/>
        <w:spacing w:beforeLines="0" w:before="100" w:beforeAutospacing="1" w:line="360" w:lineRule="auto"/>
        <w:ind w:firstLineChars="150" w:firstLine="330"/>
        <w:contextualSpacing/>
        <w:jc w:val="center"/>
        <w:rPr>
          <w:rFonts w:eastAsia="宋体"/>
          <w:b w:val="0"/>
          <w:bCs/>
          <w:sz w:val="22"/>
          <w:lang w:val="en-US" w:eastAsia="zh-CN"/>
        </w:rPr>
      </w:pPr>
      <w:r>
        <w:rPr>
          <w:rFonts w:eastAsia="宋体" w:hint="eastAsia"/>
          <w:b w:val="0"/>
          <w:bCs/>
          <w:sz w:val="22"/>
          <w:lang w:val="en-US" w:eastAsia="zh-CN"/>
        </w:rPr>
        <w:t>T</w:t>
      </w:r>
      <w:r>
        <w:rPr>
          <w:rFonts w:eastAsia="宋体"/>
          <w:b w:val="0"/>
          <w:bCs/>
          <w:sz w:val="22"/>
          <w:lang w:val="en-US" w:eastAsia="zh-CN"/>
        </w:rPr>
        <w:t>able 2-2 Question 2-2</w:t>
      </w:r>
    </w:p>
    <w:tbl>
      <w:tblPr>
        <w:tblStyle w:val="ab"/>
        <w:tblW w:w="0" w:type="auto"/>
        <w:tblLook w:val="04A0" w:firstRow="1" w:lastRow="0" w:firstColumn="1" w:lastColumn="0" w:noHBand="0" w:noVBand="1"/>
      </w:tblPr>
      <w:tblGrid>
        <w:gridCol w:w="1271"/>
        <w:gridCol w:w="7745"/>
      </w:tblGrid>
      <w:tr w:rsidR="00DF1E63" w:rsidRPr="00A03FC0" w14:paraId="2626CCFC" w14:textId="77777777" w:rsidTr="00911A4D">
        <w:tc>
          <w:tcPr>
            <w:tcW w:w="9016" w:type="dxa"/>
            <w:gridSpan w:val="2"/>
          </w:tcPr>
          <w:p w14:paraId="1BFBDB84" w14:textId="77777777" w:rsidR="00DF1E63" w:rsidRDefault="00DF1E63" w:rsidP="00911A4D">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2821160B" w14:textId="536EA539" w:rsidR="00DF1E63" w:rsidRPr="00A03FC0" w:rsidRDefault="00DF1E63" w:rsidP="00DF1E63">
            <w:pPr>
              <w:pStyle w:val="LGTdoc1"/>
              <w:numPr>
                <w:ilvl w:val="0"/>
                <w:numId w:val="33"/>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If answer to previous question is yes, do you think the default TCI state for cross carrier triggered CSI-RS specified in section </w:t>
            </w:r>
            <w:r w:rsidRPr="005F0237">
              <w:rPr>
                <w:rFonts w:eastAsia="宋体"/>
                <w:b w:val="0"/>
                <w:sz w:val="22"/>
                <w:lang w:val="en-US" w:eastAsia="zh-CN"/>
              </w:rPr>
              <w:t>5.2.1.5.1</w:t>
            </w:r>
            <w:r>
              <w:rPr>
                <w:rFonts w:eastAsia="宋体"/>
                <w:b w:val="0"/>
                <w:sz w:val="22"/>
                <w:lang w:val="en-US" w:eastAsia="zh-CN"/>
              </w:rPr>
              <w:t xml:space="preserve"> is applicable for both single DCI case and multi-DCI case? </w:t>
            </w:r>
          </w:p>
          <w:p w14:paraId="44BD1DA3" w14:textId="61A3BEF7" w:rsidR="00DF1E63" w:rsidRPr="00DF1E63" w:rsidRDefault="00DF1E63" w:rsidP="00DF1E63">
            <w:pPr>
              <w:pStyle w:val="LGTdoc1"/>
              <w:snapToGrid/>
              <w:spacing w:beforeLines="0" w:before="100" w:beforeAutospacing="1" w:line="360" w:lineRule="auto"/>
              <w:contextualSpacing/>
              <w:rPr>
                <w:rFonts w:eastAsia="宋体"/>
                <w:b w:val="0"/>
                <w:sz w:val="22"/>
                <w:lang w:val="en-US" w:eastAsia="zh-CN"/>
              </w:rPr>
            </w:pPr>
            <w:r w:rsidRPr="00DF1E63">
              <w:rPr>
                <w:rFonts w:eastAsia="宋体"/>
                <w:b w:val="0"/>
                <w:sz w:val="22"/>
                <w:lang w:val="en-US" w:eastAsia="zh-CN"/>
              </w:rPr>
              <w:t>Note: S</w:t>
            </w:r>
            <w:r w:rsidRPr="00DF1E63">
              <w:rPr>
                <w:rFonts w:eastAsia="宋体" w:hint="eastAsia"/>
                <w:b w:val="0"/>
                <w:sz w:val="22"/>
                <w:lang w:val="en-US" w:eastAsia="zh-CN"/>
              </w:rPr>
              <w:t>ing</w:t>
            </w:r>
            <w:r w:rsidRPr="00DF1E63">
              <w:rPr>
                <w:rFonts w:eastAsia="宋体"/>
                <w:b w:val="0"/>
                <w:sz w:val="22"/>
                <w:lang w:val="en-US" w:eastAsia="zh-CN"/>
              </w:rPr>
              <w:t>le DCI/Multi DCI here refers to the CC where the CSI-RS is transmitted.</w:t>
            </w:r>
          </w:p>
        </w:tc>
      </w:tr>
      <w:tr w:rsidR="00DF1E63" w14:paraId="03CB6390" w14:textId="77777777" w:rsidTr="00911A4D">
        <w:tc>
          <w:tcPr>
            <w:tcW w:w="1271" w:type="dxa"/>
          </w:tcPr>
          <w:p w14:paraId="3992A010" w14:textId="77777777" w:rsidR="00DF1E63" w:rsidRPr="00A03FC0" w:rsidRDefault="00DF1E63" w:rsidP="00911A4D">
            <w:pPr>
              <w:pStyle w:val="LGTdoc1"/>
              <w:snapToGrid/>
              <w:spacing w:beforeLines="0" w:before="100" w:beforeAutospacing="1" w:line="360" w:lineRule="auto"/>
              <w:contextualSpacing/>
              <w:rPr>
                <w:rFonts w:eastAsia="宋体"/>
                <w:sz w:val="22"/>
                <w:lang w:val="en-US" w:eastAsia="zh-CN"/>
              </w:rPr>
            </w:pPr>
          </w:p>
        </w:tc>
        <w:tc>
          <w:tcPr>
            <w:tcW w:w="7745" w:type="dxa"/>
          </w:tcPr>
          <w:p w14:paraId="49134859"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779BF347" w14:textId="77777777" w:rsidTr="00911A4D">
        <w:tc>
          <w:tcPr>
            <w:tcW w:w="1271" w:type="dxa"/>
          </w:tcPr>
          <w:p w14:paraId="2CB74E00"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0F3822CE"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35835BE4" w14:textId="77777777" w:rsidTr="00911A4D">
        <w:tc>
          <w:tcPr>
            <w:tcW w:w="1271" w:type="dxa"/>
          </w:tcPr>
          <w:p w14:paraId="34D0DEB5"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4BFC9F98"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4CC8C1CB" w14:textId="77777777" w:rsidTr="00911A4D">
        <w:tc>
          <w:tcPr>
            <w:tcW w:w="1271" w:type="dxa"/>
          </w:tcPr>
          <w:p w14:paraId="0B69133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59131991" w14:textId="77777777" w:rsidR="00DF1E63" w:rsidRDefault="00DF1E63" w:rsidP="00911A4D">
            <w:pPr>
              <w:pStyle w:val="LGTdoc1"/>
              <w:snapToGrid/>
              <w:spacing w:beforeLines="0" w:before="100" w:beforeAutospacing="1" w:line="360" w:lineRule="auto"/>
              <w:contextualSpacing/>
              <w:rPr>
                <w:sz w:val="22"/>
                <w:lang w:val="en-US"/>
              </w:rPr>
            </w:pPr>
          </w:p>
        </w:tc>
      </w:tr>
      <w:tr w:rsidR="00DF1E63" w14:paraId="2EE92CE0" w14:textId="77777777" w:rsidTr="00911A4D">
        <w:tc>
          <w:tcPr>
            <w:tcW w:w="1271" w:type="dxa"/>
          </w:tcPr>
          <w:p w14:paraId="4CBF54B9" w14:textId="77777777" w:rsidR="00DF1E63" w:rsidRDefault="00DF1E63" w:rsidP="00911A4D">
            <w:pPr>
              <w:pStyle w:val="LGTdoc1"/>
              <w:snapToGrid/>
              <w:spacing w:beforeLines="0" w:before="100" w:beforeAutospacing="1" w:line="360" w:lineRule="auto"/>
              <w:contextualSpacing/>
              <w:rPr>
                <w:sz w:val="22"/>
                <w:lang w:val="en-US"/>
              </w:rPr>
            </w:pPr>
          </w:p>
        </w:tc>
        <w:tc>
          <w:tcPr>
            <w:tcW w:w="7745" w:type="dxa"/>
          </w:tcPr>
          <w:p w14:paraId="63221E16" w14:textId="77777777" w:rsidR="00DF1E63" w:rsidRDefault="00DF1E63" w:rsidP="00911A4D">
            <w:pPr>
              <w:pStyle w:val="LGTdoc1"/>
              <w:snapToGrid/>
              <w:spacing w:beforeLines="0" w:before="100" w:beforeAutospacing="1" w:line="360" w:lineRule="auto"/>
              <w:contextualSpacing/>
              <w:rPr>
                <w:sz w:val="22"/>
                <w:lang w:val="en-US"/>
              </w:rPr>
            </w:pPr>
          </w:p>
        </w:tc>
      </w:tr>
    </w:tbl>
    <w:p w14:paraId="1C69A311" w14:textId="77777777" w:rsidR="005F0237" w:rsidRPr="005F0237" w:rsidRDefault="005F0237" w:rsidP="005F0237">
      <w:pPr>
        <w:pStyle w:val="LGTdoc1"/>
        <w:snapToGrid/>
        <w:spacing w:beforeLines="0" w:before="100" w:beforeAutospacing="1" w:line="360" w:lineRule="auto"/>
        <w:ind w:firstLineChars="150" w:firstLine="330"/>
        <w:contextualSpacing/>
        <w:rPr>
          <w:rFonts w:eastAsia="宋体"/>
          <w:b w:val="0"/>
          <w:bCs/>
          <w:sz w:val="22"/>
          <w:lang w:val="en-US" w:eastAsia="zh-CN"/>
        </w:rPr>
      </w:pPr>
    </w:p>
    <w:p w14:paraId="37390B27" w14:textId="63E32101" w:rsidR="00A03FC0" w:rsidRDefault="00D126E4" w:rsidP="00A03FC0">
      <w:pPr>
        <w:pStyle w:val="1"/>
        <w:numPr>
          <w:ilvl w:val="0"/>
          <w:numId w:val="19"/>
        </w:numPr>
      </w:pPr>
      <w:r>
        <w:rPr>
          <w:rFonts w:eastAsia="宋体"/>
          <w:lang w:eastAsia="zh-CN"/>
        </w:rPr>
        <w:t>Question</w:t>
      </w:r>
      <w:r w:rsidR="00DF1E63">
        <w:rPr>
          <w:rFonts w:eastAsia="宋体"/>
          <w:lang w:eastAsia="zh-CN"/>
        </w:rPr>
        <w:t>3</w:t>
      </w:r>
    </w:p>
    <w:p w14:paraId="226D9789" w14:textId="4C89758D" w:rsidR="00A03FC0" w:rsidRDefault="00A03FC0" w:rsidP="00A03FC0">
      <w:pPr>
        <w:pStyle w:val="LGTdoc1"/>
        <w:spacing w:beforeAutospacing="1" w:line="360" w:lineRule="auto"/>
        <w:ind w:firstLineChars="150" w:firstLine="330"/>
        <w:contextualSpacing/>
        <w:rPr>
          <w:rFonts w:eastAsia="宋体"/>
          <w:b w:val="0"/>
          <w:sz w:val="22"/>
          <w:lang w:val="en-US" w:eastAsia="zh-CN"/>
        </w:rPr>
      </w:pPr>
      <w:r>
        <w:rPr>
          <w:rFonts w:eastAsia="宋体"/>
          <w:b w:val="0"/>
          <w:sz w:val="22"/>
          <w:lang w:val="en-US" w:eastAsia="zh-CN"/>
        </w:rPr>
        <w:t>Please share your views in the following table.</w:t>
      </w:r>
    </w:p>
    <w:p w14:paraId="506F7D56" w14:textId="287C0C1D" w:rsidR="002251C9" w:rsidRPr="00137929" w:rsidRDefault="002251C9" w:rsidP="002251C9">
      <w:pPr>
        <w:pStyle w:val="LGTdoc1"/>
        <w:spacing w:beforeAutospacing="1" w:line="360" w:lineRule="auto"/>
        <w:ind w:firstLineChars="150" w:firstLine="330"/>
        <w:contextualSpacing/>
        <w:jc w:val="center"/>
        <w:rPr>
          <w:rFonts w:eastAsia="宋体"/>
          <w:b w:val="0"/>
          <w:sz w:val="22"/>
          <w:lang w:val="en-US" w:eastAsia="zh-CN"/>
        </w:rPr>
      </w:pPr>
      <w:r>
        <w:rPr>
          <w:rFonts w:eastAsia="宋体" w:hint="eastAsia"/>
          <w:b w:val="0"/>
          <w:sz w:val="22"/>
          <w:lang w:val="en-US" w:eastAsia="zh-CN"/>
        </w:rPr>
        <w:t>T</w:t>
      </w:r>
      <w:r>
        <w:rPr>
          <w:rFonts w:eastAsia="宋体"/>
          <w:b w:val="0"/>
          <w:sz w:val="22"/>
          <w:lang w:val="en-US" w:eastAsia="zh-CN"/>
        </w:rPr>
        <w:t>able 3 Question3</w:t>
      </w:r>
    </w:p>
    <w:tbl>
      <w:tblPr>
        <w:tblStyle w:val="ab"/>
        <w:tblW w:w="0" w:type="auto"/>
        <w:tblLook w:val="04A0" w:firstRow="1" w:lastRow="0" w:firstColumn="1" w:lastColumn="0" w:noHBand="0" w:noVBand="1"/>
      </w:tblPr>
      <w:tblGrid>
        <w:gridCol w:w="1271"/>
        <w:gridCol w:w="7745"/>
      </w:tblGrid>
      <w:tr w:rsidR="00A03FC0" w14:paraId="61BB95DF" w14:textId="77777777" w:rsidTr="004C1565">
        <w:tc>
          <w:tcPr>
            <w:tcW w:w="9016" w:type="dxa"/>
            <w:gridSpan w:val="2"/>
          </w:tcPr>
          <w:p w14:paraId="615B175E" w14:textId="77777777" w:rsidR="00A03FC0" w:rsidRDefault="00A03FC0" w:rsidP="004C1565">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Q</w:t>
            </w:r>
            <w:r>
              <w:rPr>
                <w:rFonts w:eastAsia="宋体"/>
                <w:b w:val="0"/>
                <w:sz w:val="22"/>
                <w:lang w:val="en-US" w:eastAsia="zh-CN"/>
              </w:rPr>
              <w:t>uestions for view sharing:</w:t>
            </w:r>
          </w:p>
          <w:p w14:paraId="7E9C5E9D" w14:textId="5A957A07" w:rsidR="00D126E4" w:rsidRPr="00A03FC0" w:rsidRDefault="00D126E4" w:rsidP="00DF1E63">
            <w:pPr>
              <w:pStyle w:val="LGTdoc1"/>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Based on previous input, do you think default TCI state for CSI</w:t>
            </w:r>
            <w:r>
              <w:rPr>
                <w:rFonts w:eastAsia="宋体" w:hint="eastAsia"/>
                <w:b w:val="0"/>
                <w:sz w:val="22"/>
                <w:lang w:val="en-US" w:eastAsia="zh-CN"/>
              </w:rPr>
              <w:t>-RS</w:t>
            </w:r>
            <w:r>
              <w:rPr>
                <w:rFonts w:eastAsia="宋体"/>
                <w:b w:val="0"/>
                <w:sz w:val="22"/>
                <w:lang w:val="en-US" w:eastAsia="zh-CN"/>
              </w:rPr>
              <w:t xml:space="preserve"> triggered by PDCCH </w:t>
            </w:r>
            <w:r w:rsidR="00DF1E63">
              <w:rPr>
                <w:rFonts w:eastAsia="宋体"/>
                <w:b w:val="0"/>
                <w:sz w:val="22"/>
                <w:lang w:val="en-US" w:eastAsia="zh-CN"/>
              </w:rPr>
              <w:t xml:space="preserve">with different numerology </w:t>
            </w:r>
            <w:r>
              <w:rPr>
                <w:rFonts w:eastAsia="宋体"/>
                <w:b w:val="0"/>
                <w:sz w:val="22"/>
                <w:lang w:val="en-US" w:eastAsia="zh-CN"/>
              </w:rPr>
              <w:t xml:space="preserve">should </w:t>
            </w:r>
            <w:r w:rsidR="005F0237">
              <w:rPr>
                <w:rFonts w:eastAsia="宋体"/>
                <w:b w:val="0"/>
                <w:sz w:val="22"/>
                <w:lang w:val="en-US" w:eastAsia="zh-CN"/>
              </w:rPr>
              <w:t>be specified or not?</w:t>
            </w:r>
            <w:r w:rsidR="009A7EA8">
              <w:rPr>
                <w:rFonts w:eastAsia="宋体"/>
                <w:b w:val="0"/>
                <w:sz w:val="22"/>
                <w:lang w:val="en-US" w:eastAsia="zh-CN"/>
              </w:rPr>
              <w:t xml:space="preserve"> Please clarify your preference and </w:t>
            </w:r>
            <w:r w:rsidR="002251C9">
              <w:rPr>
                <w:rFonts w:eastAsia="宋体"/>
                <w:b w:val="0"/>
                <w:sz w:val="22"/>
                <w:lang w:val="en-US" w:eastAsia="zh-CN"/>
              </w:rPr>
              <w:t xml:space="preserve">elaborate the </w:t>
            </w:r>
            <w:r w:rsidR="009A7EA8">
              <w:rPr>
                <w:rFonts w:eastAsia="宋体"/>
                <w:b w:val="0"/>
                <w:sz w:val="22"/>
                <w:lang w:val="en-US" w:eastAsia="zh-CN"/>
              </w:rPr>
              <w:t>rationale.</w:t>
            </w:r>
          </w:p>
          <w:p w14:paraId="17AA6BEC" w14:textId="77A8D8F1" w:rsidR="00A03FC0"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Option1: </w:t>
            </w:r>
            <w:proofErr w:type="gramStart"/>
            <w:r w:rsidR="00DF1E63">
              <w:rPr>
                <w:rFonts w:eastAsia="宋体"/>
                <w:b w:val="0"/>
                <w:sz w:val="22"/>
                <w:lang w:val="en-US" w:eastAsia="zh-CN"/>
              </w:rPr>
              <w:t>Yes</w:t>
            </w:r>
            <w:proofErr w:type="gramEnd"/>
            <w:r w:rsidR="00DF1E63">
              <w:rPr>
                <w:rFonts w:eastAsia="宋体"/>
                <w:b w:val="0"/>
                <w:sz w:val="22"/>
                <w:lang w:val="en-US" w:eastAsia="zh-CN"/>
              </w:rPr>
              <w:t xml:space="preserve"> for both single-DCI case and multi-DCI case</w:t>
            </w:r>
          </w:p>
          <w:p w14:paraId="6A83F822" w14:textId="02A2C34E" w:rsidR="00DF1E63"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Option2: </w:t>
            </w:r>
            <w:proofErr w:type="gramStart"/>
            <w:r w:rsidR="00DF1E63">
              <w:rPr>
                <w:rFonts w:eastAsia="宋体" w:hint="eastAsia"/>
                <w:b w:val="0"/>
                <w:sz w:val="22"/>
                <w:lang w:val="en-US" w:eastAsia="zh-CN"/>
              </w:rPr>
              <w:t>Y</w:t>
            </w:r>
            <w:r w:rsidR="00DF1E63">
              <w:rPr>
                <w:rFonts w:eastAsia="宋体"/>
                <w:b w:val="0"/>
                <w:sz w:val="22"/>
                <w:lang w:val="en-US" w:eastAsia="zh-CN"/>
              </w:rPr>
              <w:t>es</w:t>
            </w:r>
            <w:proofErr w:type="gramEnd"/>
            <w:r w:rsidR="00DF1E63">
              <w:rPr>
                <w:rFonts w:eastAsia="宋体"/>
                <w:b w:val="0"/>
                <w:sz w:val="22"/>
                <w:lang w:val="en-US" w:eastAsia="zh-CN"/>
              </w:rPr>
              <w:t xml:space="preserve"> for single-DCI case. No for multi-DCI case.</w:t>
            </w:r>
          </w:p>
          <w:p w14:paraId="668015E0" w14:textId="3B62FACE" w:rsidR="00DF1E63" w:rsidRDefault="00C43BAB" w:rsidP="00DF1E63">
            <w:pPr>
              <w:pStyle w:val="LGTdoc1"/>
              <w:numPr>
                <w:ilvl w:val="0"/>
                <w:numId w:val="35"/>
              </w:numPr>
              <w:snapToGrid/>
              <w:spacing w:beforeLines="0" w:before="100" w:beforeAutospacing="1" w:line="360" w:lineRule="auto"/>
              <w:contextualSpacing/>
              <w:rPr>
                <w:rFonts w:eastAsia="宋体"/>
                <w:b w:val="0"/>
                <w:sz w:val="22"/>
                <w:lang w:val="en-US" w:eastAsia="zh-CN"/>
              </w:rPr>
            </w:pPr>
            <w:r>
              <w:rPr>
                <w:rFonts w:eastAsia="宋体"/>
                <w:b w:val="0"/>
                <w:sz w:val="22"/>
                <w:lang w:val="en-US" w:eastAsia="zh-CN"/>
              </w:rPr>
              <w:t xml:space="preserve">Option3: </w:t>
            </w:r>
            <w:r w:rsidR="00DF1E63">
              <w:rPr>
                <w:rFonts w:eastAsia="宋体" w:hint="eastAsia"/>
                <w:b w:val="0"/>
                <w:sz w:val="22"/>
                <w:lang w:val="en-US" w:eastAsia="zh-CN"/>
              </w:rPr>
              <w:t>N</w:t>
            </w:r>
            <w:r w:rsidR="00DF1E63">
              <w:rPr>
                <w:rFonts w:eastAsia="宋体"/>
                <w:b w:val="0"/>
                <w:sz w:val="22"/>
                <w:lang w:val="en-US" w:eastAsia="zh-CN"/>
              </w:rPr>
              <w:t>o for both cases.</w:t>
            </w:r>
          </w:p>
          <w:p w14:paraId="4FE6BBB3" w14:textId="6E93EA38" w:rsidR="00DF1E63" w:rsidRPr="00A03FC0" w:rsidRDefault="00DF1E63" w:rsidP="00DF1E63">
            <w:pPr>
              <w:pStyle w:val="LGTdoc1"/>
              <w:snapToGrid/>
              <w:spacing w:beforeLines="0" w:before="100" w:beforeAutospacing="1" w:line="360" w:lineRule="auto"/>
              <w:contextualSpacing/>
              <w:rPr>
                <w:rFonts w:eastAsia="宋体"/>
                <w:b w:val="0"/>
                <w:sz w:val="22"/>
                <w:lang w:val="en-US" w:eastAsia="zh-CN"/>
              </w:rPr>
            </w:pPr>
            <w:r>
              <w:rPr>
                <w:rFonts w:eastAsia="宋体" w:hint="eastAsia"/>
                <w:b w:val="0"/>
                <w:sz w:val="22"/>
                <w:lang w:val="en-US" w:eastAsia="zh-CN"/>
              </w:rPr>
              <w:t>N</w:t>
            </w:r>
            <w:r>
              <w:rPr>
                <w:rFonts w:eastAsia="宋体"/>
                <w:b w:val="0"/>
                <w:sz w:val="22"/>
                <w:lang w:val="en-US" w:eastAsia="zh-CN"/>
              </w:rPr>
              <w:t>ote</w:t>
            </w:r>
            <w:r w:rsidRPr="00DF1E63">
              <w:rPr>
                <w:rFonts w:eastAsia="宋体"/>
                <w:b w:val="0"/>
                <w:sz w:val="22"/>
                <w:lang w:val="en-US" w:eastAsia="zh-CN"/>
              </w:rPr>
              <w:t>: S</w:t>
            </w:r>
            <w:r w:rsidRPr="00DF1E63">
              <w:rPr>
                <w:rFonts w:eastAsia="宋体" w:hint="eastAsia"/>
                <w:b w:val="0"/>
                <w:sz w:val="22"/>
                <w:lang w:val="en-US" w:eastAsia="zh-CN"/>
              </w:rPr>
              <w:t>ing</w:t>
            </w:r>
            <w:r w:rsidRPr="00DF1E63">
              <w:rPr>
                <w:rFonts w:eastAsia="宋体"/>
                <w:b w:val="0"/>
                <w:sz w:val="22"/>
                <w:lang w:val="en-US" w:eastAsia="zh-CN"/>
              </w:rPr>
              <w:t>le DCI/Multi DCI here refers to the CC where the CSI-RS is transmitted.</w:t>
            </w:r>
          </w:p>
        </w:tc>
      </w:tr>
      <w:tr w:rsidR="00A03FC0" w14:paraId="28BDA6CB" w14:textId="77777777" w:rsidTr="004C1565">
        <w:tc>
          <w:tcPr>
            <w:tcW w:w="1271" w:type="dxa"/>
          </w:tcPr>
          <w:p w14:paraId="74716FAA" w14:textId="77777777" w:rsidR="00A03FC0" w:rsidRPr="00A03FC0" w:rsidRDefault="00A03FC0" w:rsidP="004C1565">
            <w:pPr>
              <w:pStyle w:val="LGTdoc1"/>
              <w:snapToGrid/>
              <w:spacing w:beforeLines="0" w:before="100" w:beforeAutospacing="1" w:line="360" w:lineRule="auto"/>
              <w:contextualSpacing/>
              <w:rPr>
                <w:rFonts w:eastAsia="宋体"/>
                <w:sz w:val="22"/>
                <w:lang w:val="en-US" w:eastAsia="zh-CN"/>
              </w:rPr>
            </w:pPr>
          </w:p>
        </w:tc>
        <w:tc>
          <w:tcPr>
            <w:tcW w:w="7745" w:type="dxa"/>
          </w:tcPr>
          <w:p w14:paraId="3ED5BCED"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14EFE4C6" w14:textId="77777777" w:rsidTr="004C1565">
        <w:tc>
          <w:tcPr>
            <w:tcW w:w="1271" w:type="dxa"/>
          </w:tcPr>
          <w:p w14:paraId="0EB4734B"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3BB7CAE7"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18B41A33" w14:textId="77777777" w:rsidTr="004C1565">
        <w:tc>
          <w:tcPr>
            <w:tcW w:w="1271" w:type="dxa"/>
          </w:tcPr>
          <w:p w14:paraId="52284623"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6E178E1E"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6D27ACC9" w14:textId="77777777" w:rsidTr="004C1565">
        <w:tc>
          <w:tcPr>
            <w:tcW w:w="1271" w:type="dxa"/>
          </w:tcPr>
          <w:p w14:paraId="505DCF66"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39EA50B9" w14:textId="77777777" w:rsidR="00A03FC0" w:rsidRDefault="00A03FC0" w:rsidP="004C1565">
            <w:pPr>
              <w:pStyle w:val="LGTdoc1"/>
              <w:snapToGrid/>
              <w:spacing w:beforeLines="0" w:before="100" w:beforeAutospacing="1" w:line="360" w:lineRule="auto"/>
              <w:contextualSpacing/>
              <w:rPr>
                <w:sz w:val="22"/>
                <w:lang w:val="en-US"/>
              </w:rPr>
            </w:pPr>
          </w:p>
        </w:tc>
      </w:tr>
      <w:tr w:rsidR="00A03FC0" w14:paraId="0EF98533" w14:textId="77777777" w:rsidTr="004C1565">
        <w:tc>
          <w:tcPr>
            <w:tcW w:w="1271" w:type="dxa"/>
          </w:tcPr>
          <w:p w14:paraId="261C8439" w14:textId="77777777" w:rsidR="00A03FC0" w:rsidRDefault="00A03FC0" w:rsidP="004C1565">
            <w:pPr>
              <w:pStyle w:val="LGTdoc1"/>
              <w:snapToGrid/>
              <w:spacing w:beforeLines="0" w:before="100" w:beforeAutospacing="1" w:line="360" w:lineRule="auto"/>
              <w:contextualSpacing/>
              <w:rPr>
                <w:sz w:val="22"/>
                <w:lang w:val="en-US"/>
              </w:rPr>
            </w:pPr>
          </w:p>
        </w:tc>
        <w:tc>
          <w:tcPr>
            <w:tcW w:w="7745" w:type="dxa"/>
          </w:tcPr>
          <w:p w14:paraId="2F093315" w14:textId="77777777" w:rsidR="00A03FC0" w:rsidRDefault="00A03FC0" w:rsidP="004C1565">
            <w:pPr>
              <w:pStyle w:val="LGTdoc1"/>
              <w:snapToGrid/>
              <w:spacing w:beforeLines="0" w:before="100" w:beforeAutospacing="1" w:line="360" w:lineRule="auto"/>
              <w:contextualSpacing/>
              <w:rPr>
                <w:sz w:val="22"/>
                <w:lang w:val="en-US"/>
              </w:rPr>
            </w:pPr>
          </w:p>
        </w:tc>
      </w:tr>
      <w:bookmarkEnd w:id="4"/>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1"/>
        <w:numPr>
          <w:ilvl w:val="0"/>
          <w:numId w:val="19"/>
        </w:numPr>
      </w:pPr>
      <w:r>
        <w:lastRenderedPageBreak/>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2F4D454B" w14:textId="77777777" w:rsidR="009A7EA8" w:rsidRPr="002440B6" w:rsidRDefault="009A7EA8" w:rsidP="009A7EA8">
      <w:pPr>
        <w:rPr>
          <w:rFonts w:ascii="Times New Roman" w:eastAsia="Batang" w:hAnsi="Times New Roman" w:cs="Times New Roman"/>
          <w:b/>
          <w:snapToGrid w:val="0"/>
          <w:kern w:val="0"/>
          <w:sz w:val="22"/>
          <w:szCs w:val="20"/>
        </w:rPr>
      </w:pPr>
    </w:p>
    <w:p w14:paraId="42682863" w14:textId="55E137EB" w:rsidR="009A7EA8" w:rsidRPr="001E6243" w:rsidRDefault="009A7EA8" w:rsidP="009A7EA8">
      <w:pPr>
        <w:pStyle w:val="1"/>
        <w:numPr>
          <w:ilvl w:val="0"/>
          <w:numId w:val="19"/>
        </w:numPr>
      </w:pPr>
      <w:r>
        <w:t>References</w:t>
      </w:r>
    </w:p>
    <w:p w14:paraId="7B75298F" w14:textId="77777777" w:rsidR="002251C9" w:rsidRPr="002251C9" w:rsidRDefault="009A7EA8" w:rsidP="002251C9">
      <w:pPr>
        <w:rPr>
          <w:rFonts w:ascii="Times New Roman" w:hAnsi="Times New Roman" w:cs="Times New Roman"/>
          <w:bCs/>
          <w:lang w:eastAsia="x-none"/>
        </w:rPr>
      </w:pPr>
      <w:r w:rsidRPr="002251C9">
        <w:rPr>
          <w:rFonts w:ascii="Times New Roman" w:eastAsia="宋体" w:hAnsi="Times New Roman" w:cs="Times New Roman"/>
          <w:bCs/>
          <w:lang w:eastAsia="zh-CN"/>
        </w:rPr>
        <w:t xml:space="preserve">[1] </w:t>
      </w:r>
      <w:hyperlink r:id="rId11" w:history="1">
        <w:r w:rsidR="002251C9" w:rsidRPr="002251C9">
          <w:rPr>
            <w:rStyle w:val="af8"/>
            <w:rFonts w:ascii="Times New Roman" w:hAnsi="Times New Roman" w:cs="Times New Roman"/>
            <w:bCs/>
            <w:lang w:eastAsia="x-none"/>
          </w:rPr>
          <w:t>R1-2107990</w:t>
        </w:r>
      </w:hyperlink>
      <w:r w:rsidR="002251C9" w:rsidRPr="002251C9">
        <w:rPr>
          <w:rFonts w:ascii="Times New Roman" w:hAnsi="Times New Roman" w:cs="Times New Roman"/>
          <w:bCs/>
          <w:lang w:eastAsia="x-none"/>
        </w:rPr>
        <w:tab/>
        <w:t>Draft CR on default QCL assumption of AP CSI-RS in MTRP operation when the triggering PDCCH and the CSI-RS have different numerologies</w:t>
      </w:r>
      <w:r w:rsidR="002251C9" w:rsidRPr="002251C9">
        <w:rPr>
          <w:rFonts w:ascii="Times New Roman" w:hAnsi="Times New Roman" w:cs="Times New Roman"/>
          <w:bCs/>
          <w:lang w:eastAsia="x-none"/>
        </w:rPr>
        <w:tab/>
        <w:t>vivo</w:t>
      </w:r>
    </w:p>
    <w:p w14:paraId="106375BE" w14:textId="58C84E0E" w:rsidR="00BA109E" w:rsidRPr="002251C9" w:rsidRDefault="00BA109E" w:rsidP="006C4E92">
      <w:pPr>
        <w:pStyle w:val="LGTdoc1"/>
        <w:snapToGrid/>
        <w:spacing w:beforeLines="0" w:before="100" w:beforeAutospacing="1"/>
        <w:contextualSpacing/>
        <w:rPr>
          <w:b w:val="0"/>
          <w:sz w:val="20"/>
          <w:lang w:val="en-US"/>
        </w:rPr>
      </w:pPr>
    </w:p>
    <w:sectPr w:rsidR="00BA109E" w:rsidRPr="002251C9"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0AB3" w14:textId="77777777" w:rsidR="00235A92" w:rsidRDefault="00235A92" w:rsidP="00D30654">
      <w:pPr>
        <w:spacing w:after="0" w:line="240" w:lineRule="auto"/>
      </w:pPr>
      <w:r>
        <w:separator/>
      </w:r>
    </w:p>
  </w:endnote>
  <w:endnote w:type="continuationSeparator" w:id="0">
    <w:p w14:paraId="42931B82" w14:textId="77777777" w:rsidR="00235A92" w:rsidRDefault="00235A9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8673" w14:textId="77777777" w:rsidR="00235A92" w:rsidRDefault="00235A92" w:rsidP="00D30654">
      <w:pPr>
        <w:spacing w:after="0" w:line="240" w:lineRule="auto"/>
      </w:pPr>
      <w:r>
        <w:separator/>
      </w:r>
    </w:p>
  </w:footnote>
  <w:footnote w:type="continuationSeparator" w:id="0">
    <w:p w14:paraId="2123795D" w14:textId="77777777" w:rsidR="00235A92" w:rsidRDefault="00235A92"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751CA6"/>
    <w:multiLevelType w:val="hybridMultilevel"/>
    <w:tmpl w:val="A1F0E6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93333B8"/>
    <w:multiLevelType w:val="hybridMultilevel"/>
    <w:tmpl w:val="A56C94BE"/>
    <w:lvl w:ilvl="0" w:tplc="04090001">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2"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3E806F60"/>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7" w15:restartNumberingAfterBreak="0">
    <w:nsid w:val="4C297C7B"/>
    <w:multiLevelType w:val="hybridMultilevel"/>
    <w:tmpl w:val="7FD8DFD2"/>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18"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8C79DB"/>
    <w:multiLevelType w:val="hybridMultilevel"/>
    <w:tmpl w:val="8CE4832A"/>
    <w:lvl w:ilvl="0" w:tplc="45229DAA">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0" w15:restartNumberingAfterBreak="0">
    <w:nsid w:val="52A13178"/>
    <w:multiLevelType w:val="hybridMultilevel"/>
    <w:tmpl w:val="A962C4D8"/>
    <w:lvl w:ilvl="0" w:tplc="76A88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7"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0"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1"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2"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33" w15:restartNumberingAfterBreak="0">
    <w:nsid w:val="77C17665"/>
    <w:multiLevelType w:val="hybridMultilevel"/>
    <w:tmpl w:val="B722095A"/>
    <w:lvl w:ilvl="0" w:tplc="80DC12B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25"/>
  </w:num>
  <w:num w:numId="2">
    <w:abstractNumId w:val="9"/>
  </w:num>
  <w:num w:numId="3">
    <w:abstractNumId w:val="26"/>
  </w:num>
  <w:num w:numId="4">
    <w:abstractNumId w:val="1"/>
  </w:num>
  <w:num w:numId="5">
    <w:abstractNumId w:val="29"/>
  </w:num>
  <w:num w:numId="6">
    <w:abstractNumId w:val="8"/>
  </w:num>
  <w:num w:numId="7">
    <w:abstractNumId w:val="27"/>
  </w:num>
  <w:num w:numId="8">
    <w:abstractNumId w:val="22"/>
  </w:num>
  <w:num w:numId="9">
    <w:abstractNumId w:val="28"/>
  </w:num>
  <w:num w:numId="10">
    <w:abstractNumId w:val="3"/>
  </w:num>
  <w:num w:numId="11">
    <w:abstractNumId w:val="14"/>
  </w:num>
  <w:num w:numId="12">
    <w:abstractNumId w:val="21"/>
  </w:num>
  <w:num w:numId="13">
    <w:abstractNumId w:val="6"/>
  </w:num>
  <w:num w:numId="14">
    <w:abstractNumId w:val="32"/>
  </w:num>
  <w:num w:numId="15">
    <w:abstractNumId w:val="34"/>
  </w:num>
  <w:num w:numId="16">
    <w:abstractNumId w:val="5"/>
  </w:num>
  <w:num w:numId="17">
    <w:abstractNumId w:val="10"/>
  </w:num>
  <w:num w:numId="18">
    <w:abstractNumId w:val="7"/>
  </w:num>
  <w:num w:numId="19">
    <w:abstractNumId w:val="13"/>
  </w:num>
  <w:num w:numId="20">
    <w:abstractNumId w:val="24"/>
  </w:num>
  <w:num w:numId="21">
    <w:abstractNumId w:val="18"/>
  </w:num>
  <w:num w:numId="22">
    <w:abstractNumId w:val="2"/>
  </w:num>
  <w:num w:numId="23">
    <w:abstractNumId w:val="0"/>
  </w:num>
  <w:num w:numId="24">
    <w:abstractNumId w:val="23"/>
  </w:num>
  <w:num w:numId="25">
    <w:abstractNumId w:val="30"/>
  </w:num>
  <w:num w:numId="26">
    <w:abstractNumId w:val="31"/>
  </w:num>
  <w:num w:numId="27">
    <w:abstractNumId w:val="12"/>
  </w:num>
  <w:num w:numId="28">
    <w:abstractNumId w:val="16"/>
  </w:num>
  <w:num w:numId="29">
    <w:abstractNumId w:val="33"/>
  </w:num>
  <w:num w:numId="30">
    <w:abstractNumId w:val="11"/>
  </w:num>
  <w:num w:numId="31">
    <w:abstractNumId w:val="17"/>
  </w:num>
  <w:num w:numId="32">
    <w:abstractNumId w:val="15"/>
  </w:num>
  <w:num w:numId="33">
    <w:abstractNumId w:val="20"/>
  </w:num>
  <w:num w:numId="34">
    <w:abstractNumId w:val="19"/>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F0A"/>
    <w:rsid w:val="000B6850"/>
    <w:rsid w:val="000B697C"/>
    <w:rsid w:val="000C077F"/>
    <w:rsid w:val="000C0C7D"/>
    <w:rsid w:val="000D15A4"/>
    <w:rsid w:val="000D1A3C"/>
    <w:rsid w:val="000D1F87"/>
    <w:rsid w:val="000D2312"/>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37929"/>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8D8"/>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2D53"/>
    <w:rsid w:val="00214066"/>
    <w:rsid w:val="00222C96"/>
    <w:rsid w:val="0022485C"/>
    <w:rsid w:val="00224D7E"/>
    <w:rsid w:val="002251C9"/>
    <w:rsid w:val="00230217"/>
    <w:rsid w:val="00231AE1"/>
    <w:rsid w:val="00232A67"/>
    <w:rsid w:val="0023318F"/>
    <w:rsid w:val="002335E7"/>
    <w:rsid w:val="00235A92"/>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1406"/>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A5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237"/>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3A5D"/>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4C0"/>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A7EA8"/>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3FC0"/>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2FDC"/>
    <w:rsid w:val="00AA611E"/>
    <w:rsid w:val="00AA7754"/>
    <w:rsid w:val="00AB1FAB"/>
    <w:rsid w:val="00AB22BB"/>
    <w:rsid w:val="00AB39CF"/>
    <w:rsid w:val="00AB3C22"/>
    <w:rsid w:val="00AB3F8A"/>
    <w:rsid w:val="00AB4326"/>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3BAB"/>
    <w:rsid w:val="00C44856"/>
    <w:rsid w:val="00C45089"/>
    <w:rsid w:val="00C4525C"/>
    <w:rsid w:val="00C45DAC"/>
    <w:rsid w:val="00C46768"/>
    <w:rsid w:val="00C46F27"/>
    <w:rsid w:val="00C50217"/>
    <w:rsid w:val="00C5224A"/>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743"/>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CFC"/>
    <w:rsid w:val="00CC6FFA"/>
    <w:rsid w:val="00CC76B7"/>
    <w:rsid w:val="00CC76F9"/>
    <w:rsid w:val="00CD0AC0"/>
    <w:rsid w:val="00CD107C"/>
    <w:rsid w:val="00CD13EA"/>
    <w:rsid w:val="00CD31C9"/>
    <w:rsid w:val="00CD346E"/>
    <w:rsid w:val="00CD4D09"/>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26E4"/>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8F0"/>
    <w:rsid w:val="00D81EAE"/>
    <w:rsid w:val="00D82DD5"/>
    <w:rsid w:val="00D84CFC"/>
    <w:rsid w:val="00D85833"/>
    <w:rsid w:val="00D86A49"/>
    <w:rsid w:val="00D86B50"/>
    <w:rsid w:val="00D87669"/>
    <w:rsid w:val="00D90247"/>
    <w:rsid w:val="00D90441"/>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1E63"/>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1A9E"/>
    <w:rsid w:val="00FC2E97"/>
    <w:rsid w:val="00FC6055"/>
    <w:rsid w:val="00FC7084"/>
    <w:rsid w:val="00FC7478"/>
    <w:rsid w:val="00FD0FF8"/>
    <w:rsid w:val="00FD126A"/>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37"/>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uiPriority w:val="99"/>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Bullet list,목록단락"/>
    <w:basedOn w:val="a"/>
    <w:link w:val="aa"/>
    <w:uiPriority w:val="34"/>
    <w:qFormat/>
    <w:rsid w:val="00EC5A9D"/>
    <w:pPr>
      <w:ind w:leftChars="400" w:left="800"/>
    </w:pPr>
  </w:style>
  <w:style w:type="table" w:styleId="ab">
    <w:name w:val="Table Grid"/>
    <w:basedOn w:val="a1"/>
    <w:uiPriority w:val="5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표 구분선3"/>
    <w:basedOn w:val="a1"/>
    <w:next w:val="ab"/>
    <w:uiPriority w:val="39"/>
    <w:qFormat/>
    <w:rsid w:val="00C319A5"/>
    <w:pPr>
      <w:spacing w:after="0" w:line="240" w:lineRule="auto"/>
      <w:jc w:val="left"/>
    </w:pPr>
    <w:rPr>
      <w:rFonts w:eastAsia="宋体"/>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BA109E"/>
    <w:rPr>
      <w:color w:val="954F72" w:themeColor="followedHyperlink"/>
      <w:u w:val="single"/>
    </w:rPr>
  </w:style>
  <w:style w:type="paragraph" w:styleId="afc">
    <w:name w:val="Normal Indent"/>
    <w:basedOn w:val="a"/>
    <w:unhideWhenUsed/>
    <w:qFormat/>
    <w:rsid w:val="00AC0E35"/>
    <w:pPr>
      <w:ind w:leftChars="400" w:left="800"/>
    </w:pPr>
  </w:style>
  <w:style w:type="character" w:customStyle="1" w:styleId="B1Char">
    <w:name w:val="B1 Char"/>
    <w:qFormat/>
    <w:rsid w:val="004D0550"/>
    <w:rPr>
      <w:rFonts w:eastAsia="Times New Roman"/>
    </w:rPr>
  </w:style>
  <w:style w:type="paragraph" w:customStyle="1" w:styleId="TAL">
    <w:name w:val="TAL"/>
    <w:basedOn w:val="a"/>
    <w:link w:val="TALCar"/>
    <w:rsid w:val="00137929"/>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37929"/>
    <w:rPr>
      <w:rFonts w:ascii="Arial" w:eastAsia="Times New Roman" w:hAnsi="Arial" w:cs="Times New Roman"/>
      <w:kern w:val="0"/>
      <w:sz w:val="18"/>
      <w:szCs w:val="20"/>
      <w:lang w:val="en-GB" w:eastAsia="ja-JP"/>
    </w:rPr>
  </w:style>
  <w:style w:type="paragraph" w:customStyle="1" w:styleId="B4">
    <w:name w:val="B4"/>
    <w:basedOn w:val="a"/>
    <w:qFormat/>
    <w:rsid w:val="005F0237"/>
    <w:pPr>
      <w:spacing w:after="180" w:line="240" w:lineRule="auto"/>
      <w:ind w:left="1418" w:hanging="284"/>
      <w:jc w:val="left"/>
    </w:pPr>
    <w:rPr>
      <w:rFonts w:ascii="Times New Roman" w:eastAsia="宋体"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eng%20SUN\AppData\Local\Docs\R1-210799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426F2F93-C457-4F16-8D5F-F535E3D0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855</Words>
  <Characters>4877</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Peng Sun(vivo)</cp:lastModifiedBy>
  <cp:revision>4</cp:revision>
  <dcterms:created xsi:type="dcterms:W3CDTF">2021-08-15T07:08:00Z</dcterms:created>
  <dcterms:modified xsi:type="dcterms:W3CDTF">2021-08-15T13:22:00Z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