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4A734618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BD2E41">
        <w:t>5</w:t>
      </w:r>
      <w:r w:rsidR="00CF4F41">
        <w:t>-e</w:t>
      </w:r>
      <w:r>
        <w:tab/>
      </w:r>
      <w:r w:rsidR="003455E9" w:rsidRPr="003455E9">
        <w:rPr>
          <w:sz w:val="22"/>
          <w:szCs w:val="22"/>
        </w:rPr>
        <w:t>R1-21</w:t>
      </w:r>
      <w:r w:rsidR="00BD2E41" w:rsidRPr="00BD2E41">
        <w:rPr>
          <w:sz w:val="22"/>
          <w:szCs w:val="22"/>
          <w:highlight w:val="yellow"/>
        </w:rPr>
        <w:t>xxxxx</w:t>
      </w:r>
    </w:p>
    <w:p w14:paraId="492457AB" w14:textId="53853A07" w:rsidR="00B0348E" w:rsidRPr="00CE0424" w:rsidRDefault="001B2831" w:rsidP="00F17F5E">
      <w:pPr>
        <w:pStyle w:val="3GPPHeader"/>
        <w:spacing w:after="60"/>
      </w:pPr>
      <w:r>
        <w:t>e-</w:t>
      </w:r>
      <w:r w:rsidR="00127C0C" w:rsidRPr="00127C0C">
        <w:t xml:space="preserve">Meeting, </w:t>
      </w:r>
      <w:r w:rsidR="00BD2E41" w:rsidRPr="00BD2E41">
        <w:t>May 10</w:t>
      </w:r>
      <w:r w:rsidR="00BD2E41" w:rsidRPr="00B37CB9">
        <w:rPr>
          <w:vertAlign w:val="superscript"/>
        </w:rPr>
        <w:t>th</w:t>
      </w:r>
      <w:r w:rsidR="00BD2E41" w:rsidRPr="00BD2E41">
        <w:t xml:space="preserve"> – 27</w:t>
      </w:r>
      <w:r w:rsidR="00BD2E41" w:rsidRPr="00B37CB9">
        <w:rPr>
          <w:vertAlign w:val="superscript"/>
        </w:rPr>
        <w:t>th</w:t>
      </w:r>
      <w:r w:rsidR="00BD2E41" w:rsidRPr="00BD2E41">
        <w:t>, 2021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43352D87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5B0F5B" w:rsidRPr="007E412C">
        <w:rPr>
          <w:sz w:val="22"/>
          <w:szCs w:val="22"/>
          <w:lang w:val="en-US"/>
        </w:rPr>
        <w:t>8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9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53AF04C" w:rsidR="00E90E49" w:rsidRPr="00CE0424" w:rsidRDefault="003D3C45" w:rsidP="003455E9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455E9" w:rsidRPr="003455E9">
        <w:rPr>
          <w:sz w:val="22"/>
          <w:szCs w:val="22"/>
        </w:rPr>
        <w:t xml:space="preserve">Feature Lead Summary </w:t>
      </w:r>
      <w:r w:rsidR="00DF41E2">
        <w:rPr>
          <w:sz w:val="22"/>
          <w:szCs w:val="22"/>
        </w:rPr>
        <w:t xml:space="preserve">on </w:t>
      </w:r>
      <w:r w:rsidR="00DF41E2" w:rsidRPr="00DF41E2">
        <w:rPr>
          <w:sz w:val="22"/>
          <w:szCs w:val="22"/>
        </w:rPr>
        <w:t>[105-e-LTE-Rel17_NB_IoT_eMTC-02]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4B31E981" w:rsidR="00770C89" w:rsidRPr="00D0713C" w:rsidRDefault="00A359F7" w:rsidP="00770C89">
      <w:pPr>
        <w:pStyle w:val="BodyText"/>
        <w:rPr>
          <w:rFonts w:ascii="Times New Roman" w:hAnsi="Times New Roman"/>
        </w:rPr>
      </w:pPr>
      <w:r w:rsidRPr="00D0713C">
        <w:rPr>
          <w:rFonts w:ascii="Times New Roman" w:hAnsi="Times New Roman"/>
        </w:rPr>
        <w:t>In t</w:t>
      </w:r>
      <w:r w:rsidR="00C95A0D" w:rsidRPr="00D0713C">
        <w:rPr>
          <w:rFonts w:ascii="Times New Roman" w:hAnsi="Times New Roman"/>
        </w:rPr>
        <w:t>he</w:t>
      </w:r>
      <w:r w:rsidR="001317D4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>Work Item (WI) on “</w:t>
      </w:r>
      <w:r w:rsidR="00540B70">
        <w:rPr>
          <w:rFonts w:ascii="Times New Roman" w:hAnsi="Times New Roman"/>
        </w:rPr>
        <w:t>Additional</w:t>
      </w:r>
      <w:r w:rsidR="00D53AC8" w:rsidRPr="00D53AC8">
        <w:rPr>
          <w:rFonts w:ascii="Times New Roman" w:hAnsi="Times New Roman"/>
        </w:rPr>
        <w:t xml:space="preserve"> enhancements for NB-IoT and LTE-MTC</w:t>
      </w:r>
      <w:r w:rsidR="00770C89" w:rsidRPr="00D0713C">
        <w:rPr>
          <w:rFonts w:ascii="Times New Roman" w:hAnsi="Times New Roman"/>
        </w:rPr>
        <w:t xml:space="preserve">” </w:t>
      </w:r>
      <w:r w:rsidR="00FB4A6C" w:rsidRPr="00D0713C">
        <w:rPr>
          <w:rFonts w:ascii="Times New Roman" w:hAnsi="Times New Roman"/>
        </w:rPr>
        <w:fldChar w:fldCharType="begin"/>
      </w:r>
      <w:r w:rsidR="00FB4A6C" w:rsidRPr="00D0713C">
        <w:rPr>
          <w:rFonts w:ascii="Times New Roman" w:hAnsi="Times New Roman"/>
        </w:rPr>
        <w:instrText xml:space="preserve"> REF _Ref525929513 \n \h </w:instrText>
      </w:r>
      <w:r w:rsidR="00E36C2C" w:rsidRPr="00D0713C">
        <w:rPr>
          <w:rFonts w:ascii="Times New Roman" w:hAnsi="Times New Roman"/>
        </w:rPr>
        <w:instrText xml:space="preserve"> \* MERGEFORMAT </w:instrText>
      </w:r>
      <w:r w:rsidR="00FB4A6C" w:rsidRPr="00D0713C">
        <w:rPr>
          <w:rFonts w:ascii="Times New Roman" w:hAnsi="Times New Roman"/>
        </w:rPr>
      </w:r>
      <w:r w:rsidR="00FB4A6C" w:rsidRPr="00D0713C">
        <w:rPr>
          <w:rFonts w:ascii="Times New Roman" w:hAnsi="Times New Roman"/>
        </w:rPr>
        <w:fldChar w:fldCharType="separate"/>
      </w:r>
      <w:r w:rsidR="00FB4A6C" w:rsidRPr="00D0713C">
        <w:rPr>
          <w:rFonts w:ascii="Times New Roman" w:hAnsi="Times New Roman"/>
        </w:rPr>
        <w:t>[1]</w:t>
      </w:r>
      <w:r w:rsidR="00FB4A6C" w:rsidRPr="00D0713C">
        <w:rPr>
          <w:rFonts w:ascii="Times New Roman" w:hAnsi="Times New Roman"/>
        </w:rPr>
        <w:fldChar w:fldCharType="end"/>
      </w:r>
      <w:r w:rsidR="00FB4A6C" w:rsidRPr="00D0713C">
        <w:rPr>
          <w:rFonts w:ascii="Times New Roman" w:hAnsi="Times New Roman"/>
        </w:rPr>
        <w:t>,</w:t>
      </w:r>
      <w:r w:rsidR="00DE0F8B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 xml:space="preserve">one </w:t>
      </w:r>
      <w:r w:rsidR="00DE0F8B" w:rsidRPr="00D0713C">
        <w:rPr>
          <w:rFonts w:ascii="Times New Roman" w:hAnsi="Times New Roman"/>
        </w:rPr>
        <w:t xml:space="preserve">of the </w:t>
      </w:r>
      <w:r w:rsidR="00770C89" w:rsidRPr="00D0713C">
        <w:rPr>
          <w:rFonts w:ascii="Times New Roman" w:hAnsi="Times New Roman"/>
        </w:rPr>
        <w:t>objective</w:t>
      </w:r>
      <w:r w:rsidR="00DE0F8B" w:rsidRPr="00D0713C">
        <w:rPr>
          <w:rFonts w:ascii="Times New Roman" w:hAnsi="Times New Roman"/>
        </w:rPr>
        <w:t>s</w:t>
      </w:r>
      <w:r w:rsidR="00770C89" w:rsidRPr="00D0713C">
        <w:rPr>
          <w:rFonts w:ascii="Times New Roman" w:hAnsi="Times New Roman"/>
        </w:rPr>
        <w:t xml:space="preserve"> is to specify the following </w:t>
      </w:r>
      <w:r w:rsidR="00011D2B">
        <w:rPr>
          <w:rFonts w:ascii="Times New Roman" w:hAnsi="Times New Roman"/>
        </w:rPr>
        <w:t xml:space="preserve">enhancement </w:t>
      </w:r>
      <w:r w:rsidR="00770C89" w:rsidRPr="00D0713C">
        <w:rPr>
          <w:rFonts w:ascii="Times New Roman" w:hAnsi="Times New Roman"/>
        </w:rPr>
        <w:t xml:space="preserve">for </w:t>
      </w:r>
      <w:r w:rsidR="00615904">
        <w:rPr>
          <w:rFonts w:ascii="Times New Roman" w:hAnsi="Times New Roman"/>
        </w:rPr>
        <w:t>LTE-MTC</w:t>
      </w:r>
      <w:r w:rsidR="00770C89" w:rsidRPr="00D0713C">
        <w:rPr>
          <w:rFonts w:ascii="Times New Roman" w:hAnsi="Times New Roman"/>
        </w:rPr>
        <w:t>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770C89" w14:paraId="6FF1884E" w14:textId="77777777" w:rsidTr="0061590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A0D" w14:textId="6374B810" w:rsidR="00B74A08" w:rsidRPr="00615904" w:rsidRDefault="00615904" w:rsidP="0031793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0" w:name="_Hlk31052369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HD-FDD Cat M1 UEs</w:t>
            </w:r>
            <w:bookmarkEnd w:id="0"/>
            <w:bookmarkEnd w:id="1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F049EA" w14:textId="77777777" w:rsidR="00615904" w:rsidRDefault="00615904" w:rsidP="00F20FBC">
      <w:pPr>
        <w:pStyle w:val="BodyText"/>
        <w:spacing w:after="0"/>
        <w:rPr>
          <w:rFonts w:ascii="Times New Roman" w:hAnsi="Times New Roman"/>
        </w:rPr>
      </w:pPr>
    </w:p>
    <w:p w14:paraId="37B1C7A0" w14:textId="5C059E1E" w:rsidR="007B4C6E" w:rsidRDefault="005B0F5B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</w:t>
      </w:r>
      <w:r w:rsidR="0066012F">
        <w:rPr>
          <w:rFonts w:ascii="Times New Roman" w:hAnsi="Times New Roman"/>
        </w:rPr>
        <w:t xml:space="preserve">(FLS) </w:t>
      </w:r>
      <w:r>
        <w:rPr>
          <w:rFonts w:ascii="Times New Roman" w:hAnsi="Times New Roman"/>
        </w:rPr>
        <w:t xml:space="preserve">collects </w:t>
      </w:r>
      <w:r w:rsidR="0066012F">
        <w:rPr>
          <w:rFonts w:ascii="Times New Roman" w:hAnsi="Times New Roman"/>
        </w:rPr>
        <w:t>companies’ views as described in [</w:t>
      </w:r>
      <w:r w:rsidR="009C2927">
        <w:rPr>
          <w:rFonts w:ascii="Times New Roman" w:hAnsi="Times New Roman"/>
        </w:rPr>
        <w:t>2</w:t>
      </w:r>
      <w:r w:rsidR="0066012F">
        <w:rPr>
          <w:rFonts w:ascii="Times New Roman" w:hAnsi="Times New Roman"/>
        </w:rPr>
        <w:t>-</w:t>
      </w:r>
      <w:r w:rsidR="00BD2E41">
        <w:rPr>
          <w:rFonts w:ascii="Times New Roman" w:hAnsi="Times New Roman"/>
        </w:rPr>
        <w:t>6</w:t>
      </w:r>
      <w:r w:rsidR="0066012F">
        <w:rPr>
          <w:rFonts w:ascii="Times New Roman" w:hAnsi="Times New Roman"/>
        </w:rPr>
        <w:t>]</w:t>
      </w:r>
      <w:r w:rsidR="006617C9">
        <w:rPr>
          <w:rFonts w:ascii="Times New Roman" w:hAnsi="Times New Roman"/>
        </w:rPr>
        <w:t>,</w:t>
      </w:r>
      <w:r w:rsidR="0066012F">
        <w:rPr>
          <w:rFonts w:ascii="Times New Roman" w:hAnsi="Times New Roman"/>
        </w:rPr>
        <w:t xml:space="preserve"> </w:t>
      </w:r>
      <w:r w:rsidR="006617C9">
        <w:rPr>
          <w:rFonts w:ascii="Times New Roman" w:hAnsi="Times New Roman"/>
        </w:rPr>
        <w:t xml:space="preserve">classifies technical areas according with the contents in the contributions, </w:t>
      </w:r>
      <w:r w:rsidR="0066012F">
        <w:rPr>
          <w:rFonts w:ascii="Times New Roman" w:hAnsi="Times New Roman"/>
        </w:rPr>
        <w:t>and provides potential agreements</w:t>
      </w:r>
      <w:r w:rsidR="001B0C0C">
        <w:rPr>
          <w:rFonts w:ascii="Times New Roman" w:hAnsi="Times New Roman"/>
        </w:rPr>
        <w:t>.</w:t>
      </w:r>
    </w:p>
    <w:p w14:paraId="5E7141AC" w14:textId="1C17CB04" w:rsidR="004B3C80" w:rsidRDefault="007B4C6E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</w:t>
      </w:r>
      <w:r w:rsidR="00EB138A">
        <w:rPr>
          <w:rFonts w:ascii="Times New Roman" w:hAnsi="Times New Roman"/>
        </w:rPr>
        <w:t>-</w:t>
      </w:r>
      <w:r>
        <w:rPr>
          <w:rFonts w:ascii="Times New Roman" w:hAnsi="Times New Roman"/>
        </w:rPr>
        <w:t>e</w:t>
      </w:r>
      <w:r w:rsidR="000D0312">
        <w:rPr>
          <w:rFonts w:ascii="Times New Roman" w:hAnsi="Times New Roman"/>
        </w:rPr>
        <w:t xml:space="preserve"> [</w:t>
      </w:r>
      <w:r w:rsidR="00BD2E41">
        <w:rPr>
          <w:rFonts w:ascii="Times New Roman" w:hAnsi="Times New Roman"/>
        </w:rPr>
        <w:t>7</w:t>
      </w:r>
      <w:r w:rsidR="000D0312">
        <w:rPr>
          <w:rFonts w:ascii="Times New Roman" w:hAnsi="Times New Roman"/>
        </w:rPr>
        <w:t>]</w:t>
      </w:r>
      <w:r w:rsidR="00EB138A">
        <w:rPr>
          <w:rFonts w:ascii="Times New Roman" w:hAnsi="Times New Roman"/>
        </w:rPr>
        <w:t>, RAN1 #103-e</w:t>
      </w:r>
      <w:r w:rsidR="000D0312">
        <w:rPr>
          <w:rFonts w:ascii="Times New Roman" w:hAnsi="Times New Roman"/>
        </w:rPr>
        <w:t xml:space="preserve"> </w:t>
      </w:r>
      <w:r w:rsidR="00BD2E41">
        <w:rPr>
          <w:rFonts w:ascii="Times New Roman" w:hAnsi="Times New Roman"/>
        </w:rPr>
        <w:t>[8</w:t>
      </w:r>
      <w:r w:rsidR="000D0312">
        <w:rPr>
          <w:rFonts w:ascii="Times New Roman" w:hAnsi="Times New Roman"/>
        </w:rPr>
        <w:t>]</w:t>
      </w:r>
      <w:r w:rsidR="00B00DED">
        <w:rPr>
          <w:rFonts w:ascii="Times New Roman" w:hAnsi="Times New Roman"/>
        </w:rPr>
        <w:t>, RAN1 #104-e [</w:t>
      </w:r>
      <w:r w:rsidR="00BD2E41">
        <w:rPr>
          <w:rFonts w:ascii="Times New Roman" w:hAnsi="Times New Roman"/>
        </w:rPr>
        <w:t>9</w:t>
      </w:r>
      <w:r w:rsidR="00B00DED">
        <w:rPr>
          <w:rFonts w:ascii="Times New Roman" w:hAnsi="Times New Roman"/>
        </w:rPr>
        <w:t>]</w:t>
      </w:r>
      <w:r w:rsidR="00BD2E41">
        <w:rPr>
          <w:rFonts w:ascii="Times New Roman" w:hAnsi="Times New Roman"/>
        </w:rPr>
        <w:t>, and RAN1 #10</w:t>
      </w:r>
      <w:r w:rsidR="000D360E">
        <w:rPr>
          <w:rFonts w:ascii="Times New Roman" w:hAnsi="Times New Roman"/>
        </w:rPr>
        <w:t>4-bis</w:t>
      </w:r>
      <w:r w:rsidR="00BD2E41">
        <w:rPr>
          <w:rFonts w:ascii="Times New Roman" w:hAnsi="Times New Roman"/>
        </w:rPr>
        <w:t>-e [10]</w:t>
      </w:r>
      <w:r>
        <w:rPr>
          <w:rFonts w:ascii="Times New Roman" w:hAnsi="Times New Roman"/>
        </w:rPr>
        <w:t>.</w:t>
      </w:r>
    </w:p>
    <w:p w14:paraId="79F26B0D" w14:textId="63CDE701" w:rsidR="00FA347A" w:rsidRDefault="00230D18" w:rsidP="004B018B">
      <w:pPr>
        <w:pStyle w:val="Heading1"/>
      </w:pPr>
      <w:bookmarkStart w:id="2" w:name="_Ref178064866"/>
      <w:bookmarkStart w:id="3" w:name="_Hlk528365764"/>
      <w:r>
        <w:t>2</w:t>
      </w:r>
      <w:r>
        <w:tab/>
      </w:r>
      <w:bookmarkEnd w:id="2"/>
      <w:r w:rsidR="0066012F">
        <w:t>F</w:t>
      </w:r>
      <w:r w:rsidR="008A06D6">
        <w:t>LS on 14 HARQ processes in DL in LTE-MTC</w:t>
      </w:r>
      <w:bookmarkEnd w:id="3"/>
    </w:p>
    <w:p w14:paraId="31546375" w14:textId="679CB36C" w:rsidR="006617B2" w:rsidRDefault="00A2457B" w:rsidP="00B35072">
      <w:pPr>
        <w:pStyle w:val="Heading2"/>
      </w:pPr>
      <w:r>
        <w:t>2.1</w:t>
      </w:r>
      <w:r>
        <w:tab/>
      </w:r>
      <w:r w:rsidR="006617B2">
        <w:t>HARQ-ACK delay</w:t>
      </w:r>
    </w:p>
    <w:p w14:paraId="02F81D36" w14:textId="57BFFA87" w:rsidR="006617B2" w:rsidRDefault="006617B2" w:rsidP="006617B2">
      <w:pPr>
        <w:jc w:val="both"/>
      </w:pPr>
      <w:r>
        <w:t>Background:</w:t>
      </w:r>
      <w:r w:rsidRPr="006617B2">
        <w:t xml:space="preserve"> </w:t>
      </w:r>
      <w:r>
        <w:t xml:space="preserve">In </w:t>
      </w:r>
      <w:r w:rsidR="00B35072">
        <w:t xml:space="preserve">relation with the “HARQ-ACK delay” solution, in </w:t>
      </w:r>
      <w:r>
        <w:t>RAN1 #10</w:t>
      </w:r>
      <w:r w:rsidR="00B35072">
        <w:t>4-bis</w:t>
      </w:r>
      <w:r>
        <w:t>-e the following agreement was reached [</w:t>
      </w:r>
      <w:r w:rsidR="00C4698C">
        <w:t>10</w:t>
      </w:r>
      <w:r>
        <w:t>]: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617B2" w14:paraId="6CF307A1" w14:textId="77777777" w:rsidTr="00615D93">
        <w:tc>
          <w:tcPr>
            <w:tcW w:w="9629" w:type="dxa"/>
          </w:tcPr>
          <w:p w14:paraId="5326F0A2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</w:p>
          <w:p w14:paraId="17EA53EA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b/>
                <w:bCs/>
                <w:sz w:val="20"/>
                <w:highlight w:val="green"/>
                <w:lang w:eastAsia="x-none"/>
              </w:rPr>
            </w:pPr>
            <w:r w:rsidRPr="00B35072">
              <w:rPr>
                <w:rFonts w:ascii="Times" w:eastAsia="Batang" w:hAnsi="Times"/>
                <w:b/>
                <w:bCs/>
                <w:sz w:val="20"/>
                <w:highlight w:val="green"/>
                <w:lang w:eastAsia="x-none"/>
              </w:rPr>
              <w:t>Agreement</w:t>
            </w:r>
          </w:p>
          <w:p w14:paraId="13A2026A" w14:textId="77777777" w:rsidR="00B35072" w:rsidRPr="00B35072" w:rsidRDefault="00B35072" w:rsidP="00B35072">
            <w:pPr>
              <w:keepNext/>
              <w:keepLine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hAnsi="Times"/>
                <w:sz w:val="20"/>
                <w:lang w:val="en-US" w:eastAsia="en-US"/>
              </w:rPr>
            </w:pPr>
            <w:r w:rsidRPr="00B35072">
              <w:rPr>
                <w:rFonts w:ascii="Times" w:hAnsi="Times"/>
                <w:sz w:val="20"/>
                <w:lang w:val="en-US" w:eastAsia="en-US"/>
              </w:rPr>
              <w:t>In Rel-17, for the 14 HARQ process feature the HARQ-ACK delay solution will be down-selected in RAN1#105-e from:</w:t>
            </w:r>
          </w:p>
          <w:p w14:paraId="49435E25" w14:textId="77777777" w:rsidR="00B35072" w:rsidRPr="00B35072" w:rsidRDefault="00B35072" w:rsidP="00BB15E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Alt-1: The HARQ-ACK delay is determined through an expression consisting of different subframe types (Using a similar principle as the PDSCH scheduling delay).</w:t>
            </w:r>
          </w:p>
          <w:p w14:paraId="387F8FC7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The expression consisting of different subframe types.</w:t>
            </w:r>
          </w:p>
          <w:p w14:paraId="10BB9312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Signaling Details.</w:t>
            </w:r>
          </w:p>
          <w:p w14:paraId="0705E1D9" w14:textId="77777777" w:rsidR="00B35072" w:rsidRPr="00B35072" w:rsidRDefault="00B35072" w:rsidP="00BB15E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Alt-2: The HARQ-ACK delay is determined following the legacy approach. That is, the “HARQ-ACK delay” is kept expressed in terms of “absolute subframes”.</w:t>
            </w:r>
          </w:p>
          <w:p w14:paraId="07B6002D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The percentage of presence of non-BL/CE DL subframes and non-BL/CE UL subframes to be handled.</w:t>
            </w:r>
          </w:p>
          <w:p w14:paraId="6C31769E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HARQ-ACK delay values and length of the HARQ-ACK delay set.</w:t>
            </w:r>
          </w:p>
          <w:p w14:paraId="40A0750C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Signaling Details.</w:t>
            </w:r>
          </w:p>
          <w:p w14:paraId="66B72BB1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 w:val="20"/>
                <w:lang w:val="en-US" w:eastAsia="en-US"/>
              </w:rPr>
            </w:pPr>
            <w:r w:rsidRPr="00B35072">
              <w:rPr>
                <w:rFonts w:ascii="Times" w:hAnsi="Times"/>
                <w:sz w:val="20"/>
                <w:lang w:val="en-US" w:eastAsia="en-US"/>
              </w:rPr>
              <w:t>The following aspects will be considered towards the down-selection of one of the two alternatives (i.e., Alt-1 or Alt-2) for the HARQ-ACK delay solution:</w:t>
            </w:r>
          </w:p>
          <w:p w14:paraId="1C141971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Total number of bits required in DCI</w:t>
            </w:r>
          </w:p>
          <w:p w14:paraId="4A20CC5B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lastRenderedPageBreak/>
              <w:t>Scenarios that can be handled, including:</w:t>
            </w:r>
          </w:p>
          <w:p w14:paraId="674CA3C3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ind w:leftChars="400" w:left="80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(a) different numbers of scheduled HARQ processes per burst (including dynamically switching between more than 10 HARQ processes and 10 or less HARQ processes)</w:t>
            </w:r>
          </w:p>
          <w:p w14:paraId="02334E7A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ind w:leftChars="400" w:left="80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(b) different % of invalid subframes for both 10 and 40 SF long bitmaps</w:t>
            </w:r>
          </w:p>
          <w:p w14:paraId="0556619C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Robustness against loss of DCIs</w:t>
            </w:r>
          </w:p>
          <w:p w14:paraId="5DEB557F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 xml:space="preserve">Flexibility </w:t>
            </w:r>
          </w:p>
          <w:p w14:paraId="34138C1D" w14:textId="12BF7244" w:rsidR="006617B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RRC signaling overhead</w:t>
            </w:r>
          </w:p>
        </w:tc>
      </w:tr>
    </w:tbl>
    <w:p w14:paraId="0B094E17" w14:textId="77777777" w:rsidR="00B35072" w:rsidRDefault="00B35072" w:rsidP="00B35072">
      <w:pPr>
        <w:spacing w:after="0"/>
        <w:jc w:val="both"/>
      </w:pPr>
    </w:p>
    <w:p w14:paraId="27267C17" w14:textId="43ABF7FB" w:rsidR="006617B2" w:rsidRDefault="006617B2" w:rsidP="006617B2">
      <w:pPr>
        <w:jc w:val="both"/>
      </w:pPr>
      <w:r>
        <w:t>In line with the previously cited agreement, companies made the following proposals as described in [2-</w:t>
      </w:r>
      <w:r w:rsidR="00B35072">
        <w:t>6]</w:t>
      </w:r>
      <w: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295EA0" w14:paraId="579E59EF" w14:textId="77777777" w:rsidTr="00615D93">
        <w:tc>
          <w:tcPr>
            <w:tcW w:w="1463" w:type="dxa"/>
          </w:tcPr>
          <w:p w14:paraId="79814977" w14:textId="77777777" w:rsidR="00295EA0" w:rsidRPr="004950AB" w:rsidRDefault="00295EA0" w:rsidP="00615D93">
            <w:pPr>
              <w:jc w:val="center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8171" w:type="dxa"/>
          </w:tcPr>
          <w:p w14:paraId="6FEC4EF7" w14:textId="19F45FE3" w:rsidR="00295EA0" w:rsidRPr="004950AB" w:rsidRDefault="000C516E" w:rsidP="000C516E">
            <w:pPr>
              <w:jc w:val="both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 xml:space="preserve">Down-selection between Alt-1 and Alt-2 for the </w:t>
            </w:r>
            <w:r w:rsidR="00295EA0" w:rsidRPr="004950AB">
              <w:rPr>
                <w:b/>
                <w:bCs/>
                <w:sz w:val="18"/>
                <w:szCs w:val="18"/>
              </w:rPr>
              <w:t xml:space="preserve">HARQ-ACK delay </w:t>
            </w:r>
            <w:r w:rsidRPr="004950AB">
              <w:rPr>
                <w:b/>
                <w:bCs/>
                <w:sz w:val="18"/>
                <w:szCs w:val="18"/>
              </w:rPr>
              <w:t xml:space="preserve">solution </w:t>
            </w:r>
            <w:r w:rsidR="00295EA0" w:rsidRPr="004950AB">
              <w:rPr>
                <w:b/>
                <w:bCs/>
                <w:sz w:val="18"/>
                <w:szCs w:val="18"/>
              </w:rPr>
              <w:t>according with [2-</w:t>
            </w:r>
            <w:r w:rsidRPr="004950AB">
              <w:rPr>
                <w:b/>
                <w:bCs/>
                <w:sz w:val="18"/>
                <w:szCs w:val="18"/>
              </w:rPr>
              <w:t>6</w:t>
            </w:r>
            <w:r w:rsidR="00295EA0" w:rsidRPr="004950AB">
              <w:rPr>
                <w:b/>
                <w:bCs/>
                <w:sz w:val="18"/>
                <w:szCs w:val="18"/>
              </w:rPr>
              <w:t>].</w:t>
            </w:r>
          </w:p>
        </w:tc>
      </w:tr>
      <w:tr w:rsidR="00295EA0" w14:paraId="77A0666A" w14:textId="77777777" w:rsidTr="00615D93">
        <w:tc>
          <w:tcPr>
            <w:tcW w:w="1463" w:type="dxa"/>
          </w:tcPr>
          <w:p w14:paraId="70ECF791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40882CB9" w14:textId="77777777" w:rsidR="000C516E" w:rsidRPr="000C516E" w:rsidRDefault="000C516E" w:rsidP="000C516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Proposal 1: For Alt-1, the solution of HARQ-ACK delay values </w:t>
            </w: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y</w:t>
            </w: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 is:</w:t>
            </w:r>
          </w:p>
          <w:p w14:paraId="432897A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 xml:space="preserve"> (y-2) DL BL/CE subframes+1 subframe+1 UL BL/CE subframes. y ranges from 10-13.</w:t>
            </w:r>
          </w:p>
          <w:p w14:paraId="074F222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(y-3) DL BL/CE subframes+1 subframe+2 UL BL/CE subframes. y ranges from 7-10.</w:t>
            </w:r>
          </w:p>
          <w:p w14:paraId="01DE4AB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(y-4) DL BL/CE subframes+1 subframe+3 UL BL/CE subframes. y ranges from 4-7.</w:t>
            </w:r>
          </w:p>
          <w:p w14:paraId="42E1A93C" w14:textId="77777777" w:rsidR="000C516E" w:rsidRPr="00C14A5A" w:rsidRDefault="000C516E" w:rsidP="000C516E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</w:p>
          <w:p w14:paraId="7F7CF3C2" w14:textId="3D320474" w:rsidR="00295EA0" w:rsidRPr="00C14A5A" w:rsidRDefault="000C516E" w:rsidP="000C516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Proposal 2: Support Alt-1 for the solution of HARQ-ACK delay values. </w:t>
            </w:r>
          </w:p>
        </w:tc>
      </w:tr>
      <w:tr w:rsidR="00295EA0" w14:paraId="76A812AA" w14:textId="77777777" w:rsidTr="00615D93">
        <w:tc>
          <w:tcPr>
            <w:tcW w:w="1463" w:type="dxa"/>
          </w:tcPr>
          <w:p w14:paraId="5F85E3F9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1F8C9224" w14:textId="1DFA25DE" w:rsidR="000C516E" w:rsidRPr="000C516E" w:rsidRDefault="000C516E" w:rsidP="000C516E">
            <w:pPr>
              <w:overflowPunct/>
              <w:autoSpaceDE/>
              <w:autoSpaceDN/>
              <w:adjustRightInd/>
              <w:spacing w:after="120" w:line="259" w:lineRule="auto"/>
              <w:ind w:left="1560" w:hanging="1560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0C516E">
              <w:rPr>
                <w:b/>
                <w:bCs/>
                <w:sz w:val="16"/>
                <w:szCs w:val="16"/>
                <w:lang w:val="en-US" w:eastAsia="en-US"/>
              </w:rPr>
              <w:t xml:space="preserve">Proposal 1:     In Rel-17, for the 14 HARQ process </w:t>
            </w:r>
            <w:proofErr w:type="gramStart"/>
            <w:r w:rsidRPr="000C516E">
              <w:rPr>
                <w:b/>
                <w:bCs/>
                <w:sz w:val="16"/>
                <w:szCs w:val="16"/>
                <w:lang w:val="en-US" w:eastAsia="en-US"/>
              </w:rPr>
              <w:t>feature</w:t>
            </w:r>
            <w:proofErr w:type="gramEnd"/>
            <w:r w:rsidRPr="000C516E">
              <w:rPr>
                <w:b/>
                <w:bCs/>
                <w:sz w:val="16"/>
                <w:szCs w:val="16"/>
                <w:lang w:val="en-US" w:eastAsia="en-US"/>
              </w:rPr>
              <w:t>, the HARQ-ACK delay solution is determined through an expression consisting of different subframe types.</w:t>
            </w:r>
          </w:p>
          <w:p w14:paraId="5F0D3CB1" w14:textId="77777777" w:rsidR="004950AB" w:rsidRPr="004950AB" w:rsidRDefault="004950AB" w:rsidP="004950AB">
            <w:pPr>
              <w:overflowPunct/>
              <w:autoSpaceDE/>
              <w:autoSpaceDN/>
              <w:adjustRightInd/>
              <w:spacing w:after="120" w:line="259" w:lineRule="auto"/>
              <w:ind w:left="1701" w:hanging="1701"/>
              <w:jc w:val="both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Proposal 2:             The HARQ-ACK PUCCH assigned to </w:t>
            </w:r>
            <w:proofErr w:type="gramStart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a  given</w:t>
            </w:r>
            <w:proofErr w:type="gramEnd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HARQ process, is determined by the UE using the expression below given 2 delay parameters, </w:t>
            </w:r>
            <w:r w:rsidRPr="004950AB">
              <w:rPr>
                <w:b/>
                <w:bCs/>
                <w:color w:val="FF0000"/>
                <w:sz w:val="16"/>
                <w:szCs w:val="16"/>
                <w:lang w:val="en-US" w:eastAsia="en-US"/>
              </w:rPr>
              <w:t>y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and </w:t>
            </w:r>
            <w:r w:rsidRPr="004950AB">
              <w:rPr>
                <w:b/>
                <w:b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, signaled by the </w:t>
            </w:r>
            <w:proofErr w:type="spellStart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gNB</w:t>
            </w:r>
            <w:proofErr w:type="spellEnd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to the network via the DCI, </w:t>
            </w:r>
          </w:p>
          <w:p w14:paraId="19DE331C" w14:textId="77777777" w:rsidR="004950AB" w:rsidRPr="004950AB" w:rsidRDefault="004950AB" w:rsidP="004950AB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left="3141" w:hanging="1701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    (</w:t>
            </w:r>
            <w:r w:rsidRPr="004950AB">
              <w:rPr>
                <w:b/>
                <w:bCs/>
                <w:color w:val="C00000"/>
                <w:sz w:val="16"/>
                <w:szCs w:val="16"/>
                <w:lang w:val="en-US" w:eastAsia="en-US"/>
              </w:rPr>
              <w:t>y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) BL/CE DL subframe + 1 subframe (any type) + (</w:t>
            </w:r>
            <w:r w:rsidRPr="004950AB">
              <w:rPr>
                <w:b/>
                <w:b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) BL/CE UL subframes.</w:t>
            </w:r>
          </w:p>
          <w:p w14:paraId="7C5B86B8" w14:textId="77777777" w:rsidR="004950AB" w:rsidRPr="004950AB" w:rsidRDefault="004950AB" w:rsidP="004950AB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left="3261" w:hanging="1701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Where:</w:t>
            </w:r>
          </w:p>
          <w:p w14:paraId="5E4C40F8" w14:textId="77777777" w:rsidR="004950AB" w:rsidRPr="004950AB" w:rsidRDefault="004950AB" w:rsidP="00BB15E0">
            <w:pPr>
              <w:numPr>
                <w:ilvl w:val="3"/>
                <w:numId w:val="26"/>
              </w:num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hanging="175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</w:t>
            </w:r>
            <w:r w:rsidRPr="004950AB">
              <w:rPr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 xml:space="preserve"> y</w:t>
            </w: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= {0,</w:t>
            </w:r>
            <w:proofErr w:type="gramStart"/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>1,2,…</w:t>
            </w:r>
            <w:proofErr w:type="gramEnd"/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,11} </w:t>
            </w:r>
          </w:p>
          <w:p w14:paraId="6D8DDEC5" w14:textId="3448345B" w:rsidR="00295EA0" w:rsidRPr="00C14A5A" w:rsidRDefault="004950AB" w:rsidP="00BB15E0">
            <w:pPr>
              <w:numPr>
                <w:ilvl w:val="3"/>
                <w:numId w:val="26"/>
              </w:num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hanging="175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</w:t>
            </w:r>
            <w:r w:rsidRPr="004950AB">
              <w:rPr>
                <w:b/>
                <w:bCs/>
                <w:i/>
                <w:i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= {1,2,3}   </w:t>
            </w:r>
          </w:p>
        </w:tc>
      </w:tr>
      <w:tr w:rsidR="00295EA0" w14:paraId="4191E8EE" w14:textId="77777777" w:rsidTr="00615D93">
        <w:tc>
          <w:tcPr>
            <w:tcW w:w="1463" w:type="dxa"/>
          </w:tcPr>
          <w:p w14:paraId="28E10190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1FA7041F" w14:textId="77777777" w:rsidR="004950AB" w:rsidRPr="004950AB" w:rsidRDefault="004950AB" w:rsidP="004950AB">
            <w:pPr>
              <w:numPr>
                <w:ilvl w:val="255"/>
                <w:numId w:val="0"/>
              </w:numPr>
              <w:overflowPunct/>
              <w:autoSpaceDE/>
              <w:autoSpaceDN/>
              <w:adjustRightInd/>
              <w:spacing w:beforeLines="50" w:before="120" w:after="120" w:line="259" w:lineRule="auto"/>
              <w:jc w:val="both"/>
              <w:textAlignment w:val="auto"/>
              <w:rPr>
                <w:rFonts w:eastAsiaTheme="minorHAnsi"/>
                <w:b/>
                <w:i/>
                <w:sz w:val="16"/>
                <w:szCs w:val="16"/>
                <w:lang w:val="en-US" w:eastAsia="en-US"/>
              </w:rPr>
            </w:pPr>
            <w:r w:rsidRPr="004950AB">
              <w:rPr>
                <w:rFonts w:eastAsiaTheme="minorHAnsi"/>
                <w:b/>
                <w:i/>
                <w:sz w:val="16"/>
                <w:szCs w:val="16"/>
                <w:lang w:val="en-US" w:eastAsia="en-US"/>
              </w:rPr>
              <w:t>Proposal 2: For 14 HARQ processes, the “HARQ-ACK delay” is kept expressed in terms of “absolute subframes”.</w:t>
            </w:r>
          </w:p>
          <w:p w14:paraId="6555E769" w14:textId="77777777" w:rsidR="004950AB" w:rsidRPr="004950AB" w:rsidRDefault="004950AB" w:rsidP="00BB15E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Lines="50" w:before="120" w:after="120" w:line="276" w:lineRule="auto"/>
              <w:jc w:val="both"/>
              <w:textAlignment w:val="auto"/>
              <w:rPr>
                <w:b/>
                <w:i/>
                <w:sz w:val="16"/>
                <w:szCs w:val="16"/>
                <w:lang w:val="en-US" w:eastAsia="zh-CN"/>
              </w:rPr>
            </w:pPr>
            <w:r w:rsidRPr="004950AB">
              <w:rPr>
                <w:b/>
                <w:i/>
                <w:sz w:val="16"/>
                <w:szCs w:val="16"/>
                <w:lang w:val="en-US" w:eastAsia="zh-CN"/>
              </w:rPr>
              <w:t xml:space="preserve">The HARQ-ACK delay value range is 4~17 for PDSCH scheduling delay of 2. </w:t>
            </w:r>
          </w:p>
          <w:p w14:paraId="3E28E2CF" w14:textId="63A75ACC" w:rsidR="00C9196E" w:rsidRPr="00C14A5A" w:rsidRDefault="004950AB" w:rsidP="00BB15E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b/>
                <w:i/>
                <w:sz w:val="16"/>
                <w:szCs w:val="16"/>
                <w:lang w:val="en-US" w:eastAsia="zh-CN"/>
              </w:rPr>
            </w:pPr>
            <w:r w:rsidRPr="004950AB">
              <w:rPr>
                <w:b/>
                <w:i/>
                <w:sz w:val="16"/>
                <w:szCs w:val="16"/>
                <w:lang w:val="en-US" w:eastAsia="zh-CN"/>
              </w:rPr>
              <w:t>The HARQ-ACK delay value range is 12~19 for PDSCH scheduling delay of 7.</w:t>
            </w:r>
          </w:p>
        </w:tc>
      </w:tr>
      <w:tr w:rsidR="00295EA0" w14:paraId="71F6C98E" w14:textId="77777777" w:rsidTr="00615D93">
        <w:tc>
          <w:tcPr>
            <w:tcW w:w="1463" w:type="dxa"/>
          </w:tcPr>
          <w:p w14:paraId="3DFE6741" w14:textId="25C0B15F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 w:rsidR="00C4698C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5B82DD3E" w14:textId="77777777" w:rsidR="004950AB" w:rsidRPr="004950AB" w:rsidRDefault="004950AB" w:rsidP="004950AB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rFonts w:eastAsiaTheme="minorHAnsi"/>
                <w:b/>
                <w:bCs/>
                <w:sz w:val="16"/>
                <w:szCs w:val="16"/>
                <w:u w:val="single"/>
                <w:lang w:val="en-US" w:eastAsia="en-US"/>
              </w:rPr>
              <w:t xml:space="preserve">Proposal 1: </w:t>
            </w:r>
            <w:r w:rsidRPr="004950AB">
              <w:rPr>
                <w:rFonts w:eastAsiaTheme="minorHAnsi"/>
                <w:b/>
                <w:bCs/>
                <w:sz w:val="16"/>
                <w:szCs w:val="16"/>
                <w:lang w:val="en-US" w:eastAsia="en-US"/>
              </w:rPr>
              <w:t>In Rel-17, for the 14 HARQ process feature the HARQ-ACK delay solution is:</w:t>
            </w:r>
          </w:p>
          <w:p w14:paraId="466E729B" w14:textId="77777777" w:rsidR="004950AB" w:rsidRPr="004950AB" w:rsidRDefault="004950AB" w:rsidP="00BB15E0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0" w:line="259" w:lineRule="auto"/>
              <w:ind w:left="714" w:hanging="357"/>
              <w:contextualSpacing/>
              <w:textAlignment w:val="auto"/>
              <w:rPr>
                <w:b/>
                <w:bCs/>
                <w:sz w:val="16"/>
                <w:szCs w:val="16"/>
                <w:lang w:val="en-US" w:eastAsia="x-none"/>
              </w:rPr>
            </w:pPr>
            <w:r w:rsidRPr="004950AB">
              <w:rPr>
                <w:b/>
                <w:bCs/>
                <w:sz w:val="16"/>
                <w:szCs w:val="16"/>
                <w:lang w:val="en-US" w:eastAsia="x-none"/>
              </w:rPr>
              <w:t>Alt-2: The HARQ-ACK delay is determined following the legacy approach. That is, the “HARQ-ACK delay” is kept expressed in terms of “absolute subframes”.</w:t>
            </w:r>
          </w:p>
          <w:p w14:paraId="12696FE8" w14:textId="63FD82E0" w:rsidR="00295EA0" w:rsidRPr="00C14A5A" w:rsidRDefault="00295EA0" w:rsidP="004950AB">
            <w:pPr>
              <w:contextualSpacing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95EA0" w14:paraId="04BC2231" w14:textId="77777777" w:rsidTr="00615D93">
        <w:tc>
          <w:tcPr>
            <w:tcW w:w="1463" w:type="dxa"/>
          </w:tcPr>
          <w:p w14:paraId="239F4838" w14:textId="699B8583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 w:rsidR="00C4698C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7A2F4E7A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4" w:name="_Toc71326388"/>
            <w:r w:rsidRPr="004950AB">
              <w:rPr>
                <w:b/>
                <w:bCs/>
                <w:sz w:val="16"/>
                <w:szCs w:val="16"/>
                <w:lang w:eastAsia="zh-CN"/>
              </w:rPr>
              <w:t xml:space="preserve">The HARQ-ACK delay should be a future-proof solution able to handle realistic scenarios accounting for </w:t>
            </w:r>
            <w:r w:rsidRPr="004950AB">
              <w:rPr>
                <w:b/>
                <w:bCs/>
                <w:sz w:val="16"/>
                <w:szCs w:val="16"/>
                <w:u w:val="single"/>
                <w:lang w:eastAsia="zh-CN"/>
              </w:rPr>
              <w:t>at least</w:t>
            </w:r>
            <w:r w:rsidRPr="004950AB">
              <w:rPr>
                <w:b/>
                <w:bCs/>
                <w:sz w:val="16"/>
                <w:szCs w:val="16"/>
                <w:lang w:eastAsia="zh-CN"/>
              </w:rPr>
              <w:t xml:space="preserve"> 30% to 40% presence of non-BL/CE subframes as to accommodate the co-existence with NR.</w:t>
            </w:r>
            <w:bookmarkEnd w:id="4"/>
          </w:p>
          <w:p w14:paraId="03E29C6E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5" w:name="_Toc71326389"/>
            <w:r w:rsidRPr="004950AB">
              <w:rPr>
                <w:b/>
                <w:bCs/>
                <w:sz w:val="16"/>
                <w:szCs w:val="16"/>
                <w:lang w:eastAsia="zh-CN"/>
              </w:rPr>
              <w:t>In line with proposal 1, if the HARQ-ACK delay solution were to be based on Alt-1, then a 4-bit deterministic approach should be used to provide a trade-off between flexibility, signalling overhead (total number of bits), and keeping the ability of handling any percentage of presence of invalid subframes.</w:t>
            </w:r>
            <w:bookmarkEnd w:id="5"/>
          </w:p>
          <w:p w14:paraId="2797D00D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6" w:name="_Toc71326390"/>
            <w:r w:rsidRPr="004950AB">
              <w:rPr>
                <w:b/>
                <w:bCs/>
                <w:sz w:val="16"/>
                <w:szCs w:val="16"/>
                <w:lang w:eastAsia="zh-CN"/>
              </w:rPr>
              <w:t>HARQ-ACK delay (4-bits):</w:t>
            </w:r>
            <w:bookmarkEnd w:id="6"/>
          </w:p>
          <w:p w14:paraId="06153D05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7" w:name="_Toc71326391"/>
            <w:r w:rsidRPr="004950AB">
              <w:rPr>
                <w:b/>
                <w:bCs/>
                <w:sz w:val="16"/>
                <w:szCs w:val="16"/>
                <w:lang w:eastAsia="zh-CN"/>
              </w:rPr>
              <w:t>0000    11 BL/CE DL subframes + 1 subframe + 1 BL/CE UL subframe</w:t>
            </w:r>
            <w:bookmarkEnd w:id="7"/>
          </w:p>
          <w:p w14:paraId="77D2A86D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8" w:name="_Toc71326392"/>
            <w:r w:rsidRPr="004950AB">
              <w:rPr>
                <w:b/>
                <w:bCs/>
                <w:sz w:val="16"/>
                <w:szCs w:val="16"/>
                <w:lang w:eastAsia="zh-CN"/>
              </w:rPr>
              <w:t>0001    10 BL/CE DL subframes + 1 subframe + 1 BL/CE UL subframe</w:t>
            </w:r>
            <w:bookmarkEnd w:id="8"/>
          </w:p>
          <w:p w14:paraId="679465F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9" w:name="_Toc71326393"/>
            <w:r w:rsidRPr="004950AB">
              <w:rPr>
                <w:b/>
                <w:bCs/>
                <w:sz w:val="16"/>
                <w:szCs w:val="16"/>
                <w:lang w:eastAsia="zh-CN"/>
              </w:rPr>
              <w:t>0010    9 BL/CE DL subframes + 1 subframe + 1 BL/CE UL subframe</w:t>
            </w:r>
            <w:bookmarkEnd w:id="9"/>
          </w:p>
          <w:p w14:paraId="4318A50C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0" w:name="_Toc71326394"/>
            <w:r w:rsidRPr="004950AB">
              <w:rPr>
                <w:b/>
                <w:bCs/>
                <w:sz w:val="16"/>
                <w:szCs w:val="16"/>
                <w:lang w:eastAsia="zh-CN"/>
              </w:rPr>
              <w:t>0011    8 BL/CE DL subframes + 1 subframe + 1 BL/CE UL subframe</w:t>
            </w:r>
            <w:bookmarkEnd w:id="10"/>
          </w:p>
          <w:p w14:paraId="2380A1EA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1" w:name="_Toc71326395"/>
            <w:r w:rsidRPr="004950AB">
              <w:rPr>
                <w:b/>
                <w:bCs/>
                <w:sz w:val="16"/>
                <w:szCs w:val="16"/>
                <w:lang w:eastAsia="zh-CN"/>
              </w:rPr>
              <w:t>0100    7 BL/CE DL subframes + 1 subframe + 2 BL/CE UL subframe</w:t>
            </w:r>
            <w:bookmarkEnd w:id="11"/>
          </w:p>
          <w:p w14:paraId="18D05EB5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2" w:name="_Toc71326396"/>
            <w:r w:rsidRPr="004950AB">
              <w:rPr>
                <w:b/>
                <w:bCs/>
                <w:sz w:val="16"/>
                <w:szCs w:val="16"/>
                <w:lang w:eastAsia="zh-CN"/>
              </w:rPr>
              <w:t>0101    6 BL/CE DL subframes + 1 subframe + 2 BL/CE UL subframe</w:t>
            </w:r>
            <w:bookmarkEnd w:id="12"/>
          </w:p>
          <w:p w14:paraId="0CCE1149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3" w:name="_Toc71326397"/>
            <w:r w:rsidRPr="004950AB">
              <w:rPr>
                <w:b/>
                <w:bCs/>
                <w:sz w:val="16"/>
                <w:szCs w:val="16"/>
                <w:lang w:eastAsia="zh-CN"/>
              </w:rPr>
              <w:lastRenderedPageBreak/>
              <w:t>0110    5 BL/CE DL subframes + 1 subframe + 2 BL/CE UL subframe</w:t>
            </w:r>
            <w:bookmarkEnd w:id="13"/>
          </w:p>
          <w:p w14:paraId="5879D49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4" w:name="_Toc71326398"/>
            <w:r w:rsidRPr="004950AB">
              <w:rPr>
                <w:b/>
                <w:bCs/>
                <w:sz w:val="16"/>
                <w:szCs w:val="16"/>
                <w:lang w:eastAsia="zh-CN"/>
              </w:rPr>
              <w:t>0111    4 BL/CE DL subframes + 1 subframe + 2 BL/CE UL subframe</w:t>
            </w:r>
            <w:bookmarkEnd w:id="14"/>
          </w:p>
          <w:p w14:paraId="54DD921A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5" w:name="_Toc71326399"/>
            <w:r w:rsidRPr="004950AB">
              <w:rPr>
                <w:b/>
                <w:bCs/>
                <w:sz w:val="16"/>
                <w:szCs w:val="16"/>
                <w:lang w:eastAsia="zh-CN"/>
              </w:rPr>
              <w:t>1000    3 BL/CE DL subframes + 1 subframe + 3 BL/CE UL subframe</w:t>
            </w:r>
            <w:bookmarkEnd w:id="15"/>
          </w:p>
          <w:p w14:paraId="533AC2D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6" w:name="_Toc71326400"/>
            <w:r w:rsidRPr="004950AB">
              <w:rPr>
                <w:b/>
                <w:bCs/>
                <w:sz w:val="16"/>
                <w:szCs w:val="16"/>
                <w:lang w:eastAsia="zh-CN"/>
              </w:rPr>
              <w:t>1001    2 BL/CE DL subframes + 1 subframe + 3 BL/CE UL subframe</w:t>
            </w:r>
            <w:bookmarkEnd w:id="16"/>
          </w:p>
          <w:p w14:paraId="10519251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7" w:name="_Toc71326401"/>
            <w:r w:rsidRPr="004950AB">
              <w:rPr>
                <w:b/>
                <w:bCs/>
                <w:sz w:val="16"/>
                <w:szCs w:val="16"/>
                <w:lang w:eastAsia="zh-CN"/>
              </w:rPr>
              <w:t>1010    1 BL/CE DL subframes + 1 subframe + 3 BL/CE UL subframe</w:t>
            </w:r>
            <w:bookmarkEnd w:id="17"/>
          </w:p>
          <w:p w14:paraId="2466E998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8" w:name="_Toc71326402"/>
            <w:r w:rsidRPr="004950AB">
              <w:rPr>
                <w:b/>
                <w:bCs/>
                <w:sz w:val="16"/>
                <w:szCs w:val="16"/>
                <w:lang w:eastAsia="zh-CN"/>
              </w:rPr>
              <w:t>1011    1 subframe + 3 BL/CE UL subframes</w:t>
            </w:r>
            <w:bookmarkEnd w:id="18"/>
          </w:p>
          <w:p w14:paraId="1B1C409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9" w:name="_Toc71326403"/>
            <w:r w:rsidRPr="004950AB">
              <w:rPr>
                <w:b/>
                <w:bCs/>
                <w:sz w:val="16"/>
                <w:szCs w:val="16"/>
                <w:lang w:eastAsia="zh-CN"/>
              </w:rPr>
              <w:t>1100    1 subframe + 1 BL/CE UL subframes</w:t>
            </w:r>
            <w:bookmarkEnd w:id="19"/>
          </w:p>
          <w:p w14:paraId="25E6A890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0" w:name="_Toc71326404"/>
            <w:r w:rsidRPr="004950AB">
              <w:rPr>
                <w:b/>
                <w:bCs/>
                <w:sz w:val="16"/>
                <w:szCs w:val="16"/>
                <w:lang w:eastAsia="zh-CN"/>
              </w:rPr>
              <w:t>1101    1 BL/CE DL subframe + 1 subframe + 1 BL/CE UL subframes</w:t>
            </w:r>
            <w:bookmarkEnd w:id="20"/>
          </w:p>
          <w:p w14:paraId="1CDD6FA3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1" w:name="_Toc71326405"/>
            <w:r w:rsidRPr="004950AB">
              <w:rPr>
                <w:b/>
                <w:bCs/>
                <w:sz w:val="16"/>
                <w:szCs w:val="16"/>
                <w:lang w:eastAsia="zh-CN"/>
              </w:rPr>
              <w:t>1110    2 BL/CE DL subframe + 1 subframe + 1 BL/CE UL subframes</w:t>
            </w:r>
            <w:bookmarkEnd w:id="21"/>
          </w:p>
          <w:p w14:paraId="7610731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2" w:name="_Toc71326406"/>
            <w:r w:rsidRPr="004950AB">
              <w:rPr>
                <w:b/>
                <w:bCs/>
                <w:sz w:val="16"/>
                <w:szCs w:val="16"/>
                <w:lang w:eastAsia="zh-CN"/>
              </w:rPr>
              <w:t>1111    3 BL/CE DL subframe + 1 subframe + 1 BL/CE UL subframes</w:t>
            </w:r>
            <w:bookmarkEnd w:id="22"/>
          </w:p>
          <w:p w14:paraId="701C2001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3" w:name="_Toc71326407"/>
            <w:r w:rsidRPr="004950AB">
              <w:rPr>
                <w:b/>
                <w:bCs/>
                <w:sz w:val="16"/>
                <w:szCs w:val="16"/>
                <w:lang w:eastAsia="zh-CN"/>
              </w:rPr>
              <w:t>FFS: Signaling Details (i.e., DCI design)</w:t>
            </w:r>
            <w:bookmarkEnd w:id="23"/>
          </w:p>
          <w:p w14:paraId="0204C0E0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14:paraId="0B680441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4" w:name="_Toc71326408"/>
            <w:r w:rsidRPr="004950AB">
              <w:rPr>
                <w:b/>
                <w:bCs/>
                <w:sz w:val="16"/>
                <w:szCs w:val="16"/>
                <w:lang w:eastAsia="zh-CN"/>
              </w:rPr>
              <w:t>In line with proposal 1, if the HARQ-ACK delay solution were to be based on Alt-2, then the “HARQ-ACK delay” field should use 4-bits in total as to include the legacy HARQ-ACK delays when “ce-HARQ-AckBundling” is set, plus eight new delay values including at least a delay value equal 20:</w:t>
            </w:r>
            <w:bookmarkEnd w:id="24"/>
          </w:p>
          <w:p w14:paraId="3077F1E8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5" w:name="_Toc71326409"/>
            <w:r w:rsidRPr="004950AB">
              <w:rPr>
                <w:b/>
                <w:bCs/>
                <w:sz w:val="16"/>
                <w:szCs w:val="16"/>
                <w:lang w:eastAsia="zh-CN"/>
              </w:rPr>
              <w:t>HARQ-ACK delay set (4-bits):</w:t>
            </w:r>
            <w:bookmarkEnd w:id="25"/>
          </w:p>
          <w:p w14:paraId="048815E9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6" w:name="_Toc71326410"/>
            <w:r w:rsidRPr="004950AB">
              <w:rPr>
                <w:b/>
                <w:bCs/>
                <w:sz w:val="16"/>
                <w:szCs w:val="16"/>
                <w:lang w:eastAsia="zh-CN"/>
              </w:rPr>
              <w:t>{4, 5, 6, 7, 8, 9, 10, 11, 13, 14, 15, 16, 17, 18, 19, 20}</w:t>
            </w:r>
            <w:bookmarkEnd w:id="26"/>
          </w:p>
          <w:p w14:paraId="73BD3E8E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7" w:name="_Toc71326411"/>
            <w:r w:rsidRPr="004950AB">
              <w:rPr>
                <w:b/>
                <w:bCs/>
                <w:sz w:val="16"/>
                <w:szCs w:val="16"/>
                <w:lang w:eastAsia="zh-CN"/>
              </w:rPr>
              <w:t>FFS: Signaling Details (i.e., DCI design).</w:t>
            </w:r>
            <w:bookmarkEnd w:id="27"/>
          </w:p>
          <w:p w14:paraId="3E15CAE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8" w:name="_Toc71326412"/>
            <w:r w:rsidRPr="004950AB">
              <w:rPr>
                <w:b/>
                <w:bCs/>
                <w:sz w:val="16"/>
                <w:szCs w:val="16"/>
                <w:lang w:eastAsia="zh-CN"/>
              </w:rPr>
              <w:t>FFS: If a 5-bits “HARQ-ACK delay set” is to be added to handle 40ms bitmaps.</w:t>
            </w:r>
            <w:bookmarkEnd w:id="28"/>
          </w:p>
          <w:p w14:paraId="11765C35" w14:textId="77777777" w:rsidR="00295EA0" w:rsidRPr="00C14A5A" w:rsidRDefault="00295EA0" w:rsidP="004950AB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</w:tbl>
    <w:p w14:paraId="7ECA48B6" w14:textId="0A73513B" w:rsidR="006617B2" w:rsidRDefault="006617B2" w:rsidP="006617B2"/>
    <w:p w14:paraId="59A08BB1" w14:textId="5F85960C" w:rsidR="00121E65" w:rsidRDefault="00121E65" w:rsidP="00121E65">
      <w:pPr>
        <w:jc w:val="both"/>
      </w:pPr>
      <w:r>
        <w:t xml:space="preserve">In RAN1# 104-bis-e </w:t>
      </w:r>
      <w:r w:rsidRPr="00121E65">
        <w:t xml:space="preserve">five technical aspects </w:t>
      </w:r>
      <w:r w:rsidR="00BC6563">
        <w:t xml:space="preserve">were </w:t>
      </w:r>
      <w:r w:rsidRPr="00121E65">
        <w:t>agreed to be “</w:t>
      </w:r>
      <w:r w:rsidRPr="00BC6563">
        <w:rPr>
          <w:i/>
          <w:iCs/>
        </w:rPr>
        <w:t>considered towards the down-selection of one of the two alternatives (i.e., Alt-1 or Alt-2) for the HARQ-ACK delay solution</w:t>
      </w:r>
      <w:r w:rsidRPr="00121E65">
        <w:t>”. Below a</w:t>
      </w:r>
      <w:r w:rsidR="00173F48">
        <w:t>n a</w:t>
      </w:r>
      <w:r w:rsidR="00BC6563">
        <w:t xml:space="preserve">nalysis </w:t>
      </w:r>
      <w:r w:rsidR="00173F48">
        <w:t>of</w:t>
      </w:r>
      <w:r w:rsidRPr="00121E65">
        <w:t xml:space="preserve"> the five technical aspects </w:t>
      </w:r>
      <w:r w:rsidR="0008342E">
        <w:t xml:space="preserve">is provided by the Feature Lead (FL) </w:t>
      </w:r>
      <w:r w:rsidR="00173F48">
        <w:t xml:space="preserve">comparing one-on-one </w:t>
      </w:r>
      <w:r w:rsidR="00DD596F">
        <w:t>the proposals under the umbrella of Alt-1 and Alt-2 as described in [2-6].</w:t>
      </w:r>
    </w:p>
    <w:p w14:paraId="7E2C7BC5" w14:textId="6C7CC646" w:rsidR="00DD596F" w:rsidRPr="00803F83" w:rsidRDefault="00DD596F" w:rsidP="00DD596F">
      <w:pPr>
        <w:jc w:val="center"/>
        <w:rPr>
          <w:b/>
          <w:bCs/>
          <w:sz w:val="16"/>
          <w:szCs w:val="16"/>
        </w:rPr>
      </w:pPr>
      <w:r w:rsidRPr="00803F83">
        <w:rPr>
          <w:b/>
          <w:bCs/>
          <w:sz w:val="16"/>
          <w:szCs w:val="16"/>
        </w:rPr>
        <w:t xml:space="preserve">Table </w:t>
      </w:r>
      <w:r>
        <w:rPr>
          <w:b/>
          <w:bCs/>
          <w:sz w:val="16"/>
          <w:szCs w:val="16"/>
        </w:rPr>
        <w:t>1</w:t>
      </w:r>
      <w:r w:rsidRPr="00803F83">
        <w:rPr>
          <w:b/>
          <w:bCs/>
          <w:sz w:val="16"/>
          <w:szCs w:val="16"/>
        </w:rPr>
        <w:t xml:space="preserve">: </w:t>
      </w:r>
      <w:r w:rsidRPr="00F86A55">
        <w:rPr>
          <w:b/>
          <w:bCs/>
          <w:sz w:val="16"/>
          <w:szCs w:val="16"/>
        </w:rPr>
        <w:t>Summary: Technical comparison between Alt-1 and Alt-2</w:t>
      </w:r>
      <w:r>
        <w:rPr>
          <w:b/>
          <w:bCs/>
          <w:sz w:val="16"/>
          <w:szCs w:val="16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1383"/>
        <w:gridCol w:w="1309"/>
        <w:gridCol w:w="1579"/>
        <w:gridCol w:w="1365"/>
        <w:gridCol w:w="1276"/>
        <w:gridCol w:w="1270"/>
      </w:tblGrid>
      <w:tr w:rsidR="004D147C" w14:paraId="013E6446" w14:textId="7C3790CF" w:rsidTr="004D147C">
        <w:tc>
          <w:tcPr>
            <w:tcW w:w="1447" w:type="dxa"/>
            <w:vMerge w:val="restart"/>
          </w:tcPr>
          <w:p w14:paraId="01C2975E" w14:textId="5A968F0C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CFA997F" w14:textId="08E2D301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0C586FD" w14:textId="77777777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B951FDE" w14:textId="433C7789" w:rsidR="004D147C" w:rsidRPr="00F86A55" w:rsidRDefault="004D147C" w:rsidP="00DD596F">
            <w:pPr>
              <w:jc w:val="center"/>
              <w:rPr>
                <w:lang w:val="en-GB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t>General Description</w:t>
            </w:r>
          </w:p>
        </w:tc>
        <w:tc>
          <w:tcPr>
            <w:tcW w:w="4271" w:type="dxa"/>
            <w:gridSpan w:val="3"/>
          </w:tcPr>
          <w:p w14:paraId="72F43F51" w14:textId="77777777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Alt-1:</w:t>
            </w:r>
          </w:p>
          <w:p w14:paraId="1F2E050F" w14:textId="77777777" w:rsidR="004D147C" w:rsidRDefault="004D147C" w:rsidP="00796BFA">
            <w:pPr>
              <w:jc w:val="both"/>
            </w:pPr>
            <w:r w:rsidRPr="00E7304A">
              <w:rPr>
                <w:sz w:val="18"/>
                <w:szCs w:val="18"/>
                <w:lang w:val="en-US"/>
              </w:rPr>
              <w:t>The HARQ-ACK delay is determined through an expression consisting of different subframe types (Using a similar principle as the PDSCH scheduling delay)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911" w:type="dxa"/>
            <w:gridSpan w:val="3"/>
          </w:tcPr>
          <w:p w14:paraId="17067283" w14:textId="77777777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Alt-2:</w:t>
            </w:r>
          </w:p>
          <w:p w14:paraId="7ABB4570" w14:textId="6D63CC66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304A">
              <w:rPr>
                <w:sz w:val="18"/>
                <w:szCs w:val="18"/>
                <w:lang w:val="en-US"/>
              </w:rPr>
              <w:t>The HARQ-ACK delay is determined following the legacy approach. That is, the “HARQ-ACK delay” is kept expressed in terms of “absolute subframes”.</w:t>
            </w:r>
          </w:p>
        </w:tc>
      </w:tr>
      <w:tr w:rsidR="004D147C" w14:paraId="77E13530" w14:textId="7D63DDC8" w:rsidTr="00185E5B">
        <w:tc>
          <w:tcPr>
            <w:tcW w:w="1447" w:type="dxa"/>
            <w:vMerge/>
          </w:tcPr>
          <w:p w14:paraId="53979DBA" w14:textId="77777777" w:rsidR="004D147C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14:paraId="667FDAAE" w14:textId="7AFAF3D7" w:rsidR="004D147C" w:rsidRPr="00173F48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73F48">
              <w:rPr>
                <w:b/>
                <w:bCs/>
                <w:sz w:val="18"/>
                <w:szCs w:val="18"/>
                <w:lang w:val="en-US"/>
              </w:rPr>
              <w:t>Alt-1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3A34A928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t>(y-2) DL BL/CE subframes+1 subframe+1 UL BL/CE subframes. y ranges from 10-13.</w:t>
            </w:r>
          </w:p>
          <w:p w14:paraId="114A2F36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t>(y-3) DL BL/CE subframes+1 subframe+2 UL BL/CE subframes. y ranges from 7-10.</w:t>
            </w:r>
          </w:p>
          <w:p w14:paraId="6601EFA0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t xml:space="preserve">(y-4) DL BL/CE subframes+1 </w:t>
            </w: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lastRenderedPageBreak/>
              <w:t>subframe+3 UL BL/CE subframes. y ranges from 4-7.</w:t>
            </w:r>
          </w:p>
          <w:p w14:paraId="165E2684" w14:textId="77777777" w:rsidR="004D147C" w:rsidRPr="00173F48" w:rsidRDefault="004D147C" w:rsidP="00173F48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09" w:type="dxa"/>
          </w:tcPr>
          <w:p w14:paraId="51F53381" w14:textId="35702D3D" w:rsidR="004D147C" w:rsidRPr="00BC6D5A" w:rsidRDefault="004D147C" w:rsidP="000F3B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lastRenderedPageBreak/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1F47ADBC" w14:textId="3268594C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2 delay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173F48">
              <w:rPr>
                <w:sz w:val="14"/>
                <w:szCs w:val="14"/>
                <w:lang w:val="en-US"/>
              </w:rPr>
              <w:t xml:space="preserve">parameters, </w:t>
            </w:r>
            <w:proofErr w:type="gramStart"/>
            <w:r w:rsidRPr="00173F48">
              <w:rPr>
                <w:sz w:val="14"/>
                <w:szCs w:val="14"/>
                <w:lang w:val="en-US"/>
              </w:rPr>
              <w:t>y</w:t>
            </w:r>
            <w:proofErr w:type="gramEnd"/>
            <w:r w:rsidRPr="00173F48">
              <w:rPr>
                <w:sz w:val="14"/>
                <w:szCs w:val="14"/>
                <w:lang w:val="en-US"/>
              </w:rPr>
              <w:t xml:space="preserve"> and z, signaled by the </w:t>
            </w:r>
            <w:proofErr w:type="spellStart"/>
            <w:r>
              <w:rPr>
                <w:sz w:val="14"/>
                <w:szCs w:val="14"/>
                <w:lang w:val="en-US"/>
              </w:rPr>
              <w:t>e</w:t>
            </w:r>
            <w:r w:rsidRPr="00173F48">
              <w:rPr>
                <w:sz w:val="14"/>
                <w:szCs w:val="14"/>
                <w:lang w:val="en-US"/>
              </w:rPr>
              <w:t>NB</w:t>
            </w:r>
            <w:proofErr w:type="spellEnd"/>
            <w:r w:rsidRPr="00173F48">
              <w:rPr>
                <w:sz w:val="14"/>
                <w:szCs w:val="14"/>
                <w:lang w:val="en-US"/>
              </w:rPr>
              <w:t xml:space="preserve"> to the network via the DCI, </w:t>
            </w:r>
          </w:p>
          <w:p w14:paraId="1BE0D3AD" w14:textId="39D90F8C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(y) BL/CE DL subframe + 1 subframe (any type) + (z) BL/CE UL subframes.</w:t>
            </w:r>
          </w:p>
          <w:p w14:paraId="1B25472D" w14:textId="77777777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 xml:space="preserve">   Where:</w:t>
            </w:r>
          </w:p>
          <w:p w14:paraId="2E4CD761" w14:textId="321A3B46" w:rsidR="004D147C" w:rsidRPr="00173F48" w:rsidRDefault="004D147C" w:rsidP="00BB15E0">
            <w:pPr>
              <w:pStyle w:val="ListParagraph"/>
              <w:numPr>
                <w:ilvl w:val="0"/>
                <w:numId w:val="33"/>
              </w:num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y = {0,</w:t>
            </w:r>
            <w:proofErr w:type="gramStart"/>
            <w:r w:rsidRPr="00173F48">
              <w:rPr>
                <w:sz w:val="14"/>
                <w:szCs w:val="14"/>
                <w:lang w:val="en-US"/>
              </w:rPr>
              <w:t>1,2,…</w:t>
            </w:r>
            <w:proofErr w:type="gramEnd"/>
            <w:r w:rsidRPr="00173F48">
              <w:rPr>
                <w:sz w:val="14"/>
                <w:szCs w:val="14"/>
                <w:lang w:val="en-US"/>
              </w:rPr>
              <w:t xml:space="preserve">,11} </w:t>
            </w:r>
          </w:p>
          <w:p w14:paraId="34F84CF4" w14:textId="24035126" w:rsidR="004D147C" w:rsidRPr="00173F48" w:rsidRDefault="004D147C" w:rsidP="00BB15E0">
            <w:pPr>
              <w:pStyle w:val="ListParagraph"/>
              <w:numPr>
                <w:ilvl w:val="0"/>
                <w:numId w:val="33"/>
              </w:num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z = {1,2,3</w:t>
            </w:r>
            <w:r w:rsidRPr="00173F48">
              <w:rPr>
                <w:b/>
                <w:bCs/>
                <w:sz w:val="14"/>
                <w:szCs w:val="14"/>
                <w:lang w:val="en-US"/>
              </w:rPr>
              <w:t xml:space="preserve">}   </w:t>
            </w:r>
          </w:p>
        </w:tc>
        <w:tc>
          <w:tcPr>
            <w:tcW w:w="1579" w:type="dxa"/>
          </w:tcPr>
          <w:p w14:paraId="46C5C417" w14:textId="537C3D7A" w:rsidR="004D147C" w:rsidRPr="00173F48" w:rsidRDefault="004D147C" w:rsidP="00173F48">
            <w:pPr>
              <w:rPr>
                <w:b/>
                <w:bCs/>
                <w:sz w:val="18"/>
                <w:szCs w:val="18"/>
                <w:lang w:val="en-GB"/>
              </w:rPr>
            </w:pPr>
            <w:r w:rsidRPr="00173F48">
              <w:rPr>
                <w:b/>
                <w:bCs/>
                <w:sz w:val="18"/>
                <w:szCs w:val="18"/>
                <w:lang w:val="en-GB"/>
              </w:rPr>
              <w:t>Alt-1 as in [</w:t>
            </w:r>
            <w:r w:rsidR="00C4698C"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6EF2BCFD" w14:textId="4EAB48CF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HARQ-ACK delay (4-bits):</w:t>
            </w:r>
          </w:p>
          <w:p w14:paraId="690B418C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0000    11 BL/CE DL subframes + 1 subframe + 1 BL/CE UL subframe</w:t>
            </w:r>
          </w:p>
          <w:p w14:paraId="1DE4E85B" w14:textId="56D29E2E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0001    10 BL/CE DL subframes + 1 subframe + 1 BL/CE UL subframe</w:t>
            </w:r>
          </w:p>
          <w:p w14:paraId="71B2BDB4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0010    9 BL/CE DL subframes + 1 subframe + 1 BL/CE UL subframe</w:t>
            </w:r>
          </w:p>
          <w:p w14:paraId="712489A4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0011    8 BL/CE DL subframes + 1 subframe + 1 BL/CE UL subframe</w:t>
            </w:r>
          </w:p>
          <w:p w14:paraId="21C13E1C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0100    7 BL/CE DL subframes + 1 subframe + 2 BL/CE UL subframe</w:t>
            </w:r>
          </w:p>
          <w:p w14:paraId="0D787072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0101    6 BL/CE DL subframes + 1 subframe + 2 BL/CE UL subframe</w:t>
            </w:r>
          </w:p>
          <w:p w14:paraId="607E88B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0110    5 BL/CE DL subframes + 1 subframe + 2 BL/CE UL subframe</w:t>
            </w:r>
          </w:p>
          <w:p w14:paraId="714F1936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0111    4 BL/CE DL subframes + 1 subframe + 2 BL/CE UL subframe</w:t>
            </w:r>
          </w:p>
          <w:p w14:paraId="028712D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lastRenderedPageBreak/>
              <w:t>1000    3 BL/CE DL subframes + 1 subframe + 3 BL/CE UL subframe</w:t>
            </w:r>
          </w:p>
          <w:p w14:paraId="12E9D2D7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1001    2 BL/CE DL subframes + 1 subframe + 3 BL/CE UL subframe</w:t>
            </w:r>
          </w:p>
          <w:p w14:paraId="2F4A3FB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1010    1 BL/CE DL subframes + 1 subframe + 3 BL/CE UL subframe</w:t>
            </w:r>
          </w:p>
          <w:p w14:paraId="4E7A8C58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1011    1 subframe + 3 BL/CE UL subframes</w:t>
            </w:r>
          </w:p>
          <w:p w14:paraId="4E66EF66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1100    1 subframe + 1 BL/CE UL subframes</w:t>
            </w:r>
          </w:p>
          <w:p w14:paraId="5DFAF751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1101    1 BL/CE DL subframe + 1 subframe + 1 BL/CE UL subframes</w:t>
            </w:r>
          </w:p>
          <w:p w14:paraId="7FEEC167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1110    2 BL/CE DL subframe + 1 subframe + 1 BL/CE UL subframes</w:t>
            </w:r>
          </w:p>
          <w:p w14:paraId="057E8A9A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1111    3 BL/CE DL subframe + 1 subframe + 1 BL/CE UL subframes</w:t>
            </w:r>
          </w:p>
          <w:p w14:paraId="7A8ACCD2" w14:textId="48B9AE3D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</w:p>
        </w:tc>
        <w:tc>
          <w:tcPr>
            <w:tcW w:w="1365" w:type="dxa"/>
          </w:tcPr>
          <w:p w14:paraId="2C00733C" w14:textId="604F60F6" w:rsidR="004D147C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lastRenderedPageBreak/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0C7B3FE3" w14:textId="77777777" w:rsidR="004D147C" w:rsidRDefault="004D147C" w:rsidP="004D147C">
            <w:pPr>
              <w:rPr>
                <w:i/>
                <w:sz w:val="14"/>
                <w:szCs w:val="14"/>
                <w:lang w:val="en-US"/>
              </w:rPr>
            </w:pPr>
            <w:r w:rsidRPr="00C14A5A">
              <w:rPr>
                <w:i/>
                <w:sz w:val="14"/>
                <w:szCs w:val="14"/>
                <w:lang w:val="en-US"/>
              </w:rPr>
              <w:t xml:space="preserve">The HARQ-ACK delay value range is 4~17 for PDSCH scheduling delay of 2. </w:t>
            </w:r>
          </w:p>
          <w:p w14:paraId="7B3AA451" w14:textId="03BD33DC" w:rsidR="004D147C" w:rsidRPr="00C14A5A" w:rsidRDefault="004D147C" w:rsidP="004D147C">
            <w:pPr>
              <w:rPr>
                <w:i/>
                <w:sz w:val="14"/>
                <w:szCs w:val="14"/>
                <w:lang w:val="en-US"/>
              </w:rPr>
            </w:pPr>
            <w:r w:rsidRPr="00C14A5A">
              <w:rPr>
                <w:i/>
                <w:sz w:val="14"/>
                <w:szCs w:val="14"/>
                <w:lang w:val="en-US"/>
              </w:rPr>
              <w:t>The HARQ-ACK delay value range is 12~19 for PDSCH scheduling delay of 7.</w:t>
            </w:r>
          </w:p>
          <w:p w14:paraId="5ED8247A" w14:textId="13BEAA25" w:rsidR="004D147C" w:rsidRPr="00BC6D5A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7AB0DB3E" w14:textId="346A601B" w:rsidR="004D147C" w:rsidRPr="00BC6D5A" w:rsidRDefault="004D147C" w:rsidP="00BC656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8518636" w14:textId="6047AFEE" w:rsidR="004D147C" w:rsidRPr="00BC6D5A" w:rsidRDefault="004D147C" w:rsidP="000F3B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4F85F7D1" w14:textId="77777777" w:rsidR="004D147C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Alt-2_v1: </w:t>
            </w:r>
            <w:r w:rsidRPr="00C14A5A">
              <w:rPr>
                <w:sz w:val="14"/>
                <w:szCs w:val="14"/>
                <w:lang w:val="en-US"/>
              </w:rPr>
              <w:t xml:space="preserve">Using </w:t>
            </w:r>
            <w:r>
              <w:rPr>
                <w:sz w:val="14"/>
                <w:szCs w:val="14"/>
                <w:lang w:val="en-US"/>
              </w:rPr>
              <w:t>4</w:t>
            </w:r>
            <w:r w:rsidRPr="00C14A5A">
              <w:rPr>
                <w:sz w:val="14"/>
                <w:szCs w:val="14"/>
                <w:lang w:val="en-US"/>
              </w:rPr>
              <w:t xml:space="preserve"> bits, we can signal all possible HARQ-ACK delays between 4 and </w:t>
            </w:r>
            <w:r>
              <w:rPr>
                <w:sz w:val="14"/>
                <w:szCs w:val="14"/>
                <w:lang w:val="en-US"/>
              </w:rPr>
              <w:t>19</w:t>
            </w:r>
          </w:p>
          <w:p w14:paraId="39E095D7" w14:textId="6180E9AF" w:rsidR="004D147C" w:rsidRPr="00BC6D5A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Alt-2_v2: </w:t>
            </w:r>
            <w:r w:rsidRPr="00C14A5A">
              <w:rPr>
                <w:sz w:val="14"/>
                <w:szCs w:val="14"/>
                <w:lang w:val="en-US"/>
              </w:rPr>
              <w:t>Using 5 bits, we can signal all possible HARQ-ACK delays between 4 and 35</w:t>
            </w:r>
          </w:p>
        </w:tc>
        <w:tc>
          <w:tcPr>
            <w:tcW w:w="1270" w:type="dxa"/>
          </w:tcPr>
          <w:p w14:paraId="2F18E269" w14:textId="39353340" w:rsidR="004D147C" w:rsidRPr="00173F48" w:rsidRDefault="004D147C" w:rsidP="004D147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173F48">
              <w:rPr>
                <w:b/>
                <w:bCs/>
                <w:sz w:val="18"/>
                <w:szCs w:val="18"/>
                <w:lang w:val="en-GB"/>
              </w:rPr>
              <w:t>Alt-</w:t>
            </w:r>
            <w:r w:rsidR="00796BFA">
              <w:rPr>
                <w:b/>
                <w:bCs/>
                <w:sz w:val="18"/>
                <w:szCs w:val="18"/>
                <w:lang w:val="en-GB"/>
              </w:rPr>
              <w:t>2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 xml:space="preserve"> as in [</w:t>
            </w:r>
            <w:r w:rsidR="00C4698C"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17341223" w14:textId="77777777" w:rsidR="00796BFA" w:rsidRPr="00796BFA" w:rsidRDefault="00796BFA" w:rsidP="00796BFA">
            <w:pPr>
              <w:spacing w:after="0"/>
              <w:rPr>
                <w:sz w:val="12"/>
                <w:szCs w:val="12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HARQ-ACK delay set (4-bits):</w:t>
            </w:r>
          </w:p>
          <w:p w14:paraId="43A895BE" w14:textId="77777777" w:rsidR="00796BFA" w:rsidRPr="00796BFA" w:rsidRDefault="00796BFA" w:rsidP="00796BFA">
            <w:pPr>
              <w:spacing w:after="0"/>
              <w:rPr>
                <w:sz w:val="12"/>
                <w:szCs w:val="12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{4, 5, 6, 7, 8, 9, 10, 11, 13, 14, 15, 16, 17, 18, 19, 20}</w:t>
            </w:r>
          </w:p>
          <w:p w14:paraId="31B84A88" w14:textId="77777777" w:rsidR="00796BFA" w:rsidRDefault="00796BFA" w:rsidP="00796BFA">
            <w:pPr>
              <w:rPr>
                <w:sz w:val="12"/>
                <w:szCs w:val="12"/>
                <w:lang w:val="en-GB"/>
              </w:rPr>
            </w:pPr>
          </w:p>
          <w:p w14:paraId="7B404AD9" w14:textId="5687C5B3" w:rsidR="004D147C" w:rsidRPr="004D147C" w:rsidRDefault="00796BFA" w:rsidP="00796BFA">
            <w:pPr>
              <w:rPr>
                <w:b/>
                <w:bCs/>
                <w:sz w:val="18"/>
                <w:szCs w:val="18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FFS: If a 5-bits “HARQ-ACK delay set” is to be added to handle 40ms bitmaps.</w:t>
            </w:r>
          </w:p>
        </w:tc>
      </w:tr>
      <w:tr w:rsidR="004D147C" w14:paraId="427F6EA8" w14:textId="6C845726" w:rsidTr="00185E5B">
        <w:tc>
          <w:tcPr>
            <w:tcW w:w="1447" w:type="dxa"/>
            <w:vMerge w:val="restart"/>
          </w:tcPr>
          <w:p w14:paraId="519974CC" w14:textId="77777777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Total number of bits required in DCI</w:t>
            </w:r>
          </w:p>
          <w:p w14:paraId="072285C3" w14:textId="77777777" w:rsidR="004D147C" w:rsidRPr="00F86A55" w:rsidRDefault="004D147C" w:rsidP="00796BFA">
            <w:pPr>
              <w:jc w:val="both"/>
              <w:rPr>
                <w:lang w:val="en-US"/>
              </w:rPr>
            </w:pPr>
          </w:p>
        </w:tc>
        <w:tc>
          <w:tcPr>
            <w:tcW w:w="1383" w:type="dxa"/>
          </w:tcPr>
          <w:p w14:paraId="7BD13B3A" w14:textId="036C486F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D463124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23323DFA" w14:textId="36D02153" w:rsidR="004D147C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</w:t>
            </w:r>
            <w:r w:rsidRPr="00CD5263">
              <w:rPr>
                <w:sz w:val="14"/>
                <w:szCs w:val="14"/>
                <w:lang w:val="en-US"/>
              </w:rPr>
              <w:t xml:space="preserve">“y” </w:t>
            </w:r>
            <w:r>
              <w:rPr>
                <w:sz w:val="14"/>
                <w:szCs w:val="14"/>
                <w:lang w:val="en-US"/>
              </w:rPr>
              <w:t>ranges</w:t>
            </w:r>
            <w:r w:rsidRPr="00CD5263">
              <w:rPr>
                <w:sz w:val="14"/>
                <w:szCs w:val="14"/>
                <w:lang w:val="en-US"/>
              </w:rPr>
              <w:t xml:space="preserve"> from 4 to 13 as to resemble 12 HARQ-ACK delay expressions</w:t>
            </w:r>
            <w:r>
              <w:rPr>
                <w:sz w:val="14"/>
                <w:szCs w:val="14"/>
                <w:lang w:val="en-US"/>
              </w:rPr>
              <w:t>, which requires 4-bits.</w:t>
            </w:r>
          </w:p>
        </w:tc>
        <w:tc>
          <w:tcPr>
            <w:tcW w:w="1309" w:type="dxa"/>
          </w:tcPr>
          <w:p w14:paraId="1D6A0249" w14:textId="6C2389A3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4E90479A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6-bits</w:t>
            </w:r>
          </w:p>
          <w:p w14:paraId="27AC9739" w14:textId="1088F3E6" w:rsidR="004D147C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</w:t>
            </w:r>
            <w:r w:rsidRPr="00CD5263">
              <w:rPr>
                <w:sz w:val="14"/>
                <w:szCs w:val="14"/>
                <w:lang w:val="en-US"/>
              </w:rPr>
              <w:t xml:space="preserve">“y” </w:t>
            </w:r>
            <w:r>
              <w:rPr>
                <w:sz w:val="14"/>
                <w:szCs w:val="14"/>
                <w:lang w:val="en-US"/>
              </w:rPr>
              <w:t>ranges</w:t>
            </w:r>
            <w:r w:rsidRPr="00CD5263">
              <w:rPr>
                <w:sz w:val="14"/>
                <w:szCs w:val="14"/>
                <w:lang w:val="en-US"/>
              </w:rPr>
              <w:t xml:space="preserve"> from </w:t>
            </w:r>
            <w:r>
              <w:rPr>
                <w:sz w:val="14"/>
                <w:szCs w:val="14"/>
                <w:lang w:val="en-US"/>
              </w:rPr>
              <w:t>0</w:t>
            </w:r>
            <w:r w:rsidRPr="00CD5263">
              <w:rPr>
                <w:sz w:val="14"/>
                <w:szCs w:val="14"/>
                <w:lang w:val="en-US"/>
              </w:rPr>
              <w:t xml:space="preserve"> to 1</w:t>
            </w:r>
            <w:r>
              <w:rPr>
                <w:sz w:val="14"/>
                <w:szCs w:val="14"/>
                <w:lang w:val="en-US"/>
              </w:rPr>
              <w:t>1</w:t>
            </w:r>
            <w:r w:rsidRPr="00CD5263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whereas “z” ranges from 1 to 3, which requires 4-bits.</w:t>
            </w:r>
          </w:p>
        </w:tc>
        <w:tc>
          <w:tcPr>
            <w:tcW w:w="1579" w:type="dxa"/>
          </w:tcPr>
          <w:p w14:paraId="06E67D9E" w14:textId="2A641EB6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240EE56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05DA84C1" w14:textId="480D4302" w:rsidR="004D147C" w:rsidRPr="0003711A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Alt-1 as in [</w:t>
            </w:r>
            <w:r w:rsidR="000F3B2F">
              <w:rPr>
                <w:sz w:val="14"/>
                <w:szCs w:val="14"/>
                <w:lang w:val="en-US"/>
              </w:rPr>
              <w:t>6</w:t>
            </w:r>
            <w:r>
              <w:rPr>
                <w:sz w:val="14"/>
                <w:szCs w:val="14"/>
                <w:lang w:val="en-US"/>
              </w:rPr>
              <w:t xml:space="preserve">] </w:t>
            </w:r>
            <w:r w:rsidRPr="00CD5263">
              <w:rPr>
                <w:sz w:val="14"/>
                <w:szCs w:val="14"/>
                <w:lang w:val="en-US"/>
              </w:rPr>
              <w:t>directly sign</w:t>
            </w:r>
            <w:r>
              <w:rPr>
                <w:sz w:val="14"/>
                <w:szCs w:val="14"/>
                <w:lang w:val="en-US"/>
              </w:rPr>
              <w:t>a</w:t>
            </w:r>
            <w:r w:rsidRPr="00CD5263">
              <w:rPr>
                <w:sz w:val="14"/>
                <w:szCs w:val="14"/>
                <w:lang w:val="en-US"/>
              </w:rPr>
              <w:t>l</w:t>
            </w:r>
            <w:r>
              <w:rPr>
                <w:sz w:val="14"/>
                <w:szCs w:val="14"/>
                <w:lang w:val="en-US"/>
              </w:rPr>
              <w:t>s</w:t>
            </w:r>
            <w:r w:rsidRPr="00CD5263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16</w:t>
            </w:r>
            <w:r w:rsidRPr="00CD5263">
              <w:rPr>
                <w:sz w:val="14"/>
                <w:szCs w:val="14"/>
                <w:lang w:val="en-US"/>
              </w:rPr>
              <w:t xml:space="preserve"> deterministic expressions</w:t>
            </w:r>
            <w:r>
              <w:t xml:space="preserve"> </w:t>
            </w:r>
            <w:r w:rsidRPr="00CD5263">
              <w:rPr>
                <w:sz w:val="14"/>
                <w:szCs w:val="14"/>
                <w:lang w:val="en-US"/>
              </w:rPr>
              <w:t>consisting of different subframe types as</w:t>
            </w:r>
            <w:r>
              <w:rPr>
                <w:sz w:val="14"/>
                <w:szCs w:val="14"/>
                <w:lang w:val="en-US"/>
              </w:rPr>
              <w:t xml:space="preserve"> to use 4-bits.</w:t>
            </w:r>
          </w:p>
        </w:tc>
        <w:tc>
          <w:tcPr>
            <w:tcW w:w="1365" w:type="dxa"/>
          </w:tcPr>
          <w:p w14:paraId="536DDABB" w14:textId="5DFB068E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10A630C" w14:textId="77777777" w:rsidR="004D147C" w:rsidRDefault="004D147C" w:rsidP="000E7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5FA064CA" w14:textId="77974D36" w:rsidR="004D147C" w:rsidRPr="000F7633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The range 4 – 19 requires 4-bits.</w:t>
            </w:r>
          </w:p>
        </w:tc>
        <w:tc>
          <w:tcPr>
            <w:tcW w:w="1276" w:type="dxa"/>
          </w:tcPr>
          <w:p w14:paraId="06BBAA9A" w14:textId="023758A5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71B1749A" w14:textId="2DF6F70B" w:rsidR="004D147C" w:rsidRDefault="004D147C" w:rsidP="000E7B7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12E4A">
              <w:rPr>
                <w:b/>
                <w:bCs/>
                <w:sz w:val="14"/>
                <w:szCs w:val="14"/>
                <w:lang w:val="en-US"/>
              </w:rPr>
              <w:t xml:space="preserve">Alt-2_v1: </w:t>
            </w:r>
            <w:r w:rsidRPr="000E7B7A">
              <w:rPr>
                <w:sz w:val="18"/>
                <w:szCs w:val="18"/>
                <w:lang w:val="en-US"/>
              </w:rPr>
              <w:t>4</w:t>
            </w:r>
            <w:r w:rsidR="00E44649">
              <w:rPr>
                <w:sz w:val="18"/>
                <w:szCs w:val="18"/>
                <w:lang w:val="en-US"/>
              </w:rPr>
              <w:t>-</w:t>
            </w:r>
            <w:r w:rsidRPr="000E7B7A">
              <w:rPr>
                <w:sz w:val="18"/>
                <w:szCs w:val="18"/>
                <w:lang w:val="en-US"/>
              </w:rPr>
              <w:t>bits</w:t>
            </w:r>
            <w:r w:rsidRPr="00C14A5A">
              <w:rPr>
                <w:sz w:val="14"/>
                <w:szCs w:val="14"/>
                <w:lang w:val="en-US"/>
              </w:rPr>
              <w:t xml:space="preserve"> </w:t>
            </w:r>
          </w:p>
          <w:p w14:paraId="4CBFF37D" w14:textId="4601C9CA" w:rsidR="004D147C" w:rsidRDefault="004D147C" w:rsidP="000E7B7A">
            <w:pPr>
              <w:jc w:val="both"/>
              <w:rPr>
                <w:sz w:val="18"/>
                <w:szCs w:val="18"/>
                <w:lang w:val="en-US"/>
              </w:rPr>
            </w:pPr>
            <w:r w:rsidRPr="00E12E4A">
              <w:rPr>
                <w:b/>
                <w:bCs/>
                <w:sz w:val="14"/>
                <w:szCs w:val="14"/>
                <w:lang w:val="en-US"/>
              </w:rPr>
              <w:t>Alt-2_v2:</w:t>
            </w:r>
            <w:r w:rsidR="00E12E4A" w:rsidRPr="00E12E4A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0E7B7A">
              <w:rPr>
                <w:sz w:val="18"/>
                <w:szCs w:val="18"/>
                <w:lang w:val="en-US"/>
              </w:rPr>
              <w:t>5</w:t>
            </w:r>
            <w:r w:rsidR="00E44649">
              <w:rPr>
                <w:sz w:val="18"/>
                <w:szCs w:val="18"/>
                <w:lang w:val="en-US"/>
              </w:rPr>
              <w:t>-</w:t>
            </w:r>
            <w:r w:rsidRPr="000E7B7A">
              <w:rPr>
                <w:sz w:val="18"/>
                <w:szCs w:val="18"/>
                <w:lang w:val="en-US"/>
              </w:rPr>
              <w:t>bits</w:t>
            </w:r>
          </w:p>
          <w:p w14:paraId="6408D926" w14:textId="568DBE5F" w:rsidR="00796BFA" w:rsidRPr="000F7633" w:rsidRDefault="0029306E" w:rsidP="000E7B7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The range 4 – 19 requires 4-bits, whereas the range 4 – 35 requires 5-bits.</w:t>
            </w:r>
          </w:p>
        </w:tc>
        <w:tc>
          <w:tcPr>
            <w:tcW w:w="1270" w:type="dxa"/>
          </w:tcPr>
          <w:p w14:paraId="5276D334" w14:textId="20506A5D" w:rsidR="00796BFA" w:rsidRPr="00BC6D5A" w:rsidRDefault="00796BFA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391504D" w14:textId="196EEF94" w:rsidR="00796BFA" w:rsidRDefault="00796BFA" w:rsidP="00796BF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 (5-bits for 40ms bitmaps)</w:t>
            </w:r>
          </w:p>
          <w:p w14:paraId="2C10316F" w14:textId="59F52662" w:rsidR="004D147C" w:rsidRPr="00BC6D5A" w:rsidRDefault="0029306E" w:rsidP="0029306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4-bits are required for the HARQ-ACK delay set: </w:t>
            </w:r>
            <w:r w:rsidRPr="00796BFA">
              <w:rPr>
                <w:sz w:val="12"/>
                <w:szCs w:val="12"/>
                <w:lang w:val="en-GB"/>
              </w:rPr>
              <w:t>{4, 5, 6, 7, 8, 9, 10, 11, 13, 14, 15, 16, 17, 18, 19, 20}</w:t>
            </w:r>
            <w:r>
              <w:rPr>
                <w:sz w:val="12"/>
                <w:szCs w:val="12"/>
                <w:lang w:val="en-GB"/>
              </w:rPr>
              <w:t>. Longer delays are needed for 40ms bitmaps, for which 5-bits are proposed to be used.</w:t>
            </w:r>
          </w:p>
        </w:tc>
      </w:tr>
      <w:tr w:rsidR="004D147C" w14:paraId="128C0410" w14:textId="04454712" w:rsidTr="00796BFA">
        <w:tc>
          <w:tcPr>
            <w:tcW w:w="1447" w:type="dxa"/>
            <w:vMerge/>
          </w:tcPr>
          <w:p w14:paraId="734E48A2" w14:textId="77777777" w:rsidR="004D147C" w:rsidRPr="00BC6D5A" w:rsidRDefault="004D147C" w:rsidP="0032492C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70C4258C" w14:textId="66CCCBB7" w:rsidR="004D147C" w:rsidRDefault="004D147C" w:rsidP="0032492C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Note: The estimated Total number of bits strictly refer to the proposed Alt-1/Alt-2 solutions as described in [2-6], without involving any possible jointly encoding DCI design strategy that may or may not be adopted.</w:t>
            </w:r>
          </w:p>
        </w:tc>
      </w:tr>
      <w:tr w:rsidR="004D147C" w14:paraId="6B6A385C" w14:textId="2FE16BEA" w:rsidTr="00796BFA">
        <w:tc>
          <w:tcPr>
            <w:tcW w:w="1447" w:type="dxa"/>
            <w:vMerge w:val="restart"/>
          </w:tcPr>
          <w:p w14:paraId="20186175" w14:textId="77777777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Scenarios that can be handled, including:</w:t>
            </w:r>
          </w:p>
          <w:p w14:paraId="43D427DE" w14:textId="77777777" w:rsidR="004D147C" w:rsidRPr="00BC6D5A" w:rsidRDefault="004D147C" w:rsidP="00DD596F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75F5B3D1" w14:textId="32E6AE55" w:rsidR="004D147C" w:rsidRPr="008C75B4" w:rsidRDefault="004D147C" w:rsidP="00BB15E0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different numbers of scheduled HARQ processes per burst (including dynamically switching between more than 10 HARQ processes and 10 or less HARQ processes)</w:t>
            </w:r>
          </w:p>
        </w:tc>
      </w:tr>
      <w:tr w:rsidR="004D147C" w14:paraId="6CDBAD97" w14:textId="6E004186" w:rsidTr="00185E5B">
        <w:tc>
          <w:tcPr>
            <w:tcW w:w="1447" w:type="dxa"/>
            <w:vMerge/>
          </w:tcPr>
          <w:p w14:paraId="1DE34600" w14:textId="77777777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1383" w:type="dxa"/>
          </w:tcPr>
          <w:p w14:paraId="330128F8" w14:textId="3FD090AC" w:rsidR="004D147C" w:rsidRPr="008C75B4" w:rsidRDefault="00185E5B" w:rsidP="00185E5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(a)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but the single HARQ process scenario will account for 3 BL/CE UL subframes instead of 1.</w:t>
            </w:r>
          </w:p>
        </w:tc>
        <w:tc>
          <w:tcPr>
            <w:tcW w:w="1309" w:type="dxa"/>
          </w:tcPr>
          <w:p w14:paraId="4E8D8A0F" w14:textId="1E67B4AB" w:rsidR="004D147C" w:rsidRPr="008C75B4" w:rsidRDefault="00185E5B" w:rsidP="00185E5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(a)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].</w:t>
            </w:r>
          </w:p>
        </w:tc>
        <w:tc>
          <w:tcPr>
            <w:tcW w:w="1579" w:type="dxa"/>
          </w:tcPr>
          <w:p w14:paraId="26F644BB" w14:textId="0B8AD0C7" w:rsidR="004D147C" w:rsidRPr="008C75B4" w:rsidRDefault="006F0F60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(a)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].</w:t>
            </w:r>
          </w:p>
        </w:tc>
        <w:tc>
          <w:tcPr>
            <w:tcW w:w="1365" w:type="dxa"/>
          </w:tcPr>
          <w:p w14:paraId="50B78742" w14:textId="67781A4D" w:rsidR="004D147C" w:rsidRPr="008C75B4" w:rsidRDefault="006F0F60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  <w:tc>
          <w:tcPr>
            <w:tcW w:w="1276" w:type="dxa"/>
          </w:tcPr>
          <w:p w14:paraId="2BCCDA33" w14:textId="0595E06B" w:rsidR="004D147C" w:rsidRPr="008C75B4" w:rsidRDefault="00B0347D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  <w:tc>
          <w:tcPr>
            <w:tcW w:w="1270" w:type="dxa"/>
          </w:tcPr>
          <w:p w14:paraId="1ADEA166" w14:textId="61CF1BF8" w:rsidR="004D147C" w:rsidRPr="008C75B4" w:rsidRDefault="00B0347D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</w:tr>
      <w:tr w:rsidR="004D147C" w14:paraId="42F1465A" w14:textId="69E2994C" w:rsidTr="00796BFA">
        <w:tc>
          <w:tcPr>
            <w:tcW w:w="1447" w:type="dxa"/>
            <w:vMerge/>
          </w:tcPr>
          <w:p w14:paraId="2EEED7C0" w14:textId="77777777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351FF13F" w14:textId="4D789F53" w:rsidR="00F15C4B" w:rsidRPr="008C75B4" w:rsidRDefault="004D147C" w:rsidP="00BB15E0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t>different % of invalid subframes for both 10 and 40 SF long bitmaps</w:t>
            </w:r>
          </w:p>
        </w:tc>
      </w:tr>
      <w:tr w:rsidR="004D147C" w14:paraId="6BD0FAFC" w14:textId="2576C24C" w:rsidTr="00185E5B">
        <w:tc>
          <w:tcPr>
            <w:tcW w:w="1447" w:type="dxa"/>
            <w:vMerge/>
          </w:tcPr>
          <w:p w14:paraId="43A3B322" w14:textId="77777777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1383" w:type="dxa"/>
          </w:tcPr>
          <w:p w14:paraId="7A1BF18B" w14:textId="063BC054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since it can handle any percentage of presence of invalid subframes regardless of the bitmap length.</w:t>
            </w:r>
          </w:p>
        </w:tc>
        <w:tc>
          <w:tcPr>
            <w:tcW w:w="1309" w:type="dxa"/>
          </w:tcPr>
          <w:p w14:paraId="1D0E6BAB" w14:textId="3D4E0D83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since it can handle any percentage of presence of invalid subframes regardless of the bitmap length.</w:t>
            </w:r>
          </w:p>
        </w:tc>
        <w:tc>
          <w:tcPr>
            <w:tcW w:w="1579" w:type="dxa"/>
          </w:tcPr>
          <w:p w14:paraId="4D453080" w14:textId="766940DD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since it can handle any percentage of presence of invalid subframes regardless of the bitmap length.</w:t>
            </w:r>
          </w:p>
        </w:tc>
        <w:tc>
          <w:tcPr>
            <w:tcW w:w="1365" w:type="dxa"/>
          </w:tcPr>
          <w:p w14:paraId="72626CDF" w14:textId="3EEA5C2A" w:rsidR="004D147C" w:rsidRPr="008C75B4" w:rsidRDefault="00F15C4B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</w:t>
            </w:r>
            <w:r w:rsidR="00F53316">
              <w:rPr>
                <w:b/>
                <w:bCs/>
                <w:sz w:val="16"/>
                <w:szCs w:val="16"/>
                <w:lang w:val="en-US"/>
              </w:rPr>
              <w:t xml:space="preserve"> ⁓</w:t>
            </w:r>
            <w:r w:rsidR="008C75B4" w:rsidRPr="008C75B4">
              <w:rPr>
                <w:sz w:val="16"/>
                <w:szCs w:val="16"/>
                <w:lang w:val="en-US"/>
              </w:rPr>
              <w:t xml:space="preserve">35.29% handling of non-BL/CE DL subframes, whereas with simultaneous presence of two non-BL/CE UL subframes the handling drops to </w:t>
            </w:r>
            <w:r w:rsidR="00F53316">
              <w:rPr>
                <w:sz w:val="16"/>
                <w:szCs w:val="16"/>
                <w:lang w:val="en-US"/>
              </w:rPr>
              <w:t>⁓</w:t>
            </w:r>
            <w:r w:rsidR="008C75B4" w:rsidRPr="008C75B4">
              <w:rPr>
                <w:sz w:val="16"/>
                <w:szCs w:val="16"/>
                <w:lang w:val="en-US"/>
              </w:rPr>
              <w:t>26.67%</w:t>
            </w:r>
            <w:r w:rsidR="00F53316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6" w:type="dxa"/>
          </w:tcPr>
          <w:p w14:paraId="70BEBB84" w14:textId="3FDE9717" w:rsidR="004D147C" w:rsidRPr="008C75B4" w:rsidRDefault="00F15C4B" w:rsidP="00B0347D">
            <w:pPr>
              <w:rPr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</w:p>
          <w:p w14:paraId="602CBA9A" w14:textId="1CE065A8" w:rsidR="008C75B4" w:rsidRPr="008C75B4" w:rsidRDefault="008C75B4" w:rsidP="008C75B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Alt-2_v1: </w:t>
            </w:r>
            <w:r w:rsidR="00F53316">
              <w:rPr>
                <w:b/>
                <w:bCs/>
                <w:sz w:val="16"/>
                <w:szCs w:val="16"/>
                <w:lang w:val="en-US"/>
              </w:rPr>
              <w:t>⁓</w:t>
            </w:r>
            <w:r w:rsidRPr="008C75B4">
              <w:rPr>
                <w:sz w:val="16"/>
                <w:szCs w:val="16"/>
                <w:lang w:val="en-US"/>
              </w:rPr>
              <w:t xml:space="preserve">35.29% handling of non-BL/CE DL subframes, whereas with simultaneous presence of two non-BL/CE UL subframes the handling drops to </w:t>
            </w:r>
            <w:r w:rsidR="00F53316">
              <w:rPr>
                <w:sz w:val="16"/>
                <w:szCs w:val="16"/>
                <w:lang w:val="en-US"/>
              </w:rPr>
              <w:t>⁓</w:t>
            </w:r>
            <w:r w:rsidRPr="008C75B4">
              <w:rPr>
                <w:sz w:val="16"/>
                <w:szCs w:val="16"/>
                <w:lang w:val="en-US"/>
              </w:rPr>
              <w:t>26.67%</w:t>
            </w:r>
          </w:p>
          <w:p w14:paraId="2EFF8555" w14:textId="50AF1511" w:rsidR="008C75B4" w:rsidRPr="00C3233B" w:rsidRDefault="008C75B4" w:rsidP="008C75B4">
            <w:pPr>
              <w:jc w:val="both"/>
              <w:rPr>
                <w:sz w:val="16"/>
                <w:szCs w:val="16"/>
                <w:lang w:val="en-US"/>
              </w:rPr>
            </w:pPr>
            <w:r w:rsidRPr="00C3233B">
              <w:rPr>
                <w:b/>
                <w:bCs/>
                <w:sz w:val="16"/>
                <w:szCs w:val="16"/>
                <w:lang w:val="en-US"/>
              </w:rPr>
              <w:t xml:space="preserve">Alt-2_v2: </w:t>
            </w:r>
            <w:r w:rsidR="00C3233B">
              <w:rPr>
                <w:b/>
                <w:bCs/>
                <w:sz w:val="16"/>
                <w:szCs w:val="16"/>
                <w:lang w:val="en-US"/>
              </w:rPr>
              <w:t>⁓</w:t>
            </w:r>
            <w:r w:rsidR="00C3233B">
              <w:rPr>
                <w:sz w:val="16"/>
                <w:szCs w:val="16"/>
                <w:lang w:val="en-US"/>
              </w:rPr>
              <w:t>66</w:t>
            </w:r>
            <w:r w:rsidR="00C3233B" w:rsidRPr="008C75B4">
              <w:rPr>
                <w:sz w:val="16"/>
                <w:szCs w:val="16"/>
                <w:lang w:val="en-US"/>
              </w:rPr>
              <w:t>.</w:t>
            </w:r>
            <w:r w:rsidR="00C3233B">
              <w:rPr>
                <w:sz w:val="16"/>
                <w:szCs w:val="16"/>
                <w:lang w:val="en-US"/>
              </w:rPr>
              <w:t>67</w:t>
            </w:r>
            <w:r w:rsidR="00C3233B" w:rsidRPr="008C75B4">
              <w:rPr>
                <w:sz w:val="16"/>
                <w:szCs w:val="16"/>
                <w:lang w:val="en-US"/>
              </w:rPr>
              <w:t xml:space="preserve">% handling of non-BL/CE DL </w:t>
            </w:r>
            <w:r w:rsidR="00C3233B" w:rsidRPr="008C75B4">
              <w:rPr>
                <w:sz w:val="16"/>
                <w:szCs w:val="16"/>
                <w:lang w:val="en-US"/>
              </w:rPr>
              <w:lastRenderedPageBreak/>
              <w:t xml:space="preserve">subframes, whereas with simultaneous presence of two non-BL/CE UL subframes the handling </w:t>
            </w:r>
            <w:r w:rsidR="004627AD">
              <w:rPr>
                <w:sz w:val="16"/>
                <w:szCs w:val="16"/>
                <w:lang w:val="en-US"/>
              </w:rPr>
              <w:t xml:space="preserve">slightly </w:t>
            </w:r>
            <w:r w:rsidR="00C3233B" w:rsidRPr="008C75B4">
              <w:rPr>
                <w:sz w:val="16"/>
                <w:szCs w:val="16"/>
                <w:lang w:val="en-US"/>
              </w:rPr>
              <w:t xml:space="preserve">drops to </w:t>
            </w:r>
            <w:r w:rsidR="00C3233B">
              <w:rPr>
                <w:sz w:val="16"/>
                <w:szCs w:val="16"/>
                <w:lang w:val="en-US"/>
              </w:rPr>
              <w:t>⁓</w:t>
            </w:r>
            <w:r w:rsidR="00C3233B" w:rsidRPr="008C75B4">
              <w:rPr>
                <w:sz w:val="16"/>
                <w:szCs w:val="16"/>
                <w:lang w:val="en-US"/>
              </w:rPr>
              <w:t>6</w:t>
            </w:r>
            <w:r w:rsidR="00C3233B">
              <w:rPr>
                <w:sz w:val="16"/>
                <w:szCs w:val="16"/>
                <w:lang w:val="en-US"/>
              </w:rPr>
              <w:t>4</w:t>
            </w:r>
            <w:r w:rsidR="00C3233B" w:rsidRPr="008C75B4">
              <w:rPr>
                <w:sz w:val="16"/>
                <w:szCs w:val="16"/>
                <w:lang w:val="en-US"/>
              </w:rPr>
              <w:t>.</w:t>
            </w:r>
            <w:r w:rsidR="00C3233B">
              <w:rPr>
                <w:sz w:val="16"/>
                <w:szCs w:val="16"/>
                <w:lang w:val="en-US"/>
              </w:rPr>
              <w:t>52</w:t>
            </w:r>
            <w:r w:rsidR="00C3233B" w:rsidRPr="008C75B4">
              <w:rPr>
                <w:sz w:val="16"/>
                <w:szCs w:val="16"/>
                <w:lang w:val="en-US"/>
              </w:rPr>
              <w:t>%</w:t>
            </w:r>
          </w:p>
          <w:p w14:paraId="44F7A710" w14:textId="7E392148" w:rsidR="008C75B4" w:rsidRPr="00C3233B" w:rsidRDefault="008C75B4" w:rsidP="00B0347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0" w:type="dxa"/>
          </w:tcPr>
          <w:p w14:paraId="7CE6CC4D" w14:textId="59573368" w:rsidR="009F1DFF" w:rsidRPr="009F1DFF" w:rsidRDefault="00F15C4B" w:rsidP="009F1DF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lastRenderedPageBreak/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</w:t>
            </w:r>
            <w:r w:rsidR="009F1DFF">
              <w:rPr>
                <w:b/>
                <w:bCs/>
                <w:sz w:val="16"/>
                <w:szCs w:val="16"/>
                <w:lang w:val="en-US"/>
              </w:rPr>
              <w:t xml:space="preserve"> ⁓</w:t>
            </w:r>
            <w:r w:rsidR="009F1DFF">
              <w:rPr>
                <w:sz w:val="16"/>
                <w:szCs w:val="16"/>
                <w:lang w:val="en-US"/>
              </w:rPr>
              <w:t>38</w:t>
            </w:r>
            <w:r w:rsidR="009F1DFF" w:rsidRPr="008C75B4">
              <w:rPr>
                <w:sz w:val="16"/>
                <w:szCs w:val="16"/>
                <w:lang w:val="en-US"/>
              </w:rPr>
              <w:t>.</w:t>
            </w:r>
            <w:r w:rsidR="009F1DFF">
              <w:rPr>
                <w:sz w:val="16"/>
                <w:szCs w:val="16"/>
                <w:lang w:val="en-US"/>
              </w:rPr>
              <w:t>89</w:t>
            </w:r>
            <w:r w:rsidR="009F1DFF" w:rsidRPr="008C75B4">
              <w:rPr>
                <w:sz w:val="16"/>
                <w:szCs w:val="16"/>
                <w:lang w:val="en-US"/>
              </w:rPr>
              <w:t xml:space="preserve">% handling of non-BL/CE DL subframes, whereas with simultaneous presence of two non-BL/CE UL subframes the handling drops to </w:t>
            </w:r>
            <w:r w:rsidR="009F1DFF">
              <w:rPr>
                <w:sz w:val="16"/>
                <w:szCs w:val="16"/>
                <w:lang w:val="en-US"/>
              </w:rPr>
              <w:t>⁓31</w:t>
            </w:r>
            <w:r w:rsidR="009F1DFF" w:rsidRPr="008C75B4">
              <w:rPr>
                <w:sz w:val="16"/>
                <w:szCs w:val="16"/>
                <w:lang w:val="en-US"/>
              </w:rPr>
              <w:t>.</w:t>
            </w:r>
            <w:r w:rsidR="009F1DFF">
              <w:rPr>
                <w:sz w:val="16"/>
                <w:szCs w:val="16"/>
                <w:lang w:val="en-US"/>
              </w:rPr>
              <w:t>25</w:t>
            </w:r>
            <w:r w:rsidR="009F1DFF" w:rsidRPr="008C75B4">
              <w:rPr>
                <w:sz w:val="16"/>
                <w:szCs w:val="16"/>
                <w:lang w:val="en-US"/>
              </w:rPr>
              <w:t>%</w:t>
            </w:r>
          </w:p>
          <w:p w14:paraId="5808B13A" w14:textId="74713051" w:rsidR="009F1DFF" w:rsidRPr="008C75B4" w:rsidRDefault="009F1DFF" w:rsidP="00B0347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C4691" w14:paraId="0EAFBE1C" w14:textId="6083F32E" w:rsidTr="00F67249">
        <w:tc>
          <w:tcPr>
            <w:tcW w:w="1447" w:type="dxa"/>
          </w:tcPr>
          <w:p w14:paraId="139DB007" w14:textId="7DAB3867" w:rsidR="007C4691" w:rsidRPr="00BC6D5A" w:rsidRDefault="007C4691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Robustness against loss of DCIs</w:t>
            </w:r>
          </w:p>
        </w:tc>
        <w:tc>
          <w:tcPr>
            <w:tcW w:w="4271" w:type="dxa"/>
            <w:gridSpan w:val="3"/>
          </w:tcPr>
          <w:p w14:paraId="79A0E2A8" w14:textId="6B4D20A0" w:rsidR="007C4691" w:rsidRPr="00B245BB" w:rsidRDefault="007C4691" w:rsidP="00B245BB">
            <w:pPr>
              <w:rPr>
                <w:sz w:val="18"/>
                <w:szCs w:val="18"/>
                <w:lang w:val="en-US"/>
              </w:rPr>
            </w:pPr>
            <w:r w:rsidRPr="008414A2">
              <w:rPr>
                <w:sz w:val="18"/>
                <w:szCs w:val="18"/>
                <w:lang w:val="en-US"/>
              </w:rPr>
              <w:t xml:space="preserve">As long as the Alt-1 solution signals the HARQ-ACK delay expression and not only the designated PUCCH </w:t>
            </w:r>
            <w:r>
              <w:rPr>
                <w:sz w:val="18"/>
                <w:szCs w:val="18"/>
                <w:lang w:val="en-US"/>
              </w:rPr>
              <w:t xml:space="preserve">it will be robust </w:t>
            </w:r>
            <w:r w:rsidRPr="008414A2">
              <w:rPr>
                <w:sz w:val="18"/>
                <w:szCs w:val="18"/>
                <w:lang w:val="en-US"/>
              </w:rPr>
              <w:t>“</w:t>
            </w:r>
            <w:r w:rsidRPr="008414A2">
              <w:rPr>
                <w:i/>
                <w:iCs/>
                <w:sz w:val="18"/>
                <w:szCs w:val="18"/>
                <w:lang w:val="en-US"/>
              </w:rPr>
              <w:t>against loss of DCIs</w:t>
            </w:r>
            <w:r w:rsidRPr="008414A2">
              <w:rPr>
                <w:sz w:val="18"/>
                <w:szCs w:val="18"/>
                <w:lang w:val="en-US"/>
              </w:rPr>
              <w:t>”</w:t>
            </w:r>
            <w:r>
              <w:rPr>
                <w:sz w:val="18"/>
                <w:szCs w:val="18"/>
                <w:lang w:val="en-US"/>
              </w:rPr>
              <w:t xml:space="preserve">, which is the case of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described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],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], and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]. </w:t>
            </w:r>
            <w:r w:rsidRPr="007C4691">
              <w:rPr>
                <w:sz w:val="18"/>
                <w:szCs w:val="18"/>
                <w:lang w:val="en-US"/>
              </w:rPr>
              <w:t>No</w:t>
            </w:r>
            <w:r>
              <w:rPr>
                <w:sz w:val="18"/>
                <w:szCs w:val="18"/>
                <w:lang w:val="en-US"/>
              </w:rPr>
              <w:t xml:space="preserve">netheless, is important to keep in mind that the more the DCI bits used </w:t>
            </w:r>
            <w:r w:rsidR="008B44BB">
              <w:rPr>
                <w:sz w:val="18"/>
                <w:szCs w:val="18"/>
                <w:lang w:val="en-US"/>
              </w:rPr>
              <w:t xml:space="preserve">by </w:t>
            </w:r>
            <w:r>
              <w:rPr>
                <w:sz w:val="18"/>
                <w:szCs w:val="18"/>
                <w:lang w:val="en-US"/>
              </w:rPr>
              <w:t>the solution the higher are the chances of</w:t>
            </w:r>
            <w:r>
              <w:t xml:space="preserve"> </w:t>
            </w:r>
            <w:r w:rsidRPr="007C4691">
              <w:rPr>
                <w:sz w:val="18"/>
                <w:szCs w:val="18"/>
                <w:lang w:val="en-US"/>
              </w:rPr>
              <w:t>impacting the BLER performance of the MPDCCH</w:t>
            </w:r>
            <w:r w:rsidR="00FF6A1E">
              <w:rPr>
                <w:sz w:val="18"/>
                <w:szCs w:val="18"/>
                <w:lang w:val="en-US"/>
              </w:rPr>
              <w:t xml:space="preserve"> (</w:t>
            </w:r>
            <w:r w:rsidR="008B44BB">
              <w:rPr>
                <w:sz w:val="18"/>
                <w:szCs w:val="18"/>
                <w:lang w:val="en-US"/>
              </w:rPr>
              <w:t>On this matter, r</w:t>
            </w:r>
            <w:r w:rsidR="00FF6A1E">
              <w:rPr>
                <w:sz w:val="18"/>
                <w:szCs w:val="18"/>
                <w:lang w:val="en-US"/>
              </w:rPr>
              <w:t>e-using existing fields will</w:t>
            </w:r>
            <w:r w:rsidR="008B44BB">
              <w:rPr>
                <w:sz w:val="18"/>
                <w:szCs w:val="18"/>
                <w:lang w:val="en-US"/>
              </w:rPr>
              <w:t xml:space="preserve"> help to alleviate this issue</w:t>
            </w:r>
            <w:r w:rsidR="00FF6A1E"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911" w:type="dxa"/>
            <w:gridSpan w:val="3"/>
          </w:tcPr>
          <w:p w14:paraId="4115283E" w14:textId="3076FE73" w:rsidR="007C4691" w:rsidRPr="00BC6D5A" w:rsidRDefault="007C4691" w:rsidP="007C469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C4691">
              <w:rPr>
                <w:sz w:val="18"/>
                <w:szCs w:val="18"/>
                <w:lang w:val="en-US"/>
              </w:rPr>
              <w:t xml:space="preserve">For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described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],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], and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7C4691">
              <w:rPr>
                <w:sz w:val="18"/>
                <w:szCs w:val="18"/>
                <w:lang w:val="en-US"/>
              </w:rPr>
              <w:t xml:space="preserve">, the “Robustness against loss of DCIs” will be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7C4691">
              <w:rPr>
                <w:sz w:val="18"/>
                <w:szCs w:val="18"/>
                <w:lang w:val="en-US"/>
              </w:rPr>
              <w:t>as in legacy</w:t>
            </w:r>
            <w:r>
              <w:rPr>
                <w:sz w:val="18"/>
                <w:szCs w:val="18"/>
                <w:lang w:val="en-US"/>
              </w:rPr>
              <w:t xml:space="preserve">. </w:t>
            </w:r>
            <w:r w:rsidRPr="007C4691">
              <w:rPr>
                <w:sz w:val="18"/>
                <w:szCs w:val="18"/>
                <w:lang w:val="en-US"/>
              </w:rPr>
              <w:t>No</w:t>
            </w:r>
            <w:r>
              <w:rPr>
                <w:sz w:val="18"/>
                <w:szCs w:val="18"/>
                <w:lang w:val="en-US"/>
              </w:rPr>
              <w:t>netheless, is important to keep in mind that the more the DCI bits used by the solution the higher are the chances of</w:t>
            </w:r>
            <w:r>
              <w:t xml:space="preserve"> </w:t>
            </w:r>
            <w:r w:rsidRPr="007C4691">
              <w:rPr>
                <w:sz w:val="18"/>
                <w:szCs w:val="18"/>
                <w:lang w:val="en-US"/>
              </w:rPr>
              <w:t>impacting the BLER performance of the MPDCCH</w:t>
            </w:r>
            <w:r w:rsidR="008B44BB">
              <w:rPr>
                <w:sz w:val="18"/>
                <w:szCs w:val="18"/>
                <w:lang w:val="en-US"/>
              </w:rPr>
              <w:t xml:space="preserve"> (On this matter, re-using existing fields will help to alleviate this issue).</w:t>
            </w:r>
          </w:p>
        </w:tc>
      </w:tr>
      <w:tr w:rsidR="004D147C" w14:paraId="22AD4BED" w14:textId="63B5A804" w:rsidTr="00185E5B">
        <w:tc>
          <w:tcPr>
            <w:tcW w:w="1447" w:type="dxa"/>
          </w:tcPr>
          <w:p w14:paraId="321DD865" w14:textId="5AEC0112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Flexibility</w:t>
            </w:r>
          </w:p>
        </w:tc>
        <w:tc>
          <w:tcPr>
            <w:tcW w:w="1383" w:type="dxa"/>
          </w:tcPr>
          <w:p w14:paraId="354E663B" w14:textId="5FB32432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a 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>Medium-to-Low Flexibility</w:t>
            </w:r>
            <w:r w:rsidR="008B44BB">
              <w:rPr>
                <w:sz w:val="16"/>
                <w:szCs w:val="16"/>
                <w:lang w:val="en-US"/>
              </w:rPr>
              <w:t xml:space="preserve"> since the s</w:t>
            </w:r>
            <w:r w:rsidR="008B44BB" w:rsidRPr="008C75B4">
              <w:rPr>
                <w:sz w:val="16"/>
                <w:szCs w:val="16"/>
                <w:lang w:val="en-US"/>
              </w:rPr>
              <w:t>ingle HARQ process scenario will account for 3 BL/CE UL subframes instead of 1.</w:t>
            </w:r>
          </w:p>
          <w:p w14:paraId="3E035716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09" w:type="dxa"/>
          </w:tcPr>
          <w:p w14:paraId="1BB4B6A9" w14:textId="7680784A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</w:t>
            </w:r>
            <w:r w:rsidR="008B44BB">
              <w:rPr>
                <w:b/>
                <w:bCs/>
                <w:sz w:val="16"/>
                <w:szCs w:val="16"/>
                <w:lang w:val="en-US"/>
              </w:rPr>
              <w:t>Full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 xml:space="preserve"> Flexibility</w:t>
            </w:r>
            <w:r w:rsidR="008B44BB">
              <w:rPr>
                <w:b/>
                <w:bCs/>
                <w:sz w:val="16"/>
                <w:szCs w:val="16"/>
                <w:lang w:val="en-US"/>
              </w:rPr>
              <w:t>.</w:t>
            </w:r>
          </w:p>
          <w:p w14:paraId="2130B568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</w:tcPr>
          <w:p w14:paraId="64AC20CF" w14:textId="39939ED4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a 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>Medium Flexibility</w:t>
            </w:r>
            <w:r w:rsidR="008B44BB">
              <w:rPr>
                <w:sz w:val="16"/>
                <w:szCs w:val="16"/>
                <w:lang w:val="en-US"/>
              </w:rPr>
              <w:t xml:space="preserve"> since the s</w:t>
            </w:r>
            <w:r w:rsidR="008B44BB" w:rsidRPr="008C75B4">
              <w:rPr>
                <w:sz w:val="16"/>
                <w:szCs w:val="16"/>
                <w:lang w:val="en-US"/>
              </w:rPr>
              <w:t xml:space="preserve">ingle HARQ process scenario will account for </w:t>
            </w:r>
            <w:r w:rsidR="008B44BB">
              <w:rPr>
                <w:sz w:val="16"/>
                <w:szCs w:val="16"/>
                <w:lang w:val="en-US"/>
              </w:rPr>
              <w:t>1</w:t>
            </w:r>
            <w:r w:rsidR="008B44BB" w:rsidRPr="008C75B4">
              <w:rPr>
                <w:sz w:val="16"/>
                <w:szCs w:val="16"/>
                <w:lang w:val="en-US"/>
              </w:rPr>
              <w:t xml:space="preserve"> BL/CE UL subframes</w:t>
            </w:r>
            <w:r w:rsidR="008B44BB">
              <w:rPr>
                <w:sz w:val="16"/>
                <w:szCs w:val="16"/>
                <w:lang w:val="en-US"/>
              </w:rPr>
              <w:t xml:space="preserve"> as it is supposed to be</w:t>
            </w:r>
            <w:r w:rsidR="008B44BB" w:rsidRPr="008C75B4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365" w:type="dxa"/>
          </w:tcPr>
          <w:p w14:paraId="118DD769" w14:textId="6F40ECE0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23569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3569D">
              <w:rPr>
                <w:sz w:val="16"/>
                <w:szCs w:val="16"/>
                <w:lang w:val="en-US"/>
              </w:rPr>
              <w:t xml:space="preserve">has a </w:t>
            </w:r>
            <w:r w:rsidR="0023569D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-to-Low Flexibility</w:t>
            </w:r>
            <w:r w:rsidR="0023569D">
              <w:rPr>
                <w:sz w:val="16"/>
                <w:szCs w:val="16"/>
                <w:lang w:val="en-US"/>
              </w:rPr>
              <w:t xml:space="preserve"> since</w:t>
            </w:r>
            <w:r w:rsidR="007167E4">
              <w:rPr>
                <w:sz w:val="16"/>
                <w:szCs w:val="16"/>
                <w:lang w:val="en-US"/>
              </w:rPr>
              <w:t xml:space="preserve"> the percentage of invalid subframes it can handle won’t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3A7390B9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98DA0CD" w14:textId="28CC409E" w:rsidR="004D147C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2FA85E22" w14:textId="66827635" w:rsidR="0023569D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2_v1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7167E4">
              <w:rPr>
                <w:sz w:val="16"/>
                <w:szCs w:val="16"/>
                <w:lang w:val="en-US"/>
              </w:rPr>
              <w:t xml:space="preserve">has a </w:t>
            </w:r>
            <w:r w:rsidR="007167E4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-to-Low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subframes it can handle won’t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7E83D5C8" w14:textId="012A0192" w:rsidR="004D147C" w:rsidRPr="00BC6D5A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2_v2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7167E4">
              <w:rPr>
                <w:sz w:val="16"/>
                <w:szCs w:val="16"/>
                <w:lang w:val="en-US"/>
              </w:rPr>
              <w:t xml:space="preserve">has a 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High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subframes it can handle will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0" w:type="dxa"/>
          </w:tcPr>
          <w:p w14:paraId="49252A5A" w14:textId="3ED7AEF6" w:rsidR="0023569D" w:rsidRPr="00BC6D5A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] </w:t>
            </w:r>
            <w:r>
              <w:rPr>
                <w:sz w:val="16"/>
                <w:szCs w:val="16"/>
                <w:lang w:val="en-US"/>
              </w:rPr>
              <w:t>h</w:t>
            </w:r>
            <w:r w:rsidR="007167E4">
              <w:rPr>
                <w:sz w:val="16"/>
                <w:szCs w:val="16"/>
                <w:lang w:val="en-US"/>
              </w:rPr>
              <w:t xml:space="preserve">as a </w:t>
            </w:r>
            <w:r w:rsidR="007167E4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 xml:space="preserve">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subframes it can handle will be just in the limit as to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4AFB84F5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5E1EA3" w14:paraId="725A3C72" w14:textId="77777777" w:rsidTr="00354CD4">
        <w:tc>
          <w:tcPr>
            <w:tcW w:w="1447" w:type="dxa"/>
            <w:vMerge w:val="restart"/>
          </w:tcPr>
          <w:p w14:paraId="0EC0BB14" w14:textId="1AA8B25F" w:rsidR="005E1EA3" w:rsidRPr="005E1EA3" w:rsidRDefault="005E1EA3" w:rsidP="00BB15E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RRC signaling overhead</w:t>
            </w:r>
          </w:p>
        </w:tc>
        <w:tc>
          <w:tcPr>
            <w:tcW w:w="8182" w:type="dxa"/>
            <w:gridSpan w:val="6"/>
          </w:tcPr>
          <w:p w14:paraId="336CDCAA" w14:textId="33919070" w:rsidR="005E1EA3" w:rsidRPr="00BC6D5A" w:rsidRDefault="005E1EA3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5E1EA3">
              <w:rPr>
                <w:sz w:val="16"/>
                <w:szCs w:val="16"/>
                <w:lang w:val="en-US"/>
              </w:rPr>
              <w:t xml:space="preserve">The RRC signaling is not an essential component of Alt-1 nor Alt-2, since primarily dynamic </w:t>
            </w:r>
            <w:proofErr w:type="spellStart"/>
            <w:r w:rsidRPr="005E1EA3">
              <w:rPr>
                <w:sz w:val="16"/>
                <w:szCs w:val="16"/>
                <w:lang w:val="en-US"/>
              </w:rPr>
              <w:t>signalling</w:t>
            </w:r>
            <w:proofErr w:type="spellEnd"/>
            <w:r w:rsidRPr="005E1EA3">
              <w:rPr>
                <w:sz w:val="16"/>
                <w:szCs w:val="16"/>
                <w:lang w:val="en-US"/>
              </w:rPr>
              <w:t xml:space="preserve"> is needed rather than semi-static </w:t>
            </w:r>
            <w:proofErr w:type="spellStart"/>
            <w:r w:rsidRPr="005E1EA3">
              <w:rPr>
                <w:sz w:val="16"/>
                <w:szCs w:val="16"/>
                <w:lang w:val="en-US"/>
              </w:rPr>
              <w:t>signalling</w:t>
            </w:r>
            <w:proofErr w:type="spellEnd"/>
            <w:r w:rsidRPr="005E1EA3">
              <w:rPr>
                <w:sz w:val="16"/>
                <w:szCs w:val="16"/>
                <w:lang w:val="en-US"/>
              </w:rPr>
              <w:t xml:space="preserve">. The latter (i.e., RRC </w:t>
            </w:r>
            <w:proofErr w:type="spellStart"/>
            <w:r w:rsidRPr="005E1EA3">
              <w:rPr>
                <w:sz w:val="16"/>
                <w:szCs w:val="16"/>
                <w:lang w:val="en-US"/>
              </w:rPr>
              <w:t>signalling</w:t>
            </w:r>
            <w:proofErr w:type="spellEnd"/>
            <w:r w:rsidRPr="005E1EA3">
              <w:rPr>
                <w:sz w:val="16"/>
                <w:szCs w:val="16"/>
                <w:lang w:val="en-US"/>
              </w:rPr>
              <w:t>) if any may be used as a second order aspect to add more options that can be changed via semi-static RRC re-configuration.</w:t>
            </w:r>
          </w:p>
        </w:tc>
      </w:tr>
      <w:tr w:rsidR="005E1EA3" w14:paraId="7C310A6C" w14:textId="2E288D3C" w:rsidTr="001449C5">
        <w:tc>
          <w:tcPr>
            <w:tcW w:w="1447" w:type="dxa"/>
            <w:vMerge/>
          </w:tcPr>
          <w:p w14:paraId="69361B7A" w14:textId="5B1A4A7E" w:rsidR="005E1EA3" w:rsidRPr="00BC6D5A" w:rsidRDefault="005E1EA3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4271" w:type="dxa"/>
            <w:gridSpan w:val="3"/>
          </w:tcPr>
          <w:p w14:paraId="0D81B50C" w14:textId="77777777" w:rsidR="005E1EA3" w:rsidRDefault="005E1EA3" w:rsidP="002055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None</w:t>
            </w:r>
          </w:p>
          <w:p w14:paraId="5D2053B7" w14:textId="0ABD462C" w:rsidR="005E1EA3" w:rsidRPr="00BC6D5A" w:rsidRDefault="005E1EA3" w:rsidP="00E63D9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described in [2], [3], and [6] </w:t>
            </w:r>
            <w:r w:rsidRPr="00E63D99">
              <w:rPr>
                <w:sz w:val="16"/>
                <w:szCs w:val="16"/>
                <w:lang w:val="en-US"/>
              </w:rPr>
              <w:t>require dynamic signaling via DCI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365" w:type="dxa"/>
          </w:tcPr>
          <w:p w14:paraId="40285900" w14:textId="77777777" w:rsidR="005E1EA3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None </w:t>
            </w:r>
          </w:p>
          <w:p w14:paraId="7AB8AE72" w14:textId="1A39CED1" w:rsidR="005E1EA3" w:rsidRPr="00E63D99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RRC signaling required according with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[4]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C38873F" w14:textId="77777777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A0942ED" w14:textId="36BFF0AF" w:rsidR="005E1EA3" w:rsidRPr="00E63D99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 w:rsidRPr="00E63D99">
              <w:rPr>
                <w:sz w:val="18"/>
                <w:szCs w:val="18"/>
                <w:lang w:val="en-US"/>
              </w:rPr>
              <w:t>“Yes (depends on details)”</w:t>
            </w:r>
            <w:r>
              <w:rPr>
                <w:sz w:val="18"/>
                <w:szCs w:val="18"/>
                <w:lang w:val="en-US"/>
              </w:rPr>
              <w:t xml:space="preserve"> for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[5]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5FA947B6" w14:textId="77777777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</w:tcPr>
          <w:p w14:paraId="64BF15A7" w14:textId="1C434F31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</w:tbl>
    <w:p w14:paraId="6423DBC5" w14:textId="77777777" w:rsidR="00121E65" w:rsidRDefault="00121E65" w:rsidP="00121E65">
      <w:pPr>
        <w:jc w:val="both"/>
      </w:pPr>
    </w:p>
    <w:p w14:paraId="4EB30C14" w14:textId="77777777" w:rsidR="00121E65" w:rsidRPr="00B416A6" w:rsidRDefault="00121E65" w:rsidP="00121E65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lastRenderedPageBreak/>
        <w:t>Potential Agreement</w:t>
      </w:r>
      <w:r w:rsidRPr="005D7B90">
        <w:rPr>
          <w:b/>
          <w:bCs/>
          <w:highlight w:val="yellow"/>
        </w:rPr>
        <w:t>:</w:t>
      </w:r>
    </w:p>
    <w:p w14:paraId="45E32A3D" w14:textId="5CC8AFBA" w:rsidR="00121E65" w:rsidRPr="00FD4B11" w:rsidRDefault="00121E65" w:rsidP="00121E65">
      <w:pPr>
        <w:keepNext/>
        <w:keepLines/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 xml:space="preserve">In Rel-17, for the 14 HARQ process feature the HARQ-ACK delay solution will be </w:t>
      </w:r>
      <w:r w:rsidR="00205543">
        <w:rPr>
          <w:rFonts w:eastAsia="Calibri"/>
          <w:b/>
          <w:bCs/>
          <w:lang w:val="en-US" w:eastAsia="en-US"/>
        </w:rPr>
        <w:t>based on</w:t>
      </w:r>
      <w:r>
        <w:rPr>
          <w:rFonts w:eastAsia="Calibri"/>
          <w:b/>
          <w:bCs/>
          <w:lang w:val="en-US" w:eastAsia="en-US"/>
        </w:rPr>
        <w:t>:</w:t>
      </w:r>
    </w:p>
    <w:p w14:paraId="36D8513C" w14:textId="77777777" w:rsidR="00121E65" w:rsidRDefault="00121E65" w:rsidP="00121E65">
      <w:pPr>
        <w:ind w:left="1134" w:hanging="567"/>
        <w:rPr>
          <w:rFonts w:eastAsia="Calibri"/>
          <w:b/>
          <w:bCs/>
          <w:lang w:val="en-US" w:eastAsia="en-US"/>
        </w:rPr>
      </w:pPr>
      <w:r w:rsidRPr="00FD4B11">
        <w:rPr>
          <w:rFonts w:eastAsia="Calibri"/>
          <w:b/>
          <w:bCs/>
          <w:lang w:val="en-US" w:eastAsia="en-US"/>
        </w:rPr>
        <w:t>Alt-1: The HARQ-ACK delay is determined through an expression consisting of different subframe types (Using a similar principle as the PDSCH scheduling delay).</w:t>
      </w:r>
    </w:p>
    <w:p w14:paraId="23B133EE" w14:textId="1C1A8C48" w:rsidR="00121E65" w:rsidRDefault="00121E65" w:rsidP="00BB15E0">
      <w:pPr>
        <w:pStyle w:val="ListParagraph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The expression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(s)</w:t>
      </w: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 xml:space="preserve"> consisting of different subframe types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3E6475" w:rsidRP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will be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 xml:space="preserve">based </w:t>
      </w:r>
      <w:r w:rsidR="00DA3028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>n one of the following Alt-1 frameworks to be down-selected in RAN1#105-e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0B005E7D" w14:textId="3F20D99A" w:rsidR="000A279E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Alt-1a: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2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</w:t>
      </w:r>
    </w:p>
    <w:p w14:paraId="29A66543" w14:textId="05AFFBD3" w:rsidR="000A279E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Alt-1b: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6-bits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3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299C9BEC" w14:textId="73919CE2" w:rsidR="003E6475" w:rsidRPr="003E6475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Alt-1c: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deterministic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6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6021EFBA" w14:textId="2DE1890D" w:rsidR="00121E65" w:rsidRPr="00D23D86" w:rsidRDefault="00121E65" w:rsidP="00BB15E0">
      <w:pPr>
        <w:pStyle w:val="ListParagraph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FFS: Signaling Details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10F68A3D" w14:textId="77777777" w:rsidR="00121E65" w:rsidRPr="00D23D86" w:rsidRDefault="00121E65" w:rsidP="00121E65">
      <w:pPr>
        <w:pStyle w:val="ListParagraph"/>
        <w:ind w:left="1440"/>
        <w:rPr>
          <w:b/>
          <w:bCs/>
          <w:lang w:val="en-US"/>
        </w:rPr>
      </w:pPr>
    </w:p>
    <w:p w14:paraId="5D220D91" w14:textId="77777777" w:rsidR="00121E65" w:rsidRDefault="00121E65" w:rsidP="00121E65">
      <w:pPr>
        <w:ind w:left="1134" w:hanging="567"/>
        <w:rPr>
          <w:rFonts w:eastAsia="Calibri"/>
          <w:b/>
          <w:bCs/>
          <w:lang w:val="en-US" w:eastAsia="en-US"/>
        </w:rPr>
      </w:pPr>
      <w:r w:rsidRPr="00FD4B11">
        <w:rPr>
          <w:rFonts w:eastAsia="Calibri"/>
          <w:b/>
          <w:bCs/>
          <w:lang w:val="en-US" w:eastAsia="en-US"/>
        </w:rPr>
        <w:t>Alt-2: The HARQ-ACK delay is determined following the legacy approach. That is, the “HARQ-ACK delay” is kept expressed in terms of “absolute subframes”.</w:t>
      </w:r>
    </w:p>
    <w:p w14:paraId="0BF811AC" w14:textId="0F2A199C" w:rsidR="003E6475" w:rsidRDefault="00121E65" w:rsidP="00BB15E0">
      <w:pPr>
        <w:pStyle w:val="ListParagraph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P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HARQ-ACK delay values and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Pr="003E6475">
        <w:rPr>
          <w:rFonts w:ascii="Times New Roman" w:hAnsi="Times New Roman"/>
          <w:b/>
          <w:bCs/>
          <w:sz w:val="20"/>
          <w:szCs w:val="20"/>
          <w:lang w:val="en-US"/>
        </w:rPr>
        <w:t>length of the HARQ-ACK delay set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 xml:space="preserve">will be based </w:t>
      </w:r>
      <w:r w:rsidR="00DA3028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>n one of the following Alt-</w:t>
      </w:r>
      <w:r w:rsidR="0072502E">
        <w:rPr>
          <w:rFonts w:ascii="Times New Roman" w:hAnsi="Times New Roman"/>
          <w:b/>
          <w:bCs/>
          <w:sz w:val="20"/>
          <w:szCs w:val="20"/>
          <w:lang w:val="en-US"/>
        </w:rPr>
        <w:t>2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 xml:space="preserve"> frameworks to be down-selected in RAN1#105-e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1ED1D771" w14:textId="669341AD" w:rsidR="000A279E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Alt-2a: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19)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Alt-2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4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 xml:space="preserve">]” or </w:t>
      </w:r>
    </w:p>
    <w:p w14:paraId="638A48E9" w14:textId="223E4D68" w:rsidR="000A279E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Alt-2b: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19)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Alt-2_v1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0B574B2F" w14:textId="0F62F2FF" w:rsidR="000A279E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Alt-2c: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5-bits (max delay = 35)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Alt-2_v2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0F95EBC6" w14:textId="1C28F5A8" w:rsidR="00121E65" w:rsidRPr="003E6475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Alt-2d: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257EFD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20)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6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0582C9CC" w14:textId="77777777" w:rsidR="00121E65" w:rsidRPr="00D23D86" w:rsidRDefault="00121E65" w:rsidP="00BB15E0">
      <w:pPr>
        <w:pStyle w:val="ListParagraph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FFS: Signaling Details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38A9AF63" w14:textId="77777777" w:rsidR="00FD4B11" w:rsidRPr="00FD4B11" w:rsidRDefault="00FD4B11" w:rsidP="00FD4B11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1"/>
        <w:gridCol w:w="6604"/>
      </w:tblGrid>
      <w:tr w:rsidR="00174ABF" w14:paraId="091E9551" w14:textId="77777777" w:rsidTr="00D03FD6">
        <w:tc>
          <w:tcPr>
            <w:tcW w:w="1194" w:type="dxa"/>
          </w:tcPr>
          <w:p w14:paraId="10812877" w14:textId="77777777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1" w:type="dxa"/>
          </w:tcPr>
          <w:p w14:paraId="45FA0BB0" w14:textId="12895118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BD4445">
              <w:rPr>
                <w:b/>
                <w:bCs/>
              </w:rPr>
              <w:t>lt</w:t>
            </w:r>
            <w:r w:rsidR="00121E65">
              <w:rPr>
                <w:b/>
                <w:bCs/>
              </w:rPr>
              <w:t>-</w:t>
            </w:r>
            <w:r w:rsidR="00BD4445">
              <w:rPr>
                <w:b/>
                <w:bCs/>
              </w:rPr>
              <w:t>1</w:t>
            </w:r>
            <w:r w:rsidR="004A07DF">
              <w:rPr>
                <w:b/>
                <w:bCs/>
              </w:rPr>
              <w:t xml:space="preserve"> </w:t>
            </w:r>
            <w:r w:rsidR="004A07DF" w:rsidRPr="007F5CCC">
              <w:rPr>
                <w:b/>
                <w:bCs/>
                <w:sz w:val="18"/>
                <w:szCs w:val="18"/>
              </w:rPr>
              <w:t>(framework a, b, or c?)</w:t>
            </w:r>
            <w:r w:rsidR="00121E65" w:rsidRPr="004A07DF">
              <w:rPr>
                <w:b/>
                <w:bCs/>
                <w:sz w:val="20"/>
                <w:szCs w:val="20"/>
              </w:rPr>
              <w:t xml:space="preserve"> </w:t>
            </w:r>
            <w:r w:rsidR="00121E65">
              <w:rPr>
                <w:b/>
                <w:bCs/>
              </w:rPr>
              <w:t>or Alt-2</w:t>
            </w:r>
            <w:r w:rsidR="004A07DF">
              <w:rPr>
                <w:b/>
                <w:bCs/>
              </w:rPr>
              <w:t xml:space="preserve"> </w:t>
            </w:r>
            <w:r w:rsidR="004A07DF" w:rsidRPr="007F5CCC">
              <w:rPr>
                <w:b/>
                <w:bCs/>
                <w:sz w:val="18"/>
                <w:szCs w:val="18"/>
              </w:rPr>
              <w:t>(framework a, b, c, or d?)</w:t>
            </w:r>
            <w:r>
              <w:rPr>
                <w:b/>
                <w:bCs/>
              </w:rPr>
              <w:t>?</w:t>
            </w:r>
          </w:p>
        </w:tc>
        <w:tc>
          <w:tcPr>
            <w:tcW w:w="6604" w:type="dxa"/>
          </w:tcPr>
          <w:p w14:paraId="249F2A18" w14:textId="4E0D51DC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174ABF" w14:paraId="626C6F92" w14:textId="77777777" w:rsidTr="00D03FD6">
        <w:tc>
          <w:tcPr>
            <w:tcW w:w="1194" w:type="dxa"/>
          </w:tcPr>
          <w:p w14:paraId="7552F98C" w14:textId="1F6CB842" w:rsidR="00174ABF" w:rsidRPr="00476797" w:rsidRDefault="00D7129E" w:rsidP="00476797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Nokia, NSB</w:t>
            </w:r>
          </w:p>
        </w:tc>
        <w:tc>
          <w:tcPr>
            <w:tcW w:w="1831" w:type="dxa"/>
          </w:tcPr>
          <w:p w14:paraId="0B3C67C0" w14:textId="2C0444E4" w:rsidR="00174ABF" w:rsidRPr="00476797" w:rsidRDefault="00FD3660" w:rsidP="00476797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Alt-1</w:t>
            </w:r>
          </w:p>
        </w:tc>
        <w:tc>
          <w:tcPr>
            <w:tcW w:w="6604" w:type="dxa"/>
          </w:tcPr>
          <w:p w14:paraId="32E93EF9" w14:textId="52036C7F" w:rsidR="00600514" w:rsidRDefault="006B570D" w:rsidP="0007210B">
            <w:pPr>
              <w:spacing w:after="120"/>
              <w:ind w:left="-15" w:firstLine="15"/>
              <w:rPr>
                <w:rFonts w:eastAsia="DengXian"/>
                <w:bCs/>
                <w:lang w:eastAsia="zh-CN"/>
              </w:rPr>
            </w:pPr>
            <w:proofErr w:type="spellStart"/>
            <w:r>
              <w:rPr>
                <w:rFonts w:eastAsia="DengXian"/>
                <w:bCs/>
                <w:lang w:eastAsia="zh-CN"/>
              </w:rPr>
              <w:t>We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prefer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r w:rsidR="007141E0">
              <w:rPr>
                <w:rFonts w:eastAsia="DengXian"/>
                <w:bCs/>
                <w:lang w:eastAsia="zh-CN"/>
              </w:rPr>
              <w:t>Alt.</w:t>
            </w:r>
            <w:r w:rsidR="003B4EB2">
              <w:rPr>
                <w:rFonts w:eastAsia="DengXian"/>
                <w:bCs/>
                <w:lang w:eastAsia="zh-CN"/>
              </w:rPr>
              <w:t xml:space="preserve">1, </w:t>
            </w:r>
            <w:proofErr w:type="spellStart"/>
            <w:r w:rsidR="00395526">
              <w:rPr>
                <w:rFonts w:eastAsia="DengXian"/>
                <w:bCs/>
                <w:lang w:eastAsia="zh-CN"/>
              </w:rPr>
              <w:t>as</w:t>
            </w:r>
            <w:proofErr w:type="spellEnd"/>
            <w:r w:rsid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B4EB2">
              <w:rPr>
                <w:rFonts w:eastAsia="DengXian"/>
                <w:bCs/>
                <w:lang w:eastAsia="zh-CN"/>
              </w:rPr>
              <w:t>we</w:t>
            </w:r>
            <w:proofErr w:type="spellEnd"/>
            <w:r w:rsidR="003B4EB2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B4EB2">
              <w:rPr>
                <w:rFonts w:eastAsia="DengXian"/>
                <w:bCs/>
                <w:lang w:eastAsia="zh-CN"/>
              </w:rPr>
              <w:t>can</w:t>
            </w:r>
            <w:proofErr w:type="spellEnd"/>
            <w:r w:rsidR="003B4EB2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B4EB2">
              <w:rPr>
                <w:rFonts w:eastAsia="DengXian"/>
                <w:bCs/>
                <w:lang w:eastAsia="zh-CN"/>
              </w:rPr>
              <w:t>envisage</w:t>
            </w:r>
            <w:proofErr w:type="spellEnd"/>
            <w:r w:rsidR="003B4EB2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600514">
              <w:rPr>
                <w:rFonts w:eastAsia="DengXian"/>
                <w:bCs/>
                <w:lang w:eastAsia="zh-CN"/>
              </w:rPr>
              <w:t>issues</w:t>
            </w:r>
            <w:proofErr w:type="spellEnd"/>
            <w:r w:rsidR="009827B9">
              <w:rPr>
                <w:rFonts w:eastAsia="DengXian"/>
                <w:bCs/>
                <w:lang w:eastAsia="zh-CN"/>
              </w:rPr>
              <w:t>/</w:t>
            </w:r>
            <w:proofErr w:type="spellStart"/>
            <w:r w:rsidR="009827B9">
              <w:rPr>
                <w:rFonts w:eastAsia="DengXian"/>
                <w:bCs/>
                <w:lang w:eastAsia="zh-CN"/>
              </w:rPr>
              <w:t>limitations</w:t>
            </w:r>
            <w:proofErr w:type="spellEnd"/>
            <w:r w:rsidR="00600514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600514">
              <w:rPr>
                <w:rFonts w:eastAsia="DengXian"/>
                <w:bCs/>
                <w:lang w:eastAsia="zh-CN"/>
              </w:rPr>
              <w:t>with</w:t>
            </w:r>
            <w:proofErr w:type="spellEnd"/>
            <w:r w:rsidR="00600514">
              <w:rPr>
                <w:rFonts w:eastAsia="DengXian"/>
                <w:bCs/>
                <w:lang w:eastAsia="zh-CN"/>
              </w:rPr>
              <w:t xml:space="preserve"> Alt-2, </w:t>
            </w:r>
            <w:proofErr w:type="spellStart"/>
            <w:r w:rsidR="00600514">
              <w:rPr>
                <w:rFonts w:eastAsia="DengXian"/>
                <w:bCs/>
                <w:lang w:eastAsia="zh-CN"/>
              </w:rPr>
              <w:t>particularly</w:t>
            </w:r>
            <w:proofErr w:type="spellEnd"/>
            <w:r w:rsidR="00600514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600514">
              <w:rPr>
                <w:rFonts w:eastAsia="DengXian"/>
                <w:bCs/>
                <w:lang w:eastAsia="zh-CN"/>
              </w:rPr>
              <w:t>whe</w:t>
            </w:r>
            <w:r w:rsidR="009827B9">
              <w:rPr>
                <w:rFonts w:eastAsia="DengXian"/>
                <w:bCs/>
                <w:lang w:eastAsia="zh-CN"/>
              </w:rPr>
              <w:t>re</w:t>
            </w:r>
            <w:proofErr w:type="spellEnd"/>
            <w:r w:rsidR="00600514">
              <w:rPr>
                <w:rFonts w:eastAsia="DengXian"/>
                <w:bCs/>
                <w:lang w:eastAsia="zh-CN"/>
              </w:rPr>
              <w:t xml:space="preserve"> 40 SF </w:t>
            </w:r>
            <w:proofErr w:type="spellStart"/>
            <w:r w:rsidR="00600514">
              <w:rPr>
                <w:rFonts w:eastAsia="DengXian"/>
                <w:bCs/>
                <w:lang w:eastAsia="zh-CN"/>
              </w:rPr>
              <w:t>long</w:t>
            </w:r>
            <w:proofErr w:type="spellEnd"/>
            <w:r w:rsidR="00600514">
              <w:rPr>
                <w:rFonts w:eastAsia="DengXian"/>
                <w:bCs/>
                <w:lang w:eastAsia="zh-CN"/>
              </w:rPr>
              <w:t xml:space="preserve"> invalid </w:t>
            </w:r>
            <w:proofErr w:type="spellStart"/>
            <w:r w:rsidR="00600514">
              <w:rPr>
                <w:rFonts w:eastAsia="DengXian"/>
                <w:bCs/>
                <w:lang w:eastAsia="zh-CN"/>
              </w:rPr>
              <w:t>bitmaps</w:t>
            </w:r>
            <w:proofErr w:type="spellEnd"/>
            <w:r w:rsidR="00600514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600514">
              <w:rPr>
                <w:rFonts w:eastAsia="DengXian"/>
                <w:bCs/>
                <w:lang w:eastAsia="zh-CN"/>
              </w:rPr>
              <w:t>are</w:t>
            </w:r>
            <w:proofErr w:type="spellEnd"/>
            <w:r w:rsidR="00600514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600514">
              <w:rPr>
                <w:rFonts w:eastAsia="DengXian"/>
                <w:bCs/>
                <w:lang w:eastAsia="zh-CN"/>
              </w:rPr>
              <w:t>concerned</w:t>
            </w:r>
            <w:proofErr w:type="spellEnd"/>
            <w:r w:rsidR="00600514">
              <w:rPr>
                <w:rFonts w:eastAsia="DengXian"/>
                <w:bCs/>
                <w:lang w:eastAsia="zh-CN"/>
              </w:rPr>
              <w:t>.</w:t>
            </w:r>
          </w:p>
          <w:p w14:paraId="032B50C9" w14:textId="6A643FD5" w:rsidR="00752199" w:rsidRDefault="001B7ECE" w:rsidP="00395526">
            <w:pPr>
              <w:spacing w:after="120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Out </w:t>
            </w:r>
            <w:proofErr w:type="spellStart"/>
            <w:r>
              <w:rPr>
                <w:rFonts w:eastAsia="DengXian"/>
                <w:bCs/>
                <w:lang w:eastAsia="zh-CN"/>
              </w:rPr>
              <w:t>of</w:t>
            </w:r>
            <w:proofErr w:type="spellEnd"/>
            <w:r w:rsidR="004B428B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4B428B" w:rsidRPr="00395526">
              <w:rPr>
                <w:rFonts w:eastAsia="DengXian"/>
                <w:bCs/>
                <w:lang w:eastAsia="zh-CN"/>
              </w:rPr>
              <w:t>the</w:t>
            </w:r>
            <w:proofErr w:type="spellEnd"/>
            <w:r w:rsidR="004B428B" w:rsidRPr="00395526">
              <w:rPr>
                <w:rFonts w:eastAsia="DengXian"/>
                <w:bCs/>
                <w:lang w:eastAsia="zh-CN"/>
              </w:rPr>
              <w:t xml:space="preserve"> alternative </w:t>
            </w:r>
            <w:proofErr w:type="spellStart"/>
            <w:r w:rsidR="004B428B" w:rsidRPr="00395526">
              <w:rPr>
                <w:rFonts w:eastAsia="DengXian"/>
                <w:bCs/>
                <w:lang w:eastAsia="zh-CN"/>
              </w:rPr>
              <w:t>variants</w:t>
            </w:r>
            <w:proofErr w:type="spellEnd"/>
            <w:r w:rsidR="004B428B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C3D75" w:rsidRPr="00395526">
              <w:rPr>
                <w:rFonts w:eastAsia="DengXian"/>
                <w:bCs/>
                <w:lang w:eastAsia="zh-CN"/>
              </w:rPr>
              <w:t>of</w:t>
            </w:r>
            <w:proofErr w:type="spellEnd"/>
            <w:r w:rsidR="003C3D75" w:rsidRPr="00395526">
              <w:rPr>
                <w:rFonts w:eastAsia="DengXian"/>
                <w:bCs/>
                <w:lang w:eastAsia="zh-CN"/>
              </w:rPr>
              <w:t xml:space="preserve"> Alt1, </w:t>
            </w:r>
            <w:proofErr w:type="spellStart"/>
            <w:r w:rsidR="00752199">
              <w:rPr>
                <w:rFonts w:eastAsia="DengXian"/>
                <w:bCs/>
                <w:lang w:eastAsia="zh-CN"/>
              </w:rPr>
              <w:t>given</w:t>
            </w:r>
            <w:proofErr w:type="spellEnd"/>
            <w:r w:rsidR="0036382D" w:rsidRPr="00395526">
              <w:rPr>
                <w:rFonts w:eastAsia="DengXian"/>
                <w:bCs/>
                <w:lang w:eastAsia="zh-CN"/>
              </w:rPr>
              <w:br/>
            </w:r>
            <w:r w:rsidR="0036382D" w:rsidRPr="00395526">
              <w:rPr>
                <w:rFonts w:eastAsia="DengXian"/>
                <w:bCs/>
                <w:lang w:eastAsia="zh-CN"/>
              </w:rPr>
              <w:br/>
            </w:r>
            <w:r w:rsidR="00395526" w:rsidRPr="00395526">
              <w:rPr>
                <w:rFonts w:eastAsia="DengXian"/>
                <w:bCs/>
                <w:lang w:eastAsia="zh-CN"/>
              </w:rPr>
              <w:sym w:font="Wingdings" w:char="F0E0"/>
            </w:r>
            <w:r w:rsidR="00395526">
              <w:rPr>
                <w:rFonts w:eastAsia="DengXian"/>
                <w:bCs/>
                <w:lang w:eastAsia="zh-CN"/>
              </w:rPr>
              <w:t xml:space="preserve"> </w:t>
            </w:r>
            <w:r w:rsidR="005B4590" w:rsidRPr="00395526">
              <w:rPr>
                <w:rFonts w:eastAsia="DengXian"/>
                <w:bCs/>
                <w:lang w:eastAsia="zh-CN"/>
              </w:rPr>
              <w:t xml:space="preserve">This </w:t>
            </w:r>
            <w:proofErr w:type="spellStart"/>
            <w:r w:rsidR="005B4590" w:rsidRPr="00395526">
              <w:rPr>
                <w:rFonts w:eastAsia="DengXian"/>
                <w:bCs/>
                <w:lang w:eastAsia="zh-CN"/>
              </w:rPr>
              <w:t>feature</w:t>
            </w:r>
            <w:proofErr w:type="spellEnd"/>
            <w:r w:rsidR="005B4590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B4590" w:rsidRPr="00395526">
              <w:rPr>
                <w:rFonts w:eastAsia="DengXian"/>
                <w:bCs/>
                <w:lang w:eastAsia="zh-CN"/>
              </w:rPr>
              <w:t>is</w:t>
            </w:r>
            <w:proofErr w:type="spellEnd"/>
            <w:r w:rsidR="005B4590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B4590" w:rsidRPr="00395526">
              <w:rPr>
                <w:rFonts w:eastAsia="DengXian"/>
                <w:bCs/>
                <w:lang w:eastAsia="zh-CN"/>
              </w:rPr>
              <w:t>likely</w:t>
            </w:r>
            <w:proofErr w:type="spellEnd"/>
            <w:r w:rsidR="005B4590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B4590" w:rsidRPr="00395526">
              <w:rPr>
                <w:rFonts w:eastAsia="DengXian"/>
                <w:bCs/>
                <w:lang w:eastAsia="zh-CN"/>
              </w:rPr>
              <w:t>to</w:t>
            </w:r>
            <w:proofErr w:type="spellEnd"/>
            <w:r w:rsidR="005B4590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B4590" w:rsidRPr="00395526">
              <w:rPr>
                <w:rFonts w:eastAsia="DengXian"/>
                <w:bCs/>
                <w:lang w:eastAsia="zh-CN"/>
              </w:rPr>
              <w:t>be</w:t>
            </w:r>
            <w:proofErr w:type="spellEnd"/>
            <w:r w:rsidR="005B4590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B4590" w:rsidRPr="00395526">
              <w:rPr>
                <w:rFonts w:eastAsia="DengXian"/>
                <w:bCs/>
                <w:lang w:eastAsia="zh-CN"/>
              </w:rPr>
              <w:t>used</w:t>
            </w:r>
            <w:proofErr w:type="spellEnd"/>
            <w:r w:rsidR="005B4590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B4590" w:rsidRPr="00395526">
              <w:rPr>
                <w:rFonts w:eastAsia="DengXian"/>
                <w:bCs/>
                <w:lang w:eastAsia="zh-CN"/>
              </w:rPr>
              <w:t>most</w:t>
            </w:r>
            <w:proofErr w:type="spellEnd"/>
            <w:r w:rsidR="005B4590" w:rsidRPr="00395526">
              <w:rPr>
                <w:rFonts w:eastAsia="DengXian"/>
                <w:bCs/>
                <w:lang w:eastAsia="zh-CN"/>
              </w:rPr>
              <w:t xml:space="preserve"> in </w:t>
            </w:r>
            <w:proofErr w:type="spellStart"/>
            <w:r w:rsidR="005B4590" w:rsidRPr="00395526">
              <w:rPr>
                <w:rFonts w:eastAsia="DengXian"/>
                <w:bCs/>
                <w:lang w:eastAsia="zh-CN"/>
              </w:rPr>
              <w:t>better</w:t>
            </w:r>
            <w:proofErr w:type="spellEnd"/>
            <w:r w:rsidR="005B4590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B4590" w:rsidRPr="00395526">
              <w:rPr>
                <w:rFonts w:eastAsia="DengXian"/>
                <w:bCs/>
                <w:lang w:eastAsia="zh-CN"/>
              </w:rPr>
              <w:t>channel</w:t>
            </w:r>
            <w:proofErr w:type="spellEnd"/>
            <w:r w:rsidR="005B4590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B4590" w:rsidRPr="00395526">
              <w:rPr>
                <w:rFonts w:eastAsia="DengXian"/>
                <w:bCs/>
                <w:lang w:eastAsia="zh-CN"/>
              </w:rPr>
              <w:t>conditions</w:t>
            </w:r>
            <w:proofErr w:type="spellEnd"/>
            <w:r w:rsidR="005B4590" w:rsidRPr="00395526">
              <w:rPr>
                <w:rFonts w:eastAsia="DengXian"/>
                <w:bCs/>
                <w:lang w:eastAsia="zh-CN"/>
              </w:rPr>
              <w:br/>
            </w:r>
            <w:r w:rsidR="00395526" w:rsidRPr="00395526">
              <w:rPr>
                <w:rFonts w:eastAsia="DengXian"/>
                <w:bCs/>
                <w:lang w:eastAsia="zh-CN"/>
              </w:rPr>
              <w:sym w:font="Wingdings" w:char="F0E0"/>
            </w:r>
            <w:r w:rsidR="00395526">
              <w:rPr>
                <w:rFonts w:eastAsia="DengXian"/>
                <w:bCs/>
                <w:lang w:eastAsia="zh-CN"/>
              </w:rPr>
              <w:t xml:space="preserve"> </w:t>
            </w:r>
            <w:r w:rsidR="00F6751F" w:rsidRPr="00395526">
              <w:rPr>
                <w:rFonts w:eastAsia="DengXian"/>
                <w:bCs/>
                <w:lang w:eastAsia="zh-CN"/>
              </w:rPr>
              <w:t xml:space="preserve">The </w:t>
            </w:r>
            <w:proofErr w:type="spellStart"/>
            <w:r w:rsidR="00F6751F" w:rsidRPr="00395526">
              <w:rPr>
                <w:rFonts w:eastAsia="DengXian"/>
                <w:bCs/>
                <w:lang w:eastAsia="zh-CN"/>
              </w:rPr>
              <w:t>overall</w:t>
            </w:r>
            <w:proofErr w:type="spellEnd"/>
            <w:r w:rsidR="00F6751F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A37791" w:rsidRPr="00395526">
              <w:rPr>
                <w:rFonts w:eastAsia="DengXian"/>
                <w:bCs/>
                <w:lang w:eastAsia="zh-CN"/>
              </w:rPr>
              <w:t>size</w:t>
            </w:r>
            <w:proofErr w:type="spellEnd"/>
            <w:r w:rsidR="00A37791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A37791" w:rsidRPr="00395526">
              <w:rPr>
                <w:rFonts w:eastAsia="DengXian"/>
                <w:bCs/>
                <w:lang w:eastAsia="zh-CN"/>
              </w:rPr>
              <w:t>increase</w:t>
            </w:r>
            <w:proofErr w:type="spellEnd"/>
            <w:r w:rsidR="00A37791" w:rsidRPr="00395526">
              <w:rPr>
                <w:rFonts w:eastAsia="DengXian"/>
                <w:bCs/>
                <w:lang w:eastAsia="zh-CN"/>
              </w:rPr>
              <w:t xml:space="preserve"> in</w:t>
            </w:r>
            <w:r w:rsidR="00F6751F" w:rsidRPr="00395526">
              <w:rPr>
                <w:rFonts w:eastAsia="DengXian"/>
                <w:bCs/>
                <w:lang w:eastAsia="zh-CN"/>
              </w:rPr>
              <w:t xml:space="preserve"> DCI </w:t>
            </w:r>
            <w:proofErr w:type="spellStart"/>
            <w:r w:rsidR="00F6751F" w:rsidRPr="00395526">
              <w:rPr>
                <w:rFonts w:eastAsia="DengXian"/>
                <w:bCs/>
                <w:lang w:eastAsia="zh-CN"/>
              </w:rPr>
              <w:t>bits</w:t>
            </w:r>
            <w:proofErr w:type="spellEnd"/>
            <w:r w:rsidR="00F6751F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A37791" w:rsidRPr="00395526">
              <w:rPr>
                <w:rFonts w:eastAsia="DengXian"/>
                <w:bCs/>
                <w:lang w:eastAsia="zh-CN"/>
              </w:rPr>
              <w:t>could</w:t>
            </w:r>
            <w:proofErr w:type="spellEnd"/>
            <w:r w:rsidR="00A37791" w:rsidRPr="00395526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A37791" w:rsidRPr="00395526">
              <w:rPr>
                <w:rFonts w:eastAsia="DengXian"/>
                <w:bCs/>
                <w:lang w:eastAsia="zh-CN"/>
              </w:rPr>
              <w:t>be</w:t>
            </w:r>
            <w:proofErr w:type="spellEnd"/>
            <w:r w:rsidR="00A37791" w:rsidRPr="00395526">
              <w:rPr>
                <w:rFonts w:eastAsia="DengXian"/>
                <w:bCs/>
                <w:lang w:eastAsia="zh-CN"/>
              </w:rPr>
              <w:t xml:space="preserve"> limited</w:t>
            </w:r>
            <w:r w:rsidR="00752199">
              <w:rPr>
                <w:rFonts w:eastAsia="DengXian"/>
                <w:bCs/>
                <w:lang w:eastAsia="zh-CN"/>
              </w:rPr>
              <w:t>:</w:t>
            </w:r>
          </w:p>
          <w:p w14:paraId="59D9F9D6" w14:textId="6AA47F28" w:rsidR="00752199" w:rsidRPr="00752199" w:rsidRDefault="00A37791" w:rsidP="00752199">
            <w:pPr>
              <w:pStyle w:val="ListParagraph"/>
              <w:numPr>
                <w:ilvl w:val="2"/>
                <w:numId w:val="23"/>
              </w:numPr>
              <w:spacing w:after="120"/>
              <w:ind w:left="1119"/>
              <w:rPr>
                <w:rFonts w:eastAsia="DengXian"/>
                <w:bCs/>
                <w:lang w:val="de-DE" w:eastAsia="zh-CN"/>
              </w:rPr>
            </w:pPr>
            <w:proofErr w:type="spellStart"/>
            <w:r w:rsidRPr="00395526">
              <w:rPr>
                <w:rFonts w:eastAsia="DengXian"/>
                <w:bCs/>
                <w:lang w:val="de-DE" w:eastAsia="zh-CN"/>
              </w:rPr>
              <w:t>by</w:t>
            </w:r>
            <w:proofErr w:type="spellEnd"/>
            <w:r w:rsidRPr="00395526">
              <w:rPr>
                <w:rFonts w:eastAsia="DengXian"/>
                <w:bCs/>
                <w:lang w:val="de-DE" w:eastAsia="zh-CN"/>
              </w:rPr>
              <w:t xml:space="preserve"> </w:t>
            </w:r>
            <w:proofErr w:type="spellStart"/>
            <w:r w:rsidRPr="00395526">
              <w:rPr>
                <w:rFonts w:eastAsia="DengXian"/>
                <w:bCs/>
                <w:lang w:val="de-DE" w:eastAsia="zh-CN"/>
              </w:rPr>
              <w:t>joint</w:t>
            </w:r>
            <w:proofErr w:type="spellEnd"/>
            <w:r w:rsidRPr="00395526">
              <w:rPr>
                <w:rFonts w:eastAsia="DengXian"/>
                <w:bCs/>
                <w:lang w:val="de-DE" w:eastAsia="zh-CN"/>
              </w:rPr>
              <w:t xml:space="preserve"> </w:t>
            </w:r>
            <w:proofErr w:type="spellStart"/>
            <w:r w:rsidRPr="00395526">
              <w:rPr>
                <w:rFonts w:eastAsia="DengXian"/>
                <w:bCs/>
                <w:lang w:val="de-DE" w:eastAsia="zh-CN"/>
              </w:rPr>
              <w:t>encoding</w:t>
            </w:r>
            <w:proofErr w:type="spellEnd"/>
            <w:r w:rsidRPr="00395526">
              <w:rPr>
                <w:rFonts w:eastAsia="DengXian"/>
                <w:bCs/>
                <w:lang w:val="de-DE" w:eastAsia="zh-CN"/>
              </w:rPr>
              <w:t xml:space="preserve"> </w:t>
            </w:r>
          </w:p>
          <w:p w14:paraId="340CB7A8" w14:textId="430457EE" w:rsidR="0069282F" w:rsidRDefault="00395526" w:rsidP="00752199">
            <w:pPr>
              <w:pStyle w:val="ListParagraph"/>
              <w:numPr>
                <w:ilvl w:val="2"/>
                <w:numId w:val="23"/>
              </w:numPr>
              <w:spacing w:after="120"/>
              <w:ind w:left="1119"/>
              <w:rPr>
                <w:rFonts w:eastAsia="DengXian"/>
                <w:bCs/>
                <w:lang w:val="de-DE" w:eastAsia="zh-CN"/>
              </w:rPr>
            </w:pPr>
            <w:proofErr w:type="spellStart"/>
            <w:r w:rsidRPr="00752199">
              <w:rPr>
                <w:rFonts w:eastAsia="DengXian"/>
                <w:bCs/>
                <w:lang w:val="de-DE" w:eastAsia="zh-CN"/>
              </w:rPr>
              <w:t>repurposing</w:t>
            </w:r>
            <w:proofErr w:type="spellEnd"/>
            <w:r w:rsidRPr="00752199">
              <w:rPr>
                <w:rFonts w:eastAsia="DengXian"/>
                <w:bCs/>
                <w:lang w:val="de-DE" w:eastAsia="zh-CN"/>
              </w:rPr>
              <w:t xml:space="preserve"> </w:t>
            </w:r>
            <w:proofErr w:type="spellStart"/>
            <w:r w:rsidRPr="00752199">
              <w:rPr>
                <w:rFonts w:eastAsia="DengXian"/>
                <w:bCs/>
                <w:lang w:val="de-DE" w:eastAsia="zh-CN"/>
              </w:rPr>
              <w:t>of</w:t>
            </w:r>
            <w:proofErr w:type="spellEnd"/>
            <w:r w:rsidRPr="00752199">
              <w:rPr>
                <w:rFonts w:eastAsia="DengXian"/>
                <w:bCs/>
                <w:lang w:val="de-DE" w:eastAsia="zh-CN"/>
              </w:rPr>
              <w:t xml:space="preserve"> redundant dci </w:t>
            </w:r>
            <w:proofErr w:type="spellStart"/>
            <w:r w:rsidRPr="00752199">
              <w:rPr>
                <w:rFonts w:eastAsia="DengXian"/>
                <w:bCs/>
                <w:lang w:val="de-DE" w:eastAsia="zh-CN"/>
              </w:rPr>
              <w:t>fields</w:t>
            </w:r>
            <w:proofErr w:type="spellEnd"/>
            <w:r w:rsidRPr="00752199">
              <w:rPr>
                <w:rFonts w:eastAsia="DengXian"/>
                <w:bCs/>
                <w:lang w:val="de-DE" w:eastAsia="zh-CN"/>
              </w:rPr>
              <w:t xml:space="preserve"> (HARQ-</w:t>
            </w:r>
            <w:proofErr w:type="spellStart"/>
            <w:r w:rsidRPr="00752199">
              <w:rPr>
                <w:rFonts w:eastAsia="DengXian"/>
                <w:bCs/>
                <w:lang w:val="de-DE" w:eastAsia="zh-CN"/>
              </w:rPr>
              <w:t>ack</w:t>
            </w:r>
            <w:proofErr w:type="spellEnd"/>
            <w:r w:rsidRPr="00752199">
              <w:rPr>
                <w:rFonts w:eastAsia="DengXian"/>
                <w:bCs/>
                <w:lang w:val="de-DE" w:eastAsia="zh-CN"/>
              </w:rPr>
              <w:t xml:space="preserve"> </w:t>
            </w:r>
            <w:proofErr w:type="spellStart"/>
            <w:r w:rsidRPr="00752199">
              <w:rPr>
                <w:rFonts w:eastAsia="DengXian"/>
                <w:bCs/>
                <w:lang w:val="de-DE" w:eastAsia="zh-CN"/>
              </w:rPr>
              <w:t>bundling</w:t>
            </w:r>
            <w:proofErr w:type="spellEnd"/>
            <w:r w:rsidRPr="00752199">
              <w:rPr>
                <w:rFonts w:eastAsia="DengXian"/>
                <w:bCs/>
                <w:lang w:val="de-DE" w:eastAsia="zh-CN"/>
              </w:rPr>
              <w:t xml:space="preserve">, PUSCH </w:t>
            </w:r>
            <w:proofErr w:type="spellStart"/>
            <w:r w:rsidRPr="00752199">
              <w:rPr>
                <w:rFonts w:eastAsia="DengXian"/>
                <w:bCs/>
                <w:lang w:val="de-DE" w:eastAsia="zh-CN"/>
              </w:rPr>
              <w:t>repetition</w:t>
            </w:r>
            <w:proofErr w:type="spellEnd"/>
            <w:r w:rsidRPr="00752199">
              <w:rPr>
                <w:rFonts w:eastAsia="DengXian"/>
                <w:bCs/>
                <w:lang w:val="de-DE" w:eastAsia="zh-CN"/>
              </w:rPr>
              <w:t>,…)</w:t>
            </w:r>
          </w:p>
          <w:p w14:paraId="18AE230D" w14:textId="358BED2E" w:rsidR="00EB05F9" w:rsidRPr="00EB05F9" w:rsidRDefault="00EB05F9" w:rsidP="00EB05F9">
            <w:pPr>
              <w:spacing w:after="120"/>
              <w:rPr>
                <w:rFonts w:eastAsia="DengXian"/>
                <w:bCs/>
                <w:lang w:eastAsia="zh-CN"/>
              </w:rPr>
            </w:pPr>
            <w:r w:rsidRPr="00EB05F9">
              <w:rPr>
                <w:rFonts w:eastAsia="DengXian"/>
                <w:bCs/>
                <w:lang w:eastAsia="zh-CN"/>
              </w:rPr>
              <w:sym w:font="Wingdings" w:char="F0E0"/>
            </w:r>
            <w:r>
              <w:rPr>
                <w:rFonts w:eastAsia="DengXian"/>
                <w:bCs/>
                <w:lang w:eastAsia="zh-CN"/>
              </w:rPr>
              <w:t xml:space="preserve"> DCI </w:t>
            </w:r>
            <w:proofErr w:type="spellStart"/>
            <w:r>
              <w:rPr>
                <w:rFonts w:eastAsia="DengXian"/>
                <w:bCs/>
                <w:lang w:eastAsia="zh-CN"/>
              </w:rPr>
              <w:t>robustness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can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be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increased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using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higher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AL</w:t>
            </w:r>
            <w:r w:rsidR="002F01C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2F01CC">
              <w:rPr>
                <w:rFonts w:eastAsia="DengXian"/>
                <w:bCs/>
                <w:lang w:eastAsia="zh-CN"/>
              </w:rPr>
              <w:t>without</w:t>
            </w:r>
            <w:proofErr w:type="spellEnd"/>
            <w:r w:rsidR="002F01C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2F01CC">
              <w:rPr>
                <w:rFonts w:eastAsia="DengXian"/>
                <w:bCs/>
                <w:lang w:eastAsia="zh-CN"/>
              </w:rPr>
              <w:t>specification</w:t>
            </w:r>
            <w:proofErr w:type="spellEnd"/>
            <w:r w:rsidR="002F01C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2F01CC">
              <w:rPr>
                <w:rFonts w:eastAsia="DengXian"/>
                <w:bCs/>
                <w:lang w:eastAsia="zh-CN"/>
              </w:rPr>
              <w:t>changes</w:t>
            </w:r>
            <w:proofErr w:type="spellEnd"/>
          </w:p>
          <w:p w14:paraId="67C53080" w14:textId="099605DE" w:rsidR="0069282F" w:rsidRDefault="00EB05F9" w:rsidP="00E56467">
            <w:pPr>
              <w:spacing w:after="120"/>
              <w:ind w:left="-15" w:firstLine="15"/>
              <w:rPr>
                <w:rFonts w:eastAsia="DengXian"/>
                <w:bCs/>
                <w:lang w:eastAsia="zh-CN"/>
              </w:rPr>
            </w:pPr>
            <w:proofErr w:type="spellStart"/>
            <w:r>
              <w:rPr>
                <w:rFonts w:eastAsia="DengXian"/>
                <w:bCs/>
                <w:lang w:eastAsia="zh-CN"/>
              </w:rPr>
              <w:t>we</w:t>
            </w:r>
            <w:proofErr w:type="spellEnd"/>
            <w:r w:rsidR="002F01C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2F01CC">
              <w:rPr>
                <w:rFonts w:eastAsia="DengXian"/>
                <w:bCs/>
                <w:lang w:eastAsia="zh-CN"/>
              </w:rPr>
              <w:t>have</w:t>
            </w:r>
            <w:proofErr w:type="spellEnd"/>
            <w:r w:rsidR="002F01CC">
              <w:rPr>
                <w:rFonts w:eastAsia="DengXian"/>
                <w:bCs/>
                <w:lang w:eastAsia="zh-CN"/>
              </w:rPr>
              <w:t xml:space="preserve"> a </w:t>
            </w:r>
            <w:proofErr w:type="spellStart"/>
            <w:r w:rsidR="002F01CC" w:rsidRPr="00221F4B">
              <w:rPr>
                <w:rFonts w:eastAsia="DengXian"/>
                <w:b/>
                <w:lang w:eastAsia="zh-CN"/>
              </w:rPr>
              <w:t>slight</w:t>
            </w:r>
            <w:proofErr w:type="spellEnd"/>
            <w:r w:rsidR="002F01CC" w:rsidRPr="00221F4B">
              <w:rPr>
                <w:rFonts w:eastAsia="DengXian"/>
                <w:b/>
                <w:lang w:eastAsia="zh-CN"/>
              </w:rPr>
              <w:t xml:space="preserve"> </w:t>
            </w:r>
            <w:proofErr w:type="spellStart"/>
            <w:r w:rsidR="002F01CC" w:rsidRPr="00221F4B">
              <w:rPr>
                <w:rFonts w:eastAsia="DengXian"/>
                <w:b/>
                <w:lang w:eastAsia="zh-CN"/>
              </w:rPr>
              <w:t>preference</w:t>
            </w:r>
            <w:proofErr w:type="spellEnd"/>
            <w:r w:rsidR="002F01C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2F01CC">
              <w:rPr>
                <w:rFonts w:eastAsia="DengXian"/>
                <w:bCs/>
                <w:lang w:eastAsia="zh-CN"/>
              </w:rPr>
              <w:t>for</w:t>
            </w:r>
            <w:proofErr w:type="spellEnd"/>
            <w:r w:rsidR="00F64DF8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F64DF8">
              <w:rPr>
                <w:rFonts w:eastAsia="DengXian"/>
                <w:bCs/>
                <w:lang w:eastAsia="zh-CN"/>
              </w:rPr>
              <w:t>the</w:t>
            </w:r>
            <w:proofErr w:type="spellEnd"/>
            <w:r w:rsidR="002F01C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EF5E2C">
              <w:rPr>
                <w:rFonts w:eastAsia="DengXian"/>
                <w:bCs/>
                <w:lang w:eastAsia="zh-CN"/>
              </w:rPr>
              <w:t>fully</w:t>
            </w:r>
            <w:proofErr w:type="spellEnd"/>
            <w:r w:rsidR="00EF5E2C">
              <w:rPr>
                <w:rFonts w:eastAsia="DengXian"/>
                <w:bCs/>
                <w:lang w:eastAsia="zh-CN"/>
              </w:rPr>
              <w:t xml:space="preserve"> flexible</w:t>
            </w:r>
            <w:r w:rsidR="002F01CC">
              <w:rPr>
                <w:rFonts w:eastAsia="DengXian"/>
                <w:bCs/>
                <w:lang w:eastAsia="zh-CN"/>
              </w:rPr>
              <w:t xml:space="preserve"> o</w:t>
            </w:r>
            <w:proofErr w:type="spellStart"/>
            <w:r w:rsidR="002F01CC">
              <w:rPr>
                <w:rFonts w:eastAsia="DengXian"/>
                <w:bCs/>
                <w:lang w:eastAsia="zh-CN"/>
              </w:rPr>
              <w:t>ption</w:t>
            </w:r>
            <w:proofErr w:type="spellEnd"/>
            <w:r w:rsidR="002F01CC">
              <w:rPr>
                <w:rFonts w:eastAsia="DengXian"/>
                <w:bCs/>
                <w:lang w:eastAsia="zh-CN"/>
              </w:rPr>
              <w:t xml:space="preserve"> 1B.</w:t>
            </w:r>
          </w:p>
          <w:p w14:paraId="17433B5B" w14:textId="2E64E684" w:rsidR="0069282F" w:rsidRPr="00373008" w:rsidRDefault="00373008" w:rsidP="00E56467">
            <w:pPr>
              <w:spacing w:after="120"/>
              <w:ind w:left="-15" w:firstLine="15"/>
              <w:rPr>
                <w:rFonts w:eastAsia="DengXian"/>
                <w:b/>
                <w:u w:val="single"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br/>
            </w:r>
            <w:r w:rsidRPr="00373008">
              <w:rPr>
                <w:rFonts w:eastAsia="DengXian"/>
                <w:b/>
                <w:u w:val="single"/>
                <w:lang w:eastAsia="zh-CN"/>
              </w:rPr>
              <w:t xml:space="preserve">Other </w:t>
            </w:r>
            <w:proofErr w:type="spellStart"/>
            <w:r w:rsidRPr="00373008">
              <w:rPr>
                <w:rFonts w:eastAsia="DengXian"/>
                <w:b/>
                <w:u w:val="single"/>
                <w:lang w:eastAsia="zh-CN"/>
              </w:rPr>
              <w:t>variants</w:t>
            </w:r>
            <w:proofErr w:type="spellEnd"/>
            <w:r w:rsidRPr="00373008">
              <w:rPr>
                <w:rFonts w:eastAsia="DengXian"/>
                <w:b/>
                <w:u w:val="single"/>
                <w:lang w:eastAsia="zh-CN"/>
              </w:rPr>
              <w:t xml:space="preserve"> </w:t>
            </w:r>
            <w:proofErr w:type="spellStart"/>
            <w:r w:rsidRPr="00373008">
              <w:rPr>
                <w:rFonts w:eastAsia="DengXian"/>
                <w:b/>
                <w:u w:val="single"/>
                <w:lang w:eastAsia="zh-CN"/>
              </w:rPr>
              <w:t>of</w:t>
            </w:r>
            <w:proofErr w:type="spellEnd"/>
            <w:r w:rsidRPr="00373008">
              <w:rPr>
                <w:rFonts w:eastAsia="DengXian"/>
                <w:b/>
                <w:u w:val="single"/>
                <w:lang w:eastAsia="zh-CN"/>
              </w:rPr>
              <w:t xml:space="preserve"> Alt-1</w:t>
            </w:r>
          </w:p>
          <w:p w14:paraId="2181AF53" w14:textId="52E851F9" w:rsidR="00624AD6" w:rsidRDefault="002F01CC" w:rsidP="00E56467">
            <w:pPr>
              <w:spacing w:after="120"/>
              <w:ind w:left="-15" w:firstLine="15"/>
              <w:rPr>
                <w:rFonts w:eastAsia="SimSun"/>
                <w:b/>
                <w:bCs/>
                <w:lang w:val="en-US"/>
              </w:rPr>
            </w:pPr>
            <w:proofErr w:type="spellStart"/>
            <w:r>
              <w:rPr>
                <w:rFonts w:eastAsia="DengXian"/>
                <w:bCs/>
                <w:lang w:eastAsia="zh-CN"/>
              </w:rPr>
              <w:t>However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bCs/>
                <w:lang w:eastAsia="zh-CN"/>
              </w:rPr>
              <w:t>if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DCI </w:t>
            </w:r>
            <w:proofErr w:type="spellStart"/>
            <w:r>
              <w:rPr>
                <w:rFonts w:eastAsia="DengXian"/>
                <w:bCs/>
                <w:lang w:eastAsia="zh-CN"/>
              </w:rPr>
              <w:t>size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is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considered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a</w:t>
            </w:r>
            <w:r w:rsidR="000C0BD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0C0BDC">
              <w:rPr>
                <w:rFonts w:eastAsia="DengXian"/>
                <w:bCs/>
                <w:lang w:eastAsia="zh-CN"/>
              </w:rPr>
              <w:t>serious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issue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to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the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group</w:t>
            </w:r>
            <w:proofErr w:type="spellEnd"/>
            <w:r>
              <w:rPr>
                <w:rFonts w:eastAsia="DengXian"/>
                <w:bCs/>
                <w:lang w:eastAsia="zh-CN"/>
              </w:rPr>
              <w:t>,</w:t>
            </w:r>
            <w:r w:rsidR="00C31BB4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C31BB4">
              <w:rPr>
                <w:rFonts w:eastAsia="DengXian"/>
                <w:bCs/>
                <w:lang w:eastAsia="zh-CN"/>
              </w:rPr>
              <w:t>we</w:t>
            </w:r>
            <w:proofErr w:type="spellEnd"/>
            <w:r w:rsidR="00C31BB4">
              <w:rPr>
                <w:rFonts w:eastAsia="DengXian"/>
                <w:bCs/>
                <w:lang w:eastAsia="zh-CN"/>
              </w:rPr>
              <w:t xml:space="preserve"> w</w:t>
            </w:r>
            <w:proofErr w:type="spellStart"/>
            <w:r w:rsidR="00C31BB4">
              <w:rPr>
                <w:rFonts w:eastAsia="DengXian"/>
                <w:bCs/>
                <w:lang w:eastAsia="zh-CN"/>
              </w:rPr>
              <w:t>ould</w:t>
            </w:r>
            <w:proofErr w:type="spellEnd"/>
            <w:r w:rsidR="00C31BB4">
              <w:rPr>
                <w:rFonts w:eastAsia="DengXian"/>
                <w:bCs/>
                <w:lang w:eastAsia="zh-CN"/>
              </w:rPr>
              <w:t xml:space="preserve"> like </w:t>
            </w:r>
            <w:proofErr w:type="spellStart"/>
            <w:r w:rsidR="00C31BB4">
              <w:rPr>
                <w:rFonts w:eastAsia="DengXian"/>
                <w:bCs/>
                <w:lang w:eastAsia="zh-CN"/>
              </w:rPr>
              <w:t>to</w:t>
            </w:r>
            <w:proofErr w:type="spellEnd"/>
            <w:r w:rsidR="00C31BB4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C31BB4">
              <w:rPr>
                <w:rFonts w:eastAsia="DengXian"/>
                <w:bCs/>
                <w:lang w:eastAsia="zh-CN"/>
              </w:rPr>
              <w:t>highlight</w:t>
            </w:r>
            <w:proofErr w:type="spellEnd"/>
            <w:r w:rsidR="00C31BB4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C31BB4">
              <w:rPr>
                <w:rFonts w:eastAsia="DengXian"/>
                <w:bCs/>
                <w:lang w:eastAsia="zh-CN"/>
              </w:rPr>
              <w:t>that</w:t>
            </w:r>
            <w:proofErr w:type="spellEnd"/>
            <w:r w:rsidR="00C31BB4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C31BB4">
              <w:rPr>
                <w:rFonts w:eastAsia="DengXian"/>
                <w:bCs/>
                <w:lang w:eastAsia="zh-CN"/>
              </w:rPr>
              <w:t>there</w:t>
            </w:r>
            <w:proofErr w:type="spellEnd"/>
            <w:r w:rsidR="00C31BB4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C31BB4">
              <w:rPr>
                <w:rFonts w:eastAsia="DengXian"/>
                <w:bCs/>
                <w:lang w:eastAsia="zh-CN"/>
              </w:rPr>
              <w:t>are</w:t>
            </w:r>
            <w:proofErr w:type="spellEnd"/>
            <w:r w:rsidR="00C31BB4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F0D5C">
              <w:rPr>
                <w:rFonts w:eastAsia="DengXian"/>
                <w:bCs/>
                <w:lang w:eastAsia="zh-CN"/>
              </w:rPr>
              <w:t>many</w:t>
            </w:r>
            <w:proofErr w:type="spellEnd"/>
            <w:r w:rsidR="003F0D5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F0D5C">
              <w:rPr>
                <w:rFonts w:eastAsia="DengXian"/>
                <w:bCs/>
                <w:lang w:eastAsia="zh-CN"/>
              </w:rPr>
              <w:t>other</w:t>
            </w:r>
            <w:proofErr w:type="spellEnd"/>
            <w:r w:rsidR="003F0D5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F0D5C">
              <w:rPr>
                <w:rFonts w:eastAsia="DengXian"/>
                <w:bCs/>
                <w:lang w:eastAsia="zh-CN"/>
              </w:rPr>
              <w:t>variants</w:t>
            </w:r>
            <w:proofErr w:type="spellEnd"/>
            <w:r w:rsidR="003F0D5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F0D5C">
              <w:rPr>
                <w:rFonts w:eastAsia="DengXian"/>
                <w:bCs/>
                <w:lang w:eastAsia="zh-CN"/>
              </w:rPr>
              <w:t>of</w:t>
            </w:r>
            <w:proofErr w:type="spellEnd"/>
            <w:r w:rsidR="003F0D5C">
              <w:rPr>
                <w:rFonts w:eastAsia="DengXian"/>
                <w:bCs/>
                <w:lang w:eastAsia="zh-CN"/>
              </w:rPr>
              <w:t xml:space="preserve"> </w:t>
            </w:r>
            <w:r w:rsidR="00C31BB4">
              <w:rPr>
                <w:rFonts w:eastAsia="DengXian"/>
                <w:bCs/>
                <w:lang w:eastAsia="zh-CN"/>
              </w:rPr>
              <w:t>ALT-1</w:t>
            </w:r>
            <w:r w:rsidR="003F0D5C">
              <w:rPr>
                <w:rFonts w:eastAsia="DengXian"/>
                <w:bCs/>
                <w:lang w:eastAsia="zh-CN"/>
              </w:rPr>
              <w:t xml:space="preserve">, </w:t>
            </w:r>
            <w:proofErr w:type="spellStart"/>
            <w:r w:rsidR="003F0D5C">
              <w:rPr>
                <w:rFonts w:eastAsia="DengXian"/>
                <w:bCs/>
                <w:lang w:eastAsia="zh-CN"/>
              </w:rPr>
              <w:t>that</w:t>
            </w:r>
            <w:proofErr w:type="spellEnd"/>
            <w:r w:rsidR="003F0D5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F0D5C">
              <w:rPr>
                <w:rFonts w:eastAsia="DengXian"/>
                <w:bCs/>
                <w:lang w:eastAsia="zh-CN"/>
              </w:rPr>
              <w:t>could</w:t>
            </w:r>
            <w:proofErr w:type="spellEnd"/>
            <w:r w:rsidR="003F0D5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F0D5C">
              <w:rPr>
                <w:rFonts w:eastAsia="DengXian"/>
                <w:bCs/>
                <w:lang w:eastAsia="zh-CN"/>
              </w:rPr>
              <w:t>be</w:t>
            </w:r>
            <w:proofErr w:type="spellEnd"/>
            <w:r w:rsidR="003F0D5C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94697">
              <w:rPr>
                <w:rFonts w:eastAsia="DengXian"/>
                <w:bCs/>
                <w:lang w:eastAsia="zh-CN"/>
              </w:rPr>
              <w:t>constructed</w:t>
            </w:r>
            <w:proofErr w:type="spellEnd"/>
            <w:r w:rsidR="00594697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94697">
              <w:rPr>
                <w:rFonts w:eastAsia="DengXian"/>
                <w:bCs/>
                <w:lang w:eastAsia="zh-CN"/>
              </w:rPr>
              <w:t>that</w:t>
            </w:r>
            <w:proofErr w:type="spellEnd"/>
            <w:r w:rsidR="00594697">
              <w:rPr>
                <w:rFonts w:eastAsia="DengXian"/>
                <w:bCs/>
                <w:lang w:eastAsia="zh-CN"/>
              </w:rPr>
              <w:t xml:space="preserve"> trade-off </w:t>
            </w:r>
            <w:proofErr w:type="spellStart"/>
            <w:r w:rsidR="00594697">
              <w:rPr>
                <w:rFonts w:eastAsia="DengXian"/>
                <w:bCs/>
                <w:lang w:eastAsia="zh-CN"/>
              </w:rPr>
              <w:t>differently</w:t>
            </w:r>
            <w:proofErr w:type="spellEnd"/>
            <w:r w:rsidR="00594697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94697">
              <w:rPr>
                <w:rFonts w:eastAsia="DengXian"/>
                <w:bCs/>
                <w:lang w:eastAsia="zh-CN"/>
              </w:rPr>
              <w:t>the</w:t>
            </w:r>
            <w:proofErr w:type="spellEnd"/>
            <w:r w:rsidR="00594697">
              <w:rPr>
                <w:rFonts w:eastAsia="DengXian"/>
                <w:bCs/>
                <w:lang w:eastAsia="zh-CN"/>
              </w:rPr>
              <w:t>:</w:t>
            </w:r>
            <w:r w:rsidR="00594697">
              <w:rPr>
                <w:rFonts w:eastAsia="DengXian"/>
                <w:bCs/>
                <w:lang w:eastAsia="zh-CN"/>
              </w:rPr>
              <w:br/>
            </w:r>
            <w:r w:rsidR="00594697">
              <w:rPr>
                <w:rFonts w:eastAsia="DengXian"/>
                <w:bCs/>
                <w:lang w:eastAsia="zh-CN"/>
              </w:rPr>
              <w:br/>
            </w:r>
            <w:proofErr w:type="spellStart"/>
            <w:r w:rsidR="00594697">
              <w:rPr>
                <w:rFonts w:eastAsia="DengXian"/>
                <w:bCs/>
                <w:lang w:eastAsia="zh-CN"/>
              </w:rPr>
              <w:t>Number</w:t>
            </w:r>
            <w:proofErr w:type="spellEnd"/>
            <w:r w:rsidR="00594697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594697">
              <w:rPr>
                <w:rFonts w:eastAsia="DengXian"/>
                <w:bCs/>
                <w:lang w:eastAsia="zh-CN"/>
              </w:rPr>
              <w:t>of</w:t>
            </w:r>
            <w:proofErr w:type="spellEnd"/>
            <w:r w:rsidR="00594697">
              <w:rPr>
                <w:rFonts w:eastAsia="DengXian"/>
                <w:bCs/>
                <w:lang w:eastAsia="zh-CN"/>
              </w:rPr>
              <w:t xml:space="preserve"> DCI </w:t>
            </w:r>
            <w:proofErr w:type="spellStart"/>
            <w:r w:rsidR="00594697">
              <w:rPr>
                <w:rFonts w:eastAsia="DengXian"/>
                <w:bCs/>
                <w:lang w:eastAsia="zh-CN"/>
              </w:rPr>
              <w:t>bits</w:t>
            </w:r>
            <w:proofErr w:type="spellEnd"/>
            <w:r w:rsidR="00594697">
              <w:rPr>
                <w:rFonts w:eastAsia="DengXian"/>
                <w:bCs/>
                <w:lang w:eastAsia="zh-CN"/>
              </w:rPr>
              <w:t xml:space="preserve">    versus   </w:t>
            </w:r>
            <w:proofErr w:type="spellStart"/>
            <w:r w:rsidR="00470593">
              <w:rPr>
                <w:rFonts w:eastAsia="DengXian"/>
                <w:bCs/>
                <w:lang w:eastAsia="zh-CN"/>
              </w:rPr>
              <w:t>Flexibility</w:t>
            </w:r>
            <w:proofErr w:type="spellEnd"/>
            <w:r w:rsidR="00470593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E83E5E">
              <w:rPr>
                <w:rFonts w:eastAsia="DengXian"/>
                <w:bCs/>
                <w:lang w:eastAsia="zh-CN"/>
              </w:rPr>
              <w:t>of</w:t>
            </w:r>
            <w:proofErr w:type="spellEnd"/>
            <w:r w:rsidR="00E83E5E">
              <w:rPr>
                <w:rFonts w:eastAsia="DengXian"/>
                <w:bCs/>
                <w:lang w:eastAsia="zh-CN"/>
              </w:rPr>
              <w:t xml:space="preserve"> PUCCH </w:t>
            </w:r>
            <w:proofErr w:type="spellStart"/>
            <w:r w:rsidR="00E83E5E">
              <w:rPr>
                <w:rFonts w:eastAsia="DengXian"/>
                <w:bCs/>
                <w:lang w:eastAsia="zh-CN"/>
              </w:rPr>
              <w:t>allocation</w:t>
            </w:r>
            <w:proofErr w:type="spellEnd"/>
            <w:r w:rsidR="00C31BB4">
              <w:rPr>
                <w:rFonts w:eastAsia="DengXian"/>
                <w:bCs/>
                <w:lang w:eastAsia="zh-CN"/>
              </w:rPr>
              <w:t xml:space="preserve"> </w:t>
            </w:r>
            <w:r w:rsidR="00624AD6">
              <w:rPr>
                <w:rFonts w:eastAsia="DengXian"/>
                <w:bCs/>
                <w:lang w:eastAsia="zh-CN"/>
              </w:rPr>
              <w:br/>
            </w:r>
            <w:r w:rsidR="00624AD6">
              <w:rPr>
                <w:rFonts w:eastAsia="DengXian"/>
                <w:bCs/>
                <w:lang w:eastAsia="zh-CN"/>
              </w:rPr>
              <w:br/>
            </w:r>
            <w:r w:rsidR="00A9080C">
              <w:rPr>
                <w:rFonts w:eastAsia="SimSun"/>
                <w:b/>
                <w:bCs/>
                <w:lang w:val="en-US"/>
              </w:rPr>
              <w:t xml:space="preserve">E.g.  </w:t>
            </w:r>
            <w:r w:rsidR="00BC4986">
              <w:rPr>
                <w:rFonts w:eastAsia="SimSun"/>
                <w:b/>
                <w:bCs/>
                <w:lang w:val="en-US"/>
              </w:rPr>
              <w:t>Alt-1d:  5 bits based on 1b but where</w:t>
            </w:r>
            <w:r w:rsidR="00784E47">
              <w:rPr>
                <w:rFonts w:eastAsia="SimSun"/>
                <w:b/>
                <w:bCs/>
                <w:lang w:val="en-US"/>
              </w:rPr>
              <w:t xml:space="preserve"> </w:t>
            </w:r>
            <w:r w:rsidR="00784E47" w:rsidRPr="00784E47">
              <w:rPr>
                <w:rFonts w:eastAsia="SimSun"/>
                <w:b/>
                <w:bCs/>
                <w:lang w:val="en-US"/>
              </w:rPr>
              <w:t>when y=11, z can only be 1  and/or  when y=0, z can only be 3</w:t>
            </w:r>
            <w:r w:rsidR="00784E47">
              <w:rPr>
                <w:rFonts w:eastAsia="SimSun"/>
                <w:b/>
                <w:bCs/>
                <w:lang w:val="en-US"/>
              </w:rPr>
              <w:t xml:space="preserve">,  i.e. the first and last </w:t>
            </w:r>
            <w:r w:rsidR="00784E47">
              <w:rPr>
                <w:rFonts w:eastAsia="SimSun"/>
                <w:b/>
                <w:bCs/>
                <w:lang w:val="en-US"/>
              </w:rPr>
              <w:lastRenderedPageBreak/>
              <w:t>HARQ processes are restricted to the first and last HARQ-ACK bundles</w:t>
            </w:r>
            <w:r w:rsidR="00ED6A6E">
              <w:rPr>
                <w:rFonts w:eastAsia="SimSun"/>
                <w:b/>
                <w:bCs/>
                <w:lang w:val="en-US"/>
              </w:rPr>
              <w:t xml:space="preserve"> respectively</w:t>
            </w:r>
            <w:r w:rsidR="00784E47">
              <w:rPr>
                <w:rFonts w:eastAsia="SimSun"/>
                <w:b/>
                <w:bCs/>
                <w:lang w:val="en-US"/>
              </w:rPr>
              <w:t>.</w:t>
            </w:r>
            <w:r w:rsidR="00373008">
              <w:rPr>
                <w:rFonts w:eastAsia="SimSun"/>
                <w:b/>
                <w:bCs/>
                <w:lang w:val="en-US"/>
              </w:rPr>
              <w:br/>
            </w:r>
            <w:r w:rsidR="00373008">
              <w:rPr>
                <w:rFonts w:eastAsia="SimSun"/>
                <w:b/>
                <w:bCs/>
                <w:lang w:val="en-US"/>
              </w:rPr>
              <w:br/>
            </w:r>
            <w:r w:rsidR="00373008" w:rsidRPr="00373008">
              <w:rPr>
                <w:rFonts w:eastAsia="SimSun"/>
                <w:b/>
                <w:bCs/>
                <w:u w:val="single"/>
                <w:lang w:val="en-US"/>
              </w:rPr>
              <w:t>Supporting multiple variants of Alt-1</w:t>
            </w:r>
          </w:p>
          <w:p w14:paraId="2764D5D7" w14:textId="6FF1439E" w:rsidR="00476797" w:rsidRPr="00476797" w:rsidRDefault="000C0BDC" w:rsidP="00ED6A6E">
            <w:pPr>
              <w:jc w:val="both"/>
              <w:rPr>
                <w:rFonts w:eastAsia="DengXian"/>
                <w:bCs/>
                <w:lang w:eastAsia="zh-CN"/>
              </w:rPr>
            </w:pPr>
            <w:proofErr w:type="spellStart"/>
            <w:r>
              <w:rPr>
                <w:rFonts w:eastAsia="DengXian"/>
                <w:bCs/>
                <w:lang w:eastAsia="zh-CN"/>
              </w:rPr>
              <w:t>Another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option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for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the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group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to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consider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bCs/>
                <w:lang w:eastAsia="zh-CN"/>
              </w:rPr>
              <w:t>is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whether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73008">
              <w:rPr>
                <w:rFonts w:eastAsia="DengXian"/>
                <w:bCs/>
                <w:lang w:eastAsia="zh-CN"/>
              </w:rPr>
              <w:t>to</w:t>
            </w:r>
            <w:proofErr w:type="spellEnd"/>
            <w:r w:rsidR="00373008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73008">
              <w:rPr>
                <w:rFonts w:eastAsia="DengXian"/>
                <w:bCs/>
                <w:lang w:eastAsia="zh-CN"/>
              </w:rPr>
              <w:t>support</w:t>
            </w:r>
            <w:proofErr w:type="spellEnd"/>
            <w:r w:rsidR="00373008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73008">
              <w:rPr>
                <w:rFonts w:eastAsia="DengXian"/>
                <w:bCs/>
                <w:lang w:eastAsia="zh-CN"/>
              </w:rPr>
              <w:t>more</w:t>
            </w:r>
            <w:proofErr w:type="spellEnd"/>
            <w:r w:rsidR="00373008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73008">
              <w:rPr>
                <w:rFonts w:eastAsia="DengXian"/>
                <w:bCs/>
                <w:lang w:eastAsia="zh-CN"/>
              </w:rPr>
              <w:t>than</w:t>
            </w:r>
            <w:proofErr w:type="spellEnd"/>
            <w:r w:rsidR="00373008">
              <w:rPr>
                <w:rFonts w:eastAsia="DengXian"/>
                <w:bCs/>
                <w:lang w:eastAsia="zh-CN"/>
              </w:rPr>
              <w:t xml:space="preserve"> 1 variant </w:t>
            </w:r>
            <w:proofErr w:type="spellStart"/>
            <w:r w:rsidR="00373008">
              <w:rPr>
                <w:rFonts w:eastAsia="DengXian"/>
                <w:bCs/>
                <w:lang w:eastAsia="zh-CN"/>
              </w:rPr>
              <w:t>of</w:t>
            </w:r>
            <w:proofErr w:type="spellEnd"/>
            <w:r w:rsidR="00373008">
              <w:rPr>
                <w:rFonts w:eastAsia="DengXian"/>
                <w:bCs/>
                <w:lang w:eastAsia="zh-CN"/>
              </w:rPr>
              <w:t xml:space="preserve"> Alt-1, </w:t>
            </w:r>
            <w:proofErr w:type="spellStart"/>
            <w:r w:rsidR="00373008">
              <w:rPr>
                <w:rFonts w:eastAsia="DengXian"/>
                <w:bCs/>
                <w:lang w:eastAsia="zh-CN"/>
              </w:rPr>
              <w:t>which</w:t>
            </w:r>
            <w:proofErr w:type="spellEnd"/>
            <w:r w:rsidR="00373008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73008">
              <w:rPr>
                <w:rFonts w:eastAsia="DengXian"/>
                <w:bCs/>
                <w:lang w:eastAsia="zh-CN"/>
              </w:rPr>
              <w:t>could</w:t>
            </w:r>
            <w:proofErr w:type="spellEnd"/>
            <w:r w:rsidR="00373008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73008">
              <w:rPr>
                <w:rFonts w:eastAsia="DengXian"/>
                <w:bCs/>
                <w:lang w:eastAsia="zh-CN"/>
              </w:rPr>
              <w:t>be</w:t>
            </w:r>
            <w:proofErr w:type="spellEnd"/>
            <w:r w:rsidR="00373008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73008">
              <w:rPr>
                <w:rFonts w:eastAsia="DengXian"/>
                <w:bCs/>
                <w:lang w:eastAsia="zh-CN"/>
              </w:rPr>
              <w:t>configured</w:t>
            </w:r>
            <w:proofErr w:type="spellEnd"/>
            <w:r w:rsidR="00373008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="00373008">
              <w:rPr>
                <w:rFonts w:eastAsia="DengXian"/>
                <w:bCs/>
                <w:lang w:eastAsia="zh-CN"/>
              </w:rPr>
              <w:t>by</w:t>
            </w:r>
            <w:proofErr w:type="spellEnd"/>
            <w:r w:rsidR="00373008">
              <w:rPr>
                <w:rFonts w:eastAsia="DengXian"/>
                <w:bCs/>
                <w:lang w:eastAsia="zh-CN"/>
              </w:rPr>
              <w:t xml:space="preserve"> RRC</w:t>
            </w:r>
          </w:p>
        </w:tc>
      </w:tr>
      <w:tr w:rsidR="00F024E5" w14:paraId="52AA6198" w14:textId="77777777" w:rsidTr="00D03FD6">
        <w:tc>
          <w:tcPr>
            <w:tcW w:w="1194" w:type="dxa"/>
          </w:tcPr>
          <w:p w14:paraId="0EEDBABF" w14:textId="329FC011" w:rsidR="00F024E5" w:rsidRPr="00476797" w:rsidRDefault="00F024E5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831" w:type="dxa"/>
          </w:tcPr>
          <w:p w14:paraId="5121DF3E" w14:textId="08DA1D39" w:rsidR="00F024E5" w:rsidRPr="00476797" w:rsidRDefault="00F024E5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6604" w:type="dxa"/>
          </w:tcPr>
          <w:p w14:paraId="1B7E2DA9" w14:textId="602865E6" w:rsidR="00F024E5" w:rsidRPr="00476797" w:rsidRDefault="00F024E5" w:rsidP="00476797">
            <w:pPr>
              <w:rPr>
                <w:rFonts w:eastAsia="DengXian"/>
                <w:bCs/>
                <w:lang w:eastAsia="zh-CN"/>
              </w:rPr>
            </w:pPr>
          </w:p>
        </w:tc>
      </w:tr>
      <w:tr w:rsidR="00E9389A" w14:paraId="0890F8FE" w14:textId="77777777" w:rsidTr="00D03FD6">
        <w:tc>
          <w:tcPr>
            <w:tcW w:w="1194" w:type="dxa"/>
          </w:tcPr>
          <w:p w14:paraId="4898B029" w14:textId="4D541441" w:rsidR="00E9389A" w:rsidRDefault="00E9389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831" w:type="dxa"/>
          </w:tcPr>
          <w:p w14:paraId="24AAFAB9" w14:textId="2645582A" w:rsidR="00E9389A" w:rsidRDefault="00E9389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6604" w:type="dxa"/>
          </w:tcPr>
          <w:p w14:paraId="4E615F47" w14:textId="35981408" w:rsidR="002A5AB2" w:rsidRPr="002A5AB2" w:rsidRDefault="002A5AB2" w:rsidP="002A5AB2">
            <w:pPr>
              <w:rPr>
                <w:rFonts w:eastAsia="DengXian"/>
                <w:bCs/>
                <w:lang w:eastAsia="zh-CN"/>
              </w:rPr>
            </w:pPr>
          </w:p>
        </w:tc>
      </w:tr>
      <w:tr w:rsidR="0025548B" w14:paraId="6766E48B" w14:textId="77777777" w:rsidTr="00D03FD6">
        <w:tc>
          <w:tcPr>
            <w:tcW w:w="1194" w:type="dxa"/>
          </w:tcPr>
          <w:p w14:paraId="062E2315" w14:textId="31FB5D2A" w:rsidR="0025548B" w:rsidRDefault="0025548B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831" w:type="dxa"/>
          </w:tcPr>
          <w:p w14:paraId="330495F3" w14:textId="048D0B69" w:rsidR="0025548B" w:rsidRDefault="0025548B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6604" w:type="dxa"/>
          </w:tcPr>
          <w:p w14:paraId="51F96364" w14:textId="2D99E904" w:rsidR="001360EE" w:rsidRPr="00E9389A" w:rsidRDefault="001360EE" w:rsidP="00E9389A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E750A" w14:paraId="5099D66A" w14:textId="77777777" w:rsidTr="00D03FD6">
        <w:tc>
          <w:tcPr>
            <w:tcW w:w="1194" w:type="dxa"/>
          </w:tcPr>
          <w:p w14:paraId="5273857C" w14:textId="5F1A9D76" w:rsidR="00DE750A" w:rsidRDefault="00DE750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831" w:type="dxa"/>
          </w:tcPr>
          <w:p w14:paraId="34D4BEFD" w14:textId="7A746A30" w:rsidR="00DE750A" w:rsidRDefault="00DE750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6604" w:type="dxa"/>
          </w:tcPr>
          <w:p w14:paraId="60AFBAB0" w14:textId="1331D992" w:rsidR="00DE750A" w:rsidRDefault="00DE750A" w:rsidP="00E9389A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AF78EE" w14:paraId="1A089DA1" w14:textId="77777777" w:rsidTr="00D03FD6">
        <w:tc>
          <w:tcPr>
            <w:tcW w:w="1194" w:type="dxa"/>
          </w:tcPr>
          <w:p w14:paraId="52D01864" w14:textId="6C408BAC" w:rsidR="00AF78EE" w:rsidRDefault="00AF78EE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831" w:type="dxa"/>
          </w:tcPr>
          <w:p w14:paraId="14449BE2" w14:textId="72601CDF" w:rsidR="00AF78EE" w:rsidRDefault="00AF78EE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6604" w:type="dxa"/>
          </w:tcPr>
          <w:p w14:paraId="271CE1A1" w14:textId="1B17929C" w:rsidR="00071119" w:rsidRDefault="00071119" w:rsidP="00AF78E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1B9C47EB" w14:textId="4F2437B5" w:rsidR="00615D93" w:rsidRPr="00A2457B" w:rsidRDefault="00615D93" w:rsidP="006617B2"/>
    <w:p w14:paraId="7A9FD538" w14:textId="1881B342" w:rsidR="009203AE" w:rsidRDefault="009203AE" w:rsidP="009203AE">
      <w:pPr>
        <w:pStyle w:val="Heading2"/>
      </w:pPr>
      <w:r>
        <w:t>2.</w:t>
      </w:r>
      <w:r w:rsidR="003E6475">
        <w:t>2</w:t>
      </w:r>
      <w:r>
        <w:tab/>
      </w:r>
      <w:r w:rsidR="003E6475">
        <w:t>DCI Design</w:t>
      </w:r>
    </w:p>
    <w:p w14:paraId="78BC7C5E" w14:textId="7FDE228C" w:rsidR="0008342E" w:rsidRDefault="003E6475" w:rsidP="003E6475">
      <w:pPr>
        <w:jc w:val="both"/>
      </w:pPr>
      <w:r>
        <w:t xml:space="preserve">Background: In [2-6], it is possible to find several proposals </w:t>
      </w:r>
      <w:r w:rsidR="00C342D4">
        <w:t>on</w:t>
      </w:r>
      <w:r>
        <w:t xml:space="preserve"> how many bits to use for both the PDSCH scheduling delay and HARQ-ACK delay, which DCI fields can be possibly re-purposed, etc</w:t>
      </w:r>
      <w:r w:rsidRPr="00A166D7">
        <w:t>.</w:t>
      </w:r>
      <w:r w:rsidR="00C342D4">
        <w:t xml:space="preserve"> However, for the moment the FL has the following recommendation.</w:t>
      </w:r>
    </w:p>
    <w:p w14:paraId="606FA62E" w14:textId="38600D55" w:rsidR="00BD15DA" w:rsidRPr="0018759F" w:rsidRDefault="00BD15DA" w:rsidP="00BD15DA">
      <w:pPr>
        <w:jc w:val="both"/>
        <w:rPr>
          <w:b/>
          <w:bCs/>
        </w:rPr>
      </w:pPr>
      <w:r>
        <w:rPr>
          <w:b/>
          <w:bCs/>
        </w:rPr>
        <w:t>For the DCI Design, i</w:t>
      </w:r>
      <w:r w:rsidRPr="0018759F">
        <w:rPr>
          <w:b/>
          <w:bCs/>
        </w:rPr>
        <w:t xml:space="preserve">t is recommended to wait until RAN1 has reached an agreement on whether </w:t>
      </w:r>
      <w:r>
        <w:rPr>
          <w:b/>
          <w:bCs/>
        </w:rPr>
        <w:t>Alt-1 or Alt-2 will be the HARQ-ACK delay solution</w:t>
      </w:r>
      <w:r w:rsidRPr="0018759F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1"/>
        <w:gridCol w:w="6604"/>
      </w:tblGrid>
      <w:tr w:rsidR="003E6475" w14:paraId="797BB883" w14:textId="77777777" w:rsidTr="00796BFA">
        <w:tc>
          <w:tcPr>
            <w:tcW w:w="1194" w:type="dxa"/>
          </w:tcPr>
          <w:p w14:paraId="4145DD5F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1" w:type="dxa"/>
          </w:tcPr>
          <w:p w14:paraId="304A504B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OK?</w:t>
            </w:r>
          </w:p>
        </w:tc>
        <w:tc>
          <w:tcPr>
            <w:tcW w:w="6604" w:type="dxa"/>
          </w:tcPr>
          <w:p w14:paraId="2DF70B5D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E6475" w14:paraId="5D4D02E1" w14:textId="77777777" w:rsidTr="00796BFA">
        <w:tc>
          <w:tcPr>
            <w:tcW w:w="1194" w:type="dxa"/>
          </w:tcPr>
          <w:p w14:paraId="1A626F9B" w14:textId="080A5421" w:rsidR="003E6475" w:rsidRPr="000B479A" w:rsidRDefault="0027223E" w:rsidP="00796BFA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Nokia, NSB</w:t>
            </w:r>
          </w:p>
        </w:tc>
        <w:tc>
          <w:tcPr>
            <w:tcW w:w="1831" w:type="dxa"/>
          </w:tcPr>
          <w:p w14:paraId="4D604415" w14:textId="215B4EBF" w:rsidR="003E6475" w:rsidRPr="000B479A" w:rsidRDefault="0027223E" w:rsidP="00796BFA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604" w:type="dxa"/>
          </w:tcPr>
          <w:p w14:paraId="0120AB01" w14:textId="17703876" w:rsidR="003E6475" w:rsidRPr="000B479A" w:rsidRDefault="0027223E" w:rsidP="00796BFA">
            <w:pPr>
              <w:rPr>
                <w:rFonts w:eastAsia="DengXian"/>
                <w:bCs/>
                <w:lang w:eastAsia="zh-CN"/>
              </w:rPr>
            </w:pPr>
            <w:proofErr w:type="spellStart"/>
            <w:r>
              <w:rPr>
                <w:rFonts w:eastAsia="DengXian"/>
                <w:bCs/>
                <w:lang w:eastAsia="zh-CN"/>
              </w:rPr>
              <w:t>Agree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lang w:eastAsia="zh-CN"/>
              </w:rPr>
              <w:t>with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FL</w:t>
            </w:r>
          </w:p>
        </w:tc>
      </w:tr>
    </w:tbl>
    <w:p w14:paraId="42C6B4C8" w14:textId="77777777" w:rsidR="003E6475" w:rsidRPr="003E6475" w:rsidRDefault="003E6475" w:rsidP="003E6475"/>
    <w:p w14:paraId="576D7CFF" w14:textId="77777777" w:rsidR="003E6475" w:rsidRDefault="00C51BAD" w:rsidP="003E6475">
      <w:pPr>
        <w:pStyle w:val="Heading2"/>
      </w:pPr>
      <w:r>
        <w:t>2.4</w:t>
      </w:r>
      <w:r>
        <w:tab/>
      </w:r>
      <w:bookmarkStart w:id="29" w:name="_Hlk71842736"/>
      <w:r w:rsidR="003E6475">
        <w:t>Clarification on PUCCH with R=1: Postponement or No Postponement</w:t>
      </w:r>
      <w:bookmarkEnd w:id="29"/>
    </w:p>
    <w:p w14:paraId="48A3E646" w14:textId="45068EBB" w:rsidR="003E6475" w:rsidRDefault="003E6475" w:rsidP="0018759F">
      <w:pPr>
        <w:jc w:val="both"/>
        <w:rPr>
          <w:lang w:val="en-US"/>
        </w:rPr>
      </w:pPr>
      <w:r>
        <w:t xml:space="preserve">Background: </w:t>
      </w:r>
      <w:r w:rsidR="008A13E2" w:rsidRPr="008A13E2">
        <w:t xml:space="preserve">In RAN1# 104-bis-e [2], it was discussed whether the legacy behaviour of PUCCH (when Repetition = 1) of no postponing the UL transmission in presence of a non-BL/CE UL subframes will be or not followed. The decision was left open since depending on whether the HARQ-ACK delay solution will follow Alt-1 or Alt-2, the legacy </w:t>
      </w:r>
      <w:r w:rsidR="0018759F" w:rsidRPr="008A13E2">
        <w:t>behaviour</w:t>
      </w:r>
      <w:r w:rsidR="008A13E2" w:rsidRPr="008A13E2">
        <w:t xml:space="preserve"> of PUCCH (when Repetition = 1) may end up being irrelevant</w:t>
      </w:r>
      <w:r>
        <w:rPr>
          <w:lang w:val="en-US"/>
        </w:rPr>
        <w:t>.</w:t>
      </w:r>
      <w:r w:rsidR="0018759F">
        <w:rPr>
          <w:lang w:val="en-US"/>
        </w:rPr>
        <w:t xml:space="preserve"> The potential agreement from RAN1#104-bis was captured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759F" w14:paraId="40D81DEA" w14:textId="77777777" w:rsidTr="0018759F">
        <w:tc>
          <w:tcPr>
            <w:tcW w:w="9629" w:type="dxa"/>
          </w:tcPr>
          <w:p w14:paraId="3E0064DD" w14:textId="77777777" w:rsidR="0018759F" w:rsidRPr="0018759F" w:rsidRDefault="0018759F" w:rsidP="0018759F">
            <w:pPr>
              <w:keepNext/>
              <w:keepLines/>
              <w:jc w:val="both"/>
              <w:rPr>
                <w:b/>
                <w:bCs/>
                <w:sz w:val="18"/>
                <w:szCs w:val="18"/>
              </w:rPr>
            </w:pPr>
            <w:r w:rsidRPr="0018759F">
              <w:rPr>
                <w:b/>
                <w:bCs/>
                <w:sz w:val="18"/>
                <w:szCs w:val="18"/>
                <w:highlight w:val="yellow"/>
              </w:rPr>
              <w:t>Potential Agreement:</w:t>
            </w:r>
          </w:p>
          <w:p w14:paraId="302A375F" w14:textId="77777777" w:rsidR="0018759F" w:rsidRPr="0018759F" w:rsidRDefault="0018759F" w:rsidP="0018759F">
            <w:pPr>
              <w:keepNext/>
              <w:keepLines/>
              <w:jc w:val="both"/>
              <w:rPr>
                <w:b/>
                <w:bCs/>
                <w:sz w:val="18"/>
                <w:szCs w:val="18"/>
              </w:rPr>
            </w:pPr>
            <w:r w:rsidRPr="0018759F">
              <w:rPr>
                <w:b/>
                <w:bCs/>
                <w:sz w:val="18"/>
                <w:szCs w:val="18"/>
              </w:rPr>
              <w:t>In Rel-17, for the 14 HARQ processes feature:</w:t>
            </w:r>
          </w:p>
          <w:p w14:paraId="5E9AFD1E" w14:textId="77777777" w:rsidR="0018759F" w:rsidRPr="0018759F" w:rsidRDefault="0018759F" w:rsidP="00BB15E0">
            <w:pPr>
              <w:pStyle w:val="ListParagraph"/>
              <w:keepNext/>
              <w:keepLines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759F">
              <w:rPr>
                <w:rFonts w:ascii="Times New Roman" w:hAnsi="Times New Roman"/>
                <w:b/>
                <w:bCs/>
                <w:sz w:val="16"/>
                <w:szCs w:val="16"/>
              </w:rPr>
              <w:t>Opt-1</w:t>
            </w:r>
            <w:r w:rsidRPr="0018759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 PUCCH using Repetition = 1 is not postponed (legacy behavior).</w:t>
            </w:r>
          </w:p>
          <w:p w14:paraId="2316E83C" w14:textId="37DDDFAF" w:rsidR="0018759F" w:rsidRPr="0018759F" w:rsidRDefault="0018759F" w:rsidP="00BB15E0">
            <w:pPr>
              <w:pStyle w:val="ListParagraph"/>
              <w:keepNext/>
              <w:keepLines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759F">
              <w:rPr>
                <w:rFonts w:ascii="Times New Roman" w:hAnsi="Times New Roman"/>
                <w:b/>
                <w:bCs/>
                <w:sz w:val="16"/>
                <w:szCs w:val="16"/>
              </w:rPr>
              <w:t>Opt-2</w:t>
            </w:r>
            <w:r w:rsidRPr="0018759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 PUCCH using Repetition = 1 is postponed.</w:t>
            </w:r>
          </w:p>
        </w:tc>
      </w:tr>
    </w:tbl>
    <w:p w14:paraId="0CAF8161" w14:textId="77777777" w:rsidR="0018759F" w:rsidRDefault="0018759F" w:rsidP="008A13E2">
      <w:pPr>
        <w:rPr>
          <w:lang w:val="en-US"/>
        </w:rPr>
      </w:pPr>
    </w:p>
    <w:p w14:paraId="227452E8" w14:textId="7D549AF7" w:rsidR="008A13E2" w:rsidRDefault="008A13E2" w:rsidP="008A13E2">
      <w:pPr>
        <w:rPr>
          <w:lang w:val="en-US"/>
        </w:rPr>
      </w:pPr>
      <w:r>
        <w:rPr>
          <w:lang w:val="en-US"/>
        </w:rPr>
        <w:t>In [2-6], the following observations and proposal related with the “</w:t>
      </w:r>
      <w:r w:rsidRPr="008A13E2">
        <w:rPr>
          <w:lang w:val="en-US"/>
        </w:rPr>
        <w:t>Clarification on PUCCH with R=1: Postponement or No Postponement</w:t>
      </w:r>
      <w:r>
        <w:rPr>
          <w:lang w:val="en-US"/>
        </w:rPr>
        <w:t>” were found: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8A13E2" w14:paraId="6958E25E" w14:textId="77777777" w:rsidTr="00BD1EDF">
        <w:tc>
          <w:tcPr>
            <w:tcW w:w="1463" w:type="dxa"/>
          </w:tcPr>
          <w:p w14:paraId="44191913" w14:textId="77777777" w:rsidR="008A13E2" w:rsidRPr="004950AB" w:rsidRDefault="008A13E2" w:rsidP="00BD1EDF">
            <w:pPr>
              <w:jc w:val="center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8171" w:type="dxa"/>
          </w:tcPr>
          <w:p w14:paraId="11E3C067" w14:textId="5F410DF9" w:rsidR="008A13E2" w:rsidRPr="004950AB" w:rsidRDefault="008A13E2" w:rsidP="008A13E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E2">
              <w:rPr>
                <w:b/>
                <w:bCs/>
                <w:sz w:val="18"/>
                <w:szCs w:val="18"/>
              </w:rPr>
              <w:t>Clarification on PUCCH with R=1: Postponement or No Postponement</w:t>
            </w:r>
          </w:p>
        </w:tc>
      </w:tr>
      <w:tr w:rsidR="008A13E2" w14:paraId="0EBBCFC1" w14:textId="77777777" w:rsidTr="00BD1EDF">
        <w:tc>
          <w:tcPr>
            <w:tcW w:w="1463" w:type="dxa"/>
          </w:tcPr>
          <w:p w14:paraId="11F11DC6" w14:textId="77777777" w:rsidR="008A13E2" w:rsidRPr="004950AB" w:rsidRDefault="008A13E2" w:rsidP="00BD1ED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lastRenderedPageBreak/>
              <w:t>Huawei, HiSilicon [2]</w:t>
            </w:r>
          </w:p>
        </w:tc>
        <w:tc>
          <w:tcPr>
            <w:tcW w:w="8171" w:type="dxa"/>
          </w:tcPr>
          <w:p w14:paraId="7E549A99" w14:textId="7F725E47" w:rsidR="008A13E2" w:rsidRPr="00C14A5A" w:rsidRDefault="008A13E2" w:rsidP="00BD1ED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3D2BB852" w14:textId="77777777" w:rsidTr="00BD1EDF">
        <w:tc>
          <w:tcPr>
            <w:tcW w:w="1463" w:type="dxa"/>
          </w:tcPr>
          <w:p w14:paraId="561DCF71" w14:textId="77777777" w:rsidR="008A13E2" w:rsidRPr="004950AB" w:rsidRDefault="008A13E2" w:rsidP="00BD1ED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37727628" w14:textId="6B7191CC" w:rsidR="008A13E2" w:rsidRPr="008A13E2" w:rsidRDefault="008A13E2" w:rsidP="008A13E2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lang w:val="en-US"/>
              </w:rPr>
            </w:pP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Proposal 7:     In Rel-17, for the 14 HARQ processes feature, in the event of a collision between PUCCH (Repetition=1) and a non-BL/CE UL subframe, the PUCCH is postponed.</w:t>
            </w:r>
          </w:p>
        </w:tc>
      </w:tr>
      <w:tr w:rsidR="008A13E2" w14:paraId="06B65A86" w14:textId="77777777" w:rsidTr="00BD1EDF">
        <w:tc>
          <w:tcPr>
            <w:tcW w:w="1463" w:type="dxa"/>
          </w:tcPr>
          <w:p w14:paraId="514AE8D2" w14:textId="77777777" w:rsidR="008A13E2" w:rsidRPr="004950AB" w:rsidRDefault="008A13E2" w:rsidP="00BD1ED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371A4ADA" w14:textId="248E3270" w:rsidR="008A13E2" w:rsidRPr="00EA00D7" w:rsidRDefault="00EA00D7" w:rsidP="008A13E2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1E4C4EF7" w14:textId="77777777" w:rsidTr="00BD1EDF">
        <w:tc>
          <w:tcPr>
            <w:tcW w:w="1463" w:type="dxa"/>
          </w:tcPr>
          <w:p w14:paraId="1CBB8B8B" w14:textId="77777777" w:rsidR="008A13E2" w:rsidRPr="004950AB" w:rsidRDefault="008A13E2" w:rsidP="00BD1ED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[6]</w:t>
            </w:r>
          </w:p>
        </w:tc>
        <w:tc>
          <w:tcPr>
            <w:tcW w:w="8171" w:type="dxa"/>
          </w:tcPr>
          <w:p w14:paraId="69668D6C" w14:textId="4D45A53D" w:rsidR="008A13E2" w:rsidRPr="00EA00D7" w:rsidRDefault="00EA00D7" w:rsidP="00BD1EDF">
            <w:pPr>
              <w:contextualSpacing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2784A76B" w14:textId="77777777" w:rsidTr="00BD1EDF">
        <w:tc>
          <w:tcPr>
            <w:tcW w:w="1463" w:type="dxa"/>
          </w:tcPr>
          <w:p w14:paraId="707E0E54" w14:textId="77777777" w:rsidR="008A13E2" w:rsidRPr="004950AB" w:rsidRDefault="008A13E2" w:rsidP="00BD1ED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[7]</w:t>
            </w:r>
          </w:p>
        </w:tc>
        <w:tc>
          <w:tcPr>
            <w:tcW w:w="8171" w:type="dxa"/>
          </w:tcPr>
          <w:p w14:paraId="03E0F0E0" w14:textId="2E1473D8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0" w:name="_Toc71326383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Observation 19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If the HARQ-ACK delay solution follows Alt-1 the legacy behavior of PUCCH (when Repetition = 1) will be fully overridden, whereas if the HARQ-ACK delay solution follows Alt-2 the legacy behavior of PUCCH (when Repetition = 1) will be partially overridden letting just the legacy behavior possibly usable when 10 or less HARQ processes will be in use.</w:t>
            </w:r>
            <w:bookmarkEnd w:id="30"/>
          </w:p>
          <w:p w14:paraId="67858170" w14:textId="676623B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1" w:name="_Toc71326384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Observation 20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Given that the legacy behavior of PUCCH (when Repetition = 1) will be either fully (Alt-1) or at least partially (Alt-2) overridden, it is preferred to avoid mixed behaviors in case Alt-2 were selected.</w:t>
            </w:r>
            <w:bookmarkEnd w:id="31"/>
          </w:p>
          <w:p w14:paraId="07C38B25" w14:textId="4477CDF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2" w:name="_Toc71326413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Proposal 4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In Rel-17, for the 14 HARQ processes feature:</w:t>
            </w:r>
            <w:bookmarkEnd w:id="32"/>
          </w:p>
          <w:p w14:paraId="73BDBBAB" w14:textId="7777777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3" w:name="_Toc71326414"/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•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ab/>
              <w:t>PUCCH using Repetition = 1 is postponed.</w:t>
            </w:r>
            <w:bookmarkEnd w:id="33"/>
          </w:p>
          <w:p w14:paraId="1B8A6656" w14:textId="77777777" w:rsidR="008A13E2" w:rsidRPr="00EA00D7" w:rsidRDefault="008A13E2" w:rsidP="00BD1ED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HAnsi" w:hAnsi="Times New Roman"/>
                <w:bCs w:val="0"/>
                <w:kern w:val="2"/>
                <w:sz w:val="16"/>
                <w:szCs w:val="16"/>
              </w:rPr>
            </w:pPr>
          </w:p>
        </w:tc>
      </w:tr>
    </w:tbl>
    <w:p w14:paraId="65D8AAB0" w14:textId="77777777" w:rsidR="008A13E2" w:rsidRPr="008A13E2" w:rsidRDefault="008A13E2" w:rsidP="008A13E2"/>
    <w:p w14:paraId="652E616E" w14:textId="49F7C042" w:rsidR="003E6475" w:rsidRPr="0018759F" w:rsidRDefault="0018759F" w:rsidP="003E6475">
      <w:pPr>
        <w:jc w:val="both"/>
        <w:rPr>
          <w:b/>
          <w:bCs/>
        </w:rPr>
      </w:pPr>
      <w:r>
        <w:rPr>
          <w:b/>
          <w:bCs/>
        </w:rPr>
        <w:t>For the “</w:t>
      </w:r>
      <w:r w:rsidRPr="0018759F">
        <w:rPr>
          <w:b/>
          <w:bCs/>
        </w:rPr>
        <w:t>Clarification on PUCCH with R=1: Postponement or No Postponement</w:t>
      </w:r>
      <w:r>
        <w:rPr>
          <w:b/>
          <w:bCs/>
        </w:rPr>
        <w:t>” i</w:t>
      </w:r>
      <w:r w:rsidR="008A13E2" w:rsidRPr="0018759F">
        <w:rPr>
          <w:b/>
          <w:bCs/>
        </w:rPr>
        <w:t xml:space="preserve">t is recommended to wait until RAN1 has reached an agreement on whether </w:t>
      </w:r>
      <w:r>
        <w:rPr>
          <w:b/>
          <w:bCs/>
        </w:rPr>
        <w:t>Alt-1 or Alt-2 will be the HARQ-ACK delay solution</w:t>
      </w:r>
      <w:r w:rsidR="008A13E2" w:rsidRPr="0018759F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1"/>
        <w:gridCol w:w="6604"/>
      </w:tblGrid>
      <w:tr w:rsidR="003E6475" w14:paraId="7EE127CB" w14:textId="77777777" w:rsidTr="00796BFA">
        <w:tc>
          <w:tcPr>
            <w:tcW w:w="1194" w:type="dxa"/>
          </w:tcPr>
          <w:p w14:paraId="3F5CB890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1" w:type="dxa"/>
          </w:tcPr>
          <w:p w14:paraId="632152F6" w14:textId="05A849EC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OK?</w:t>
            </w:r>
          </w:p>
        </w:tc>
        <w:tc>
          <w:tcPr>
            <w:tcW w:w="6604" w:type="dxa"/>
          </w:tcPr>
          <w:p w14:paraId="1078A1BA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E6475" w14:paraId="105FF526" w14:textId="77777777" w:rsidTr="00796BFA">
        <w:tc>
          <w:tcPr>
            <w:tcW w:w="1194" w:type="dxa"/>
          </w:tcPr>
          <w:p w14:paraId="261E2E15" w14:textId="3E86E39A" w:rsidR="003E6475" w:rsidRDefault="00AE55D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Nokia, NSB</w:t>
            </w:r>
          </w:p>
        </w:tc>
        <w:tc>
          <w:tcPr>
            <w:tcW w:w="1831" w:type="dxa"/>
          </w:tcPr>
          <w:p w14:paraId="6EDAAB33" w14:textId="77777777" w:rsidR="003E6475" w:rsidRDefault="003E6475" w:rsidP="00796BFA">
            <w:pPr>
              <w:jc w:val="center"/>
              <w:rPr>
                <w:b/>
                <w:bCs/>
              </w:rPr>
            </w:pPr>
          </w:p>
        </w:tc>
        <w:tc>
          <w:tcPr>
            <w:tcW w:w="6604" w:type="dxa"/>
          </w:tcPr>
          <w:p w14:paraId="55E6BFFB" w14:textId="580EA10B" w:rsidR="003E6475" w:rsidRPr="00BE537B" w:rsidRDefault="00456456" w:rsidP="00BE537B">
            <w:pPr>
              <w:jc w:val="both"/>
            </w:pPr>
            <w:r>
              <w:t xml:space="preserve">Can </w:t>
            </w:r>
            <w:proofErr w:type="spellStart"/>
            <w:r>
              <w:t>wait</w:t>
            </w:r>
            <w:proofErr w:type="spellEnd"/>
            <w:r>
              <w:t xml:space="preserve">, </w:t>
            </w:r>
            <w:proofErr w:type="spellStart"/>
            <w:r>
              <w:t>however</w:t>
            </w:r>
            <w:proofErr w:type="spellEnd"/>
            <w:r>
              <w:t xml:space="preserve"> </w:t>
            </w:r>
            <w:proofErr w:type="spellStart"/>
            <w:r w:rsidR="006D2DF8">
              <w:t>we</w:t>
            </w:r>
            <w:proofErr w:type="spellEnd"/>
            <w:r w:rsidR="006D2DF8">
              <w:t xml:space="preserve"> </w:t>
            </w:r>
            <w:r>
              <w:t xml:space="preserve">do not </w:t>
            </w:r>
            <w:proofErr w:type="spellStart"/>
            <w:r>
              <w:t>see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 w:rsidR="006D2DF8">
              <w:t xml:space="preserve"> (</w:t>
            </w:r>
            <w:proofErr w:type="spellStart"/>
            <w:r w:rsidR="006D2DF8">
              <w:t>assume</w:t>
            </w:r>
            <w:proofErr w:type="spellEnd"/>
            <w:r w:rsidR="006D2DF8">
              <w:t xml:space="preserve"> </w:t>
            </w:r>
            <w:proofErr w:type="spellStart"/>
            <w:r w:rsidR="006D2DF8">
              <w:t>postpon</w:t>
            </w:r>
            <w:r w:rsidR="006E6833">
              <w:t>ment</w:t>
            </w:r>
            <w:proofErr w:type="spellEnd"/>
            <w:r w:rsidR="006E6833">
              <w:t>)</w:t>
            </w:r>
            <w:r>
              <w:t xml:space="preserve"> </w:t>
            </w:r>
            <w:proofErr w:type="spellStart"/>
            <w:r w:rsidR="006D2DF8">
              <w:t>being</w:t>
            </w:r>
            <w:proofErr w:type="spellEnd"/>
            <w:r w:rsidR="006D2DF8">
              <w:t xml:space="preserve"> </w:t>
            </w:r>
            <w:proofErr w:type="spellStart"/>
            <w:r w:rsidR="006D2DF8">
              <w:t>dependent</w:t>
            </w:r>
            <w:proofErr w:type="spellEnd"/>
            <w:r w:rsidR="006D2DF8">
              <w:t xml:space="preserve"> on </w:t>
            </w:r>
            <w:proofErr w:type="spellStart"/>
            <w:r w:rsidR="006D2DF8">
              <w:t>the</w:t>
            </w:r>
            <w:proofErr w:type="spellEnd"/>
            <w:r w:rsidR="006D2DF8">
              <w:t xml:space="preserve"> Alt </w:t>
            </w:r>
            <w:proofErr w:type="spellStart"/>
            <w:r w:rsidR="006D2DF8">
              <w:t>chosen</w:t>
            </w:r>
            <w:proofErr w:type="spellEnd"/>
            <w:r w:rsidR="006D2DF8">
              <w:t>.</w:t>
            </w:r>
          </w:p>
        </w:tc>
      </w:tr>
    </w:tbl>
    <w:p w14:paraId="2EDCFC3F" w14:textId="3995C9A9" w:rsidR="00353E00" w:rsidRPr="00783803" w:rsidRDefault="00353E00" w:rsidP="003E6475">
      <w:pPr>
        <w:pStyle w:val="Heading2"/>
      </w:pPr>
    </w:p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34" w:name="_Ref174151459"/>
    <w:bookmarkStart w:id="35" w:name="_Ref189809556"/>
    <w:bookmarkStart w:id="36" w:name="_Ref525824664"/>
    <w:bookmarkStart w:id="37" w:name="_Hlk4751152"/>
    <w:p w14:paraId="5AFBFE6D" w14:textId="69AB81B9" w:rsidR="00CF4F41" w:rsidRDefault="00CF4F41" w:rsidP="00CF4F41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 w:rsidRPr="00D3494B">
        <w:rPr>
          <w:rStyle w:val="Hyperlink"/>
        </w:rPr>
        <w:t>RP-201306</w:t>
      </w:r>
      <w:r>
        <w:fldChar w:fldCharType="end"/>
      </w:r>
      <w:r w:rsidRPr="000227F6">
        <w:t xml:space="preserve">, </w:t>
      </w:r>
      <w:r w:rsidRPr="00106987">
        <w:t xml:space="preserve">WID: </w:t>
      </w:r>
      <w:r>
        <w:t>Additional</w:t>
      </w:r>
      <w:r w:rsidRPr="00875FFA">
        <w:t xml:space="preserve"> enhancements for NB-IoT and LTE-MTC</w:t>
      </w:r>
      <w:r w:rsidRPr="00106987">
        <w:t>, RAN #8</w:t>
      </w:r>
      <w:r>
        <w:t>8e</w:t>
      </w:r>
      <w:r w:rsidRPr="00106987">
        <w:t xml:space="preserve">, </w:t>
      </w:r>
      <w:r>
        <w:t>Electronic Meeting, June</w:t>
      </w:r>
      <w:r w:rsidRPr="00875FFA">
        <w:t xml:space="preserve"> </w:t>
      </w:r>
      <w:r>
        <w:t>2</w:t>
      </w:r>
      <w:r w:rsidRPr="00875FFA">
        <w:t>9</w:t>
      </w:r>
      <w:r w:rsidRPr="00875FFA">
        <w:rPr>
          <w:vertAlign w:val="superscript"/>
        </w:rPr>
        <w:t>th</w:t>
      </w:r>
      <w:r w:rsidRPr="00875FFA">
        <w:t>-</w:t>
      </w:r>
      <w:r>
        <w:t>3</w:t>
      </w:r>
      <w:r w:rsidRPr="00D3494B">
        <w:rPr>
          <w:vertAlign w:val="superscript"/>
        </w:rPr>
        <w:t>rd</w:t>
      </w:r>
      <w:r w:rsidRPr="00875FFA">
        <w:t>, 20</w:t>
      </w:r>
      <w:r>
        <w:t>20</w:t>
      </w:r>
      <w:r w:rsidRPr="000227F6">
        <w:t>.</w:t>
      </w:r>
    </w:p>
    <w:p w14:paraId="79D0576A" w14:textId="7BAD4C25" w:rsidR="00F20FBC" w:rsidRDefault="00570924" w:rsidP="00CF4F41">
      <w:pPr>
        <w:pStyle w:val="Reference"/>
      </w:pPr>
      <w:hyperlink r:id="rId12" w:history="1">
        <w:r w:rsidR="005661BC">
          <w:rPr>
            <w:rStyle w:val="Hyperlink"/>
          </w:rPr>
          <w:t>R1-2104289</w:t>
        </w:r>
      </w:hyperlink>
      <w:r w:rsidR="00E67862">
        <w:t xml:space="preserve">, “Support of 14-HARQ processes in DL for HD-FDD MTC UEs,” </w:t>
      </w:r>
      <w:r w:rsidR="00457CBC">
        <w:t xml:space="preserve">Huawei, HiSilicon,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E67862">
        <w:t>.</w:t>
      </w:r>
    </w:p>
    <w:p w14:paraId="3812DB8D" w14:textId="47BF8811" w:rsidR="000D0312" w:rsidRDefault="00570924" w:rsidP="000D0312">
      <w:pPr>
        <w:pStyle w:val="Reference"/>
      </w:pPr>
      <w:hyperlink r:id="rId13" w:history="1">
        <w:r w:rsidR="003F2C7B">
          <w:rPr>
            <w:rStyle w:val="Hyperlink"/>
          </w:rPr>
          <w:t>R1-2104549</w:t>
        </w:r>
      </w:hyperlink>
      <w:r w:rsidR="000D0312">
        <w:t>, “</w:t>
      </w:r>
      <w:r w:rsidR="000D0312" w:rsidRPr="000D0312">
        <w:t>Support of 14-HARQ processes in DL for eMTC</w:t>
      </w:r>
      <w:r w:rsidR="000D0312">
        <w:t xml:space="preserve">,” </w:t>
      </w:r>
      <w:r w:rsidR="000D0312" w:rsidRPr="000D0312">
        <w:t>Nokia, Nokia Shanghai Bell</w:t>
      </w:r>
      <w:r w:rsidR="000D0312">
        <w:t xml:space="preserve">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70768DE" w14:textId="0CA0FD21" w:rsidR="000D0312" w:rsidRDefault="00570924" w:rsidP="000D0312">
      <w:pPr>
        <w:pStyle w:val="Reference"/>
      </w:pPr>
      <w:hyperlink r:id="rId14" w:history="1">
        <w:r w:rsidR="003F2C7B">
          <w:rPr>
            <w:rStyle w:val="Hyperlink"/>
          </w:rPr>
          <w:t>R1-2104717</w:t>
        </w:r>
      </w:hyperlink>
      <w:r w:rsidR="000D0312">
        <w:t>, “</w:t>
      </w:r>
      <w:r w:rsidR="00D03FD6" w:rsidRPr="00D03FD6">
        <w:t>Remaining issues on 14-HARQ processes in DL for eMTC</w:t>
      </w:r>
      <w:r w:rsidR="000D0312">
        <w:t xml:space="preserve">,” ZTE,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6549BC2" w14:textId="077AA8A2" w:rsidR="000E0770" w:rsidRDefault="00570924" w:rsidP="000E0770">
      <w:pPr>
        <w:pStyle w:val="Reference"/>
      </w:pPr>
      <w:hyperlink r:id="rId15" w:history="1">
        <w:r w:rsidR="003F2C7B">
          <w:rPr>
            <w:rStyle w:val="Hyperlink"/>
          </w:rPr>
          <w:t>R1-2104821</w:t>
        </w:r>
      </w:hyperlink>
      <w:r w:rsidR="000E0770">
        <w:t>, “</w:t>
      </w:r>
      <w:r w:rsidR="000E0770" w:rsidRPr="000E0770">
        <w:t>Support of 14 HARQ processes and scheduling delay</w:t>
      </w:r>
      <w:r w:rsidR="000E0770">
        <w:t xml:space="preserve">,” Qualcomm Incorporated, </w:t>
      </w:r>
      <w:r w:rsidR="00D03FD6">
        <w:t xml:space="preserve">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07251668" w14:textId="62AECB43" w:rsidR="000E0770" w:rsidRDefault="00570924" w:rsidP="000E0770">
      <w:pPr>
        <w:pStyle w:val="Reference"/>
      </w:pPr>
      <w:hyperlink r:id="rId16" w:history="1">
        <w:r w:rsidR="003F2C7B">
          <w:rPr>
            <w:rStyle w:val="Hyperlink"/>
          </w:rPr>
          <w:t>R1-2105890</w:t>
        </w:r>
      </w:hyperlink>
      <w:r w:rsidR="000E0770">
        <w:t>, “</w:t>
      </w:r>
      <w:r w:rsidR="000E0770" w:rsidRPr="000E0770">
        <w:t>Support of 14 HARQ processes in DL in LTE-MTC</w:t>
      </w:r>
      <w:r w:rsidR="000E0770">
        <w:t xml:space="preserve">,” </w:t>
      </w:r>
      <w:r w:rsidR="003F2C7B">
        <w:t xml:space="preserve">Ericsson, </w:t>
      </w:r>
      <w:r w:rsidR="003F2C7B" w:rsidRPr="003F2C7B">
        <w:t>Verizon, Telefónica, SoftBank, Telstra</w:t>
      </w:r>
      <w:r w:rsidR="000E0770">
        <w:t xml:space="preserve">, 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773A6318" w14:textId="224AB938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#102-e</w:t>
      </w:r>
      <w:r>
        <w:t xml:space="preserve">, </w:t>
      </w:r>
      <w:r w:rsidRPr="00F54552">
        <w:t>e-Meeting, August 17</w:t>
      </w:r>
      <w:r w:rsidRPr="00F54552">
        <w:rPr>
          <w:vertAlign w:val="superscript"/>
        </w:rPr>
        <w:t>th</w:t>
      </w:r>
      <w:r w:rsidRPr="00F54552">
        <w:t xml:space="preserve"> – 28</w:t>
      </w:r>
      <w:r w:rsidRPr="00F54552">
        <w:rPr>
          <w:vertAlign w:val="superscript"/>
        </w:rPr>
        <w:t>th</w:t>
      </w:r>
      <w:r w:rsidRPr="00F54552">
        <w:t>, 2020</w:t>
      </w:r>
      <w:r>
        <w:t>.</w:t>
      </w:r>
    </w:p>
    <w:p w14:paraId="27B06FAA" w14:textId="55C706DA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3</w:t>
      </w:r>
      <w:r w:rsidRPr="00F54552">
        <w:t>-e</w:t>
      </w:r>
      <w:r>
        <w:t xml:space="preserve">, </w:t>
      </w:r>
      <w:r w:rsidRPr="00F54552">
        <w:t xml:space="preserve">e-Meeting, </w:t>
      </w:r>
      <w:r w:rsidRPr="000D0312">
        <w:t>October 26</w:t>
      </w:r>
      <w:r w:rsidRPr="000D0312">
        <w:rPr>
          <w:vertAlign w:val="superscript"/>
        </w:rPr>
        <w:t>th</w:t>
      </w:r>
      <w:r w:rsidRPr="000D0312">
        <w:t xml:space="preserve"> – November 13</w:t>
      </w:r>
      <w:r w:rsidRPr="000D0312">
        <w:rPr>
          <w:vertAlign w:val="superscript"/>
        </w:rPr>
        <w:t>th</w:t>
      </w:r>
      <w:r w:rsidRPr="000D0312">
        <w:t>, 2020</w:t>
      </w:r>
      <w:r>
        <w:t>.</w:t>
      </w:r>
    </w:p>
    <w:p w14:paraId="4897B162" w14:textId="732583D1" w:rsidR="000E7622" w:rsidRDefault="006154FF" w:rsidP="006154FF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</w:t>
      </w:r>
      <w:r w:rsidRPr="00F54552">
        <w:t>-e</w:t>
      </w:r>
      <w:r>
        <w:t xml:space="preserve">, </w:t>
      </w:r>
      <w:r w:rsidRPr="00F54552">
        <w:t xml:space="preserve">e-Meeting, </w:t>
      </w:r>
      <w:r w:rsidRPr="006154FF">
        <w:t>January 25</w:t>
      </w:r>
      <w:r w:rsidRPr="006154FF">
        <w:rPr>
          <w:vertAlign w:val="superscript"/>
        </w:rPr>
        <w:t>th</w:t>
      </w:r>
      <w:r w:rsidRPr="006154FF">
        <w:t xml:space="preserve"> – February 5</w:t>
      </w:r>
      <w:r w:rsidRPr="006154FF">
        <w:rPr>
          <w:vertAlign w:val="superscript"/>
        </w:rPr>
        <w:t>th</w:t>
      </w:r>
      <w:r w:rsidRPr="006154FF">
        <w:t>, 2021</w:t>
      </w:r>
      <w:r>
        <w:t>.</w:t>
      </w:r>
      <w:bookmarkEnd w:id="34"/>
      <w:bookmarkEnd w:id="35"/>
      <w:bookmarkEnd w:id="36"/>
      <w:bookmarkEnd w:id="37"/>
    </w:p>
    <w:p w14:paraId="013EE47D" w14:textId="049FB2A0" w:rsidR="00340DAA" w:rsidRDefault="00340DAA" w:rsidP="00340DAA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4-bis</w:t>
      </w:r>
      <w:r w:rsidRPr="00F54552">
        <w:t>-e</w:t>
      </w:r>
      <w:r>
        <w:t xml:space="preserve">, </w:t>
      </w:r>
      <w:r w:rsidRPr="00F54552">
        <w:t xml:space="preserve">e-Meeting, </w:t>
      </w:r>
      <w:r w:rsidRPr="00340DAA">
        <w:t>April 12</w:t>
      </w:r>
      <w:r w:rsidRPr="00340DAA">
        <w:rPr>
          <w:vertAlign w:val="superscript"/>
        </w:rPr>
        <w:t>th</w:t>
      </w:r>
      <w:r w:rsidRPr="00340DAA">
        <w:t xml:space="preserve"> – 20</w:t>
      </w:r>
      <w:r w:rsidRPr="00340DAA">
        <w:rPr>
          <w:vertAlign w:val="superscript"/>
        </w:rPr>
        <w:t>th</w:t>
      </w:r>
      <w:r w:rsidRPr="006154FF">
        <w:t>, 2021</w:t>
      </w:r>
      <w:r>
        <w:t>.</w:t>
      </w:r>
    </w:p>
    <w:p w14:paraId="054E7513" w14:textId="05C19FE7" w:rsidR="007B4C6E" w:rsidRDefault="007B4C6E" w:rsidP="007B4C6E">
      <w:pPr>
        <w:pStyle w:val="Heading1"/>
      </w:pPr>
      <w:r>
        <w:t>Annex 1</w:t>
      </w:r>
    </w:p>
    <w:p w14:paraId="702005EE" w14:textId="4B97674F" w:rsidR="007B4C6E" w:rsidRDefault="003F0395" w:rsidP="003F0395">
      <w:pPr>
        <w:pStyle w:val="Heading2"/>
      </w:pPr>
      <w:r>
        <w:t>A</w:t>
      </w:r>
      <w:r w:rsidR="00FC2CDC">
        <w:t>1</w:t>
      </w:r>
      <w:r>
        <w:t xml:space="preserve">.1 </w:t>
      </w:r>
      <w:r w:rsidR="007B4C6E">
        <w:t>List of agreements from RAN1 #102</w:t>
      </w:r>
      <w:r>
        <w:t>-</w:t>
      </w:r>
      <w:r w:rsidR="007B4C6E">
        <w:t>e:</w:t>
      </w:r>
    </w:p>
    <w:p w14:paraId="323E8A7C" w14:textId="77777777" w:rsidR="007B4C6E" w:rsidRPr="00C259A3" w:rsidRDefault="007B4C6E" w:rsidP="007B4C6E">
      <w:pPr>
        <w:jc w:val="both"/>
        <w:rPr>
          <w:b/>
          <w:bCs/>
          <w:highlight w:val="green"/>
        </w:rPr>
      </w:pPr>
      <w:r w:rsidRPr="00C259A3">
        <w:rPr>
          <w:b/>
          <w:bCs/>
          <w:highlight w:val="green"/>
        </w:rPr>
        <w:t xml:space="preserve">Agreement </w:t>
      </w:r>
    </w:p>
    <w:p w14:paraId="337D1690" w14:textId="3172A90A" w:rsidR="007B4C6E" w:rsidRDefault="007B4C6E" w:rsidP="003F0395">
      <w:pPr>
        <w:jc w:val="both"/>
      </w:pPr>
      <w:r w:rsidRPr="00055CC7">
        <w:t xml:space="preserve">Introduce a new RRC configuration parameter to enable 14 HARQ processes. </w:t>
      </w:r>
    </w:p>
    <w:p w14:paraId="60D75DFD" w14:textId="77777777" w:rsidR="007B4C6E" w:rsidRPr="00055CC7" w:rsidRDefault="007B4C6E" w:rsidP="007B4C6E">
      <w:pPr>
        <w:jc w:val="both"/>
        <w:rPr>
          <w:b/>
          <w:bCs/>
          <w:highlight w:val="green"/>
        </w:rPr>
      </w:pPr>
      <w:r w:rsidRPr="00055CC7">
        <w:rPr>
          <w:b/>
          <w:bCs/>
          <w:highlight w:val="green"/>
        </w:rPr>
        <w:t>Agreement</w:t>
      </w:r>
    </w:p>
    <w:p w14:paraId="413D9E48" w14:textId="77777777" w:rsidR="007B4C6E" w:rsidRPr="00055CC7" w:rsidRDefault="007B4C6E" w:rsidP="007B4C6E">
      <w:pPr>
        <w:jc w:val="both"/>
      </w:pPr>
      <w:r w:rsidRPr="00055CC7">
        <w:t>For a UE configured with 14 HARQ processes, a PDSCH scheduling delay of 2 BL/CE DL subframes and 7 [FFS subframes type(s)] is supported at least in the PUCCH non-repetition case:</w:t>
      </w:r>
    </w:p>
    <w:p w14:paraId="73EE1528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 xml:space="preserve">FFS details of </w:t>
      </w:r>
      <w:proofErr w:type="spellStart"/>
      <w:r w:rsidRPr="00055CC7">
        <w:t>signaling</w:t>
      </w:r>
      <w:proofErr w:type="spellEnd"/>
      <w:r w:rsidRPr="00055CC7">
        <w:t>.</w:t>
      </w:r>
    </w:p>
    <w:p w14:paraId="0FAE9A0B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other delay values to account for the presence of non-BL/CE subframes in the PUCCH non-repetition case.</w:t>
      </w:r>
    </w:p>
    <w:p w14:paraId="38584AE0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 xml:space="preserve">FFS if the 14 HARQ processes </w:t>
      </w:r>
      <w:proofErr w:type="gramStart"/>
      <w:r w:rsidRPr="00055CC7">
        <w:t>feature</w:t>
      </w:r>
      <w:proofErr w:type="gramEnd"/>
      <w:r w:rsidRPr="00055CC7">
        <w:t xml:space="preserve"> is supported in PUCCH repetition case.</w:t>
      </w:r>
    </w:p>
    <w:p w14:paraId="2E3D33AA" w14:textId="77777777" w:rsidR="007B4C6E" w:rsidRDefault="007B4C6E" w:rsidP="007B4C6E">
      <w:pPr>
        <w:rPr>
          <w:lang w:eastAsia="x-none"/>
        </w:rPr>
      </w:pPr>
    </w:p>
    <w:p w14:paraId="7CF3D4C0" w14:textId="77777777" w:rsidR="007B4C6E" w:rsidRPr="00055CC7" w:rsidRDefault="007B4C6E" w:rsidP="007B4C6E">
      <w:pPr>
        <w:jc w:val="both"/>
        <w:rPr>
          <w:b/>
          <w:bCs/>
          <w:highlight w:val="darkYellow"/>
        </w:rPr>
      </w:pPr>
      <w:r w:rsidRPr="00055CC7">
        <w:rPr>
          <w:b/>
          <w:bCs/>
          <w:highlight w:val="darkYellow"/>
        </w:rPr>
        <w:t>Working Assumption</w:t>
      </w:r>
    </w:p>
    <w:p w14:paraId="3135BB58" w14:textId="7DC1CDFC" w:rsidR="007B4C6E" w:rsidRDefault="007B4C6E" w:rsidP="007B4C6E">
      <w:pPr>
        <w:jc w:val="both"/>
      </w:pPr>
      <w:r w:rsidRPr="00055CC7">
        <w:t>Introduce a new optional UE capability to support 14 HARQ processes</w:t>
      </w:r>
    </w:p>
    <w:p w14:paraId="774CBA66" w14:textId="0A6310D4" w:rsidR="003F0395" w:rsidRDefault="003F0395" w:rsidP="003F0395">
      <w:pPr>
        <w:pStyle w:val="Heading2"/>
      </w:pPr>
      <w:r>
        <w:t>A</w:t>
      </w:r>
      <w:r w:rsidR="00FC2CDC">
        <w:t>1</w:t>
      </w:r>
      <w:r>
        <w:t>.2 List of agreements from RAN1 #103-e:</w:t>
      </w:r>
    </w:p>
    <w:p w14:paraId="44D92C54" w14:textId="77777777" w:rsidR="003F0395" w:rsidRDefault="003F0395" w:rsidP="003F0395">
      <w:pPr>
        <w:rPr>
          <w:b/>
          <w:bCs/>
          <w:highlight w:val="green"/>
          <w:lang w:eastAsia="x-none"/>
        </w:rPr>
      </w:pPr>
      <w:r w:rsidRPr="00DC2A39">
        <w:rPr>
          <w:b/>
          <w:bCs/>
          <w:highlight w:val="green"/>
          <w:lang w:eastAsia="x-none"/>
        </w:rPr>
        <w:t>Agreement</w:t>
      </w:r>
    </w:p>
    <w:p w14:paraId="5A866443" w14:textId="77777777" w:rsidR="003F0395" w:rsidRPr="00CA1CBA" w:rsidRDefault="003F0395" w:rsidP="003F0395">
      <w:pPr>
        <w:rPr>
          <w:lang w:eastAsia="x-none"/>
        </w:rPr>
      </w:pPr>
      <w:r w:rsidRPr="00CA1CBA">
        <w:rPr>
          <w:lang w:eastAsia="x-none"/>
        </w:rPr>
        <w:t>The following working assumption is confirmed</w:t>
      </w:r>
    </w:p>
    <w:p w14:paraId="408F2322" w14:textId="741B25A8" w:rsidR="003F0395" w:rsidRDefault="003F0395" w:rsidP="003F0395">
      <w:pPr>
        <w:jc w:val="both"/>
      </w:pPr>
      <w:r w:rsidRPr="00DC2A39">
        <w:t>Introduce a new optional UE capability to support 14 HARQ processes</w:t>
      </w:r>
    </w:p>
    <w:p w14:paraId="4E439B8E" w14:textId="77777777" w:rsidR="003F0395" w:rsidRPr="00232C38" w:rsidRDefault="003F0395" w:rsidP="003F0395">
      <w:pPr>
        <w:rPr>
          <w:b/>
          <w:bCs/>
          <w:highlight w:val="green"/>
          <w:lang w:eastAsia="x-none"/>
        </w:rPr>
      </w:pPr>
      <w:r w:rsidRPr="00232C38">
        <w:rPr>
          <w:b/>
          <w:bCs/>
          <w:highlight w:val="green"/>
          <w:lang w:eastAsia="x-none"/>
        </w:rPr>
        <w:t>Agreement</w:t>
      </w:r>
    </w:p>
    <w:p w14:paraId="12B36603" w14:textId="77777777" w:rsidR="003F0395" w:rsidRPr="00232C38" w:rsidRDefault="003F0395" w:rsidP="003F0395">
      <w:pPr>
        <w:rPr>
          <w:lang w:eastAsia="x-none"/>
        </w:rPr>
      </w:pPr>
      <w:r w:rsidRPr="00232C38">
        <w:rPr>
          <w:lang w:eastAsia="x-none"/>
        </w:rPr>
        <w:t>The design of the 14 HARQ processes feature accounts for the presence of non-BL/CE UL and DL subframes in the PUCCH non-repetition case.</w:t>
      </w:r>
    </w:p>
    <w:p w14:paraId="075D4940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PDSCH scheduling delays</w:t>
      </w:r>
    </w:p>
    <w:p w14:paraId="20CFCCA8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HARQ-ACK delays</w:t>
      </w:r>
    </w:p>
    <w:p w14:paraId="5EEB098B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Configurable/dynamic set of PDSCH delays/HARQ-ACK delays</w:t>
      </w:r>
    </w:p>
    <w:p w14:paraId="79DA0264" w14:textId="77777777" w:rsidR="003F0395" w:rsidRDefault="003F0395" w:rsidP="003F0395">
      <w:pPr>
        <w:rPr>
          <w:lang w:eastAsia="x-none"/>
        </w:rPr>
      </w:pPr>
    </w:p>
    <w:p w14:paraId="3B9AC1EC" w14:textId="77777777" w:rsidR="003F0395" w:rsidRPr="00232C38" w:rsidRDefault="003F0395" w:rsidP="003F0395">
      <w:pPr>
        <w:rPr>
          <w:b/>
          <w:lang w:eastAsia="x-none"/>
        </w:rPr>
      </w:pPr>
      <w:r w:rsidRPr="00232C38">
        <w:rPr>
          <w:b/>
          <w:lang w:eastAsia="x-none"/>
        </w:rPr>
        <w:t>For future meetings:</w:t>
      </w:r>
    </w:p>
    <w:p w14:paraId="50E03C05" w14:textId="34E0DC5D" w:rsidR="003F0395" w:rsidRDefault="003F0395" w:rsidP="003F0395">
      <w:pPr>
        <w:rPr>
          <w:lang w:eastAsia="x-none"/>
        </w:rPr>
      </w:pPr>
      <w:r w:rsidRPr="00232C38">
        <w:rPr>
          <w:lang w:eastAsia="x-none"/>
        </w:rPr>
        <w:t xml:space="preserve">Companies to further study on the impact of measurement gaps on the 14 HARQ processes </w:t>
      </w:r>
      <w:proofErr w:type="gramStart"/>
      <w:r w:rsidRPr="00232C38">
        <w:rPr>
          <w:lang w:eastAsia="x-none"/>
        </w:rPr>
        <w:t>feature</w:t>
      </w:r>
      <w:proofErr w:type="gramEnd"/>
      <w:r w:rsidRPr="00232C38">
        <w:rPr>
          <w:lang w:eastAsia="x-none"/>
        </w:rPr>
        <w:t>.</w:t>
      </w:r>
    </w:p>
    <w:p w14:paraId="456B620F" w14:textId="77777777" w:rsidR="003F0395" w:rsidRPr="00064922" w:rsidRDefault="003F0395" w:rsidP="003F0395">
      <w:pPr>
        <w:keepNext/>
        <w:jc w:val="both"/>
        <w:rPr>
          <w:rFonts w:cs="Times"/>
          <w:b/>
          <w:bCs/>
          <w:highlight w:val="green"/>
          <w:lang w:val="en-US"/>
        </w:rPr>
      </w:pPr>
      <w:r w:rsidRPr="00064922">
        <w:rPr>
          <w:rFonts w:cs="Times"/>
          <w:b/>
          <w:bCs/>
          <w:highlight w:val="green"/>
          <w:lang w:val="en-US"/>
        </w:rPr>
        <w:lastRenderedPageBreak/>
        <w:t>Agreement</w:t>
      </w:r>
    </w:p>
    <w:p w14:paraId="439DB5E9" w14:textId="77777777" w:rsidR="003F0395" w:rsidRPr="003F0395" w:rsidRDefault="003F0395" w:rsidP="003F0395">
      <w:pPr>
        <w:keepNext/>
        <w:jc w:val="both"/>
        <w:rPr>
          <w:lang w:val="en-US" w:eastAsia="sv-SE"/>
        </w:rPr>
      </w:pPr>
      <w:r w:rsidRPr="00064922"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 w:rsidRPr="003F0395">
        <w:rPr>
          <w:lang w:val="en-US"/>
        </w:rPr>
        <w:t>unnecessary waste of subframes derived from the presence of non-BL/CE DL subframes and non-BL/CE UL subframes.</w:t>
      </w:r>
    </w:p>
    <w:p w14:paraId="14588B08" w14:textId="77777777" w:rsidR="003F0395" w:rsidRPr="003F0395" w:rsidRDefault="003F0395" w:rsidP="00BB15E0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3DA6E27" w14:textId="77777777" w:rsidR="003F0395" w:rsidRPr="003F0395" w:rsidRDefault="003F0395" w:rsidP="00BB15E0">
      <w:pPr>
        <w:pStyle w:val="ListParagraph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F0395"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 w:rsidRPr="003F0395">
        <w:rPr>
          <w:rFonts w:ascii="Times New Roman" w:hAnsi="Times New Roman"/>
          <w:sz w:val="20"/>
          <w:szCs w:val="20"/>
          <w:lang w:val="en-US"/>
        </w:rPr>
        <w:t xml:space="preserve"> subframe types for the PDSCH scheduling delay of 7 are:</w:t>
      </w:r>
    </w:p>
    <w:p w14:paraId="0DC08325" w14:textId="77777777" w:rsidR="003F0395" w:rsidRPr="003F0395" w:rsidRDefault="003F0395" w:rsidP="00BB15E0">
      <w:pPr>
        <w:pStyle w:val="ListParagraph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1 BL/CE DL subframe + 1 subframe + 3 [BL/CE UL subframes] + 1 subframe + 1 BL/CE DL subframe.</w:t>
      </w:r>
    </w:p>
    <w:p w14:paraId="2D73E607" w14:textId="77777777" w:rsidR="003F0395" w:rsidRPr="003F0395" w:rsidRDefault="003F0395" w:rsidP="00BB15E0">
      <w:pPr>
        <w:pStyle w:val="ListParagraph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eastAsia="ja-JP"/>
        </w:rPr>
        <w:t>1 subframe + 3 [BL/CE UL subframes] + 1 subframe + 2 BL/CE DL subframes.</w:t>
      </w:r>
    </w:p>
    <w:p w14:paraId="524C6E3D" w14:textId="77777777" w:rsidR="003F0395" w:rsidRPr="003F0395" w:rsidRDefault="003F0395" w:rsidP="00BB15E0">
      <w:pPr>
        <w:pStyle w:val="ListParagraph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592DEFE0" w14:textId="77777777" w:rsidR="003F0395" w:rsidRPr="003F0395" w:rsidRDefault="003F0395" w:rsidP="00BB15E0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2EC60E4" w14:textId="77777777" w:rsidR="003F0395" w:rsidRDefault="003F0395" w:rsidP="003F0395">
      <w:pPr>
        <w:rPr>
          <w:lang w:val="en-US" w:eastAsia="x-none"/>
        </w:rPr>
      </w:pPr>
    </w:p>
    <w:p w14:paraId="614DC472" w14:textId="77777777" w:rsidR="003F0395" w:rsidRPr="00EE58B1" w:rsidRDefault="003F0395" w:rsidP="003F0395">
      <w:pPr>
        <w:keepNext/>
        <w:keepLines/>
        <w:jc w:val="both"/>
        <w:rPr>
          <w:b/>
          <w:bCs/>
          <w:highlight w:val="green"/>
        </w:rPr>
      </w:pPr>
      <w:r w:rsidRPr="00EE58B1">
        <w:rPr>
          <w:b/>
          <w:bCs/>
          <w:highlight w:val="green"/>
        </w:rPr>
        <w:t>Agreement</w:t>
      </w:r>
    </w:p>
    <w:p w14:paraId="7F763D66" w14:textId="77777777" w:rsidR="003F0395" w:rsidRPr="003F0395" w:rsidRDefault="003F0395" w:rsidP="003F0395">
      <w:pPr>
        <w:keepNext/>
        <w:keepLines/>
        <w:jc w:val="both"/>
      </w:pPr>
      <w:r w:rsidRPr="003F0395">
        <w:t>For the support of 14 HARQ processes, the solution to assign HARQ-ACK delays should aim to maximize the number of HARQ processes that can be scheduled in presence of non-BL/CE DL subframes and non-BL/CE UL subframes.</w:t>
      </w:r>
    </w:p>
    <w:p w14:paraId="761E7926" w14:textId="77777777" w:rsidR="003F0395" w:rsidRPr="003F0395" w:rsidRDefault="003F0395" w:rsidP="00BB15E0">
      <w:pPr>
        <w:pStyle w:val="ListParagraph"/>
        <w:keepNext/>
        <w:keepLines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3F0395">
        <w:rPr>
          <w:rFonts w:ascii="Times New Roman" w:hAnsi="Times New Roman"/>
          <w:sz w:val="20"/>
          <w:szCs w:val="20"/>
        </w:rPr>
        <w:t xml:space="preserve">Different percentages of presence of non-BL/CE subframes can be analyzed as to </w:t>
      </w:r>
      <w:r w:rsidRPr="003F0395">
        <w:rPr>
          <w:rFonts w:ascii="Times New Roman" w:hAnsi="Times New Roman"/>
          <w:sz w:val="20"/>
          <w:szCs w:val="20"/>
          <w:lang w:val="en-US"/>
        </w:rPr>
        <w:t>represent</w:t>
      </w:r>
      <w:r w:rsidRPr="003F0395">
        <w:rPr>
          <w:rFonts w:ascii="Times New Roman" w:hAnsi="Times New Roman"/>
          <w:sz w:val="20"/>
          <w:szCs w:val="20"/>
        </w:rPr>
        <w:t xml:space="preserve"> typical scenarios and determine which HARQ-ACK delays should be included.</w:t>
      </w:r>
    </w:p>
    <w:p w14:paraId="0774535B" w14:textId="5F299E26" w:rsidR="00B00DED" w:rsidRDefault="00B00DED" w:rsidP="00B00DED">
      <w:pPr>
        <w:pStyle w:val="Heading2"/>
      </w:pPr>
      <w:r>
        <w:t>A1.3 List of agreements from RAN1 #104-e:</w:t>
      </w:r>
    </w:p>
    <w:p w14:paraId="39A74177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60873477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>The PDSCH scheduling delay for the PUCCH non-repetition case (i.e., PUCCH repetitions = 1):</w:t>
      </w:r>
    </w:p>
    <w:p w14:paraId="3DF4A8F3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2 BL/CE DL subframes.</w:t>
      </w:r>
    </w:p>
    <w:p w14:paraId="6E024572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 xml:space="preserve">The PDSCH scheduling delay of 7 is expressed as: </w:t>
      </w:r>
    </w:p>
    <w:p w14:paraId="682F1814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BL/CE DL subframe + 1 subframe + [3 subframes] + 1 subframe + 1 BL/CE DL subframe.</w:t>
      </w:r>
    </w:p>
    <w:p w14:paraId="71BBA63B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subframe + [3 subframes] + 1 subframe + 2 BL/CE DL subframes.</w:t>
      </w:r>
    </w:p>
    <w:p w14:paraId="2290D29E" w14:textId="77777777" w:rsidR="00B00DED" w:rsidRPr="00B00DED" w:rsidRDefault="00B00DED" w:rsidP="006154FF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val="en-US" w:eastAsia="x-none"/>
        </w:rPr>
      </w:pPr>
    </w:p>
    <w:p w14:paraId="28ECCF71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1FDEE5F0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 xml:space="preserve">For the 14 HARQ processes </w:t>
      </w:r>
      <w:proofErr w:type="gramStart"/>
      <w:r w:rsidRPr="00B00DED">
        <w:rPr>
          <w:rFonts w:ascii="Times" w:eastAsia="Times New Roman" w:hAnsi="Times" w:cs="Times"/>
          <w:lang w:eastAsia="zh-CN"/>
        </w:rPr>
        <w:t>feature</w:t>
      </w:r>
      <w:proofErr w:type="gramEnd"/>
      <w:r w:rsidRPr="00B00DED">
        <w:rPr>
          <w:rFonts w:ascii="Times" w:eastAsia="Times New Roman" w:hAnsi="Times" w:cs="Times"/>
          <w:lang w:eastAsia="zh-CN"/>
        </w:rPr>
        <w:t>, when PUCCH is used with 1 repetition and there is presence of non-BL/CE UL subframes (i.e., invalid UL subframes):</w:t>
      </w:r>
    </w:p>
    <w:p w14:paraId="4527F164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The term surrounded by brackets in Solution 1 is resolved as 3 BL/CE UL subframes.</w:t>
      </w:r>
    </w:p>
    <w:p w14:paraId="77D34D5A" w14:textId="29C0691F" w:rsidR="00B35072" w:rsidRDefault="00B35072" w:rsidP="00B35072">
      <w:pPr>
        <w:pStyle w:val="Heading2"/>
      </w:pPr>
      <w:r>
        <w:t>A1.4 List of agreements from RAN1 #104-bis-e:</w:t>
      </w:r>
    </w:p>
    <w:p w14:paraId="358EFA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b/>
          <w:bCs/>
          <w:szCs w:val="24"/>
          <w:highlight w:val="green"/>
          <w:lang w:val="en-US" w:eastAsia="en-US"/>
        </w:rPr>
      </w:pPr>
      <w:r w:rsidRPr="00B35072">
        <w:rPr>
          <w:rFonts w:ascii="Times" w:eastAsia="Calibri" w:hAnsi="Times"/>
          <w:b/>
          <w:bCs/>
          <w:szCs w:val="24"/>
          <w:highlight w:val="green"/>
          <w:lang w:val="en-US" w:eastAsia="en-US"/>
        </w:rPr>
        <w:t>Agreement</w:t>
      </w:r>
    </w:p>
    <w:p w14:paraId="491EE89B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/>
          <w:lang w:eastAsia="en-US"/>
        </w:rPr>
      </w:pPr>
      <w:r w:rsidRPr="00B35072">
        <w:rPr>
          <w:rFonts w:ascii="Times" w:eastAsia="Calibri" w:hAnsi="Times" w:cs="Times"/>
          <w:szCs w:val="24"/>
          <w:lang w:val="en-US" w:eastAsia="en-US"/>
        </w:rPr>
        <w:t>In Rel-17, for the 14 HARQ processes feature,</w:t>
      </w:r>
      <w:r w:rsidRPr="00B35072">
        <w:rPr>
          <w:rFonts w:ascii="Times" w:eastAsia="Batang" w:hAnsi="Times" w:cs="Times"/>
          <w:lang w:val="en-US" w:eastAsia="en-US"/>
        </w:rPr>
        <w:t xml:space="preserve"> PUCCH repetition is not supported with HARQ-ACK bundling.</w:t>
      </w:r>
    </w:p>
    <w:p w14:paraId="41CE5E9F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2510CB3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lang w:eastAsia="x-none"/>
        </w:rPr>
      </w:pPr>
      <w:r w:rsidRPr="00B35072">
        <w:rPr>
          <w:rFonts w:ascii="Times" w:eastAsia="Batang" w:hAnsi="Times"/>
          <w:b/>
          <w:bCs/>
          <w:szCs w:val="24"/>
          <w:lang w:eastAsia="x-none"/>
        </w:rPr>
        <w:t>Conclusion</w:t>
      </w:r>
    </w:p>
    <w:p w14:paraId="10509B1B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In Rel-17, the 14 HARQ processes </w:t>
      </w:r>
      <w:proofErr w:type="gramStart"/>
      <w:r w:rsidRPr="00B35072">
        <w:rPr>
          <w:rFonts w:ascii="Times" w:eastAsia="Batang" w:hAnsi="Times"/>
          <w:szCs w:val="24"/>
          <w:lang w:eastAsia="x-none"/>
        </w:rPr>
        <w:t>feature</w:t>
      </w:r>
      <w:proofErr w:type="gramEnd"/>
      <w:r w:rsidRPr="00B35072">
        <w:rPr>
          <w:rFonts w:ascii="Times" w:eastAsia="Batang" w:hAnsi="Times"/>
          <w:szCs w:val="24"/>
          <w:lang w:eastAsia="x-none"/>
        </w:rPr>
        <w:t xml:space="preserve"> is not supported when the multi-TB grant feature is enabled.</w:t>
      </w:r>
    </w:p>
    <w:p w14:paraId="7F5B0F0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635C96E5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b/>
          <w:szCs w:val="24"/>
          <w:lang w:eastAsia="x-none"/>
        </w:rPr>
        <w:t>R1-2103860</w:t>
      </w:r>
      <w:r w:rsidRPr="00B35072">
        <w:rPr>
          <w:rFonts w:ascii="Times" w:eastAsia="Batang" w:hAnsi="Times"/>
          <w:szCs w:val="24"/>
          <w:lang w:eastAsia="x-none"/>
        </w:rPr>
        <w:tab/>
        <w:t>Feature Lead Summary [104b-e-LTE-Rel17_NB_IoT_eMTC-02]: 2nd check point</w:t>
      </w:r>
      <w:r w:rsidRPr="00B35072">
        <w:rPr>
          <w:rFonts w:ascii="Times" w:eastAsia="Batang" w:hAnsi="Times"/>
          <w:szCs w:val="24"/>
          <w:lang w:eastAsia="x-none"/>
        </w:rPr>
        <w:tab/>
        <w:t>Moderator (Ericsson)</w:t>
      </w:r>
    </w:p>
    <w:p w14:paraId="7215CC1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4943AD0E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B35072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452C1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In Rel-17, for the 14 HARQ process feature the HARQ-ACK delay solution will be down-selected in RAN1#105-e from:</w:t>
      </w:r>
    </w:p>
    <w:p w14:paraId="35C82765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Alt-1: The HARQ-ACK delay is determined through an expression consisting of different subframe types (Using a similar principle as the PDSCH scheduling delay).</w:t>
      </w:r>
    </w:p>
    <w:p w14:paraId="5A9C12B3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expression consisting of different subframe types.</w:t>
      </w:r>
    </w:p>
    <w:p w14:paraId="30864208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FFS: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Details.</w:t>
      </w:r>
    </w:p>
    <w:p w14:paraId="29A0010D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Alt-2: The HARQ-ACK delay is determined following the legacy approach. That is, the “HARQ-ACK delay” is kept expressed in terms of “absolute subframes”.</w:t>
      </w:r>
    </w:p>
    <w:p w14:paraId="7A5528E2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percentage of presence of non-BL/CE DL subframes and non-BL/CE UL subframes to be handled.</w:t>
      </w:r>
    </w:p>
    <w:p w14:paraId="300E6C26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HARQ-ACK delay values and length of the HARQ-ACK delay set.</w:t>
      </w:r>
    </w:p>
    <w:p w14:paraId="3457C5FF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lastRenderedPageBreak/>
        <w:t xml:space="preserve">FFS: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Details.</w:t>
      </w:r>
    </w:p>
    <w:p w14:paraId="2653997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The following aspects will be considered towards the down-selection of one of the two alternatives (i.e., Alt-1 or Alt-2) for the HARQ-ACK delay solution:</w:t>
      </w:r>
    </w:p>
    <w:p w14:paraId="703304D4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Total number of bits required in DCI</w:t>
      </w:r>
    </w:p>
    <w:p w14:paraId="704D255C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Scenarios that can be handled, including:</w:t>
      </w:r>
    </w:p>
    <w:p w14:paraId="5A9F2D6F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(a) different numbers of scheduled HARQ processes per burst (including dynamically switching between more than 10 HARQ processes and 10 or less HARQ processes)</w:t>
      </w:r>
    </w:p>
    <w:p w14:paraId="279EF4A3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(b) different % of invalid subframes for both 10 and 40 SF long bitmaps</w:t>
      </w:r>
    </w:p>
    <w:p w14:paraId="181BC79E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Robustness against loss of DCIs</w:t>
      </w:r>
    </w:p>
    <w:p w14:paraId="7CC5A6ED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 xml:space="preserve">Flexibility </w:t>
      </w:r>
    </w:p>
    <w:p w14:paraId="45A1CA95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RRC signaling overhead</w:t>
      </w:r>
    </w:p>
    <w:p w14:paraId="55FF2FB4" w14:textId="18C20969" w:rsidR="003F0395" w:rsidRPr="003F0395" w:rsidRDefault="003F0395" w:rsidP="003F0395"/>
    <w:sectPr w:rsidR="003F0395" w:rsidRPr="003F0395" w:rsidSect="007F4FA6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4B188" w14:textId="77777777" w:rsidR="00570924" w:rsidRDefault="00570924">
      <w:r>
        <w:separator/>
      </w:r>
    </w:p>
  </w:endnote>
  <w:endnote w:type="continuationSeparator" w:id="0">
    <w:p w14:paraId="4D716732" w14:textId="77777777" w:rsidR="00570924" w:rsidRDefault="00570924">
      <w:r>
        <w:continuationSeparator/>
      </w:r>
    </w:p>
  </w:endnote>
  <w:endnote w:type="continuationNotice" w:id="1">
    <w:p w14:paraId="57B5421A" w14:textId="77777777" w:rsidR="00570924" w:rsidRDefault="005709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BFE1" w14:textId="77777777" w:rsidR="00796BFA" w:rsidRDefault="00796BFA" w:rsidP="00313FD6">
    <w:pPr>
      <w:pStyle w:val="Footer"/>
      <w:tabs>
        <w:tab w:val="center" w:pos="4820"/>
        <w:tab w:val="right" w:pos="9639"/>
      </w:tabs>
      <w:jc w:val="left"/>
    </w:pPr>
    <w:r>
      <w:rPr>
        <w:rStyle w:val="PageNumber"/>
      </w:rPr>
      <w:tab/>
    </w:r>
  </w:p>
  <w:p w14:paraId="65A3CE2D" w14:textId="77777777" w:rsidR="00796BFA" w:rsidRDefault="00796BFA"/>
  <w:p w14:paraId="582975B7" w14:textId="77777777" w:rsidR="00796BFA" w:rsidRDefault="00796BFA"/>
  <w:p w14:paraId="4995DC13" w14:textId="77777777" w:rsidR="00796BFA" w:rsidRDefault="00796BFA" w:rsidP="004B018B">
    <w:pPr>
      <w:pStyle w:val="Reference"/>
      <w:numPr>
        <w:ilvl w:val="0"/>
        <w:numId w:val="0"/>
      </w:numPr>
      <w:ind w:left="567" w:hanging="567"/>
    </w:pPr>
  </w:p>
  <w:p w14:paraId="7BFAF85D" w14:textId="53C59729" w:rsidR="00796BFA" w:rsidRDefault="00796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13D8B" w14:textId="77777777" w:rsidR="00570924" w:rsidRDefault="00570924">
      <w:r>
        <w:separator/>
      </w:r>
    </w:p>
  </w:footnote>
  <w:footnote w:type="continuationSeparator" w:id="0">
    <w:p w14:paraId="7A00866A" w14:textId="77777777" w:rsidR="00570924" w:rsidRDefault="00570924">
      <w:r>
        <w:continuationSeparator/>
      </w:r>
    </w:p>
  </w:footnote>
  <w:footnote w:type="continuationNotice" w:id="1">
    <w:p w14:paraId="66CE392C" w14:textId="77777777" w:rsidR="00570924" w:rsidRDefault="005709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98EA" w14:textId="77777777" w:rsidR="00796BFA" w:rsidRDefault="00796BFA"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6302E21F" w14:textId="77777777" w:rsidR="00796BFA" w:rsidRDefault="00796BFA"/>
  <w:p w14:paraId="00A9A877" w14:textId="77777777" w:rsidR="00796BFA" w:rsidRDefault="00796B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4EF7F95"/>
    <w:multiLevelType w:val="hybridMultilevel"/>
    <w:tmpl w:val="DD361D0E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FF72C7E"/>
    <w:multiLevelType w:val="hybridMultilevel"/>
    <w:tmpl w:val="2B304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014"/>
    <w:multiLevelType w:val="hybridMultilevel"/>
    <w:tmpl w:val="FF6A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0338E"/>
    <w:multiLevelType w:val="multilevel"/>
    <w:tmpl w:val="2D463B8A"/>
    <w:lvl w:ilvl="0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6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3615B4"/>
    <w:multiLevelType w:val="multilevel"/>
    <w:tmpl w:val="913088FE"/>
    <w:lvl w:ilvl="0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243666D7"/>
    <w:multiLevelType w:val="hybridMultilevel"/>
    <w:tmpl w:val="377E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6DC6"/>
    <w:multiLevelType w:val="hybridMultilevel"/>
    <w:tmpl w:val="684806A4"/>
    <w:lvl w:ilvl="0" w:tplc="4E5CA9E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C4745F"/>
    <w:multiLevelType w:val="hybridMultilevel"/>
    <w:tmpl w:val="470E31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7A1E"/>
    <w:multiLevelType w:val="hybridMultilevel"/>
    <w:tmpl w:val="3356EAD4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86711C"/>
    <w:multiLevelType w:val="hybridMultilevel"/>
    <w:tmpl w:val="596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41898">
      <w:numFmt w:val="bullet"/>
      <w:lvlText w:val=""/>
      <w:lvlJc w:val="left"/>
      <w:pPr>
        <w:ind w:left="2160" w:hanging="360"/>
      </w:pPr>
      <w:rPr>
        <w:rFonts w:ascii="Wingdings" w:eastAsia="DengXi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9950B21"/>
    <w:multiLevelType w:val="hybridMultilevel"/>
    <w:tmpl w:val="9D4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B5760508"/>
    <w:lvl w:ilvl="0" w:tplc="3F8EB574">
      <w:start w:val="19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94C6641"/>
    <w:multiLevelType w:val="hybridMultilevel"/>
    <w:tmpl w:val="444C94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A6115"/>
    <w:multiLevelType w:val="hybridMultilevel"/>
    <w:tmpl w:val="48267238"/>
    <w:lvl w:ilvl="0" w:tplc="0CB622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DB699A"/>
    <w:multiLevelType w:val="hybridMultilevel"/>
    <w:tmpl w:val="B4BAC1E2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220BE"/>
    <w:multiLevelType w:val="hybridMultilevel"/>
    <w:tmpl w:val="BC06D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B2A10"/>
    <w:multiLevelType w:val="hybridMultilevel"/>
    <w:tmpl w:val="CB527DEA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23"/>
  </w:num>
  <w:num w:numId="5">
    <w:abstractNumId w:val="24"/>
  </w:num>
  <w:num w:numId="6">
    <w:abstractNumId w:val="25"/>
  </w:num>
  <w:num w:numId="7">
    <w:abstractNumId w:val="6"/>
  </w:num>
  <w:num w:numId="8">
    <w:abstractNumId w:val="11"/>
  </w:num>
  <w:num w:numId="9">
    <w:abstractNumId w:val="2"/>
  </w:num>
  <w:num w:numId="10">
    <w:abstractNumId w:val="32"/>
  </w:num>
  <w:num w:numId="11">
    <w:abstractNumId w:val="15"/>
  </w:num>
  <w:num w:numId="12">
    <w:abstractNumId w:val="29"/>
  </w:num>
  <w:num w:numId="13">
    <w:abstractNumId w:val="12"/>
  </w:num>
  <w:num w:numId="14">
    <w:abstractNumId w:val="33"/>
  </w:num>
  <w:num w:numId="15">
    <w:abstractNumId w:val="30"/>
  </w:num>
  <w:num w:numId="16">
    <w:abstractNumId w:val="4"/>
  </w:num>
  <w:num w:numId="17">
    <w:abstractNumId w:val="21"/>
  </w:num>
  <w:num w:numId="18">
    <w:abstractNumId w:val="14"/>
  </w:num>
  <w:num w:numId="19">
    <w:abstractNumId w:val="3"/>
  </w:num>
  <w:num w:numId="20">
    <w:abstractNumId w:val="8"/>
  </w:num>
  <w:num w:numId="21">
    <w:abstractNumId w:val="18"/>
  </w:num>
  <w:num w:numId="22">
    <w:abstractNumId w:val="19"/>
  </w:num>
  <w:num w:numId="23">
    <w:abstractNumId w:val="1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13"/>
  </w:num>
  <w:num w:numId="28">
    <w:abstractNumId w:val="20"/>
  </w:num>
  <w:num w:numId="29">
    <w:abstractNumId w:val="28"/>
  </w:num>
  <w:num w:numId="30">
    <w:abstractNumId w:val="1"/>
  </w:num>
  <w:num w:numId="31">
    <w:abstractNumId w:val="27"/>
  </w:num>
  <w:num w:numId="32">
    <w:abstractNumId w:val="31"/>
  </w:num>
  <w:num w:numId="33">
    <w:abstractNumId w:val="10"/>
  </w:num>
  <w:num w:numId="34">
    <w:abstractNumId w:val="7"/>
  </w:num>
  <w:num w:numId="35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TT" w:vendorID="64" w:dllVersion="0" w:nlCheck="1" w:checkStyle="0"/>
  <w:activeWritingStyle w:appName="MSWord" w:lang="en-TT" w:vendorID="64" w:dllVersion="6" w:nlCheck="1" w:checkStyle="1"/>
  <w:activeWritingStyle w:appName="MSWord" w:lang="es-MX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101"/>
    <w:rsid w:val="00016E28"/>
    <w:rsid w:val="0001744D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28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53D"/>
    <w:rsid w:val="000626FA"/>
    <w:rsid w:val="00062A13"/>
    <w:rsid w:val="00062CC6"/>
    <w:rsid w:val="00063341"/>
    <w:rsid w:val="0006447C"/>
    <w:rsid w:val="00064536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119"/>
    <w:rsid w:val="000717FB"/>
    <w:rsid w:val="0007183A"/>
    <w:rsid w:val="00071A30"/>
    <w:rsid w:val="00071E0C"/>
    <w:rsid w:val="0007210B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97D"/>
    <w:rsid w:val="00081AE6"/>
    <w:rsid w:val="0008267B"/>
    <w:rsid w:val="0008294A"/>
    <w:rsid w:val="00083425"/>
    <w:rsid w:val="0008342E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79E"/>
    <w:rsid w:val="000A288D"/>
    <w:rsid w:val="000A29C4"/>
    <w:rsid w:val="000A37C1"/>
    <w:rsid w:val="000A38B8"/>
    <w:rsid w:val="000A4286"/>
    <w:rsid w:val="000A43D1"/>
    <w:rsid w:val="000A4A2B"/>
    <w:rsid w:val="000A4F09"/>
    <w:rsid w:val="000A5581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79A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0BDC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16E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33D8"/>
    <w:rsid w:val="000D360E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770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E7B7A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2F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B52"/>
    <w:rsid w:val="00116082"/>
    <w:rsid w:val="001163E5"/>
    <w:rsid w:val="00116765"/>
    <w:rsid w:val="0011685A"/>
    <w:rsid w:val="00116B6D"/>
    <w:rsid w:val="001170AA"/>
    <w:rsid w:val="00117A78"/>
    <w:rsid w:val="001207A8"/>
    <w:rsid w:val="001219F5"/>
    <w:rsid w:val="00121A20"/>
    <w:rsid w:val="00121B71"/>
    <w:rsid w:val="00121E65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3EF"/>
    <w:rsid w:val="001357A7"/>
    <w:rsid w:val="001360EE"/>
    <w:rsid w:val="00136A93"/>
    <w:rsid w:val="00136E73"/>
    <w:rsid w:val="00137350"/>
    <w:rsid w:val="00137AB5"/>
    <w:rsid w:val="00137DA3"/>
    <w:rsid w:val="00137DED"/>
    <w:rsid w:val="00137F0B"/>
    <w:rsid w:val="00140AE9"/>
    <w:rsid w:val="00140CAC"/>
    <w:rsid w:val="001417E5"/>
    <w:rsid w:val="00142589"/>
    <w:rsid w:val="001428CD"/>
    <w:rsid w:val="00142E59"/>
    <w:rsid w:val="00143195"/>
    <w:rsid w:val="0014341A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11D"/>
    <w:rsid w:val="0016256C"/>
    <w:rsid w:val="00162988"/>
    <w:rsid w:val="00162F4E"/>
    <w:rsid w:val="001632C9"/>
    <w:rsid w:val="001635E6"/>
    <w:rsid w:val="001645D4"/>
    <w:rsid w:val="001652C6"/>
    <w:rsid w:val="001659C1"/>
    <w:rsid w:val="00167323"/>
    <w:rsid w:val="00167710"/>
    <w:rsid w:val="001679AE"/>
    <w:rsid w:val="00167CFA"/>
    <w:rsid w:val="00167F2F"/>
    <w:rsid w:val="0017013E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3E16"/>
    <w:rsid w:val="00173F48"/>
    <w:rsid w:val="00174ABF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E5B"/>
    <w:rsid w:val="00186EDA"/>
    <w:rsid w:val="0018724E"/>
    <w:rsid w:val="00187496"/>
    <w:rsid w:val="0018759F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578"/>
    <w:rsid w:val="001A0F8C"/>
    <w:rsid w:val="001A105F"/>
    <w:rsid w:val="001A1987"/>
    <w:rsid w:val="001A2426"/>
    <w:rsid w:val="001A2564"/>
    <w:rsid w:val="001A2D01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831"/>
    <w:rsid w:val="001B3D39"/>
    <w:rsid w:val="001B4275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EC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F1C"/>
    <w:rsid w:val="001D7246"/>
    <w:rsid w:val="001D75CF"/>
    <w:rsid w:val="001E0AA0"/>
    <w:rsid w:val="001E0D07"/>
    <w:rsid w:val="001E0D4D"/>
    <w:rsid w:val="001E11B2"/>
    <w:rsid w:val="001E1909"/>
    <w:rsid w:val="001E1BD8"/>
    <w:rsid w:val="001E2C01"/>
    <w:rsid w:val="001E39A8"/>
    <w:rsid w:val="001E436E"/>
    <w:rsid w:val="001E4EB9"/>
    <w:rsid w:val="001E55A0"/>
    <w:rsid w:val="001E58E2"/>
    <w:rsid w:val="001E5F9A"/>
    <w:rsid w:val="001E727B"/>
    <w:rsid w:val="001E7703"/>
    <w:rsid w:val="001E7AED"/>
    <w:rsid w:val="001E7B13"/>
    <w:rsid w:val="001F036F"/>
    <w:rsid w:val="001F15E1"/>
    <w:rsid w:val="001F23D0"/>
    <w:rsid w:val="001F2AA6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543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1F4B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69D"/>
    <w:rsid w:val="00235872"/>
    <w:rsid w:val="00236130"/>
    <w:rsid w:val="002370EC"/>
    <w:rsid w:val="00237470"/>
    <w:rsid w:val="0023794C"/>
    <w:rsid w:val="0024058B"/>
    <w:rsid w:val="00240DFD"/>
    <w:rsid w:val="00241559"/>
    <w:rsid w:val="00241798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48C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50B9"/>
    <w:rsid w:val="0025529D"/>
    <w:rsid w:val="0025548B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57EFD"/>
    <w:rsid w:val="002617E7"/>
    <w:rsid w:val="00262B33"/>
    <w:rsid w:val="00262D4F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223E"/>
    <w:rsid w:val="00273278"/>
    <w:rsid w:val="002737F4"/>
    <w:rsid w:val="002739A0"/>
    <w:rsid w:val="002744C2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3F4"/>
    <w:rsid w:val="002854F2"/>
    <w:rsid w:val="00286ACD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06E"/>
    <w:rsid w:val="00293528"/>
    <w:rsid w:val="00293566"/>
    <w:rsid w:val="00293AFD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F44"/>
    <w:rsid w:val="00296F81"/>
    <w:rsid w:val="00297207"/>
    <w:rsid w:val="0029777D"/>
    <w:rsid w:val="002979F2"/>
    <w:rsid w:val="00297C97"/>
    <w:rsid w:val="00297D76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5D6"/>
    <w:rsid w:val="002A489F"/>
    <w:rsid w:val="002A4A96"/>
    <w:rsid w:val="002A4F68"/>
    <w:rsid w:val="002A519C"/>
    <w:rsid w:val="002A567C"/>
    <w:rsid w:val="002A5A74"/>
    <w:rsid w:val="002A5A8F"/>
    <w:rsid w:val="002A5AB2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4D6"/>
    <w:rsid w:val="002B3C3D"/>
    <w:rsid w:val="002B4523"/>
    <w:rsid w:val="002B4C86"/>
    <w:rsid w:val="002B5E2A"/>
    <w:rsid w:val="002B64AA"/>
    <w:rsid w:val="002B6B1D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03F"/>
    <w:rsid w:val="002D071A"/>
    <w:rsid w:val="002D09F6"/>
    <w:rsid w:val="002D0A62"/>
    <w:rsid w:val="002D0BF4"/>
    <w:rsid w:val="002D0E30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1CC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26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2BB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933"/>
    <w:rsid w:val="00317EFB"/>
    <w:rsid w:val="00317F84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92C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362"/>
    <w:rsid w:val="003327E5"/>
    <w:rsid w:val="00332EBC"/>
    <w:rsid w:val="00332F14"/>
    <w:rsid w:val="00333DEF"/>
    <w:rsid w:val="00333F25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0DAA"/>
    <w:rsid w:val="00341022"/>
    <w:rsid w:val="00342BD7"/>
    <w:rsid w:val="00343469"/>
    <w:rsid w:val="00344EAC"/>
    <w:rsid w:val="003455E9"/>
    <w:rsid w:val="0034578E"/>
    <w:rsid w:val="00345F5E"/>
    <w:rsid w:val="0034689C"/>
    <w:rsid w:val="00346B69"/>
    <w:rsid w:val="00346DB5"/>
    <w:rsid w:val="003477B1"/>
    <w:rsid w:val="00347A8D"/>
    <w:rsid w:val="00347C9E"/>
    <w:rsid w:val="0035003B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3E00"/>
    <w:rsid w:val="0035426A"/>
    <w:rsid w:val="003555E7"/>
    <w:rsid w:val="00355F4C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2FB9"/>
    <w:rsid w:val="00363482"/>
    <w:rsid w:val="003636FB"/>
    <w:rsid w:val="00363829"/>
    <w:rsid w:val="0036382D"/>
    <w:rsid w:val="003643D5"/>
    <w:rsid w:val="0036466A"/>
    <w:rsid w:val="003652E7"/>
    <w:rsid w:val="003656E0"/>
    <w:rsid w:val="0036606B"/>
    <w:rsid w:val="003660EC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00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4331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1AD7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5526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211"/>
    <w:rsid w:val="003A5341"/>
    <w:rsid w:val="003A57B8"/>
    <w:rsid w:val="003A5B0A"/>
    <w:rsid w:val="003A6643"/>
    <w:rsid w:val="003A6BAC"/>
    <w:rsid w:val="003A70A4"/>
    <w:rsid w:val="003A73D7"/>
    <w:rsid w:val="003A79C5"/>
    <w:rsid w:val="003A7A1C"/>
    <w:rsid w:val="003A7A70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ECB"/>
    <w:rsid w:val="003B4EB2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431"/>
    <w:rsid w:val="003C3D75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6D2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048"/>
    <w:rsid w:val="003E312F"/>
    <w:rsid w:val="003E31E8"/>
    <w:rsid w:val="003E37FE"/>
    <w:rsid w:val="003E48A3"/>
    <w:rsid w:val="003E55E4"/>
    <w:rsid w:val="003E60A4"/>
    <w:rsid w:val="003E6475"/>
    <w:rsid w:val="003E7135"/>
    <w:rsid w:val="003E7339"/>
    <w:rsid w:val="003E74E3"/>
    <w:rsid w:val="003E7625"/>
    <w:rsid w:val="003E7B20"/>
    <w:rsid w:val="003F0395"/>
    <w:rsid w:val="003F05C7"/>
    <w:rsid w:val="003F07F2"/>
    <w:rsid w:val="003F08A9"/>
    <w:rsid w:val="003F0C54"/>
    <w:rsid w:val="003F0D5C"/>
    <w:rsid w:val="003F0E1D"/>
    <w:rsid w:val="003F146F"/>
    <w:rsid w:val="003F19BA"/>
    <w:rsid w:val="003F1B22"/>
    <w:rsid w:val="003F2C22"/>
    <w:rsid w:val="003F2C7B"/>
    <w:rsid w:val="003F2CD4"/>
    <w:rsid w:val="003F2DF5"/>
    <w:rsid w:val="003F34FC"/>
    <w:rsid w:val="003F3CA5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8C4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199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E4A"/>
    <w:rsid w:val="00456067"/>
    <w:rsid w:val="00456456"/>
    <w:rsid w:val="004565DE"/>
    <w:rsid w:val="0045699F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27A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593"/>
    <w:rsid w:val="00470638"/>
    <w:rsid w:val="004707AF"/>
    <w:rsid w:val="00470C31"/>
    <w:rsid w:val="004716D8"/>
    <w:rsid w:val="00471DE0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797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C1A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3978"/>
    <w:rsid w:val="00494354"/>
    <w:rsid w:val="0049488C"/>
    <w:rsid w:val="00494EC2"/>
    <w:rsid w:val="004950AB"/>
    <w:rsid w:val="0049558B"/>
    <w:rsid w:val="00495754"/>
    <w:rsid w:val="004958EB"/>
    <w:rsid w:val="00495D44"/>
    <w:rsid w:val="004964F1"/>
    <w:rsid w:val="00497D7B"/>
    <w:rsid w:val="00497F95"/>
    <w:rsid w:val="004A07DF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3C80"/>
    <w:rsid w:val="004B428B"/>
    <w:rsid w:val="004B495A"/>
    <w:rsid w:val="004B553B"/>
    <w:rsid w:val="004B5AE8"/>
    <w:rsid w:val="004B5E80"/>
    <w:rsid w:val="004B5EC2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093"/>
    <w:rsid w:val="004C1A74"/>
    <w:rsid w:val="004C252A"/>
    <w:rsid w:val="004C2CB9"/>
    <w:rsid w:val="004C2D86"/>
    <w:rsid w:val="004C2FE9"/>
    <w:rsid w:val="004C328A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47C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5B2"/>
    <w:rsid w:val="004E2680"/>
    <w:rsid w:val="004E28F9"/>
    <w:rsid w:val="004E31A6"/>
    <w:rsid w:val="004E3592"/>
    <w:rsid w:val="004E3598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04"/>
    <w:rsid w:val="004F324E"/>
    <w:rsid w:val="004F35CB"/>
    <w:rsid w:val="004F37AF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5904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63B"/>
    <w:rsid w:val="005248A3"/>
    <w:rsid w:val="00524BAF"/>
    <w:rsid w:val="00524D47"/>
    <w:rsid w:val="00525196"/>
    <w:rsid w:val="0052673F"/>
    <w:rsid w:val="00526A4E"/>
    <w:rsid w:val="00527553"/>
    <w:rsid w:val="00527893"/>
    <w:rsid w:val="00527A38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275"/>
    <w:rsid w:val="00562384"/>
    <w:rsid w:val="005633CE"/>
    <w:rsid w:val="00564046"/>
    <w:rsid w:val="00564127"/>
    <w:rsid w:val="00564148"/>
    <w:rsid w:val="00564302"/>
    <w:rsid w:val="0056490E"/>
    <w:rsid w:val="00564E2E"/>
    <w:rsid w:val="00564FD2"/>
    <w:rsid w:val="005651DD"/>
    <w:rsid w:val="0056538F"/>
    <w:rsid w:val="005661BC"/>
    <w:rsid w:val="005669FF"/>
    <w:rsid w:val="0056701D"/>
    <w:rsid w:val="005670F7"/>
    <w:rsid w:val="00567A15"/>
    <w:rsid w:val="00570248"/>
    <w:rsid w:val="00570714"/>
    <w:rsid w:val="005708CC"/>
    <w:rsid w:val="00570924"/>
    <w:rsid w:val="00570BD5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4523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005"/>
    <w:rsid w:val="005935A4"/>
    <w:rsid w:val="00594697"/>
    <w:rsid w:val="00594771"/>
    <w:rsid w:val="005948C2"/>
    <w:rsid w:val="00594B0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C11"/>
    <w:rsid w:val="005A5D98"/>
    <w:rsid w:val="005A5EAA"/>
    <w:rsid w:val="005A662D"/>
    <w:rsid w:val="005A66C3"/>
    <w:rsid w:val="005A6C55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590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312E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D78DF"/>
    <w:rsid w:val="005E00E8"/>
    <w:rsid w:val="005E094C"/>
    <w:rsid w:val="005E0998"/>
    <w:rsid w:val="005E0CAE"/>
    <w:rsid w:val="005E17C9"/>
    <w:rsid w:val="005E1EA3"/>
    <w:rsid w:val="005E2306"/>
    <w:rsid w:val="005E385F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069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600375"/>
    <w:rsid w:val="00600514"/>
    <w:rsid w:val="00600F0C"/>
    <w:rsid w:val="006020E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785"/>
    <w:rsid w:val="006058A6"/>
    <w:rsid w:val="00605911"/>
    <w:rsid w:val="006066F2"/>
    <w:rsid w:val="00606815"/>
    <w:rsid w:val="00606D3D"/>
    <w:rsid w:val="00606FDF"/>
    <w:rsid w:val="006071BF"/>
    <w:rsid w:val="00607229"/>
    <w:rsid w:val="006073A4"/>
    <w:rsid w:val="00607438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269"/>
    <w:rsid w:val="006137B1"/>
    <w:rsid w:val="00613C31"/>
    <w:rsid w:val="00613DAD"/>
    <w:rsid w:val="00613E43"/>
    <w:rsid w:val="00614170"/>
    <w:rsid w:val="006154FF"/>
    <w:rsid w:val="00615904"/>
    <w:rsid w:val="00615D93"/>
    <w:rsid w:val="00615DAB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0C9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4AD6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30DF"/>
    <w:rsid w:val="006734CA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282F"/>
    <w:rsid w:val="00693791"/>
    <w:rsid w:val="00693E2A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3C02"/>
    <w:rsid w:val="006B40CE"/>
    <w:rsid w:val="006B424B"/>
    <w:rsid w:val="006B458A"/>
    <w:rsid w:val="006B49B7"/>
    <w:rsid w:val="006B50CF"/>
    <w:rsid w:val="006B570D"/>
    <w:rsid w:val="006B5A97"/>
    <w:rsid w:val="006B5B47"/>
    <w:rsid w:val="006B6277"/>
    <w:rsid w:val="006B62B3"/>
    <w:rsid w:val="006B6B5F"/>
    <w:rsid w:val="006B6E10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3CE"/>
    <w:rsid w:val="006D17E0"/>
    <w:rsid w:val="006D18C3"/>
    <w:rsid w:val="006D1A5D"/>
    <w:rsid w:val="006D1C20"/>
    <w:rsid w:val="006D2DF8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8CB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73D"/>
    <w:rsid w:val="006E6833"/>
    <w:rsid w:val="006E6A62"/>
    <w:rsid w:val="006E6A8D"/>
    <w:rsid w:val="006E6E20"/>
    <w:rsid w:val="006E71FA"/>
    <w:rsid w:val="006E7D3B"/>
    <w:rsid w:val="006F0F60"/>
    <w:rsid w:val="006F1803"/>
    <w:rsid w:val="006F1AB6"/>
    <w:rsid w:val="006F1B70"/>
    <w:rsid w:val="006F224A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6F7FA7"/>
    <w:rsid w:val="0070051C"/>
    <w:rsid w:val="0070108D"/>
    <w:rsid w:val="007010A1"/>
    <w:rsid w:val="007010E2"/>
    <w:rsid w:val="00701708"/>
    <w:rsid w:val="0070219D"/>
    <w:rsid w:val="007021C8"/>
    <w:rsid w:val="00702773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1E0"/>
    <w:rsid w:val="00714299"/>
    <w:rsid w:val="007148D3"/>
    <w:rsid w:val="00714D87"/>
    <w:rsid w:val="00714F08"/>
    <w:rsid w:val="0071515D"/>
    <w:rsid w:val="00715B93"/>
    <w:rsid w:val="00715B9A"/>
    <w:rsid w:val="00715FD6"/>
    <w:rsid w:val="007167E4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02E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140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199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843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E47"/>
    <w:rsid w:val="00763E51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774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77E21"/>
    <w:rsid w:val="007805B8"/>
    <w:rsid w:val="00780A80"/>
    <w:rsid w:val="0078115A"/>
    <w:rsid w:val="00781335"/>
    <w:rsid w:val="00781639"/>
    <w:rsid w:val="0078177E"/>
    <w:rsid w:val="00781836"/>
    <w:rsid w:val="00781981"/>
    <w:rsid w:val="00781E54"/>
    <w:rsid w:val="00781FFF"/>
    <w:rsid w:val="0078229A"/>
    <w:rsid w:val="00782E26"/>
    <w:rsid w:val="00782EA7"/>
    <w:rsid w:val="0078304C"/>
    <w:rsid w:val="00783514"/>
    <w:rsid w:val="00783673"/>
    <w:rsid w:val="00783803"/>
    <w:rsid w:val="007841D8"/>
    <w:rsid w:val="00784E47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C92"/>
    <w:rsid w:val="007961B5"/>
    <w:rsid w:val="00796231"/>
    <w:rsid w:val="00796805"/>
    <w:rsid w:val="00796BFA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2CB"/>
    <w:rsid w:val="007B05D6"/>
    <w:rsid w:val="007B1179"/>
    <w:rsid w:val="007B12DA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304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41F4"/>
    <w:rsid w:val="007C4691"/>
    <w:rsid w:val="007C5959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1A3A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25EF"/>
    <w:rsid w:val="007E352A"/>
    <w:rsid w:val="007E3F7C"/>
    <w:rsid w:val="007E412C"/>
    <w:rsid w:val="007E421E"/>
    <w:rsid w:val="007E4610"/>
    <w:rsid w:val="007E4715"/>
    <w:rsid w:val="007E4945"/>
    <w:rsid w:val="007E505B"/>
    <w:rsid w:val="007E688A"/>
    <w:rsid w:val="007E69A4"/>
    <w:rsid w:val="007E7091"/>
    <w:rsid w:val="007F08CF"/>
    <w:rsid w:val="007F1D10"/>
    <w:rsid w:val="007F2C31"/>
    <w:rsid w:val="007F2DE1"/>
    <w:rsid w:val="007F2E86"/>
    <w:rsid w:val="007F3D9C"/>
    <w:rsid w:val="007F4A63"/>
    <w:rsid w:val="007F4B9B"/>
    <w:rsid w:val="007F4D47"/>
    <w:rsid w:val="007F4FA6"/>
    <w:rsid w:val="007F5CCC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605F"/>
    <w:rsid w:val="00806A2A"/>
    <w:rsid w:val="00806A8E"/>
    <w:rsid w:val="00806C0F"/>
    <w:rsid w:val="00806CCD"/>
    <w:rsid w:val="0080761E"/>
    <w:rsid w:val="00807786"/>
    <w:rsid w:val="0081050A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197B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336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B40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3EC5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06F"/>
    <w:rsid w:val="0089192D"/>
    <w:rsid w:val="00891AAD"/>
    <w:rsid w:val="00891E55"/>
    <w:rsid w:val="008932A3"/>
    <w:rsid w:val="00893654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13E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972"/>
    <w:rsid w:val="008B2A89"/>
    <w:rsid w:val="008B376B"/>
    <w:rsid w:val="008B377B"/>
    <w:rsid w:val="008B37E1"/>
    <w:rsid w:val="008B39B2"/>
    <w:rsid w:val="008B4262"/>
    <w:rsid w:val="008B44BB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5B4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E1C"/>
    <w:rsid w:val="008E35A3"/>
    <w:rsid w:val="008E4008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4DEE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2E66"/>
    <w:rsid w:val="0090336B"/>
    <w:rsid w:val="0090397C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5797"/>
    <w:rsid w:val="00936759"/>
    <w:rsid w:val="009368F3"/>
    <w:rsid w:val="00940D0A"/>
    <w:rsid w:val="0094145B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147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7B9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7053"/>
    <w:rsid w:val="0098721D"/>
    <w:rsid w:val="00987CE6"/>
    <w:rsid w:val="00990119"/>
    <w:rsid w:val="009904ED"/>
    <w:rsid w:val="00990630"/>
    <w:rsid w:val="009907D3"/>
    <w:rsid w:val="00990FD9"/>
    <w:rsid w:val="009911E7"/>
    <w:rsid w:val="00991761"/>
    <w:rsid w:val="0099186E"/>
    <w:rsid w:val="009919CA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E70"/>
    <w:rsid w:val="009A0FBA"/>
    <w:rsid w:val="009A14F8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2D9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92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491"/>
    <w:rsid w:val="009E2563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70A"/>
    <w:rsid w:val="009E6B96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1DFF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DCF"/>
    <w:rsid w:val="00A26E1D"/>
    <w:rsid w:val="00A26EDC"/>
    <w:rsid w:val="00A27785"/>
    <w:rsid w:val="00A30187"/>
    <w:rsid w:val="00A30224"/>
    <w:rsid w:val="00A30538"/>
    <w:rsid w:val="00A30A0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791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7D2"/>
    <w:rsid w:val="00A46A07"/>
    <w:rsid w:val="00A46B7B"/>
    <w:rsid w:val="00A470FC"/>
    <w:rsid w:val="00A4761F"/>
    <w:rsid w:val="00A47D50"/>
    <w:rsid w:val="00A47D5C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3739"/>
    <w:rsid w:val="00A638B7"/>
    <w:rsid w:val="00A63C40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21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35C1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080C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739"/>
    <w:rsid w:val="00AC2D4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5D5"/>
    <w:rsid w:val="00AE5725"/>
    <w:rsid w:val="00AE5753"/>
    <w:rsid w:val="00AE5B0F"/>
    <w:rsid w:val="00AE5C58"/>
    <w:rsid w:val="00AE662F"/>
    <w:rsid w:val="00AE6CE8"/>
    <w:rsid w:val="00AE7A6E"/>
    <w:rsid w:val="00AE7FBF"/>
    <w:rsid w:val="00AF0519"/>
    <w:rsid w:val="00AF0FFF"/>
    <w:rsid w:val="00AF1C5D"/>
    <w:rsid w:val="00AF295A"/>
    <w:rsid w:val="00AF3660"/>
    <w:rsid w:val="00AF388F"/>
    <w:rsid w:val="00AF3B86"/>
    <w:rsid w:val="00AF3DE1"/>
    <w:rsid w:val="00AF3F3B"/>
    <w:rsid w:val="00AF3F63"/>
    <w:rsid w:val="00AF42D7"/>
    <w:rsid w:val="00AF43D4"/>
    <w:rsid w:val="00AF44BD"/>
    <w:rsid w:val="00AF469D"/>
    <w:rsid w:val="00AF4C70"/>
    <w:rsid w:val="00AF56F7"/>
    <w:rsid w:val="00AF58D9"/>
    <w:rsid w:val="00AF5DCE"/>
    <w:rsid w:val="00AF5E8F"/>
    <w:rsid w:val="00AF6361"/>
    <w:rsid w:val="00AF6BF9"/>
    <w:rsid w:val="00AF6C40"/>
    <w:rsid w:val="00AF723C"/>
    <w:rsid w:val="00AF78EE"/>
    <w:rsid w:val="00AF7F61"/>
    <w:rsid w:val="00B006FE"/>
    <w:rsid w:val="00B007CB"/>
    <w:rsid w:val="00B008F8"/>
    <w:rsid w:val="00B00DED"/>
    <w:rsid w:val="00B0102F"/>
    <w:rsid w:val="00B02AA9"/>
    <w:rsid w:val="00B02FA3"/>
    <w:rsid w:val="00B0300C"/>
    <w:rsid w:val="00B03093"/>
    <w:rsid w:val="00B0347D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0C2C"/>
    <w:rsid w:val="00B11396"/>
    <w:rsid w:val="00B120C0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925"/>
    <w:rsid w:val="00B14D82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5BB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7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37CB9"/>
    <w:rsid w:val="00B40118"/>
    <w:rsid w:val="00B402DB"/>
    <w:rsid w:val="00B40445"/>
    <w:rsid w:val="00B40851"/>
    <w:rsid w:val="00B409E0"/>
    <w:rsid w:val="00B411C8"/>
    <w:rsid w:val="00B4150D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56"/>
    <w:rsid w:val="00B573BE"/>
    <w:rsid w:val="00B57A70"/>
    <w:rsid w:val="00B603C0"/>
    <w:rsid w:val="00B605CF"/>
    <w:rsid w:val="00B6073A"/>
    <w:rsid w:val="00B607CD"/>
    <w:rsid w:val="00B609B2"/>
    <w:rsid w:val="00B60E34"/>
    <w:rsid w:val="00B61555"/>
    <w:rsid w:val="00B62448"/>
    <w:rsid w:val="00B62875"/>
    <w:rsid w:val="00B628FB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6C0E"/>
    <w:rsid w:val="00B7756F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D99"/>
    <w:rsid w:val="00B93B59"/>
    <w:rsid w:val="00B9406A"/>
    <w:rsid w:val="00B9408D"/>
    <w:rsid w:val="00B94216"/>
    <w:rsid w:val="00B942C4"/>
    <w:rsid w:val="00B945FF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375F"/>
    <w:rsid w:val="00BA4DFD"/>
    <w:rsid w:val="00BA55EC"/>
    <w:rsid w:val="00BA56D2"/>
    <w:rsid w:val="00BA6CF2"/>
    <w:rsid w:val="00BA7248"/>
    <w:rsid w:val="00BA76E0"/>
    <w:rsid w:val="00BB0320"/>
    <w:rsid w:val="00BB0625"/>
    <w:rsid w:val="00BB069E"/>
    <w:rsid w:val="00BB0D48"/>
    <w:rsid w:val="00BB100E"/>
    <w:rsid w:val="00BB15E0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986"/>
    <w:rsid w:val="00BC4A2A"/>
    <w:rsid w:val="00BC4B40"/>
    <w:rsid w:val="00BC4D2E"/>
    <w:rsid w:val="00BC4E25"/>
    <w:rsid w:val="00BC5DEC"/>
    <w:rsid w:val="00BC6302"/>
    <w:rsid w:val="00BC6563"/>
    <w:rsid w:val="00BC6C63"/>
    <w:rsid w:val="00BC6E64"/>
    <w:rsid w:val="00BC6EA9"/>
    <w:rsid w:val="00BC731C"/>
    <w:rsid w:val="00BC7703"/>
    <w:rsid w:val="00BC7C8D"/>
    <w:rsid w:val="00BD0629"/>
    <w:rsid w:val="00BD0BD0"/>
    <w:rsid w:val="00BD15DA"/>
    <w:rsid w:val="00BD287B"/>
    <w:rsid w:val="00BD2A8B"/>
    <w:rsid w:val="00BD2E41"/>
    <w:rsid w:val="00BD2F8B"/>
    <w:rsid w:val="00BD3851"/>
    <w:rsid w:val="00BD4127"/>
    <w:rsid w:val="00BD43D6"/>
    <w:rsid w:val="00BD4445"/>
    <w:rsid w:val="00BD48AC"/>
    <w:rsid w:val="00BD4D19"/>
    <w:rsid w:val="00BD5D20"/>
    <w:rsid w:val="00BD5F1A"/>
    <w:rsid w:val="00BD773A"/>
    <w:rsid w:val="00BD79F6"/>
    <w:rsid w:val="00BE0346"/>
    <w:rsid w:val="00BE0BA3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37B"/>
    <w:rsid w:val="00BE58DE"/>
    <w:rsid w:val="00BE5B5D"/>
    <w:rsid w:val="00BE5FC7"/>
    <w:rsid w:val="00BE60EC"/>
    <w:rsid w:val="00BE6355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A5A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1BB4"/>
    <w:rsid w:val="00C31D88"/>
    <w:rsid w:val="00C31F4E"/>
    <w:rsid w:val="00C3233B"/>
    <w:rsid w:val="00C32368"/>
    <w:rsid w:val="00C324B1"/>
    <w:rsid w:val="00C33514"/>
    <w:rsid w:val="00C34189"/>
    <w:rsid w:val="00C342D4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989"/>
    <w:rsid w:val="00C46963"/>
    <w:rsid w:val="00C4698C"/>
    <w:rsid w:val="00C46DBD"/>
    <w:rsid w:val="00C471A3"/>
    <w:rsid w:val="00C473A5"/>
    <w:rsid w:val="00C47B0E"/>
    <w:rsid w:val="00C47C70"/>
    <w:rsid w:val="00C47EC8"/>
    <w:rsid w:val="00C50B58"/>
    <w:rsid w:val="00C51BAD"/>
    <w:rsid w:val="00C51C5E"/>
    <w:rsid w:val="00C52261"/>
    <w:rsid w:val="00C522E2"/>
    <w:rsid w:val="00C5248C"/>
    <w:rsid w:val="00C5255C"/>
    <w:rsid w:val="00C52F0E"/>
    <w:rsid w:val="00C532FF"/>
    <w:rsid w:val="00C53EAE"/>
    <w:rsid w:val="00C54995"/>
    <w:rsid w:val="00C54B71"/>
    <w:rsid w:val="00C54D41"/>
    <w:rsid w:val="00C54F19"/>
    <w:rsid w:val="00C55684"/>
    <w:rsid w:val="00C55707"/>
    <w:rsid w:val="00C5571C"/>
    <w:rsid w:val="00C55EEB"/>
    <w:rsid w:val="00C55F37"/>
    <w:rsid w:val="00C56767"/>
    <w:rsid w:val="00C56A26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B3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68E"/>
    <w:rsid w:val="00C90C2B"/>
    <w:rsid w:val="00C9100A"/>
    <w:rsid w:val="00C91101"/>
    <w:rsid w:val="00C9196E"/>
    <w:rsid w:val="00C91FD3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235"/>
    <w:rsid w:val="00C963C5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3A3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263"/>
    <w:rsid w:val="00CD59B0"/>
    <w:rsid w:val="00CD6451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412"/>
    <w:rsid w:val="00CF3B1F"/>
    <w:rsid w:val="00CF3BF6"/>
    <w:rsid w:val="00CF43A1"/>
    <w:rsid w:val="00CF47EF"/>
    <w:rsid w:val="00CF4829"/>
    <w:rsid w:val="00CF498C"/>
    <w:rsid w:val="00CF4F41"/>
    <w:rsid w:val="00CF5260"/>
    <w:rsid w:val="00CF531A"/>
    <w:rsid w:val="00CF5823"/>
    <w:rsid w:val="00CF6150"/>
    <w:rsid w:val="00CF625B"/>
    <w:rsid w:val="00CF63DC"/>
    <w:rsid w:val="00CF6651"/>
    <w:rsid w:val="00CF687E"/>
    <w:rsid w:val="00CF6BBF"/>
    <w:rsid w:val="00CF6FDA"/>
    <w:rsid w:val="00CF756C"/>
    <w:rsid w:val="00D004EF"/>
    <w:rsid w:val="00D00F9E"/>
    <w:rsid w:val="00D0192D"/>
    <w:rsid w:val="00D02775"/>
    <w:rsid w:val="00D02DAD"/>
    <w:rsid w:val="00D030F7"/>
    <w:rsid w:val="00D0349B"/>
    <w:rsid w:val="00D03FAB"/>
    <w:rsid w:val="00D03FD6"/>
    <w:rsid w:val="00D044EB"/>
    <w:rsid w:val="00D0467F"/>
    <w:rsid w:val="00D0517B"/>
    <w:rsid w:val="00D0596C"/>
    <w:rsid w:val="00D0634C"/>
    <w:rsid w:val="00D0713C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6BC9"/>
    <w:rsid w:val="00D1750E"/>
    <w:rsid w:val="00D177F3"/>
    <w:rsid w:val="00D17A76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E65"/>
    <w:rsid w:val="00D23F47"/>
    <w:rsid w:val="00D23FF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A85"/>
    <w:rsid w:val="00D26D45"/>
    <w:rsid w:val="00D30335"/>
    <w:rsid w:val="00D30F76"/>
    <w:rsid w:val="00D3105A"/>
    <w:rsid w:val="00D3106B"/>
    <w:rsid w:val="00D3112A"/>
    <w:rsid w:val="00D31363"/>
    <w:rsid w:val="00D31958"/>
    <w:rsid w:val="00D31A95"/>
    <w:rsid w:val="00D31EB9"/>
    <w:rsid w:val="00D32D64"/>
    <w:rsid w:val="00D33296"/>
    <w:rsid w:val="00D33434"/>
    <w:rsid w:val="00D3390D"/>
    <w:rsid w:val="00D339B8"/>
    <w:rsid w:val="00D34081"/>
    <w:rsid w:val="00D343B4"/>
    <w:rsid w:val="00D34626"/>
    <w:rsid w:val="00D348E9"/>
    <w:rsid w:val="00D34A15"/>
    <w:rsid w:val="00D34D01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477A5"/>
    <w:rsid w:val="00D504EF"/>
    <w:rsid w:val="00D50829"/>
    <w:rsid w:val="00D50EE0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0E79"/>
    <w:rsid w:val="00D619EE"/>
    <w:rsid w:val="00D61ABE"/>
    <w:rsid w:val="00D61AF5"/>
    <w:rsid w:val="00D61CB4"/>
    <w:rsid w:val="00D6210F"/>
    <w:rsid w:val="00D6249E"/>
    <w:rsid w:val="00D624D3"/>
    <w:rsid w:val="00D62A97"/>
    <w:rsid w:val="00D6426B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29E"/>
    <w:rsid w:val="00D714DC"/>
    <w:rsid w:val="00D7179A"/>
    <w:rsid w:val="00D71F0D"/>
    <w:rsid w:val="00D7359F"/>
    <w:rsid w:val="00D739B6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28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BDE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3E7B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FD7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749"/>
    <w:rsid w:val="00DD185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96F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50A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2DC"/>
    <w:rsid w:val="00DF37A0"/>
    <w:rsid w:val="00DF40A4"/>
    <w:rsid w:val="00DF41E2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E12"/>
    <w:rsid w:val="00E04F6C"/>
    <w:rsid w:val="00E05304"/>
    <w:rsid w:val="00E058A0"/>
    <w:rsid w:val="00E05AE3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2E4A"/>
    <w:rsid w:val="00E148B3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81B"/>
    <w:rsid w:val="00E25CCF"/>
    <w:rsid w:val="00E26167"/>
    <w:rsid w:val="00E262F2"/>
    <w:rsid w:val="00E26FFD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3758"/>
    <w:rsid w:val="00E44493"/>
    <w:rsid w:val="00E4462B"/>
    <w:rsid w:val="00E44649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D8C"/>
    <w:rsid w:val="00E51284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467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3D99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3E5E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89A"/>
    <w:rsid w:val="00E93DA5"/>
    <w:rsid w:val="00E93FFE"/>
    <w:rsid w:val="00E9412B"/>
    <w:rsid w:val="00E9436C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00D7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5F9"/>
    <w:rsid w:val="00EB077B"/>
    <w:rsid w:val="00EB0CC2"/>
    <w:rsid w:val="00EB0EBF"/>
    <w:rsid w:val="00EB138A"/>
    <w:rsid w:val="00EB1A19"/>
    <w:rsid w:val="00EB1E53"/>
    <w:rsid w:val="00EB2421"/>
    <w:rsid w:val="00EB2960"/>
    <w:rsid w:val="00EB2E80"/>
    <w:rsid w:val="00EB347C"/>
    <w:rsid w:val="00EB3F72"/>
    <w:rsid w:val="00EB49D6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B5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5B84"/>
    <w:rsid w:val="00EC6CA4"/>
    <w:rsid w:val="00EC71CE"/>
    <w:rsid w:val="00EC7717"/>
    <w:rsid w:val="00EC78EF"/>
    <w:rsid w:val="00EC7A3C"/>
    <w:rsid w:val="00EC7A60"/>
    <w:rsid w:val="00ED02B8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A6E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5E2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4E5"/>
    <w:rsid w:val="00F02504"/>
    <w:rsid w:val="00F02695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1C8F"/>
    <w:rsid w:val="00F12431"/>
    <w:rsid w:val="00F12563"/>
    <w:rsid w:val="00F129DE"/>
    <w:rsid w:val="00F12CAD"/>
    <w:rsid w:val="00F1344C"/>
    <w:rsid w:val="00F13F68"/>
    <w:rsid w:val="00F14777"/>
    <w:rsid w:val="00F147D2"/>
    <w:rsid w:val="00F14E55"/>
    <w:rsid w:val="00F15159"/>
    <w:rsid w:val="00F1562F"/>
    <w:rsid w:val="00F15C4B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8B9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3BA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344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316"/>
    <w:rsid w:val="00F5386D"/>
    <w:rsid w:val="00F54552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C2B"/>
    <w:rsid w:val="00F64DF8"/>
    <w:rsid w:val="00F6518D"/>
    <w:rsid w:val="00F651BE"/>
    <w:rsid w:val="00F65531"/>
    <w:rsid w:val="00F6574D"/>
    <w:rsid w:val="00F667A5"/>
    <w:rsid w:val="00F66875"/>
    <w:rsid w:val="00F66B53"/>
    <w:rsid w:val="00F66F3A"/>
    <w:rsid w:val="00F6751F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6AD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0C8"/>
    <w:rsid w:val="00FA51E4"/>
    <w:rsid w:val="00FA52D7"/>
    <w:rsid w:val="00FA586F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2E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780"/>
    <w:rsid w:val="00FB6A6A"/>
    <w:rsid w:val="00FB7C9B"/>
    <w:rsid w:val="00FC011C"/>
    <w:rsid w:val="00FC0981"/>
    <w:rsid w:val="00FC182D"/>
    <w:rsid w:val="00FC2CDC"/>
    <w:rsid w:val="00FC31AE"/>
    <w:rsid w:val="00FC35BF"/>
    <w:rsid w:val="00FC415D"/>
    <w:rsid w:val="00FC43C3"/>
    <w:rsid w:val="00FC4C31"/>
    <w:rsid w:val="00FC5835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D4F"/>
    <w:rsid w:val="00FD1EC8"/>
    <w:rsid w:val="00FD2494"/>
    <w:rsid w:val="00FD2D08"/>
    <w:rsid w:val="00FD2D9E"/>
    <w:rsid w:val="00FD3660"/>
    <w:rsid w:val="00FD45CC"/>
    <w:rsid w:val="00FD47ED"/>
    <w:rsid w:val="00FD4B11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A1E"/>
    <w:rsid w:val="00FF6DDC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AEEEB25B-A2C3-430C-B05C-5F2227B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F4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,列出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17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  <w:style w:type="paragraph" w:customStyle="1" w:styleId="Proposal1">
    <w:name w:val="Proposal1"/>
    <w:basedOn w:val="Normal"/>
    <w:link w:val="Proposal1Char"/>
    <w:qFormat/>
    <w:rsid w:val="00CF756C"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rsid w:val="00CF756C"/>
    <w:rPr>
      <w:rFonts w:ascii="Calibri" w:eastAsia="MS Mincho" w:hAnsi="Calibri"/>
      <w:b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3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1_RL1/TSGR1_105-e/Docs/R1-210454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1_RL1/TSGR1_105-e/Docs/R1-2104289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5-e/Docs/R1-2105890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5-e/Docs/R1-2104821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1_RL1/TSGR1_105-e/Docs/R1-210471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212</Value>
      <Value>497</Value>
    </TaxCatchAll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5NUHHDQN7SK2-1476151046-432103</_dlc_DocId>
    <_dlc_DocIdUrl xmlns="f166a696-7b5b-4ccd-9f0c-ffde0cceec81">
      <Url>https://ericsson.sharepoint.com/sites/star/_layouts/15/DocIdRedir.aspx?ID=5NUHHDQN7SK2-1476151046-432103</Url>
      <Description>5NUHHDQN7SK2-1476151046-432103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2294C-6824-4207-B7BA-75221FBA85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C4DD5C-B205-4A08-B3D2-D72C96B0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770E84-7D1C-4930-ABAF-83BB4D05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53</TotalTime>
  <Pages>11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25607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Bhatoolaul, David (Nokia - GB)</cp:lastModifiedBy>
  <cp:revision>54</cp:revision>
  <cp:lastPrinted>2008-01-30T22:09:00Z</cp:lastPrinted>
  <dcterms:created xsi:type="dcterms:W3CDTF">2021-05-19T13:36:00Z</dcterms:created>
  <dcterms:modified xsi:type="dcterms:W3CDTF">2021-05-19T14:42:00Z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0x0101000A5832045C649C4FB0AB9A5D116E5EF3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  <property fmtid="{D5CDD505-2E9C-101B-9397-08002B2CF9AE}" pid="10" name="TaxKeyword">
    <vt:lpwstr>215;#3GPP|11111111-1111-1111-1111-111111111111;#212;#TDoc|af4b50c5-3c78-4293-b1bd-3e717d5b6882;#497;#Ericsson|11111111-1111-1111-1111-111111111111</vt:lpwstr>
  </property>
  <property fmtid="{D5CDD505-2E9C-101B-9397-08002B2CF9AE}" pid="11" name="_dlc_DocIdItemGuid">
    <vt:lpwstr>1ec8500a-fac0-4981-acfd-543aa5b0b303</vt:lpwstr>
  </property>
  <property fmtid="{D5CDD505-2E9C-101B-9397-08002B2CF9AE}" pid="12" name="EriCOLLCategory">
    <vt:lpwstr/>
  </property>
  <property fmtid="{D5CDD505-2E9C-101B-9397-08002B2CF9AE}" pid="13" name="EriCOLLProjectsTaxHTField0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Customer">
    <vt:lpwstr/>
  </property>
  <property fmtid="{D5CDD505-2E9C-101B-9397-08002B2CF9AE}" pid="19" name="EriCOLLOrganizationUnitTaxHTField0">
    <vt:lpwstr/>
  </property>
  <property fmtid="{D5CDD505-2E9C-101B-9397-08002B2CF9AE}" pid="20" name="EriCOLLProducts">
    <vt:lpwstr/>
  </property>
  <property fmtid="{D5CDD505-2E9C-101B-9397-08002B2CF9AE}" pid="21" name="EriCOLLCategoryTaxHTField0">
    <vt:lpwstr/>
  </property>
  <property fmtid="{D5CDD505-2E9C-101B-9397-08002B2CF9AE}" pid="22" name="EriCOLLCompetenceTaxHTField0">
    <vt:lpwstr/>
  </property>
  <property fmtid="{D5CDD505-2E9C-101B-9397-08002B2CF9AE}" pid="23" name="EriCOLLCountryTaxHTField0">
    <vt:lpwstr/>
  </property>
  <property fmtid="{D5CDD505-2E9C-101B-9397-08002B2CF9AE}" pid="24" name="EriCOLLCustomerTaxHTField0">
    <vt:lpwstr/>
  </property>
  <property fmtid="{D5CDD505-2E9C-101B-9397-08002B2CF9AE}" pid="25" name="EriCOLLProductsTaxHTField0">
    <vt:lpwstr/>
  </property>
  <property fmtid="{D5CDD505-2E9C-101B-9397-08002B2CF9AE}" pid="26" name="EriCOLLProcessTaxHTField0">
    <vt:lpwstr/>
  </property>
  <property fmtid="{D5CDD505-2E9C-101B-9397-08002B2CF9AE}" pid="27" name="EriCOLLProjects">
    <vt:lpwstr/>
  </property>
</Properties>
</file>