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3EE8C" w14:textId="1F73C61D" w:rsidR="00110EC8" w:rsidRPr="00C62D97" w:rsidRDefault="00110EC8" w:rsidP="00110EC8">
      <w:pPr>
        <w:pStyle w:val="af1"/>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af1"/>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af1"/>
        <w:tabs>
          <w:tab w:val="left" w:pos="1800"/>
        </w:tabs>
        <w:spacing w:after="0"/>
        <w:ind w:left="1800" w:hanging="1800"/>
        <w:rPr>
          <w:rFonts w:cs="Arial"/>
          <w:sz w:val="22"/>
          <w:szCs w:val="22"/>
          <w:lang w:eastAsia="zh-CN"/>
        </w:rPr>
      </w:pPr>
    </w:p>
    <w:p w14:paraId="43F63A2E" w14:textId="588AA095" w:rsidR="00110EC8" w:rsidRDefault="00110EC8" w:rsidP="00110EC8">
      <w:pPr>
        <w:pStyle w:val="af1"/>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af1"/>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af1"/>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f1"/>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aff1"/>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aff1"/>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aff1"/>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aff1"/>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aff1"/>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aff1"/>
        <w:numPr>
          <w:ilvl w:val="0"/>
          <w:numId w:val="79"/>
        </w:numPr>
        <w:rPr>
          <w:szCs w:val="20"/>
        </w:rPr>
      </w:pPr>
      <w:r w:rsidRPr="00EB5ACD">
        <w:rPr>
          <w:szCs w:val="20"/>
        </w:rPr>
        <w:t xml:space="preserve">Section 7 is the decription of WI. </w:t>
      </w:r>
    </w:p>
    <w:p w14:paraId="3DD94AE5" w14:textId="77777777" w:rsidR="00EB5ACD" w:rsidRPr="00EB5ACD" w:rsidRDefault="00EB5ACD" w:rsidP="00895799">
      <w:pPr>
        <w:pStyle w:val="aff1"/>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aff1"/>
        <w:numPr>
          <w:ilvl w:val="0"/>
          <w:numId w:val="79"/>
        </w:numPr>
        <w:rPr>
          <w:szCs w:val="20"/>
        </w:rPr>
      </w:pPr>
      <w:r w:rsidRPr="00EB5ACD">
        <w:rPr>
          <w:szCs w:val="20"/>
        </w:rPr>
        <w:t>Section 9 is the history of the FL summary.</w:t>
      </w:r>
    </w:p>
    <w:p w14:paraId="35C473B8" w14:textId="7AF9DC79" w:rsidR="00A0131F" w:rsidRDefault="006E3B7D">
      <w:pPr>
        <w:pStyle w:val="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aff1"/>
        <w:numPr>
          <w:ilvl w:val="1"/>
          <w:numId w:val="31"/>
        </w:numPr>
        <w:rPr>
          <w:szCs w:val="20"/>
          <w:lang w:val="en-GB" w:eastAsia="zh-CN"/>
        </w:rPr>
      </w:pPr>
      <w:r w:rsidRPr="009D1940">
        <w:rPr>
          <w:szCs w:val="20"/>
          <w:lang w:val="en-GB" w:eastAsia="zh-CN"/>
        </w:rPr>
        <w:lastRenderedPageBreak/>
        <w:t>Scheduling DCI Supporetd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r w:rsidR="00CD1305">
        <w:rPr>
          <w:szCs w:val="20"/>
          <w:lang w:val="en-GB" w:eastAsia="zh-CN"/>
        </w:rPr>
        <w:t>HiSilicon,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r w:rsidR="007F7249" w:rsidRPr="007F7249">
        <w:rPr>
          <w:szCs w:val="20"/>
          <w:lang w:val="en-GB" w:eastAsia="zh-CN"/>
        </w:rPr>
        <w:t>InterDigital</w:t>
      </w:r>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aff1"/>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aff1"/>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aff1"/>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aff1"/>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aff1"/>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aff1"/>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aff1"/>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aff1"/>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aff1"/>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r w:rsidR="008F6BE9">
        <w:rPr>
          <w:lang w:eastAsia="zh-CN"/>
        </w:rPr>
        <w:t>achive</w:t>
      </w:r>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aff1"/>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aff1"/>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aff1"/>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aff1"/>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aff1"/>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aff1"/>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aff1"/>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aff1"/>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aff1"/>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aff1"/>
        <w:widowControl w:val="0"/>
        <w:numPr>
          <w:ilvl w:val="0"/>
          <w:numId w:val="72"/>
        </w:numPr>
        <w:spacing w:after="120"/>
        <w:jc w:val="both"/>
        <w:rPr>
          <w:szCs w:val="20"/>
          <w:lang w:eastAsia="zh-CN"/>
        </w:rPr>
      </w:pPr>
      <w:r w:rsidRPr="007816CF">
        <w:rPr>
          <w:szCs w:val="20"/>
          <w:lang w:eastAsia="zh-CN"/>
        </w:rPr>
        <w:t>UE power saving gain may be degraded for hardly configuring the implicit PDCCH skipping function by gNB.</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aff1"/>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r w:rsidRPr="008F6A27">
        <w:rPr>
          <w:szCs w:val="20"/>
          <w:lang w:eastAsia="zh-CN"/>
        </w:rPr>
        <w:t>HiSilicon</w:t>
      </w:r>
      <w:r>
        <w:rPr>
          <w:szCs w:val="20"/>
          <w:lang w:eastAsia="zh-CN"/>
        </w:rPr>
        <w:t>]</w:t>
      </w:r>
    </w:p>
    <w:p w14:paraId="5356FD1A" w14:textId="1962A6F0" w:rsidR="000F63C6" w:rsidRPr="00B153A5" w:rsidRDefault="000F63C6" w:rsidP="00895799">
      <w:pPr>
        <w:pStyle w:val="aff1"/>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aff1"/>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aff1"/>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aff1"/>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aff1"/>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aff1"/>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 ,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aff1"/>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aff1"/>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aff1"/>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aff1"/>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aff1"/>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aff1"/>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aff1"/>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aff1"/>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aff1"/>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aff1"/>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aff1"/>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aff1"/>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aff1"/>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When CA and Scell dormancy is configured, PDCCH which indicates Scell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another  SSSG</w:t>
      </w:r>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aff1"/>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aff1"/>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aff1"/>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aff1"/>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aff1"/>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aff1"/>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aff1"/>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aff1"/>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aff1"/>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aff1"/>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aff1"/>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Huawei, HiSilicon,</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aff1"/>
        <w:widowControl w:val="0"/>
        <w:numPr>
          <w:ilvl w:val="0"/>
          <w:numId w:val="75"/>
        </w:numPr>
        <w:spacing w:after="120"/>
        <w:jc w:val="both"/>
        <w:rPr>
          <w:szCs w:val="20"/>
          <w:lang w:eastAsia="zh-CN"/>
        </w:rPr>
      </w:pPr>
      <w:r>
        <w:rPr>
          <w:rFonts w:eastAsiaTheme="minorEastAsia"/>
          <w:szCs w:val="20"/>
          <w:lang w:eastAsia="zh-CN"/>
        </w:rPr>
        <w:t xml:space="preserve">Nokia, Huawei, HiSilicon, CMCC, LGE, ITRI, </w:t>
      </w:r>
      <w:r w:rsidRPr="00EE422E">
        <w:rPr>
          <w:rFonts w:eastAsiaTheme="minorEastAsia"/>
          <w:szCs w:val="20"/>
          <w:lang w:eastAsia="zh-CN"/>
        </w:rPr>
        <w:t>Asia Pacific Telecom, FGI</w:t>
      </w:r>
      <w:r>
        <w:rPr>
          <w:rFonts w:eastAsiaTheme="minorEastAsia"/>
          <w:szCs w:val="20"/>
          <w:lang w:eastAsia="zh-CN"/>
        </w:rPr>
        <w:t>, ZTE(RACH due to out-of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For implicit indication of PDCCH monitoring adaptation</w:t>
            </w:r>
            <w:r w:rsidRPr="003C1FD1">
              <w:rPr>
                <w:lang w:eastAsia="zh-CN"/>
              </w:rPr>
              <w:t xml:space="preserve"> </w:t>
            </w:r>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aff1"/>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aff1"/>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r>
              <w:rPr>
                <w:bCs/>
                <w:lang w:eastAsia="zh-CN"/>
              </w:rPr>
              <w:t>NordicSemi</w:t>
            </w:r>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aff1"/>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aff1"/>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aff1"/>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aff1"/>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aff1"/>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aff1"/>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aff1"/>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aff1"/>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re-tx, or only for UL grant, etc.</w:t>
            </w:r>
          </w:p>
          <w:p w14:paraId="27FFBE8F" w14:textId="6C0B3B74" w:rsidR="00236AF2" w:rsidRPr="00714E10" w:rsidRDefault="00236AF2" w:rsidP="00647D6B">
            <w:pPr>
              <w:pStyle w:val="aff1"/>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aff1"/>
              <w:widowControl w:val="0"/>
              <w:numPr>
                <w:ilvl w:val="2"/>
                <w:numId w:val="80"/>
              </w:numPr>
              <w:rPr>
                <w:bCs/>
                <w:szCs w:val="20"/>
                <w:lang w:eastAsia="zh-CN"/>
              </w:rPr>
            </w:pPr>
            <w:r w:rsidRPr="00714E10">
              <w:rPr>
                <w:szCs w:val="20"/>
                <w:lang w:eastAsia="zh-CN"/>
              </w:rPr>
              <w:t xml:space="preserve">Note: </w:t>
            </w:r>
            <w:r w:rsidR="009E7B69" w:rsidRPr="00714E10">
              <w:rPr>
                <w:szCs w:val="20"/>
                <w:lang w:eastAsia="zh-CN"/>
              </w:rPr>
              <w:t>An</w:t>
            </w:r>
            <w:r w:rsidRPr="00714E10">
              <w:rPr>
                <w:szCs w:val="20"/>
                <w:lang w:eastAsia="zh-CN"/>
              </w:rPr>
              <w:t xml:space="preserve">  SSSG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aff1"/>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aff1"/>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aff1"/>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aff1"/>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re-tx, or only for UL grant, etc.</w:t>
            </w:r>
          </w:p>
          <w:p w14:paraId="29597724" w14:textId="77777777" w:rsidR="000F3E52" w:rsidRPr="00714E10" w:rsidRDefault="000F3E52" w:rsidP="00647D6B">
            <w:pPr>
              <w:pStyle w:val="aff1"/>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aff1"/>
              <w:widowControl w:val="0"/>
              <w:numPr>
                <w:ilvl w:val="2"/>
                <w:numId w:val="80"/>
              </w:numPr>
              <w:rPr>
                <w:bCs/>
                <w:szCs w:val="20"/>
                <w:lang w:eastAsia="zh-CN"/>
              </w:rPr>
            </w:pPr>
            <w:r w:rsidRPr="00714E10">
              <w:rPr>
                <w:szCs w:val="20"/>
                <w:lang w:eastAsia="zh-CN"/>
              </w:rPr>
              <w:t xml:space="preserve">Note: An  SSSG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aff1"/>
              <w:ind w:left="840"/>
              <w:rPr>
                <w:bCs/>
                <w:szCs w:val="20"/>
                <w:lang w:eastAsia="zh-CN"/>
              </w:rPr>
            </w:pPr>
          </w:p>
          <w:p w14:paraId="5854D33D" w14:textId="13554A98" w:rsidR="00735B6E" w:rsidRPr="00714E10" w:rsidRDefault="00735B6E" w:rsidP="00647D6B">
            <w:pPr>
              <w:pStyle w:val="aff1"/>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aff1"/>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aff1"/>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aff1"/>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aff1"/>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aff1"/>
              <w:numPr>
                <w:ilvl w:val="0"/>
                <w:numId w:val="81"/>
              </w:numPr>
              <w:rPr>
                <w:bCs/>
                <w:lang w:eastAsia="zh-CN"/>
              </w:rPr>
            </w:pPr>
            <w:r>
              <w:rPr>
                <w:bCs/>
                <w:lang w:eastAsia="zh-CN"/>
              </w:rPr>
              <w:t xml:space="preserve">The SSSG switching delay – this would have transition period that gNB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aff1"/>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The handshaking between gNB and UE for DL and UL triggering might be quite different.  Moreover, it would have concatenated effects of error propogation when miss-detection of DCI.</w:t>
            </w:r>
          </w:p>
          <w:p w14:paraId="4F4D9AC9" w14:textId="1BAEA4BC" w:rsidR="009450F7" w:rsidRPr="00DA5D81" w:rsidRDefault="0044325E" w:rsidP="00647D6B">
            <w:pPr>
              <w:pStyle w:val="aff1"/>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gNB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UP to 3 search space sets in a slot for a scheduled SCell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gNB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 xml:space="preserve">format 1-1 (Scell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adapation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based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gNB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We think proposal 1-1a implies the support for baseline SSSG switching as defined in Rel-16 NR-U. After agreeing on this, we could further discuss how to support the the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SCell dormancy and PDCCH monitoring adaptation, or just sharing the same DCI with separate indication fields for SCell dormancy and PDCCH monitoring adaptation. </w:t>
            </w:r>
          </w:p>
          <w:p w14:paraId="3E1F0575" w14:textId="77777777" w:rsidR="009B20A9" w:rsidRDefault="009B20A9" w:rsidP="009B20A9">
            <w:pPr>
              <w:spacing w:before="0" w:after="120"/>
              <w:jc w:val="left"/>
              <w:rPr>
                <w:bCs/>
                <w:lang w:eastAsia="zh-CN"/>
              </w:rPr>
            </w:pPr>
            <w:r>
              <w:rPr>
                <w:bCs/>
                <w:lang w:eastAsia="zh-CN"/>
              </w:rPr>
              <w:t>Since SCell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 xml:space="preserve">We support scheduling DCI (i.e. DCI formats 0_1, 1_1, 0_2, 1_2) based dynamic PDCCH skipping and search space set switching to enable small-scale PDCCH monitoring adaptation during Active time. PDCCH skipping duration can be implicitly determined based on K0 and K0,min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aff1"/>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aff1"/>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aff1"/>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aff1"/>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aff1"/>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aff1"/>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aff1"/>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7F7249">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‘dormant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gNB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7F7249">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aff1"/>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gNB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Fine wtih the proposal.</w:t>
            </w:r>
          </w:p>
        </w:tc>
      </w:tr>
      <w:tr w:rsidR="00A16612" w14:paraId="02B85A7C" w14:textId="77777777" w:rsidTr="007F7249">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r>
              <w:rPr>
                <w:rFonts w:hint="eastAsia"/>
                <w:bCs/>
                <w:lang w:eastAsia="zh-CN"/>
              </w:rPr>
              <w:lastRenderedPageBreak/>
              <w:t>ZTE</w:t>
            </w:r>
            <w:r>
              <w:rPr>
                <w:bCs/>
                <w:lang w:eastAsia="zh-CN"/>
              </w:rPr>
              <w:t>,Sanechips</w:t>
            </w:r>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SSSG and PDCCH skipping according to the previously agreed alternatives, intead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a9"/>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a9"/>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a9"/>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a9"/>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aff1"/>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aff1"/>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aff1"/>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aff1"/>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a9"/>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941436">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Proposal 1-1a: We are generally okay with the Proposal since it states baseline of SSSG for power saving. However, we don’t agree with X=[1]. Consensus about alt 1 or alt 2 is not yet made. It seems premature to confirm therfore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aff1"/>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r>
              <w:rPr>
                <w:rFonts w:eastAsia="Malgun Gothic"/>
                <w:bCs/>
                <w:lang w:eastAsia="ko-KR"/>
              </w:rPr>
              <w:t xml:space="preserve">Simliar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Proposal 1-5c: We are okay with the propoposal. Details should be discussed further including e.g.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941436">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a generic comments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(eof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1-1a; As indicated by Nordic and Qualcomm, we could try to see first if we could find a compromise based on alternatives identified in last meeting.  I do understand that FL seems this somewhat challenging,  and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On 1-2c; We are not supportive of this proposal. If we have DCP configured, and UE is triggered by DCP to monitor the onDuration, it would seem natural to assume that there would be also going to data activity/scheduling. Thereby assuming a default SSSG which UE will monitor during the onDuration could be considered. Of course with more groups than 2 we could achieve this  also through timer based SSSG switching.  This also relates to proposal 1-5e.</w:t>
            </w:r>
          </w:p>
          <w:p w14:paraId="1C29707C" w14:textId="5AF5EC7C" w:rsidR="00B74A1B" w:rsidRDefault="00B74A1B" w:rsidP="00B74A1B">
            <w:r>
              <w:t>1-3; We think this needs further discussion. Scell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9C2679">
        <w:tc>
          <w:tcPr>
            <w:tcW w:w="2122" w:type="dxa"/>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aff1"/>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aff1"/>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aff1"/>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aff1"/>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aff1"/>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aff1"/>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aff1"/>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aff1"/>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r>
              <w:rPr>
                <w:bCs/>
                <w:lang w:eastAsia="zh-CN"/>
              </w:rPr>
              <w:t>Fo the other proposal 1-5, we think they can further discussed. The proposal 1-4, can include the case triggerting PDCCH adapation also trigger cross-slot scheduling. The current wording seems use cross-slot indication trigger new PDCCH adapation. We can consider both direction.</w:t>
            </w:r>
          </w:p>
        </w:tc>
      </w:tr>
      <w:tr w:rsidR="00EC7084" w:rsidRPr="00E67ACB" w14:paraId="7BEF4F2A" w14:textId="77777777" w:rsidTr="009C2679">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wake up indication and Scell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or proposal 1-3, we don’t unsterdand the relationship with proposal 1-2a, we think they are saying the same thing.</w:t>
            </w:r>
          </w:p>
          <w:p w14:paraId="17F4108C" w14:textId="77777777" w:rsidR="00EC7084" w:rsidRDefault="00EC7084" w:rsidP="00EC7084">
            <w:pPr>
              <w:spacing w:after="60"/>
              <w:rPr>
                <w:lang w:eastAsia="zh-CN"/>
              </w:rPr>
            </w:pPr>
            <w:r>
              <w:rPr>
                <w:lang w:eastAsia="zh-CN"/>
              </w:rPr>
              <w:t>For proposal 1-4, don’t sure how to bundle the cross-slot shcduling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or proposal 1-5e, it can be merged to proposal 1-5b, that is there are two cases, which the frist is after timer expires, and the second is out of DRX, the SSSG UE swithes can be the same.</w:t>
            </w:r>
          </w:p>
        </w:tc>
      </w:tr>
      <w:tr w:rsidR="00BC1900" w:rsidRPr="00E67ACB" w14:paraId="5D8E7815" w14:textId="77777777" w:rsidTr="009C2679">
        <w:tc>
          <w:tcPr>
            <w:tcW w:w="2122" w:type="dxa"/>
          </w:tcPr>
          <w:p w14:paraId="563238F4" w14:textId="3BCFD3DF" w:rsidR="00BC1900" w:rsidRPr="00BC1900" w:rsidRDefault="00BC1900" w:rsidP="00BC1900">
            <w:pPr>
              <w:rPr>
                <w:rFonts w:eastAsiaTheme="minorEastAsia"/>
                <w:bCs/>
                <w:lang w:eastAsia="zh-CN"/>
              </w:rPr>
            </w:pPr>
            <w:r w:rsidRPr="00BC1900">
              <w:rPr>
                <w:bCs/>
                <w:lang w:eastAsia="zh-CN"/>
              </w:rPr>
              <w:t>Spreadtrum</w:t>
            </w:r>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But,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SCell dormancy and cross-slot scheduling, which may belong to </w:t>
            </w:r>
            <w:r w:rsidRPr="00BC1900">
              <w:rPr>
                <w:rFonts w:eastAsia="Batang"/>
                <w:lang w:val="en-GB" w:eastAsia="zh-CN"/>
              </w:rPr>
              <w:lastRenderedPageBreak/>
              <w:t xml:space="preserve">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33F82">
        <w:tc>
          <w:tcPr>
            <w:tcW w:w="2122" w:type="dxa"/>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uawei, Hisilicon</w:t>
            </w:r>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aff1"/>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(i.e.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aff1"/>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(i.e.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aff1"/>
              <w:numPr>
                <w:ilvl w:val="0"/>
                <w:numId w:val="87"/>
              </w:numPr>
              <w:rPr>
                <w:bCs/>
                <w:szCs w:val="20"/>
                <w:lang w:eastAsia="zh-CN"/>
              </w:rPr>
            </w:pPr>
            <w:r w:rsidRPr="00D44EBC">
              <w:rPr>
                <w:bCs/>
                <w:szCs w:val="20"/>
                <w:lang w:eastAsia="zh-CN"/>
              </w:rPr>
              <w:t>Alt2 provides more flexibility for gNB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aff1"/>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aff1"/>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SCell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lastRenderedPageBreak/>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disussed further after the decision of the common framework of PDCCH monitoring adaptation, i.e. Alt.1 or Alt.2a in RAN1#104.</w:t>
            </w:r>
            <w:r w:rsidRPr="007E435F">
              <w:rPr>
                <w:bCs/>
                <w:color w:val="70AD47" w:themeColor="accent6"/>
                <w:lang w:eastAsia="zh-CN"/>
              </w:rPr>
              <w:t xml:space="preserve"> </w:t>
            </w:r>
          </w:p>
        </w:tc>
      </w:tr>
      <w:tr w:rsidR="00394882" w:rsidRPr="00A316AF" w14:paraId="0578B8E2" w14:textId="77777777" w:rsidTr="00A33F82">
        <w:tc>
          <w:tcPr>
            <w:tcW w:w="2122" w:type="dxa"/>
          </w:tcPr>
          <w:p w14:paraId="3B5FED6C" w14:textId="5C8174B3" w:rsidR="00394882" w:rsidRDefault="00394882" w:rsidP="00394882">
            <w:pPr>
              <w:rPr>
                <w:bCs/>
                <w:lang w:eastAsia="zh-CN"/>
              </w:rPr>
            </w:pPr>
            <w:r>
              <w:rPr>
                <w:bCs/>
                <w:lang w:eastAsia="zh-CN"/>
              </w:rPr>
              <w:lastRenderedPageBreak/>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r w:rsidR="00394882" w:rsidRPr="00394882">
              <w:rPr>
                <w:rFonts w:eastAsia="Batang"/>
                <w:lang w:val="en-GB" w:eastAsia="zh-CN"/>
              </w:rPr>
              <w:t xml:space="preserve">gNB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the monitoring periodicity can be flexibly indicated, e.g., more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ducation for the SSSG after switching, so that </w:t>
            </w:r>
            <w:r>
              <w:rPr>
                <w:rFonts w:eastAsia="MS Mincho"/>
                <w:lang w:val="en-GB" w:eastAsia="ja-JP"/>
              </w:rPr>
              <w:t xml:space="preserve">gNB can indicate it flexibly based on </w:t>
            </w:r>
            <w:r w:rsidR="00134822">
              <w:rPr>
                <w:rFonts w:eastAsia="MS Mincho"/>
                <w:lang w:val="en-GB" w:eastAsia="ja-JP"/>
              </w:rPr>
              <w:t>scheduling condition and so on.</w:t>
            </w:r>
          </w:p>
        </w:tc>
      </w:tr>
      <w:tr w:rsidR="008308CD" w:rsidRPr="00A316AF" w14:paraId="44DC4C01" w14:textId="77777777" w:rsidTr="00A33F82">
        <w:tc>
          <w:tcPr>
            <w:tcW w:w="2122" w:type="dxa"/>
          </w:tcPr>
          <w:p w14:paraId="426018DD" w14:textId="0D62FDD7" w:rsidR="008308CD" w:rsidRDefault="008308CD" w:rsidP="008308CD">
            <w:pPr>
              <w:rPr>
                <w:bCs/>
                <w:lang w:eastAsia="zh-CN"/>
              </w:rPr>
            </w:pPr>
            <w:r>
              <w:rPr>
                <w:bCs/>
                <w:lang w:eastAsia="zh-CN"/>
              </w:rPr>
              <w:t>Panasonic</w:t>
            </w:r>
          </w:p>
        </w:tc>
        <w:tc>
          <w:tcPr>
            <w:tcW w:w="7840" w:type="dxa"/>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B54E0C" w:rsidRPr="004A420D" w14:paraId="11A16E19" w14:textId="77777777" w:rsidTr="000B69DC">
        <w:tc>
          <w:tcPr>
            <w:tcW w:w="2122" w:type="dxa"/>
            <w:tcBorders>
              <w:top w:val="single" w:sz="4" w:space="0" w:color="auto"/>
              <w:left w:val="single" w:sz="4" w:space="0" w:color="auto"/>
              <w:bottom w:val="single" w:sz="4" w:space="0" w:color="auto"/>
              <w:right w:val="single" w:sz="4" w:space="0" w:color="auto"/>
            </w:tcBorders>
          </w:tcPr>
          <w:p w14:paraId="410C309F" w14:textId="77777777" w:rsidR="00B54E0C" w:rsidRDefault="00B54E0C" w:rsidP="000B69DC">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B21D28" w14:textId="77777777" w:rsidR="00B54E0C" w:rsidRDefault="00B54E0C" w:rsidP="000B69DC">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4B152F65" w14:textId="77777777" w:rsidR="00B54E0C" w:rsidRDefault="00B54E0C" w:rsidP="000B69DC">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06C80173" w14:textId="77777777" w:rsidR="00B54E0C" w:rsidRDefault="00B54E0C" w:rsidP="000B69DC">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41EC3E64" w14:textId="77777777" w:rsidR="00B54E0C" w:rsidRDefault="00B54E0C" w:rsidP="000B69DC">
            <w:pPr>
              <w:widowControl w:val="0"/>
              <w:spacing w:after="120"/>
              <w:rPr>
                <w:lang w:eastAsia="zh-CN"/>
              </w:rPr>
            </w:pPr>
            <w:r>
              <w:rPr>
                <w:lang w:eastAsia="zh-CN"/>
              </w:rPr>
              <w:t xml:space="preserve">As for the proposal 1-1b, it can be realized by RRC configuration. Introducing a new label seems not necessary. </w:t>
            </w:r>
          </w:p>
          <w:p w14:paraId="1F226336" w14:textId="77777777" w:rsidR="00B54E0C" w:rsidRPr="002430E5" w:rsidRDefault="00B54E0C" w:rsidP="000B69DC">
            <w:pPr>
              <w:widowControl w:val="0"/>
              <w:spacing w:after="120"/>
              <w:rPr>
                <w:b/>
                <w:lang w:eastAsia="zh-CN"/>
              </w:rPr>
            </w:pPr>
            <w:r w:rsidRPr="002430E5">
              <w:rPr>
                <w:b/>
                <w:lang w:eastAsia="zh-CN"/>
              </w:rPr>
              <w:t>Proposal 1-1c:</w:t>
            </w:r>
          </w:p>
          <w:p w14:paraId="0544E324" w14:textId="77777777" w:rsidR="00B54E0C" w:rsidRDefault="00B54E0C" w:rsidP="000B69DC">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3ECA8B5C" w14:textId="77777777" w:rsidR="00B54E0C" w:rsidRPr="00C93FF9" w:rsidRDefault="00B54E0C" w:rsidP="000B69DC">
            <w:pPr>
              <w:widowControl w:val="0"/>
              <w:spacing w:after="120"/>
              <w:rPr>
                <w:b/>
                <w:lang w:eastAsia="zh-CN"/>
              </w:rPr>
            </w:pPr>
            <w:r w:rsidRPr="00C93FF9">
              <w:rPr>
                <w:b/>
                <w:lang w:eastAsia="zh-CN"/>
              </w:rPr>
              <w:t>Proposal 1-5:</w:t>
            </w:r>
          </w:p>
          <w:p w14:paraId="7B51137F" w14:textId="77777777" w:rsidR="00B54E0C" w:rsidRDefault="00B54E0C" w:rsidP="000B69DC">
            <w:pPr>
              <w:widowControl w:val="0"/>
              <w:spacing w:after="120"/>
              <w:rPr>
                <w:lang w:eastAsia="zh-CN"/>
              </w:rPr>
            </w:pPr>
            <w:r>
              <w:rPr>
                <w:lang w:eastAsia="zh-CN"/>
              </w:rPr>
              <w:t>The method of timer based triggering has been supported in current NR-U spec. We would like to clarify what is additionally supported by Proposal 1-5.</w:t>
            </w:r>
          </w:p>
          <w:p w14:paraId="7065EF7C" w14:textId="77777777" w:rsidR="00B54E0C" w:rsidRPr="004A420D" w:rsidRDefault="00B54E0C" w:rsidP="000B69DC">
            <w:pPr>
              <w:widowControl w:val="0"/>
              <w:spacing w:after="120"/>
              <w:rPr>
                <w:lang w:eastAsia="zh-CN"/>
              </w:rPr>
            </w:pPr>
          </w:p>
        </w:tc>
      </w:tr>
    </w:tbl>
    <w:p w14:paraId="1DC548B2" w14:textId="77777777" w:rsidR="00220BBE" w:rsidRPr="00A33F82" w:rsidRDefault="00220BBE" w:rsidP="00220BBE">
      <w:pPr>
        <w:rPr>
          <w:lang w:eastAsia="zh-CN"/>
        </w:rPr>
      </w:pPr>
    </w:p>
    <w:p w14:paraId="2D43CBF4" w14:textId="067B5817" w:rsidR="004875C2" w:rsidRDefault="006E5CDD" w:rsidP="00BE14E4">
      <w:pPr>
        <w:pStyle w:val="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aff1"/>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[samsung]</w:t>
      </w:r>
    </w:p>
    <w:p w14:paraId="2ACEA9FC" w14:textId="7C5F9F29" w:rsidR="00D666E0" w:rsidRPr="00822CEF" w:rsidRDefault="00D666E0" w:rsidP="00895799">
      <w:pPr>
        <w:pStyle w:val="aff1"/>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aff1"/>
        <w:numPr>
          <w:ilvl w:val="0"/>
          <w:numId w:val="32"/>
        </w:numPr>
        <w:rPr>
          <w:b/>
          <w:szCs w:val="20"/>
          <w:u w:val="single"/>
          <w:lang w:val="en-GB"/>
        </w:rPr>
      </w:pPr>
      <w:r w:rsidRPr="00822CEF">
        <w:rPr>
          <w:szCs w:val="20"/>
        </w:rPr>
        <w:t>in order to emulate the function of PDCCH monitoring skip, which would not be well-supported with legacy SSSG switching, a new type of SSSG may need to be introduced.. [Qualcomm]</w:t>
      </w:r>
    </w:p>
    <w:p w14:paraId="2E63A711" w14:textId="46EDDFEA" w:rsidR="008E0891" w:rsidRPr="00822CEF" w:rsidRDefault="00D666E0" w:rsidP="00895799">
      <w:pPr>
        <w:pStyle w:val="aff1"/>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aff1"/>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aff1"/>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aff1"/>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aff1"/>
        <w:ind w:left="420"/>
        <w:rPr>
          <w:rFonts w:eastAsiaTheme="minorEastAsia"/>
          <w:szCs w:val="20"/>
          <w:lang w:eastAsia="zh-CN"/>
        </w:rPr>
      </w:pPr>
    </w:p>
    <w:p w14:paraId="7232AF2A" w14:textId="77777777" w:rsidR="00BE14E4" w:rsidRPr="004E0FA9" w:rsidRDefault="00BE14E4" w:rsidP="00BE14E4">
      <w:pPr>
        <w:pStyle w:val="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r>
              <w:rPr>
                <w:bCs/>
                <w:lang w:eastAsia="zh-CN"/>
              </w:rPr>
              <w:t>NordicSemi</w:t>
            </w:r>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w:t>
            </w:r>
            <w:r>
              <w:rPr>
                <w:bCs/>
                <w:lang w:eastAsia="zh-CN"/>
              </w:rPr>
              <w:lastRenderedPageBreak/>
              <w:t xml:space="preserve">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r>
              <w:rPr>
                <w:rFonts w:hint="eastAsia"/>
                <w:bCs/>
                <w:lang w:eastAsia="zh-CN"/>
              </w:rPr>
              <w:t>ZTE</w:t>
            </w:r>
            <w:r>
              <w:rPr>
                <w:bCs/>
                <w:lang w:eastAsia="zh-CN"/>
              </w:rPr>
              <w:t>,Sanechips</w:t>
            </w:r>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Support, but we think for the dormant SSSG, two different timers can be configured to reliaze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Huawei, HiSilicon</w:t>
            </w:r>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(i.e. Alt.2a in RAN1#104 agreements), d</w:t>
            </w:r>
            <w:r>
              <w:rPr>
                <w:lang w:val="en-GB" w:eastAsia="zh-CN"/>
              </w:rPr>
              <w:t>ifferent levels of UE power saving is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This proposal is related to whether or not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B54E0C" w14:paraId="69A49232" w14:textId="77777777" w:rsidTr="00A33F82">
        <w:tc>
          <w:tcPr>
            <w:tcW w:w="2122" w:type="dxa"/>
          </w:tcPr>
          <w:p w14:paraId="240D1E8F" w14:textId="69896F57" w:rsidR="00B54E0C" w:rsidRDefault="00B54E0C" w:rsidP="00394882">
            <w:pPr>
              <w:rPr>
                <w:rFonts w:eastAsia="MS Mincho"/>
                <w:bCs/>
                <w:lang w:eastAsia="ja-JP"/>
              </w:rPr>
            </w:pPr>
            <w:r>
              <w:rPr>
                <w:rFonts w:eastAsia="MS Mincho"/>
                <w:bCs/>
                <w:lang w:eastAsia="ja-JP"/>
              </w:rPr>
              <w:t>MTK</w:t>
            </w:r>
          </w:p>
        </w:tc>
        <w:tc>
          <w:tcPr>
            <w:tcW w:w="7840" w:type="dxa"/>
          </w:tcPr>
          <w:p w14:paraId="265A1A02" w14:textId="37CF799A" w:rsidR="00B54E0C" w:rsidRDefault="00B54E0C" w:rsidP="00394882">
            <w:pPr>
              <w:rPr>
                <w:rFonts w:eastAsia="MS Mincho"/>
                <w:bCs/>
                <w:lang w:eastAsia="ja-JP"/>
              </w:rPr>
            </w:pPr>
            <w:r w:rsidRPr="00B54E0C">
              <w:rPr>
                <w:rFonts w:eastAsia="MS Mincho"/>
                <w:bCs/>
                <w:lang w:eastAsia="ja-JP"/>
              </w:rPr>
              <w:t>We don’t need critical case that demand more that 2 SSSG. But for sake of progress, we can follow majority choice.</w:t>
            </w:r>
          </w:p>
        </w:tc>
      </w:tr>
    </w:tbl>
    <w:p w14:paraId="5127DDFC" w14:textId="77777777" w:rsidR="008126C0" w:rsidRPr="00E5142D" w:rsidRDefault="008126C0" w:rsidP="006E5CDD"/>
    <w:p w14:paraId="614628A7" w14:textId="77E8BC39" w:rsidR="008901BB" w:rsidRDefault="008901BB" w:rsidP="000D2808">
      <w:pPr>
        <w:pStyle w:val="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lastRenderedPageBreak/>
        <w:t>Further study whether and how to minimize the impact to data scheduling for new transmissions and retransmissions.</w:t>
      </w:r>
    </w:p>
    <w:p w14:paraId="048E582A" w14:textId="77777777" w:rsidR="000D2808" w:rsidRPr="000D2808" w:rsidRDefault="000D2808"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ab"/>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behaviour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are received successfully, it may beyond the gNB</w:t>
      </w:r>
      <w:r>
        <w:t>’</w:t>
      </w:r>
      <w:r>
        <w:rPr>
          <w:rFonts w:hint="eastAsia"/>
        </w:rPr>
        <w:t xml:space="preserve">s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aff1"/>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aff1"/>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aff1"/>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aff1"/>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after drx-RetransmissionTimer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aff1"/>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aff1"/>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aff1"/>
        <w:widowControl w:val="0"/>
        <w:numPr>
          <w:ilvl w:val="1"/>
          <w:numId w:val="51"/>
        </w:numPr>
        <w:spacing w:line="240" w:lineRule="auto"/>
        <w:jc w:val="both"/>
        <w:rPr>
          <w:szCs w:val="20"/>
        </w:rPr>
      </w:pPr>
      <w:r w:rsidRPr="0035112A">
        <w:rPr>
          <w:szCs w:val="20"/>
        </w:rPr>
        <w:t>Alt 2: after drx-RetransmissionTimer expired</w:t>
      </w:r>
    </w:p>
    <w:p w14:paraId="6D06E66F" w14:textId="77777777" w:rsidR="000D2808" w:rsidRDefault="000D2808" w:rsidP="000D2808">
      <w:pPr>
        <w:pStyle w:val="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lastRenderedPageBreak/>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aff1"/>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r w:rsidRPr="007F0C98">
              <w:rPr>
                <w:rFonts w:eastAsiaTheme="minorEastAsia"/>
                <w:szCs w:val="20"/>
                <w:lang w:val="en-GB" w:eastAsia="zh-CN"/>
              </w:rPr>
              <w:t xml:space="preserve">, </w:t>
            </w:r>
            <w:r>
              <w:rPr>
                <w:rFonts w:eastAsiaTheme="minorEastAsia"/>
                <w:szCs w:val="20"/>
                <w:lang w:val="en-GB" w:eastAsia="zh-CN"/>
              </w:rPr>
              <w:t xml:space="preserve"> and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aff1"/>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aff1"/>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aff1"/>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aff1"/>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aff1"/>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aff1"/>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aff1"/>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r w:rsidRPr="00B16E68">
              <w:rPr>
                <w:i/>
                <w:szCs w:val="20"/>
              </w:rPr>
              <w:t>drx-RetransmissionTimerDL(UL)</w:t>
            </w:r>
            <w:r>
              <w:rPr>
                <w:szCs w:val="20"/>
              </w:rPr>
              <w:t xml:space="preserve"> and expiration of </w:t>
            </w:r>
            <w:r w:rsidRPr="00B16E68">
              <w:rPr>
                <w:i/>
                <w:szCs w:val="20"/>
              </w:rPr>
              <w:t>drx-RetransmissionTimerDL(UL)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r>
              <w:rPr>
                <w:bCs/>
                <w:lang w:eastAsia="zh-CN"/>
              </w:rPr>
              <w:t>NordicSemi</w:t>
            </w:r>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re-tx</w:t>
            </w:r>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gNB could </w:t>
            </w:r>
            <w:r w:rsidR="0058032C">
              <w:rPr>
                <w:bCs/>
                <w:lang w:eastAsia="zh-CN"/>
              </w:rPr>
              <w:t>schedule the retransmission at the next indicated slot of UE PDCCH montiroing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drx-RetransmissionTimerDL/UL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aff1"/>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aff1"/>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aff1"/>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aff1"/>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aff1"/>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aff1"/>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aff1"/>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aff1"/>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aff1"/>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r w:rsidRPr="00DC7909">
              <w:rPr>
                <w:i/>
                <w:szCs w:val="20"/>
                <w:highlight w:val="green"/>
              </w:rPr>
              <w:t>drx-RetransmissionTimerDL(UL)</w:t>
            </w:r>
            <w:r w:rsidRPr="00DC7909">
              <w:rPr>
                <w:szCs w:val="20"/>
                <w:highlight w:val="green"/>
              </w:rPr>
              <w:t xml:space="preserve"> and expiration of </w:t>
            </w:r>
            <w:r w:rsidRPr="00DC7909">
              <w:rPr>
                <w:i/>
                <w:szCs w:val="20"/>
                <w:highlight w:val="green"/>
              </w:rPr>
              <w:t>drx-RetransmissionTimerDL(UL)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r w:rsidRPr="00A231A5">
              <w:rPr>
                <w:i/>
              </w:rPr>
              <w:t>drx-RetransmissionTimer</w:t>
            </w:r>
            <w:r w:rsidRPr="00A231A5">
              <w:rPr>
                <w:i/>
                <w:lang w:eastAsia="ko-KR"/>
              </w:rPr>
              <w:t>DL</w:t>
            </w:r>
            <w:r w:rsidRPr="00A231A5">
              <w:rPr>
                <w:iCs/>
                <w:lang w:eastAsia="ko-KR"/>
              </w:rPr>
              <w:t xml:space="preserve"> if</w:t>
            </w:r>
            <w:r w:rsidRPr="00A231A5">
              <w:rPr>
                <w:i/>
                <w:lang w:eastAsia="ko-KR"/>
              </w:rPr>
              <w:t xml:space="preserve"> drx-HARQ-RTT-TimerDL</w:t>
            </w:r>
            <w:r w:rsidRPr="00A231A5">
              <w:rPr>
                <w:rFonts w:eastAsiaTheme="minorEastAsia"/>
                <w:lang w:eastAsia="zh-CN"/>
              </w:rPr>
              <w:t xml:space="preserve"> or </w:t>
            </w:r>
            <w:r w:rsidRPr="00A231A5">
              <w:rPr>
                <w:i/>
              </w:rPr>
              <w:t>drx-RetransmissionTimer</w:t>
            </w:r>
            <w:r w:rsidRPr="00A231A5">
              <w:rPr>
                <w:i/>
                <w:lang w:eastAsia="ko-KR"/>
              </w:rPr>
              <w:t>DL</w:t>
            </w:r>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r w:rsidRPr="00A231A5">
              <w:rPr>
                <w:i/>
              </w:rPr>
              <w:t>drx-RetransmissionTimer</w:t>
            </w:r>
            <w:r w:rsidRPr="00A231A5">
              <w:rPr>
                <w:i/>
                <w:lang w:eastAsia="ko-KR"/>
              </w:rPr>
              <w:t>UL</w:t>
            </w:r>
            <w:r w:rsidRPr="00A231A5">
              <w:rPr>
                <w:iCs/>
                <w:lang w:eastAsia="ko-KR"/>
              </w:rPr>
              <w:t xml:space="preserve"> if</w:t>
            </w:r>
            <w:r w:rsidRPr="00A231A5">
              <w:rPr>
                <w:i/>
                <w:lang w:eastAsia="ko-KR"/>
              </w:rPr>
              <w:t xml:space="preserve"> drx-HARQ-RTT-TimerUL</w:t>
            </w:r>
            <w:r w:rsidRPr="00A231A5">
              <w:rPr>
                <w:rFonts w:eastAsiaTheme="minorEastAsia"/>
                <w:lang w:eastAsia="zh-CN"/>
              </w:rPr>
              <w:t xml:space="preserve"> or </w:t>
            </w:r>
            <w:r w:rsidRPr="00A231A5">
              <w:rPr>
                <w:i/>
              </w:rPr>
              <w:t>drx-RetransmissionTimer</w:t>
            </w:r>
            <w:r w:rsidRPr="00A231A5">
              <w:rPr>
                <w:i/>
                <w:lang w:eastAsia="ko-KR"/>
              </w:rPr>
              <w:t>UL</w:t>
            </w:r>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athough UE switches to intense PDCCH monitoring, gNB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reTx would be a corner case in practice. In the context that a UE is indicated to monitor sparsely or skip PDCCH monitoring, the gNB can simply schedule a “last PDSCH/PUSCH” with conservative MCS targeting a low BLER to minimize reliance on HARQ reTx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r>
              <w:rPr>
                <w:rFonts w:hint="eastAsia"/>
                <w:bCs/>
                <w:lang w:eastAsia="zh-CN"/>
              </w:rPr>
              <w:t>ZTE</w:t>
            </w:r>
            <w:r>
              <w:rPr>
                <w:bCs/>
                <w:lang w:eastAsia="zh-CN"/>
              </w:rPr>
              <w:t>,Sanechips</w:t>
            </w:r>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re-tx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re-tx period defined by alt-2, UE needs to switch to (intead of staying in)a default SSSG during the re-</w:t>
            </w:r>
            <w:r>
              <w:rPr>
                <w:rFonts w:hint="eastAsia"/>
                <w:bCs/>
                <w:lang w:eastAsia="zh-CN"/>
              </w:rPr>
              <w:t>tx</w:t>
            </w:r>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lastRenderedPageBreak/>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aff1"/>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aff1"/>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r>
              <w:rPr>
                <w:i/>
              </w:rPr>
              <w:t>drx-RetransmissionTimerDL(UL)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lastRenderedPageBreak/>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r w:rsidRPr="00A231A5">
              <w:rPr>
                <w:i/>
              </w:rPr>
              <w:t>RetransmissionTimer</w:t>
            </w:r>
            <w:r>
              <w:rPr>
                <w:i/>
              </w:rPr>
              <w:t xml:space="preserve">DL </w:t>
            </w:r>
            <w:r>
              <w:t xml:space="preserve">and </w:t>
            </w:r>
            <w:r w:rsidRPr="00A231A5">
              <w:rPr>
                <w:i/>
              </w:rPr>
              <w:t>RetransmissionTimer</w:t>
            </w:r>
            <w:r>
              <w:rPr>
                <w:i/>
              </w:rPr>
              <w:t>UL</w:t>
            </w:r>
            <w:r>
              <w:t xml:space="preserve"> are the maximum durations until a DL retansmission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sparce, or  UE stops PDCCH monitoring for extensive duration. In those cases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t>OPPO</w:t>
            </w:r>
          </w:p>
        </w:tc>
        <w:tc>
          <w:tcPr>
            <w:tcW w:w="7840" w:type="dxa"/>
          </w:tcPr>
          <w:p w14:paraId="2949C348" w14:textId="77777777" w:rsidR="009C2679" w:rsidRDefault="009C2679" w:rsidP="00394882">
            <w:pPr>
              <w:rPr>
                <w:lang w:eastAsia="zh-CN"/>
              </w:rPr>
            </w:pPr>
            <w:r>
              <w:rPr>
                <w:lang w:eastAsia="zh-CN"/>
              </w:rPr>
              <w:t>Seeme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retransmisson, we think </w:t>
            </w:r>
            <w:r>
              <w:rPr>
                <w:lang w:eastAsia="zh-CN"/>
              </w:rPr>
              <w:t>if both scheduling DCI based and non-scheduling DCI are supported, the issue can be solved by gNB implementation, e.g.,</w:t>
            </w:r>
            <w:r>
              <w:rPr>
                <w:rFonts w:hint="eastAsia"/>
                <w:lang w:eastAsia="zh-CN"/>
              </w:rPr>
              <w:t xml:space="preserve"> </w:t>
            </w:r>
            <w:r>
              <w:rPr>
                <w:lang w:eastAsia="zh-CN"/>
              </w:rPr>
              <w:t>gNB can first indicate a switch to sparse SSSG along with the last scheduling DCI, and when it receives HARQ-ACK or successfully decoded a PUSCH, it can then indicate UE swithes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Huawei, HiSilicon</w:t>
            </w:r>
          </w:p>
        </w:tc>
        <w:tc>
          <w:tcPr>
            <w:tcW w:w="7840" w:type="dxa"/>
          </w:tcPr>
          <w:p w14:paraId="02E50D56" w14:textId="77777777" w:rsidR="00A33F82" w:rsidRDefault="00A33F82" w:rsidP="00394882">
            <w:pPr>
              <w:spacing w:line="240" w:lineRule="auto"/>
              <w:rPr>
                <w:lang w:eastAsia="zh-CN"/>
              </w:rPr>
            </w:pPr>
            <w:r>
              <w:rPr>
                <w:lang w:eastAsia="zh-CN"/>
              </w:rPr>
              <w:t>We are not OK for the moderator’s proposal. We think the issue is actally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firstly the issue needs to be identified clearly, e.g. we do not see fundemental issue if UE performs SSSG switching before HARQ-ACK feedback. </w:t>
            </w:r>
            <w:r>
              <w:rPr>
                <w:bCs/>
                <w:lang w:eastAsia="zh-CN"/>
              </w:rPr>
              <w:lastRenderedPageBreak/>
              <w:t>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For PDCCH skipping, depending on how long the skipped duration is, the service continuity may or may not be impacted. But in our understanding, this can always well controlled by gNB. Also, as this is feature for DRX active time, the skipping duration should not be as long as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B54E0C" w14:paraId="3A3276C3" w14:textId="77777777" w:rsidTr="00A33F82">
        <w:tc>
          <w:tcPr>
            <w:tcW w:w="2122" w:type="dxa"/>
          </w:tcPr>
          <w:p w14:paraId="03E3E37A" w14:textId="3D02EB96" w:rsidR="00B54E0C" w:rsidRDefault="00B54E0C" w:rsidP="00391381">
            <w:pPr>
              <w:rPr>
                <w:bCs/>
                <w:lang w:eastAsia="zh-CN"/>
              </w:rPr>
            </w:pPr>
            <w:r>
              <w:rPr>
                <w:bCs/>
                <w:lang w:eastAsia="zh-CN"/>
              </w:rPr>
              <w:lastRenderedPageBreak/>
              <w:t>MTK</w:t>
            </w:r>
          </w:p>
        </w:tc>
        <w:tc>
          <w:tcPr>
            <w:tcW w:w="7840" w:type="dxa"/>
          </w:tcPr>
          <w:p w14:paraId="34149DAE" w14:textId="77777777" w:rsidR="00B54E0C" w:rsidRPr="002430E5" w:rsidRDefault="00B54E0C" w:rsidP="00B54E0C">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But since gNB needs to know preceise UE behavior for successful scheduling of retransmissions, we suggest to revise “UE can still perform” to “UE still performs” based on Qualcomm proposal:</w:t>
            </w:r>
          </w:p>
          <w:p w14:paraId="15F1DAEE" w14:textId="77777777" w:rsidR="00B54E0C" w:rsidRPr="00AE1250" w:rsidRDefault="00B54E0C" w:rsidP="00B54E0C">
            <w:pPr>
              <w:pStyle w:val="aff1"/>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7A689135" w14:textId="77777777" w:rsidR="00B54E0C" w:rsidRPr="00AE1250" w:rsidRDefault="00B54E0C" w:rsidP="00B54E0C">
            <w:pPr>
              <w:pStyle w:val="aff1"/>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89799AA" w14:textId="77777777" w:rsidR="00B54E0C" w:rsidRPr="00AE1250" w:rsidRDefault="00B54E0C" w:rsidP="00B54E0C">
            <w:pPr>
              <w:pStyle w:val="aff1"/>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0AEEC888" w14:textId="77777777" w:rsidR="00B54E0C" w:rsidRPr="00AE1250" w:rsidRDefault="00B54E0C" w:rsidP="00B54E0C">
            <w:pPr>
              <w:pStyle w:val="aff1"/>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058FBE9C" w14:textId="77777777" w:rsidR="00B54E0C" w:rsidRPr="00AE1250" w:rsidRDefault="00B54E0C" w:rsidP="00B54E0C">
            <w:pPr>
              <w:pStyle w:val="aff1"/>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69018CC" w14:textId="77777777" w:rsidR="00B54E0C" w:rsidRPr="00DC7909" w:rsidRDefault="00B54E0C" w:rsidP="00B54E0C">
            <w:pPr>
              <w:pStyle w:val="aff1"/>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111437CF" w14:textId="77777777" w:rsidR="00B54E0C" w:rsidRPr="00DC7909" w:rsidRDefault="00B54E0C" w:rsidP="00B54E0C">
            <w:pPr>
              <w:pStyle w:val="aff1"/>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4FADB0AD" w14:textId="77777777" w:rsidR="00B54E0C" w:rsidRPr="00AE1250" w:rsidRDefault="00B54E0C" w:rsidP="00B54E0C">
            <w:pPr>
              <w:pStyle w:val="aff1"/>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55FCAB1" w14:textId="77777777" w:rsidR="00B54E0C" w:rsidRDefault="00B54E0C" w:rsidP="00B54E0C">
            <w:pPr>
              <w:pStyle w:val="aff1"/>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r w:rsidRPr="00AE1250">
              <w:rPr>
                <w:i/>
                <w:szCs w:val="20"/>
                <w:highlight w:val="green"/>
              </w:rPr>
              <w:t>drx-RetransmissionTimerDL(UL)</w:t>
            </w:r>
            <w:r w:rsidRPr="00AE1250">
              <w:rPr>
                <w:szCs w:val="20"/>
                <w:highlight w:val="green"/>
              </w:rPr>
              <w:t xml:space="preserve"> and expiration of </w:t>
            </w:r>
            <w:r w:rsidRPr="00AE1250">
              <w:rPr>
                <w:i/>
                <w:szCs w:val="20"/>
                <w:highlight w:val="green"/>
              </w:rPr>
              <w:t>drx-RetransmissionTimerDL(UL)</w:t>
            </w:r>
            <w:r w:rsidRPr="00AE1250">
              <w:rPr>
                <w:szCs w:val="20"/>
                <w:highlight w:val="green"/>
              </w:rPr>
              <w:t xml:space="preserve"> respectively</w:t>
            </w:r>
          </w:p>
          <w:p w14:paraId="589A8022" w14:textId="56EFCD14" w:rsidR="00B54E0C" w:rsidRDefault="00B54E0C" w:rsidP="00B54E0C">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bl>
    <w:p w14:paraId="18228E15" w14:textId="77777777" w:rsidR="0035112A" w:rsidRPr="00E5142D" w:rsidRDefault="0035112A" w:rsidP="0035112A"/>
    <w:p w14:paraId="1F432730" w14:textId="488A7BBF" w:rsidR="008901BB" w:rsidRDefault="008901BB" w:rsidP="00851007">
      <w:pPr>
        <w:pStyle w:val="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aff1"/>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aff1"/>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t is recommended that the application time can be futther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aff1"/>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aff1"/>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aff1"/>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aff1"/>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aff1"/>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aff1"/>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aff1"/>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aff1"/>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UE should not receive different PDCCH monitoring adaptation indications during the application time, as proposed by some companies</w:t>
      </w:r>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3"/>
        <w:spacing w:line="240" w:lineRule="auto"/>
        <w:rPr>
          <w:lang w:eastAsia="zh-CN"/>
        </w:rPr>
      </w:pPr>
      <w:bookmarkStart w:id="3" w:name="_GoBack"/>
      <w:bookmarkEnd w:id="3"/>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r>
              <w:rPr>
                <w:bCs/>
                <w:lang w:eastAsia="zh-CN"/>
              </w:rPr>
              <w:t>NordicSemi</w:t>
            </w:r>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reused </w:t>
            </w:r>
            <w:r w:rsidR="00C74E01">
              <w:rPr>
                <w:bCs/>
                <w:lang w:eastAsia="zh-CN"/>
              </w:rPr>
              <w:t xml:space="preserve">. </w:t>
            </w:r>
            <w:r w:rsidR="001073D7">
              <w:rPr>
                <w:bCs/>
                <w:lang w:eastAsia="zh-CN"/>
              </w:rPr>
              <w:t>If non-scheudling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 xml:space="preserve">Option f:  Application delay should be “ZERO”  for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Proposal 4-1: Option c for UL scheduling DCI and Option d for DL schecheduling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the gNB does not know whether the UE missed DCI itself, or failed PDSCH decoding. There can be misalignment between the UE and the gNB on PDCCH monitoring occasion. To handle this problem, when NACK is received by the gNB, the previous triggering commanded is cancelled, and the gNB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lastRenderedPageBreak/>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Sanechips</w:t>
            </w:r>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 xml:space="preserve">(1)Clarifications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For Option b, when cross-slot scheduling and PDCCH adaptation are indicated by a same scheduling DCI,  the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Proposal 4-1: We are open to discuss but prefer option a or b. And before that, we should disucss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r w:rsidRPr="00A95254">
              <w:rPr>
                <w:bCs/>
                <w:lang w:eastAsia="zh-CN"/>
              </w:rPr>
              <w:t xml:space="preserve">the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swithing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15D128B9" w14:textId="77777777" w:rsidR="00BC1900" w:rsidRPr="00BC1900" w:rsidRDefault="00BC1900" w:rsidP="00BC1900">
            <w:pPr>
              <w:rPr>
                <w:lang w:eastAsia="zh-CN"/>
              </w:rPr>
            </w:pPr>
            <w:r w:rsidRPr="00BC1900">
              <w:rPr>
                <w:lang w:eastAsia="zh-CN"/>
              </w:rPr>
              <w:t>RAN1 should study the motivation of application delay furthermore. We found in some companies’ contributions, HARQ impact (common triggering timing understanding b/w UE and gNB) is regarded as application delay. We think it is not really the application delay. Regarding FL’s summary of motivation of the application delay:</w:t>
            </w:r>
          </w:p>
          <w:p w14:paraId="1414095E" w14:textId="77777777" w:rsidR="00BC1900" w:rsidRPr="00BC1900" w:rsidRDefault="00BC1900" w:rsidP="00BC1900">
            <w:pPr>
              <w:pStyle w:val="aff1"/>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aff1"/>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w:t>
            </w:r>
            <w:r w:rsidRPr="00BC1900">
              <w:rPr>
                <w:szCs w:val="20"/>
              </w:rPr>
              <w:lastRenderedPageBreak/>
              <w:t xml:space="preserve">TS38.213 for UE processing capability 1 and UE processing capability 2 and SCS 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For cross-slot scheduling, we agree that the application delay is present, since in the discussion companies proposed that PDSCH receiving can be relaxied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(i.e.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lastRenderedPageBreak/>
              <w:t>Huawei, HiSilicon</w:t>
            </w:r>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a and b can be considered as a starting point. </w:t>
            </w:r>
            <w:r>
              <w:rPr>
                <w:rFonts w:eastAsia="MS Mincho"/>
                <w:bCs/>
                <w:lang w:eastAsia="ja-JP"/>
              </w:rPr>
              <w:t>For SSSG switching, the defferent application delay would be considered depending on the adapted parameter.</w:t>
            </w:r>
          </w:p>
        </w:tc>
      </w:tr>
      <w:tr w:rsidR="00B54E0C" w14:paraId="4EAF48BF" w14:textId="77777777" w:rsidTr="00A33F82">
        <w:tc>
          <w:tcPr>
            <w:tcW w:w="2122" w:type="dxa"/>
          </w:tcPr>
          <w:p w14:paraId="6DB9E3E8" w14:textId="3586B42F" w:rsidR="00B54E0C" w:rsidRDefault="00B54E0C" w:rsidP="00394882">
            <w:pPr>
              <w:rPr>
                <w:rFonts w:eastAsia="MS Mincho"/>
                <w:bCs/>
                <w:lang w:eastAsia="ja-JP"/>
              </w:rPr>
            </w:pPr>
            <w:r>
              <w:rPr>
                <w:rFonts w:eastAsia="MS Mincho"/>
                <w:bCs/>
                <w:lang w:eastAsia="ja-JP"/>
              </w:rPr>
              <w:t>MTK</w:t>
            </w:r>
          </w:p>
        </w:tc>
        <w:tc>
          <w:tcPr>
            <w:tcW w:w="7840" w:type="dxa"/>
          </w:tcPr>
          <w:p w14:paraId="25E1EF08" w14:textId="77777777" w:rsidR="00B54E0C" w:rsidRPr="00E113BD" w:rsidRDefault="00B54E0C" w:rsidP="00B54E0C">
            <w:pPr>
              <w:rPr>
                <w:b/>
              </w:rPr>
            </w:pPr>
            <w:r w:rsidRPr="00E113BD">
              <w:rPr>
                <w:b/>
              </w:rPr>
              <w:t>Proposal 4-1</w:t>
            </w:r>
          </w:p>
          <w:p w14:paraId="679BCDFC" w14:textId="77777777" w:rsidR="00B54E0C" w:rsidRDefault="00B54E0C" w:rsidP="00B54E0C">
            <w:r>
              <w:t>In our view, we suggest combining option b and option e. The application delay should take UE TB decoding time into consideration as the minimal application delay. Also the application delay value can base on whether reduced PDCCH monitoring is applied or not. By the above, we suggest to revise Option b as follows:</w:t>
            </w:r>
          </w:p>
          <w:p w14:paraId="7C0CC909" w14:textId="77777777" w:rsidR="00B54E0C" w:rsidRPr="002317D2" w:rsidRDefault="00B54E0C" w:rsidP="00394882">
            <w:pPr>
              <w:pStyle w:val="aff1"/>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0F691DF7" w14:textId="791569E5" w:rsidR="002317D2" w:rsidRPr="00AB05BF" w:rsidRDefault="002317D2" w:rsidP="002317D2">
            <w:pPr>
              <w:pStyle w:val="aff1"/>
              <w:ind w:left="684"/>
              <w:rPr>
                <w:szCs w:val="20"/>
                <w:lang w:val="en-GB" w:eastAsia="zh-CN"/>
              </w:rPr>
            </w:pPr>
          </w:p>
        </w:tc>
      </w:tr>
    </w:tbl>
    <w:p w14:paraId="6BE91786" w14:textId="77777777" w:rsidR="002F58CF" w:rsidRPr="00A33F82" w:rsidRDefault="002F58CF" w:rsidP="002F58CF">
      <w:pPr>
        <w:rPr>
          <w:lang w:eastAsia="zh-CN"/>
        </w:rPr>
      </w:pPr>
    </w:p>
    <w:p w14:paraId="4B346CE4" w14:textId="122436FD" w:rsidR="00342F76" w:rsidRDefault="00342F76" w:rsidP="00BB7A4F">
      <w:pPr>
        <w:pStyle w:val="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offset </w:t>
      </w:r>
      <w:r w:rsidRPr="00D25F97">
        <w:rPr>
          <w:i/>
          <w:lang w:val="en-GB"/>
        </w:rPr>
        <w:t xml:space="preserve"> [Samsung]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r w:rsidRPr="00746AB9">
        <w:rPr>
          <w:rFonts w:hint="eastAsia"/>
          <w:i/>
          <w:lang w:val="en-GB" w:eastAsia="zh-CN"/>
        </w:rPr>
        <w:lastRenderedPageBreak/>
        <w:t>Forexample,</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In our contribution, we also made a similar proposal as Ericsson, i.e., cell-group-based PDCCH monitoring adaptation. Thus, we are fine with discussin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Sanechips</w:t>
            </w:r>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uawei, Hisilicon</w:t>
            </w:r>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bl>
    <w:p w14:paraId="1233D208" w14:textId="2C46AF2A" w:rsidR="001B222F" w:rsidRPr="00A33F82" w:rsidRDefault="001B222F" w:rsidP="001B222F">
      <w:pPr>
        <w:rPr>
          <w:lang w:eastAsia="zh-CN"/>
        </w:rPr>
      </w:pPr>
    </w:p>
    <w:p w14:paraId="35C47A39" w14:textId="3127A90F" w:rsidR="00A0131F" w:rsidRDefault="005A270F">
      <w:pPr>
        <w:pStyle w:val="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4"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4"/>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f1"/>
        <w:numPr>
          <w:ilvl w:val="0"/>
          <w:numId w:val="13"/>
        </w:numPr>
        <w:jc w:val="both"/>
        <w:rPr>
          <w:szCs w:val="20"/>
        </w:rPr>
      </w:pPr>
      <w:r>
        <w:rPr>
          <w:szCs w:val="20"/>
        </w:rPr>
        <w:t>The performance metrics described in TR38.840 section 8.2 is reused for power saving evaluation of Rel-17 DCI-based power saving adaptation during ActiveTime.</w:t>
      </w:r>
    </w:p>
    <w:p w14:paraId="35C47A48" w14:textId="77777777" w:rsidR="00A0131F" w:rsidRDefault="00B76C26" w:rsidP="00C3630F">
      <w:pPr>
        <w:pStyle w:val="aff1"/>
        <w:numPr>
          <w:ilvl w:val="0"/>
          <w:numId w:val="13"/>
        </w:numPr>
        <w:jc w:val="both"/>
        <w:rPr>
          <w:szCs w:val="20"/>
        </w:rPr>
      </w:pPr>
      <w:r>
        <w:rPr>
          <w:szCs w:val="20"/>
        </w:rPr>
        <w:lastRenderedPageBreak/>
        <w:t>The following Rel-15 / 16 features is recommended of the power consumption as reference for baseline. Company can report the feature(s) being used in the baseline.</w:t>
      </w:r>
    </w:p>
    <w:p w14:paraId="35C47A49" w14:textId="77777777" w:rsidR="00A0131F" w:rsidRDefault="00B76C26" w:rsidP="00C3630F">
      <w:pPr>
        <w:pStyle w:val="aff1"/>
        <w:numPr>
          <w:ilvl w:val="1"/>
          <w:numId w:val="13"/>
        </w:numPr>
        <w:jc w:val="both"/>
        <w:rPr>
          <w:szCs w:val="20"/>
        </w:rPr>
      </w:pPr>
      <w:r>
        <w:rPr>
          <w:szCs w:val="20"/>
        </w:rPr>
        <w:t>DRX</w:t>
      </w:r>
    </w:p>
    <w:p w14:paraId="35C47A4A" w14:textId="77777777" w:rsidR="00A0131F" w:rsidRDefault="00B76C26" w:rsidP="00C3630F">
      <w:pPr>
        <w:pStyle w:val="aff1"/>
        <w:numPr>
          <w:ilvl w:val="2"/>
          <w:numId w:val="13"/>
        </w:numPr>
        <w:jc w:val="both"/>
        <w:rPr>
          <w:szCs w:val="20"/>
        </w:rPr>
      </w:pPr>
      <w:r>
        <w:rPr>
          <w:szCs w:val="20"/>
        </w:rPr>
        <w:t>C-DRX cycle 40msec for VoIP</w:t>
      </w:r>
    </w:p>
    <w:p w14:paraId="35C47A4B" w14:textId="77777777" w:rsidR="00A0131F" w:rsidRDefault="00B76C26" w:rsidP="00C3630F">
      <w:pPr>
        <w:pStyle w:val="aff1"/>
        <w:numPr>
          <w:ilvl w:val="3"/>
          <w:numId w:val="13"/>
        </w:numPr>
        <w:jc w:val="both"/>
        <w:rPr>
          <w:szCs w:val="20"/>
        </w:rPr>
      </w:pPr>
      <w:r>
        <w:rPr>
          <w:szCs w:val="20"/>
        </w:rPr>
        <w:t>10ms IAT, 8ms On-duration</w:t>
      </w:r>
    </w:p>
    <w:p w14:paraId="35C47A4C" w14:textId="77777777" w:rsidR="00A0131F" w:rsidRDefault="00B76C26" w:rsidP="00C3630F">
      <w:pPr>
        <w:pStyle w:val="aff1"/>
        <w:numPr>
          <w:ilvl w:val="3"/>
          <w:numId w:val="13"/>
        </w:numPr>
        <w:jc w:val="both"/>
        <w:rPr>
          <w:szCs w:val="20"/>
        </w:rPr>
      </w:pPr>
      <w:r>
        <w:rPr>
          <w:szCs w:val="20"/>
        </w:rPr>
        <w:t>Assume max two packets bundled</w:t>
      </w:r>
    </w:p>
    <w:p w14:paraId="35C47A4D" w14:textId="77777777" w:rsidR="00A0131F" w:rsidRDefault="00B76C26" w:rsidP="00C3630F">
      <w:pPr>
        <w:pStyle w:val="aff1"/>
        <w:numPr>
          <w:ilvl w:val="2"/>
          <w:numId w:val="13"/>
        </w:numPr>
        <w:jc w:val="both"/>
        <w:rPr>
          <w:szCs w:val="20"/>
        </w:rPr>
      </w:pPr>
      <w:r>
        <w:rPr>
          <w:szCs w:val="20"/>
        </w:rPr>
        <w:t>C-DRX cycle 160msec for FTP</w:t>
      </w:r>
    </w:p>
    <w:p w14:paraId="35C47A4E" w14:textId="77777777" w:rsidR="00A0131F" w:rsidRDefault="00B76C26" w:rsidP="00C3630F">
      <w:pPr>
        <w:pStyle w:val="aff1"/>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f1"/>
        <w:numPr>
          <w:ilvl w:val="3"/>
          <w:numId w:val="13"/>
        </w:numPr>
        <w:jc w:val="both"/>
        <w:rPr>
          <w:szCs w:val="20"/>
        </w:rPr>
      </w:pPr>
      <w:r>
        <w:rPr>
          <w:szCs w:val="20"/>
        </w:rPr>
        <w:t>Alt 2: short DRX</w:t>
      </w:r>
    </w:p>
    <w:p w14:paraId="35C47A50" w14:textId="77777777" w:rsidR="00A0131F" w:rsidRDefault="00B76C26" w:rsidP="00C3630F">
      <w:pPr>
        <w:pStyle w:val="aff1"/>
        <w:numPr>
          <w:ilvl w:val="4"/>
          <w:numId w:val="14"/>
        </w:numPr>
        <w:jc w:val="both"/>
        <w:rPr>
          <w:szCs w:val="20"/>
        </w:rPr>
      </w:pPr>
      <w:r>
        <w:rPr>
          <w:szCs w:val="20"/>
        </w:rPr>
        <w:t>20 ms [or 40ms as optional] IAT, 8ms On-duration</w:t>
      </w:r>
    </w:p>
    <w:p w14:paraId="35C47A51" w14:textId="77777777" w:rsidR="00A0131F" w:rsidRDefault="00B76C26" w:rsidP="00C3630F">
      <w:pPr>
        <w:pStyle w:val="aff1"/>
        <w:numPr>
          <w:ilvl w:val="4"/>
          <w:numId w:val="14"/>
        </w:numPr>
        <w:jc w:val="both"/>
        <w:rPr>
          <w:szCs w:val="20"/>
        </w:rPr>
      </w:pPr>
      <w:r>
        <w:rPr>
          <w:szCs w:val="20"/>
        </w:rPr>
        <w:t>20 ms for short DRX cycle, 4 cycles</w:t>
      </w:r>
    </w:p>
    <w:p w14:paraId="35C47A52" w14:textId="77777777" w:rsidR="00A0131F" w:rsidRDefault="00B76C26" w:rsidP="00C3630F">
      <w:pPr>
        <w:pStyle w:val="aff1"/>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lastRenderedPageBreak/>
        <w:t xml:space="preserve">Draft LS is </w:t>
      </w:r>
      <w:r>
        <w:rPr>
          <w:highlight w:val="green"/>
        </w:rPr>
        <w:t xml:space="preserve">approved </w:t>
      </w:r>
      <w:r>
        <w:t xml:space="preserve">(with generic RAN2 action), with final LS in </w:t>
      </w:r>
      <w:hyperlink r:id="rId12" w:history="1">
        <w:r>
          <w:rPr>
            <w:rStyle w:val="afe"/>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eMBB traffic,</w:t>
      </w:r>
    </w:p>
    <w:p w14:paraId="0625E8A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afb"/>
          <w:rFonts w:cs="Arial"/>
          <w:b w:val="0"/>
          <w:bCs w:val="0"/>
          <w:sz w:val="21"/>
          <w:szCs w:val="21"/>
        </w:rPr>
        <w:t xml:space="preserve">Specify at least one of the following options for Rel-17 dynamic PDCCH adaptation </w:t>
      </w:r>
      <w:r w:rsidRPr="008D1212">
        <w:rPr>
          <w:rStyle w:val="afb"/>
          <w:rFonts w:cs="Arial"/>
          <w:b w:val="0"/>
          <w:bCs w:val="0"/>
          <w:strike/>
          <w:color w:val="FF0000"/>
          <w:sz w:val="21"/>
          <w:szCs w:val="21"/>
        </w:rPr>
        <w:t>in time-domain</w:t>
      </w:r>
      <w:r w:rsidRPr="008D1212">
        <w:rPr>
          <w:rStyle w:val="afb"/>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 xml:space="preserve">Option 1: Search space set group switching,e.g., </w:t>
      </w:r>
      <w:r w:rsidRPr="008D1212">
        <w:rPr>
          <w:rStyle w:val="afb"/>
          <w:rFonts w:cs="Arial"/>
          <w:b w:val="0"/>
          <w:bCs w:val="0"/>
          <w:strike/>
          <w:color w:val="FF0000"/>
          <w:sz w:val="21"/>
          <w:szCs w:val="21"/>
        </w:rPr>
        <w:t>potential adjustments/enhancements for</w:t>
      </w:r>
      <w:r w:rsidRPr="008D1212">
        <w:rPr>
          <w:rStyle w:val="afb"/>
          <w:rFonts w:cs="Arial"/>
          <w:b w:val="0"/>
          <w:bCs w:val="0"/>
          <w:color w:val="FF0000"/>
          <w:sz w:val="21"/>
          <w:szCs w:val="21"/>
          <w:u w:val="single"/>
        </w:rPr>
        <w:t>including</w:t>
      </w:r>
      <w:r w:rsidRPr="008D1212">
        <w:rPr>
          <w:rStyle w:val="afb"/>
          <w:rFonts w:cs="Arial"/>
          <w:b w:val="0"/>
          <w:bCs w:val="0"/>
          <w:sz w:val="21"/>
          <w:szCs w:val="21"/>
        </w:rPr>
        <w:t xml:space="preserve"> explicit and implicit search space</w:t>
      </w:r>
      <w:r w:rsidRPr="008D1212">
        <w:rPr>
          <w:rStyle w:val="afb"/>
          <w:rFonts w:cs="Arial"/>
          <w:b w:val="0"/>
          <w:bCs w:val="0"/>
          <w:color w:val="FF0000"/>
          <w:sz w:val="21"/>
          <w:szCs w:val="21"/>
          <w:u w:val="single"/>
        </w:rPr>
        <w:t>set</w:t>
      </w:r>
      <w:r w:rsidRPr="008D1212">
        <w:rPr>
          <w:rStyle w:val="afb"/>
          <w:rFonts w:cs="Arial"/>
          <w:b w:val="0"/>
          <w:bCs w:val="0"/>
          <w:sz w:val="21"/>
          <w:szCs w:val="21"/>
        </w:rPr>
        <w:t xml:space="preserve"> group switching</w:t>
      </w:r>
      <w:r w:rsidRPr="008D1212">
        <w:rPr>
          <w:rStyle w:val="afb"/>
          <w:rFonts w:cs="Arial"/>
          <w:b w:val="0"/>
          <w:bCs w:val="0"/>
          <w:strike/>
          <w:sz w:val="21"/>
          <w:szCs w:val="21"/>
        </w:rPr>
        <w:t xml:space="preserve"> </w:t>
      </w:r>
      <w:r w:rsidRPr="008D1212">
        <w:rPr>
          <w:rStyle w:val="afb"/>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FFS: which option(s)</w:t>
      </w:r>
      <w:r w:rsidRPr="008D1212">
        <w:rPr>
          <w:rStyle w:val="afb"/>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b"/>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lastRenderedPageBreak/>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cross-slot scheduling indication when R16 cross-slot scheduling is configured, FFS detailds</w:t>
      </w:r>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Rel-16 cross-slot scheduling indication when R16 cross-slot scheduling is configured, FFS detailds</w:t>
      </w:r>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duration ends</w:t>
      </w:r>
      <w:r w:rsidRPr="00E06F86">
        <w:rPr>
          <w:strike/>
          <w:color w:val="FF0000"/>
        </w:rPr>
        <w:t>timer expried</w:t>
      </w:r>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lastRenderedPageBreak/>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2"/>
        <w:numPr>
          <w:ilvl w:val="0"/>
          <w:numId w:val="74"/>
        </w:numPr>
        <w:spacing w:line="240" w:lineRule="auto"/>
        <w:rPr>
          <w:lang w:eastAsia="zh-CN"/>
        </w:rPr>
      </w:pPr>
      <w:r w:rsidRPr="009A2DDA">
        <w:rPr>
          <w:lang w:eastAsia="zh-CN"/>
        </w:rPr>
        <w:t>ZTE, Sanechips</w:t>
      </w:r>
    </w:p>
    <w:p w14:paraId="2C1D269D" w14:textId="16D04E4B"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ZTE, Sanechips</w:t>
      </w:r>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lastRenderedPageBreak/>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out-of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2"/>
        <w:numPr>
          <w:ilvl w:val="0"/>
          <w:numId w:val="74"/>
        </w:numPr>
        <w:spacing w:line="240" w:lineRule="auto"/>
        <w:rPr>
          <w:lang w:eastAsia="zh-CN"/>
        </w:rPr>
      </w:pPr>
      <w:r w:rsidRPr="009A2DDA">
        <w:rPr>
          <w:lang w:eastAsia="zh-CN"/>
        </w:rPr>
        <w:t>Huawei, HiSilicon</w:t>
      </w:r>
    </w:p>
    <w:p w14:paraId="755F0CEE" w14:textId="43558208"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5" w:name="_Hlk72145163"/>
      <w:r w:rsidRPr="00E20B09">
        <w:rPr>
          <w:rFonts w:ascii="Times New Roman" w:hAnsi="Times New Roman"/>
          <w:b/>
          <w:lang w:eastAsia="zh-CN"/>
        </w:rPr>
        <w:t>HiSilicon</w:t>
      </w:r>
      <w:bookmarkEnd w:id="5"/>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lastRenderedPageBreak/>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aff1"/>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aff1"/>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to skip PDCCH monitoring, the application delay is max(applicable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ab"/>
        <w:rPr>
          <w:rFonts w:ascii="Times New Roman" w:hAnsi="Times New Roman"/>
          <w:lang w:eastAsia="zh-CN"/>
        </w:rPr>
      </w:pPr>
    </w:p>
    <w:p w14:paraId="6E92ED84" w14:textId="3C471BFF" w:rsidR="009A2DDA" w:rsidRPr="009A2DDA" w:rsidRDefault="009A2DDA" w:rsidP="001973F8">
      <w:pPr>
        <w:pStyle w:val="2"/>
        <w:numPr>
          <w:ilvl w:val="0"/>
          <w:numId w:val="74"/>
        </w:numPr>
        <w:spacing w:line="240" w:lineRule="auto"/>
        <w:rPr>
          <w:lang w:eastAsia="zh-CN"/>
        </w:rPr>
      </w:pPr>
      <w:r>
        <w:rPr>
          <w:lang w:eastAsia="zh-CN"/>
        </w:rPr>
        <w:t>vivo</w:t>
      </w:r>
    </w:p>
    <w:p w14:paraId="5A7FF3A1" w14:textId="246D0577"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ab"/>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aff1"/>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aff1"/>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aff1"/>
        <w:widowControl w:val="0"/>
        <w:numPr>
          <w:ilvl w:val="1"/>
          <w:numId w:val="51"/>
        </w:numPr>
        <w:spacing w:line="240" w:lineRule="auto"/>
        <w:jc w:val="both"/>
        <w:rPr>
          <w:rFonts w:eastAsiaTheme="minorEastAsia"/>
          <w:b/>
          <w:szCs w:val="20"/>
        </w:rPr>
      </w:pPr>
      <w:r w:rsidRPr="00E20B09">
        <w:rPr>
          <w:b/>
          <w:szCs w:val="20"/>
        </w:rPr>
        <w:lastRenderedPageBreak/>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aff1"/>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after drx-RetransmissionTimer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aff1"/>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aff1"/>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aff1"/>
        <w:widowControl w:val="0"/>
        <w:numPr>
          <w:ilvl w:val="1"/>
          <w:numId w:val="51"/>
        </w:numPr>
        <w:spacing w:line="240" w:lineRule="auto"/>
        <w:jc w:val="both"/>
        <w:rPr>
          <w:b/>
          <w:szCs w:val="20"/>
        </w:rPr>
      </w:pPr>
      <w:r w:rsidRPr="00E20B09">
        <w:rPr>
          <w:b/>
          <w:szCs w:val="20"/>
        </w:rPr>
        <w:t>Alt 2: after drx-RetransmissionTimer expired</w:t>
      </w:r>
    </w:p>
    <w:p w14:paraId="05776DB7" w14:textId="0F09E9D2" w:rsidR="00E20B09" w:rsidRDefault="00E20B09" w:rsidP="00E20B09">
      <w:pPr>
        <w:pStyle w:val="ab"/>
        <w:rPr>
          <w:rFonts w:ascii="Times New Roman" w:hAnsi="Times New Roman"/>
          <w:lang w:eastAsia="zh-CN"/>
        </w:rPr>
      </w:pPr>
    </w:p>
    <w:p w14:paraId="0A5BCB26" w14:textId="103C37E3" w:rsidR="009A2DDA" w:rsidRPr="009A2DDA" w:rsidRDefault="009A2DDA" w:rsidP="001973F8">
      <w:pPr>
        <w:pStyle w:val="2"/>
        <w:numPr>
          <w:ilvl w:val="0"/>
          <w:numId w:val="74"/>
        </w:numPr>
        <w:spacing w:line="240" w:lineRule="auto"/>
        <w:rPr>
          <w:lang w:eastAsia="zh-CN"/>
        </w:rPr>
      </w:pPr>
      <w:r w:rsidRPr="009A2DDA">
        <w:rPr>
          <w:lang w:eastAsia="zh-CN"/>
        </w:rPr>
        <w:t>Spreadtrum Communications</w:t>
      </w:r>
    </w:p>
    <w:p w14:paraId="79B25A5A" w14:textId="0383E7B8"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aff1"/>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aff1"/>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hen the drx-RetransmissionTimerDL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ab"/>
        <w:rPr>
          <w:rFonts w:ascii="Times New Roman" w:hAnsi="Times New Roman"/>
          <w:lang w:eastAsia="zh-CN"/>
        </w:rPr>
      </w:pPr>
    </w:p>
    <w:p w14:paraId="0F64D625" w14:textId="1CFB6C3E" w:rsidR="009A2DDA" w:rsidRPr="009A2DDA" w:rsidRDefault="009A2DDA" w:rsidP="001973F8">
      <w:pPr>
        <w:pStyle w:val="2"/>
        <w:numPr>
          <w:ilvl w:val="0"/>
          <w:numId w:val="74"/>
        </w:numPr>
        <w:spacing w:line="240" w:lineRule="auto"/>
        <w:rPr>
          <w:lang w:eastAsia="zh-CN"/>
        </w:rPr>
      </w:pPr>
      <w:r>
        <w:rPr>
          <w:lang w:eastAsia="zh-CN"/>
        </w:rPr>
        <w:t>CATT</w:t>
      </w:r>
    </w:p>
    <w:p w14:paraId="4A4119FE" w14:textId="4159CC6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ab"/>
        <w:rPr>
          <w:rFonts w:ascii="Times New Roman" w:hAnsi="Times New Roman"/>
          <w:lang w:eastAsia="zh-CN"/>
        </w:rPr>
      </w:pPr>
    </w:p>
    <w:p w14:paraId="6B76058C" w14:textId="77777777" w:rsidR="006B5D7E" w:rsidRDefault="006B5D7E" w:rsidP="006B5D7E">
      <w:pPr>
        <w:pStyle w:val="ab"/>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ab"/>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ab"/>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ab"/>
        <w:ind w:left="-2"/>
        <w:rPr>
          <w:lang w:eastAsia="zh-CN"/>
        </w:rPr>
      </w:pPr>
    </w:p>
    <w:p w14:paraId="4F2DCDCB" w14:textId="77777777" w:rsidR="006B5D7E" w:rsidRDefault="006B5D7E" w:rsidP="006B5D7E">
      <w:pPr>
        <w:pStyle w:val="ab"/>
        <w:ind w:left="-2"/>
        <w:rPr>
          <w:iCs/>
          <w:lang w:eastAsia="zh-CN"/>
        </w:rPr>
      </w:pPr>
      <w:r>
        <w:rPr>
          <w:lang w:eastAsia="zh-CN"/>
        </w:rPr>
        <w:t>The proposals are summarized as follows:</w:t>
      </w:r>
    </w:p>
    <w:p w14:paraId="2B3CBD76" w14:textId="77777777" w:rsidR="006B5D7E" w:rsidRPr="00475B4C" w:rsidRDefault="006B5D7E" w:rsidP="006B5D7E">
      <w:pPr>
        <w:pStyle w:val="ab"/>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ab"/>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PDCCH monitoring adaptation for PCell</w:t>
      </w:r>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ab"/>
        <w:tabs>
          <w:tab w:val="left" w:pos="8364"/>
        </w:tabs>
        <w:rPr>
          <w:b/>
          <w:i/>
          <w:iCs/>
          <w:lang w:eastAsia="zh-CN"/>
        </w:rPr>
      </w:pPr>
      <w:r w:rsidRPr="00DC77F8">
        <w:rPr>
          <w:b/>
          <w:i/>
          <w:iCs/>
          <w:lang w:eastAsia="zh-CN"/>
        </w:rPr>
        <w:lastRenderedPageBreak/>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ab"/>
        <w:rPr>
          <w:rFonts w:ascii="Times New Roman" w:hAnsi="Times New Roman"/>
          <w:lang w:eastAsia="zh-CN"/>
        </w:rPr>
      </w:pPr>
    </w:p>
    <w:p w14:paraId="0515F089" w14:textId="462BC01B" w:rsidR="009A2DDA" w:rsidRPr="009A2DDA" w:rsidRDefault="009A2DDA" w:rsidP="001973F8">
      <w:pPr>
        <w:pStyle w:val="2"/>
        <w:numPr>
          <w:ilvl w:val="0"/>
          <w:numId w:val="74"/>
        </w:numPr>
        <w:spacing w:line="240" w:lineRule="auto"/>
        <w:rPr>
          <w:lang w:eastAsia="zh-CN"/>
        </w:rPr>
      </w:pPr>
      <w:r>
        <w:rPr>
          <w:lang w:eastAsia="zh-CN"/>
        </w:rPr>
        <w:t>CMCC</w:t>
      </w:r>
    </w:p>
    <w:p w14:paraId="3E8F034F" w14:textId="0F6B717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ab"/>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aff1"/>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aff1"/>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aff1"/>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ab"/>
        <w:rPr>
          <w:rFonts w:ascii="Times New Roman" w:hAnsi="Times New Roman"/>
          <w:lang w:eastAsia="zh-CN"/>
        </w:rPr>
      </w:pPr>
    </w:p>
    <w:p w14:paraId="2BFC5E84" w14:textId="0C31399E" w:rsidR="009A2DDA" w:rsidRPr="009A2DDA" w:rsidRDefault="009A2DDA" w:rsidP="001973F8">
      <w:pPr>
        <w:pStyle w:val="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6A2E4415" w14:textId="77777777" w:rsidR="006B5D7E" w:rsidRDefault="006B5D7E" w:rsidP="006B5D7E">
      <w:pPr>
        <w:pStyle w:val="a6"/>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a6"/>
      </w:pPr>
      <w:r>
        <w:fldChar w:fldCharType="end"/>
      </w:r>
    </w:p>
    <w:p w14:paraId="13B7241A" w14:textId="77777777" w:rsidR="006B5D7E" w:rsidRDefault="006B5D7E" w:rsidP="006B5D7E">
      <w:pPr>
        <w:pStyle w:val="a6"/>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a6"/>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a6"/>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a6"/>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a6"/>
        <w:numPr>
          <w:ilvl w:val="0"/>
          <w:numId w:val="26"/>
        </w:numPr>
        <w:spacing w:before="0" w:after="0" w:line="240" w:lineRule="auto"/>
        <w:jc w:val="both"/>
      </w:pPr>
      <w:r>
        <w:t>Scheduling DCI: DCI formats 0_1/1_1/0_2/1_2</w:t>
      </w:r>
    </w:p>
    <w:p w14:paraId="2D7F2C09" w14:textId="77777777" w:rsidR="006B5D7E" w:rsidRDefault="006B5D7E" w:rsidP="00C3630F">
      <w:pPr>
        <w:pStyle w:val="a6"/>
        <w:numPr>
          <w:ilvl w:val="0"/>
          <w:numId w:val="26"/>
        </w:numPr>
        <w:spacing w:before="0" w:line="240" w:lineRule="auto"/>
        <w:jc w:val="both"/>
      </w:pPr>
      <w:r>
        <w:t>Non-scheduling DCI: DCI format 1_1 (similar to Case 2 SCell dormancy indication), DCI format 2_0, DCI format 2_6 (outside active time)</w:t>
      </w:r>
    </w:p>
    <w:p w14:paraId="02C917BC" w14:textId="77777777" w:rsidR="006B5D7E" w:rsidRDefault="006B5D7E" w:rsidP="006B5D7E">
      <w:pPr>
        <w:pStyle w:val="a6"/>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aff1"/>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a6"/>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a6"/>
        <w:rPr>
          <w:shd w:val="pct15" w:color="auto" w:fill="FFFFFF"/>
        </w:rPr>
      </w:pPr>
      <w:r>
        <w:lastRenderedPageBreak/>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ab"/>
        <w:rPr>
          <w:rFonts w:ascii="Times New Roman" w:hAnsi="Times New Roman"/>
          <w:lang w:eastAsia="zh-CN"/>
        </w:rPr>
      </w:pPr>
      <w:r>
        <w:fldChar w:fldCharType="end"/>
      </w:r>
    </w:p>
    <w:p w14:paraId="04E7B530" w14:textId="566EFDD0" w:rsidR="006B5D7E" w:rsidRPr="009A2DDA" w:rsidRDefault="009A2DDA" w:rsidP="001973F8">
      <w:pPr>
        <w:pStyle w:val="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ab"/>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ab"/>
        <w:rPr>
          <w:rFonts w:ascii="Times New Roman" w:hAnsi="Times New Roman"/>
          <w:lang w:eastAsia="zh-CN"/>
        </w:rPr>
      </w:pPr>
    </w:p>
    <w:p w14:paraId="5CDB9B88" w14:textId="4B94B77A" w:rsidR="009A2DDA" w:rsidRPr="009A2DDA" w:rsidRDefault="009A2DDA" w:rsidP="001973F8">
      <w:pPr>
        <w:pStyle w:val="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r w:rsidRPr="005E386A">
        <w:rPr>
          <w:b/>
          <w:bCs/>
        </w:rPr>
        <w:t>P</w:t>
      </w:r>
      <w:r w:rsidRPr="005E386A">
        <w:rPr>
          <w:b/>
          <w:bCs/>
          <w:vertAlign w:val="subscript"/>
        </w:rPr>
        <w:t>switch</w:t>
      </w:r>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lastRenderedPageBreak/>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r w:rsidRPr="00833CC2">
        <w:rPr>
          <w:b/>
          <w:bCs/>
        </w:rPr>
        <w:t>P</w:t>
      </w:r>
      <w:r w:rsidRPr="00833CC2">
        <w:rPr>
          <w:b/>
          <w:bCs/>
          <w:vertAlign w:val="subscript"/>
        </w:rPr>
        <w:t>switch</w:t>
      </w:r>
      <w:r>
        <w:rPr>
          <w:b/>
          <w:bCs/>
        </w:rPr>
        <w:t xml:space="preserve"> in Rel-16 NR-U design</w:t>
      </w:r>
      <w:r w:rsidRPr="005E386A">
        <w:rPr>
          <w:b/>
          <w:bCs/>
          <w:szCs w:val="22"/>
        </w:rPr>
        <w:t>.</w:t>
      </w:r>
    </w:p>
    <w:p w14:paraId="4EB40A42" w14:textId="6BFA70BF" w:rsidR="006B5D7E" w:rsidRPr="006B5D7E" w:rsidRDefault="006B5D7E" w:rsidP="006B5D7E">
      <w:pPr>
        <w:pStyle w:val="ab"/>
        <w:rPr>
          <w:rFonts w:ascii="Times New Roman" w:hAnsi="Times New Roman"/>
          <w:lang w:eastAsia="zh-CN"/>
        </w:rPr>
      </w:pPr>
    </w:p>
    <w:p w14:paraId="72E1050B" w14:textId="7E1B8355" w:rsidR="009A2DDA" w:rsidRPr="009A2DDA" w:rsidRDefault="009A2DDA" w:rsidP="001973F8">
      <w:pPr>
        <w:pStyle w:val="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ab"/>
        <w:rPr>
          <w:rFonts w:ascii="Times New Roman" w:hAnsi="Times New Roman"/>
          <w:lang w:eastAsia="zh-CN"/>
        </w:rPr>
      </w:pPr>
    </w:p>
    <w:p w14:paraId="59065D09" w14:textId="0829DA24"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drx-RetransmissionTimerUL is not configured or longer than a threshold.   If drx-RetransmissionTimerUL is configured and less than a threshold, the drx-RetransmissionTimerUL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ab"/>
        <w:rPr>
          <w:rFonts w:ascii="Times New Roman" w:hAnsi="Times New Roman"/>
          <w:lang w:eastAsia="zh-CN"/>
        </w:rPr>
      </w:pPr>
    </w:p>
    <w:p w14:paraId="46665A50"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ab"/>
        <w:rPr>
          <w:rFonts w:ascii="Times New Roman" w:hAnsi="Times New Roman"/>
          <w:lang w:eastAsia="zh-CN"/>
        </w:rPr>
      </w:pPr>
    </w:p>
    <w:p w14:paraId="4CA9E8B7" w14:textId="08DFE5D2" w:rsidR="009A2DDA" w:rsidRPr="009A2DDA" w:rsidRDefault="009A2DDA" w:rsidP="001973F8">
      <w:pPr>
        <w:pStyle w:val="2"/>
        <w:numPr>
          <w:ilvl w:val="0"/>
          <w:numId w:val="74"/>
        </w:numPr>
        <w:spacing w:line="240" w:lineRule="auto"/>
        <w:rPr>
          <w:lang w:eastAsia="zh-CN"/>
        </w:rPr>
      </w:pPr>
      <w:r>
        <w:rPr>
          <w:lang w:eastAsia="zh-CN"/>
        </w:rPr>
        <w:t>Samsung</w:t>
      </w:r>
    </w:p>
    <w:p w14:paraId="09AC8ABB" w14:textId="16D56D3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aff1"/>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aff1"/>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ab"/>
        <w:rPr>
          <w:rFonts w:ascii="Times New Roman" w:hAnsi="Times New Roman"/>
          <w:lang w:eastAsia="zh-CN"/>
        </w:rPr>
      </w:pPr>
    </w:p>
    <w:p w14:paraId="25D88F5F" w14:textId="77E1E886" w:rsidR="009A2DDA" w:rsidRPr="009A2DDA" w:rsidRDefault="009A2DDA" w:rsidP="001973F8">
      <w:pPr>
        <w:pStyle w:val="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ab"/>
        <w:rPr>
          <w:rFonts w:ascii="Times New Roman" w:hAnsi="Times New Roman"/>
          <w:lang w:eastAsia="zh-CN"/>
        </w:rPr>
      </w:pPr>
    </w:p>
    <w:p w14:paraId="3B52E17B" w14:textId="7E603A5F"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ab"/>
        <w:rPr>
          <w:rFonts w:ascii="Times New Roman" w:hAnsi="Times New Roman"/>
          <w:lang w:eastAsia="zh-CN"/>
        </w:rPr>
      </w:pPr>
    </w:p>
    <w:p w14:paraId="23998F96" w14:textId="77777777" w:rsidR="00EB45A1" w:rsidRDefault="00EB45A1" w:rsidP="00EB45A1">
      <w:pPr>
        <w:pStyle w:val="ab"/>
        <w:rPr>
          <w:b/>
          <w:sz w:val="22"/>
          <w:szCs w:val="22"/>
          <w:lang w:eastAsia="zh-CN"/>
        </w:rPr>
      </w:pPr>
    </w:p>
    <w:p w14:paraId="55262936"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ab"/>
        <w:rPr>
          <w:b/>
          <w:sz w:val="22"/>
          <w:szCs w:val="22"/>
          <w:lang w:eastAsia="zh-CN"/>
        </w:rPr>
      </w:pPr>
    </w:p>
    <w:p w14:paraId="2A650791"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ab"/>
        <w:rPr>
          <w:b/>
          <w:sz w:val="22"/>
          <w:szCs w:val="22"/>
          <w:lang w:eastAsia="zh-CN"/>
        </w:rPr>
      </w:pPr>
    </w:p>
    <w:p w14:paraId="2FD58BC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ab"/>
        <w:rPr>
          <w:b/>
          <w:sz w:val="22"/>
          <w:szCs w:val="22"/>
          <w:lang w:eastAsia="zh-CN"/>
        </w:rPr>
      </w:pPr>
    </w:p>
    <w:p w14:paraId="1B185CF5"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aff1"/>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aff1"/>
        <w:numPr>
          <w:ilvl w:val="0"/>
          <w:numId w:val="58"/>
        </w:numPr>
        <w:spacing w:line="240" w:lineRule="auto"/>
        <w:jc w:val="both"/>
        <w:rPr>
          <w:b/>
        </w:rPr>
      </w:pPr>
      <w:r w:rsidRPr="00C14529">
        <w:rPr>
          <w:rFonts w:eastAsiaTheme="minorEastAsia"/>
          <w:b/>
          <w:lang w:eastAsia="zh-TW"/>
        </w:rPr>
        <w:t>If HARQ processing outcome is invalid or unknown, UE waits for a configured time duration for ReTX</w:t>
      </w:r>
      <w:r>
        <w:rPr>
          <w:rFonts w:eastAsiaTheme="minorEastAsia"/>
          <w:b/>
          <w:lang w:eastAsia="zh-TW"/>
        </w:rPr>
        <w:t>s</w:t>
      </w:r>
      <w:r w:rsidRPr="00C14529">
        <w:rPr>
          <w:rFonts w:eastAsiaTheme="minorEastAsia"/>
          <w:b/>
          <w:lang w:eastAsia="zh-TW"/>
        </w:rPr>
        <w:t xml:space="preserve">. </w:t>
      </w:r>
    </w:p>
    <w:p w14:paraId="64ABA130" w14:textId="77777777" w:rsidR="00EB45A1" w:rsidRPr="00C14529" w:rsidRDefault="00EB45A1" w:rsidP="00895799">
      <w:pPr>
        <w:pStyle w:val="aff1"/>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ab"/>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TW"/>
        </w:rPr>
        <w:lastRenderedPageBreak/>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a6"/>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ab"/>
        <w:rPr>
          <w:b/>
          <w:sz w:val="22"/>
          <w:szCs w:val="22"/>
          <w:lang w:eastAsia="zh-CN"/>
        </w:rPr>
      </w:pPr>
    </w:p>
    <w:p w14:paraId="6925E197" w14:textId="77777777" w:rsidR="00EB45A1" w:rsidRDefault="00EB45A1" w:rsidP="00EB45A1">
      <w:pPr>
        <w:pStyle w:val="ab"/>
        <w:rPr>
          <w:b/>
          <w:sz w:val="22"/>
          <w:szCs w:val="22"/>
          <w:lang w:eastAsia="zh-CN"/>
        </w:rPr>
      </w:pPr>
    </w:p>
    <w:p w14:paraId="6D4C3F2F" w14:textId="77777777" w:rsidR="00EB45A1" w:rsidRPr="00C14529" w:rsidRDefault="00EB45A1" w:rsidP="00EB45A1">
      <w:pPr>
        <w:pStyle w:val="ab"/>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ab"/>
        <w:rPr>
          <w:b/>
          <w:sz w:val="22"/>
          <w:szCs w:val="22"/>
          <w:lang w:eastAsia="zh-CN"/>
        </w:rPr>
      </w:pPr>
    </w:p>
    <w:p w14:paraId="071A0EDA" w14:textId="77777777" w:rsidR="00EB45A1" w:rsidRDefault="00EB45A1" w:rsidP="00EB45A1">
      <w:pPr>
        <w:pStyle w:val="ab"/>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ab"/>
        <w:rPr>
          <w:b/>
          <w:sz w:val="22"/>
          <w:szCs w:val="22"/>
          <w:lang w:eastAsia="zh-CN"/>
        </w:rPr>
      </w:pPr>
    </w:p>
    <w:p w14:paraId="789759B2" w14:textId="77777777" w:rsidR="00EB45A1" w:rsidRDefault="00EB45A1" w:rsidP="00EB45A1">
      <w:pPr>
        <w:keepNext/>
        <w:jc w:val="center"/>
      </w:pPr>
      <w:r>
        <w:rPr>
          <w:noProof/>
          <w:sz w:val="22"/>
          <w:szCs w:val="22"/>
          <w:lang w:eastAsia="zh-TW"/>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a6"/>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ab"/>
        <w:rPr>
          <w:b/>
          <w:sz w:val="22"/>
          <w:szCs w:val="22"/>
          <w:lang w:eastAsia="zh-CN"/>
        </w:rPr>
      </w:pPr>
    </w:p>
    <w:p w14:paraId="31886FFA" w14:textId="77777777" w:rsidR="00EB45A1" w:rsidRDefault="00EB45A1" w:rsidP="00EB45A1">
      <w:pPr>
        <w:pStyle w:val="ab"/>
        <w:jc w:val="center"/>
        <w:rPr>
          <w:b/>
          <w:sz w:val="22"/>
          <w:szCs w:val="22"/>
          <w:lang w:eastAsia="zh-CN"/>
        </w:rPr>
      </w:pPr>
      <w:r>
        <w:rPr>
          <w:noProof/>
          <w:sz w:val="22"/>
          <w:lang w:eastAsia="zh-TW"/>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ab"/>
        <w:jc w:val="center"/>
        <w:rPr>
          <w:b/>
          <w:sz w:val="22"/>
          <w:szCs w:val="22"/>
          <w:lang w:eastAsia="zh-CN"/>
        </w:rPr>
      </w:pPr>
    </w:p>
    <w:p w14:paraId="642E52C1" w14:textId="77777777" w:rsidR="00EB45A1" w:rsidRDefault="00EB45A1" w:rsidP="00EB45A1">
      <w:pPr>
        <w:pStyle w:val="ab"/>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ab"/>
        <w:jc w:val="center"/>
        <w:rPr>
          <w:b/>
          <w:sz w:val="22"/>
          <w:szCs w:val="22"/>
          <w:lang w:eastAsia="zh-CN"/>
        </w:rPr>
      </w:pPr>
    </w:p>
    <w:p w14:paraId="36FA0480" w14:textId="77777777" w:rsidR="00EB45A1" w:rsidRDefault="00EB45A1" w:rsidP="00EB45A1">
      <w:pPr>
        <w:pStyle w:val="ab"/>
        <w:rPr>
          <w:b/>
          <w:sz w:val="22"/>
          <w:szCs w:val="22"/>
          <w:lang w:eastAsia="zh-CN"/>
        </w:rPr>
      </w:pPr>
    </w:p>
    <w:p w14:paraId="308B7D3D" w14:textId="77777777" w:rsidR="00EB45A1" w:rsidRDefault="00EB45A1" w:rsidP="00EB45A1">
      <w:pPr>
        <w:pStyle w:val="ab"/>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ab"/>
        <w:rPr>
          <w:b/>
          <w:sz w:val="22"/>
          <w:szCs w:val="22"/>
          <w:lang w:eastAsia="zh-CN"/>
        </w:rPr>
      </w:pPr>
    </w:p>
    <w:p w14:paraId="115B5EE0" w14:textId="77777777" w:rsidR="00EB45A1" w:rsidRDefault="00EB45A1" w:rsidP="00EB45A1">
      <w:pPr>
        <w:pStyle w:val="ab"/>
        <w:jc w:val="center"/>
        <w:rPr>
          <w:b/>
          <w:sz w:val="22"/>
          <w:szCs w:val="22"/>
          <w:lang w:eastAsia="zh-CN"/>
        </w:rPr>
      </w:pPr>
      <w:r>
        <w:rPr>
          <w:noProof/>
          <w:sz w:val="22"/>
          <w:lang w:eastAsia="zh-TW"/>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ab"/>
        <w:jc w:val="center"/>
        <w:rPr>
          <w:b/>
          <w:sz w:val="22"/>
          <w:szCs w:val="22"/>
          <w:lang w:eastAsia="zh-CN"/>
        </w:rPr>
      </w:pPr>
    </w:p>
    <w:p w14:paraId="0F28CB07" w14:textId="77777777" w:rsidR="00EB45A1" w:rsidRDefault="00EB45A1" w:rsidP="00EB45A1">
      <w:pPr>
        <w:pStyle w:val="ab"/>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ab"/>
        <w:rPr>
          <w:b/>
          <w:sz w:val="22"/>
          <w:szCs w:val="22"/>
          <w:lang w:eastAsia="zh-CN"/>
        </w:rPr>
      </w:pPr>
    </w:p>
    <w:p w14:paraId="73F12ECC" w14:textId="77777777" w:rsidR="00EB45A1" w:rsidRDefault="00EB45A1" w:rsidP="00EB45A1">
      <w:pPr>
        <w:pStyle w:val="ab"/>
        <w:rPr>
          <w:b/>
          <w:sz w:val="22"/>
          <w:szCs w:val="22"/>
          <w:lang w:eastAsia="zh-CN"/>
        </w:rPr>
      </w:pPr>
    </w:p>
    <w:p w14:paraId="069D2BFE"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ab"/>
        <w:rPr>
          <w:b/>
          <w:sz w:val="22"/>
          <w:szCs w:val="22"/>
          <w:lang w:eastAsia="zh-CN"/>
        </w:rPr>
      </w:pPr>
    </w:p>
    <w:p w14:paraId="556FE8E3" w14:textId="77777777" w:rsidR="00EB45A1" w:rsidRDefault="00EB45A1" w:rsidP="00EB45A1">
      <w:pPr>
        <w:pStyle w:val="ab"/>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r w:rsidRPr="00243EDD">
        <w:rPr>
          <w:b/>
          <w:sz w:val="22"/>
        </w:rPr>
        <w:t xml:space="preserve">:  </w:t>
      </w:r>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SCell dormancy and cross-slot scheduling. In addition, compared to “non-scheduling DCI based” solution, its signalling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ab"/>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ab"/>
        <w:rPr>
          <w:b/>
          <w:sz w:val="22"/>
          <w:szCs w:val="22"/>
          <w:lang w:eastAsia="zh-CN"/>
        </w:rPr>
      </w:pPr>
    </w:p>
    <w:p w14:paraId="191DFDB4"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Specify the UE behaviour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ab"/>
        <w:rPr>
          <w:rFonts w:ascii="Times New Roman" w:hAnsi="Times New Roman"/>
          <w:lang w:eastAsia="zh-CN"/>
        </w:rPr>
      </w:pPr>
    </w:p>
    <w:p w14:paraId="5F6200D1" w14:textId="30482D07" w:rsidR="009A2DDA" w:rsidRPr="009A2DDA" w:rsidRDefault="009A2DDA" w:rsidP="001973F8">
      <w:pPr>
        <w:pStyle w:val="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4B768A3B" w14:textId="1B74BCFB" w:rsidR="00EB45A1" w:rsidRDefault="00EB45A1" w:rsidP="00EB45A1">
      <w:pPr>
        <w:pStyle w:val="ab"/>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lastRenderedPageBreak/>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aff1"/>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aff1"/>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aff1"/>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Potential extension(s) to Rel-16 DCI-based power saving adaptation during DRX ActiveTime</w:t>
      </w:r>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list of PDCCH monitoring adaptation behaviours,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ab"/>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ab"/>
        <w:rPr>
          <w:rFonts w:ascii="Times New Roman" w:hAnsi="Times New Roman"/>
          <w:lang w:eastAsia="zh-CN"/>
        </w:rPr>
      </w:pPr>
    </w:p>
    <w:p w14:paraId="22DADA11" w14:textId="77777777" w:rsidR="001C6928" w:rsidRDefault="001C6928" w:rsidP="001C6928">
      <w:r>
        <w:t xml:space="preserve">Based on the last meeting discussion, the debate seems not be anymore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w:t>
      </w:r>
      <w:r>
        <w:lastRenderedPageBreak/>
        <w:t xml:space="preserve">through C-DRX. As this would be autonomous (through the timers), this circumvents the UE-NW interaction, while retaining both synchronised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r>
        <w:t>summarised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signalling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ab"/>
        <w:rPr>
          <w:rFonts w:ascii="Times New Roman" w:hAnsi="Times New Roman"/>
          <w:lang w:eastAsia="zh-CN"/>
        </w:rPr>
      </w:pPr>
    </w:p>
    <w:p w14:paraId="42155FF1" w14:textId="73D29C2D" w:rsidR="009A2DDA" w:rsidRPr="009A2DDA" w:rsidRDefault="009A2DDA" w:rsidP="001973F8">
      <w:pPr>
        <w:pStyle w:val="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aff1"/>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aff1"/>
        <w:numPr>
          <w:ilvl w:val="0"/>
          <w:numId w:val="60"/>
        </w:numPr>
        <w:spacing w:afterLines="50" w:after="120" w:line="240" w:lineRule="auto"/>
        <w:jc w:val="both"/>
        <w:rPr>
          <w:rFonts w:eastAsia="Yu Mincho"/>
          <w:b/>
        </w:rPr>
      </w:pPr>
      <w:r w:rsidRPr="00E83348">
        <w:rPr>
          <w:rFonts w:eastAsia="Yu Mincho"/>
          <w:b/>
        </w:rPr>
        <w:lastRenderedPageBreak/>
        <w:t>Option 2: DCI indicating PDCCH skipping for a duration can indicate the number of PDCCH skipping.</w:t>
      </w:r>
    </w:p>
    <w:p w14:paraId="78096AD1" w14:textId="77777777" w:rsidR="00CC4763" w:rsidRPr="00E83348" w:rsidRDefault="00CC4763" w:rsidP="00895799">
      <w:pPr>
        <w:pStyle w:val="aff1"/>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aff1"/>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ab"/>
        <w:rPr>
          <w:rFonts w:ascii="Times New Roman" w:hAnsi="Times New Roman"/>
          <w:lang w:eastAsia="zh-CN"/>
        </w:rPr>
      </w:pPr>
    </w:p>
    <w:p w14:paraId="20F3974D" w14:textId="5C2FB00A" w:rsidR="009A2DDA" w:rsidRPr="009A2DDA" w:rsidRDefault="009A2DDA" w:rsidP="001973F8">
      <w:pPr>
        <w:pStyle w:val="2"/>
        <w:numPr>
          <w:ilvl w:val="0"/>
          <w:numId w:val="74"/>
        </w:numPr>
        <w:spacing w:line="240" w:lineRule="auto"/>
        <w:rPr>
          <w:lang w:eastAsia="zh-CN"/>
        </w:rPr>
      </w:pPr>
      <w:r w:rsidRPr="009A2DDA">
        <w:rPr>
          <w:lang w:eastAsia="zh-CN"/>
        </w:rPr>
        <w:t>InterDigital, INC</w:t>
      </w:r>
      <w:r>
        <w:rPr>
          <w:lang w:eastAsia="zh-CN"/>
        </w:rPr>
        <w:t>.</w:t>
      </w:r>
    </w:p>
    <w:p w14:paraId="3178306A" w14:textId="2B511BF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t>InterDigital,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aff1"/>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aff1"/>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aff1"/>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2"/>
        <w:numPr>
          <w:ilvl w:val="0"/>
          <w:numId w:val="74"/>
        </w:numPr>
        <w:spacing w:line="240" w:lineRule="auto"/>
        <w:rPr>
          <w:lang w:eastAsia="zh-CN"/>
        </w:rPr>
      </w:pPr>
      <w:r>
        <w:rPr>
          <w:lang w:eastAsia="zh-CN"/>
        </w:rPr>
        <w:t>ITRI</w:t>
      </w:r>
    </w:p>
    <w:p w14:paraId="6AE6327D" w14:textId="4CD8213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ab"/>
        <w:rPr>
          <w:rFonts w:ascii="Times New Roman" w:hAnsi="Times New Roman"/>
          <w:lang w:eastAsia="zh-CN"/>
        </w:rPr>
      </w:pPr>
    </w:p>
    <w:p w14:paraId="102D4FF9" w14:textId="77777777" w:rsidR="008D2951" w:rsidRPr="008D2951" w:rsidRDefault="008D2951" w:rsidP="008D2951">
      <w:pPr>
        <w:pStyle w:val="ab"/>
        <w:autoSpaceDE/>
        <w:autoSpaceDN/>
        <w:adjustRightInd/>
        <w:spacing w:beforeLines="50" w:before="120" w:after="0"/>
        <w:rPr>
          <w:rFonts w:ascii="Calibri" w:eastAsia="新細明體" w:hAnsi="Calibri" w:cs="Calibri"/>
          <w:b/>
          <w:szCs w:val="20"/>
          <w:u w:val="single"/>
          <w:lang w:eastAsia="zh-TW"/>
        </w:rPr>
      </w:pPr>
      <w:r w:rsidRPr="008D2951">
        <w:rPr>
          <w:rFonts w:ascii="Calibri" w:eastAsia="新細明體" w:hAnsi="Calibri" w:cs="Calibri"/>
          <w:b/>
          <w:szCs w:val="20"/>
          <w:u w:val="single"/>
          <w:lang w:eastAsia="zh-TW"/>
        </w:rPr>
        <w:t xml:space="preserve">Observation 1: </w:t>
      </w:r>
    </w:p>
    <w:p w14:paraId="3561AE9E"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ab"/>
        <w:autoSpaceDE/>
        <w:autoSpaceDN/>
        <w:adjustRightInd/>
        <w:spacing w:beforeLines="50" w:before="120" w:after="0"/>
        <w:rPr>
          <w:rFonts w:ascii="Calibri" w:eastAsia="新細明體" w:hAnsi="Calibri" w:cs="Calibri"/>
          <w:b/>
          <w:szCs w:val="20"/>
          <w:u w:val="single"/>
          <w:lang w:eastAsia="zh-TW"/>
        </w:rPr>
      </w:pPr>
      <w:r w:rsidRPr="008D2951">
        <w:rPr>
          <w:rFonts w:ascii="Calibri" w:eastAsia="新細明體" w:hAnsi="Calibri" w:cs="Calibri"/>
          <w:b/>
          <w:szCs w:val="20"/>
          <w:u w:val="single"/>
          <w:lang w:eastAsia="zh-TW"/>
        </w:rPr>
        <w:t xml:space="preserve">Observation 2: </w:t>
      </w:r>
    </w:p>
    <w:p w14:paraId="3A64B7AA"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eastAsia="新細明體"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ab"/>
        <w:autoSpaceDE/>
        <w:autoSpaceDN/>
        <w:adjustRightInd/>
        <w:rPr>
          <w:rFonts w:ascii="Calibri" w:hAnsi="Calibri" w:cs="Calibri"/>
          <w:szCs w:val="20"/>
          <w:lang w:eastAsia="zh-CN"/>
        </w:rPr>
      </w:pPr>
    </w:p>
    <w:p w14:paraId="635D2E9A" w14:textId="77777777" w:rsidR="008D2951" w:rsidRPr="008D2951" w:rsidRDefault="008D2951" w:rsidP="008D2951">
      <w:pPr>
        <w:pStyle w:val="ab"/>
        <w:autoSpaceDE/>
        <w:autoSpaceDN/>
        <w:adjustRightInd/>
        <w:rPr>
          <w:rFonts w:ascii="Calibri" w:eastAsia="新細明體" w:hAnsi="Calibri" w:cs="Calibri"/>
          <w:b/>
          <w:szCs w:val="20"/>
          <w:lang w:eastAsia="zh-TW"/>
        </w:rPr>
      </w:pPr>
      <w:r w:rsidRPr="008D2951">
        <w:rPr>
          <w:rFonts w:ascii="Calibri" w:eastAsia="新細明體" w:hAnsi="Calibri" w:cs="Calibri"/>
          <w:b/>
          <w:szCs w:val="20"/>
          <w:u w:val="single"/>
          <w:lang w:eastAsia="zh-TW"/>
        </w:rPr>
        <w:t>Proposal 1</w:t>
      </w:r>
      <w:r w:rsidRPr="008D2951">
        <w:rPr>
          <w:rFonts w:ascii="Calibri" w:eastAsia="新細明體" w:hAnsi="Calibri" w:cs="Calibri"/>
          <w:b/>
          <w:szCs w:val="20"/>
          <w:lang w:eastAsia="zh-TW"/>
        </w:rPr>
        <w:t xml:space="preserve">: </w:t>
      </w:r>
    </w:p>
    <w:p w14:paraId="08D1A570" w14:textId="77777777" w:rsidR="008D2951" w:rsidRPr="008D2951" w:rsidRDefault="008D2951" w:rsidP="008D2951">
      <w:pPr>
        <w:pStyle w:val="ab"/>
        <w:autoSpaceDE/>
        <w:autoSpaceDN/>
        <w:adjustRightInd/>
        <w:ind w:leftChars="100" w:left="200"/>
        <w:rPr>
          <w:rFonts w:ascii="Calibri" w:eastAsia="新細明體"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ab"/>
        <w:autoSpaceDE/>
        <w:autoSpaceDN/>
        <w:adjustRightInd/>
        <w:rPr>
          <w:rFonts w:ascii="Calibri" w:eastAsia="新細明體" w:hAnsi="Calibri" w:cs="Calibri"/>
          <w:b/>
          <w:szCs w:val="20"/>
          <w:lang w:eastAsia="zh-TW"/>
        </w:rPr>
      </w:pPr>
      <w:r w:rsidRPr="008D2951">
        <w:rPr>
          <w:rFonts w:ascii="Calibri" w:eastAsia="新細明體" w:hAnsi="Calibri" w:cs="Calibri"/>
          <w:b/>
          <w:szCs w:val="20"/>
          <w:u w:val="single"/>
          <w:lang w:eastAsia="zh-TW"/>
        </w:rPr>
        <w:t>Proposal 2</w:t>
      </w:r>
      <w:r w:rsidRPr="008D2951">
        <w:rPr>
          <w:rFonts w:ascii="Calibri" w:eastAsia="新細明體" w:hAnsi="Calibri" w:cs="Calibri"/>
          <w:b/>
          <w:szCs w:val="20"/>
          <w:lang w:eastAsia="zh-TW"/>
        </w:rPr>
        <w:t>:</w:t>
      </w:r>
    </w:p>
    <w:p w14:paraId="225DA449"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ab"/>
        <w:autoSpaceDE/>
        <w:autoSpaceDN/>
        <w:adjustRightInd/>
        <w:rPr>
          <w:rFonts w:ascii="Calibri" w:eastAsia="新細明體" w:hAnsi="Calibri" w:cs="Calibri"/>
          <w:b/>
          <w:szCs w:val="20"/>
          <w:u w:val="single"/>
          <w:lang w:eastAsia="zh-TW"/>
        </w:rPr>
      </w:pPr>
      <w:r w:rsidRPr="008D2951">
        <w:rPr>
          <w:rFonts w:ascii="Calibri" w:eastAsia="新細明體" w:hAnsi="Calibri" w:cs="Calibri"/>
          <w:b/>
          <w:szCs w:val="20"/>
          <w:u w:val="single"/>
          <w:lang w:eastAsia="zh-TW"/>
        </w:rPr>
        <w:lastRenderedPageBreak/>
        <w:t>Proposal 3:</w:t>
      </w:r>
    </w:p>
    <w:p w14:paraId="73D646C8" w14:textId="77777777" w:rsidR="008D2951" w:rsidRPr="008D2951" w:rsidRDefault="008D2951" w:rsidP="008D2951">
      <w:pPr>
        <w:pStyle w:val="ab"/>
        <w:autoSpaceDE/>
        <w:autoSpaceDN/>
        <w:adjustRightInd/>
        <w:ind w:leftChars="100" w:left="200"/>
        <w:rPr>
          <w:rFonts w:ascii="Calibri" w:eastAsia="新細明體" w:hAnsi="Calibri" w:cs="Calibri"/>
          <w:szCs w:val="20"/>
          <w:lang w:eastAsia="zh-TW"/>
        </w:rPr>
      </w:pPr>
      <w:r w:rsidRPr="008D2951">
        <w:rPr>
          <w:rFonts w:ascii="Calibri" w:eastAsia="新細明體" w:hAnsi="Calibri" w:cs="Calibri"/>
          <w:szCs w:val="20"/>
          <w:lang w:eastAsia="zh-TW"/>
        </w:rPr>
        <w:t>Further study the SSSG switch impacts over PDCCH monitoring.</w:t>
      </w:r>
    </w:p>
    <w:p w14:paraId="775E1697" w14:textId="6399FDA2" w:rsidR="009A2DDA" w:rsidRPr="009A2DDA" w:rsidRDefault="009A2DDA" w:rsidP="001973F8">
      <w:pPr>
        <w:pStyle w:val="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an unnecessary high signalling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ab"/>
        <w:rPr>
          <w:rFonts w:ascii="Times New Roman" w:hAnsi="Times New Roman"/>
          <w:lang w:eastAsia="zh-CN"/>
        </w:rPr>
      </w:pPr>
    </w:p>
    <w:p w14:paraId="1034EE8E" w14:textId="77777777" w:rsidR="008D2951" w:rsidRDefault="008D2951" w:rsidP="008D2951">
      <w:pPr>
        <w:pStyle w:val="af7"/>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afe"/>
            <w:rFonts w:cstheme="minorHAnsi"/>
            <w:noProof/>
            <w:lang w:val="en-GB"/>
          </w:rPr>
          <w:t>Observation 1</w:t>
        </w:r>
        <w:r>
          <w:rPr>
            <w:rFonts w:asciiTheme="minorHAnsi" w:hAnsiTheme="minorHAnsi"/>
            <w:b w:val="0"/>
            <w:noProof/>
          </w:rPr>
          <w:tab/>
        </w:r>
        <w:r w:rsidRPr="0080735C">
          <w:rPr>
            <w:rStyle w:val="afe"/>
            <w:rFonts w:cstheme="minorHAnsi"/>
            <w:noProof/>
          </w:rPr>
          <w:t>Allowing NW to have control on which SSSG the UE needs to monitor PDCCH after the skipping duration ends can be beneficial.</w:t>
        </w:r>
      </w:hyperlink>
    </w:p>
    <w:p w14:paraId="59B07FE5" w14:textId="77777777" w:rsidR="008D2951" w:rsidRDefault="00B74D7C" w:rsidP="008D2951">
      <w:pPr>
        <w:pStyle w:val="af7"/>
        <w:tabs>
          <w:tab w:val="right" w:leader="dot" w:pos="9629"/>
        </w:tabs>
        <w:rPr>
          <w:rFonts w:asciiTheme="minorHAnsi" w:hAnsiTheme="minorHAnsi"/>
          <w:b w:val="0"/>
          <w:noProof/>
        </w:rPr>
      </w:pPr>
      <w:hyperlink w:anchor="_Toc71665271" w:history="1">
        <w:r w:rsidR="008D2951" w:rsidRPr="0080735C">
          <w:rPr>
            <w:rStyle w:val="afe"/>
            <w:rFonts w:cstheme="minorHAnsi"/>
            <w:noProof/>
            <w:lang w:val="en-GB"/>
          </w:rPr>
          <w:t>Observation 2</w:t>
        </w:r>
        <w:r w:rsidR="008D2951">
          <w:rPr>
            <w:rFonts w:asciiTheme="minorHAnsi" w:hAnsiTheme="minorHAnsi"/>
            <w:b w:val="0"/>
            <w:noProof/>
          </w:rPr>
          <w:tab/>
        </w:r>
        <w:r w:rsidR="008D2951" w:rsidRPr="0080735C">
          <w:rPr>
            <w:rStyle w:val="afe"/>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af7"/>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af7"/>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afe"/>
            <w:rFonts w:cstheme="minorHAnsi"/>
            <w:noProof/>
          </w:rPr>
          <w:t>Proposal 1</w:t>
        </w:r>
        <w:r>
          <w:rPr>
            <w:rFonts w:asciiTheme="minorHAnsi" w:hAnsiTheme="minorHAnsi"/>
            <w:b w:val="0"/>
            <w:noProof/>
          </w:rPr>
          <w:tab/>
        </w:r>
        <w:r w:rsidRPr="00406E07">
          <w:rPr>
            <w:rStyle w:val="afe"/>
            <w:rFonts w:cstheme="minorHAnsi"/>
            <w:noProof/>
          </w:rPr>
          <w:t>Support following as a common solution for SSSG switching and PDCCH skipping</w:t>
        </w:r>
      </w:hyperlink>
    </w:p>
    <w:p w14:paraId="6C29F90F" w14:textId="77777777" w:rsidR="008D2951" w:rsidRDefault="00B74D7C" w:rsidP="008D2951">
      <w:pPr>
        <w:pStyle w:val="af7"/>
        <w:tabs>
          <w:tab w:val="right" w:leader="dot" w:pos="9629"/>
        </w:tabs>
        <w:rPr>
          <w:rFonts w:asciiTheme="minorHAnsi" w:hAnsiTheme="minorHAnsi"/>
          <w:b w:val="0"/>
          <w:noProof/>
        </w:rPr>
      </w:pPr>
      <w:hyperlink w:anchor="_Toc71665275" w:history="1">
        <w:r w:rsidR="008D2951" w:rsidRPr="00406E07">
          <w:rPr>
            <w:rStyle w:val="afe"/>
            <w:rFonts w:cstheme="minorHAnsi"/>
            <w:noProof/>
          </w:rPr>
          <w:t>a.</w:t>
        </w:r>
        <w:r w:rsidR="008D2951">
          <w:rPr>
            <w:rFonts w:asciiTheme="minorHAnsi" w:hAnsiTheme="minorHAnsi"/>
            <w:b w:val="0"/>
            <w:noProof/>
          </w:rPr>
          <w:tab/>
        </w:r>
        <w:r w:rsidR="008D2951" w:rsidRPr="00406E07">
          <w:rPr>
            <w:rStyle w:val="afe"/>
            <w:rFonts w:cstheme="minorHAnsi"/>
            <w:noProof/>
          </w:rPr>
          <w:t>DCI indicates one of the following states to the UE</w:t>
        </w:r>
      </w:hyperlink>
    </w:p>
    <w:p w14:paraId="21449FF9" w14:textId="77777777" w:rsidR="008D2951" w:rsidRDefault="00B74D7C" w:rsidP="008D2951">
      <w:pPr>
        <w:pStyle w:val="af7"/>
        <w:tabs>
          <w:tab w:val="right" w:leader="dot" w:pos="9629"/>
        </w:tabs>
        <w:rPr>
          <w:rFonts w:asciiTheme="minorHAnsi" w:hAnsiTheme="minorHAnsi"/>
          <w:b w:val="0"/>
          <w:noProof/>
        </w:rPr>
      </w:pPr>
      <w:hyperlink w:anchor="_Toc71665276" w:history="1">
        <w:r w:rsidR="008D2951" w:rsidRPr="00406E07">
          <w:rPr>
            <w:rStyle w:val="afe"/>
            <w:rFonts w:cstheme="minorHAnsi"/>
            <w:noProof/>
          </w:rPr>
          <w:t>i.</w:t>
        </w:r>
        <w:r w:rsidR="008D2951">
          <w:rPr>
            <w:rFonts w:asciiTheme="minorHAnsi" w:hAnsiTheme="minorHAnsi"/>
            <w:b w:val="0"/>
            <w:noProof/>
          </w:rPr>
          <w:tab/>
        </w:r>
        <w:r w:rsidR="008D2951" w:rsidRPr="00406E07">
          <w:rPr>
            <w:rStyle w:val="afe"/>
            <w:rFonts w:cstheme="minorHAnsi"/>
            <w:noProof/>
          </w:rPr>
          <w:t>switch to SSSG0</w:t>
        </w:r>
      </w:hyperlink>
    </w:p>
    <w:p w14:paraId="60B9E01B" w14:textId="77777777" w:rsidR="008D2951" w:rsidRDefault="00B74D7C" w:rsidP="008D2951">
      <w:pPr>
        <w:pStyle w:val="af7"/>
        <w:tabs>
          <w:tab w:val="right" w:leader="dot" w:pos="9629"/>
        </w:tabs>
        <w:rPr>
          <w:rFonts w:asciiTheme="minorHAnsi" w:hAnsiTheme="minorHAnsi"/>
          <w:b w:val="0"/>
          <w:noProof/>
        </w:rPr>
      </w:pPr>
      <w:hyperlink w:anchor="_Toc71665277" w:history="1">
        <w:r w:rsidR="008D2951" w:rsidRPr="00406E07">
          <w:rPr>
            <w:rStyle w:val="afe"/>
            <w:rFonts w:cstheme="minorHAnsi"/>
            <w:noProof/>
          </w:rPr>
          <w:t>ii.</w:t>
        </w:r>
        <w:r w:rsidR="008D2951">
          <w:rPr>
            <w:rFonts w:asciiTheme="minorHAnsi" w:hAnsiTheme="minorHAnsi"/>
            <w:b w:val="0"/>
            <w:noProof/>
          </w:rPr>
          <w:tab/>
        </w:r>
        <w:r w:rsidR="008D2951" w:rsidRPr="00406E07">
          <w:rPr>
            <w:rStyle w:val="afe"/>
            <w:rFonts w:cstheme="minorHAnsi"/>
            <w:noProof/>
          </w:rPr>
          <w:t>switch to SSSG1</w:t>
        </w:r>
      </w:hyperlink>
    </w:p>
    <w:p w14:paraId="55D7650B" w14:textId="77777777" w:rsidR="008D2951" w:rsidRDefault="00B74D7C" w:rsidP="008D2951">
      <w:pPr>
        <w:pStyle w:val="af7"/>
        <w:tabs>
          <w:tab w:val="right" w:leader="dot" w:pos="9629"/>
        </w:tabs>
        <w:rPr>
          <w:rFonts w:asciiTheme="minorHAnsi" w:hAnsiTheme="minorHAnsi"/>
          <w:b w:val="0"/>
          <w:noProof/>
        </w:rPr>
      </w:pPr>
      <w:hyperlink w:anchor="_Toc71665278" w:history="1">
        <w:r w:rsidR="008D2951" w:rsidRPr="00406E07">
          <w:rPr>
            <w:rStyle w:val="afe"/>
            <w:rFonts w:cstheme="minorHAnsi"/>
            <w:noProof/>
          </w:rPr>
          <w:t>iii.</w:t>
        </w:r>
        <w:r w:rsidR="008D2951">
          <w:rPr>
            <w:rFonts w:asciiTheme="minorHAnsi" w:hAnsiTheme="minorHAnsi"/>
            <w:b w:val="0"/>
            <w:noProof/>
          </w:rPr>
          <w:tab/>
        </w:r>
        <w:r w:rsidR="008D2951" w:rsidRPr="00406E07">
          <w:rPr>
            <w:rStyle w:val="afe"/>
            <w:rFonts w:cstheme="minorHAnsi"/>
            <w:noProof/>
          </w:rPr>
          <w:t>skip PDCCH monitoring for duration X (X configured by RRC)</w:t>
        </w:r>
      </w:hyperlink>
    </w:p>
    <w:p w14:paraId="434C2CCA" w14:textId="77777777" w:rsidR="008D2951" w:rsidRDefault="00B74D7C" w:rsidP="008D2951">
      <w:pPr>
        <w:pStyle w:val="af7"/>
        <w:tabs>
          <w:tab w:val="right" w:leader="dot" w:pos="9629"/>
        </w:tabs>
        <w:rPr>
          <w:rFonts w:asciiTheme="minorHAnsi" w:hAnsiTheme="minorHAnsi"/>
          <w:b w:val="0"/>
          <w:noProof/>
        </w:rPr>
      </w:pPr>
      <w:hyperlink w:anchor="_Toc71665279" w:history="1">
        <w:r w:rsidR="008D2951" w:rsidRPr="00406E07">
          <w:rPr>
            <w:rStyle w:val="afe"/>
            <w:rFonts w:cstheme="minorHAnsi"/>
            <w:noProof/>
          </w:rPr>
          <w:t>iv.</w:t>
        </w:r>
        <w:r w:rsidR="008D2951">
          <w:rPr>
            <w:rFonts w:asciiTheme="minorHAnsi" w:hAnsiTheme="minorHAnsi"/>
            <w:b w:val="0"/>
            <w:noProof/>
          </w:rPr>
          <w:tab/>
        </w:r>
        <w:r w:rsidR="008D2951" w:rsidRPr="00406E07">
          <w:rPr>
            <w:rStyle w:val="afe"/>
            <w:rFonts w:cstheme="minorHAnsi"/>
            <w:noProof/>
          </w:rPr>
          <w:t>no change to PDCCH monitoring</w:t>
        </w:r>
      </w:hyperlink>
    </w:p>
    <w:p w14:paraId="5C5F1A65" w14:textId="77777777" w:rsidR="008D2951" w:rsidRDefault="00B74D7C" w:rsidP="008D2951">
      <w:pPr>
        <w:pStyle w:val="af7"/>
        <w:tabs>
          <w:tab w:val="right" w:leader="dot" w:pos="9629"/>
        </w:tabs>
        <w:rPr>
          <w:rFonts w:asciiTheme="minorHAnsi" w:hAnsiTheme="minorHAnsi"/>
          <w:b w:val="0"/>
          <w:noProof/>
        </w:rPr>
      </w:pPr>
      <w:hyperlink w:anchor="_Toc71665280" w:history="1">
        <w:r w:rsidR="008D2951" w:rsidRPr="00406E07">
          <w:rPr>
            <w:rStyle w:val="afe"/>
            <w:rFonts w:cstheme="minorHAnsi"/>
            <w:noProof/>
          </w:rPr>
          <w:t>Proposal 2</w:t>
        </w:r>
        <w:r w:rsidR="008D2951">
          <w:rPr>
            <w:rFonts w:asciiTheme="minorHAnsi" w:hAnsiTheme="minorHAnsi"/>
            <w:b w:val="0"/>
            <w:noProof/>
          </w:rPr>
          <w:tab/>
        </w:r>
        <w:r w:rsidR="008D2951" w:rsidRPr="00406E07">
          <w:rPr>
            <w:rStyle w:val="afe"/>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B74D7C" w:rsidP="008D2951">
      <w:pPr>
        <w:pStyle w:val="af7"/>
        <w:tabs>
          <w:tab w:val="right" w:leader="dot" w:pos="9629"/>
        </w:tabs>
        <w:rPr>
          <w:rFonts w:asciiTheme="minorHAnsi" w:hAnsiTheme="minorHAnsi"/>
          <w:b w:val="0"/>
          <w:noProof/>
        </w:rPr>
      </w:pPr>
      <w:hyperlink w:anchor="_Toc71665281" w:history="1">
        <w:r w:rsidR="008D2951" w:rsidRPr="00406E07">
          <w:rPr>
            <w:rStyle w:val="afe"/>
            <w:rFonts w:cstheme="minorHAnsi"/>
            <w:noProof/>
          </w:rPr>
          <w:t>Proposal 3</w:t>
        </w:r>
        <w:r w:rsidR="008D2951">
          <w:rPr>
            <w:rFonts w:asciiTheme="minorHAnsi" w:hAnsiTheme="minorHAnsi"/>
            <w:b w:val="0"/>
            <w:noProof/>
          </w:rPr>
          <w:tab/>
        </w:r>
        <w:r w:rsidR="008D2951" w:rsidRPr="00406E07">
          <w:rPr>
            <w:rStyle w:val="afe"/>
            <w:rFonts w:cstheme="minorHAnsi"/>
            <w:noProof/>
          </w:rPr>
          <w:t>PDCCH monitoring adaptation for Rel. 17 should not entail an interruption to UE transmission/reception on any serving cell.</w:t>
        </w:r>
      </w:hyperlink>
    </w:p>
    <w:p w14:paraId="431A74D5" w14:textId="77777777" w:rsidR="008D2951" w:rsidRDefault="00B74D7C" w:rsidP="008D2951">
      <w:pPr>
        <w:pStyle w:val="af7"/>
        <w:tabs>
          <w:tab w:val="right" w:leader="dot" w:pos="9629"/>
        </w:tabs>
        <w:rPr>
          <w:rFonts w:asciiTheme="minorHAnsi" w:hAnsiTheme="minorHAnsi"/>
          <w:b w:val="0"/>
          <w:noProof/>
        </w:rPr>
      </w:pPr>
      <w:hyperlink w:anchor="_Toc71665282" w:history="1">
        <w:r w:rsidR="008D2951" w:rsidRPr="00406E07">
          <w:rPr>
            <w:rStyle w:val="afe"/>
            <w:rFonts w:cstheme="minorHAnsi"/>
            <w:noProof/>
          </w:rPr>
          <w:t>Proposal 4</w:t>
        </w:r>
        <w:r w:rsidR="008D2951">
          <w:rPr>
            <w:rFonts w:asciiTheme="minorHAnsi" w:hAnsiTheme="minorHAnsi"/>
            <w:b w:val="0"/>
            <w:noProof/>
          </w:rPr>
          <w:tab/>
        </w:r>
        <w:r w:rsidR="008D2951" w:rsidRPr="00406E07">
          <w:rPr>
            <w:rStyle w:val="afe"/>
            <w:rFonts w:cstheme="minorHAnsi"/>
            <w:noProof/>
          </w:rPr>
          <w:t>For UE configured with DRX, higher layer signaling can configure SSSG that a UE monitors when coming out of DRX to monitor an ON duration.</w:t>
        </w:r>
      </w:hyperlink>
    </w:p>
    <w:p w14:paraId="6900D97B" w14:textId="77777777" w:rsidR="008D2951" w:rsidRDefault="00B74D7C" w:rsidP="008D2951">
      <w:pPr>
        <w:pStyle w:val="af7"/>
        <w:tabs>
          <w:tab w:val="right" w:leader="dot" w:pos="9629"/>
        </w:tabs>
        <w:rPr>
          <w:rFonts w:asciiTheme="minorHAnsi" w:hAnsiTheme="minorHAnsi"/>
          <w:b w:val="0"/>
          <w:noProof/>
        </w:rPr>
      </w:pPr>
      <w:hyperlink w:anchor="_Toc71665283" w:history="1">
        <w:r w:rsidR="008D2951" w:rsidRPr="00406E07">
          <w:rPr>
            <w:rStyle w:val="afe"/>
            <w:rFonts w:cstheme="minorHAnsi"/>
            <w:noProof/>
          </w:rPr>
          <w:t>Proposal 5</w:t>
        </w:r>
        <w:r w:rsidR="008D2951">
          <w:rPr>
            <w:rFonts w:asciiTheme="minorHAnsi" w:hAnsiTheme="minorHAnsi"/>
            <w:b w:val="0"/>
            <w:noProof/>
          </w:rPr>
          <w:tab/>
        </w:r>
        <w:r w:rsidR="008D2951" w:rsidRPr="00406E07">
          <w:rPr>
            <w:rStyle w:val="afe"/>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B74D7C" w:rsidP="008D2951">
      <w:pPr>
        <w:pStyle w:val="af7"/>
        <w:tabs>
          <w:tab w:val="right" w:leader="dot" w:pos="9629"/>
        </w:tabs>
        <w:rPr>
          <w:rFonts w:asciiTheme="minorHAnsi" w:hAnsiTheme="minorHAnsi"/>
          <w:b w:val="0"/>
          <w:noProof/>
        </w:rPr>
      </w:pPr>
      <w:hyperlink w:anchor="_Toc71665284" w:history="1">
        <w:r w:rsidR="008D2951" w:rsidRPr="00406E07">
          <w:rPr>
            <w:rStyle w:val="afe"/>
            <w:rFonts w:cstheme="minorHAnsi"/>
            <w:noProof/>
          </w:rPr>
          <w:t>Proposal 6</w:t>
        </w:r>
        <w:r w:rsidR="008D2951">
          <w:rPr>
            <w:rFonts w:asciiTheme="minorHAnsi" w:hAnsiTheme="minorHAnsi"/>
            <w:b w:val="0"/>
            <w:noProof/>
          </w:rPr>
          <w:tab/>
        </w:r>
        <w:r w:rsidR="008D2951" w:rsidRPr="00406E07">
          <w:rPr>
            <w:rStyle w:val="afe"/>
            <w:rFonts w:cstheme="minorHAnsi"/>
            <w:noProof/>
          </w:rPr>
          <w:t>Support explicit indication of PDCCH monitoring adaptation via scheduling DCI format 1_1. FFS : DCI format 0_1.</w:t>
        </w:r>
      </w:hyperlink>
    </w:p>
    <w:p w14:paraId="16BF24CE" w14:textId="77777777" w:rsidR="008D2951" w:rsidRDefault="00B74D7C" w:rsidP="008D2951">
      <w:pPr>
        <w:pStyle w:val="af7"/>
        <w:tabs>
          <w:tab w:val="right" w:leader="dot" w:pos="9629"/>
        </w:tabs>
        <w:rPr>
          <w:rFonts w:asciiTheme="minorHAnsi" w:hAnsiTheme="minorHAnsi"/>
          <w:b w:val="0"/>
          <w:noProof/>
        </w:rPr>
      </w:pPr>
      <w:hyperlink w:anchor="_Toc71665285" w:history="1">
        <w:r w:rsidR="008D2951" w:rsidRPr="00406E07">
          <w:rPr>
            <w:rStyle w:val="afe"/>
            <w:rFonts w:cstheme="minorHAnsi"/>
            <w:noProof/>
          </w:rPr>
          <w:t>Proposal 7</w:t>
        </w:r>
        <w:r w:rsidR="008D2951">
          <w:rPr>
            <w:rFonts w:asciiTheme="minorHAnsi" w:hAnsiTheme="minorHAnsi"/>
            <w:b w:val="0"/>
            <w:noProof/>
          </w:rPr>
          <w:tab/>
        </w:r>
        <w:r w:rsidR="008D2951" w:rsidRPr="00406E07">
          <w:rPr>
            <w:rStyle w:val="afe"/>
            <w:rFonts w:cstheme="minorHAnsi"/>
            <w:noProof/>
          </w:rPr>
          <w:t>For self-scheduling, PCell’s scheduling DCI format 1_1 can indicate SSSG-switching/skipping for the primary cell.</w:t>
        </w:r>
      </w:hyperlink>
    </w:p>
    <w:p w14:paraId="3DF3BF1D" w14:textId="77777777" w:rsidR="008D2951" w:rsidRDefault="00B74D7C" w:rsidP="008D2951">
      <w:pPr>
        <w:pStyle w:val="af7"/>
        <w:tabs>
          <w:tab w:val="right" w:leader="dot" w:pos="9629"/>
        </w:tabs>
        <w:rPr>
          <w:rFonts w:asciiTheme="minorHAnsi" w:hAnsiTheme="minorHAnsi"/>
          <w:b w:val="0"/>
          <w:noProof/>
        </w:rPr>
      </w:pPr>
      <w:hyperlink w:anchor="_Toc71665286" w:history="1">
        <w:r w:rsidR="008D2951" w:rsidRPr="00406E07">
          <w:rPr>
            <w:rStyle w:val="afe"/>
            <w:rFonts w:cstheme="minorHAnsi"/>
            <w:noProof/>
          </w:rPr>
          <w:t>Proposal 8</w:t>
        </w:r>
        <w:r w:rsidR="008D2951">
          <w:rPr>
            <w:rFonts w:asciiTheme="minorHAnsi" w:hAnsiTheme="minorHAnsi"/>
            <w:b w:val="0"/>
            <w:noProof/>
          </w:rPr>
          <w:tab/>
        </w:r>
        <w:r w:rsidR="008D2951" w:rsidRPr="00406E07">
          <w:rPr>
            <w:rStyle w:val="afe"/>
            <w:rFonts w:cstheme="minorHAnsi"/>
            <w:noProof/>
          </w:rPr>
          <w:t>For self-scheduling, an SCell’s scheduling DCI format 1_1 can indicate SSSG-switching/skipping for the SCell.</w:t>
        </w:r>
      </w:hyperlink>
    </w:p>
    <w:p w14:paraId="4AF791ED" w14:textId="77777777" w:rsidR="008D2951" w:rsidRDefault="00B74D7C" w:rsidP="008D2951">
      <w:pPr>
        <w:pStyle w:val="af7"/>
        <w:tabs>
          <w:tab w:val="right" w:leader="dot" w:pos="9629"/>
        </w:tabs>
        <w:rPr>
          <w:rFonts w:asciiTheme="minorHAnsi" w:hAnsiTheme="minorHAnsi"/>
          <w:b w:val="0"/>
          <w:noProof/>
        </w:rPr>
      </w:pPr>
      <w:hyperlink w:anchor="_Toc71665287" w:history="1">
        <w:r w:rsidR="008D2951" w:rsidRPr="00406E07">
          <w:rPr>
            <w:rStyle w:val="afe"/>
            <w:rFonts w:cstheme="minorHAnsi"/>
            <w:noProof/>
          </w:rPr>
          <w:t>Proposal 9</w:t>
        </w:r>
        <w:r w:rsidR="008D2951">
          <w:rPr>
            <w:rFonts w:asciiTheme="minorHAnsi" w:hAnsiTheme="minorHAnsi"/>
            <w:b w:val="0"/>
            <w:noProof/>
          </w:rPr>
          <w:tab/>
        </w:r>
        <w:r w:rsidR="008D2951" w:rsidRPr="00406E07">
          <w:rPr>
            <w:rStyle w:val="afe"/>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新細明體"/>
          <w:b/>
          <w:u w:val="single"/>
          <w:lang w:eastAsia="zh-TW"/>
        </w:rPr>
      </w:pPr>
      <w:r w:rsidRPr="00F32D7D">
        <w:rPr>
          <w:rFonts w:eastAsia="新細明體" w:hint="eastAsia"/>
          <w:b/>
          <w:u w:val="single"/>
          <w:lang w:eastAsia="zh-TW"/>
        </w:rPr>
        <w:t>O</w:t>
      </w:r>
      <w:r w:rsidRPr="00F32D7D">
        <w:rPr>
          <w:rFonts w:eastAsia="新細明體"/>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新細明體"/>
          <w:b/>
          <w:lang w:eastAsia="zh-TW"/>
        </w:rPr>
      </w:pPr>
      <w:r w:rsidRPr="001E1EEE">
        <w:rPr>
          <w:rFonts w:eastAsia="新細明體"/>
          <w:b/>
          <w:u w:val="single"/>
          <w:lang w:eastAsia="zh-TW"/>
        </w:rPr>
        <w:t xml:space="preserve">Observation </w:t>
      </w:r>
      <w:r>
        <w:rPr>
          <w:rFonts w:eastAsia="新細明體"/>
          <w:b/>
          <w:u w:val="single"/>
          <w:lang w:eastAsia="zh-TW"/>
        </w:rPr>
        <w:t>2</w:t>
      </w:r>
      <w:r w:rsidRPr="001E1EEE">
        <w:rPr>
          <w:rFonts w:eastAsia="新細明體"/>
          <w:b/>
          <w:lang w:eastAsia="zh-TW"/>
        </w:rPr>
        <w:t xml:space="preserve">: </w:t>
      </w:r>
      <w:r>
        <w:rPr>
          <w:rFonts w:eastAsia="新細明體"/>
          <w:b/>
          <w:lang w:eastAsia="zh-TW"/>
        </w:rPr>
        <w:t>By i</w:t>
      </w:r>
      <w:r w:rsidRPr="001E1EEE">
        <w:rPr>
          <w:rFonts w:eastAsia="新細明體"/>
          <w:b/>
          <w:lang w:eastAsia="zh-TW"/>
        </w:rPr>
        <w:t xml:space="preserve">ntroducing an empty SSSG </w:t>
      </w:r>
      <w:r>
        <w:rPr>
          <w:rFonts w:eastAsia="新細明體"/>
          <w:b/>
          <w:lang w:eastAsia="zh-TW"/>
        </w:rPr>
        <w:t>to be</w:t>
      </w:r>
      <w:r w:rsidRPr="001E1EEE">
        <w:rPr>
          <w:rFonts w:eastAsia="新細明體"/>
          <w:b/>
          <w:lang w:eastAsia="zh-TW"/>
        </w:rPr>
        <w:t xml:space="preserve"> one of </w:t>
      </w:r>
      <w:r>
        <w:rPr>
          <w:rFonts w:eastAsia="新細明體"/>
          <w:b/>
          <w:lang w:eastAsia="zh-TW"/>
        </w:rPr>
        <w:t xml:space="preserve">the </w:t>
      </w:r>
      <w:r w:rsidRPr="001E1EEE">
        <w:rPr>
          <w:rFonts w:eastAsia="新細明體"/>
          <w:b/>
          <w:lang w:eastAsia="zh-TW"/>
        </w:rPr>
        <w:t>SSSGs</w:t>
      </w:r>
      <w:r>
        <w:rPr>
          <w:rFonts w:eastAsia="新細明體"/>
          <w:b/>
          <w:lang w:eastAsia="zh-TW"/>
        </w:rPr>
        <w:t xml:space="preserve"> for switching</w:t>
      </w:r>
      <w:r w:rsidRPr="001E1EEE">
        <w:rPr>
          <w:rFonts w:eastAsia="新細明體"/>
          <w:b/>
          <w:lang w:eastAsia="zh-TW"/>
        </w:rPr>
        <w:t>, the common design for DCI based PDCCH monitoring adaptation to support bo</w:t>
      </w:r>
      <w:r>
        <w:rPr>
          <w:rFonts w:eastAsia="新細明體"/>
          <w:b/>
          <w:lang w:eastAsia="zh-TW"/>
        </w:rPr>
        <w:t>th SSSG</w:t>
      </w:r>
      <w:r w:rsidRPr="001E1EEE">
        <w:rPr>
          <w:rFonts w:eastAsia="新細明體"/>
          <w:b/>
          <w:lang w:eastAsia="zh-TW"/>
        </w:rPr>
        <w:t xml:space="preserve"> switching and PDCCH skipping for a duration can be achieved.</w:t>
      </w:r>
    </w:p>
    <w:p w14:paraId="4A2F593D" w14:textId="77777777" w:rsidR="00E03D68" w:rsidRDefault="00E03D68" w:rsidP="00E03D68">
      <w:pPr>
        <w:rPr>
          <w:rFonts w:eastAsia="新細明體"/>
          <w:b/>
          <w:u w:val="single"/>
          <w:lang w:eastAsia="zh-TW"/>
        </w:rPr>
      </w:pPr>
      <w:r>
        <w:rPr>
          <w:rFonts w:eastAsia="新細明體" w:hint="eastAsia"/>
          <w:b/>
          <w:u w:val="single"/>
          <w:lang w:eastAsia="zh-TW"/>
        </w:rPr>
        <w:t>P</w:t>
      </w:r>
      <w:r>
        <w:rPr>
          <w:rFonts w:eastAsia="新細明體"/>
          <w:b/>
          <w:u w:val="single"/>
          <w:lang w:eastAsia="zh-TW"/>
        </w:rPr>
        <w:t>roposal 1:</w:t>
      </w:r>
      <w:r w:rsidRPr="00283F3E">
        <w:rPr>
          <w:rFonts w:eastAsia="新細明體"/>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新細明體"/>
          <w:b/>
          <w:lang w:eastAsia="zh-TW"/>
        </w:rPr>
      </w:pPr>
      <w:r>
        <w:rPr>
          <w:rFonts w:eastAsia="新細明體"/>
          <w:b/>
          <w:u w:val="single"/>
          <w:lang w:eastAsia="zh-TW"/>
        </w:rPr>
        <w:t>P</w:t>
      </w:r>
      <w:r w:rsidRPr="001E1EEE">
        <w:rPr>
          <w:rFonts w:eastAsia="新細明體"/>
          <w:b/>
          <w:u w:val="single"/>
          <w:lang w:eastAsia="zh-TW"/>
        </w:rPr>
        <w:t>r</w:t>
      </w:r>
      <w:r>
        <w:rPr>
          <w:rFonts w:eastAsia="新細明體"/>
          <w:b/>
          <w:u w:val="single"/>
          <w:lang w:eastAsia="zh-TW"/>
        </w:rPr>
        <w:t>o</w:t>
      </w:r>
      <w:r w:rsidRPr="001E1EEE">
        <w:rPr>
          <w:rFonts w:eastAsia="新細明體"/>
          <w:b/>
          <w:u w:val="single"/>
          <w:lang w:eastAsia="zh-TW"/>
        </w:rPr>
        <w:t xml:space="preserve">posal </w:t>
      </w:r>
      <w:r>
        <w:rPr>
          <w:rFonts w:eastAsia="新細明體"/>
          <w:b/>
          <w:u w:val="single"/>
          <w:lang w:eastAsia="zh-TW"/>
        </w:rPr>
        <w:t>2</w:t>
      </w:r>
      <w:r w:rsidRPr="001E1EEE">
        <w:rPr>
          <w:rFonts w:eastAsia="新細明體"/>
          <w:b/>
          <w:lang w:eastAsia="zh-TW"/>
        </w:rPr>
        <w:t xml:space="preserve">: </w:t>
      </w:r>
      <w:r>
        <w:rPr>
          <w:rFonts w:eastAsia="新細明體"/>
          <w:b/>
          <w:lang w:eastAsia="zh-TW"/>
        </w:rPr>
        <w:t>E</w:t>
      </w:r>
      <w:r w:rsidRPr="001E1EEE">
        <w:rPr>
          <w:rFonts w:eastAsia="新細明體"/>
          <w:b/>
          <w:lang w:eastAsia="zh-TW"/>
        </w:rPr>
        <w:t>xplicit indication</w:t>
      </w:r>
      <w:r>
        <w:rPr>
          <w:rFonts w:eastAsia="新細明體"/>
          <w:b/>
          <w:lang w:eastAsia="zh-TW"/>
        </w:rPr>
        <w:t xml:space="preserve"> by a DCI</w:t>
      </w:r>
      <w:r w:rsidRPr="001E1EEE">
        <w:rPr>
          <w:rFonts w:eastAsia="新細明體"/>
          <w:b/>
          <w:lang w:eastAsia="zh-TW"/>
        </w:rPr>
        <w:t xml:space="preserve"> and timer-based SSSG switching </w:t>
      </w:r>
      <w:r>
        <w:rPr>
          <w:rFonts w:eastAsia="新細明體"/>
          <w:b/>
          <w:lang w:eastAsia="zh-TW"/>
        </w:rPr>
        <w:t xml:space="preserve">in </w:t>
      </w:r>
      <w:r w:rsidRPr="001E1EEE">
        <w:rPr>
          <w:rFonts w:eastAsia="新細明體"/>
          <w:b/>
          <w:lang w:eastAsia="zh-TW"/>
        </w:rPr>
        <w:t xml:space="preserve">Rel-16 should be </w:t>
      </w:r>
      <w:r>
        <w:rPr>
          <w:rFonts w:eastAsia="新細明體"/>
          <w:b/>
          <w:lang w:eastAsia="zh-TW"/>
        </w:rPr>
        <w:t>the</w:t>
      </w:r>
      <w:r w:rsidRPr="001E1EEE">
        <w:rPr>
          <w:rFonts w:eastAsia="新細明體"/>
          <w:b/>
          <w:lang w:eastAsia="zh-TW"/>
        </w:rPr>
        <w:t xml:space="preserve"> baseline for Rel-17 DCI based PDCCH monitoring adaptation.</w:t>
      </w:r>
    </w:p>
    <w:p w14:paraId="534C19E4" w14:textId="77777777" w:rsidR="00E03D68" w:rsidRDefault="00E03D68" w:rsidP="00E03D68">
      <w:pPr>
        <w:rPr>
          <w:rFonts w:eastAsia="新細明體"/>
          <w:b/>
          <w:lang w:eastAsia="zh-TW"/>
        </w:rPr>
      </w:pPr>
      <w:r>
        <w:rPr>
          <w:rFonts w:eastAsia="新細明體"/>
          <w:b/>
          <w:u w:val="single"/>
          <w:lang w:eastAsia="zh-TW"/>
        </w:rPr>
        <w:t>P</w:t>
      </w:r>
      <w:r w:rsidRPr="001E1EEE">
        <w:rPr>
          <w:rFonts w:eastAsia="新細明體"/>
          <w:b/>
          <w:u w:val="single"/>
          <w:lang w:eastAsia="zh-TW"/>
        </w:rPr>
        <w:t>r</w:t>
      </w:r>
      <w:r>
        <w:rPr>
          <w:rFonts w:eastAsia="新細明體"/>
          <w:b/>
          <w:u w:val="single"/>
          <w:lang w:eastAsia="zh-TW"/>
        </w:rPr>
        <w:t>o</w:t>
      </w:r>
      <w:r w:rsidRPr="001E1EEE">
        <w:rPr>
          <w:rFonts w:eastAsia="新細明體"/>
          <w:b/>
          <w:u w:val="single"/>
          <w:lang w:eastAsia="zh-TW"/>
        </w:rPr>
        <w:t xml:space="preserve">posal </w:t>
      </w:r>
      <w:r>
        <w:rPr>
          <w:rFonts w:eastAsia="新細明體"/>
          <w:b/>
          <w:u w:val="single"/>
          <w:lang w:eastAsia="zh-TW"/>
        </w:rPr>
        <w:t>3</w:t>
      </w:r>
      <w:r w:rsidRPr="001E1EEE">
        <w:rPr>
          <w:rFonts w:eastAsia="新細明體"/>
          <w:b/>
          <w:lang w:eastAsia="zh-TW"/>
        </w:rPr>
        <w:t xml:space="preserve">: </w:t>
      </w:r>
      <w:r>
        <w:rPr>
          <w:rFonts w:eastAsia="新細明體"/>
          <w:b/>
          <w:lang w:eastAsia="zh-TW"/>
        </w:rPr>
        <w:t>Introduce an e</w:t>
      </w:r>
      <w:r w:rsidRPr="001E1EEE">
        <w:rPr>
          <w:rFonts w:eastAsia="新細明體"/>
          <w:b/>
          <w:lang w:eastAsia="zh-TW"/>
        </w:rPr>
        <w:t xml:space="preserve">mpty SSSG to </w:t>
      </w:r>
      <w:r>
        <w:rPr>
          <w:rFonts w:eastAsia="新細明體"/>
          <w:b/>
          <w:lang w:eastAsia="zh-TW"/>
        </w:rPr>
        <w:t xml:space="preserve">be one of the </w:t>
      </w:r>
      <w:r w:rsidRPr="001E1EEE">
        <w:rPr>
          <w:rFonts w:eastAsia="新細明體"/>
          <w:b/>
          <w:lang w:eastAsia="zh-TW"/>
        </w:rPr>
        <w:t>SSSG</w:t>
      </w:r>
      <w:r>
        <w:rPr>
          <w:rFonts w:eastAsia="新細明體"/>
          <w:b/>
          <w:lang w:eastAsia="zh-TW"/>
        </w:rPr>
        <w:t>s</w:t>
      </w:r>
      <w:r w:rsidRPr="001E1EEE">
        <w:rPr>
          <w:rFonts w:eastAsia="新細明體"/>
          <w:b/>
          <w:lang w:eastAsia="zh-TW"/>
        </w:rPr>
        <w:t xml:space="preserve"> </w:t>
      </w:r>
      <w:r>
        <w:rPr>
          <w:rFonts w:eastAsia="新細明體"/>
          <w:b/>
          <w:lang w:eastAsia="zh-TW"/>
        </w:rPr>
        <w:t xml:space="preserve">for SSSG </w:t>
      </w:r>
      <w:r w:rsidRPr="001E1EEE">
        <w:rPr>
          <w:rFonts w:eastAsia="新細明體"/>
          <w:b/>
          <w:lang w:eastAsia="zh-TW"/>
        </w:rPr>
        <w:t>switching.</w:t>
      </w:r>
    </w:p>
    <w:p w14:paraId="298A29DA" w14:textId="77777777" w:rsidR="00E03D68" w:rsidRDefault="00E03D68" w:rsidP="00E03D68">
      <w:pPr>
        <w:rPr>
          <w:rFonts w:eastAsia="新細明體"/>
          <w:b/>
          <w:u w:val="single"/>
          <w:lang w:eastAsia="zh-TW"/>
        </w:rPr>
      </w:pPr>
      <w:r w:rsidRPr="00977501">
        <w:rPr>
          <w:rFonts w:eastAsia="新細明體"/>
          <w:b/>
          <w:u w:val="single"/>
          <w:lang w:eastAsia="zh-TW"/>
        </w:rPr>
        <w:t xml:space="preserve">Observation </w:t>
      </w:r>
      <w:r>
        <w:rPr>
          <w:rFonts w:eastAsia="新細明體"/>
          <w:b/>
          <w:u w:val="single"/>
          <w:lang w:eastAsia="zh-TW"/>
        </w:rPr>
        <w:t>3</w:t>
      </w:r>
      <w:r w:rsidRPr="00977501">
        <w:rPr>
          <w:rFonts w:eastAsia="新細明體"/>
          <w:b/>
          <w:lang w:eastAsia="zh-TW"/>
        </w:rPr>
        <w:t>:</w:t>
      </w:r>
      <w:r>
        <w:rPr>
          <w:rFonts w:eastAsia="新細明體"/>
          <w:b/>
          <w:lang w:eastAsia="zh-TW"/>
        </w:rPr>
        <w:t xml:space="preserve"> Two SSSGs with one empty SSG has less spec impact while more than two SSSGs with one empty SSG </w:t>
      </w:r>
      <w:r w:rsidRPr="00F44EA5">
        <w:rPr>
          <w:rFonts w:eastAsia="新細明體"/>
          <w:b/>
          <w:lang w:eastAsia="zh-TW"/>
        </w:rPr>
        <w:t>provides better flexibility on PDCCH monitoring adaptation which introduces more power saving gain</w:t>
      </w:r>
      <w:r>
        <w:rPr>
          <w:rFonts w:eastAsia="新細明體"/>
          <w:b/>
          <w:lang w:eastAsia="zh-TW"/>
        </w:rPr>
        <w:t>.</w:t>
      </w:r>
    </w:p>
    <w:p w14:paraId="34746ADC" w14:textId="77777777" w:rsidR="00E03D68" w:rsidRDefault="00E03D68" w:rsidP="00E03D68">
      <w:pPr>
        <w:rPr>
          <w:rFonts w:eastAsia="新細明體"/>
          <w:b/>
          <w:lang w:eastAsia="zh-TW"/>
        </w:rPr>
      </w:pPr>
      <w:r>
        <w:rPr>
          <w:rFonts w:eastAsia="新細明體"/>
          <w:b/>
          <w:u w:val="single"/>
          <w:lang w:eastAsia="zh-TW"/>
        </w:rPr>
        <w:t>P</w:t>
      </w:r>
      <w:r w:rsidRPr="00977501">
        <w:rPr>
          <w:rFonts w:eastAsia="新細明體"/>
          <w:b/>
          <w:u w:val="single"/>
          <w:lang w:eastAsia="zh-TW"/>
        </w:rPr>
        <w:t>r</w:t>
      </w:r>
      <w:r>
        <w:rPr>
          <w:rFonts w:eastAsia="新細明體"/>
          <w:b/>
          <w:u w:val="single"/>
          <w:lang w:eastAsia="zh-TW"/>
        </w:rPr>
        <w:t>o</w:t>
      </w:r>
      <w:r w:rsidRPr="00977501">
        <w:rPr>
          <w:rFonts w:eastAsia="新細明體"/>
          <w:b/>
          <w:u w:val="single"/>
          <w:lang w:eastAsia="zh-TW"/>
        </w:rPr>
        <w:t xml:space="preserve">posal </w:t>
      </w:r>
      <w:r>
        <w:rPr>
          <w:rFonts w:eastAsia="新細明體"/>
          <w:b/>
          <w:u w:val="single"/>
          <w:lang w:eastAsia="zh-TW"/>
        </w:rPr>
        <w:t>4</w:t>
      </w:r>
      <w:r w:rsidRPr="00977501">
        <w:rPr>
          <w:rFonts w:eastAsia="新細明體"/>
          <w:b/>
          <w:lang w:eastAsia="zh-TW"/>
        </w:rPr>
        <w:t xml:space="preserve">: </w:t>
      </w:r>
      <w:r>
        <w:rPr>
          <w:rFonts w:eastAsia="新細明體"/>
          <w:b/>
          <w:lang w:eastAsia="zh-TW"/>
        </w:rPr>
        <w:t>RAN1 down selects one of the following alternatives for SSSG switching in Rel-17.</w:t>
      </w:r>
    </w:p>
    <w:p w14:paraId="71344B84" w14:textId="77777777" w:rsidR="00E03D68" w:rsidRDefault="00E03D68" w:rsidP="00895799">
      <w:pPr>
        <w:pStyle w:val="aff1"/>
        <w:numPr>
          <w:ilvl w:val="0"/>
          <w:numId w:val="63"/>
        </w:numPr>
        <w:spacing w:line="240" w:lineRule="auto"/>
        <w:jc w:val="both"/>
        <w:rPr>
          <w:rFonts w:eastAsia="新細明體"/>
          <w:b/>
          <w:lang w:eastAsia="zh-TW"/>
        </w:rPr>
      </w:pPr>
      <w:r w:rsidRPr="00F15E38">
        <w:rPr>
          <w:rFonts w:eastAsia="新細明體"/>
          <w:b/>
          <w:lang w:eastAsia="zh-TW"/>
        </w:rPr>
        <w:t>Alt (a): Total number of SSSGs remains two, with one empty SSSG and one non-empty SSSG.</w:t>
      </w:r>
    </w:p>
    <w:p w14:paraId="7E41FFBC" w14:textId="77777777" w:rsidR="00E03D68" w:rsidRPr="007F17D6" w:rsidRDefault="00E03D68" w:rsidP="00895799">
      <w:pPr>
        <w:pStyle w:val="aff1"/>
        <w:numPr>
          <w:ilvl w:val="0"/>
          <w:numId w:val="63"/>
        </w:numPr>
        <w:spacing w:line="240" w:lineRule="auto"/>
        <w:jc w:val="both"/>
        <w:rPr>
          <w:rFonts w:eastAsia="新細明體"/>
          <w:b/>
          <w:lang w:eastAsia="zh-TW"/>
        </w:rPr>
      </w:pPr>
      <w:r w:rsidRPr="00707F3E">
        <w:rPr>
          <w:rFonts w:eastAsia="新細明體"/>
          <w:b/>
          <w:lang w:eastAsia="zh-TW"/>
        </w:rPr>
        <w:t>Alt (b): Total number of SSSGs can be larger than two, with one empty SSSG and multiple non-empty SSSGs.</w:t>
      </w:r>
    </w:p>
    <w:p w14:paraId="44FCC802" w14:textId="77777777" w:rsidR="00E03D68" w:rsidRDefault="00E03D68" w:rsidP="00E03D68">
      <w:pPr>
        <w:rPr>
          <w:rFonts w:eastAsia="新細明體"/>
          <w:b/>
          <w:lang w:eastAsia="zh-TW"/>
        </w:rPr>
      </w:pPr>
      <w:r w:rsidRPr="00977501">
        <w:rPr>
          <w:rFonts w:eastAsia="新細明體"/>
          <w:b/>
          <w:u w:val="single"/>
          <w:lang w:eastAsia="zh-TW"/>
        </w:rPr>
        <w:lastRenderedPageBreak/>
        <w:t xml:space="preserve">Observation </w:t>
      </w:r>
      <w:r>
        <w:rPr>
          <w:rFonts w:eastAsia="新細明體"/>
          <w:b/>
          <w:u w:val="single"/>
          <w:lang w:eastAsia="zh-TW"/>
        </w:rPr>
        <w:t>4</w:t>
      </w:r>
      <w:r w:rsidRPr="00977501">
        <w:rPr>
          <w:rFonts w:eastAsia="新細明體"/>
          <w:b/>
          <w:lang w:eastAsia="zh-TW"/>
        </w:rPr>
        <w:t>:</w:t>
      </w:r>
      <w:r>
        <w:rPr>
          <w:rFonts w:eastAsia="新細明體"/>
          <w:b/>
          <w:lang w:eastAsia="zh-TW"/>
        </w:rPr>
        <w:t xml:space="preserve"> For SR, the UE should monitor the PDCCH to receive the scheduling for UL grant. For RACH, the UE should monitor the PDCCH to receive the Msg2/Msg4/MsgB. </w:t>
      </w:r>
    </w:p>
    <w:p w14:paraId="3091C02E" w14:textId="77777777" w:rsidR="00E03D68" w:rsidRPr="007F17D6" w:rsidRDefault="00E03D68" w:rsidP="00E03D68">
      <w:pPr>
        <w:rPr>
          <w:rFonts w:eastAsia="新細明體"/>
          <w:b/>
          <w:lang w:eastAsia="zh-TW"/>
        </w:rPr>
      </w:pPr>
      <w:r w:rsidRPr="00977501">
        <w:rPr>
          <w:rFonts w:eastAsia="新細明體"/>
          <w:b/>
          <w:u w:val="single"/>
          <w:lang w:eastAsia="zh-TW"/>
        </w:rPr>
        <w:t xml:space="preserve">Observation </w:t>
      </w:r>
      <w:r>
        <w:rPr>
          <w:rFonts w:eastAsia="新細明體"/>
          <w:b/>
          <w:u w:val="single"/>
          <w:lang w:eastAsia="zh-TW"/>
        </w:rPr>
        <w:t>5</w:t>
      </w:r>
      <w:r w:rsidRPr="00977501">
        <w:rPr>
          <w:rFonts w:eastAsia="新細明體"/>
          <w:b/>
          <w:lang w:eastAsia="zh-TW"/>
        </w:rPr>
        <w:t>:</w:t>
      </w:r>
      <w:r>
        <w:rPr>
          <w:rFonts w:eastAsia="新細明體"/>
          <w:b/>
          <w:lang w:eastAsia="zh-TW"/>
        </w:rPr>
        <w:t xml:space="preserve"> Since </w:t>
      </w:r>
      <w:r w:rsidRPr="00D649A1">
        <w:rPr>
          <w:rFonts w:eastAsia="新細明體"/>
          <w:b/>
          <w:lang w:eastAsia="zh-TW"/>
        </w:rPr>
        <w:t>NW can not predict</w:t>
      </w:r>
      <w:r>
        <w:rPr>
          <w:rFonts w:eastAsia="新細明體"/>
          <w:b/>
          <w:lang w:eastAsia="zh-TW"/>
        </w:rPr>
        <w:t xml:space="preserve"> the UE will trigger SR and CBRA, the </w:t>
      </w:r>
      <w:r w:rsidRPr="00D645F7">
        <w:rPr>
          <w:rFonts w:eastAsia="新細明體"/>
          <w:b/>
          <w:lang w:eastAsia="zh-TW"/>
        </w:rPr>
        <w:t xml:space="preserve">explicit SSSG switching indication by NW to switch out of the empty SSSG </w:t>
      </w:r>
      <w:r>
        <w:rPr>
          <w:rFonts w:eastAsia="新細明體"/>
          <w:b/>
          <w:lang w:eastAsia="zh-TW"/>
        </w:rPr>
        <w:t>does not work.</w:t>
      </w:r>
    </w:p>
    <w:p w14:paraId="62867B2D" w14:textId="77777777" w:rsidR="00E03D68" w:rsidRDefault="00E03D68" w:rsidP="00E03D68">
      <w:pPr>
        <w:rPr>
          <w:rFonts w:eastAsia="新細明體"/>
          <w:b/>
          <w:lang w:eastAsia="zh-TW"/>
        </w:rPr>
      </w:pPr>
      <w:r w:rsidRPr="001071C7">
        <w:rPr>
          <w:rFonts w:eastAsia="新細明體"/>
          <w:b/>
          <w:u w:val="single"/>
          <w:lang w:eastAsia="zh-TW"/>
        </w:rPr>
        <w:t xml:space="preserve">Proposal </w:t>
      </w:r>
      <w:r>
        <w:rPr>
          <w:rFonts w:eastAsia="新細明體"/>
          <w:b/>
          <w:u w:val="single"/>
          <w:lang w:eastAsia="zh-TW"/>
        </w:rPr>
        <w:t>5</w:t>
      </w:r>
      <w:r w:rsidRPr="001071C7">
        <w:rPr>
          <w:rFonts w:eastAsia="新細明體"/>
          <w:b/>
          <w:lang w:eastAsia="zh-TW"/>
        </w:rPr>
        <w:t xml:space="preserve">: </w:t>
      </w:r>
      <w:r>
        <w:rPr>
          <w:rFonts w:eastAsia="新細明體"/>
          <w:b/>
          <w:lang w:eastAsia="zh-TW"/>
        </w:rPr>
        <w:t>I</w:t>
      </w:r>
      <w:r w:rsidRPr="001071C7">
        <w:rPr>
          <w:rFonts w:eastAsia="新細明體"/>
          <w:b/>
          <w:lang w:eastAsia="zh-TW"/>
        </w:rPr>
        <w:t xml:space="preserve">mplicit SSSG switching </w:t>
      </w:r>
      <w:r>
        <w:rPr>
          <w:rFonts w:eastAsia="新細明體"/>
          <w:b/>
          <w:lang w:eastAsia="zh-TW"/>
        </w:rPr>
        <w:t>for</w:t>
      </w:r>
      <w:r w:rsidRPr="001071C7">
        <w:rPr>
          <w:rFonts w:eastAsia="新細明體"/>
          <w:b/>
          <w:lang w:eastAsia="zh-TW"/>
        </w:rPr>
        <w:t xml:space="preserve"> SR and RACH should be consider</w:t>
      </w:r>
      <w:r>
        <w:rPr>
          <w:rFonts w:eastAsia="新細明體"/>
          <w:b/>
          <w:lang w:eastAsia="zh-TW"/>
        </w:rPr>
        <w:t>e</w:t>
      </w:r>
      <w:r w:rsidRPr="001071C7">
        <w:rPr>
          <w:rFonts w:eastAsia="新細明體"/>
          <w:b/>
          <w:lang w:eastAsia="zh-TW"/>
        </w:rPr>
        <w:t>d.</w:t>
      </w:r>
    </w:p>
    <w:p w14:paraId="6149FFAD" w14:textId="1E0308C6" w:rsidR="00E03D68" w:rsidRPr="001973F8" w:rsidRDefault="009A2DDA" w:rsidP="001973F8">
      <w:pPr>
        <w:pStyle w:val="2"/>
        <w:numPr>
          <w:ilvl w:val="0"/>
          <w:numId w:val="74"/>
        </w:numPr>
        <w:spacing w:line="240" w:lineRule="auto"/>
      </w:pPr>
      <w:r w:rsidRPr="009A2DDA">
        <w:rPr>
          <w:lang w:eastAsia="zh-CN"/>
        </w:rPr>
        <w:t>ASUSTeK</w:t>
      </w:r>
    </w:p>
    <w:p w14:paraId="313B4E9E" w14:textId="5C305EB6"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t>ASUSTeK</w:t>
      </w:r>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aff1"/>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aff1"/>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aff1"/>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aff1"/>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aff1"/>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1"/>
        <w:rPr>
          <w:sz w:val="44"/>
        </w:rPr>
      </w:pPr>
      <w:bookmarkStart w:id="6" w:name="_Toc529948047"/>
      <w:r>
        <w:rPr>
          <w:sz w:val="44"/>
        </w:rPr>
        <w:lastRenderedPageBreak/>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6"/>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17" w:history="1">
        <w:r>
          <w:rPr>
            <w:rStyle w:val="afe"/>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NOTE: Always-on TRS/CSI-RS transmission by gNodeB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7" w:name="_Toc529948048"/>
      <w:r>
        <w:rPr>
          <w:sz w:val="44"/>
        </w:rPr>
        <w:t>Reference</w:t>
      </w:r>
      <w:bookmarkEnd w:id="7"/>
    </w:p>
    <w:p w14:paraId="35C47BF4" w14:textId="4E0D7A8F"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ZTE, Sanechips</w:t>
      </w:r>
    </w:p>
    <w:p w14:paraId="6340E834"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Huawei, HiSilicon</w:t>
      </w:r>
    </w:p>
    <w:p w14:paraId="4C1911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2203330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lastRenderedPageBreak/>
        <w:t>R1-2104684</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51B86C7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1D0B433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Potential extension(s) to Rel-16 DCI-based power saving adaptation during DRX ActiveTime</w:t>
      </w:r>
      <w:r w:rsidRPr="00E06F86">
        <w:rPr>
          <w:rFonts w:ascii="Times New Roman" w:hAnsi="Times New Roman"/>
          <w:lang w:eastAsia="zh-CN"/>
        </w:rPr>
        <w:tab/>
        <w:t>Panasonic</w:t>
      </w:r>
    </w:p>
    <w:p w14:paraId="541D40A2"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t>InterDigital, Inc.</w:t>
      </w:r>
    </w:p>
    <w:p w14:paraId="7B33F3F1"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t>ASUSTeK</w:t>
      </w:r>
    </w:p>
    <w:p w14:paraId="7623913E" w14:textId="219E7796"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8" w:name="_Ref47770244"/>
      <w:r>
        <w:t>RP-200938, “Revised WID: UE Power Saving Enhancements for NR”, MediaTek Inc., RAN#88</w:t>
      </w:r>
      <w:bookmarkEnd w:id="8"/>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9" w:name="_Toc529948049"/>
      <w:r>
        <w:rPr>
          <w:sz w:val="44"/>
        </w:rPr>
        <w:t>History</w:t>
      </w:r>
      <w:bookmarkEnd w:id="9"/>
    </w:p>
    <w:p w14:paraId="35C47C14" w14:textId="59161E09" w:rsidR="00A0131F" w:rsidRPr="001B222F" w:rsidRDefault="00B76C26" w:rsidP="00C3630F">
      <w:pPr>
        <w:pStyle w:val="aff1"/>
        <w:numPr>
          <w:ilvl w:val="0"/>
          <w:numId w:val="25"/>
        </w:numPr>
        <w:rPr>
          <w:bCs/>
          <w:szCs w:val="20"/>
        </w:rPr>
      </w:pPr>
      <w:r w:rsidRPr="001B222F">
        <w:rPr>
          <w:bCs/>
          <w:szCs w:val="20"/>
        </w:rPr>
        <w:t>R1-2007065</w:t>
      </w:r>
      <w:r w:rsidRPr="001B222F">
        <w:rPr>
          <w:bCs/>
          <w:szCs w:val="20"/>
        </w:rPr>
        <w:tab/>
        <w:t>FL summary of potential extension(s) to Rel-16 DCI-based power saving adaptation during DRX ActiveTime</w:t>
      </w:r>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aff1"/>
        <w:numPr>
          <w:ilvl w:val="0"/>
          <w:numId w:val="25"/>
        </w:numPr>
        <w:rPr>
          <w:bCs/>
          <w:szCs w:val="20"/>
        </w:rPr>
      </w:pPr>
      <w:r w:rsidRPr="001B222F">
        <w:rPr>
          <w:bCs/>
          <w:szCs w:val="20"/>
        </w:rPr>
        <w:t>R1-2007117</w:t>
      </w:r>
      <w:r w:rsidRPr="001B222F">
        <w:rPr>
          <w:bCs/>
          <w:szCs w:val="20"/>
        </w:rPr>
        <w:tab/>
        <w:t>FL summary#2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aff1"/>
        <w:numPr>
          <w:ilvl w:val="0"/>
          <w:numId w:val="25"/>
        </w:numPr>
        <w:rPr>
          <w:szCs w:val="20"/>
        </w:rPr>
      </w:pPr>
      <w:r w:rsidRPr="001B222F">
        <w:rPr>
          <w:bCs/>
          <w:szCs w:val="20"/>
        </w:rPr>
        <w:t>R1-2007225</w:t>
      </w:r>
      <w:r w:rsidRPr="001B222F">
        <w:rPr>
          <w:bCs/>
          <w:szCs w:val="20"/>
        </w:rPr>
        <w:tab/>
        <w:t>FL summary#3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aff1"/>
        <w:numPr>
          <w:ilvl w:val="0"/>
          <w:numId w:val="25"/>
        </w:numPr>
        <w:rPr>
          <w:bCs/>
          <w:szCs w:val="20"/>
        </w:rPr>
      </w:pPr>
      <w:r w:rsidRPr="001B222F">
        <w:rPr>
          <w:bCs/>
          <w:szCs w:val="20"/>
        </w:rPr>
        <w:t>R1-2007400</w:t>
      </w:r>
      <w:r w:rsidRPr="001B222F">
        <w:rPr>
          <w:bCs/>
          <w:szCs w:val="20"/>
        </w:rPr>
        <w:tab/>
        <w:t>FL summary#4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aff1"/>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aff1"/>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aff1"/>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aff1"/>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aff1"/>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aff1"/>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4CC9C" w14:textId="77777777" w:rsidR="00B74D7C" w:rsidRDefault="00B74D7C">
      <w:pPr>
        <w:spacing w:after="0" w:line="240" w:lineRule="auto"/>
      </w:pPr>
      <w:r>
        <w:separator/>
      </w:r>
    </w:p>
  </w:endnote>
  <w:endnote w:type="continuationSeparator" w:id="0">
    <w:p w14:paraId="78E87006" w14:textId="77777777" w:rsidR="00B74D7C" w:rsidRDefault="00B74D7C">
      <w:pPr>
        <w:spacing w:after="0" w:line="240" w:lineRule="auto"/>
      </w:pPr>
      <w:r>
        <w:continuationSeparator/>
      </w:r>
    </w:p>
  </w:endnote>
  <w:endnote w:type="continuationNotice" w:id="1">
    <w:p w14:paraId="14ECC86C" w14:textId="77777777" w:rsidR="00B74D7C" w:rsidRDefault="00B74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2" w14:textId="77777777" w:rsidR="00394882" w:rsidRDefault="00394882">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5C47C33" w14:textId="77777777" w:rsidR="00394882" w:rsidRDefault="0039488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4" w14:textId="3510C0D2" w:rsidR="00394882" w:rsidRDefault="00394882">
    <w:pPr>
      <w:pStyle w:val="af0"/>
      <w:ind w:right="360"/>
    </w:pPr>
    <w:r>
      <w:rPr>
        <w:rStyle w:val="afc"/>
      </w:rPr>
      <w:fldChar w:fldCharType="begin"/>
    </w:r>
    <w:r>
      <w:rPr>
        <w:rStyle w:val="afc"/>
      </w:rPr>
      <w:instrText xml:space="preserve"> PAGE </w:instrText>
    </w:r>
    <w:r>
      <w:rPr>
        <w:rStyle w:val="afc"/>
      </w:rPr>
      <w:fldChar w:fldCharType="separate"/>
    </w:r>
    <w:r w:rsidR="00317085">
      <w:rPr>
        <w:rStyle w:val="afc"/>
        <w:noProof/>
      </w:rPr>
      <w:t>35</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317085">
      <w:rPr>
        <w:rStyle w:val="afc"/>
        <w:noProof/>
      </w:rPr>
      <w:t>47</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A0A56" w14:textId="77777777" w:rsidR="00B74D7C" w:rsidRDefault="00B74D7C">
      <w:pPr>
        <w:spacing w:after="0" w:line="240" w:lineRule="auto"/>
      </w:pPr>
      <w:r>
        <w:separator/>
      </w:r>
    </w:p>
  </w:footnote>
  <w:footnote w:type="continuationSeparator" w:id="0">
    <w:p w14:paraId="6FCFBEC0" w14:textId="77777777" w:rsidR="00B74D7C" w:rsidRDefault="00B74D7C">
      <w:pPr>
        <w:spacing w:after="0" w:line="240" w:lineRule="auto"/>
      </w:pPr>
      <w:r>
        <w:continuationSeparator/>
      </w:r>
    </w:p>
  </w:footnote>
  <w:footnote w:type="continuationNotice" w:id="1">
    <w:p w14:paraId="189F1A26" w14:textId="77777777" w:rsidR="00B74D7C" w:rsidRDefault="00B74D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1" w14:textId="77777777" w:rsidR="00394882" w:rsidRDefault="003948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0"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2"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3"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C596D6F"/>
    <w:multiLevelType w:val="singleLevel"/>
    <w:tmpl w:val="6C596D6F"/>
    <w:lvl w:ilvl="0">
      <w:start w:val="1"/>
      <w:numFmt w:val="decimal"/>
      <w:suff w:val="space"/>
      <w:lvlText w:val="%1)"/>
      <w:lvlJc w:val="left"/>
    </w:lvl>
  </w:abstractNum>
  <w:abstractNum w:abstractNumId="72"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1"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5"/>
  </w:num>
  <w:num w:numId="4">
    <w:abstractNumId w:val="67"/>
  </w:num>
  <w:num w:numId="5">
    <w:abstractNumId w:val="79"/>
  </w:num>
  <w:num w:numId="6">
    <w:abstractNumId w:val="41"/>
  </w:num>
  <w:num w:numId="7">
    <w:abstractNumId w:val="76"/>
  </w:num>
  <w:num w:numId="8">
    <w:abstractNumId w:val="32"/>
  </w:num>
  <w:num w:numId="9">
    <w:abstractNumId w:val="11"/>
  </w:num>
  <w:num w:numId="10">
    <w:abstractNumId w:val="27"/>
  </w:num>
  <w:num w:numId="11">
    <w:abstractNumId w:val="55"/>
  </w:num>
  <w:num w:numId="12">
    <w:abstractNumId w:val="45"/>
  </w:num>
  <w:num w:numId="13">
    <w:abstractNumId w:val="30"/>
  </w:num>
  <w:num w:numId="14">
    <w:abstractNumId w:val="12"/>
  </w:num>
  <w:num w:numId="15">
    <w:abstractNumId w:val="24"/>
  </w:num>
  <w:num w:numId="16">
    <w:abstractNumId w:val="72"/>
  </w:num>
  <w:num w:numId="17">
    <w:abstractNumId w:val="47"/>
  </w:num>
  <w:num w:numId="18">
    <w:abstractNumId w:val="26"/>
  </w:num>
  <w:num w:numId="19">
    <w:abstractNumId w:val="28"/>
  </w:num>
  <w:num w:numId="20">
    <w:abstractNumId w:val="64"/>
  </w:num>
  <w:num w:numId="21">
    <w:abstractNumId w:val="46"/>
  </w:num>
  <w:num w:numId="22">
    <w:abstractNumId w:val="73"/>
  </w:num>
  <w:num w:numId="23">
    <w:abstractNumId w:val="50"/>
  </w:num>
  <w:num w:numId="24">
    <w:abstractNumId w:val="13"/>
  </w:num>
  <w:num w:numId="25">
    <w:abstractNumId w:val="58"/>
  </w:num>
  <w:num w:numId="26">
    <w:abstractNumId w:val="68"/>
  </w:num>
  <w:num w:numId="27">
    <w:abstractNumId w:val="52"/>
  </w:num>
  <w:num w:numId="28">
    <w:abstractNumId w:val="14"/>
  </w:num>
  <w:num w:numId="29">
    <w:abstractNumId w:val="8"/>
  </w:num>
  <w:num w:numId="30">
    <w:abstractNumId w:val="31"/>
  </w:num>
  <w:num w:numId="31">
    <w:abstractNumId w:val="2"/>
  </w:num>
  <w:num w:numId="32">
    <w:abstractNumId w:val="42"/>
  </w:num>
  <w:num w:numId="33">
    <w:abstractNumId w:val="74"/>
  </w:num>
  <w:num w:numId="34">
    <w:abstractNumId w:val="82"/>
  </w:num>
  <w:num w:numId="35">
    <w:abstractNumId w:val="23"/>
  </w:num>
  <w:num w:numId="36">
    <w:abstractNumId w:val="37"/>
  </w:num>
  <w:num w:numId="37">
    <w:abstractNumId w:val="48"/>
  </w:num>
  <w:num w:numId="3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8"/>
  </w:num>
  <w:num w:numId="41">
    <w:abstractNumId w:val="9"/>
  </w:num>
  <w:num w:numId="42">
    <w:abstractNumId w:val="48"/>
  </w:num>
  <w:num w:numId="43">
    <w:abstractNumId w:val="80"/>
  </w:num>
  <w:num w:numId="44">
    <w:abstractNumId w:val="36"/>
  </w:num>
  <w:num w:numId="45">
    <w:abstractNumId w:val="57"/>
  </w:num>
  <w:num w:numId="46">
    <w:abstractNumId w:val="62"/>
  </w:num>
  <w:num w:numId="47">
    <w:abstractNumId w:val="19"/>
  </w:num>
  <w:num w:numId="48">
    <w:abstractNumId w:val="70"/>
  </w:num>
  <w:num w:numId="49">
    <w:abstractNumId w:val="1"/>
  </w:num>
  <w:num w:numId="50">
    <w:abstractNumId w:val="51"/>
  </w:num>
  <w:num w:numId="51">
    <w:abstractNumId w:val="75"/>
  </w:num>
  <w:num w:numId="52">
    <w:abstractNumId w:val="33"/>
  </w:num>
  <w:num w:numId="53">
    <w:abstractNumId w:val="85"/>
  </w:num>
  <w:num w:numId="54">
    <w:abstractNumId w:val="29"/>
  </w:num>
  <w:num w:numId="55">
    <w:abstractNumId w:val="22"/>
  </w:num>
  <w:num w:numId="56">
    <w:abstractNumId w:val="66"/>
  </w:num>
  <w:num w:numId="57">
    <w:abstractNumId w:val="63"/>
  </w:num>
  <w:num w:numId="58">
    <w:abstractNumId w:val="43"/>
  </w:num>
  <w:num w:numId="59">
    <w:abstractNumId w:val="84"/>
  </w:num>
  <w:num w:numId="60">
    <w:abstractNumId w:val="83"/>
  </w:num>
  <w:num w:numId="61">
    <w:abstractNumId w:val="56"/>
  </w:num>
  <w:num w:numId="62">
    <w:abstractNumId w:val="53"/>
  </w:num>
  <w:num w:numId="63">
    <w:abstractNumId w:val="40"/>
  </w:num>
  <w:num w:numId="64">
    <w:abstractNumId w:val="21"/>
  </w:num>
  <w:num w:numId="65">
    <w:abstractNumId w:val="34"/>
  </w:num>
  <w:num w:numId="66">
    <w:abstractNumId w:val="54"/>
  </w:num>
  <w:num w:numId="67">
    <w:abstractNumId w:val="10"/>
  </w:num>
  <w:num w:numId="68">
    <w:abstractNumId w:val="60"/>
  </w:num>
  <w:num w:numId="69">
    <w:abstractNumId w:val="5"/>
  </w:num>
  <w:num w:numId="70">
    <w:abstractNumId w:val="69"/>
  </w:num>
  <w:num w:numId="71">
    <w:abstractNumId w:val="4"/>
  </w:num>
  <w:num w:numId="72">
    <w:abstractNumId w:val="44"/>
  </w:num>
  <w:num w:numId="73">
    <w:abstractNumId w:val="81"/>
  </w:num>
  <w:num w:numId="74">
    <w:abstractNumId w:val="59"/>
  </w:num>
  <w:num w:numId="75">
    <w:abstractNumId w:val="6"/>
  </w:num>
  <w:num w:numId="76">
    <w:abstractNumId w:val="35"/>
  </w:num>
  <w:num w:numId="77">
    <w:abstractNumId w:val="38"/>
  </w:num>
  <w:num w:numId="78">
    <w:abstractNumId w:val="20"/>
  </w:num>
  <w:num w:numId="79">
    <w:abstractNumId w:val="39"/>
  </w:num>
  <w:num w:numId="80">
    <w:abstractNumId w:val="49"/>
  </w:num>
  <w:num w:numId="81">
    <w:abstractNumId w:val="7"/>
  </w:num>
  <w:num w:numId="82">
    <w:abstractNumId w:val="16"/>
  </w:num>
  <w:num w:numId="83">
    <w:abstractNumId w:val="78"/>
  </w:num>
  <w:num w:numId="84">
    <w:abstractNumId w:val="71"/>
  </w:num>
  <w:num w:numId="85">
    <w:abstractNumId w:val="15"/>
  </w:num>
  <w:num w:numId="86">
    <w:abstractNumId w:val="65"/>
  </w:num>
  <w:num w:numId="87">
    <w:abstractNumId w:val="7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7D2"/>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8B"/>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085"/>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D7B2F"/>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5BF"/>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4E0C"/>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D7C"/>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4">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9"/>
    <w:next w:val="a9"/>
    <w:link w:val="af9"/>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page number"/>
    <w:basedOn w:val="a0"/>
    <w:qFormat/>
  </w:style>
  <w:style w:type="character" w:styleId="afd">
    <w:name w:val="FollowedHyperlink"/>
    <w:basedOn w:val="a0"/>
    <w:uiPriority w:val="99"/>
    <w:semiHidden/>
    <w:unhideWhenUsed/>
    <w:qFormat/>
    <w:rPr>
      <w:color w:val="954F72" w:themeColor="followedHyperlink"/>
      <w:u w:val="single"/>
    </w:rPr>
  </w:style>
  <w:style w:type="character" w:styleId="afe">
    <w:name w:val="Hyperlink"/>
    <w:uiPriority w:val="99"/>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character" w:customStyle="1" w:styleId="10">
    <w:name w:val="標題 1 字元"/>
    <w:link w:val="1"/>
    <w:qFormat/>
    <w:rPr>
      <w:rFonts w:ascii="Arial" w:hAnsi="Arial"/>
      <w:sz w:val="36"/>
      <w:lang w:eastAsia="en-US"/>
    </w:rPr>
  </w:style>
  <w:style w:type="character" w:customStyle="1" w:styleId="20">
    <w:name w:val="標題 2 字元"/>
    <w:link w:val="2"/>
    <w:qFormat/>
    <w:rPr>
      <w:rFonts w:ascii="Arial" w:hAnsi="Arial"/>
      <w:sz w:val="32"/>
      <w:lang w:eastAsia="en-US"/>
    </w:rPr>
  </w:style>
  <w:style w:type="character" w:customStyle="1" w:styleId="30">
    <w:name w:val="標題 3 字元"/>
    <w:link w:val="3"/>
    <w:qFormat/>
    <w:rPr>
      <w:rFonts w:ascii="Arial" w:hAnsi="Arial"/>
      <w:sz w:val="28"/>
      <w:lang w:eastAsia="en-US"/>
    </w:rPr>
  </w:style>
  <w:style w:type="character" w:customStyle="1" w:styleId="40">
    <w:name w:val="標題 4 字元"/>
    <w:link w:val="4"/>
    <w:qFormat/>
    <w:rPr>
      <w:rFonts w:ascii="Arial" w:hAnsi="Arial"/>
      <w:sz w:val="24"/>
      <w:lang w:eastAsia="en-US"/>
    </w:rPr>
  </w:style>
  <w:style w:type="character" w:customStyle="1" w:styleId="50">
    <w:name w:val="標題 5 字元"/>
    <w:link w:val="5"/>
    <w:qFormat/>
    <w:rPr>
      <w:rFonts w:ascii="Arial" w:hAnsi="Arial"/>
      <w:sz w:val="22"/>
      <w:lang w:eastAsia="en-US"/>
    </w:rPr>
  </w:style>
  <w:style w:type="character" w:customStyle="1" w:styleId="aa">
    <w:name w:val="註解文字 字元"/>
    <w:link w:val="a9"/>
    <w:qFormat/>
    <w:rPr>
      <w:rFonts w:ascii="Times New Roman" w:hAnsi="Times New Roman"/>
      <w:lang w:val="en-GB"/>
    </w:rPr>
  </w:style>
  <w:style w:type="character" w:customStyle="1" w:styleId="af9">
    <w:name w:val="註解主旨 字元"/>
    <w:basedOn w:val="aa"/>
    <w:link w:val="af8"/>
    <w:qFormat/>
    <w:rPr>
      <w:rFonts w:ascii="Times New Roman" w:hAnsi="Times New Roman"/>
      <w:b/>
      <w:bCs/>
      <w:lang w:val="en-GB" w:eastAsia="zh-CN"/>
    </w:rPr>
  </w:style>
  <w:style w:type="character" w:customStyle="1" w:styleId="a7">
    <w:name w:val="標號 字元"/>
    <w:aliases w:val="cap 字元,cap Char 字元,Caption Char1 Char 字元,cap Char Char1 字元,Caption Char Char1 Char 字元,cap Char2 字元,条目 字元,cap1 字元,cap2 字元,cap11 字元,cap Char Char Char Char Char Char Char 字元,Caption Char2 字元,Caption Char Char Char 字元,Caption Char Char1 字元,Ca 字元"/>
    <w:link w:val="a6"/>
    <w:qFormat/>
    <w:locked/>
    <w:rPr>
      <w:rFonts w:ascii="Times New Roman" w:hAnsi="Times New Roman"/>
      <w:b/>
      <w:bCs/>
      <w:lang w:eastAsia="en-US"/>
    </w:rPr>
  </w:style>
  <w:style w:type="character" w:customStyle="1" w:styleId="ac">
    <w:name w:val="本文 字元"/>
    <w:basedOn w:val="a0"/>
    <w:link w:val="ab"/>
    <w:qFormat/>
    <w:rPr>
      <w:rFonts w:ascii="Times" w:hAnsi="Times"/>
      <w:szCs w:val="24"/>
      <w:lang w:eastAsia="en-US"/>
    </w:rPr>
  </w:style>
  <w:style w:type="character" w:customStyle="1" w:styleId="ae">
    <w:name w:val="純文字 字元"/>
    <w:basedOn w:val="a0"/>
    <w:link w:val="ad"/>
    <w:uiPriority w:val="99"/>
    <w:qFormat/>
    <w:rPr>
      <w:rFonts w:ascii="Arial" w:eastAsia="MS Gothic" w:hAnsi="Arial"/>
      <w:color w:val="000000"/>
      <w:lang w:val="zh-CN" w:eastAsia="en-US"/>
    </w:rPr>
  </w:style>
  <w:style w:type="character" w:customStyle="1" w:styleId="af3">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f1"/>
    <w:qFormat/>
    <w:locked/>
    <w:rPr>
      <w:rFonts w:ascii="Arial" w:hAnsi="Arial"/>
      <w:b/>
      <w:sz w:val="18"/>
      <w:lang w:eastAsia="en-US"/>
    </w:rPr>
  </w:style>
  <w:style w:type="character" w:customStyle="1" w:styleId="af2">
    <w:name w:val="頁尾 字元"/>
    <w:basedOn w:val="a0"/>
    <w:link w:val="af0"/>
    <w:qFormat/>
    <w:rPr>
      <w:rFonts w:ascii="Arial" w:hAnsi="Arial"/>
      <w:b/>
      <w:i/>
      <w:sz w:val="18"/>
      <w:lang w:eastAsia="en-US"/>
    </w:rPr>
  </w:style>
  <w:style w:type="character" w:customStyle="1" w:styleId="af5">
    <w:name w:val="副標題 字元"/>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a"/>
    <w:link w:val="aff2"/>
    <w:uiPriority w:val="34"/>
    <w:qFormat/>
    <w:rsid w:val="00DA5D81"/>
    <w:pPr>
      <w:overflowPunct/>
      <w:autoSpaceDE/>
      <w:autoSpaceDN/>
      <w:adjustRightInd/>
      <w:spacing w:after="0"/>
      <w:ind w:left="720"/>
      <w:textAlignment w:val="auto"/>
    </w:pPr>
    <w:rPr>
      <w:rFonts w:eastAsia="Yu Gothic Medium"/>
      <w:szCs w:val="22"/>
    </w:rPr>
  </w:style>
  <w:style w:type="character" w:customStyle="1" w:styleId="aff2">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1"/>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1"/>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2"/>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4">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5">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aff5">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D50CF0F-FBB3-441C-A701-6637B0BE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47</Pages>
  <Words>16825</Words>
  <Characters>95906</Characters>
  <Application>Microsoft Office Word</Application>
  <DocSecurity>0</DocSecurity>
  <Lines>799</Lines>
  <Paragraphs>225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112506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Yi-Ju Liao (廖怡茹)</cp:lastModifiedBy>
  <cp:revision>2</cp:revision>
  <cp:lastPrinted>2020-10-27T02:39:00Z</cp:lastPrinted>
  <dcterms:created xsi:type="dcterms:W3CDTF">2021-05-20T14:29:00Z</dcterms:created>
  <dcterms:modified xsi:type="dcterms:W3CDTF">2021-05-20T14:29:00Z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1621404143</vt:lpwstr>
  </property>
</Properties>
</file>