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3EE8C" w14:textId="1F73C61D" w:rsidR="00110EC8" w:rsidRPr="00C62D97" w:rsidRDefault="00110EC8" w:rsidP="00110EC8">
      <w:pPr>
        <w:pStyle w:val="af1"/>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af1"/>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af1"/>
        <w:tabs>
          <w:tab w:val="left" w:pos="1800"/>
        </w:tabs>
        <w:spacing w:after="0"/>
        <w:ind w:left="1800" w:hanging="1800"/>
        <w:rPr>
          <w:rFonts w:cs="Arial"/>
          <w:sz w:val="22"/>
          <w:szCs w:val="22"/>
          <w:lang w:eastAsia="zh-CN"/>
        </w:rPr>
      </w:pPr>
    </w:p>
    <w:p w14:paraId="43F63A2E" w14:textId="588AA095" w:rsidR="00110EC8" w:rsidRDefault="00110EC8" w:rsidP="00110EC8">
      <w:pPr>
        <w:pStyle w:val="af1"/>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af1"/>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af1"/>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af1"/>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aff1"/>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aff1"/>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aff1"/>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aff1"/>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aff1"/>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aff1"/>
        <w:numPr>
          <w:ilvl w:val="0"/>
          <w:numId w:val="79"/>
        </w:numPr>
        <w:rPr>
          <w:szCs w:val="20"/>
        </w:rPr>
      </w:pPr>
      <w:r w:rsidRPr="00EB5ACD">
        <w:rPr>
          <w:szCs w:val="20"/>
        </w:rPr>
        <w:t xml:space="preserve">Section 7 is the decription of WI. </w:t>
      </w:r>
    </w:p>
    <w:p w14:paraId="3DD94AE5" w14:textId="77777777" w:rsidR="00EB5ACD" w:rsidRPr="00EB5ACD" w:rsidRDefault="00EB5ACD" w:rsidP="00895799">
      <w:pPr>
        <w:pStyle w:val="aff1"/>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aff1"/>
        <w:numPr>
          <w:ilvl w:val="0"/>
          <w:numId w:val="79"/>
        </w:numPr>
        <w:rPr>
          <w:szCs w:val="20"/>
        </w:rPr>
      </w:pPr>
      <w:r w:rsidRPr="00EB5ACD">
        <w:rPr>
          <w:szCs w:val="20"/>
        </w:rPr>
        <w:t>Section 9 is the history of the FL summary.</w:t>
      </w:r>
    </w:p>
    <w:p w14:paraId="35C473B8" w14:textId="7AF9DC79" w:rsidR="00A0131F" w:rsidRDefault="006E3B7D">
      <w:pPr>
        <w:pStyle w:val="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aff1"/>
        <w:numPr>
          <w:ilvl w:val="1"/>
          <w:numId w:val="31"/>
        </w:numPr>
        <w:rPr>
          <w:szCs w:val="20"/>
          <w:lang w:val="en-GB" w:eastAsia="zh-CN"/>
        </w:rPr>
      </w:pPr>
      <w:r w:rsidRPr="009D1940">
        <w:rPr>
          <w:szCs w:val="20"/>
          <w:lang w:val="en-GB" w:eastAsia="zh-CN"/>
        </w:rPr>
        <w:lastRenderedPageBreak/>
        <w:t>Scheduling DCI Supporetd by Qualcomm, MTK, CMCC, Samsung, Nokia</w:t>
      </w:r>
      <w:r w:rsidR="00CD1305" w:rsidRPr="00CD1305">
        <w:rPr>
          <w:szCs w:val="20"/>
          <w:lang w:val="en-GB" w:eastAsia="zh-CN"/>
        </w:rPr>
        <w:t xml:space="preserve">, </w:t>
      </w:r>
      <w:r w:rsidR="00CD1305">
        <w:rPr>
          <w:szCs w:val="20"/>
          <w:lang w:val="en-GB" w:eastAsia="zh-CN"/>
        </w:rPr>
        <w:t>, Huawei</w:t>
      </w:r>
      <w:r w:rsidR="001F0232">
        <w:rPr>
          <w:szCs w:val="20"/>
          <w:lang w:val="en-GB" w:eastAsia="zh-CN"/>
        </w:rPr>
        <w:t>/</w:t>
      </w:r>
      <w:r w:rsidR="00CD1305">
        <w:rPr>
          <w:szCs w:val="20"/>
          <w:lang w:val="en-GB" w:eastAsia="zh-CN"/>
        </w:rPr>
        <w:t>HiSilicon,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r w:rsidR="007F7249" w:rsidRPr="007F7249">
        <w:rPr>
          <w:szCs w:val="20"/>
          <w:lang w:val="en-GB" w:eastAsia="zh-CN"/>
        </w:rPr>
        <w:t>InterDigital</w:t>
      </w:r>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aff1"/>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aff1"/>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aff1"/>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aff1"/>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aff1"/>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aff1"/>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aff1"/>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aff1"/>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aff1"/>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r w:rsidR="008F6BE9">
        <w:rPr>
          <w:lang w:eastAsia="zh-CN"/>
        </w:rPr>
        <w:t>achive</w:t>
      </w:r>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aff1"/>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aff1"/>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aff1"/>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aff1"/>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aff1"/>
        <w:widowControl w:val="0"/>
        <w:numPr>
          <w:ilvl w:val="0"/>
          <w:numId w:val="78"/>
        </w:numPr>
        <w:jc w:val="both"/>
        <w:rPr>
          <w:szCs w:val="20"/>
        </w:rPr>
      </w:pPr>
      <w:r>
        <w:rPr>
          <w:szCs w:val="20"/>
        </w:rPr>
        <w:t>E</w:t>
      </w:r>
      <w:r w:rsidRPr="00610C41">
        <w:rPr>
          <w:szCs w:val="20"/>
        </w:rPr>
        <w:t xml:space="preserve">xplicit PDCCH skipping function for UE and gNB; </w:t>
      </w:r>
      <w:r w:rsidRPr="00610C41">
        <w:rPr>
          <w:rFonts w:hint="eastAsia"/>
          <w:szCs w:val="20"/>
        </w:rPr>
        <w:t>[</w:t>
      </w:r>
      <w:r w:rsidRPr="00610C41">
        <w:rPr>
          <w:szCs w:val="20"/>
        </w:rPr>
        <w:t>ZTE]</w:t>
      </w:r>
    </w:p>
    <w:p w14:paraId="6EBA6547" w14:textId="16420E3B" w:rsidR="00D40782" w:rsidRDefault="00537D4E" w:rsidP="00895799">
      <w:pPr>
        <w:pStyle w:val="aff1"/>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aff1"/>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aff1"/>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aff1"/>
        <w:widowControl w:val="0"/>
        <w:numPr>
          <w:ilvl w:val="0"/>
          <w:numId w:val="72"/>
        </w:numPr>
        <w:spacing w:after="120"/>
        <w:jc w:val="both"/>
        <w:rPr>
          <w:szCs w:val="20"/>
          <w:lang w:eastAsia="zh-CN"/>
        </w:rPr>
      </w:pPr>
      <w:r>
        <w:rPr>
          <w:szCs w:val="20"/>
        </w:rPr>
        <w:t>T</w:t>
      </w:r>
      <w:r w:rsidRPr="00B153A5">
        <w:rPr>
          <w:szCs w:val="20"/>
        </w:rPr>
        <w:t>he configuration of a SSSG simulating an implicit PDCCH skipping by pure network implementation cannot provide gNB a straightforward information of a proper power saving configuration. It may result in low probability of deployment of this implicit PDCCH skipping function. [ZTE]</w:t>
      </w:r>
    </w:p>
    <w:p w14:paraId="2E2AFA16" w14:textId="2C3C7E79" w:rsidR="007816CF" w:rsidRDefault="007816CF" w:rsidP="00895799">
      <w:pPr>
        <w:pStyle w:val="aff1"/>
        <w:widowControl w:val="0"/>
        <w:numPr>
          <w:ilvl w:val="0"/>
          <w:numId w:val="72"/>
        </w:numPr>
        <w:spacing w:after="120"/>
        <w:jc w:val="both"/>
        <w:rPr>
          <w:szCs w:val="20"/>
          <w:lang w:eastAsia="zh-CN"/>
        </w:rPr>
      </w:pPr>
      <w:r w:rsidRPr="007816CF">
        <w:rPr>
          <w:szCs w:val="20"/>
          <w:lang w:eastAsia="zh-CN"/>
        </w:rPr>
        <w:t>UE power saving gain may be degraded for hardly configuring the implicit PDCCH skipping function by gNB.</w:t>
      </w:r>
      <w:r w:rsidRPr="007816CF">
        <w:rPr>
          <w:rFonts w:hint="eastAsia"/>
          <w:szCs w:val="20"/>
          <w:lang w:eastAsia="zh-CN"/>
        </w:rPr>
        <w:t>[</w:t>
      </w:r>
      <w:r w:rsidRPr="007816CF">
        <w:rPr>
          <w:szCs w:val="20"/>
          <w:lang w:eastAsia="zh-CN"/>
        </w:rPr>
        <w:t>ZTE]</w:t>
      </w:r>
    </w:p>
    <w:p w14:paraId="1FC614A3" w14:textId="621ED179" w:rsidR="008F6A27" w:rsidRDefault="008F6A27" w:rsidP="00895799">
      <w:pPr>
        <w:pStyle w:val="aff1"/>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r w:rsidRPr="008F6A27">
        <w:rPr>
          <w:szCs w:val="20"/>
          <w:lang w:eastAsia="zh-CN"/>
        </w:rPr>
        <w:t>HiSilicon</w:t>
      </w:r>
      <w:r>
        <w:rPr>
          <w:szCs w:val="20"/>
          <w:lang w:eastAsia="zh-CN"/>
        </w:rPr>
        <w:t>]</w:t>
      </w:r>
    </w:p>
    <w:p w14:paraId="5356FD1A" w14:textId="1962A6F0" w:rsidR="000F63C6" w:rsidRPr="00B153A5" w:rsidRDefault="000F63C6" w:rsidP="00895799">
      <w:pPr>
        <w:pStyle w:val="aff1"/>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he pros of At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aff1"/>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At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aff1"/>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aff1"/>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aff1"/>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aff1"/>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 ,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aff1"/>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aff1"/>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aff1"/>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aff1"/>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aff1"/>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aff1"/>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aff1"/>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aff1"/>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aff1"/>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aff1"/>
              <w:widowControl w:val="0"/>
              <w:numPr>
                <w:ilvl w:val="1"/>
                <w:numId w:val="66"/>
              </w:numPr>
              <w:spacing w:line="240" w:lineRule="auto"/>
              <w:jc w:val="both"/>
              <w:rPr>
                <w:b/>
                <w:highlight w:val="darkGray"/>
                <w:lang w:eastAsia="zh-CN"/>
              </w:rPr>
            </w:pPr>
            <w:r w:rsidRPr="00297F9C">
              <w:rPr>
                <w:szCs w:val="20"/>
                <w:lang w:eastAsia="zh-CN"/>
              </w:rPr>
              <w:t>DCI Format 1_1 (SCell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aff1"/>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aff1"/>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aff1"/>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When CA and Scell dormancy is configured, PDCCH which indicates Scell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another  SSSG</w:t>
      </w:r>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aff1"/>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aff1"/>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aff1"/>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aff1"/>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aff1"/>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aff1"/>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aff1"/>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aff1"/>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0096C72" w14:textId="77777777" w:rsidR="008C723C" w:rsidRPr="00EB78AB" w:rsidRDefault="008C723C" w:rsidP="00895799">
            <w:pPr>
              <w:pStyle w:val="aff1"/>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aff1"/>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aff1"/>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Huawei, HiSilicon,</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aff1"/>
        <w:widowControl w:val="0"/>
        <w:numPr>
          <w:ilvl w:val="0"/>
          <w:numId w:val="75"/>
        </w:numPr>
        <w:spacing w:after="120"/>
        <w:jc w:val="both"/>
        <w:rPr>
          <w:szCs w:val="20"/>
          <w:lang w:eastAsia="zh-CN"/>
        </w:rPr>
      </w:pPr>
      <w:r>
        <w:rPr>
          <w:rFonts w:eastAsiaTheme="minorEastAsia"/>
          <w:szCs w:val="20"/>
          <w:lang w:eastAsia="zh-CN"/>
        </w:rPr>
        <w:t xml:space="preserve">Nokia, Huawei, HiSilicon, CMCC, LGE, ITRI, </w:t>
      </w:r>
      <w:r w:rsidRPr="00EE422E">
        <w:rPr>
          <w:rFonts w:eastAsiaTheme="minorEastAsia"/>
          <w:szCs w:val="20"/>
          <w:lang w:eastAsia="zh-CN"/>
        </w:rPr>
        <w:t>Asia Pacific Telecom, FGI</w:t>
      </w:r>
      <w:r>
        <w:rPr>
          <w:rFonts w:eastAsiaTheme="minorEastAsia"/>
          <w:szCs w:val="20"/>
          <w:lang w:eastAsia="zh-CN"/>
        </w:rPr>
        <w:t>, ZTE(RACH due to out-of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For implicit indication of PDCCH monitoring adaptation</w:t>
            </w:r>
            <w:r w:rsidRPr="003C1FD1">
              <w:rPr>
                <w:lang w:eastAsia="zh-CN"/>
              </w:rPr>
              <w:t xml:space="preserve"> </w:t>
            </w:r>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For implicit indication of PDCCH monitoring adaptation</w:t>
            </w:r>
            <w:r w:rsidRPr="003C1FD1">
              <w:t xml:space="preserve"> </w:t>
            </w:r>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aff1"/>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On-duration</w:t>
      </w:r>
      <w:r>
        <w:rPr>
          <w:rFonts w:eastAsiaTheme="minorEastAsia"/>
          <w:szCs w:val="20"/>
          <w:lang w:eastAsia="zh-CN"/>
        </w:rPr>
        <w:t>.[Ericsson]</w:t>
      </w:r>
    </w:p>
    <w:p w14:paraId="557E1174" w14:textId="77777777" w:rsidR="00A07612" w:rsidRPr="00450C44" w:rsidRDefault="00A07612" w:rsidP="00895799">
      <w:pPr>
        <w:pStyle w:val="aff1"/>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r>
              <w:rPr>
                <w:bCs/>
                <w:lang w:eastAsia="zh-CN"/>
              </w:rPr>
              <w:t>NordicSemi</w:t>
            </w:r>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aff1"/>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aff1"/>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aff1"/>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aff1"/>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aff1"/>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aff1"/>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aff1"/>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aff1"/>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re-tx, or only for UL grant, etc.</w:t>
            </w:r>
          </w:p>
          <w:p w14:paraId="27FFBE8F" w14:textId="6C0B3B74" w:rsidR="00236AF2" w:rsidRPr="00714E10" w:rsidRDefault="00236AF2" w:rsidP="00647D6B">
            <w:pPr>
              <w:pStyle w:val="aff1"/>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aff1"/>
              <w:widowControl w:val="0"/>
              <w:numPr>
                <w:ilvl w:val="2"/>
                <w:numId w:val="80"/>
              </w:numPr>
              <w:rPr>
                <w:bCs/>
                <w:szCs w:val="20"/>
                <w:lang w:eastAsia="zh-CN"/>
              </w:rPr>
            </w:pPr>
            <w:r w:rsidRPr="00714E10">
              <w:rPr>
                <w:szCs w:val="20"/>
                <w:lang w:eastAsia="zh-CN"/>
              </w:rPr>
              <w:t xml:space="preserve">Note: </w:t>
            </w:r>
            <w:r w:rsidR="009E7B69" w:rsidRPr="00714E10">
              <w:rPr>
                <w:szCs w:val="20"/>
                <w:lang w:eastAsia="zh-CN"/>
              </w:rPr>
              <w:t>An</w:t>
            </w:r>
            <w:r w:rsidRPr="00714E10">
              <w:rPr>
                <w:szCs w:val="20"/>
                <w:lang w:eastAsia="zh-CN"/>
              </w:rPr>
              <w:t xml:space="preserve">  SSSG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aff1"/>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aff1"/>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aff1"/>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aff1"/>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re-tx, or only for UL grant, etc.</w:t>
            </w:r>
          </w:p>
          <w:p w14:paraId="29597724" w14:textId="77777777" w:rsidR="000F3E52" w:rsidRPr="00714E10" w:rsidRDefault="000F3E52" w:rsidP="00647D6B">
            <w:pPr>
              <w:pStyle w:val="aff1"/>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aff1"/>
              <w:widowControl w:val="0"/>
              <w:numPr>
                <w:ilvl w:val="2"/>
                <w:numId w:val="80"/>
              </w:numPr>
              <w:rPr>
                <w:bCs/>
                <w:szCs w:val="20"/>
                <w:lang w:eastAsia="zh-CN"/>
              </w:rPr>
            </w:pPr>
            <w:r w:rsidRPr="00714E10">
              <w:rPr>
                <w:szCs w:val="20"/>
                <w:lang w:eastAsia="zh-CN"/>
              </w:rPr>
              <w:t xml:space="preserve">Note: An  SSSG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aff1"/>
              <w:ind w:left="840"/>
              <w:rPr>
                <w:bCs/>
                <w:szCs w:val="20"/>
                <w:lang w:eastAsia="zh-CN"/>
              </w:rPr>
            </w:pPr>
          </w:p>
          <w:p w14:paraId="5854D33D" w14:textId="13554A98" w:rsidR="00735B6E" w:rsidRPr="00714E10" w:rsidRDefault="00735B6E" w:rsidP="00647D6B">
            <w:pPr>
              <w:pStyle w:val="aff1"/>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aff1"/>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aff1"/>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aff1"/>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aff1"/>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aff1"/>
              <w:numPr>
                <w:ilvl w:val="0"/>
                <w:numId w:val="81"/>
              </w:numPr>
              <w:rPr>
                <w:bCs/>
                <w:lang w:eastAsia="zh-CN"/>
              </w:rPr>
            </w:pPr>
            <w:r>
              <w:rPr>
                <w:bCs/>
                <w:lang w:eastAsia="zh-CN"/>
              </w:rPr>
              <w:t xml:space="preserve">The SSSG switching delay – this would have transition period that gNB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aff1"/>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The handshaking between gNB and UE for DL and UL triggering might be quite different.  Moreover, it would have concatenated effects of error propogation when miss-detection of DCI.</w:t>
            </w:r>
          </w:p>
          <w:p w14:paraId="4F4D9AC9" w14:textId="1BAEA4BC" w:rsidR="009450F7" w:rsidRPr="00DA5D81" w:rsidRDefault="0044325E" w:rsidP="00647D6B">
            <w:pPr>
              <w:pStyle w:val="aff1"/>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gNB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7F7249">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roposal 1-1a, the proposal include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UP to 3 search space sets in a slot for a scheduled SCell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gNB can use one DCI to trigger skipping for a duration, and use another SSSG after skipping using one commend. There is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 xml:space="preserve">format 1-1 (Scell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adapation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indicate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timer based adaption should based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gNB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7F7249">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We think proposal 1-1a implies the support for baseline SSSG switching as defined in Rel-16 NR-U. After agreeing on this, we could further discuss how to support the the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SCell dormancy and PDCCH monitoring adaptation, or just sharing the same DCI with separate indication fields for SCell dormancy and PDCCH monitoring adaptation. </w:t>
            </w:r>
          </w:p>
          <w:p w14:paraId="3E1F0575" w14:textId="77777777" w:rsidR="009B20A9" w:rsidRDefault="009B20A9" w:rsidP="009B20A9">
            <w:pPr>
              <w:spacing w:before="0" w:after="120"/>
              <w:jc w:val="left"/>
              <w:rPr>
                <w:bCs/>
                <w:lang w:eastAsia="zh-CN"/>
              </w:rPr>
            </w:pPr>
            <w:r>
              <w:rPr>
                <w:bCs/>
                <w:lang w:eastAsia="zh-CN"/>
              </w:rPr>
              <w:t>Since SCell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7F7249">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 xml:space="preserve">We support scheduling DCI (i.e. DCI formats 0_1, 1_1, 0_2, 1_2) based dynamic PDCCH skipping and search space set switching to enable small-scale PDCCH monitoring adaptation during Active time. PDCCH skipping duration can be implicitly determined based on K0 and K0,min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aff1"/>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aff1"/>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aff1"/>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aff1"/>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aff1"/>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aff1"/>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aff1"/>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7F7249">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associated with a search space set index. It can be empty. ‘dormant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gNB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7F7249">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aff1"/>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t>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gNB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aff1"/>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Fine wtih the proposal.</w:t>
            </w:r>
          </w:p>
        </w:tc>
      </w:tr>
      <w:tr w:rsidR="00A16612" w14:paraId="02B85A7C" w14:textId="77777777" w:rsidTr="007F7249">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r>
              <w:rPr>
                <w:rFonts w:hint="eastAsia"/>
                <w:bCs/>
                <w:lang w:eastAsia="zh-CN"/>
              </w:rPr>
              <w:lastRenderedPageBreak/>
              <w:t>ZTE</w:t>
            </w:r>
            <w:r>
              <w:rPr>
                <w:bCs/>
                <w:lang w:eastAsia="zh-CN"/>
              </w:rPr>
              <w:t>,Sanechips</w:t>
            </w:r>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SSSG and PDCCH skipping according to the previously agreed alternatives, intead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a9"/>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a9"/>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a9"/>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a9"/>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aff1"/>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aff1"/>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aff1"/>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aff1"/>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a9"/>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941436">
        <w:tc>
          <w:tcPr>
            <w:tcW w:w="2122" w:type="dxa"/>
          </w:tcPr>
          <w:p w14:paraId="2751413F" w14:textId="77777777" w:rsidR="00941436" w:rsidRPr="007D58C1" w:rsidRDefault="00941436" w:rsidP="00394882">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394882">
            <w:pPr>
              <w:widowControl w:val="0"/>
              <w:spacing w:line="240" w:lineRule="auto"/>
              <w:rPr>
                <w:bCs/>
                <w:lang w:eastAsia="zh-CN"/>
              </w:rPr>
            </w:pPr>
            <w:r>
              <w:rPr>
                <w:bCs/>
                <w:lang w:eastAsia="zh-CN"/>
              </w:rPr>
              <w:t>Proposal 1-1a: We are generally okay with the Proposal since it states baseline of SSSG for power saving. However, we don’t agree with X=[1]. Consensus about alt 1 or alt 2 is not yet made. It seems premature to confirm therfore should be FFS.</w:t>
            </w:r>
          </w:p>
          <w:p w14:paraId="189703D2" w14:textId="77777777" w:rsidR="00941436" w:rsidRDefault="00941436" w:rsidP="00394882">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394882">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394882">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aff1"/>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394882">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394882">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394882">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394882">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r>
              <w:rPr>
                <w:rFonts w:eastAsia="Malgun Gothic"/>
                <w:bCs/>
                <w:lang w:eastAsia="ko-KR"/>
              </w:rPr>
              <w:t xml:space="preserve">Simliar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394882">
            <w:pPr>
              <w:jc w:val="left"/>
              <w:rPr>
                <w:bCs/>
                <w:lang w:eastAsia="zh-CN"/>
              </w:rPr>
            </w:pPr>
            <w:r>
              <w:rPr>
                <w:bCs/>
                <w:lang w:eastAsia="zh-CN"/>
              </w:rPr>
              <w:t>Proposal 1-5c: We are okay with the propoposal. Details should be discussed further including e.g. how long implicit PDCCH monitoring adaptation triggered by SR has to last.</w:t>
            </w:r>
          </w:p>
          <w:p w14:paraId="6C2FC90D" w14:textId="77777777" w:rsidR="00941436" w:rsidRPr="00B162CB" w:rsidRDefault="00941436" w:rsidP="00394882">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394882">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941436">
        <w:tc>
          <w:tcPr>
            <w:tcW w:w="2122" w:type="dxa"/>
          </w:tcPr>
          <w:p w14:paraId="6CA6841E" w14:textId="29D5C246" w:rsidR="00B74A1B" w:rsidRDefault="00B74A1B" w:rsidP="00B74A1B">
            <w:pPr>
              <w:rPr>
                <w:rFonts w:eastAsiaTheme="minorEastAsia"/>
                <w:bCs/>
                <w:lang w:eastAsia="zh-CN"/>
              </w:rPr>
            </w:pPr>
            <w:r>
              <w:rPr>
                <w:bCs/>
                <w:lang w:eastAsia="zh-CN"/>
              </w:rPr>
              <w:lastRenderedPageBreak/>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a generic comments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(i.e. large) durations for the PDCCH skipping e.g. over the IAT, thus if missed ACK is an issue, it could severely either increase unnecessary transmissions of PDCCH (missed ACK) or if NW waits longer (eof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1-1a; As indicated by Nordic and Qualcomm, we could try to see first if we could find a compromise based on alternatives identified in last meeting.  I do understand that FL seems this somewhat challenging,  and do understand the intent of the proposal and can support it.</w:t>
            </w:r>
          </w:p>
          <w:p w14:paraId="356A69B5" w14:textId="4275BB51" w:rsidR="00B74A1B" w:rsidRDefault="00B74A1B" w:rsidP="00B74A1B">
            <w:r>
              <w:t>1-1b; in principle fine with the proposal, but we should further discuss if we treat USS and CSS differently. This is relevant if we assume very long durations over which PDCCH is not monitored, that could overlap for example with Type2-PDCCH monitoring. I.e.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On 1-2c; We are not supportive of this proposal. If we have DCP configured, and UE is triggered by DCP to monitor the onDuration, it would seem natural to assume that there would be also going to data activity/scheduling. Thereby assuming a default SSSG which UE will monitor during the onDuration could be considered. Of course with more groups than 2 we could achieve this  also through timer based SSSG switching.  This also relates to proposal 1-5e.</w:t>
            </w:r>
          </w:p>
          <w:p w14:paraId="1C29707C" w14:textId="5AF5EC7C" w:rsidR="00B74A1B" w:rsidRDefault="00B74A1B" w:rsidP="00B74A1B">
            <w:r>
              <w:t>1-3; We think this needs further discussion. Scell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1-5b; In principle we are OK with the proposal, but we should also consider the case when (if agreed) we have more than 2 groups, i.e.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9C2679">
        <w:tc>
          <w:tcPr>
            <w:tcW w:w="2122" w:type="dxa"/>
          </w:tcPr>
          <w:p w14:paraId="5FC86566" w14:textId="77777777" w:rsidR="009C2679" w:rsidRDefault="009C2679" w:rsidP="00394882">
            <w:pPr>
              <w:rPr>
                <w:bCs/>
                <w:lang w:eastAsia="zh-CN"/>
              </w:rPr>
            </w:pPr>
            <w:r>
              <w:rPr>
                <w:rFonts w:hint="eastAsia"/>
                <w:bCs/>
                <w:lang w:eastAsia="zh-CN"/>
              </w:rPr>
              <w:lastRenderedPageBreak/>
              <w:t>OPPO</w:t>
            </w:r>
          </w:p>
        </w:tc>
        <w:tc>
          <w:tcPr>
            <w:tcW w:w="7840" w:type="dxa"/>
          </w:tcPr>
          <w:p w14:paraId="25E6DBB0" w14:textId="77777777" w:rsidR="009C2679" w:rsidRDefault="009C2679" w:rsidP="00394882">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394882">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to modify as:</w:t>
            </w:r>
          </w:p>
          <w:p w14:paraId="5FF7014D" w14:textId="77777777" w:rsidR="009C2679" w:rsidRDefault="009C2679" w:rsidP="00394882">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394882">
            <w:pPr>
              <w:pStyle w:val="aff1"/>
              <w:widowControl w:val="0"/>
              <w:numPr>
                <w:ilvl w:val="0"/>
                <w:numId w:val="65"/>
              </w:numPr>
              <w:spacing w:line="240" w:lineRule="auto"/>
              <w:rPr>
                <w:szCs w:val="20"/>
                <w:lang w:eastAsia="zh-CN"/>
              </w:rPr>
            </w:pPr>
            <w:r w:rsidRPr="00BB340C">
              <w:rPr>
                <w:szCs w:val="20"/>
                <w:lang w:eastAsia="zh-CN"/>
              </w:rPr>
              <w:t xml:space="preserve">PDCCH schedules data and also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394882">
            <w:pPr>
              <w:pStyle w:val="aff1"/>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394882">
            <w:pPr>
              <w:pStyle w:val="aff1"/>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394882">
            <w:pPr>
              <w:pStyle w:val="aff1"/>
              <w:widowControl w:val="0"/>
              <w:numPr>
                <w:ilvl w:val="3"/>
                <w:numId w:val="66"/>
              </w:numPr>
              <w:spacing w:line="240" w:lineRule="auto"/>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394882">
            <w:pPr>
              <w:pStyle w:val="aff1"/>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394882">
            <w:pPr>
              <w:pStyle w:val="aff1"/>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394882">
            <w:pPr>
              <w:pStyle w:val="aff1"/>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394882">
            <w:pPr>
              <w:pStyle w:val="aff1"/>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394882">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394882">
            <w:pPr>
              <w:spacing w:before="0" w:after="120"/>
              <w:jc w:val="left"/>
              <w:rPr>
                <w:bCs/>
                <w:lang w:eastAsia="zh-CN"/>
              </w:rPr>
            </w:pPr>
            <w:r>
              <w:rPr>
                <w:bCs/>
                <w:lang w:eastAsia="zh-CN"/>
              </w:rPr>
              <w:t>Fo the other proposal 1-5, we think they can further discussed. The proposal 1-4, can include the case triggerting PDCCH adapation also trigger cross-slot scheduling. The current wording seems use cross-slot indication trigger new PDCCH adapation. We can consider both direction.</w:t>
            </w:r>
          </w:p>
        </w:tc>
      </w:tr>
      <w:tr w:rsidR="00EC7084" w:rsidRPr="00E67ACB" w14:paraId="7BEF4F2A" w14:textId="77777777" w:rsidTr="009C2679">
        <w:tc>
          <w:tcPr>
            <w:tcW w:w="2122" w:type="dxa"/>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wake up indication and Scell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or proposal 1-3, we don’t unsterdand the relationship with proposal 1-2a, we think they are saying the same thing.</w:t>
            </w:r>
          </w:p>
          <w:p w14:paraId="17F4108C" w14:textId="77777777" w:rsidR="00EC7084" w:rsidRDefault="00EC7084" w:rsidP="00EC7084">
            <w:pPr>
              <w:spacing w:after="60"/>
              <w:rPr>
                <w:lang w:eastAsia="zh-CN"/>
              </w:rPr>
            </w:pPr>
            <w:r>
              <w:rPr>
                <w:lang w:eastAsia="zh-CN"/>
              </w:rPr>
              <w:t>For proposal 1-4, don’t sure how to bundle the cross-slot shcduling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or proposal 1-5e, it can be merged to proposal 1-5b, that is there are two cases, which the frist is after timer expires, and the second is out of DRX, the SSSG UE swithes can be the same.</w:t>
            </w:r>
          </w:p>
        </w:tc>
      </w:tr>
      <w:tr w:rsidR="00BC1900" w:rsidRPr="00E67ACB" w14:paraId="5D8E7815" w14:textId="77777777" w:rsidTr="009C2679">
        <w:tc>
          <w:tcPr>
            <w:tcW w:w="2122" w:type="dxa"/>
          </w:tcPr>
          <w:p w14:paraId="563238F4" w14:textId="3BCFD3DF" w:rsidR="00BC1900" w:rsidRPr="00BC1900" w:rsidRDefault="00BC1900" w:rsidP="00BC1900">
            <w:pPr>
              <w:rPr>
                <w:rFonts w:eastAsiaTheme="minorEastAsia"/>
                <w:bCs/>
                <w:lang w:eastAsia="zh-CN"/>
              </w:rPr>
            </w:pPr>
            <w:r w:rsidRPr="00BC1900">
              <w:rPr>
                <w:bCs/>
                <w:lang w:eastAsia="zh-CN"/>
              </w:rPr>
              <w:t>Spreadtrum</w:t>
            </w:r>
          </w:p>
        </w:tc>
        <w:tc>
          <w:tcPr>
            <w:tcW w:w="7840" w:type="dxa"/>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But,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adaptation;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SCell dormancy and cross-slot scheduling, which may belong to </w:t>
            </w:r>
            <w:r w:rsidRPr="00BC1900">
              <w:rPr>
                <w:rFonts w:eastAsia="Batang"/>
                <w:lang w:val="en-GB" w:eastAsia="zh-CN"/>
              </w:rPr>
              <w:lastRenderedPageBreak/>
              <w:t xml:space="preserve">Rel-16 power saving adaptation;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A33F82">
        <w:tc>
          <w:tcPr>
            <w:tcW w:w="2122" w:type="dxa"/>
          </w:tcPr>
          <w:p w14:paraId="2F256477" w14:textId="77777777" w:rsidR="00A33F82" w:rsidRPr="00BA3EA3" w:rsidRDefault="00A33F82" w:rsidP="00394882">
            <w:pPr>
              <w:jc w:val="left"/>
              <w:rPr>
                <w:bCs/>
                <w:lang w:eastAsia="zh-CN"/>
              </w:rPr>
            </w:pPr>
            <w:r>
              <w:rPr>
                <w:rFonts w:hint="eastAsia"/>
                <w:bCs/>
                <w:lang w:eastAsia="zh-CN"/>
              </w:rPr>
              <w:lastRenderedPageBreak/>
              <w:t>H</w:t>
            </w:r>
            <w:r>
              <w:rPr>
                <w:bCs/>
                <w:lang w:eastAsia="zh-CN"/>
              </w:rPr>
              <w:t>uawei, Hisilicon</w:t>
            </w:r>
          </w:p>
        </w:tc>
        <w:tc>
          <w:tcPr>
            <w:tcW w:w="7840" w:type="dxa"/>
          </w:tcPr>
          <w:p w14:paraId="488BEBB1" w14:textId="77777777" w:rsidR="00A33F82" w:rsidRPr="00222B1E" w:rsidRDefault="00A33F82" w:rsidP="00394882">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394882">
            <w:pPr>
              <w:jc w:val="left"/>
              <w:rPr>
                <w:bCs/>
                <w:lang w:eastAsia="zh-CN"/>
              </w:rPr>
            </w:pPr>
            <w:r>
              <w:rPr>
                <w:bCs/>
                <w:lang w:eastAsia="zh-CN"/>
              </w:rPr>
              <w:t>We share similar view with CATT and Apple. We suggest to combine proposal 1-1a and proposal 1-1c as a combined proposal.</w:t>
            </w:r>
          </w:p>
          <w:p w14:paraId="68A4321E" w14:textId="77777777" w:rsidR="00A33F82" w:rsidRDefault="00A33F82" w:rsidP="00394882">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aff1"/>
              <w:numPr>
                <w:ilvl w:val="0"/>
                <w:numId w:val="87"/>
              </w:numPr>
              <w:rPr>
                <w:bCs/>
                <w:szCs w:val="20"/>
                <w:lang w:eastAsia="zh-CN"/>
              </w:rPr>
            </w:pPr>
            <w:bookmarkStart w:id="2" w:name="OLE_LINK18"/>
            <w:r w:rsidRPr="005F47A3">
              <w:rPr>
                <w:bCs/>
                <w:szCs w:val="20"/>
                <w:lang w:eastAsia="zh-CN"/>
              </w:rPr>
              <w:t>SSSG switching framework by Alt1</w:t>
            </w:r>
            <w:r>
              <w:rPr>
                <w:bCs/>
                <w:szCs w:val="20"/>
                <w:lang w:eastAsia="zh-CN"/>
              </w:rPr>
              <w:t xml:space="preserve"> in RAN1#104 (i.e. proposal 1-1a + proposal 1-1b)</w:t>
            </w:r>
            <w:r w:rsidRPr="005F47A3">
              <w:rPr>
                <w:bCs/>
                <w:szCs w:val="20"/>
                <w:lang w:eastAsia="zh-CN"/>
              </w:rPr>
              <w:t xml:space="preserve"> cannot achieve the target of skipping PDCCH monitoring</w:t>
            </w:r>
            <w:bookmarkEnd w:id="2"/>
            <w:r w:rsidRPr="005F47A3">
              <w:rPr>
                <w:bCs/>
                <w:szCs w:val="20"/>
                <w:lang w:eastAsia="zh-CN"/>
              </w:rPr>
              <w:t xml:space="preserve"> because even if a SSSG does not include any SS set, the behavior of UE is not to skip PDCCH monitoring according to the current spec description. Actually, it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aff1"/>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(i.e.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aff1"/>
              <w:numPr>
                <w:ilvl w:val="0"/>
                <w:numId w:val="87"/>
              </w:numPr>
              <w:rPr>
                <w:bCs/>
                <w:szCs w:val="20"/>
                <w:lang w:eastAsia="zh-CN"/>
              </w:rPr>
            </w:pPr>
            <w:r w:rsidRPr="00D44EBC">
              <w:rPr>
                <w:bCs/>
                <w:szCs w:val="20"/>
                <w:lang w:eastAsia="zh-CN"/>
              </w:rPr>
              <w:t>Alt2 provides more flexibility for gNB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394882">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394882">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394882">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394882">
            <w:pPr>
              <w:pStyle w:val="aff1"/>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394882">
            <w:pPr>
              <w:pStyle w:val="aff1"/>
              <w:widowControl w:val="0"/>
              <w:numPr>
                <w:ilvl w:val="1"/>
                <w:numId w:val="65"/>
              </w:numPr>
              <w:spacing w:line="240" w:lineRule="auto"/>
              <w:rPr>
                <w:bCs/>
                <w:lang w:eastAsia="zh-CN"/>
              </w:rPr>
            </w:pPr>
            <w:r w:rsidRPr="00460D59">
              <w:rPr>
                <w:color w:val="FF0000"/>
                <w:lang w:eastAsia="zh-CN"/>
              </w:rPr>
              <w:t>FFS: DCI format 2_6 inside active time or outside active time</w:t>
            </w:r>
          </w:p>
          <w:p w14:paraId="3E9C7053" w14:textId="77777777" w:rsidR="00A33F82" w:rsidRPr="001A7556" w:rsidRDefault="00A33F82" w:rsidP="00394882">
            <w:pPr>
              <w:widowControl w:val="0"/>
              <w:spacing w:line="240" w:lineRule="auto"/>
              <w:rPr>
                <w:bCs/>
                <w:lang w:eastAsia="zh-CN"/>
              </w:rPr>
            </w:pPr>
            <w:r>
              <w:rPr>
                <w:bCs/>
                <w:lang w:eastAsia="zh-CN"/>
              </w:rPr>
              <w:t xml:space="preserve">For proposal 1-3, what is the reason that only SSSG switching is indicated by the DCI indicating SCell dormancy? We have proposal to use the DCI to trigger PDCCH skipping. </w:t>
            </w:r>
          </w:p>
          <w:p w14:paraId="128DEFF4" w14:textId="77777777" w:rsidR="00A33F82" w:rsidRDefault="00A33F82" w:rsidP="00394882">
            <w:pPr>
              <w:widowControl w:val="0"/>
              <w:spacing w:line="240" w:lineRule="auto"/>
              <w:rPr>
                <w:bCs/>
                <w:lang w:eastAsia="zh-CN"/>
              </w:rPr>
            </w:pPr>
            <w:r w:rsidRPr="002F25E6">
              <w:rPr>
                <w:b/>
                <w:highlight w:val="darkGray"/>
                <w:lang w:eastAsia="zh-CN"/>
              </w:rPr>
              <w:t>[Medium] proposal 1-</w:t>
            </w:r>
            <w:r w:rsidRPr="00222B1E">
              <w:rPr>
                <w:b/>
                <w:highlight w:val="darkGray"/>
                <w:lang w:eastAsia="zh-CN"/>
              </w:rPr>
              <w:t>5a/b</w:t>
            </w:r>
          </w:p>
          <w:p w14:paraId="6A3B2846" w14:textId="77777777" w:rsidR="00A33F82" w:rsidRPr="00F24D49" w:rsidRDefault="00A33F82" w:rsidP="00394882">
            <w:pPr>
              <w:widowControl w:val="0"/>
              <w:spacing w:line="240" w:lineRule="auto"/>
              <w:rPr>
                <w:bCs/>
                <w:lang w:eastAsia="zh-CN"/>
              </w:rPr>
            </w:pPr>
            <w:r>
              <w:rPr>
                <w:rFonts w:hint="eastAsia"/>
                <w:bCs/>
                <w:lang w:eastAsia="zh-CN"/>
              </w:rPr>
              <w:lastRenderedPageBreak/>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disussed further after the decision of the common framework of PDCCH monitoring adaptation, i.e. Alt.1 or Alt.2a in RAN1#104.</w:t>
            </w:r>
            <w:r w:rsidRPr="007E435F">
              <w:rPr>
                <w:bCs/>
                <w:color w:val="70AD47" w:themeColor="accent6"/>
                <w:lang w:eastAsia="zh-CN"/>
              </w:rPr>
              <w:t xml:space="preserve"> </w:t>
            </w:r>
          </w:p>
        </w:tc>
      </w:tr>
      <w:tr w:rsidR="00394882" w:rsidRPr="00A316AF" w14:paraId="0578B8E2" w14:textId="77777777" w:rsidTr="00A33F82">
        <w:tc>
          <w:tcPr>
            <w:tcW w:w="2122" w:type="dxa"/>
          </w:tcPr>
          <w:p w14:paraId="3B5FED6C" w14:textId="5C8174B3" w:rsidR="00394882" w:rsidRDefault="00394882" w:rsidP="00394882">
            <w:pPr>
              <w:rPr>
                <w:rFonts w:hint="eastAsia"/>
                <w:bCs/>
                <w:lang w:eastAsia="zh-CN"/>
              </w:rPr>
            </w:pPr>
            <w:r>
              <w:rPr>
                <w:bCs/>
                <w:lang w:eastAsia="zh-CN"/>
              </w:rPr>
              <w:lastRenderedPageBreak/>
              <w:t>NTT DOCOMO</w:t>
            </w:r>
          </w:p>
        </w:tc>
        <w:tc>
          <w:tcPr>
            <w:tcW w:w="7840" w:type="dxa"/>
          </w:tcPr>
          <w:p w14:paraId="75651C00" w14:textId="08F458B8" w:rsidR="00394882" w:rsidRDefault="00134822" w:rsidP="00A60E51">
            <w:pPr>
              <w:rPr>
                <w:rFonts w:eastAsiaTheme="minorEastAsia"/>
                <w:lang w:val="en-GB" w:eastAsia="zh-CN"/>
              </w:rPr>
            </w:pPr>
            <w:r>
              <w:rPr>
                <w:rFonts w:eastAsia="Batang"/>
                <w:lang w:val="en-GB" w:eastAsia="zh-CN"/>
              </w:rPr>
              <w:t>We agree that</w:t>
            </w:r>
            <w:r w:rsidR="00394882">
              <w:rPr>
                <w:rFonts w:eastAsia="Batang"/>
                <w:lang w:val="en-GB" w:eastAsia="zh-CN"/>
              </w:rPr>
              <w:t xml:space="preserve"> the functionality is supported based on SSSG switching framework</w:t>
            </w:r>
            <w:r w:rsidR="00394882" w:rsidRPr="00394882">
              <w:rPr>
                <w:rFonts w:eastAsia="Batang"/>
                <w:lang w:val="en-GB" w:eastAsia="zh-CN"/>
              </w:rPr>
              <w:t>.</w:t>
            </w:r>
            <w:r w:rsidR="004F3DDE">
              <w:rPr>
                <w:rFonts w:eastAsia="ＭＳ 明朝" w:hint="eastAsia"/>
                <w:lang w:val="en-GB" w:eastAsia="ja-JP"/>
              </w:rPr>
              <w:t xml:space="preserve"> </w:t>
            </w:r>
            <w:r w:rsidR="00394882" w:rsidRPr="00394882">
              <w:rPr>
                <w:rFonts w:eastAsia="Batang"/>
                <w:lang w:val="en-GB" w:eastAsia="zh-CN"/>
              </w:rPr>
              <w:t xml:space="preserve">One benefit of SSSG switching is that UE can perform PDCCH skipping multiple times without additional DCI indication, and can stop PDCCH skipping based on the timer or data arrival. It can provide power saving gain for a long term with small DCI overhead. On the other hand, </w:t>
            </w:r>
            <w:r w:rsidR="00394882">
              <w:rPr>
                <w:rFonts w:eastAsia="Batang"/>
                <w:lang w:val="en-GB" w:eastAsia="zh-CN"/>
              </w:rPr>
              <w:t>the drawback of Rel-16 based SSSG switching, compared with</w:t>
            </w:r>
            <w:r w:rsidR="00394882" w:rsidRPr="00394882">
              <w:rPr>
                <w:rFonts w:eastAsia="Batang"/>
                <w:lang w:val="en-GB" w:eastAsia="zh-CN"/>
              </w:rPr>
              <w:t xml:space="preserve"> PDCCH skipping </w:t>
            </w:r>
            <w:r w:rsidR="00394882">
              <w:rPr>
                <w:rFonts w:eastAsia="Batang"/>
                <w:lang w:val="en-GB" w:eastAsia="zh-CN"/>
              </w:rPr>
              <w:t>indication by DCI,</w:t>
            </w:r>
            <w:r w:rsidR="00394882" w:rsidRPr="00394882">
              <w:rPr>
                <w:rFonts w:eastAsia="Batang"/>
                <w:lang w:val="en-GB" w:eastAsia="zh-CN"/>
              </w:rPr>
              <w:t xml:space="preserve"> is that the </w:t>
            </w:r>
            <w:r w:rsidR="004F3DDE">
              <w:rPr>
                <w:rFonts w:eastAsia="Batang"/>
                <w:lang w:val="en-GB" w:eastAsia="zh-CN"/>
              </w:rPr>
              <w:t>monitoring periodicity</w:t>
            </w:r>
            <w:r w:rsidR="00394882" w:rsidRPr="00394882">
              <w:rPr>
                <w:rFonts w:eastAsia="Batang"/>
                <w:lang w:val="en-GB" w:eastAsia="zh-CN"/>
              </w:rPr>
              <w:t xml:space="preserve"> can</w:t>
            </w:r>
            <w:r w:rsidR="00394882">
              <w:rPr>
                <w:rFonts w:eastAsia="Batang"/>
                <w:lang w:val="en-GB" w:eastAsia="zh-CN"/>
              </w:rPr>
              <w:t>not</w:t>
            </w:r>
            <w:r w:rsidR="00394882" w:rsidRPr="00394882">
              <w:rPr>
                <w:rFonts w:eastAsia="Batang"/>
                <w:lang w:val="en-GB" w:eastAsia="zh-CN"/>
              </w:rPr>
              <w:t xml:space="preserve"> be flexibly indicated along with DCI indication. </w:t>
            </w:r>
            <w:r w:rsidR="00394882">
              <w:rPr>
                <w:rFonts w:eastAsia="Batang"/>
                <w:lang w:val="en-GB" w:eastAsia="zh-CN"/>
              </w:rPr>
              <w:t xml:space="preserve">It would be beneficial </w:t>
            </w:r>
            <w:r w:rsidR="00394882" w:rsidRPr="00394882">
              <w:rPr>
                <w:rFonts w:eastAsia="Batang"/>
                <w:lang w:val="en-GB" w:eastAsia="zh-CN"/>
              </w:rPr>
              <w:t xml:space="preserve">gNB can flexibly determine the </w:t>
            </w:r>
            <w:r w:rsidR="00A316AF">
              <w:rPr>
                <w:rFonts w:eastAsia="Batang"/>
                <w:lang w:val="en-GB" w:eastAsia="zh-CN"/>
              </w:rPr>
              <w:t>monitoring periodicity</w:t>
            </w:r>
            <w:r w:rsidR="00394882" w:rsidRPr="00394882">
              <w:rPr>
                <w:rFonts w:eastAsia="Batang"/>
                <w:lang w:val="en-GB" w:eastAsia="zh-CN"/>
              </w:rPr>
              <w:t xml:space="preserve"> based on scheduling condition and so on.</w:t>
            </w:r>
            <w:r w:rsidR="004F3DDE">
              <w:rPr>
                <w:rFonts w:eastAsia="Batang"/>
                <w:lang w:val="en-GB" w:eastAsia="zh-CN"/>
              </w:rPr>
              <w:t xml:space="preserve"> Thus, it should be considered that </w:t>
            </w:r>
            <w:r w:rsidR="00A316AF">
              <w:rPr>
                <w:rFonts w:eastAsia="Batang"/>
                <w:lang w:val="en-GB" w:eastAsia="zh-CN"/>
              </w:rPr>
              <w:t>the monitoring periodicity can be flexibly indicated, e.g., more number of SSSG, DCI indication of monitoring periodicity, DCI indication of the timer duration for the SSSG after switching.</w:t>
            </w:r>
          </w:p>
          <w:p w14:paraId="3D13CCC0" w14:textId="77777777" w:rsidR="00A316AF" w:rsidRDefault="00A316AF" w:rsidP="00A316AF">
            <w:pPr>
              <w:rPr>
                <w:rFonts w:eastAsiaTheme="minorEastAsia"/>
                <w:lang w:val="en-GB" w:eastAsia="zh-CN"/>
              </w:rPr>
            </w:pPr>
            <w:r>
              <w:rPr>
                <w:rFonts w:eastAsiaTheme="minorEastAsia"/>
                <w:lang w:val="en-GB" w:eastAsia="zh-CN"/>
              </w:rPr>
              <w:t>For proposal 1-1, we generally support proposal 1-1a. However, at least the number of bits X should be discussed further, and X can be just FFS. For proposal 1-1b, the details on the dormant SSSG should be clarified first. We are not sure what is difference between dormant SSSG and SSSG with long monitoring periodicity.</w:t>
            </w:r>
          </w:p>
          <w:p w14:paraId="6A24164F" w14:textId="14A3C4BB" w:rsidR="00A316AF" w:rsidRPr="00A316AF" w:rsidRDefault="00A316AF" w:rsidP="00A316AF">
            <w:pPr>
              <w:rPr>
                <w:rFonts w:eastAsia="ＭＳ 明朝" w:hint="eastAsia"/>
                <w:lang w:val="en-GB" w:eastAsia="ja-JP"/>
              </w:rPr>
            </w:pPr>
            <w:r>
              <w:rPr>
                <w:rFonts w:eastAsia="ＭＳ 明朝" w:hint="eastAsia"/>
                <w:lang w:val="en-GB" w:eastAsia="ja-JP"/>
              </w:rPr>
              <w:t xml:space="preserve">For proposal 1-5, as mentioned above, it should be considered the DCI indicating SSSG switching can indicate the timer ducation for the SSSG after switching, so that </w:t>
            </w:r>
            <w:r>
              <w:rPr>
                <w:rFonts w:eastAsia="ＭＳ 明朝"/>
                <w:lang w:val="en-GB" w:eastAsia="ja-JP"/>
              </w:rPr>
              <w:t xml:space="preserve">gNB can indicate it flexibly based on </w:t>
            </w:r>
            <w:r w:rsidR="00134822">
              <w:rPr>
                <w:rFonts w:eastAsia="ＭＳ 明朝"/>
                <w:lang w:val="en-GB" w:eastAsia="ja-JP"/>
              </w:rPr>
              <w:t>scheduling condition and so on.</w:t>
            </w:r>
            <w:bookmarkStart w:id="3" w:name="_GoBack"/>
            <w:bookmarkEnd w:id="3"/>
          </w:p>
        </w:tc>
      </w:tr>
    </w:tbl>
    <w:p w14:paraId="1DC548B2" w14:textId="77777777" w:rsidR="00220BBE" w:rsidRPr="00A33F82" w:rsidRDefault="00220BBE" w:rsidP="00220BBE">
      <w:pPr>
        <w:rPr>
          <w:lang w:eastAsia="zh-CN"/>
        </w:rPr>
      </w:pPr>
    </w:p>
    <w:p w14:paraId="2D43CBF4" w14:textId="067B5817" w:rsidR="004875C2" w:rsidRDefault="006E5CDD" w:rsidP="00BE14E4">
      <w:pPr>
        <w:pStyle w:val="2"/>
        <w:spacing w:line="240" w:lineRule="auto"/>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aff1"/>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[samsung]</w:t>
      </w:r>
    </w:p>
    <w:p w14:paraId="2ACEA9FC" w14:textId="7C5F9F29" w:rsidR="00D666E0" w:rsidRPr="00822CEF" w:rsidRDefault="00D666E0" w:rsidP="00895799">
      <w:pPr>
        <w:pStyle w:val="aff1"/>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aff1"/>
        <w:numPr>
          <w:ilvl w:val="0"/>
          <w:numId w:val="32"/>
        </w:numPr>
        <w:rPr>
          <w:b/>
          <w:szCs w:val="20"/>
          <w:u w:val="single"/>
          <w:lang w:val="en-GB"/>
        </w:rPr>
      </w:pPr>
      <w:r w:rsidRPr="00822CEF">
        <w:rPr>
          <w:szCs w:val="20"/>
        </w:rPr>
        <w:t>in order to emulate the function of PDCCH monitoring skip, which would not be well-supported with legacy SSSG switching, a new type of SSSG may need to be introduced.. [Qualcomm]</w:t>
      </w:r>
    </w:p>
    <w:p w14:paraId="2E63A711" w14:textId="46EDDFEA" w:rsidR="008E0891" w:rsidRPr="00822CEF" w:rsidRDefault="00D666E0" w:rsidP="00895799">
      <w:pPr>
        <w:pStyle w:val="aff1"/>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aff1"/>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thinks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aff1"/>
        <w:numPr>
          <w:ilvl w:val="0"/>
          <w:numId w:val="32"/>
        </w:numPr>
        <w:rPr>
          <w:szCs w:val="20"/>
        </w:rPr>
      </w:pPr>
      <w:r w:rsidRPr="00A33ECA">
        <w:rPr>
          <w:szCs w:val="20"/>
        </w:rPr>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aff1"/>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aff1"/>
        <w:ind w:left="420"/>
        <w:rPr>
          <w:rFonts w:eastAsiaTheme="minorEastAsia"/>
          <w:szCs w:val="20"/>
          <w:lang w:eastAsia="zh-CN"/>
        </w:rPr>
      </w:pPr>
    </w:p>
    <w:p w14:paraId="7232AF2A" w14:textId="77777777" w:rsidR="00BE14E4" w:rsidRPr="004E0FA9" w:rsidRDefault="00BE14E4" w:rsidP="00BE14E4">
      <w:pPr>
        <w:pStyle w:val="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r>
              <w:rPr>
                <w:bCs/>
                <w:lang w:eastAsia="zh-CN"/>
              </w:rPr>
              <w:t>NordicSemi</w:t>
            </w:r>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r>
              <w:rPr>
                <w:rFonts w:hint="eastAsia"/>
                <w:bCs/>
                <w:lang w:eastAsia="zh-CN"/>
              </w:rPr>
              <w:t>ZTE</w:t>
            </w:r>
            <w:r>
              <w:rPr>
                <w:bCs/>
                <w:lang w:eastAsia="zh-CN"/>
              </w:rPr>
              <w:t>,Sanechips</w:t>
            </w:r>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394882">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We support the proposal to increase the number of SSSG at least to 3, and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394882">
            <w:pPr>
              <w:rPr>
                <w:bCs/>
                <w:lang w:eastAsia="zh-CN"/>
              </w:rPr>
            </w:pPr>
            <w:r>
              <w:rPr>
                <w:bCs/>
                <w:lang w:eastAsia="zh-CN"/>
              </w:rPr>
              <w:t>OPPO</w:t>
            </w:r>
          </w:p>
        </w:tc>
        <w:tc>
          <w:tcPr>
            <w:tcW w:w="7840" w:type="dxa"/>
          </w:tcPr>
          <w:p w14:paraId="7FCF7D41" w14:textId="77777777" w:rsidR="009C2679" w:rsidRDefault="009C2679" w:rsidP="00394882">
            <w:pPr>
              <w:spacing w:after="120"/>
              <w:rPr>
                <w:bCs/>
                <w:lang w:eastAsia="zh-CN"/>
              </w:rPr>
            </w:pPr>
            <w:r>
              <w:rPr>
                <w:bCs/>
                <w:lang w:eastAsia="zh-CN"/>
              </w:rPr>
              <w:t xml:space="preserve">We don’t see the strong motivation to support more than 2 SSGs. </w:t>
            </w:r>
          </w:p>
          <w:p w14:paraId="5605276A" w14:textId="77777777" w:rsidR="009C2679" w:rsidRDefault="009C2679" w:rsidP="00394882">
            <w:pPr>
              <w:spacing w:after="120"/>
              <w:rPr>
                <w:bCs/>
                <w:lang w:eastAsia="zh-CN"/>
              </w:rPr>
            </w:pPr>
            <w:r>
              <w:rPr>
                <w:bCs/>
                <w:lang w:eastAsia="zh-CN"/>
              </w:rPr>
              <w:t>We suggest to support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lastRenderedPageBreak/>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Support, but we think for the dormant SSSG, two different timers can be configured to reliaze different PDCCH skipping time.</w:t>
            </w:r>
          </w:p>
        </w:tc>
      </w:tr>
      <w:tr w:rsidR="00A33F82" w14:paraId="51D5940F" w14:textId="77777777" w:rsidTr="00A33F82">
        <w:tc>
          <w:tcPr>
            <w:tcW w:w="2122" w:type="dxa"/>
          </w:tcPr>
          <w:p w14:paraId="54612981" w14:textId="77777777" w:rsidR="00A33F82" w:rsidRDefault="00A33F82" w:rsidP="00394882">
            <w:pPr>
              <w:rPr>
                <w:bCs/>
                <w:lang w:eastAsia="zh-CN"/>
              </w:rPr>
            </w:pPr>
            <w:r>
              <w:rPr>
                <w:bCs/>
                <w:lang w:eastAsia="zh-CN"/>
              </w:rPr>
              <w:t>Huawei, HiSilicon</w:t>
            </w:r>
          </w:p>
        </w:tc>
        <w:tc>
          <w:tcPr>
            <w:tcW w:w="7840" w:type="dxa"/>
          </w:tcPr>
          <w:p w14:paraId="2E822516" w14:textId="77777777" w:rsidR="00A33F82" w:rsidRDefault="00A33F82" w:rsidP="00394882">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(i.e. Alt.2a in RAN1#104 agreements), d</w:t>
            </w:r>
            <w:r>
              <w:rPr>
                <w:lang w:val="en-GB" w:eastAsia="zh-CN"/>
              </w:rPr>
              <w:t>ifferent levels of UE power saving is obtained by supporting both PDCCH skipping and SSSG switching.</w:t>
            </w:r>
          </w:p>
        </w:tc>
      </w:tr>
      <w:tr w:rsidR="0082693A" w14:paraId="68FCCF7D" w14:textId="77777777" w:rsidTr="00A33F82">
        <w:tc>
          <w:tcPr>
            <w:tcW w:w="2122" w:type="dxa"/>
          </w:tcPr>
          <w:p w14:paraId="6A8BF7EB" w14:textId="1E4AA90F" w:rsidR="0082693A" w:rsidRPr="0082693A" w:rsidRDefault="0082693A" w:rsidP="00394882">
            <w:pPr>
              <w:rPr>
                <w:rFonts w:eastAsia="ＭＳ 明朝" w:hint="eastAsia"/>
                <w:bCs/>
                <w:lang w:eastAsia="ja-JP"/>
              </w:rPr>
            </w:pPr>
            <w:r>
              <w:rPr>
                <w:rFonts w:eastAsia="ＭＳ 明朝" w:hint="eastAsia"/>
                <w:bCs/>
                <w:lang w:eastAsia="ja-JP"/>
              </w:rPr>
              <w:t>NTT DOCOMO</w:t>
            </w:r>
          </w:p>
        </w:tc>
        <w:tc>
          <w:tcPr>
            <w:tcW w:w="7840" w:type="dxa"/>
          </w:tcPr>
          <w:p w14:paraId="16B2EB62" w14:textId="78258C6A" w:rsidR="0082693A" w:rsidRPr="0082693A" w:rsidRDefault="0082693A" w:rsidP="00394882">
            <w:pPr>
              <w:rPr>
                <w:rFonts w:eastAsia="ＭＳ 明朝" w:hint="eastAsia"/>
                <w:bCs/>
                <w:lang w:eastAsia="ja-JP"/>
              </w:rPr>
            </w:pPr>
            <w:r>
              <w:rPr>
                <w:rFonts w:eastAsia="ＭＳ 明朝" w:hint="eastAsia"/>
                <w:bCs/>
                <w:lang w:eastAsia="ja-JP"/>
              </w:rPr>
              <w:t>This proposal is related to whether or not to support the dormant SSSG.</w:t>
            </w:r>
            <w:r>
              <w:rPr>
                <w:rFonts w:eastAsia="ＭＳ 明朝"/>
                <w:bCs/>
                <w:lang w:eastAsia="ja-JP"/>
              </w:rPr>
              <w:t xml:space="preserve"> It can be discussed together with the details of SSSG.</w:t>
            </w:r>
          </w:p>
        </w:tc>
      </w:tr>
    </w:tbl>
    <w:p w14:paraId="5127DDFC" w14:textId="77777777" w:rsidR="008126C0" w:rsidRPr="00E5142D" w:rsidRDefault="008126C0" w:rsidP="006E5CDD"/>
    <w:p w14:paraId="614628A7" w14:textId="77E8BC39" w:rsidR="008901BB" w:rsidRDefault="008901BB" w:rsidP="000D2808">
      <w:pPr>
        <w:pStyle w:val="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ab"/>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align with the behaviour of a UE, the impact to data scheduling becomes larger. For example, the UE will switch to power-saving setting as it receives DCI that indicate PDCCH monitoring reduction. However, if the HARQ outcome is invalid, gNB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when NACK is received by the gNB, the previous triggering commanded is cancelled, and the gNB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are received successfully, it may beyond the gNB</w:t>
      </w:r>
      <w:r>
        <w:t>’</w:t>
      </w:r>
      <w:r>
        <w:rPr>
          <w:rFonts w:hint="eastAsia"/>
        </w:rPr>
        <w:t xml:space="preserve">s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aff1"/>
        <w:widowControl w:val="0"/>
        <w:numPr>
          <w:ilvl w:val="0"/>
          <w:numId w:val="50"/>
        </w:numPr>
        <w:spacing w:line="240" w:lineRule="auto"/>
        <w:jc w:val="both"/>
        <w:rPr>
          <w:rFonts w:eastAsiaTheme="minorEastAsia"/>
          <w:szCs w:val="20"/>
        </w:rPr>
      </w:pPr>
      <w:r w:rsidRPr="0035112A">
        <w:rPr>
          <w:rFonts w:eastAsiaTheme="minorEastAsia"/>
          <w:szCs w:val="20"/>
        </w:rPr>
        <w:lastRenderedPageBreak/>
        <w:t>UE switches to SSSG0 (from SSSG1),</w:t>
      </w:r>
    </w:p>
    <w:p w14:paraId="02FCB5AD" w14:textId="77777777" w:rsidR="0035112A" w:rsidRPr="0035112A" w:rsidRDefault="0035112A" w:rsidP="00895799">
      <w:pPr>
        <w:pStyle w:val="aff1"/>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aff1"/>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aff1"/>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after drx-RetransmissionTimer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aff1"/>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aff1"/>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aff1"/>
        <w:widowControl w:val="0"/>
        <w:numPr>
          <w:ilvl w:val="1"/>
          <w:numId w:val="51"/>
        </w:numPr>
        <w:spacing w:line="240" w:lineRule="auto"/>
        <w:jc w:val="both"/>
        <w:rPr>
          <w:szCs w:val="20"/>
        </w:rPr>
      </w:pPr>
      <w:r w:rsidRPr="0035112A">
        <w:rPr>
          <w:szCs w:val="20"/>
        </w:rPr>
        <w:t>Alt 2: after drx-RetransmissionTimer expired</w:t>
      </w:r>
    </w:p>
    <w:p w14:paraId="6D06E66F" w14:textId="77777777" w:rsidR="000D2808" w:rsidRDefault="000D2808" w:rsidP="000D2808">
      <w:pPr>
        <w:pStyle w:val="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aff1"/>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r w:rsidRPr="007F0C98">
              <w:rPr>
                <w:rFonts w:eastAsiaTheme="minorEastAsia"/>
                <w:szCs w:val="20"/>
                <w:lang w:val="en-GB" w:eastAsia="zh-CN"/>
              </w:rPr>
              <w:t xml:space="preserve">, </w:t>
            </w:r>
            <w:r>
              <w:rPr>
                <w:rFonts w:eastAsiaTheme="minorEastAsia"/>
                <w:szCs w:val="20"/>
                <w:lang w:val="en-GB" w:eastAsia="zh-CN"/>
              </w:rPr>
              <w:t xml:space="preserve"> and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aff1"/>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aff1"/>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aff1"/>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aff1"/>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aff1"/>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aff1"/>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aff1"/>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r w:rsidRPr="00B16E68">
              <w:rPr>
                <w:i/>
                <w:szCs w:val="20"/>
              </w:rPr>
              <w:t>drx-RetransmissionTimerDL(UL)</w:t>
            </w:r>
            <w:r>
              <w:rPr>
                <w:szCs w:val="20"/>
              </w:rPr>
              <w:t xml:space="preserve"> and expiration of </w:t>
            </w:r>
            <w:r w:rsidRPr="00B16E68">
              <w:rPr>
                <w:i/>
                <w:szCs w:val="20"/>
              </w:rPr>
              <w:t>drx-RetransmissionTimerDL(UL)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r>
              <w:rPr>
                <w:bCs/>
                <w:lang w:eastAsia="zh-CN"/>
              </w:rPr>
              <w:t>NordicSemi</w:t>
            </w:r>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gNB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r w:rsidR="0089562A">
              <w:rPr>
                <w:bCs/>
                <w:lang w:eastAsia="zh-CN"/>
              </w:rPr>
              <w:t xml:space="preserve">gNB </w:t>
            </w:r>
            <w:r w:rsidR="00F70C85">
              <w:rPr>
                <w:bCs/>
                <w:lang w:eastAsia="zh-CN"/>
              </w:rPr>
              <w:t xml:space="preserve">RTT) and </w:t>
            </w:r>
            <w:r w:rsidR="00E03A75">
              <w:rPr>
                <w:bCs/>
                <w:lang w:eastAsia="zh-CN"/>
              </w:rPr>
              <w:t xml:space="preserve">define a period for which UE monitors </w:t>
            </w:r>
            <w:r w:rsidR="00F040CB">
              <w:rPr>
                <w:bCs/>
                <w:lang w:eastAsia="zh-CN"/>
              </w:rPr>
              <w:t>re-tx</w:t>
            </w:r>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indicate  the number of slots for UE to skip the PDCCH monitoring at the initial transmission</w:t>
            </w:r>
            <w:r w:rsidR="0058032C">
              <w:rPr>
                <w:bCs/>
                <w:lang w:eastAsia="zh-CN"/>
              </w:rPr>
              <w:t xml:space="preserve"> of last TB in the buffer</w:t>
            </w:r>
            <w:r>
              <w:rPr>
                <w:bCs/>
                <w:lang w:eastAsia="zh-CN"/>
              </w:rPr>
              <w:t xml:space="preserve">.  gNB could </w:t>
            </w:r>
            <w:r w:rsidR="0058032C">
              <w:rPr>
                <w:bCs/>
                <w:lang w:eastAsia="zh-CN"/>
              </w:rPr>
              <w:t xml:space="preserve">schedule </w:t>
            </w:r>
            <w:r w:rsidR="0058032C">
              <w:rPr>
                <w:bCs/>
                <w:lang w:eastAsia="zh-CN"/>
              </w:rPr>
              <w:lastRenderedPageBreak/>
              <w:t>the retransmission at the next indicated slot of UE PDCCH montiroing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drx-RetransmissionTimerDL/UL is running. We also do not see 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aff1"/>
              <w:numPr>
                <w:ilvl w:val="0"/>
                <w:numId w:val="82"/>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647D6B">
            <w:pPr>
              <w:pStyle w:val="aff1"/>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aff1"/>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aff1"/>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aff1"/>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aff1"/>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aff1"/>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aff1"/>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aff1"/>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r w:rsidRPr="00DC7909">
              <w:rPr>
                <w:i/>
                <w:szCs w:val="20"/>
                <w:highlight w:val="green"/>
              </w:rPr>
              <w:t>drx-RetransmissionTimerDL(UL)</w:t>
            </w:r>
            <w:r w:rsidRPr="00DC7909">
              <w:rPr>
                <w:szCs w:val="20"/>
                <w:highlight w:val="green"/>
              </w:rPr>
              <w:t xml:space="preserve"> and expiration of </w:t>
            </w:r>
            <w:r w:rsidRPr="00DC7909">
              <w:rPr>
                <w:i/>
                <w:szCs w:val="20"/>
                <w:highlight w:val="green"/>
              </w:rPr>
              <w:t>drx-RetransmissionTimerDL(UL)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r w:rsidRPr="00A231A5">
              <w:rPr>
                <w:i/>
              </w:rPr>
              <w:t>drx-RetransmissionTimer</w:t>
            </w:r>
            <w:r w:rsidRPr="00A231A5">
              <w:rPr>
                <w:i/>
                <w:lang w:eastAsia="ko-KR"/>
              </w:rPr>
              <w:t>DL</w:t>
            </w:r>
            <w:r w:rsidRPr="00A231A5">
              <w:rPr>
                <w:iCs/>
                <w:lang w:eastAsia="ko-KR"/>
              </w:rPr>
              <w:t xml:space="preserve"> if</w:t>
            </w:r>
            <w:r w:rsidRPr="00A231A5">
              <w:rPr>
                <w:i/>
                <w:lang w:eastAsia="ko-KR"/>
              </w:rPr>
              <w:t xml:space="preserve"> drx-HARQ-RTT-TimerDL</w:t>
            </w:r>
            <w:r w:rsidRPr="00A231A5">
              <w:rPr>
                <w:rFonts w:eastAsiaTheme="minorEastAsia"/>
                <w:lang w:eastAsia="zh-CN"/>
              </w:rPr>
              <w:t xml:space="preserve"> or </w:t>
            </w:r>
            <w:r w:rsidRPr="00A231A5">
              <w:rPr>
                <w:i/>
              </w:rPr>
              <w:t>drx-RetransmissionTimer</w:t>
            </w:r>
            <w:r w:rsidRPr="00A231A5">
              <w:rPr>
                <w:i/>
                <w:lang w:eastAsia="ko-KR"/>
              </w:rPr>
              <w:t>DL</w:t>
            </w:r>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r w:rsidRPr="00A231A5">
              <w:rPr>
                <w:i/>
              </w:rPr>
              <w:t>drx-RetransmissionTimer</w:t>
            </w:r>
            <w:r w:rsidRPr="00A231A5">
              <w:rPr>
                <w:i/>
                <w:lang w:eastAsia="ko-KR"/>
              </w:rPr>
              <w:t>UL</w:t>
            </w:r>
            <w:r w:rsidRPr="00A231A5">
              <w:rPr>
                <w:iCs/>
                <w:lang w:eastAsia="ko-KR"/>
              </w:rPr>
              <w:t xml:space="preserve"> if</w:t>
            </w:r>
            <w:r w:rsidRPr="00A231A5">
              <w:rPr>
                <w:i/>
                <w:lang w:eastAsia="ko-KR"/>
              </w:rPr>
              <w:t xml:space="preserve"> drx-HARQ-RTT-TimerUL</w:t>
            </w:r>
            <w:r w:rsidRPr="00A231A5">
              <w:rPr>
                <w:rFonts w:eastAsiaTheme="minorEastAsia"/>
                <w:lang w:eastAsia="zh-CN"/>
              </w:rPr>
              <w:t xml:space="preserve"> or </w:t>
            </w:r>
            <w:r w:rsidRPr="00A231A5">
              <w:rPr>
                <w:i/>
              </w:rPr>
              <w:t>drx-RetransmissionTimer</w:t>
            </w:r>
            <w:r w:rsidRPr="00A231A5">
              <w:rPr>
                <w:i/>
                <w:lang w:eastAsia="ko-KR"/>
              </w:rPr>
              <w:t>UL</w:t>
            </w:r>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randomly, NW could lose control. Many undesirable situations could happen. For example, athough UE switches to intense PDCCH monitoring, gNB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reTx would be a corner case in practice. In the context that a UE is indicated to monitor sparsely or skip PDCCH monitoring, the gNB can simply schedule a “last PDSCH/PUSCH” with conservative MCS targeting a low BLER to minimize reliance on HARQ reTx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r>
              <w:rPr>
                <w:rFonts w:hint="eastAsia"/>
                <w:bCs/>
                <w:lang w:eastAsia="zh-CN"/>
              </w:rPr>
              <w:lastRenderedPageBreak/>
              <w:t>ZTE</w:t>
            </w:r>
            <w:r>
              <w:rPr>
                <w:bCs/>
                <w:lang w:eastAsia="zh-CN"/>
              </w:rPr>
              <w:t>,Sanechips</w:t>
            </w:r>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re-tx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re-tx period defined by alt-2, UE needs to switch to (intead of staying in)a default SSSG during the re-</w:t>
            </w:r>
            <w:r>
              <w:rPr>
                <w:rFonts w:hint="eastAsia"/>
                <w:bCs/>
                <w:lang w:eastAsia="zh-CN"/>
              </w:rPr>
              <w:t>tx</w:t>
            </w:r>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r>
              <w:rPr>
                <w:bCs/>
                <w:lang w:eastAsia="zh-CN"/>
              </w:rPr>
              <w:t>So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aff1"/>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aff1"/>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r>
              <w:rPr>
                <w:i/>
              </w:rPr>
              <w:t>drx-RetransmissionTimerDL(UL)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24BA1EE2" w14:textId="77777777" w:rsidR="00941436" w:rsidRDefault="00941436" w:rsidP="00394882">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394882">
            <w:pPr>
              <w:rPr>
                <w:rFonts w:eastAsia="Malgun Gothic"/>
                <w:bCs/>
                <w:lang w:eastAsia="ko-KR"/>
              </w:rPr>
            </w:pPr>
            <w:r>
              <w:rPr>
                <w:rFonts w:eastAsia="Malgun Gothic" w:hint="eastAsia"/>
                <w:bCs/>
                <w:lang w:eastAsia="ko-KR"/>
              </w:rPr>
              <w:t xml:space="preserve">Considering that </w:t>
            </w:r>
            <w:r w:rsidRPr="00A231A5">
              <w:rPr>
                <w:i/>
              </w:rPr>
              <w:t>RetransmissionTimer</w:t>
            </w:r>
            <w:r>
              <w:rPr>
                <w:i/>
              </w:rPr>
              <w:t xml:space="preserve">DL </w:t>
            </w:r>
            <w:r>
              <w:t xml:space="preserve">and </w:t>
            </w:r>
            <w:r w:rsidRPr="00A231A5">
              <w:rPr>
                <w:i/>
              </w:rPr>
              <w:t>RetransmissionTimer</w:t>
            </w:r>
            <w:r>
              <w:rPr>
                <w:i/>
              </w:rPr>
              <w:t>UL</w:t>
            </w:r>
            <w:r>
              <w:t xml:space="preserve"> are the maximum durations until a DL retansmission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somewhat a corner case, and be of real concern only if PDCCH monitoring period is set to very sparce, or  UE stops PDCCH monitoring for extensive duration. In those cases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394882">
            <w:pPr>
              <w:rPr>
                <w:bCs/>
                <w:lang w:eastAsia="zh-CN"/>
              </w:rPr>
            </w:pPr>
            <w:r>
              <w:rPr>
                <w:bCs/>
                <w:lang w:eastAsia="zh-CN"/>
              </w:rPr>
              <w:t>OPPO</w:t>
            </w:r>
          </w:p>
        </w:tc>
        <w:tc>
          <w:tcPr>
            <w:tcW w:w="7840" w:type="dxa"/>
          </w:tcPr>
          <w:p w14:paraId="2949C348" w14:textId="77777777" w:rsidR="009C2679" w:rsidRDefault="009C2679" w:rsidP="00394882">
            <w:pPr>
              <w:rPr>
                <w:lang w:eastAsia="zh-CN"/>
              </w:rPr>
            </w:pPr>
            <w:r>
              <w:rPr>
                <w:lang w:eastAsia="zh-CN"/>
              </w:rPr>
              <w:t>Seeme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retransmisson, we think </w:t>
            </w:r>
            <w:r>
              <w:rPr>
                <w:lang w:eastAsia="zh-CN"/>
              </w:rPr>
              <w:t>if both scheduling DCI based and non-scheduling DCI are supported, the issue can be solved by gNB implementation, e.g.,</w:t>
            </w:r>
            <w:r>
              <w:rPr>
                <w:rFonts w:hint="eastAsia"/>
                <w:lang w:eastAsia="zh-CN"/>
              </w:rPr>
              <w:t xml:space="preserve"> </w:t>
            </w:r>
            <w:r>
              <w:rPr>
                <w:lang w:eastAsia="zh-CN"/>
              </w:rPr>
              <w:t>gNB can first indicate a switch to sparse SSSG along with the last scheduling DCI, and when it receives HARQ-ACK or successfully decoded a PUSCH, it can then indicate UE swithes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r w:rsidRPr="00BC1900">
              <w:rPr>
                <w:rFonts w:hint="eastAsia"/>
                <w:bCs/>
                <w:lang w:eastAsia="zh-CN"/>
              </w:rPr>
              <w:lastRenderedPageBreak/>
              <w:t>S</w:t>
            </w:r>
            <w:r w:rsidRPr="00BC1900">
              <w:rPr>
                <w:bCs/>
                <w:lang w:eastAsia="zh-CN"/>
              </w:rPr>
              <w:t>preadtrum</w:t>
            </w:r>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394882">
            <w:pPr>
              <w:rPr>
                <w:bCs/>
                <w:lang w:eastAsia="zh-CN"/>
              </w:rPr>
            </w:pPr>
            <w:r>
              <w:rPr>
                <w:bCs/>
                <w:lang w:eastAsia="zh-CN"/>
              </w:rPr>
              <w:t>Huawei, HiSilicon</w:t>
            </w:r>
          </w:p>
        </w:tc>
        <w:tc>
          <w:tcPr>
            <w:tcW w:w="7840" w:type="dxa"/>
          </w:tcPr>
          <w:p w14:paraId="02E50D56" w14:textId="77777777" w:rsidR="00A33F82" w:rsidRDefault="00A33F82" w:rsidP="00394882">
            <w:pPr>
              <w:spacing w:line="240" w:lineRule="auto"/>
              <w:rPr>
                <w:lang w:eastAsia="zh-CN"/>
              </w:rPr>
            </w:pPr>
            <w:r>
              <w:rPr>
                <w:lang w:eastAsia="zh-CN"/>
              </w:rPr>
              <w:t>We are not OK for the moderator’s proposal. We think the issue is actally some optimization and it is not clear on why intensive monitoring is needed when retransmission of data happens. And we don’t see a need to introduce retransmission period as well.</w:t>
            </w:r>
          </w:p>
        </w:tc>
      </w:tr>
      <w:tr w:rsidR="00F8519A" w14:paraId="0F814688" w14:textId="77777777" w:rsidTr="00A33F82">
        <w:tc>
          <w:tcPr>
            <w:tcW w:w="2122" w:type="dxa"/>
          </w:tcPr>
          <w:p w14:paraId="585E4B91" w14:textId="0F9E2416" w:rsidR="00F8519A" w:rsidRPr="00F8519A" w:rsidRDefault="00F8519A" w:rsidP="00394882">
            <w:pPr>
              <w:rPr>
                <w:rFonts w:eastAsia="ＭＳ 明朝" w:hint="eastAsia"/>
                <w:bCs/>
                <w:lang w:eastAsia="ja-JP"/>
              </w:rPr>
            </w:pPr>
            <w:r>
              <w:rPr>
                <w:rFonts w:eastAsia="ＭＳ 明朝" w:hint="eastAsia"/>
                <w:bCs/>
                <w:lang w:eastAsia="ja-JP"/>
              </w:rPr>
              <w:t>NTT DOCOMO</w:t>
            </w:r>
          </w:p>
        </w:tc>
        <w:tc>
          <w:tcPr>
            <w:tcW w:w="7840" w:type="dxa"/>
          </w:tcPr>
          <w:p w14:paraId="3485E3CF" w14:textId="3AC9DC4F" w:rsidR="00F8519A" w:rsidRPr="00F8519A" w:rsidRDefault="00F8519A" w:rsidP="00394882">
            <w:pPr>
              <w:spacing w:line="240" w:lineRule="auto"/>
              <w:rPr>
                <w:rFonts w:eastAsia="ＭＳ 明朝" w:hint="eastAsia"/>
                <w:lang w:eastAsia="ja-JP"/>
              </w:rPr>
            </w:pPr>
            <w:r>
              <w:rPr>
                <w:rFonts w:eastAsia="ＭＳ 明朝" w:hint="eastAsia"/>
                <w:lang w:eastAsia="ja-JP"/>
              </w:rPr>
              <w:t xml:space="preserve">The proposal is not clear for us. </w:t>
            </w:r>
            <w:r>
              <w:rPr>
                <w:rFonts w:eastAsia="ＭＳ 明朝"/>
                <w:lang w:eastAsia="ja-JP"/>
              </w:rPr>
              <w:t>In addition, we also think this issue would be just optimization, and we can discuss further after the basic function is determined.</w:t>
            </w:r>
          </w:p>
        </w:tc>
      </w:tr>
    </w:tbl>
    <w:p w14:paraId="18228E15" w14:textId="77777777" w:rsidR="0035112A" w:rsidRPr="00E5142D" w:rsidRDefault="0035112A" w:rsidP="0035112A"/>
    <w:p w14:paraId="1F432730" w14:textId="488A7BBF" w:rsidR="008901BB" w:rsidRDefault="008901BB" w:rsidP="00851007">
      <w:pPr>
        <w:pStyle w:val="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aff1"/>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aff1"/>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t is recommended that the application time can be futther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aff1"/>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aff1"/>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aff1"/>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aff1"/>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aff1"/>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aff1"/>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aff1"/>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aff1"/>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gNB and UE. Hence, it is proposed that the </w:t>
      </w:r>
      <w:r>
        <w:rPr>
          <w:lang w:val="en-GB" w:eastAsia="ja-JP"/>
        </w:rPr>
        <w:t>UE should not receive different PDCCH monitoring adaptation indications during the application time, as proposed by some companies</w:t>
      </w:r>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3"/>
        <w:spacing w:line="240" w:lineRule="auto"/>
        <w:rPr>
          <w:lang w:eastAsia="zh-CN"/>
        </w:rPr>
      </w:pPr>
      <w:r w:rsidRPr="004E0FA9">
        <w:rPr>
          <w:lang w:eastAsia="zh-CN"/>
        </w:rPr>
        <w:lastRenderedPageBreak/>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r>
              <w:rPr>
                <w:bCs/>
                <w:lang w:eastAsia="zh-CN"/>
              </w:rPr>
              <w:t>NordicSemi</w:t>
            </w:r>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reused </w:t>
            </w:r>
            <w:r w:rsidR="00C74E01">
              <w:rPr>
                <w:bCs/>
                <w:lang w:eastAsia="zh-CN"/>
              </w:rPr>
              <w:t xml:space="preserve">. </w:t>
            </w:r>
            <w:r w:rsidR="001073D7">
              <w:rPr>
                <w:bCs/>
                <w:lang w:eastAsia="zh-CN"/>
              </w:rPr>
              <w:t>If non-scheudling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 xml:space="preserve">Option f:  Application delay should be “ZERO”  for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Proposal 4-1: Option c for UL scheduling DCI and Option d for DL schecheduling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the gNB does not know whether the UE missed DCI itself, or failed PDSCH decoding. There can be misalignment between the UE and the gNB on PDCCH monitoring occasion. To handle this problem, when NACK is received by the gNB, the previous triggering commanded is cancelled, and the gNB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Sanechips</w:t>
            </w:r>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 xml:space="preserve">(1)Clarifications of the differences  of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 xml:space="preserve">(2)Regarding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For Option b, when cross-slot scheduling and PDCCH adaptation are indicated by a same scheduling DCI,  the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lastRenderedPageBreak/>
              <w:t xml:space="preserve"> (3)The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394882">
            <w:pPr>
              <w:rPr>
                <w:rFonts w:eastAsia="Malgun Gothic"/>
                <w:bCs/>
                <w:lang w:eastAsia="ko-KR"/>
              </w:rPr>
            </w:pPr>
            <w:r>
              <w:rPr>
                <w:rFonts w:eastAsia="Malgun Gothic" w:hint="eastAsia"/>
                <w:bCs/>
                <w:lang w:eastAsia="ko-KR"/>
              </w:rPr>
              <w:lastRenderedPageBreak/>
              <w:t>LG</w:t>
            </w:r>
          </w:p>
        </w:tc>
        <w:tc>
          <w:tcPr>
            <w:tcW w:w="7840" w:type="dxa"/>
          </w:tcPr>
          <w:p w14:paraId="02D23F52" w14:textId="77777777" w:rsidR="00941436" w:rsidRPr="000B1E87" w:rsidRDefault="00941436" w:rsidP="00394882">
            <w:pPr>
              <w:rPr>
                <w:rFonts w:eastAsia="Malgun Gothic"/>
                <w:bCs/>
                <w:lang w:eastAsia="ko-KR"/>
              </w:rPr>
            </w:pPr>
            <w:r>
              <w:rPr>
                <w:rFonts w:eastAsia="Malgun Gothic"/>
                <w:bCs/>
                <w:lang w:eastAsia="ko-KR"/>
              </w:rPr>
              <w:t>Proposal 4-1: We are open to discuss but prefer option a or b. And before that, we should disucss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394882">
            <w:pPr>
              <w:rPr>
                <w:bCs/>
                <w:lang w:eastAsia="zh-CN"/>
              </w:rPr>
            </w:pPr>
            <w:r>
              <w:rPr>
                <w:bCs/>
                <w:lang w:eastAsia="zh-CN"/>
              </w:rPr>
              <w:t>OPPO</w:t>
            </w:r>
          </w:p>
        </w:tc>
        <w:tc>
          <w:tcPr>
            <w:tcW w:w="7840" w:type="dxa"/>
          </w:tcPr>
          <w:p w14:paraId="72C7865E" w14:textId="77777777" w:rsidR="009C2679" w:rsidRDefault="009C2679" w:rsidP="00394882">
            <w:pPr>
              <w:spacing w:after="120"/>
              <w:rPr>
                <w:bCs/>
                <w:lang w:eastAsia="zh-CN"/>
              </w:rPr>
            </w:pPr>
            <w:r>
              <w:rPr>
                <w:bCs/>
                <w:lang w:eastAsia="zh-CN"/>
              </w:rPr>
              <w:t xml:space="preserve">We see the </w:t>
            </w:r>
            <w:r w:rsidRPr="00A95254">
              <w:rPr>
                <w:bCs/>
                <w:lang w:eastAsia="zh-CN"/>
              </w:rPr>
              <w:t xml:space="preserve">the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swithing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r w:rsidRPr="00BC1900">
              <w:rPr>
                <w:rFonts w:hint="eastAsia"/>
                <w:bCs/>
                <w:lang w:eastAsia="zh-CN"/>
              </w:rPr>
              <w:t>S</w:t>
            </w:r>
            <w:r w:rsidRPr="00BC1900">
              <w:rPr>
                <w:bCs/>
                <w:lang w:eastAsia="zh-CN"/>
              </w:rPr>
              <w:t>preadtrum</w:t>
            </w:r>
          </w:p>
        </w:tc>
        <w:tc>
          <w:tcPr>
            <w:tcW w:w="7840" w:type="dxa"/>
          </w:tcPr>
          <w:p w14:paraId="15D128B9" w14:textId="77777777" w:rsidR="00BC1900" w:rsidRPr="00BC1900" w:rsidRDefault="00BC1900" w:rsidP="00BC1900">
            <w:pPr>
              <w:rPr>
                <w:lang w:eastAsia="zh-CN"/>
              </w:rPr>
            </w:pPr>
            <w:r w:rsidRPr="00BC1900">
              <w:rPr>
                <w:lang w:eastAsia="zh-CN"/>
              </w:rPr>
              <w:t>RAN1 should study the motivation of application delay furthermore. We found in some companies’ contributions, HARQ impact (common triggering timing understanding b/w UE and gNB) is regarded as application delay. We think it is not really the application delay. Regarding FL’s summary of motivation of the application delay:</w:t>
            </w:r>
          </w:p>
          <w:p w14:paraId="1414095E" w14:textId="77777777" w:rsidR="00BC1900" w:rsidRPr="00BC1900" w:rsidRDefault="00BC1900" w:rsidP="00BC1900">
            <w:pPr>
              <w:pStyle w:val="aff1"/>
              <w:numPr>
                <w:ilvl w:val="0"/>
                <w:numId w:val="35"/>
              </w:numPr>
              <w:rPr>
                <w:szCs w:val="20"/>
                <w:lang w:val="en-GB"/>
              </w:rPr>
            </w:pPr>
            <w:r w:rsidRPr="00BC1900">
              <w:rPr>
                <w:szCs w:val="20"/>
                <w:lang w:eastAsia="zh-CN"/>
              </w:rPr>
              <w:t>For Rel-16 cross-slot scheduling, the time needed for PDCCH processing was studied when specify the application delay for K0min/K2min indication</w:t>
            </w:r>
          </w:p>
          <w:p w14:paraId="5FB80B8D" w14:textId="77777777" w:rsidR="00BC1900" w:rsidRPr="00BC1900" w:rsidRDefault="00BC1900" w:rsidP="00BC1900">
            <w:pPr>
              <w:pStyle w:val="aff1"/>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configuration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For cross-slot scheduling, we agree that the application delay is present, since in the discussion companies proposed that PDSCH receiving can be relaxied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(e.g.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However, for licensed band, skipping PDCCH and SSSG switching is indeed to bypass the PDCCH monitoring occasions (i.e. transit to micro sleep without any transition time), and there is no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394882">
            <w:pPr>
              <w:rPr>
                <w:bCs/>
                <w:lang w:eastAsia="zh-CN"/>
              </w:rPr>
            </w:pPr>
            <w:r>
              <w:rPr>
                <w:bCs/>
                <w:lang w:eastAsia="zh-CN"/>
              </w:rPr>
              <w:t>Huawei, HiSilicon</w:t>
            </w:r>
          </w:p>
        </w:tc>
        <w:tc>
          <w:tcPr>
            <w:tcW w:w="7840" w:type="dxa"/>
          </w:tcPr>
          <w:p w14:paraId="75D148DB" w14:textId="77777777" w:rsidR="00A33F82" w:rsidRPr="00222B1E" w:rsidRDefault="00A33F82" w:rsidP="00394882">
            <w:pPr>
              <w:jc w:val="left"/>
              <w:rPr>
                <w:bCs/>
                <w:lang w:eastAsia="zh-CN"/>
              </w:rPr>
            </w:pPr>
            <w:r>
              <w:rPr>
                <w:bCs/>
                <w:lang w:eastAsia="zh-CN"/>
              </w:rPr>
              <w:t xml:space="preserve">We can consider to use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394882">
            <w:r>
              <w:rPr>
                <w:bCs/>
                <w:lang w:eastAsia="zh-CN"/>
              </w:rPr>
              <w:lastRenderedPageBreak/>
              <w:t>proposal 4-2 should be discussed further.</w:t>
            </w:r>
          </w:p>
        </w:tc>
      </w:tr>
      <w:tr w:rsidR="00F8519A" w14:paraId="294401B4" w14:textId="77777777" w:rsidTr="00A33F82">
        <w:tc>
          <w:tcPr>
            <w:tcW w:w="2122" w:type="dxa"/>
          </w:tcPr>
          <w:p w14:paraId="56BFCD1D" w14:textId="4BCCE3CB" w:rsidR="00F8519A" w:rsidRPr="00F8519A" w:rsidRDefault="00F8519A" w:rsidP="00394882">
            <w:pPr>
              <w:rPr>
                <w:rFonts w:eastAsia="ＭＳ 明朝" w:hint="eastAsia"/>
                <w:bCs/>
                <w:lang w:eastAsia="ja-JP"/>
              </w:rPr>
            </w:pPr>
            <w:r>
              <w:rPr>
                <w:rFonts w:eastAsia="ＭＳ 明朝" w:hint="eastAsia"/>
                <w:bCs/>
                <w:lang w:eastAsia="ja-JP"/>
              </w:rPr>
              <w:lastRenderedPageBreak/>
              <w:t>NTT DOCOMO</w:t>
            </w:r>
          </w:p>
        </w:tc>
        <w:tc>
          <w:tcPr>
            <w:tcW w:w="7840" w:type="dxa"/>
          </w:tcPr>
          <w:p w14:paraId="172CB5B8" w14:textId="212FE844" w:rsidR="00F8519A" w:rsidRPr="00F8519A" w:rsidRDefault="00F8519A" w:rsidP="00394882">
            <w:pPr>
              <w:rPr>
                <w:rFonts w:eastAsia="ＭＳ 明朝" w:hint="eastAsia"/>
                <w:bCs/>
                <w:lang w:eastAsia="ja-JP"/>
              </w:rPr>
            </w:pPr>
            <w:r>
              <w:rPr>
                <w:rFonts w:eastAsia="ＭＳ 明朝" w:hint="eastAsia"/>
                <w:bCs/>
                <w:lang w:eastAsia="ja-JP"/>
              </w:rPr>
              <w:t xml:space="preserve">Option a and b can be considered as a starting point. </w:t>
            </w:r>
            <w:r>
              <w:rPr>
                <w:rFonts w:eastAsia="ＭＳ 明朝"/>
                <w:bCs/>
                <w:lang w:eastAsia="ja-JP"/>
              </w:rPr>
              <w:t>For SSSG switching, the defferent application delay would be considered depending on the adapted parameter.</w:t>
            </w:r>
          </w:p>
        </w:tc>
      </w:tr>
    </w:tbl>
    <w:p w14:paraId="6BE91786" w14:textId="77777777" w:rsidR="002F58CF" w:rsidRPr="00A33F82" w:rsidRDefault="002F58CF" w:rsidP="002F58CF">
      <w:pPr>
        <w:rPr>
          <w:lang w:eastAsia="zh-CN"/>
        </w:rPr>
      </w:pPr>
    </w:p>
    <w:p w14:paraId="4B346CE4" w14:textId="122436FD" w:rsidR="00342F76" w:rsidRDefault="00342F76" w:rsidP="00BB7A4F">
      <w:pPr>
        <w:pStyle w:val="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offset </w:t>
      </w:r>
      <w:r w:rsidRPr="00D25F97">
        <w:rPr>
          <w:i/>
          <w:lang w:val="en-GB"/>
        </w:rPr>
        <w:t xml:space="preserve"> [Samsung]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r w:rsidRPr="00746AB9">
        <w:rPr>
          <w:rFonts w:hint="eastAsia"/>
          <w:i/>
          <w:lang w:val="en-GB" w:eastAsia="zh-CN"/>
        </w:rPr>
        <w:t>Forexample,</w:t>
      </w:r>
      <w:r w:rsidRPr="00746AB9">
        <w:rPr>
          <w:i/>
          <w:lang w:val="en-GB" w:eastAsia="zh-CN"/>
        </w:rPr>
        <w:t xml:space="preserve"> </w:t>
      </w:r>
      <w:r w:rsidRPr="00746AB9">
        <w:rPr>
          <w:i/>
          <w:lang w:val="en-GB" w:eastAsia="ja-JP"/>
        </w:rPr>
        <w:t>having an indication on another cell e.g. by reusing Rel16 SCell dormancy indication, wherein PCell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afa"/>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In our contribution, we also made a similar proposal as Ericsson, i.e., cell-group-based PDCCH monitoring adaptation. Thus, we are fine with discussin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Sanechips</w:t>
            </w:r>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394882">
            <w:pPr>
              <w:jc w:val="left"/>
              <w:rPr>
                <w:bCs/>
                <w:lang w:eastAsia="zh-CN"/>
              </w:rPr>
            </w:pPr>
            <w:r>
              <w:rPr>
                <w:rFonts w:hint="eastAsia"/>
                <w:bCs/>
                <w:lang w:eastAsia="zh-CN"/>
              </w:rPr>
              <w:t>H</w:t>
            </w:r>
            <w:r>
              <w:rPr>
                <w:bCs/>
                <w:lang w:eastAsia="zh-CN"/>
              </w:rPr>
              <w:t>uawei, Hisilicon</w:t>
            </w:r>
          </w:p>
        </w:tc>
        <w:tc>
          <w:tcPr>
            <w:tcW w:w="7840" w:type="dxa"/>
          </w:tcPr>
          <w:p w14:paraId="61E33B19" w14:textId="77777777" w:rsidR="00A33F82" w:rsidRPr="00222B1E" w:rsidRDefault="00A33F82" w:rsidP="00394882">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394882">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bl>
    <w:p w14:paraId="1233D208" w14:textId="2C46AF2A" w:rsidR="001B222F" w:rsidRPr="00A33F82" w:rsidRDefault="001B222F" w:rsidP="001B222F">
      <w:pPr>
        <w:rPr>
          <w:lang w:eastAsia="zh-CN"/>
        </w:rPr>
      </w:pPr>
    </w:p>
    <w:p w14:paraId="35C47A39" w14:textId="3127A90F" w:rsidR="00A0131F" w:rsidRDefault="005A270F">
      <w:pPr>
        <w:pStyle w:val="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4"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4"/>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lastRenderedPageBreak/>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aff1"/>
        <w:numPr>
          <w:ilvl w:val="0"/>
          <w:numId w:val="13"/>
        </w:numPr>
        <w:jc w:val="both"/>
        <w:rPr>
          <w:szCs w:val="20"/>
        </w:rPr>
      </w:pPr>
      <w:r>
        <w:rPr>
          <w:szCs w:val="20"/>
        </w:rPr>
        <w:t>The performance metrics described in TR38.840 section 8.2 is reused for power saving evaluation of Rel-17 DCI-based power saving adaptation during ActiveTime.</w:t>
      </w:r>
    </w:p>
    <w:p w14:paraId="35C47A48" w14:textId="77777777" w:rsidR="00A0131F" w:rsidRDefault="00B76C26" w:rsidP="00C3630F">
      <w:pPr>
        <w:pStyle w:val="aff1"/>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aff1"/>
        <w:numPr>
          <w:ilvl w:val="1"/>
          <w:numId w:val="13"/>
        </w:numPr>
        <w:jc w:val="both"/>
        <w:rPr>
          <w:szCs w:val="20"/>
        </w:rPr>
      </w:pPr>
      <w:r>
        <w:rPr>
          <w:szCs w:val="20"/>
        </w:rPr>
        <w:t>DRX</w:t>
      </w:r>
    </w:p>
    <w:p w14:paraId="35C47A4A" w14:textId="77777777" w:rsidR="00A0131F" w:rsidRDefault="00B76C26" w:rsidP="00C3630F">
      <w:pPr>
        <w:pStyle w:val="aff1"/>
        <w:numPr>
          <w:ilvl w:val="2"/>
          <w:numId w:val="13"/>
        </w:numPr>
        <w:jc w:val="both"/>
        <w:rPr>
          <w:szCs w:val="20"/>
        </w:rPr>
      </w:pPr>
      <w:r>
        <w:rPr>
          <w:szCs w:val="20"/>
        </w:rPr>
        <w:t>C-DRX cycle 40msec for VoIP</w:t>
      </w:r>
    </w:p>
    <w:p w14:paraId="35C47A4B" w14:textId="77777777" w:rsidR="00A0131F" w:rsidRDefault="00B76C26" w:rsidP="00C3630F">
      <w:pPr>
        <w:pStyle w:val="aff1"/>
        <w:numPr>
          <w:ilvl w:val="3"/>
          <w:numId w:val="13"/>
        </w:numPr>
        <w:jc w:val="both"/>
        <w:rPr>
          <w:szCs w:val="20"/>
        </w:rPr>
      </w:pPr>
      <w:r>
        <w:rPr>
          <w:szCs w:val="20"/>
        </w:rPr>
        <w:t>10ms IAT, 8ms On-duration</w:t>
      </w:r>
    </w:p>
    <w:p w14:paraId="35C47A4C" w14:textId="77777777" w:rsidR="00A0131F" w:rsidRDefault="00B76C26" w:rsidP="00C3630F">
      <w:pPr>
        <w:pStyle w:val="aff1"/>
        <w:numPr>
          <w:ilvl w:val="3"/>
          <w:numId w:val="13"/>
        </w:numPr>
        <w:jc w:val="both"/>
        <w:rPr>
          <w:szCs w:val="20"/>
        </w:rPr>
      </w:pPr>
      <w:r>
        <w:rPr>
          <w:szCs w:val="20"/>
        </w:rPr>
        <w:t>Assume max two packets bundled</w:t>
      </w:r>
    </w:p>
    <w:p w14:paraId="35C47A4D" w14:textId="77777777" w:rsidR="00A0131F" w:rsidRDefault="00B76C26" w:rsidP="00C3630F">
      <w:pPr>
        <w:pStyle w:val="aff1"/>
        <w:numPr>
          <w:ilvl w:val="2"/>
          <w:numId w:val="13"/>
        </w:numPr>
        <w:jc w:val="both"/>
        <w:rPr>
          <w:szCs w:val="20"/>
        </w:rPr>
      </w:pPr>
      <w:r>
        <w:rPr>
          <w:szCs w:val="20"/>
        </w:rPr>
        <w:t>C-DRX cycle 160msec for FTP</w:t>
      </w:r>
    </w:p>
    <w:p w14:paraId="35C47A4E" w14:textId="77777777" w:rsidR="00A0131F" w:rsidRDefault="00B76C26" w:rsidP="00C3630F">
      <w:pPr>
        <w:pStyle w:val="aff1"/>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aff1"/>
        <w:numPr>
          <w:ilvl w:val="3"/>
          <w:numId w:val="13"/>
        </w:numPr>
        <w:jc w:val="both"/>
        <w:rPr>
          <w:szCs w:val="20"/>
        </w:rPr>
      </w:pPr>
      <w:r>
        <w:rPr>
          <w:szCs w:val="20"/>
        </w:rPr>
        <w:t>Alt 2: short DRX</w:t>
      </w:r>
    </w:p>
    <w:p w14:paraId="35C47A50" w14:textId="77777777" w:rsidR="00A0131F" w:rsidRDefault="00B76C26" w:rsidP="00C3630F">
      <w:pPr>
        <w:pStyle w:val="aff1"/>
        <w:numPr>
          <w:ilvl w:val="4"/>
          <w:numId w:val="14"/>
        </w:numPr>
        <w:jc w:val="both"/>
        <w:rPr>
          <w:szCs w:val="20"/>
        </w:rPr>
      </w:pPr>
      <w:r>
        <w:rPr>
          <w:szCs w:val="20"/>
        </w:rPr>
        <w:t>20 ms [or 40ms as optional] IAT, 8ms On-duration</w:t>
      </w:r>
    </w:p>
    <w:p w14:paraId="35C47A51" w14:textId="77777777" w:rsidR="00A0131F" w:rsidRDefault="00B76C26" w:rsidP="00C3630F">
      <w:pPr>
        <w:pStyle w:val="aff1"/>
        <w:numPr>
          <w:ilvl w:val="4"/>
          <w:numId w:val="14"/>
        </w:numPr>
        <w:jc w:val="both"/>
        <w:rPr>
          <w:szCs w:val="20"/>
        </w:rPr>
      </w:pPr>
      <w:r>
        <w:rPr>
          <w:szCs w:val="20"/>
        </w:rPr>
        <w:t>20 ms for short DRX cycle, 4 cycles</w:t>
      </w:r>
    </w:p>
    <w:p w14:paraId="35C47A52" w14:textId="77777777" w:rsidR="00A0131F" w:rsidRDefault="00B76C26" w:rsidP="00C3630F">
      <w:pPr>
        <w:pStyle w:val="aff1"/>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DCP offset  to DRX ON = 2 ms,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r>
        <w:t>Scell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lastRenderedPageBreak/>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2" w:history="1">
        <w:r>
          <w:rPr>
            <w:rStyle w:val="afe"/>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eMBB traffic,</w:t>
      </w:r>
    </w:p>
    <w:p w14:paraId="0625E8A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intensive eMBB traffic,</w:t>
      </w:r>
    </w:p>
    <w:p w14:paraId="4B3B839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afb"/>
          <w:rFonts w:cs="Arial"/>
          <w:b w:val="0"/>
          <w:bCs w:val="0"/>
          <w:sz w:val="21"/>
          <w:szCs w:val="21"/>
        </w:rPr>
        <w:t xml:space="preserve">Specify at least one of the following options for Rel-17 dynamic PDCCH adaptation </w:t>
      </w:r>
      <w:r w:rsidRPr="008D1212">
        <w:rPr>
          <w:rStyle w:val="afb"/>
          <w:rFonts w:cs="Arial"/>
          <w:b w:val="0"/>
          <w:bCs w:val="0"/>
          <w:strike/>
          <w:color w:val="FF0000"/>
          <w:sz w:val="21"/>
          <w:szCs w:val="21"/>
        </w:rPr>
        <w:t>in time-domain</w:t>
      </w:r>
      <w:r w:rsidRPr="008D1212">
        <w:rPr>
          <w:rStyle w:val="afb"/>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 xml:space="preserve">Option 1: Search space set group switching,e.g., </w:t>
      </w:r>
      <w:r w:rsidRPr="008D1212">
        <w:rPr>
          <w:rStyle w:val="afb"/>
          <w:rFonts w:cs="Arial"/>
          <w:b w:val="0"/>
          <w:bCs w:val="0"/>
          <w:strike/>
          <w:color w:val="FF0000"/>
          <w:sz w:val="21"/>
          <w:szCs w:val="21"/>
        </w:rPr>
        <w:t>potential adjustments/enhancements for</w:t>
      </w:r>
      <w:r w:rsidRPr="008D1212">
        <w:rPr>
          <w:rStyle w:val="afb"/>
          <w:rFonts w:cs="Arial"/>
          <w:b w:val="0"/>
          <w:bCs w:val="0"/>
          <w:color w:val="FF0000"/>
          <w:sz w:val="21"/>
          <w:szCs w:val="21"/>
          <w:u w:val="single"/>
        </w:rPr>
        <w:t>including</w:t>
      </w:r>
      <w:r w:rsidRPr="008D1212">
        <w:rPr>
          <w:rStyle w:val="afb"/>
          <w:rFonts w:cs="Arial"/>
          <w:b w:val="0"/>
          <w:bCs w:val="0"/>
          <w:sz w:val="21"/>
          <w:szCs w:val="21"/>
        </w:rPr>
        <w:t xml:space="preserve"> explicit and implicit search space</w:t>
      </w:r>
      <w:r w:rsidRPr="008D1212">
        <w:rPr>
          <w:rStyle w:val="afb"/>
          <w:rFonts w:cs="Arial"/>
          <w:b w:val="0"/>
          <w:bCs w:val="0"/>
          <w:color w:val="FF0000"/>
          <w:sz w:val="21"/>
          <w:szCs w:val="21"/>
          <w:u w:val="single"/>
        </w:rPr>
        <w:t>set</w:t>
      </w:r>
      <w:r w:rsidRPr="008D1212">
        <w:rPr>
          <w:rStyle w:val="afb"/>
          <w:rFonts w:cs="Arial"/>
          <w:b w:val="0"/>
          <w:bCs w:val="0"/>
          <w:sz w:val="21"/>
          <w:szCs w:val="21"/>
        </w:rPr>
        <w:t xml:space="preserve"> group switching</w:t>
      </w:r>
      <w:r w:rsidRPr="008D1212">
        <w:rPr>
          <w:rStyle w:val="afb"/>
          <w:rFonts w:cs="Arial"/>
          <w:b w:val="0"/>
          <w:bCs w:val="0"/>
          <w:strike/>
          <w:sz w:val="21"/>
          <w:szCs w:val="21"/>
        </w:rPr>
        <w:t xml:space="preserve"> </w:t>
      </w:r>
      <w:r w:rsidRPr="008D1212">
        <w:rPr>
          <w:rStyle w:val="afb"/>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lastRenderedPageBreak/>
        <w:t>FFS: which option(s)</w:t>
      </w:r>
      <w:r w:rsidRPr="008D1212">
        <w:rPr>
          <w:rStyle w:val="afb"/>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b"/>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b"/>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cross-slot scheduling indication when R16 cross-slot scheduling is configured, FFS detailds</w:t>
      </w:r>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lastRenderedPageBreak/>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Rel-16 cross-slot scheduling indication when R16 cross-slot scheduling is configured, FFS detailds</w:t>
      </w:r>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duration ends</w:t>
      </w:r>
      <w:r w:rsidRPr="00E06F86">
        <w:rPr>
          <w:strike/>
          <w:color w:val="FF0000"/>
        </w:rPr>
        <w:t>timer expried</w:t>
      </w:r>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2"/>
        <w:numPr>
          <w:ilvl w:val="0"/>
          <w:numId w:val="74"/>
        </w:numPr>
        <w:spacing w:line="240" w:lineRule="auto"/>
        <w:rPr>
          <w:lang w:eastAsia="zh-CN"/>
        </w:rPr>
      </w:pPr>
      <w:r w:rsidRPr="009A2DDA">
        <w:rPr>
          <w:lang w:eastAsia="zh-CN"/>
        </w:rPr>
        <w:t>ZTE, Sanechips</w:t>
      </w:r>
    </w:p>
    <w:p w14:paraId="2C1D269D" w14:textId="16D04E4B" w:rsidR="00E20B09" w:rsidRP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ZTE, Sanechips</w:t>
      </w:r>
    </w:p>
    <w:p w14:paraId="1FA5A120" w14:textId="77777777" w:rsidR="00E20B09" w:rsidRDefault="00E20B09" w:rsidP="00E20B09">
      <w:pPr>
        <w:overflowPunct/>
        <w:autoSpaceDE/>
        <w:autoSpaceDN/>
        <w:adjustRightInd/>
        <w:textAlignment w:val="auto"/>
      </w:pPr>
      <w:r>
        <w:rPr>
          <w:rFonts w:hint="eastAsia"/>
          <w:b/>
          <w:bCs/>
        </w:rPr>
        <w:lastRenderedPageBreak/>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gNB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gNB.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gNB;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out-of sync, etc. </w:t>
      </w:r>
    </w:p>
    <w:p w14:paraId="6FD89F5C" w14:textId="77777777" w:rsidR="00E20B09" w:rsidRPr="00680D4A" w:rsidRDefault="00E20B09" w:rsidP="00E20B09">
      <w:pPr>
        <w:spacing w:afterLines="50" w:after="120"/>
        <w:rPr>
          <w:b/>
        </w:rPr>
      </w:pPr>
      <w:r w:rsidRPr="00680D4A">
        <w:rPr>
          <w:rFonts w:hint="eastAsia"/>
          <w:b/>
          <w:bCs/>
        </w:rPr>
        <w:lastRenderedPageBreak/>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2"/>
        <w:numPr>
          <w:ilvl w:val="0"/>
          <w:numId w:val="74"/>
        </w:numPr>
        <w:spacing w:line="240" w:lineRule="auto"/>
        <w:rPr>
          <w:lang w:eastAsia="zh-CN"/>
        </w:rPr>
      </w:pPr>
      <w:r w:rsidRPr="009A2DDA">
        <w:rPr>
          <w:lang w:eastAsia="zh-CN"/>
        </w:rPr>
        <w:t>Huawei, HiSilicon</w:t>
      </w:r>
    </w:p>
    <w:p w14:paraId="755F0CEE" w14:textId="43558208" w:rsidR="00E20B09" w:rsidRP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5" w:name="_Hlk72145163"/>
      <w:r w:rsidRPr="00E20B09">
        <w:rPr>
          <w:rFonts w:ascii="Times New Roman" w:hAnsi="Times New Roman"/>
          <w:b/>
          <w:lang w:eastAsia="zh-CN"/>
        </w:rPr>
        <w:t>HiSilicon</w:t>
      </w:r>
      <w:bookmarkEnd w:id="5"/>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the SS set is always occupied for PDCCH skipping and the configurable SS sets used for PDCCH monitoring are reduced</w:t>
      </w:r>
      <w:r w:rsidRPr="00705792" w:rsidDel="00CB13EA">
        <w:rPr>
          <w:b/>
          <w:i/>
          <w:lang w:eastAsia="zh-CN"/>
        </w:rPr>
        <w:t xml:space="preserve"> </w:t>
      </w:r>
      <w:r w:rsidRPr="00563D1D">
        <w:rPr>
          <w:b/>
          <w:i/>
          <w:lang w:eastAsia="zh-CN"/>
        </w:rPr>
        <w:t>.</w:t>
      </w:r>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Alt 2a provides the flexibility for gNB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aff1"/>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aff1"/>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to skip PDCCH monitoring, the application delay is max(applicable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ab"/>
        <w:rPr>
          <w:rFonts w:ascii="Times New Roman" w:hAnsi="Times New Roman"/>
          <w:lang w:eastAsia="zh-CN"/>
        </w:rPr>
      </w:pPr>
    </w:p>
    <w:p w14:paraId="6E92ED84" w14:textId="3C471BFF" w:rsidR="009A2DDA" w:rsidRPr="009A2DDA" w:rsidRDefault="009A2DDA" w:rsidP="001973F8">
      <w:pPr>
        <w:pStyle w:val="2"/>
        <w:numPr>
          <w:ilvl w:val="0"/>
          <w:numId w:val="74"/>
        </w:numPr>
        <w:spacing w:line="240" w:lineRule="auto"/>
        <w:rPr>
          <w:lang w:eastAsia="zh-CN"/>
        </w:rPr>
      </w:pPr>
      <w:r>
        <w:rPr>
          <w:lang w:eastAsia="zh-CN"/>
        </w:rPr>
        <w:t>vivo</w:t>
      </w:r>
    </w:p>
    <w:p w14:paraId="5A7FF3A1" w14:textId="246D0577"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ab"/>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ab"/>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ab"/>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E20B09" w:rsidRDefault="00E20B09" w:rsidP="00E20B09">
      <w:pPr>
        <w:rPr>
          <w:rFonts w:eastAsiaTheme="minorEastAsia"/>
          <w:b/>
          <w:lang w:val="fr-FR" w:eastAsia="zh-CN"/>
        </w:rPr>
      </w:pPr>
      <w:r w:rsidRPr="00E20B09">
        <w:rPr>
          <w:rFonts w:eastAsiaTheme="minorEastAsia" w:hint="eastAsia"/>
          <w:b/>
          <w:lang w:val="fr-FR" w:eastAsia="zh-CN"/>
        </w:rPr>
        <w:t xml:space="preserve">Proposal </w:t>
      </w:r>
      <w:r w:rsidRPr="00E20B09">
        <w:rPr>
          <w:rFonts w:eastAsiaTheme="minorEastAsia"/>
          <w:b/>
          <w:lang w:val="fr-FR"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lastRenderedPageBreak/>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(SCell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aff1"/>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aff1"/>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aff1"/>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aff1"/>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after drx-RetransmissionTimer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aff1"/>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aff1"/>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aff1"/>
        <w:widowControl w:val="0"/>
        <w:numPr>
          <w:ilvl w:val="1"/>
          <w:numId w:val="51"/>
        </w:numPr>
        <w:spacing w:line="240" w:lineRule="auto"/>
        <w:jc w:val="both"/>
        <w:rPr>
          <w:b/>
          <w:szCs w:val="20"/>
        </w:rPr>
      </w:pPr>
      <w:r w:rsidRPr="00E20B09">
        <w:rPr>
          <w:b/>
          <w:szCs w:val="20"/>
        </w:rPr>
        <w:t>Alt 2: after drx-RetransmissionTimer expired</w:t>
      </w:r>
    </w:p>
    <w:p w14:paraId="05776DB7" w14:textId="0F09E9D2" w:rsidR="00E20B09" w:rsidRDefault="00E20B09" w:rsidP="00E20B09">
      <w:pPr>
        <w:pStyle w:val="ab"/>
        <w:rPr>
          <w:rFonts w:ascii="Times New Roman" w:hAnsi="Times New Roman"/>
          <w:lang w:eastAsia="zh-CN"/>
        </w:rPr>
      </w:pPr>
    </w:p>
    <w:p w14:paraId="0A5BCB26" w14:textId="103C37E3" w:rsidR="009A2DDA" w:rsidRPr="009A2DDA" w:rsidRDefault="009A2DDA" w:rsidP="001973F8">
      <w:pPr>
        <w:pStyle w:val="2"/>
        <w:numPr>
          <w:ilvl w:val="0"/>
          <w:numId w:val="74"/>
        </w:numPr>
        <w:spacing w:line="240" w:lineRule="auto"/>
        <w:rPr>
          <w:lang w:eastAsia="zh-CN"/>
        </w:rPr>
      </w:pPr>
      <w:r w:rsidRPr="009A2DDA">
        <w:rPr>
          <w:lang w:eastAsia="zh-CN"/>
        </w:rPr>
        <w:t>Spreadtrum Communications</w:t>
      </w:r>
    </w:p>
    <w:p w14:paraId="79B25A5A" w14:textId="0383E7B8"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aff1"/>
        <w:numPr>
          <w:ilvl w:val="0"/>
          <w:numId w:val="52"/>
        </w:numPr>
        <w:autoSpaceDE w:val="0"/>
        <w:autoSpaceDN w:val="0"/>
        <w:adjustRightInd w:val="0"/>
        <w:snapToGrid w:val="0"/>
        <w:spacing w:after="80" w:line="240" w:lineRule="auto"/>
        <w:jc w:val="both"/>
        <w:rPr>
          <w:b/>
          <w:i/>
        </w:rPr>
      </w:pPr>
      <w:r>
        <w:rPr>
          <w:b/>
          <w:i/>
        </w:rPr>
        <w:t>R</w:t>
      </w:r>
      <w:r w:rsidRPr="000564C6">
        <w:rPr>
          <w:b/>
          <w:i/>
        </w:rPr>
        <w:t>eusing the up to 5 bits SCell dormancy indication in DCI format 2-6 or scheduling DCI</w:t>
      </w:r>
    </w:p>
    <w:p w14:paraId="66E10689" w14:textId="77777777" w:rsidR="006B5D7E" w:rsidRDefault="006B5D7E" w:rsidP="00895799">
      <w:pPr>
        <w:pStyle w:val="aff1"/>
        <w:numPr>
          <w:ilvl w:val="0"/>
          <w:numId w:val="52"/>
        </w:numPr>
        <w:autoSpaceDE w:val="0"/>
        <w:autoSpaceDN w:val="0"/>
        <w:adjustRightInd w:val="0"/>
        <w:snapToGrid w:val="0"/>
        <w:spacing w:after="80" w:line="240" w:lineRule="auto"/>
        <w:jc w:val="both"/>
        <w:rPr>
          <w:b/>
          <w:i/>
        </w:rPr>
      </w:pPr>
      <w:r>
        <w:rPr>
          <w:b/>
          <w:i/>
        </w:rPr>
        <w:t>R</w:t>
      </w:r>
      <w:r w:rsidRPr="000564C6">
        <w:rPr>
          <w:b/>
          <w:i/>
        </w:rPr>
        <w:t>eusing the 1 bit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hen the drx-RetransmissionTimerDL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reusing SCell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ab"/>
        <w:rPr>
          <w:rFonts w:ascii="Times New Roman" w:hAnsi="Times New Roman"/>
          <w:lang w:eastAsia="zh-CN"/>
        </w:rPr>
      </w:pPr>
    </w:p>
    <w:p w14:paraId="0F64D625" w14:textId="1CFB6C3E" w:rsidR="009A2DDA" w:rsidRPr="009A2DDA" w:rsidRDefault="009A2DDA" w:rsidP="001973F8">
      <w:pPr>
        <w:pStyle w:val="2"/>
        <w:numPr>
          <w:ilvl w:val="0"/>
          <w:numId w:val="74"/>
        </w:numPr>
        <w:spacing w:line="240" w:lineRule="auto"/>
        <w:rPr>
          <w:lang w:eastAsia="zh-CN"/>
        </w:rPr>
      </w:pPr>
      <w:r>
        <w:rPr>
          <w:lang w:eastAsia="zh-CN"/>
        </w:rPr>
        <w:lastRenderedPageBreak/>
        <w:t>CATT</w:t>
      </w:r>
    </w:p>
    <w:p w14:paraId="4A4119FE" w14:textId="4159CC6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ab"/>
        <w:rPr>
          <w:rFonts w:ascii="Times New Roman" w:hAnsi="Times New Roman"/>
          <w:lang w:eastAsia="zh-CN"/>
        </w:rPr>
      </w:pPr>
    </w:p>
    <w:p w14:paraId="6B76058C" w14:textId="77777777" w:rsidR="006B5D7E" w:rsidRDefault="006B5D7E" w:rsidP="006B5D7E">
      <w:pPr>
        <w:pStyle w:val="ab"/>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ab"/>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ab"/>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ab"/>
        <w:ind w:left="-2"/>
        <w:rPr>
          <w:lang w:eastAsia="zh-CN"/>
        </w:rPr>
      </w:pPr>
    </w:p>
    <w:p w14:paraId="4F2DCDCB" w14:textId="77777777" w:rsidR="006B5D7E" w:rsidRDefault="006B5D7E" w:rsidP="006B5D7E">
      <w:pPr>
        <w:pStyle w:val="ab"/>
        <w:ind w:left="-2"/>
        <w:rPr>
          <w:iCs/>
          <w:lang w:eastAsia="zh-CN"/>
        </w:rPr>
      </w:pPr>
      <w:r>
        <w:rPr>
          <w:lang w:eastAsia="zh-CN"/>
        </w:rPr>
        <w:t>The proposals are summarized as follows:</w:t>
      </w:r>
    </w:p>
    <w:p w14:paraId="2B3CBD76" w14:textId="77777777" w:rsidR="006B5D7E" w:rsidRPr="00475B4C" w:rsidRDefault="006B5D7E" w:rsidP="006B5D7E">
      <w:pPr>
        <w:pStyle w:val="ab"/>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ab"/>
        <w:rPr>
          <w:b/>
          <w:i/>
          <w:iCs/>
          <w:lang w:eastAsia="zh-CN"/>
        </w:rPr>
      </w:pPr>
      <w:r w:rsidRPr="00207F35">
        <w:rPr>
          <w:rFonts w:hint="eastAsia"/>
          <w:b/>
          <w:i/>
          <w:iCs/>
          <w:lang w:eastAsia="zh-CN"/>
        </w:rPr>
        <w:t xml:space="preserve">Proposal 2: </w:t>
      </w:r>
      <w:r w:rsidRPr="00CA0FC8">
        <w:rPr>
          <w:rFonts w:hint="eastAsia"/>
          <w:b/>
          <w:i/>
          <w:iCs/>
          <w:lang w:eastAsia="zh-CN"/>
        </w:rPr>
        <w:t xml:space="preserve">The SCell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PDCCH monitoring adaptation for PCell</w:t>
      </w:r>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ab"/>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ab"/>
        <w:rPr>
          <w:rFonts w:ascii="Times New Roman" w:hAnsi="Times New Roman"/>
          <w:lang w:eastAsia="zh-CN"/>
        </w:rPr>
      </w:pPr>
    </w:p>
    <w:p w14:paraId="0515F089" w14:textId="462BC01B" w:rsidR="009A2DDA" w:rsidRPr="009A2DDA" w:rsidRDefault="009A2DDA" w:rsidP="001973F8">
      <w:pPr>
        <w:pStyle w:val="2"/>
        <w:numPr>
          <w:ilvl w:val="0"/>
          <w:numId w:val="74"/>
        </w:numPr>
        <w:spacing w:line="240" w:lineRule="auto"/>
        <w:rPr>
          <w:lang w:eastAsia="zh-CN"/>
        </w:rPr>
      </w:pPr>
      <w:r>
        <w:rPr>
          <w:lang w:eastAsia="zh-CN"/>
        </w:rPr>
        <w:t>CMCC</w:t>
      </w:r>
    </w:p>
    <w:p w14:paraId="3E8F034F" w14:textId="0F6B717E"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ab"/>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aff1"/>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aff1"/>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aff1"/>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ＭＳ 明朝"/>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 xml:space="preserve">Format 1_1 (SCell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ab"/>
        <w:rPr>
          <w:rFonts w:ascii="Times New Roman" w:hAnsi="Times New Roman"/>
          <w:lang w:eastAsia="zh-CN"/>
        </w:rPr>
      </w:pPr>
    </w:p>
    <w:p w14:paraId="2BFC5E84" w14:textId="0C31399E" w:rsidR="009A2DDA" w:rsidRPr="009A2DDA" w:rsidRDefault="009A2DDA" w:rsidP="001973F8">
      <w:pPr>
        <w:pStyle w:val="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DCI-based power saving adaptation during DRX ActiveTime</w:t>
      </w:r>
      <w:r w:rsidRPr="00E06F86">
        <w:rPr>
          <w:rFonts w:ascii="Times New Roman" w:hAnsi="Times New Roman"/>
          <w:lang w:eastAsia="zh-CN"/>
        </w:rPr>
        <w:tab/>
        <w:t>Qualcomm Incorporated</w:t>
      </w:r>
    </w:p>
    <w:p w14:paraId="6A2E4415" w14:textId="77777777" w:rsidR="006B5D7E" w:rsidRDefault="006B5D7E" w:rsidP="006B5D7E">
      <w:pPr>
        <w:pStyle w:val="a6"/>
      </w:pPr>
      <w:r>
        <w:lastRenderedPageBreak/>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a6"/>
      </w:pPr>
      <w:r>
        <w:fldChar w:fldCharType="end"/>
      </w:r>
    </w:p>
    <w:p w14:paraId="13B7241A" w14:textId="77777777" w:rsidR="006B5D7E" w:rsidRDefault="006B5D7E" w:rsidP="006B5D7E">
      <w:pPr>
        <w:pStyle w:val="a6"/>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a6"/>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a6"/>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a6"/>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a6"/>
        <w:numPr>
          <w:ilvl w:val="0"/>
          <w:numId w:val="26"/>
        </w:numPr>
        <w:spacing w:before="0" w:after="0" w:line="240" w:lineRule="auto"/>
        <w:jc w:val="both"/>
      </w:pPr>
      <w:r>
        <w:t>Scheduling DCI: DCI formats 0_1/1_1/0_2/1_2</w:t>
      </w:r>
    </w:p>
    <w:p w14:paraId="2D7F2C09" w14:textId="77777777" w:rsidR="006B5D7E" w:rsidRDefault="006B5D7E" w:rsidP="00C3630F">
      <w:pPr>
        <w:pStyle w:val="a6"/>
        <w:numPr>
          <w:ilvl w:val="0"/>
          <w:numId w:val="26"/>
        </w:numPr>
        <w:spacing w:before="0" w:line="240" w:lineRule="auto"/>
        <w:jc w:val="both"/>
      </w:pPr>
      <w:r>
        <w:t>Non-scheduling DCI: DCI format 1_1 (similar to Case 2 SCell dormancy indication), DCI format 2_0, DCI format 2_6 (outside active time)</w:t>
      </w:r>
    </w:p>
    <w:p w14:paraId="02C917BC" w14:textId="77777777" w:rsidR="006B5D7E" w:rsidRDefault="006B5D7E" w:rsidP="006B5D7E">
      <w:pPr>
        <w:pStyle w:val="a6"/>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aff1"/>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a6"/>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a6"/>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ab"/>
        <w:rPr>
          <w:rFonts w:ascii="Times New Roman" w:hAnsi="Times New Roman"/>
          <w:lang w:eastAsia="zh-CN"/>
        </w:rPr>
      </w:pPr>
      <w:r>
        <w:fldChar w:fldCharType="end"/>
      </w:r>
    </w:p>
    <w:p w14:paraId="04E7B530" w14:textId="566EFDD0" w:rsidR="006B5D7E" w:rsidRPr="009A2DDA" w:rsidRDefault="009A2DDA" w:rsidP="001973F8">
      <w:pPr>
        <w:pStyle w:val="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ab"/>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ab"/>
        <w:rPr>
          <w:rFonts w:ascii="Times New Roman" w:hAnsi="Times New Roman"/>
          <w:lang w:eastAsia="zh-CN"/>
        </w:rPr>
      </w:pPr>
    </w:p>
    <w:p w14:paraId="5CDB9B88" w14:textId="4B94B77A" w:rsidR="009A2DDA" w:rsidRPr="009A2DDA" w:rsidRDefault="009A2DDA" w:rsidP="001973F8">
      <w:pPr>
        <w:pStyle w:val="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Extend scheduling or non-Scheduling DCI providing SCell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r w:rsidRPr="005E386A">
        <w:rPr>
          <w:b/>
          <w:bCs/>
        </w:rPr>
        <w:t>P</w:t>
      </w:r>
      <w:r w:rsidRPr="005E386A">
        <w:rPr>
          <w:b/>
          <w:bCs/>
          <w:vertAlign w:val="subscript"/>
        </w:rPr>
        <w:t>switch</w:t>
      </w:r>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r w:rsidRPr="00833CC2">
        <w:rPr>
          <w:b/>
          <w:bCs/>
        </w:rPr>
        <w:t>P</w:t>
      </w:r>
      <w:r w:rsidRPr="00833CC2">
        <w:rPr>
          <w:b/>
          <w:bCs/>
          <w:vertAlign w:val="subscript"/>
        </w:rPr>
        <w:t>switch</w:t>
      </w:r>
      <w:r>
        <w:rPr>
          <w:b/>
          <w:bCs/>
        </w:rPr>
        <w:t xml:space="preserve"> in Rel-16 NR-U design</w:t>
      </w:r>
      <w:r w:rsidRPr="005E386A">
        <w:rPr>
          <w:b/>
          <w:bCs/>
          <w:szCs w:val="22"/>
        </w:rPr>
        <w:t>.</w:t>
      </w:r>
    </w:p>
    <w:p w14:paraId="4EB40A42" w14:textId="6BFA70BF" w:rsidR="006B5D7E" w:rsidRPr="006B5D7E" w:rsidRDefault="006B5D7E" w:rsidP="006B5D7E">
      <w:pPr>
        <w:pStyle w:val="ab"/>
        <w:rPr>
          <w:rFonts w:ascii="Times New Roman" w:hAnsi="Times New Roman"/>
          <w:lang w:eastAsia="zh-CN"/>
        </w:rPr>
      </w:pPr>
    </w:p>
    <w:p w14:paraId="72E1050B" w14:textId="7E1B8355" w:rsidR="009A2DDA" w:rsidRPr="009A2DDA" w:rsidRDefault="009A2DDA" w:rsidP="001973F8">
      <w:pPr>
        <w:pStyle w:val="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ab"/>
        <w:rPr>
          <w:rFonts w:ascii="Times New Roman" w:hAnsi="Times New Roman"/>
          <w:lang w:eastAsia="zh-CN"/>
        </w:rPr>
      </w:pPr>
    </w:p>
    <w:p w14:paraId="59065D09" w14:textId="0829DA24"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drx-RetransmissionTimerUL is not configured or longer than a threshold.   If drx-RetransmissionTimerUL is configured and less than a threshold, the drx-RetransmissionTimerUL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lastRenderedPageBreak/>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ab"/>
        <w:rPr>
          <w:rFonts w:ascii="Times New Roman" w:hAnsi="Times New Roman"/>
          <w:lang w:eastAsia="zh-CN"/>
        </w:rPr>
      </w:pPr>
    </w:p>
    <w:p w14:paraId="46665A50"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ab"/>
        <w:rPr>
          <w:rFonts w:ascii="Times New Roman" w:hAnsi="Times New Roman"/>
          <w:lang w:eastAsia="zh-CN"/>
        </w:rPr>
      </w:pPr>
    </w:p>
    <w:p w14:paraId="4CA9E8B7" w14:textId="08DFE5D2" w:rsidR="009A2DDA" w:rsidRPr="009A2DDA" w:rsidRDefault="009A2DDA" w:rsidP="001973F8">
      <w:pPr>
        <w:pStyle w:val="2"/>
        <w:numPr>
          <w:ilvl w:val="0"/>
          <w:numId w:val="74"/>
        </w:numPr>
        <w:spacing w:line="240" w:lineRule="auto"/>
        <w:rPr>
          <w:lang w:eastAsia="zh-CN"/>
        </w:rPr>
      </w:pPr>
      <w:r>
        <w:rPr>
          <w:lang w:eastAsia="zh-CN"/>
        </w:rPr>
        <w:t>Samsung</w:t>
      </w:r>
    </w:p>
    <w:p w14:paraId="09AC8ABB" w14:textId="16D56D3E"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aff1"/>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aff1"/>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ab"/>
        <w:rPr>
          <w:rFonts w:ascii="Times New Roman" w:hAnsi="Times New Roman"/>
          <w:lang w:eastAsia="zh-CN"/>
        </w:rPr>
      </w:pPr>
    </w:p>
    <w:p w14:paraId="25D88F5F" w14:textId="77E1E886" w:rsidR="009A2DDA" w:rsidRPr="009A2DDA" w:rsidRDefault="009A2DDA" w:rsidP="001973F8">
      <w:pPr>
        <w:pStyle w:val="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ab"/>
        <w:rPr>
          <w:rFonts w:ascii="Times New Roman" w:hAnsi="Times New Roman"/>
          <w:lang w:eastAsia="zh-CN"/>
        </w:rPr>
      </w:pPr>
    </w:p>
    <w:p w14:paraId="3B52E17B" w14:textId="7E603A5F"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ab"/>
        <w:rPr>
          <w:rFonts w:ascii="Times New Roman" w:hAnsi="Times New Roman"/>
          <w:lang w:eastAsia="zh-CN"/>
        </w:rPr>
      </w:pPr>
    </w:p>
    <w:p w14:paraId="23998F96" w14:textId="77777777" w:rsidR="00EB45A1" w:rsidRDefault="00EB45A1" w:rsidP="00EB45A1">
      <w:pPr>
        <w:pStyle w:val="ab"/>
        <w:rPr>
          <w:b/>
          <w:sz w:val="22"/>
          <w:szCs w:val="22"/>
          <w:lang w:eastAsia="zh-CN"/>
        </w:rPr>
      </w:pPr>
    </w:p>
    <w:p w14:paraId="55262936"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ab"/>
        <w:rPr>
          <w:b/>
          <w:sz w:val="22"/>
          <w:szCs w:val="22"/>
          <w:lang w:eastAsia="zh-CN"/>
        </w:rPr>
      </w:pPr>
    </w:p>
    <w:p w14:paraId="2A650791" w14:textId="77777777" w:rsidR="00EB45A1" w:rsidRPr="00C42C9A" w:rsidRDefault="00EB45A1" w:rsidP="00EB45A1">
      <w:pPr>
        <w:pStyle w:val="ab"/>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ab"/>
        <w:rPr>
          <w:b/>
          <w:sz w:val="22"/>
          <w:szCs w:val="22"/>
          <w:lang w:eastAsia="zh-CN"/>
        </w:rPr>
      </w:pPr>
    </w:p>
    <w:p w14:paraId="2FD58BC2"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ab"/>
        <w:rPr>
          <w:b/>
          <w:sz w:val="22"/>
          <w:szCs w:val="22"/>
          <w:lang w:eastAsia="zh-CN"/>
        </w:rPr>
      </w:pPr>
    </w:p>
    <w:p w14:paraId="1B185CF5"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aff1"/>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aff1"/>
        <w:numPr>
          <w:ilvl w:val="0"/>
          <w:numId w:val="58"/>
        </w:numPr>
        <w:spacing w:line="240" w:lineRule="auto"/>
        <w:jc w:val="both"/>
        <w:rPr>
          <w:b/>
        </w:rPr>
      </w:pPr>
      <w:r w:rsidRPr="00C14529">
        <w:rPr>
          <w:rFonts w:eastAsiaTheme="minorEastAsia"/>
          <w:b/>
          <w:lang w:eastAsia="zh-TW"/>
        </w:rPr>
        <w:t>If HARQ processing outcome is invalid or unknown, UE waits for a configured time duration for ReTX</w:t>
      </w:r>
      <w:r>
        <w:rPr>
          <w:rFonts w:eastAsiaTheme="minorEastAsia"/>
          <w:b/>
          <w:lang w:eastAsia="zh-TW"/>
        </w:rPr>
        <w:t>s</w:t>
      </w:r>
      <w:r w:rsidRPr="00C14529">
        <w:rPr>
          <w:rFonts w:eastAsiaTheme="minorEastAsia"/>
          <w:b/>
          <w:lang w:eastAsia="zh-TW"/>
        </w:rPr>
        <w:t xml:space="preserve">. </w:t>
      </w:r>
    </w:p>
    <w:p w14:paraId="64ABA130" w14:textId="77777777" w:rsidR="00EB45A1" w:rsidRPr="00C14529" w:rsidRDefault="00EB45A1" w:rsidP="00895799">
      <w:pPr>
        <w:pStyle w:val="aff1"/>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ab"/>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ja-JP"/>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a6"/>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ab"/>
        <w:rPr>
          <w:b/>
          <w:sz w:val="22"/>
          <w:szCs w:val="22"/>
          <w:lang w:eastAsia="zh-CN"/>
        </w:rPr>
      </w:pPr>
    </w:p>
    <w:p w14:paraId="6925E197" w14:textId="77777777" w:rsidR="00EB45A1" w:rsidRDefault="00EB45A1" w:rsidP="00EB45A1">
      <w:pPr>
        <w:pStyle w:val="ab"/>
        <w:rPr>
          <w:b/>
          <w:sz w:val="22"/>
          <w:szCs w:val="22"/>
          <w:lang w:eastAsia="zh-CN"/>
        </w:rPr>
      </w:pPr>
    </w:p>
    <w:p w14:paraId="6D4C3F2F" w14:textId="77777777" w:rsidR="00EB45A1" w:rsidRPr="00C14529" w:rsidRDefault="00EB45A1" w:rsidP="00EB45A1">
      <w:pPr>
        <w:pStyle w:val="ab"/>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ab"/>
        <w:rPr>
          <w:b/>
          <w:sz w:val="22"/>
          <w:szCs w:val="22"/>
          <w:lang w:eastAsia="zh-CN"/>
        </w:rPr>
      </w:pPr>
    </w:p>
    <w:p w14:paraId="071A0EDA" w14:textId="77777777" w:rsidR="00EB45A1" w:rsidRDefault="00EB45A1" w:rsidP="00EB45A1">
      <w:pPr>
        <w:pStyle w:val="ab"/>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ab"/>
        <w:rPr>
          <w:b/>
          <w:sz w:val="22"/>
          <w:szCs w:val="22"/>
          <w:lang w:eastAsia="zh-CN"/>
        </w:rPr>
      </w:pPr>
    </w:p>
    <w:p w14:paraId="789759B2" w14:textId="77777777" w:rsidR="00EB45A1" w:rsidRDefault="00EB45A1" w:rsidP="00EB45A1">
      <w:pPr>
        <w:keepNext/>
        <w:jc w:val="center"/>
      </w:pPr>
      <w:r>
        <w:rPr>
          <w:noProof/>
          <w:sz w:val="22"/>
          <w:szCs w:val="22"/>
          <w:lang w:eastAsia="ja-JP"/>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a6"/>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ab"/>
        <w:rPr>
          <w:b/>
          <w:sz w:val="22"/>
          <w:szCs w:val="22"/>
          <w:lang w:eastAsia="zh-CN"/>
        </w:rPr>
      </w:pPr>
    </w:p>
    <w:p w14:paraId="31886FFA" w14:textId="77777777" w:rsidR="00EB45A1" w:rsidRDefault="00EB45A1" w:rsidP="00EB45A1">
      <w:pPr>
        <w:pStyle w:val="ab"/>
        <w:jc w:val="center"/>
        <w:rPr>
          <w:b/>
          <w:sz w:val="22"/>
          <w:szCs w:val="22"/>
          <w:lang w:eastAsia="zh-CN"/>
        </w:rPr>
      </w:pPr>
      <w:r>
        <w:rPr>
          <w:noProof/>
          <w:sz w:val="22"/>
          <w:lang w:eastAsia="ja-JP"/>
        </w:rPr>
        <w:lastRenderedPageBreak/>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ab"/>
        <w:jc w:val="center"/>
        <w:rPr>
          <w:b/>
          <w:sz w:val="22"/>
          <w:szCs w:val="22"/>
          <w:lang w:eastAsia="zh-CN"/>
        </w:rPr>
      </w:pPr>
    </w:p>
    <w:p w14:paraId="642E52C1" w14:textId="77777777" w:rsidR="00EB45A1" w:rsidRDefault="00EB45A1" w:rsidP="00EB45A1">
      <w:pPr>
        <w:pStyle w:val="ab"/>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ab"/>
        <w:jc w:val="center"/>
        <w:rPr>
          <w:b/>
          <w:sz w:val="22"/>
          <w:szCs w:val="22"/>
          <w:lang w:eastAsia="zh-CN"/>
        </w:rPr>
      </w:pPr>
    </w:p>
    <w:p w14:paraId="36FA0480" w14:textId="77777777" w:rsidR="00EB45A1" w:rsidRDefault="00EB45A1" w:rsidP="00EB45A1">
      <w:pPr>
        <w:pStyle w:val="ab"/>
        <w:rPr>
          <w:b/>
          <w:sz w:val="22"/>
          <w:szCs w:val="22"/>
          <w:lang w:eastAsia="zh-CN"/>
        </w:rPr>
      </w:pPr>
    </w:p>
    <w:p w14:paraId="308B7D3D"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ab"/>
        <w:rPr>
          <w:b/>
          <w:sz w:val="22"/>
          <w:szCs w:val="22"/>
          <w:lang w:eastAsia="zh-CN"/>
        </w:rPr>
      </w:pPr>
    </w:p>
    <w:p w14:paraId="115B5EE0" w14:textId="77777777" w:rsidR="00EB45A1" w:rsidRDefault="00EB45A1" w:rsidP="00EB45A1">
      <w:pPr>
        <w:pStyle w:val="ab"/>
        <w:jc w:val="center"/>
        <w:rPr>
          <w:b/>
          <w:sz w:val="22"/>
          <w:szCs w:val="22"/>
          <w:lang w:eastAsia="zh-CN"/>
        </w:rPr>
      </w:pPr>
      <w:r>
        <w:rPr>
          <w:noProof/>
          <w:sz w:val="22"/>
          <w:lang w:eastAsia="ja-JP"/>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ab"/>
        <w:jc w:val="center"/>
        <w:rPr>
          <w:b/>
          <w:sz w:val="22"/>
          <w:szCs w:val="22"/>
          <w:lang w:eastAsia="zh-CN"/>
        </w:rPr>
      </w:pPr>
    </w:p>
    <w:p w14:paraId="0F28CB07" w14:textId="77777777" w:rsidR="00EB45A1" w:rsidRDefault="00EB45A1" w:rsidP="00EB45A1">
      <w:pPr>
        <w:pStyle w:val="ab"/>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ab"/>
        <w:rPr>
          <w:b/>
          <w:sz w:val="22"/>
          <w:szCs w:val="22"/>
          <w:lang w:eastAsia="zh-CN"/>
        </w:rPr>
      </w:pPr>
    </w:p>
    <w:p w14:paraId="73F12ECC" w14:textId="77777777" w:rsidR="00EB45A1" w:rsidRDefault="00EB45A1" w:rsidP="00EB45A1">
      <w:pPr>
        <w:pStyle w:val="ab"/>
        <w:rPr>
          <w:b/>
          <w:sz w:val="22"/>
          <w:szCs w:val="22"/>
          <w:lang w:eastAsia="zh-CN"/>
        </w:rPr>
      </w:pPr>
    </w:p>
    <w:p w14:paraId="069D2BFE"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ab"/>
        <w:rPr>
          <w:b/>
          <w:sz w:val="22"/>
          <w:szCs w:val="22"/>
          <w:lang w:eastAsia="zh-CN"/>
        </w:rPr>
      </w:pPr>
    </w:p>
    <w:p w14:paraId="556FE8E3" w14:textId="77777777" w:rsidR="00EB45A1" w:rsidRDefault="00EB45A1" w:rsidP="00EB45A1">
      <w:pPr>
        <w:pStyle w:val="ab"/>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r w:rsidRPr="00243EDD">
        <w:rPr>
          <w:b/>
          <w:sz w:val="22"/>
        </w:rPr>
        <w:t xml:space="preserve">:  </w:t>
      </w:r>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SCell dormancy and cross-slot scheduling. In addition, compared to “non-scheduling DCI based” solution, its signalling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ab"/>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lastRenderedPageBreak/>
        <w:t>Format 0_2/1_2</w:t>
      </w:r>
    </w:p>
    <w:p w14:paraId="71AD1C27" w14:textId="77777777" w:rsidR="00EB45A1" w:rsidRPr="00C14529" w:rsidRDefault="00EB45A1" w:rsidP="00EB45A1">
      <w:pPr>
        <w:pStyle w:val="ab"/>
        <w:rPr>
          <w:b/>
          <w:sz w:val="22"/>
          <w:szCs w:val="22"/>
          <w:lang w:eastAsia="zh-CN"/>
        </w:rPr>
      </w:pPr>
    </w:p>
    <w:p w14:paraId="191DFDB4"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Specify the UE behaviour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ab"/>
        <w:rPr>
          <w:rFonts w:ascii="Times New Roman" w:hAnsi="Times New Roman"/>
          <w:lang w:eastAsia="zh-CN"/>
        </w:rPr>
      </w:pPr>
    </w:p>
    <w:p w14:paraId="5F6200D1" w14:textId="30482D07" w:rsidR="009A2DDA" w:rsidRPr="009A2DDA" w:rsidRDefault="009A2DDA" w:rsidP="001973F8">
      <w:pPr>
        <w:pStyle w:val="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Discussion on DCI-based power saving adaptation during DRX ActiveTime</w:t>
      </w:r>
      <w:r w:rsidRPr="00E06F86">
        <w:rPr>
          <w:rFonts w:ascii="Times New Roman" w:hAnsi="Times New Roman"/>
          <w:lang w:eastAsia="zh-CN"/>
        </w:rPr>
        <w:tab/>
        <w:t>LG Electronics</w:t>
      </w:r>
    </w:p>
    <w:p w14:paraId="4B768A3B" w14:textId="1B74BCFB" w:rsidR="00EB45A1" w:rsidRDefault="00EB45A1" w:rsidP="00EB45A1">
      <w:pPr>
        <w:pStyle w:val="ab"/>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aff1"/>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aff1"/>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aff1"/>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aff1"/>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Potential extension(s) to Rel-16 DCI-based power saving adaptation during DRX ActiveTime</w:t>
      </w:r>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w:t>
      </w:r>
      <w:r w:rsidRPr="006A1D59">
        <w:rPr>
          <w:rFonts w:ascii="Times New Roman" w:hAnsi="Times New Roman" w:cs="Times New Roman"/>
          <w:sz w:val="20"/>
          <w:szCs w:val="20"/>
          <w:lang w:eastAsia="en-US"/>
        </w:rPr>
        <w:lastRenderedPageBreak/>
        <w:t xml:space="preserve">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gNB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list of PDCCH monitoring adaptation behaviours,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ab"/>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ab"/>
        <w:rPr>
          <w:rFonts w:ascii="Times New Roman" w:hAnsi="Times New Roman"/>
          <w:lang w:eastAsia="zh-CN"/>
        </w:rPr>
      </w:pPr>
    </w:p>
    <w:p w14:paraId="22DADA11" w14:textId="77777777" w:rsidR="001C6928" w:rsidRDefault="001C6928" w:rsidP="001C6928">
      <w:r>
        <w:t xml:space="preserve">Based on the last meeting discussion, the debate seems not be anymore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synchronised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r>
        <w:t>summarised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signalling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following:-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ab"/>
        <w:rPr>
          <w:rFonts w:ascii="Times New Roman" w:hAnsi="Times New Roman"/>
          <w:lang w:eastAsia="zh-CN"/>
        </w:rPr>
      </w:pPr>
    </w:p>
    <w:p w14:paraId="42155FF1" w14:textId="73D29C2D" w:rsidR="009A2DDA" w:rsidRPr="009A2DDA" w:rsidRDefault="009A2DDA" w:rsidP="001973F8">
      <w:pPr>
        <w:pStyle w:val="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游明朝"/>
          <w:b/>
          <w:sz w:val="22"/>
          <w:szCs w:val="22"/>
        </w:rPr>
      </w:pPr>
      <w:r>
        <w:rPr>
          <w:rFonts w:eastAsia="游明朝"/>
          <w:b/>
          <w:sz w:val="22"/>
          <w:szCs w:val="22"/>
          <w:u w:val="single"/>
        </w:rPr>
        <w:t>Observation 1</w:t>
      </w:r>
      <w:r>
        <w:rPr>
          <w:rFonts w:eastAsia="游明朝" w:hint="eastAsia"/>
          <w:b/>
          <w:sz w:val="22"/>
          <w:szCs w:val="22"/>
        </w:rPr>
        <w:t xml:space="preserve">: </w:t>
      </w:r>
      <w:r>
        <w:rPr>
          <w:rFonts w:eastAsia="游明朝"/>
          <w:b/>
          <w:sz w:val="22"/>
          <w:szCs w:val="22"/>
        </w:rPr>
        <w:t>The</w:t>
      </w:r>
      <w:r w:rsidRPr="00E83348">
        <w:rPr>
          <w:rFonts w:eastAsia="游明朝"/>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游明朝"/>
          <w:b/>
          <w:sz w:val="22"/>
          <w:szCs w:val="22"/>
        </w:rPr>
        <w:t>g term with small DCI overhead.</w:t>
      </w:r>
    </w:p>
    <w:p w14:paraId="58841F30" w14:textId="77777777" w:rsidR="00CC4763" w:rsidRPr="00920F87" w:rsidRDefault="00CC4763" w:rsidP="00CC4763">
      <w:pPr>
        <w:spacing w:afterLines="50" w:after="120"/>
        <w:jc w:val="both"/>
        <w:rPr>
          <w:rFonts w:eastAsia="ＭＳ 明朝"/>
          <w:sz w:val="22"/>
          <w:szCs w:val="22"/>
        </w:rPr>
      </w:pPr>
      <w:r>
        <w:rPr>
          <w:rFonts w:eastAsia="游明朝"/>
          <w:b/>
          <w:sz w:val="22"/>
          <w:szCs w:val="22"/>
          <w:u w:val="single"/>
        </w:rPr>
        <w:t>Observation 2</w:t>
      </w:r>
      <w:r>
        <w:rPr>
          <w:rFonts w:eastAsia="游明朝" w:hint="eastAsia"/>
          <w:b/>
          <w:sz w:val="22"/>
          <w:szCs w:val="22"/>
        </w:rPr>
        <w:t xml:space="preserve">: </w:t>
      </w:r>
      <w:r>
        <w:rPr>
          <w:rFonts w:eastAsia="游明朝"/>
          <w:b/>
          <w:sz w:val="22"/>
          <w:szCs w:val="22"/>
        </w:rPr>
        <w:t>The</w:t>
      </w:r>
      <w:r w:rsidRPr="00E83348">
        <w:rPr>
          <w:rFonts w:eastAsia="游明朝"/>
          <w:b/>
          <w:sz w:val="22"/>
          <w:szCs w:val="22"/>
        </w:rPr>
        <w:t xml:space="preserve"> benefit of PDCCH skipping for a duration is that the skipping duration can be flexibly indicated along with DCI indication. gNB can flexibly determine the skipping duration based on scheduling condition and so on.</w:t>
      </w:r>
    </w:p>
    <w:p w14:paraId="5FAD5A0A" w14:textId="77777777" w:rsidR="00CC4763" w:rsidRPr="007B4E59" w:rsidRDefault="00CC4763" w:rsidP="00CC4763">
      <w:pPr>
        <w:spacing w:afterLines="50" w:after="120"/>
        <w:jc w:val="both"/>
        <w:rPr>
          <w:rFonts w:eastAsia="游明朝"/>
          <w:b/>
          <w:sz w:val="22"/>
          <w:szCs w:val="22"/>
        </w:rPr>
      </w:pPr>
      <w:r>
        <w:rPr>
          <w:rFonts w:eastAsia="游明朝"/>
          <w:b/>
          <w:sz w:val="22"/>
          <w:szCs w:val="22"/>
          <w:u w:val="single"/>
        </w:rPr>
        <w:t>Proposal 1</w:t>
      </w:r>
      <w:r>
        <w:rPr>
          <w:rFonts w:eastAsia="游明朝" w:hint="eastAsia"/>
          <w:b/>
          <w:sz w:val="22"/>
          <w:szCs w:val="22"/>
        </w:rPr>
        <w:t xml:space="preserve">: </w:t>
      </w:r>
      <w:r>
        <w:rPr>
          <w:rFonts w:eastAsia="游明朝"/>
          <w:b/>
          <w:sz w:val="22"/>
          <w:szCs w:val="22"/>
        </w:rPr>
        <w:t>F</w:t>
      </w:r>
      <w:r w:rsidRPr="00E83348">
        <w:rPr>
          <w:rFonts w:eastAsia="游明朝"/>
          <w:b/>
          <w:sz w:val="22"/>
          <w:szCs w:val="22"/>
        </w:rPr>
        <w:t xml:space="preserve">ollowing options </w:t>
      </w:r>
      <w:r>
        <w:rPr>
          <w:rFonts w:eastAsia="游明朝"/>
          <w:b/>
          <w:sz w:val="22"/>
          <w:szCs w:val="22"/>
        </w:rPr>
        <w:t>should</w:t>
      </w:r>
      <w:r w:rsidRPr="00E83348">
        <w:rPr>
          <w:rFonts w:eastAsia="游明朝"/>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aff1"/>
        <w:numPr>
          <w:ilvl w:val="0"/>
          <w:numId w:val="60"/>
        </w:numPr>
        <w:spacing w:afterLines="50" w:after="120" w:line="240" w:lineRule="auto"/>
        <w:jc w:val="both"/>
        <w:rPr>
          <w:rFonts w:eastAsia="游明朝"/>
          <w:b/>
        </w:rPr>
      </w:pPr>
      <w:r w:rsidRPr="00E83348">
        <w:rPr>
          <w:rFonts w:eastAsia="游明朝"/>
          <w:b/>
        </w:rPr>
        <w:t>Option 1: DCI indicating SSSG switching can indicate PDCCH monitoring periodicity for the target SSSG, i.e., PDCCH skipping duration.</w:t>
      </w:r>
    </w:p>
    <w:p w14:paraId="52D95E74" w14:textId="77777777" w:rsidR="00CC4763" w:rsidRDefault="00CC4763" w:rsidP="00895799">
      <w:pPr>
        <w:pStyle w:val="aff1"/>
        <w:numPr>
          <w:ilvl w:val="0"/>
          <w:numId w:val="60"/>
        </w:numPr>
        <w:spacing w:afterLines="50" w:after="120" w:line="240" w:lineRule="auto"/>
        <w:jc w:val="both"/>
        <w:rPr>
          <w:rFonts w:eastAsia="游明朝"/>
          <w:b/>
        </w:rPr>
      </w:pPr>
      <w:r w:rsidRPr="00E83348">
        <w:rPr>
          <w:rFonts w:eastAsia="游明朝"/>
          <w:b/>
        </w:rPr>
        <w:t>Option 2: DCI indicating PDCCH skipping for a duration can indicate the number of PDCCH skipping.</w:t>
      </w:r>
    </w:p>
    <w:p w14:paraId="78096AD1" w14:textId="77777777" w:rsidR="00CC4763" w:rsidRPr="00E83348" w:rsidRDefault="00CC4763" w:rsidP="00895799">
      <w:pPr>
        <w:pStyle w:val="aff1"/>
        <w:numPr>
          <w:ilvl w:val="1"/>
          <w:numId w:val="60"/>
        </w:numPr>
        <w:spacing w:afterLines="50" w:after="120" w:line="240" w:lineRule="auto"/>
        <w:jc w:val="both"/>
        <w:rPr>
          <w:rFonts w:eastAsia="游明朝"/>
          <w:b/>
        </w:rPr>
      </w:pPr>
      <w:r w:rsidRPr="00E83348">
        <w:rPr>
          <w:rFonts w:eastAsia="游明朝"/>
          <w:b/>
        </w:rPr>
        <w:t>UE performs PDCCH monitoring between PDCCH skipping durations</w:t>
      </w:r>
    </w:p>
    <w:p w14:paraId="1C53DC99" w14:textId="77777777" w:rsidR="00CC4763" w:rsidRPr="007B4E59" w:rsidRDefault="00CC4763" w:rsidP="00CC4763">
      <w:pPr>
        <w:spacing w:afterLines="50" w:after="120"/>
        <w:jc w:val="both"/>
        <w:rPr>
          <w:rFonts w:eastAsia="游明朝"/>
          <w:b/>
          <w:sz w:val="22"/>
          <w:szCs w:val="22"/>
        </w:rPr>
      </w:pPr>
      <w:r>
        <w:rPr>
          <w:rFonts w:eastAsia="游明朝"/>
          <w:b/>
          <w:sz w:val="22"/>
          <w:szCs w:val="22"/>
          <w:u w:val="single"/>
        </w:rPr>
        <w:t>Proposal 2</w:t>
      </w:r>
      <w:r>
        <w:rPr>
          <w:rFonts w:eastAsia="游明朝" w:hint="eastAsia"/>
          <w:b/>
          <w:sz w:val="22"/>
          <w:szCs w:val="22"/>
        </w:rPr>
        <w:t xml:space="preserve">: </w:t>
      </w:r>
      <w:r>
        <w:rPr>
          <w:rFonts w:eastAsia="游明朝"/>
          <w:b/>
          <w:sz w:val="22"/>
          <w:szCs w:val="22"/>
        </w:rPr>
        <w:t>SSSG switching enhanced for the licensed bands should be supported.</w:t>
      </w:r>
      <w:r w:rsidRPr="00E83348">
        <w:rPr>
          <w:rFonts w:eastAsia="游明朝"/>
          <w:b/>
          <w:sz w:val="22"/>
          <w:szCs w:val="22"/>
        </w:rPr>
        <w:t xml:space="preserve"> </w:t>
      </w:r>
    </w:p>
    <w:p w14:paraId="5842990C" w14:textId="77777777" w:rsidR="00CC4763" w:rsidRPr="00E83348" w:rsidRDefault="00CC4763" w:rsidP="00895799">
      <w:pPr>
        <w:pStyle w:val="aff1"/>
        <w:numPr>
          <w:ilvl w:val="0"/>
          <w:numId w:val="60"/>
        </w:numPr>
        <w:spacing w:afterLines="50" w:after="120" w:line="240" w:lineRule="auto"/>
        <w:jc w:val="both"/>
        <w:rPr>
          <w:rFonts w:eastAsia="游明朝"/>
          <w:b/>
        </w:rPr>
      </w:pPr>
      <w:r w:rsidRPr="00E83348">
        <w:rPr>
          <w:rFonts w:eastAsia="游明朝"/>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ＭＳ 明朝"/>
          <w:sz w:val="22"/>
          <w:szCs w:val="22"/>
        </w:rPr>
      </w:pPr>
      <w:r>
        <w:rPr>
          <w:rFonts w:eastAsia="游明朝"/>
          <w:b/>
          <w:sz w:val="22"/>
          <w:szCs w:val="22"/>
          <w:u w:val="single"/>
        </w:rPr>
        <w:t>Proposal</w:t>
      </w:r>
      <w:r>
        <w:rPr>
          <w:rFonts w:eastAsia="游明朝" w:hint="eastAsia"/>
          <w:b/>
          <w:sz w:val="22"/>
          <w:szCs w:val="22"/>
          <w:u w:val="single"/>
        </w:rPr>
        <w:t xml:space="preserve"> 3</w:t>
      </w:r>
      <w:r>
        <w:rPr>
          <w:rFonts w:eastAsia="游明朝" w:hint="eastAsia"/>
          <w:b/>
          <w:sz w:val="22"/>
          <w:szCs w:val="22"/>
        </w:rPr>
        <w:t xml:space="preserve">: </w:t>
      </w:r>
      <w:r>
        <w:rPr>
          <w:rFonts w:eastAsia="游明朝"/>
          <w:b/>
          <w:sz w:val="22"/>
          <w:szCs w:val="22"/>
        </w:rPr>
        <w:t>DCI format 0_1 and 1_1 can indicate SSSG switching.</w:t>
      </w:r>
    </w:p>
    <w:p w14:paraId="396C8F28" w14:textId="77777777" w:rsidR="00CC4763" w:rsidRPr="00920F87" w:rsidRDefault="00CC4763" w:rsidP="00CC4763">
      <w:pPr>
        <w:spacing w:afterLines="50" w:after="120"/>
        <w:jc w:val="both"/>
        <w:rPr>
          <w:rFonts w:eastAsia="ＭＳ 明朝"/>
          <w:sz w:val="22"/>
          <w:szCs w:val="22"/>
        </w:rPr>
      </w:pPr>
      <w:r>
        <w:rPr>
          <w:rFonts w:eastAsia="游明朝"/>
          <w:b/>
          <w:sz w:val="22"/>
          <w:szCs w:val="22"/>
          <w:u w:val="single"/>
        </w:rPr>
        <w:t>Observation</w:t>
      </w:r>
      <w:r>
        <w:rPr>
          <w:rFonts w:eastAsia="游明朝" w:hint="eastAsia"/>
          <w:b/>
          <w:sz w:val="22"/>
          <w:szCs w:val="22"/>
          <w:u w:val="single"/>
        </w:rPr>
        <w:t xml:space="preserve"> 3</w:t>
      </w:r>
      <w:r>
        <w:rPr>
          <w:rFonts w:eastAsia="游明朝" w:hint="eastAsia"/>
          <w:b/>
          <w:sz w:val="22"/>
          <w:szCs w:val="22"/>
        </w:rPr>
        <w:t xml:space="preserve">: </w:t>
      </w:r>
      <w:r w:rsidRPr="00625E6D">
        <w:rPr>
          <w:rFonts w:eastAsia="游明朝"/>
          <w:b/>
          <w:sz w:val="22"/>
          <w:szCs w:val="22"/>
        </w:rPr>
        <w:t xml:space="preserve">PDCCH skipping along with cross-slot scheduling </w:t>
      </w:r>
      <w:r>
        <w:rPr>
          <w:rFonts w:eastAsia="游明朝"/>
          <w:b/>
          <w:sz w:val="22"/>
          <w:szCs w:val="22"/>
        </w:rPr>
        <w:t xml:space="preserve">can maximize </w:t>
      </w:r>
      <w:r w:rsidRPr="00625E6D">
        <w:rPr>
          <w:rFonts w:eastAsia="游明朝"/>
          <w:b/>
          <w:sz w:val="22"/>
          <w:szCs w:val="22"/>
        </w:rPr>
        <w:t>the benefit of cross-</w:t>
      </w:r>
      <w:r>
        <w:rPr>
          <w:rFonts w:eastAsia="游明朝"/>
          <w:b/>
          <w:sz w:val="22"/>
          <w:szCs w:val="22"/>
        </w:rPr>
        <w:t>slot scheduling</w:t>
      </w:r>
      <w:r w:rsidRPr="00625E6D">
        <w:rPr>
          <w:rFonts w:eastAsia="游明朝"/>
          <w:b/>
          <w:sz w:val="22"/>
          <w:szCs w:val="22"/>
        </w:rPr>
        <w:t>.</w:t>
      </w:r>
    </w:p>
    <w:p w14:paraId="14BCD557" w14:textId="77777777" w:rsidR="00CC4763" w:rsidRPr="00E83348" w:rsidRDefault="00CC4763" w:rsidP="00CC4763">
      <w:pPr>
        <w:spacing w:afterLines="50" w:after="120"/>
        <w:jc w:val="both"/>
        <w:rPr>
          <w:rFonts w:eastAsia="ＭＳ 明朝"/>
          <w:sz w:val="22"/>
          <w:szCs w:val="22"/>
        </w:rPr>
      </w:pPr>
      <w:r>
        <w:rPr>
          <w:rFonts w:eastAsia="游明朝"/>
          <w:b/>
          <w:sz w:val="22"/>
          <w:szCs w:val="22"/>
          <w:u w:val="single"/>
        </w:rPr>
        <w:t>Proposal</w:t>
      </w:r>
      <w:r>
        <w:rPr>
          <w:rFonts w:eastAsia="游明朝" w:hint="eastAsia"/>
          <w:b/>
          <w:sz w:val="22"/>
          <w:szCs w:val="22"/>
          <w:u w:val="single"/>
        </w:rPr>
        <w:t xml:space="preserve"> 4</w:t>
      </w:r>
      <w:r>
        <w:rPr>
          <w:rFonts w:eastAsia="游明朝" w:hint="eastAsia"/>
          <w:b/>
          <w:sz w:val="22"/>
          <w:szCs w:val="22"/>
        </w:rPr>
        <w:t xml:space="preserve">: </w:t>
      </w:r>
      <w:r>
        <w:rPr>
          <w:rFonts w:eastAsia="游明朝"/>
          <w:b/>
          <w:sz w:val="22"/>
          <w:szCs w:val="22"/>
        </w:rPr>
        <w:t>PDCCH skipping for the</w:t>
      </w:r>
      <w:r w:rsidRPr="00625E6D">
        <w:rPr>
          <w:rFonts w:eastAsia="游明朝"/>
          <w:b/>
          <w:sz w:val="22"/>
          <w:szCs w:val="22"/>
        </w:rPr>
        <w:t xml:space="preserve"> duration of the applicable minimum scheduling offset from PDCCH monitoring occasion should be supported.</w:t>
      </w:r>
    </w:p>
    <w:p w14:paraId="4CE8AF79" w14:textId="15A09B3D" w:rsidR="00CC4763" w:rsidRDefault="00CC4763" w:rsidP="00CC4763">
      <w:pPr>
        <w:pStyle w:val="ab"/>
        <w:rPr>
          <w:rFonts w:ascii="Times New Roman" w:hAnsi="Times New Roman"/>
          <w:lang w:eastAsia="zh-CN"/>
        </w:rPr>
      </w:pPr>
    </w:p>
    <w:p w14:paraId="20F3974D" w14:textId="5C2FB00A" w:rsidR="009A2DDA" w:rsidRPr="009A2DDA" w:rsidRDefault="009A2DDA" w:rsidP="001973F8">
      <w:pPr>
        <w:pStyle w:val="2"/>
        <w:numPr>
          <w:ilvl w:val="0"/>
          <w:numId w:val="74"/>
        </w:numPr>
        <w:spacing w:line="240" w:lineRule="auto"/>
        <w:rPr>
          <w:lang w:eastAsia="zh-CN"/>
        </w:rPr>
      </w:pPr>
      <w:r w:rsidRPr="009A2DDA">
        <w:rPr>
          <w:lang w:eastAsia="zh-CN"/>
        </w:rPr>
        <w:t>InterDigital, INC</w:t>
      </w:r>
      <w:r>
        <w:rPr>
          <w:lang w:eastAsia="zh-CN"/>
        </w:rPr>
        <w:t>.</w:t>
      </w:r>
    </w:p>
    <w:p w14:paraId="3178306A" w14:textId="2B511BF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t>InterDigital,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aff1"/>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aff1"/>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aff1"/>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2"/>
        <w:numPr>
          <w:ilvl w:val="0"/>
          <w:numId w:val="74"/>
        </w:numPr>
        <w:spacing w:line="240" w:lineRule="auto"/>
        <w:rPr>
          <w:lang w:eastAsia="zh-CN"/>
        </w:rPr>
      </w:pPr>
      <w:r>
        <w:rPr>
          <w:lang w:eastAsia="zh-CN"/>
        </w:rPr>
        <w:lastRenderedPageBreak/>
        <w:t>ITRI</w:t>
      </w:r>
    </w:p>
    <w:p w14:paraId="6AE6327D" w14:textId="4CD82133"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ab"/>
        <w:rPr>
          <w:rFonts w:ascii="Times New Roman" w:hAnsi="Times New Roman"/>
          <w:lang w:eastAsia="zh-CN"/>
        </w:rPr>
      </w:pPr>
    </w:p>
    <w:p w14:paraId="102D4FF9" w14:textId="77777777" w:rsidR="008D2951" w:rsidRPr="008D2951" w:rsidRDefault="008D2951" w:rsidP="008D2951">
      <w:pPr>
        <w:pStyle w:val="ab"/>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ab"/>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ab"/>
        <w:autoSpaceDE/>
        <w:autoSpaceDN/>
        <w:adjustRightInd/>
        <w:rPr>
          <w:rFonts w:ascii="Calibri" w:hAnsi="Calibri" w:cs="Calibri"/>
          <w:szCs w:val="20"/>
          <w:lang w:eastAsia="zh-CN"/>
        </w:rPr>
      </w:pPr>
    </w:p>
    <w:p w14:paraId="635D2E9A" w14:textId="77777777" w:rsidR="008D2951" w:rsidRPr="008D2951" w:rsidRDefault="008D2951" w:rsidP="008D2951">
      <w:pPr>
        <w:pStyle w:val="ab"/>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ab"/>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ab"/>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ab"/>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ab"/>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an unnecessary high signalling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2"/>
        <w:numPr>
          <w:ilvl w:val="0"/>
          <w:numId w:val="74"/>
        </w:numPr>
        <w:spacing w:line="240" w:lineRule="auto"/>
        <w:rPr>
          <w:lang w:eastAsia="zh-CN"/>
        </w:rPr>
      </w:pPr>
      <w:r>
        <w:rPr>
          <w:rFonts w:hint="eastAsia"/>
          <w:lang w:eastAsia="zh-CN"/>
        </w:rPr>
        <w:lastRenderedPageBreak/>
        <w:t>E</w:t>
      </w:r>
      <w:r>
        <w:rPr>
          <w:lang w:eastAsia="zh-CN"/>
        </w:rPr>
        <w:t>ricsson</w:t>
      </w:r>
    </w:p>
    <w:p w14:paraId="593FFEC9" w14:textId="5D5D99B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ab"/>
        <w:rPr>
          <w:rFonts w:ascii="Times New Roman" w:hAnsi="Times New Roman"/>
          <w:lang w:eastAsia="zh-CN"/>
        </w:rPr>
      </w:pPr>
    </w:p>
    <w:p w14:paraId="1034EE8E" w14:textId="77777777" w:rsidR="008D2951" w:rsidRDefault="008D2951" w:rsidP="008D2951">
      <w:pPr>
        <w:pStyle w:val="af7"/>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afe"/>
            <w:rFonts w:cstheme="minorHAnsi"/>
            <w:noProof/>
            <w:lang w:val="en-GB"/>
          </w:rPr>
          <w:t>Observation 1</w:t>
        </w:r>
        <w:r>
          <w:rPr>
            <w:rFonts w:asciiTheme="minorHAnsi" w:hAnsiTheme="minorHAnsi"/>
            <w:b w:val="0"/>
            <w:noProof/>
          </w:rPr>
          <w:tab/>
        </w:r>
        <w:r w:rsidRPr="0080735C">
          <w:rPr>
            <w:rStyle w:val="afe"/>
            <w:rFonts w:cstheme="minorHAnsi"/>
            <w:noProof/>
          </w:rPr>
          <w:t>Allowing NW to have control on which SSSG the UE needs to monitor PDCCH after the skipping duration ends can be beneficial.</w:t>
        </w:r>
      </w:hyperlink>
    </w:p>
    <w:p w14:paraId="59B07FE5" w14:textId="77777777" w:rsidR="008D2951" w:rsidRDefault="00394882" w:rsidP="008D2951">
      <w:pPr>
        <w:pStyle w:val="af7"/>
        <w:tabs>
          <w:tab w:val="right" w:leader="dot" w:pos="9629"/>
        </w:tabs>
        <w:rPr>
          <w:rFonts w:asciiTheme="minorHAnsi" w:hAnsiTheme="minorHAnsi"/>
          <w:b w:val="0"/>
          <w:noProof/>
        </w:rPr>
      </w:pPr>
      <w:hyperlink w:anchor="_Toc71665271" w:history="1">
        <w:r w:rsidR="008D2951" w:rsidRPr="0080735C">
          <w:rPr>
            <w:rStyle w:val="afe"/>
            <w:rFonts w:cstheme="minorHAnsi"/>
            <w:noProof/>
            <w:lang w:val="en-GB"/>
          </w:rPr>
          <w:t>Observation 2</w:t>
        </w:r>
        <w:r w:rsidR="008D2951">
          <w:rPr>
            <w:rFonts w:asciiTheme="minorHAnsi" w:hAnsiTheme="minorHAnsi"/>
            <w:b w:val="0"/>
            <w:noProof/>
          </w:rPr>
          <w:tab/>
        </w:r>
        <w:r w:rsidR="008D2951" w:rsidRPr="0080735C">
          <w:rPr>
            <w:rStyle w:val="afe"/>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af7"/>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af7"/>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afe"/>
            <w:rFonts w:cstheme="minorHAnsi"/>
            <w:noProof/>
          </w:rPr>
          <w:t>Proposal 1</w:t>
        </w:r>
        <w:r>
          <w:rPr>
            <w:rFonts w:asciiTheme="minorHAnsi" w:hAnsiTheme="minorHAnsi"/>
            <w:b w:val="0"/>
            <w:noProof/>
          </w:rPr>
          <w:tab/>
        </w:r>
        <w:r w:rsidRPr="00406E07">
          <w:rPr>
            <w:rStyle w:val="afe"/>
            <w:rFonts w:cstheme="minorHAnsi"/>
            <w:noProof/>
          </w:rPr>
          <w:t>Support following as a common solution for SSSG switching and PDCCH skipping</w:t>
        </w:r>
      </w:hyperlink>
    </w:p>
    <w:p w14:paraId="6C29F90F" w14:textId="77777777" w:rsidR="008D2951" w:rsidRDefault="00394882" w:rsidP="008D2951">
      <w:pPr>
        <w:pStyle w:val="af7"/>
        <w:tabs>
          <w:tab w:val="right" w:leader="dot" w:pos="9629"/>
        </w:tabs>
        <w:rPr>
          <w:rFonts w:asciiTheme="minorHAnsi" w:hAnsiTheme="minorHAnsi"/>
          <w:b w:val="0"/>
          <w:noProof/>
        </w:rPr>
      </w:pPr>
      <w:hyperlink w:anchor="_Toc71665275" w:history="1">
        <w:r w:rsidR="008D2951" w:rsidRPr="00406E07">
          <w:rPr>
            <w:rStyle w:val="afe"/>
            <w:rFonts w:cstheme="minorHAnsi"/>
            <w:noProof/>
          </w:rPr>
          <w:t>a.</w:t>
        </w:r>
        <w:r w:rsidR="008D2951">
          <w:rPr>
            <w:rFonts w:asciiTheme="minorHAnsi" w:hAnsiTheme="minorHAnsi"/>
            <w:b w:val="0"/>
            <w:noProof/>
          </w:rPr>
          <w:tab/>
        </w:r>
        <w:r w:rsidR="008D2951" w:rsidRPr="00406E07">
          <w:rPr>
            <w:rStyle w:val="afe"/>
            <w:rFonts w:cstheme="minorHAnsi"/>
            <w:noProof/>
          </w:rPr>
          <w:t>DCI indicates one of the following states to the UE</w:t>
        </w:r>
      </w:hyperlink>
    </w:p>
    <w:p w14:paraId="21449FF9" w14:textId="77777777" w:rsidR="008D2951" w:rsidRDefault="00394882" w:rsidP="008D2951">
      <w:pPr>
        <w:pStyle w:val="af7"/>
        <w:tabs>
          <w:tab w:val="right" w:leader="dot" w:pos="9629"/>
        </w:tabs>
        <w:rPr>
          <w:rFonts w:asciiTheme="minorHAnsi" w:hAnsiTheme="minorHAnsi"/>
          <w:b w:val="0"/>
          <w:noProof/>
        </w:rPr>
      </w:pPr>
      <w:hyperlink w:anchor="_Toc71665276" w:history="1">
        <w:r w:rsidR="008D2951" w:rsidRPr="00406E07">
          <w:rPr>
            <w:rStyle w:val="afe"/>
            <w:rFonts w:cstheme="minorHAnsi"/>
            <w:noProof/>
          </w:rPr>
          <w:t>i.</w:t>
        </w:r>
        <w:r w:rsidR="008D2951">
          <w:rPr>
            <w:rFonts w:asciiTheme="minorHAnsi" w:hAnsiTheme="minorHAnsi"/>
            <w:b w:val="0"/>
            <w:noProof/>
          </w:rPr>
          <w:tab/>
        </w:r>
        <w:r w:rsidR="008D2951" w:rsidRPr="00406E07">
          <w:rPr>
            <w:rStyle w:val="afe"/>
            <w:rFonts w:cstheme="minorHAnsi"/>
            <w:noProof/>
          </w:rPr>
          <w:t>switch to SSSG0</w:t>
        </w:r>
      </w:hyperlink>
    </w:p>
    <w:p w14:paraId="60B9E01B" w14:textId="77777777" w:rsidR="008D2951" w:rsidRDefault="00394882" w:rsidP="008D2951">
      <w:pPr>
        <w:pStyle w:val="af7"/>
        <w:tabs>
          <w:tab w:val="right" w:leader="dot" w:pos="9629"/>
        </w:tabs>
        <w:rPr>
          <w:rFonts w:asciiTheme="minorHAnsi" w:hAnsiTheme="minorHAnsi"/>
          <w:b w:val="0"/>
          <w:noProof/>
        </w:rPr>
      </w:pPr>
      <w:hyperlink w:anchor="_Toc71665277" w:history="1">
        <w:r w:rsidR="008D2951" w:rsidRPr="00406E07">
          <w:rPr>
            <w:rStyle w:val="afe"/>
            <w:rFonts w:cstheme="minorHAnsi"/>
            <w:noProof/>
          </w:rPr>
          <w:t>ii.</w:t>
        </w:r>
        <w:r w:rsidR="008D2951">
          <w:rPr>
            <w:rFonts w:asciiTheme="minorHAnsi" w:hAnsiTheme="minorHAnsi"/>
            <w:b w:val="0"/>
            <w:noProof/>
          </w:rPr>
          <w:tab/>
        </w:r>
        <w:r w:rsidR="008D2951" w:rsidRPr="00406E07">
          <w:rPr>
            <w:rStyle w:val="afe"/>
            <w:rFonts w:cstheme="minorHAnsi"/>
            <w:noProof/>
          </w:rPr>
          <w:t>switch to SSSG1</w:t>
        </w:r>
      </w:hyperlink>
    </w:p>
    <w:p w14:paraId="55D7650B" w14:textId="77777777" w:rsidR="008D2951" w:rsidRDefault="00394882" w:rsidP="008D2951">
      <w:pPr>
        <w:pStyle w:val="af7"/>
        <w:tabs>
          <w:tab w:val="right" w:leader="dot" w:pos="9629"/>
        </w:tabs>
        <w:rPr>
          <w:rFonts w:asciiTheme="minorHAnsi" w:hAnsiTheme="minorHAnsi"/>
          <w:b w:val="0"/>
          <w:noProof/>
        </w:rPr>
      </w:pPr>
      <w:hyperlink w:anchor="_Toc71665278" w:history="1">
        <w:r w:rsidR="008D2951" w:rsidRPr="00406E07">
          <w:rPr>
            <w:rStyle w:val="afe"/>
            <w:rFonts w:cstheme="minorHAnsi"/>
            <w:noProof/>
          </w:rPr>
          <w:t>iii.</w:t>
        </w:r>
        <w:r w:rsidR="008D2951">
          <w:rPr>
            <w:rFonts w:asciiTheme="minorHAnsi" w:hAnsiTheme="minorHAnsi"/>
            <w:b w:val="0"/>
            <w:noProof/>
          </w:rPr>
          <w:tab/>
        </w:r>
        <w:r w:rsidR="008D2951" w:rsidRPr="00406E07">
          <w:rPr>
            <w:rStyle w:val="afe"/>
            <w:rFonts w:cstheme="minorHAnsi"/>
            <w:noProof/>
          </w:rPr>
          <w:t>skip PDCCH monitoring for duration X (X configured by RRC)</w:t>
        </w:r>
      </w:hyperlink>
    </w:p>
    <w:p w14:paraId="434C2CCA" w14:textId="77777777" w:rsidR="008D2951" w:rsidRDefault="00394882" w:rsidP="008D2951">
      <w:pPr>
        <w:pStyle w:val="af7"/>
        <w:tabs>
          <w:tab w:val="right" w:leader="dot" w:pos="9629"/>
        </w:tabs>
        <w:rPr>
          <w:rFonts w:asciiTheme="minorHAnsi" w:hAnsiTheme="minorHAnsi"/>
          <w:b w:val="0"/>
          <w:noProof/>
        </w:rPr>
      </w:pPr>
      <w:hyperlink w:anchor="_Toc71665279" w:history="1">
        <w:r w:rsidR="008D2951" w:rsidRPr="00406E07">
          <w:rPr>
            <w:rStyle w:val="afe"/>
            <w:rFonts w:cstheme="minorHAnsi"/>
            <w:noProof/>
          </w:rPr>
          <w:t>iv.</w:t>
        </w:r>
        <w:r w:rsidR="008D2951">
          <w:rPr>
            <w:rFonts w:asciiTheme="minorHAnsi" w:hAnsiTheme="minorHAnsi"/>
            <w:b w:val="0"/>
            <w:noProof/>
          </w:rPr>
          <w:tab/>
        </w:r>
        <w:r w:rsidR="008D2951" w:rsidRPr="00406E07">
          <w:rPr>
            <w:rStyle w:val="afe"/>
            <w:rFonts w:cstheme="minorHAnsi"/>
            <w:noProof/>
          </w:rPr>
          <w:t>no change to PDCCH monitoring</w:t>
        </w:r>
      </w:hyperlink>
    </w:p>
    <w:p w14:paraId="5C5F1A65" w14:textId="77777777" w:rsidR="008D2951" w:rsidRDefault="00394882" w:rsidP="008D2951">
      <w:pPr>
        <w:pStyle w:val="af7"/>
        <w:tabs>
          <w:tab w:val="right" w:leader="dot" w:pos="9629"/>
        </w:tabs>
        <w:rPr>
          <w:rFonts w:asciiTheme="minorHAnsi" w:hAnsiTheme="minorHAnsi"/>
          <w:b w:val="0"/>
          <w:noProof/>
        </w:rPr>
      </w:pPr>
      <w:hyperlink w:anchor="_Toc71665280" w:history="1">
        <w:r w:rsidR="008D2951" w:rsidRPr="00406E07">
          <w:rPr>
            <w:rStyle w:val="afe"/>
            <w:rFonts w:cstheme="minorHAnsi"/>
            <w:noProof/>
          </w:rPr>
          <w:t>Proposal 2</w:t>
        </w:r>
        <w:r w:rsidR="008D2951">
          <w:rPr>
            <w:rFonts w:asciiTheme="minorHAnsi" w:hAnsiTheme="minorHAnsi"/>
            <w:b w:val="0"/>
            <w:noProof/>
          </w:rPr>
          <w:tab/>
        </w:r>
        <w:r w:rsidR="008D2951" w:rsidRPr="00406E07">
          <w:rPr>
            <w:rStyle w:val="afe"/>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394882" w:rsidP="008D2951">
      <w:pPr>
        <w:pStyle w:val="af7"/>
        <w:tabs>
          <w:tab w:val="right" w:leader="dot" w:pos="9629"/>
        </w:tabs>
        <w:rPr>
          <w:rFonts w:asciiTheme="minorHAnsi" w:hAnsiTheme="minorHAnsi"/>
          <w:b w:val="0"/>
          <w:noProof/>
        </w:rPr>
      </w:pPr>
      <w:hyperlink w:anchor="_Toc71665281" w:history="1">
        <w:r w:rsidR="008D2951" w:rsidRPr="00406E07">
          <w:rPr>
            <w:rStyle w:val="afe"/>
            <w:rFonts w:cstheme="minorHAnsi"/>
            <w:noProof/>
          </w:rPr>
          <w:t>Proposal 3</w:t>
        </w:r>
        <w:r w:rsidR="008D2951">
          <w:rPr>
            <w:rFonts w:asciiTheme="minorHAnsi" w:hAnsiTheme="minorHAnsi"/>
            <w:b w:val="0"/>
            <w:noProof/>
          </w:rPr>
          <w:tab/>
        </w:r>
        <w:r w:rsidR="008D2951" w:rsidRPr="00406E07">
          <w:rPr>
            <w:rStyle w:val="afe"/>
            <w:rFonts w:cstheme="minorHAnsi"/>
            <w:noProof/>
          </w:rPr>
          <w:t>PDCCH monitoring adaptation for Rel. 17 should not entail an interruption to UE transmission/reception on any serving cell.</w:t>
        </w:r>
      </w:hyperlink>
    </w:p>
    <w:p w14:paraId="431A74D5" w14:textId="77777777" w:rsidR="008D2951" w:rsidRDefault="00394882" w:rsidP="008D2951">
      <w:pPr>
        <w:pStyle w:val="af7"/>
        <w:tabs>
          <w:tab w:val="right" w:leader="dot" w:pos="9629"/>
        </w:tabs>
        <w:rPr>
          <w:rFonts w:asciiTheme="minorHAnsi" w:hAnsiTheme="minorHAnsi"/>
          <w:b w:val="0"/>
          <w:noProof/>
        </w:rPr>
      </w:pPr>
      <w:hyperlink w:anchor="_Toc71665282" w:history="1">
        <w:r w:rsidR="008D2951" w:rsidRPr="00406E07">
          <w:rPr>
            <w:rStyle w:val="afe"/>
            <w:rFonts w:cstheme="minorHAnsi"/>
            <w:noProof/>
          </w:rPr>
          <w:t>Proposal 4</w:t>
        </w:r>
        <w:r w:rsidR="008D2951">
          <w:rPr>
            <w:rFonts w:asciiTheme="minorHAnsi" w:hAnsiTheme="minorHAnsi"/>
            <w:b w:val="0"/>
            <w:noProof/>
          </w:rPr>
          <w:tab/>
        </w:r>
        <w:r w:rsidR="008D2951" w:rsidRPr="00406E07">
          <w:rPr>
            <w:rStyle w:val="afe"/>
            <w:rFonts w:cstheme="minorHAnsi"/>
            <w:noProof/>
          </w:rPr>
          <w:t>For UE configured with DRX, higher layer signaling can configure SSSG that a UE monitors when coming out of DRX to monitor an ON duration.</w:t>
        </w:r>
      </w:hyperlink>
    </w:p>
    <w:p w14:paraId="6900D97B" w14:textId="77777777" w:rsidR="008D2951" w:rsidRDefault="00394882" w:rsidP="008D2951">
      <w:pPr>
        <w:pStyle w:val="af7"/>
        <w:tabs>
          <w:tab w:val="right" w:leader="dot" w:pos="9629"/>
        </w:tabs>
        <w:rPr>
          <w:rFonts w:asciiTheme="minorHAnsi" w:hAnsiTheme="minorHAnsi"/>
          <w:b w:val="0"/>
          <w:noProof/>
        </w:rPr>
      </w:pPr>
      <w:hyperlink w:anchor="_Toc71665283" w:history="1">
        <w:r w:rsidR="008D2951" w:rsidRPr="00406E07">
          <w:rPr>
            <w:rStyle w:val="afe"/>
            <w:rFonts w:cstheme="minorHAnsi"/>
            <w:noProof/>
          </w:rPr>
          <w:t>Proposal 5</w:t>
        </w:r>
        <w:r w:rsidR="008D2951">
          <w:rPr>
            <w:rFonts w:asciiTheme="minorHAnsi" w:hAnsiTheme="minorHAnsi"/>
            <w:b w:val="0"/>
            <w:noProof/>
          </w:rPr>
          <w:tab/>
        </w:r>
        <w:r w:rsidR="008D2951" w:rsidRPr="00406E07">
          <w:rPr>
            <w:rStyle w:val="afe"/>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394882" w:rsidP="008D2951">
      <w:pPr>
        <w:pStyle w:val="af7"/>
        <w:tabs>
          <w:tab w:val="right" w:leader="dot" w:pos="9629"/>
        </w:tabs>
        <w:rPr>
          <w:rFonts w:asciiTheme="minorHAnsi" w:hAnsiTheme="minorHAnsi"/>
          <w:b w:val="0"/>
          <w:noProof/>
        </w:rPr>
      </w:pPr>
      <w:hyperlink w:anchor="_Toc71665284" w:history="1">
        <w:r w:rsidR="008D2951" w:rsidRPr="00406E07">
          <w:rPr>
            <w:rStyle w:val="afe"/>
            <w:rFonts w:cstheme="minorHAnsi"/>
            <w:noProof/>
          </w:rPr>
          <w:t>Proposal 6</w:t>
        </w:r>
        <w:r w:rsidR="008D2951">
          <w:rPr>
            <w:rFonts w:asciiTheme="minorHAnsi" w:hAnsiTheme="minorHAnsi"/>
            <w:b w:val="0"/>
            <w:noProof/>
          </w:rPr>
          <w:tab/>
        </w:r>
        <w:r w:rsidR="008D2951" w:rsidRPr="00406E07">
          <w:rPr>
            <w:rStyle w:val="afe"/>
            <w:rFonts w:cstheme="minorHAnsi"/>
            <w:noProof/>
          </w:rPr>
          <w:t>Support explicit indication of PDCCH monitoring adaptation via scheduling DCI format 1_1. FFS : DCI format 0_1.</w:t>
        </w:r>
      </w:hyperlink>
    </w:p>
    <w:p w14:paraId="16BF24CE" w14:textId="77777777" w:rsidR="008D2951" w:rsidRDefault="00394882" w:rsidP="008D2951">
      <w:pPr>
        <w:pStyle w:val="af7"/>
        <w:tabs>
          <w:tab w:val="right" w:leader="dot" w:pos="9629"/>
        </w:tabs>
        <w:rPr>
          <w:rFonts w:asciiTheme="minorHAnsi" w:hAnsiTheme="minorHAnsi"/>
          <w:b w:val="0"/>
          <w:noProof/>
        </w:rPr>
      </w:pPr>
      <w:hyperlink w:anchor="_Toc71665285" w:history="1">
        <w:r w:rsidR="008D2951" w:rsidRPr="00406E07">
          <w:rPr>
            <w:rStyle w:val="afe"/>
            <w:rFonts w:cstheme="minorHAnsi"/>
            <w:noProof/>
          </w:rPr>
          <w:t>Proposal 7</w:t>
        </w:r>
        <w:r w:rsidR="008D2951">
          <w:rPr>
            <w:rFonts w:asciiTheme="minorHAnsi" w:hAnsiTheme="minorHAnsi"/>
            <w:b w:val="0"/>
            <w:noProof/>
          </w:rPr>
          <w:tab/>
        </w:r>
        <w:r w:rsidR="008D2951" w:rsidRPr="00406E07">
          <w:rPr>
            <w:rStyle w:val="afe"/>
            <w:rFonts w:cstheme="minorHAnsi"/>
            <w:noProof/>
          </w:rPr>
          <w:t>For self-scheduling, PCell’s scheduling DCI format 1_1 can indicate SSSG-switching/skipping for the primary cell.</w:t>
        </w:r>
      </w:hyperlink>
    </w:p>
    <w:p w14:paraId="3DF3BF1D" w14:textId="77777777" w:rsidR="008D2951" w:rsidRDefault="00394882" w:rsidP="008D2951">
      <w:pPr>
        <w:pStyle w:val="af7"/>
        <w:tabs>
          <w:tab w:val="right" w:leader="dot" w:pos="9629"/>
        </w:tabs>
        <w:rPr>
          <w:rFonts w:asciiTheme="minorHAnsi" w:hAnsiTheme="minorHAnsi"/>
          <w:b w:val="0"/>
          <w:noProof/>
        </w:rPr>
      </w:pPr>
      <w:hyperlink w:anchor="_Toc71665286" w:history="1">
        <w:r w:rsidR="008D2951" w:rsidRPr="00406E07">
          <w:rPr>
            <w:rStyle w:val="afe"/>
            <w:rFonts w:cstheme="minorHAnsi"/>
            <w:noProof/>
          </w:rPr>
          <w:t>Proposal 8</w:t>
        </w:r>
        <w:r w:rsidR="008D2951">
          <w:rPr>
            <w:rFonts w:asciiTheme="minorHAnsi" w:hAnsiTheme="minorHAnsi"/>
            <w:b w:val="0"/>
            <w:noProof/>
          </w:rPr>
          <w:tab/>
        </w:r>
        <w:r w:rsidR="008D2951" w:rsidRPr="00406E07">
          <w:rPr>
            <w:rStyle w:val="afe"/>
            <w:rFonts w:cstheme="minorHAnsi"/>
            <w:noProof/>
          </w:rPr>
          <w:t>For self-scheduling, an SCell’s scheduling DCI format 1_1 can indicate SSSG-switching/skipping for the SCell.</w:t>
        </w:r>
      </w:hyperlink>
    </w:p>
    <w:p w14:paraId="4AF791ED" w14:textId="77777777" w:rsidR="008D2951" w:rsidRDefault="00394882" w:rsidP="008D2951">
      <w:pPr>
        <w:pStyle w:val="af7"/>
        <w:tabs>
          <w:tab w:val="right" w:leader="dot" w:pos="9629"/>
        </w:tabs>
        <w:rPr>
          <w:rFonts w:asciiTheme="minorHAnsi" w:hAnsiTheme="minorHAnsi"/>
          <w:b w:val="0"/>
          <w:noProof/>
        </w:rPr>
      </w:pPr>
      <w:hyperlink w:anchor="_Toc71665287" w:history="1">
        <w:r w:rsidR="008D2951" w:rsidRPr="00406E07">
          <w:rPr>
            <w:rStyle w:val="afe"/>
            <w:rFonts w:cstheme="minorHAnsi"/>
            <w:noProof/>
          </w:rPr>
          <w:t>Proposal 9</w:t>
        </w:r>
        <w:r w:rsidR="008D2951">
          <w:rPr>
            <w:rFonts w:asciiTheme="minorHAnsi" w:hAnsiTheme="minorHAnsi"/>
            <w:b w:val="0"/>
            <w:noProof/>
          </w:rPr>
          <w:tab/>
        </w:r>
        <w:r w:rsidR="008D2951" w:rsidRPr="00406E07">
          <w:rPr>
            <w:rStyle w:val="afe"/>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lastRenderedPageBreak/>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aff1"/>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aff1"/>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Msg2/Msg4/MsgB.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NW can not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2"/>
        <w:numPr>
          <w:ilvl w:val="0"/>
          <w:numId w:val="74"/>
        </w:numPr>
        <w:spacing w:line="240" w:lineRule="auto"/>
      </w:pPr>
      <w:r w:rsidRPr="009A2DDA">
        <w:rPr>
          <w:lang w:eastAsia="zh-CN"/>
        </w:rPr>
        <w:t>ASUSTeK</w:t>
      </w:r>
    </w:p>
    <w:p w14:paraId="313B4E9E" w14:textId="5C305EB6"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t>ASUSTeK</w:t>
      </w:r>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lastRenderedPageBreak/>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aff1"/>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aff1"/>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aff1"/>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aff1"/>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aff1"/>
        <w:numPr>
          <w:ilvl w:val="0"/>
          <w:numId w:val="64"/>
        </w:numPr>
        <w:spacing w:before="120" w:line="240" w:lineRule="auto"/>
        <w:contextualSpacing/>
        <w:rPr>
          <w:i/>
          <w:iCs/>
          <w:szCs w:val="20"/>
        </w:rPr>
      </w:pPr>
      <w:r>
        <w:rPr>
          <w:i/>
          <w:iCs/>
          <w:szCs w:val="20"/>
        </w:rPr>
        <w:t>Note: gNB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1"/>
        <w:rPr>
          <w:sz w:val="44"/>
        </w:rPr>
      </w:pPr>
      <w:bookmarkStart w:id="6"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6"/>
    </w:p>
    <w:p w14:paraId="35C47BE6" w14:textId="77777777" w:rsidR="00A0131F" w:rsidRDefault="00B76C26">
      <w:pPr>
        <w:ind w:left="1440" w:hanging="1440"/>
        <w:rPr>
          <w:rFonts w:ascii="Times" w:eastAsia="Batang" w:hAnsi="Times"/>
          <w:i/>
          <w:lang w:val="en-GB" w:eastAsia="zh-CN"/>
        </w:rPr>
      </w:pPr>
      <w:r>
        <w:rPr>
          <w:i/>
          <w:iCs/>
        </w:rPr>
        <w:t xml:space="preserve">NR_UE_pow_sav-Core; WID in </w:t>
      </w:r>
      <w:hyperlink r:id="rId17" w:history="1">
        <w:r>
          <w:rPr>
            <w:rStyle w:val="afe"/>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NOTE: Always-on TRS/CSI-RS transmission by gNodeB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lastRenderedPageBreak/>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7" w:name="_Toc529948048"/>
      <w:r>
        <w:rPr>
          <w:sz w:val="44"/>
        </w:rPr>
        <w:t>Reference</w:t>
      </w:r>
      <w:bookmarkEnd w:id="7"/>
    </w:p>
    <w:p w14:paraId="35C47BF4" w14:textId="4E0D7A8F" w:rsidR="00A0131F" w:rsidRDefault="00B76C26">
      <w:pPr>
        <w:pStyle w:val="ab"/>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ZTE, Sanechips</w:t>
      </w:r>
    </w:p>
    <w:p w14:paraId="6340E834"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Huawei, HiSilicon</w:t>
      </w:r>
    </w:p>
    <w:p w14:paraId="4C1911A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22033303"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DCI-based power saving adaptation during DRX ActiveTime</w:t>
      </w:r>
      <w:r w:rsidRPr="00E06F86">
        <w:rPr>
          <w:rFonts w:ascii="Times New Roman" w:hAnsi="Times New Roman"/>
          <w:lang w:eastAsia="zh-CN"/>
        </w:rPr>
        <w:tab/>
        <w:t>Qualcomm Incorporated</w:t>
      </w:r>
    </w:p>
    <w:p w14:paraId="51B86C7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Discussion on DCI-based power saving adaptation during DRX ActiveTime</w:t>
      </w:r>
      <w:r w:rsidRPr="00E06F86">
        <w:rPr>
          <w:rFonts w:ascii="Times New Roman" w:hAnsi="Times New Roman"/>
          <w:lang w:eastAsia="zh-CN"/>
        </w:rPr>
        <w:tab/>
        <w:t>LG Electronics</w:t>
      </w:r>
    </w:p>
    <w:p w14:paraId="1D0B4330"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Potential extension(s) to Rel-16 DCI-based power saving adaptation during DRX ActiveTime</w:t>
      </w:r>
      <w:r w:rsidRPr="00E06F86">
        <w:rPr>
          <w:rFonts w:ascii="Times New Roman" w:hAnsi="Times New Roman"/>
          <w:lang w:eastAsia="zh-CN"/>
        </w:rPr>
        <w:tab/>
        <w:t>Panasonic</w:t>
      </w:r>
    </w:p>
    <w:p w14:paraId="541D40A2"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t>InterDigital, Inc.</w:t>
      </w:r>
    </w:p>
    <w:p w14:paraId="7B33F3F1"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t>ASUSTeK</w:t>
      </w:r>
    </w:p>
    <w:p w14:paraId="7623913E" w14:textId="219E7796"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8" w:name="_Ref47770244"/>
      <w:r>
        <w:t>RP-200938, “Revised WID: UE Power Saving Enhancements for NR”, MediaTek Inc., RAN#88</w:t>
      </w:r>
      <w:bookmarkEnd w:id="8"/>
      <w:r>
        <w:t xml:space="preserve">-e </w:t>
      </w:r>
    </w:p>
    <w:p w14:paraId="35C47C12" w14:textId="77777777" w:rsidR="00A0131F" w:rsidRDefault="00A0131F">
      <w:pPr>
        <w:rPr>
          <w:lang w:val="en-GB"/>
        </w:rPr>
      </w:pPr>
    </w:p>
    <w:p w14:paraId="35C47C13" w14:textId="77777777" w:rsidR="00A0131F" w:rsidRDefault="00B76C26">
      <w:pPr>
        <w:pStyle w:val="1"/>
        <w:rPr>
          <w:sz w:val="44"/>
        </w:rPr>
      </w:pPr>
      <w:bookmarkStart w:id="9" w:name="_Toc529948049"/>
      <w:r>
        <w:rPr>
          <w:sz w:val="44"/>
        </w:rPr>
        <w:t>History</w:t>
      </w:r>
      <w:bookmarkEnd w:id="9"/>
    </w:p>
    <w:p w14:paraId="35C47C14" w14:textId="59161E09" w:rsidR="00A0131F" w:rsidRPr="001B222F" w:rsidRDefault="00B76C26" w:rsidP="00C3630F">
      <w:pPr>
        <w:pStyle w:val="aff1"/>
        <w:numPr>
          <w:ilvl w:val="0"/>
          <w:numId w:val="25"/>
        </w:numPr>
        <w:rPr>
          <w:bCs/>
          <w:szCs w:val="20"/>
        </w:rPr>
      </w:pPr>
      <w:r w:rsidRPr="001B222F">
        <w:rPr>
          <w:bCs/>
          <w:szCs w:val="20"/>
        </w:rPr>
        <w:t>R1-2007065</w:t>
      </w:r>
      <w:r w:rsidRPr="001B222F">
        <w:rPr>
          <w:bCs/>
          <w:szCs w:val="20"/>
        </w:rPr>
        <w:tab/>
        <w:t>FL summary of potential extension(s) to Rel-16 DCI-based power saving adaptation during DRX ActiveTime</w:t>
      </w:r>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aff1"/>
        <w:numPr>
          <w:ilvl w:val="0"/>
          <w:numId w:val="25"/>
        </w:numPr>
        <w:rPr>
          <w:bCs/>
          <w:szCs w:val="20"/>
        </w:rPr>
      </w:pPr>
      <w:r w:rsidRPr="001B222F">
        <w:rPr>
          <w:bCs/>
          <w:szCs w:val="20"/>
        </w:rPr>
        <w:t>R1-2007117</w:t>
      </w:r>
      <w:r w:rsidRPr="001B222F">
        <w:rPr>
          <w:bCs/>
          <w:szCs w:val="20"/>
        </w:rPr>
        <w:tab/>
        <w:t>FL summary#2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aff1"/>
        <w:numPr>
          <w:ilvl w:val="0"/>
          <w:numId w:val="25"/>
        </w:numPr>
        <w:rPr>
          <w:szCs w:val="20"/>
        </w:rPr>
      </w:pPr>
      <w:r w:rsidRPr="001B222F">
        <w:rPr>
          <w:bCs/>
          <w:szCs w:val="20"/>
        </w:rPr>
        <w:t>R1-2007225</w:t>
      </w:r>
      <w:r w:rsidRPr="001B222F">
        <w:rPr>
          <w:bCs/>
          <w:szCs w:val="20"/>
        </w:rPr>
        <w:tab/>
        <w:t>FL summary#3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aff1"/>
        <w:numPr>
          <w:ilvl w:val="0"/>
          <w:numId w:val="25"/>
        </w:numPr>
        <w:rPr>
          <w:bCs/>
          <w:szCs w:val="20"/>
        </w:rPr>
      </w:pPr>
      <w:r w:rsidRPr="001B222F">
        <w:rPr>
          <w:bCs/>
          <w:szCs w:val="20"/>
        </w:rPr>
        <w:t>R1-2007400</w:t>
      </w:r>
      <w:r w:rsidRPr="001B222F">
        <w:rPr>
          <w:bCs/>
          <w:szCs w:val="20"/>
        </w:rPr>
        <w:tab/>
        <w:t>FL summary#4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aff1"/>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aff1"/>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aff1"/>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aff1"/>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aff1"/>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aff1"/>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D6861" w14:textId="77777777" w:rsidR="00597115" w:rsidRDefault="00597115">
      <w:pPr>
        <w:spacing w:after="0" w:line="240" w:lineRule="auto"/>
      </w:pPr>
      <w:r>
        <w:separator/>
      </w:r>
    </w:p>
  </w:endnote>
  <w:endnote w:type="continuationSeparator" w:id="0">
    <w:p w14:paraId="5299BC9C" w14:textId="77777777" w:rsidR="00597115" w:rsidRDefault="00597115">
      <w:pPr>
        <w:spacing w:after="0" w:line="240" w:lineRule="auto"/>
      </w:pPr>
      <w:r>
        <w:continuationSeparator/>
      </w:r>
    </w:p>
  </w:endnote>
  <w:endnote w:type="continuationNotice" w:id="1">
    <w:p w14:paraId="795CFF1E" w14:textId="77777777" w:rsidR="00597115" w:rsidRDefault="00597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Yu Gothic Medium">
    <w:charset w:val="80"/>
    <w:family w:val="swiss"/>
    <w:pitch w:val="variable"/>
    <w:sig w:usb0="E00002FF" w:usb1="2AC7FDFF" w:usb2="00000016"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2" w14:textId="77777777" w:rsidR="00394882" w:rsidRDefault="00394882">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5C47C33" w14:textId="77777777" w:rsidR="00394882" w:rsidRDefault="00394882">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4" w14:textId="3510C0D2" w:rsidR="00394882" w:rsidRDefault="00394882">
    <w:pPr>
      <w:pStyle w:val="af0"/>
      <w:ind w:right="360"/>
    </w:pPr>
    <w:r>
      <w:rPr>
        <w:rStyle w:val="afc"/>
      </w:rPr>
      <w:fldChar w:fldCharType="begin"/>
    </w:r>
    <w:r>
      <w:rPr>
        <w:rStyle w:val="afc"/>
      </w:rPr>
      <w:instrText xml:space="preserve"> PAGE </w:instrText>
    </w:r>
    <w:r>
      <w:rPr>
        <w:rStyle w:val="afc"/>
      </w:rPr>
      <w:fldChar w:fldCharType="separate"/>
    </w:r>
    <w:r w:rsidR="00F8519A">
      <w:rPr>
        <w:rStyle w:val="afc"/>
        <w:noProof/>
      </w:rPr>
      <w:t>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F8519A">
      <w:rPr>
        <w:rStyle w:val="afc"/>
        <w:noProof/>
      </w:rPr>
      <w:t>46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57BB0" w14:textId="77777777" w:rsidR="00597115" w:rsidRDefault="00597115">
      <w:pPr>
        <w:spacing w:after="0" w:line="240" w:lineRule="auto"/>
      </w:pPr>
      <w:r>
        <w:separator/>
      </w:r>
    </w:p>
  </w:footnote>
  <w:footnote w:type="continuationSeparator" w:id="0">
    <w:p w14:paraId="71BC9945" w14:textId="77777777" w:rsidR="00597115" w:rsidRDefault="00597115">
      <w:pPr>
        <w:spacing w:after="0" w:line="240" w:lineRule="auto"/>
      </w:pPr>
      <w:r>
        <w:continuationSeparator/>
      </w:r>
    </w:p>
  </w:footnote>
  <w:footnote w:type="continuationNotice" w:id="1">
    <w:p w14:paraId="172F2B4D" w14:textId="77777777" w:rsidR="00597115" w:rsidRDefault="005971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7C31" w14:textId="77777777" w:rsidR="00394882" w:rsidRDefault="003948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ＭＳ 明朝"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EFC5B2D"/>
    <w:multiLevelType w:val="hybridMultilevel"/>
    <w:tmpl w:val="251056E4"/>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3F03AF"/>
    <w:multiLevelType w:val="hybridMultilevel"/>
    <w:tmpl w:val="4B187046"/>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0" w15:restartNumberingAfterBreak="0">
    <w:nsid w:val="2EC91574"/>
    <w:multiLevelType w:val="hybridMultilevel"/>
    <w:tmpl w:val="6EB6A856"/>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2"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46EDE"/>
    <w:multiLevelType w:val="hybridMultilevel"/>
    <w:tmpl w:val="14C62DAA"/>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35E3156"/>
    <w:multiLevelType w:val="hybridMultilevel"/>
    <w:tmpl w:val="DC369AD6"/>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44C46597"/>
    <w:multiLevelType w:val="hybridMultilevel"/>
    <w:tmpl w:val="2A4050D8"/>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A045FA"/>
    <w:multiLevelType w:val="hybridMultilevel"/>
    <w:tmpl w:val="9132AB1C"/>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6DF2B36"/>
    <w:multiLevelType w:val="hybridMultilevel"/>
    <w:tmpl w:val="02D85732"/>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D1D049B"/>
    <w:multiLevelType w:val="hybridMultilevel"/>
    <w:tmpl w:val="B7002634"/>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F46770"/>
    <w:multiLevelType w:val="hybridMultilevel"/>
    <w:tmpl w:val="21066DA0"/>
    <w:lvl w:ilvl="0" w:tplc="7C02C3E2">
      <w:numFmt w:val="bullet"/>
      <w:lvlText w:val="-"/>
      <w:lvlJc w:val="left"/>
      <w:pPr>
        <w:ind w:left="420" w:hanging="420"/>
      </w:pPr>
      <w:rPr>
        <w:rFonts w:ascii="Arial" w:eastAsia="ＭＳ 明朝"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4015DC"/>
    <w:multiLevelType w:val="hybridMultilevel"/>
    <w:tmpl w:val="604A55C0"/>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46131D2"/>
    <w:multiLevelType w:val="hybridMultilevel"/>
    <w:tmpl w:val="F48AF0BA"/>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3"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8"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7870BF"/>
    <w:multiLevelType w:val="hybridMultilevel"/>
    <w:tmpl w:val="3A36750A"/>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C596D6F"/>
    <w:multiLevelType w:val="singleLevel"/>
    <w:tmpl w:val="6C596D6F"/>
    <w:lvl w:ilvl="0">
      <w:start w:val="1"/>
      <w:numFmt w:val="decimal"/>
      <w:suff w:val="space"/>
      <w:lvlText w:val="%1)"/>
      <w:lvlJc w:val="left"/>
    </w:lvl>
  </w:abstractNum>
  <w:abstractNum w:abstractNumId="72"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3C40484"/>
    <w:multiLevelType w:val="hybridMultilevel"/>
    <w:tmpl w:val="7D6C1CEC"/>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4BA65B0"/>
    <w:multiLevelType w:val="hybridMultilevel"/>
    <w:tmpl w:val="BE9CEB22"/>
    <w:lvl w:ilvl="0" w:tplc="7C02C3E2">
      <w:numFmt w:val="bullet"/>
      <w:lvlText w:val="-"/>
      <w:lvlJc w:val="left"/>
      <w:pPr>
        <w:ind w:left="420" w:hanging="420"/>
      </w:pPr>
      <w:rPr>
        <w:rFonts w:ascii="Arial" w:eastAsia="ＭＳ 明朝"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54D5460"/>
    <w:multiLevelType w:val="hybridMultilevel"/>
    <w:tmpl w:val="79844D9E"/>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1" w15:restartNumberingAfterBreak="0">
    <w:nsid w:val="7A20641A"/>
    <w:multiLevelType w:val="hybridMultilevel"/>
    <w:tmpl w:val="ED9E5CD6"/>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B8D2530"/>
    <w:multiLevelType w:val="hybridMultilevel"/>
    <w:tmpl w:val="BC686742"/>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5"/>
  </w:num>
  <w:num w:numId="4">
    <w:abstractNumId w:val="67"/>
  </w:num>
  <w:num w:numId="5">
    <w:abstractNumId w:val="79"/>
  </w:num>
  <w:num w:numId="6">
    <w:abstractNumId w:val="41"/>
  </w:num>
  <w:num w:numId="7">
    <w:abstractNumId w:val="76"/>
  </w:num>
  <w:num w:numId="8">
    <w:abstractNumId w:val="32"/>
  </w:num>
  <w:num w:numId="9">
    <w:abstractNumId w:val="11"/>
  </w:num>
  <w:num w:numId="10">
    <w:abstractNumId w:val="27"/>
  </w:num>
  <w:num w:numId="11">
    <w:abstractNumId w:val="55"/>
  </w:num>
  <w:num w:numId="12">
    <w:abstractNumId w:val="45"/>
  </w:num>
  <w:num w:numId="13">
    <w:abstractNumId w:val="30"/>
  </w:num>
  <w:num w:numId="14">
    <w:abstractNumId w:val="12"/>
  </w:num>
  <w:num w:numId="15">
    <w:abstractNumId w:val="24"/>
  </w:num>
  <w:num w:numId="16">
    <w:abstractNumId w:val="72"/>
  </w:num>
  <w:num w:numId="17">
    <w:abstractNumId w:val="47"/>
  </w:num>
  <w:num w:numId="18">
    <w:abstractNumId w:val="26"/>
  </w:num>
  <w:num w:numId="19">
    <w:abstractNumId w:val="28"/>
  </w:num>
  <w:num w:numId="20">
    <w:abstractNumId w:val="64"/>
  </w:num>
  <w:num w:numId="21">
    <w:abstractNumId w:val="46"/>
  </w:num>
  <w:num w:numId="22">
    <w:abstractNumId w:val="73"/>
  </w:num>
  <w:num w:numId="23">
    <w:abstractNumId w:val="50"/>
  </w:num>
  <w:num w:numId="24">
    <w:abstractNumId w:val="13"/>
  </w:num>
  <w:num w:numId="25">
    <w:abstractNumId w:val="58"/>
  </w:num>
  <w:num w:numId="26">
    <w:abstractNumId w:val="68"/>
  </w:num>
  <w:num w:numId="27">
    <w:abstractNumId w:val="52"/>
  </w:num>
  <w:num w:numId="28">
    <w:abstractNumId w:val="14"/>
  </w:num>
  <w:num w:numId="29">
    <w:abstractNumId w:val="8"/>
  </w:num>
  <w:num w:numId="30">
    <w:abstractNumId w:val="31"/>
  </w:num>
  <w:num w:numId="31">
    <w:abstractNumId w:val="2"/>
  </w:num>
  <w:num w:numId="32">
    <w:abstractNumId w:val="42"/>
  </w:num>
  <w:num w:numId="33">
    <w:abstractNumId w:val="74"/>
  </w:num>
  <w:num w:numId="34">
    <w:abstractNumId w:val="82"/>
  </w:num>
  <w:num w:numId="35">
    <w:abstractNumId w:val="23"/>
  </w:num>
  <w:num w:numId="36">
    <w:abstractNumId w:val="37"/>
  </w:num>
  <w:num w:numId="37">
    <w:abstractNumId w:val="48"/>
  </w:num>
  <w:num w:numId="3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8"/>
  </w:num>
  <w:num w:numId="41">
    <w:abstractNumId w:val="9"/>
  </w:num>
  <w:num w:numId="42">
    <w:abstractNumId w:val="48"/>
  </w:num>
  <w:num w:numId="43">
    <w:abstractNumId w:val="80"/>
  </w:num>
  <w:num w:numId="44">
    <w:abstractNumId w:val="36"/>
  </w:num>
  <w:num w:numId="45">
    <w:abstractNumId w:val="57"/>
  </w:num>
  <w:num w:numId="46">
    <w:abstractNumId w:val="62"/>
  </w:num>
  <w:num w:numId="47">
    <w:abstractNumId w:val="19"/>
  </w:num>
  <w:num w:numId="48">
    <w:abstractNumId w:val="70"/>
  </w:num>
  <w:num w:numId="49">
    <w:abstractNumId w:val="1"/>
  </w:num>
  <w:num w:numId="50">
    <w:abstractNumId w:val="51"/>
  </w:num>
  <w:num w:numId="51">
    <w:abstractNumId w:val="75"/>
  </w:num>
  <w:num w:numId="52">
    <w:abstractNumId w:val="33"/>
  </w:num>
  <w:num w:numId="53">
    <w:abstractNumId w:val="85"/>
  </w:num>
  <w:num w:numId="54">
    <w:abstractNumId w:val="29"/>
  </w:num>
  <w:num w:numId="55">
    <w:abstractNumId w:val="22"/>
  </w:num>
  <w:num w:numId="56">
    <w:abstractNumId w:val="66"/>
  </w:num>
  <w:num w:numId="57">
    <w:abstractNumId w:val="63"/>
  </w:num>
  <w:num w:numId="58">
    <w:abstractNumId w:val="43"/>
  </w:num>
  <w:num w:numId="59">
    <w:abstractNumId w:val="84"/>
  </w:num>
  <w:num w:numId="60">
    <w:abstractNumId w:val="83"/>
  </w:num>
  <w:num w:numId="61">
    <w:abstractNumId w:val="56"/>
  </w:num>
  <w:num w:numId="62">
    <w:abstractNumId w:val="53"/>
  </w:num>
  <w:num w:numId="63">
    <w:abstractNumId w:val="40"/>
  </w:num>
  <w:num w:numId="64">
    <w:abstractNumId w:val="21"/>
  </w:num>
  <w:num w:numId="65">
    <w:abstractNumId w:val="34"/>
  </w:num>
  <w:num w:numId="66">
    <w:abstractNumId w:val="54"/>
  </w:num>
  <w:num w:numId="67">
    <w:abstractNumId w:val="10"/>
  </w:num>
  <w:num w:numId="68">
    <w:abstractNumId w:val="60"/>
  </w:num>
  <w:num w:numId="69">
    <w:abstractNumId w:val="5"/>
  </w:num>
  <w:num w:numId="70">
    <w:abstractNumId w:val="69"/>
  </w:num>
  <w:num w:numId="71">
    <w:abstractNumId w:val="4"/>
  </w:num>
  <w:num w:numId="72">
    <w:abstractNumId w:val="44"/>
  </w:num>
  <w:num w:numId="73">
    <w:abstractNumId w:val="81"/>
  </w:num>
  <w:num w:numId="74">
    <w:abstractNumId w:val="59"/>
  </w:num>
  <w:num w:numId="75">
    <w:abstractNumId w:val="6"/>
  </w:num>
  <w:num w:numId="76">
    <w:abstractNumId w:val="35"/>
  </w:num>
  <w:num w:numId="77">
    <w:abstractNumId w:val="38"/>
  </w:num>
  <w:num w:numId="78">
    <w:abstractNumId w:val="20"/>
  </w:num>
  <w:num w:numId="79">
    <w:abstractNumId w:val="39"/>
  </w:num>
  <w:num w:numId="80">
    <w:abstractNumId w:val="49"/>
  </w:num>
  <w:num w:numId="81">
    <w:abstractNumId w:val="7"/>
  </w:num>
  <w:num w:numId="82">
    <w:abstractNumId w:val="16"/>
  </w:num>
  <w:num w:numId="83">
    <w:abstractNumId w:val="78"/>
  </w:num>
  <w:num w:numId="84">
    <w:abstractNumId w:val="71"/>
  </w:num>
  <w:num w:numId="85">
    <w:abstractNumId w:val="15"/>
  </w:num>
  <w:num w:numId="86">
    <w:abstractNumId w:val="65"/>
  </w:num>
  <w:num w:numId="87">
    <w:abstractNumId w:val="7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0E47"/>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Caption Char"/>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4">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uiPriority w:val="99"/>
    <w:unhideWhenUsed/>
    <w:qFormat/>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
    <w:next w:val="a"/>
    <w:link w:val="af5"/>
    <w:qFormat/>
    <w:pPr>
      <w:spacing w:after="60"/>
      <w:jc w:val="center"/>
      <w:outlineLvl w:val="1"/>
    </w:pPr>
    <w:rPr>
      <w:rFonts w:ascii="Cambria" w:hAnsi="Cambria"/>
      <w:sz w:val="24"/>
      <w:szCs w:val="24"/>
    </w:rPr>
  </w:style>
  <w:style w:type="paragraph" w:styleId="af6">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b"/>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9"/>
    <w:next w:val="a9"/>
    <w:link w:val="af9"/>
    <w:qFormat/>
    <w:rPr>
      <w:b/>
      <w:bCs/>
    </w:rPr>
  </w:style>
  <w:style w:type="table" w:styleId="afa">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page number"/>
    <w:basedOn w:val="a0"/>
    <w:qFormat/>
  </w:style>
  <w:style w:type="character" w:styleId="afd">
    <w:name w:val="FollowedHyperlink"/>
    <w:basedOn w:val="a0"/>
    <w:uiPriority w:val="99"/>
    <w:semiHidden/>
    <w:unhideWhenUsed/>
    <w:qFormat/>
    <w:rPr>
      <w:color w:val="954F72" w:themeColor="followedHyperlink"/>
      <w:u w:val="single"/>
    </w:rPr>
  </w:style>
  <w:style w:type="character" w:styleId="afe">
    <w:name w:val="Hyperlink"/>
    <w:uiPriority w:val="99"/>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position w:val="6"/>
      <w:sz w:val="16"/>
    </w:rPr>
  </w:style>
  <w:style w:type="character" w:customStyle="1" w:styleId="10">
    <w:name w:val="見出し 1 (文字)"/>
    <w:link w:val="1"/>
    <w:qFormat/>
    <w:rPr>
      <w:rFonts w:ascii="Arial" w:hAnsi="Arial"/>
      <w:sz w:val="36"/>
      <w:lang w:eastAsia="en-US"/>
    </w:rPr>
  </w:style>
  <w:style w:type="character" w:customStyle="1" w:styleId="20">
    <w:name w:val="見出し 2 (文字)"/>
    <w:link w:val="2"/>
    <w:qFormat/>
    <w:rPr>
      <w:rFonts w:ascii="Arial" w:hAnsi="Arial"/>
      <w:sz w:val="32"/>
      <w:lang w:eastAsia="en-US"/>
    </w:rPr>
  </w:style>
  <w:style w:type="character" w:customStyle="1" w:styleId="30">
    <w:name w:val="見出し 3 (文字)"/>
    <w:link w:val="3"/>
    <w:qFormat/>
    <w:rPr>
      <w:rFonts w:ascii="Arial" w:hAnsi="Arial"/>
      <w:sz w:val="28"/>
      <w:lang w:eastAsia="en-US"/>
    </w:rPr>
  </w:style>
  <w:style w:type="character" w:customStyle="1" w:styleId="40">
    <w:name w:val="見出し 4 (文字)"/>
    <w:link w:val="4"/>
    <w:qFormat/>
    <w:rPr>
      <w:rFonts w:ascii="Arial" w:hAnsi="Arial"/>
      <w:sz w:val="24"/>
      <w:lang w:eastAsia="en-US"/>
    </w:rPr>
  </w:style>
  <w:style w:type="character" w:customStyle="1" w:styleId="50">
    <w:name w:val="見出し 5 (文字)"/>
    <w:link w:val="5"/>
    <w:qFormat/>
    <w:rPr>
      <w:rFonts w:ascii="Arial" w:hAnsi="Arial"/>
      <w:sz w:val="22"/>
      <w:lang w:eastAsia="en-US"/>
    </w:rPr>
  </w:style>
  <w:style w:type="character" w:customStyle="1" w:styleId="aa">
    <w:name w:val="コメント文字列 (文字)"/>
    <w:link w:val="a9"/>
    <w:qFormat/>
    <w:rPr>
      <w:rFonts w:ascii="Times New Roman" w:hAnsi="Times New Roman"/>
      <w:lang w:val="en-GB"/>
    </w:rPr>
  </w:style>
  <w:style w:type="character" w:customStyle="1" w:styleId="af9">
    <w:name w:val="コメント内容 (文字)"/>
    <w:basedOn w:val="aa"/>
    <w:link w:val="af8"/>
    <w:qFormat/>
    <w:rPr>
      <w:rFonts w:ascii="Times New Roman" w:hAnsi="Times New Roman"/>
      <w:b/>
      <w:bCs/>
      <w:lang w:val="en-GB" w:eastAsia="zh-CN"/>
    </w:rPr>
  </w:style>
  <w:style w:type="character" w:customStyle="1" w:styleId="a7">
    <w:name w:val="図表番号 (文字)"/>
    <w:aliases w:val="cap (文字),cap Char (文字),Caption Char1 Char (文字),cap Char Char1 (文字),Caption Char Char1 Char (文字),cap Char2 (文字),条目 (文字),cap1 (文字),cap2 (文字),cap11 (文字),cap Char Char Char Char Char Char Char (文字),Caption Char2 (文字),Caption Char Char Char (文字)"/>
    <w:link w:val="a6"/>
    <w:qFormat/>
    <w:locked/>
    <w:rPr>
      <w:rFonts w:ascii="Times New Roman" w:hAnsi="Times New Roman"/>
      <w:b/>
      <w:bCs/>
      <w:lang w:eastAsia="en-US"/>
    </w:rPr>
  </w:style>
  <w:style w:type="character" w:customStyle="1" w:styleId="ac">
    <w:name w:val="本文 (文字)"/>
    <w:basedOn w:val="a0"/>
    <w:link w:val="ab"/>
    <w:qFormat/>
    <w:rPr>
      <w:rFonts w:ascii="Times" w:hAnsi="Times"/>
      <w:szCs w:val="24"/>
      <w:lang w:eastAsia="en-US"/>
    </w:rPr>
  </w:style>
  <w:style w:type="character" w:customStyle="1" w:styleId="ae">
    <w:name w:val="書式なし (文字)"/>
    <w:basedOn w:val="a0"/>
    <w:link w:val="ad"/>
    <w:uiPriority w:val="99"/>
    <w:qFormat/>
    <w:rPr>
      <w:rFonts w:ascii="Arial" w:eastAsia="ＭＳ ゴシック" w:hAnsi="Arial"/>
      <w:color w:val="000000"/>
      <w:lang w:val="zh-CN" w:eastAsia="en-US"/>
    </w:rPr>
  </w:style>
  <w:style w:type="character" w:customStyle="1" w:styleId="af3">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f1"/>
    <w:qFormat/>
    <w:locked/>
    <w:rPr>
      <w:rFonts w:ascii="Arial" w:hAnsi="Arial"/>
      <w:b/>
      <w:sz w:val="18"/>
      <w:lang w:eastAsia="en-US"/>
    </w:rPr>
  </w:style>
  <w:style w:type="character" w:customStyle="1" w:styleId="af2">
    <w:name w:val="フッター (文字)"/>
    <w:basedOn w:val="a0"/>
    <w:link w:val="af0"/>
    <w:qFormat/>
    <w:rPr>
      <w:rFonts w:ascii="Arial" w:hAnsi="Arial"/>
      <w:b/>
      <w:i/>
      <w:sz w:val="18"/>
      <w:lang w:eastAsia="en-US"/>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
    <w:basedOn w:val="a"/>
    <w:link w:val="aff2"/>
    <w:uiPriority w:val="34"/>
    <w:qFormat/>
    <w:rsid w:val="00DA5D81"/>
    <w:pPr>
      <w:overflowPunct/>
      <w:autoSpaceDE/>
      <w:autoSpaceDN/>
      <w:adjustRightInd/>
      <w:spacing w:after="0"/>
      <w:ind w:left="720"/>
      <w:textAlignment w:val="auto"/>
    </w:pPr>
    <w:rPr>
      <w:rFonts w:eastAsia="Yu Gothic Medium"/>
      <w:szCs w:val="22"/>
    </w:rPr>
  </w:style>
  <w:style w:type="character" w:customStyle="1" w:styleId="a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1"/>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3">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ＭＳ 明朝"/>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1"/>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2"/>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4">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4">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 w:type="paragraph" w:customStyle="1" w:styleId="a00">
    <w:name w:val="a0"/>
    <w:basedOn w:val="a"/>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5">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aff5">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C06E8EBA-F6CD-4B2A-9E1F-5135D29D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46</Pages>
  <Words>16288</Words>
  <Characters>92847</Characters>
  <Application>Microsoft Office Word</Application>
  <DocSecurity>0</DocSecurity>
  <Lines>773</Lines>
  <Paragraphs>217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108918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Tomoya Ohara</cp:lastModifiedBy>
  <cp:revision>3</cp:revision>
  <cp:lastPrinted>2020-10-27T02:39:00Z</cp:lastPrinted>
  <dcterms:created xsi:type="dcterms:W3CDTF">2021-05-20T10:18:00Z</dcterms:created>
  <dcterms:modified xsi:type="dcterms:W3CDTF">2021-05-20T10:42:00Z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1621404143</vt:lpwstr>
  </property>
</Properties>
</file>