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1F73C61D" w:rsidR="00110EC8" w:rsidRPr="00C62D97" w:rsidRDefault="00110EC8" w:rsidP="00110EC8">
      <w:pPr>
        <w:pStyle w:val="ad"/>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ad"/>
        <w:tabs>
          <w:tab w:val="left" w:pos="1800"/>
        </w:tabs>
        <w:ind w:left="1800" w:hanging="1800"/>
        <w:rPr>
          <w:rFonts w:cs="Arial"/>
          <w:sz w:val="22"/>
          <w:szCs w:val="22"/>
        </w:rPr>
      </w:pPr>
      <w:proofErr w:type="gramStart"/>
      <w:r w:rsidRPr="00E2785F">
        <w:rPr>
          <w:rFonts w:cs="Arial"/>
          <w:bCs/>
          <w:sz w:val="22"/>
        </w:rPr>
        <w:t>e-Meeting</w:t>
      </w:r>
      <w:proofErr w:type="gramEnd"/>
      <w:r w:rsidRPr="00E2785F">
        <w:rPr>
          <w:rFonts w:cs="Arial"/>
          <w:bCs/>
          <w:sz w:val="22"/>
        </w:rPr>
        <w:t xml:space="preserve">,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ad"/>
        <w:tabs>
          <w:tab w:val="left" w:pos="1800"/>
        </w:tabs>
        <w:spacing w:after="0"/>
        <w:ind w:left="1800" w:hanging="1800"/>
        <w:rPr>
          <w:rFonts w:cs="Arial"/>
          <w:sz w:val="22"/>
          <w:szCs w:val="22"/>
          <w:lang w:eastAsia="zh-CN"/>
        </w:rPr>
      </w:pPr>
    </w:p>
    <w:p w14:paraId="43F63A2E" w14:textId="588AA095" w:rsidR="00110EC8" w:rsidRDefault="00110EC8" w:rsidP="00110EC8">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ad"/>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ad"/>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afa"/>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afa"/>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afa"/>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afa"/>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afa"/>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afa"/>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afa"/>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afa"/>
        <w:numPr>
          <w:ilvl w:val="0"/>
          <w:numId w:val="79"/>
        </w:numPr>
        <w:rPr>
          <w:szCs w:val="20"/>
        </w:rPr>
      </w:pPr>
      <w:r w:rsidRPr="00EB5ACD">
        <w:rPr>
          <w:szCs w:val="20"/>
        </w:rPr>
        <w:t>Section 9 is the history of the FL summary.</w:t>
      </w:r>
    </w:p>
    <w:p w14:paraId="35C473B8" w14:textId="7AF9DC79" w:rsidR="00A0131F" w:rsidRDefault="006E3B7D">
      <w:pPr>
        <w:pStyle w:val="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afa"/>
        <w:numPr>
          <w:ilvl w:val="1"/>
          <w:numId w:val="31"/>
        </w:numPr>
        <w:rPr>
          <w:szCs w:val="20"/>
          <w:lang w:val="en-GB" w:eastAsia="zh-CN"/>
        </w:rPr>
      </w:pPr>
      <w:r w:rsidRPr="009D1940">
        <w:rPr>
          <w:szCs w:val="20"/>
          <w:lang w:val="en-GB" w:eastAsia="zh-CN"/>
        </w:rPr>
        <w:lastRenderedPageBreak/>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proofErr w:type="spellStart"/>
      <w:r w:rsidR="00CD1305">
        <w:rPr>
          <w:szCs w:val="20"/>
          <w:lang w:val="en-GB" w:eastAsia="zh-CN"/>
        </w:rPr>
        <w:t>HiSilicon</w:t>
      </w:r>
      <w:proofErr w:type="spellEnd"/>
      <w:r w:rsidR="00CD1305">
        <w:rPr>
          <w:szCs w:val="20"/>
          <w:lang w:val="en-GB" w:eastAsia="zh-CN"/>
        </w:rPr>
        <w:t>,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afa"/>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afa"/>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afa"/>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afa"/>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afa"/>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afa"/>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afa"/>
        <w:widowControl w:val="0"/>
        <w:numPr>
          <w:ilvl w:val="0"/>
          <w:numId w:val="78"/>
        </w:numPr>
        <w:jc w:val="both"/>
      </w:pPr>
      <w:r w:rsidRPr="001973F8">
        <w:t>To emulate PDCCH skipping with search space group switching, a dormant search space set group can be introduced, e.g., as group 2. [Qualcomm]</w:t>
      </w:r>
    </w:p>
    <w:p w14:paraId="4A7BF69F" w14:textId="44D0B0B1" w:rsidR="00CE3169" w:rsidRPr="001973F8" w:rsidRDefault="00CE3169" w:rsidP="001973F8">
      <w:pPr>
        <w:pStyle w:val="afa"/>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afa"/>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w:t>
      </w:r>
      <w:proofErr w:type="spellStart"/>
      <w:r w:rsidRPr="00F1023C">
        <w:rPr>
          <w:szCs w:val="20"/>
          <w:lang w:eastAsia="zh-CN"/>
        </w:rPr>
        <w:t>Fraunhofer</w:t>
      </w:r>
      <w:proofErr w:type="spellEnd"/>
      <w:r w:rsidRPr="00F1023C">
        <w:rPr>
          <w:szCs w:val="20"/>
          <w:lang w:eastAsia="zh-CN"/>
        </w:rPr>
        <w:t>]</w:t>
      </w:r>
    </w:p>
    <w:p w14:paraId="1F36F6AD" w14:textId="02171777" w:rsidR="002E188C" w:rsidRPr="00F1023C" w:rsidRDefault="002E188C" w:rsidP="00895799">
      <w:pPr>
        <w:pStyle w:val="afa"/>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afa"/>
        <w:widowControl w:val="0"/>
        <w:numPr>
          <w:ilvl w:val="0"/>
          <w:numId w:val="78"/>
        </w:numPr>
        <w:jc w:val="both"/>
        <w:rPr>
          <w:szCs w:val="20"/>
        </w:rPr>
      </w:pPr>
      <w:r>
        <w:rPr>
          <w:szCs w:val="20"/>
        </w:rPr>
        <w:t>E</w:t>
      </w:r>
      <w:r w:rsidRPr="00610C41">
        <w:rPr>
          <w:szCs w:val="20"/>
        </w:rPr>
        <w:t xml:space="preserve">xplicit PDCCH skipping function for UE and </w:t>
      </w:r>
      <w:proofErr w:type="spellStart"/>
      <w:r w:rsidRPr="00610C41">
        <w:rPr>
          <w:szCs w:val="20"/>
        </w:rPr>
        <w:t>gNB</w:t>
      </w:r>
      <w:proofErr w:type="spellEnd"/>
      <w:r w:rsidRPr="00610C41">
        <w:rPr>
          <w:szCs w:val="20"/>
        </w:rPr>
        <w:t xml:space="preserve">; </w:t>
      </w:r>
      <w:r w:rsidRPr="00610C41">
        <w:rPr>
          <w:rFonts w:hint="eastAsia"/>
          <w:szCs w:val="20"/>
        </w:rPr>
        <w:t>[</w:t>
      </w:r>
      <w:r w:rsidRPr="00610C41">
        <w:rPr>
          <w:szCs w:val="20"/>
        </w:rPr>
        <w:t>ZTE]</w:t>
      </w:r>
    </w:p>
    <w:p w14:paraId="6EBA6547" w14:textId="16420E3B" w:rsidR="00D40782" w:rsidRDefault="00537D4E" w:rsidP="00895799">
      <w:pPr>
        <w:pStyle w:val="afa"/>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afa"/>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afa"/>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afa"/>
        <w:widowControl w:val="0"/>
        <w:numPr>
          <w:ilvl w:val="0"/>
          <w:numId w:val="72"/>
        </w:numPr>
        <w:spacing w:after="120"/>
        <w:jc w:val="both"/>
        <w:rPr>
          <w:szCs w:val="20"/>
          <w:lang w:eastAsia="zh-CN"/>
        </w:rPr>
      </w:pPr>
      <w:r>
        <w:rPr>
          <w:szCs w:val="20"/>
        </w:rPr>
        <w:t>T</w:t>
      </w:r>
      <w:r w:rsidRPr="00B153A5">
        <w:rPr>
          <w:szCs w:val="20"/>
        </w:rPr>
        <w:t xml:space="preserve">he configuration of a SSSG simulating an implicit PDCCH skipping by pure network implementation cannot provide </w:t>
      </w:r>
      <w:proofErr w:type="spellStart"/>
      <w:r w:rsidRPr="00B153A5">
        <w:rPr>
          <w:szCs w:val="20"/>
        </w:rPr>
        <w:t>gNB</w:t>
      </w:r>
      <w:proofErr w:type="spellEnd"/>
      <w:r w:rsidRPr="00B153A5">
        <w:rPr>
          <w:szCs w:val="20"/>
        </w:rPr>
        <w:t xml:space="preserve"> a straightforward information of a proper power saving configuration. It may result in low probability of deployment of this implicit PDCCH skipping function. [ZTE]</w:t>
      </w:r>
    </w:p>
    <w:p w14:paraId="2E2AFA16" w14:textId="2C3C7E79" w:rsidR="007816CF" w:rsidRDefault="007816CF" w:rsidP="00895799">
      <w:pPr>
        <w:pStyle w:val="afa"/>
        <w:widowControl w:val="0"/>
        <w:numPr>
          <w:ilvl w:val="0"/>
          <w:numId w:val="72"/>
        </w:numPr>
        <w:spacing w:after="120"/>
        <w:jc w:val="both"/>
        <w:rPr>
          <w:szCs w:val="20"/>
          <w:lang w:eastAsia="zh-CN"/>
        </w:rPr>
      </w:pPr>
      <w:r w:rsidRPr="007816CF">
        <w:rPr>
          <w:szCs w:val="20"/>
          <w:lang w:eastAsia="zh-CN"/>
        </w:rPr>
        <w:t xml:space="preserve">UE power saving gain may be degraded for hardly configuring the implicit PDCCH skipping function by </w:t>
      </w:r>
      <w:proofErr w:type="spellStart"/>
      <w:r w:rsidRPr="007816CF">
        <w:rPr>
          <w:szCs w:val="20"/>
          <w:lang w:eastAsia="zh-CN"/>
        </w:rPr>
        <w:t>gNB</w:t>
      </w:r>
      <w:proofErr w:type="spellEnd"/>
      <w:r w:rsidRPr="007816CF">
        <w:rPr>
          <w:szCs w:val="20"/>
          <w:lang w:eastAsia="zh-CN"/>
        </w:rPr>
        <w:t>.</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afa"/>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proofErr w:type="spellStart"/>
      <w:r w:rsidRPr="008F6A27">
        <w:rPr>
          <w:szCs w:val="20"/>
          <w:lang w:eastAsia="zh-CN"/>
        </w:rPr>
        <w:t>HiSilicon</w:t>
      </w:r>
      <w:proofErr w:type="spellEnd"/>
      <w:r>
        <w:rPr>
          <w:szCs w:val="20"/>
          <w:lang w:eastAsia="zh-CN"/>
        </w:rPr>
        <w:t>]</w:t>
      </w:r>
    </w:p>
    <w:p w14:paraId="5356FD1A" w14:textId="1962A6F0" w:rsidR="000F63C6" w:rsidRPr="00B153A5" w:rsidRDefault="000F63C6" w:rsidP="00895799">
      <w:pPr>
        <w:pStyle w:val="afa"/>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afa"/>
        <w:widowControl w:val="0"/>
        <w:numPr>
          <w:ilvl w:val="0"/>
          <w:numId w:val="72"/>
        </w:numPr>
        <w:spacing w:after="120"/>
        <w:jc w:val="both"/>
        <w:rPr>
          <w:szCs w:val="20"/>
        </w:rPr>
      </w:pPr>
      <w:r w:rsidRPr="001A015C">
        <w:rPr>
          <w:szCs w:val="20"/>
        </w:rPr>
        <w:lastRenderedPageBreak/>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afa"/>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afa"/>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afa"/>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afa"/>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afa"/>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afa"/>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afa"/>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afa"/>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afa"/>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afa"/>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afa"/>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afa"/>
              <w:widowControl w:val="0"/>
              <w:numPr>
                <w:ilvl w:val="1"/>
                <w:numId w:val="66"/>
              </w:numPr>
              <w:spacing w:line="240" w:lineRule="auto"/>
              <w:jc w:val="both"/>
              <w:rPr>
                <w:b/>
                <w:highlight w:val="darkGray"/>
                <w:lang w:eastAsia="zh-CN"/>
              </w:rPr>
            </w:pPr>
            <w:r w:rsidRPr="00297F9C">
              <w:rPr>
                <w:szCs w:val="20"/>
                <w:lang w:eastAsia="zh-CN"/>
              </w:rPr>
              <w:t>DCI Format 1_1 (</w:t>
            </w:r>
            <w:proofErr w:type="spellStart"/>
            <w:r w:rsidRPr="00297F9C">
              <w:rPr>
                <w:szCs w:val="20"/>
                <w:lang w:eastAsia="zh-CN"/>
              </w:rPr>
              <w:t>SCell</w:t>
            </w:r>
            <w:proofErr w:type="spellEnd"/>
            <w:r w:rsidRPr="00297F9C">
              <w:rPr>
                <w:szCs w:val="20"/>
                <w:lang w:eastAsia="zh-CN"/>
              </w:rPr>
              <w:t xml:space="preserve">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afa"/>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afa"/>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afa"/>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 xml:space="preserve">When CA and </w:t>
            </w:r>
            <w:proofErr w:type="spellStart"/>
            <w:r w:rsidRPr="00297F9C">
              <w:rPr>
                <w:lang w:eastAsia="zh-CN"/>
              </w:rPr>
              <w:t>Scell</w:t>
            </w:r>
            <w:proofErr w:type="spellEnd"/>
            <w:r w:rsidRPr="00297F9C">
              <w:rPr>
                <w:lang w:eastAsia="zh-CN"/>
              </w:rPr>
              <w:t xml:space="preserve"> dormancy is configured, PDCCH which indicates </w:t>
            </w:r>
            <w:proofErr w:type="spellStart"/>
            <w:r w:rsidRPr="00297F9C">
              <w:rPr>
                <w:lang w:eastAsia="zh-CN"/>
              </w:rPr>
              <w:t>Scell</w:t>
            </w:r>
            <w:proofErr w:type="spellEnd"/>
            <w:r w:rsidRPr="00297F9C">
              <w:rPr>
                <w:lang w:eastAsia="zh-CN"/>
              </w:rPr>
              <w:t xml:space="preserve">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afa"/>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afa"/>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afa"/>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afa"/>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afa"/>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afa"/>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afa"/>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afa"/>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afa"/>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afa"/>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xml:space="preserve">, Huawei, </w:t>
      </w:r>
      <w:proofErr w:type="spellStart"/>
      <w:r w:rsidR="00EE422E">
        <w:rPr>
          <w:rFonts w:eastAsiaTheme="minorEastAsia"/>
          <w:szCs w:val="20"/>
          <w:lang w:eastAsia="zh-CN"/>
        </w:rPr>
        <w:t>HiSilicon</w:t>
      </w:r>
      <w:proofErr w:type="spellEnd"/>
      <w:r w:rsidR="00EE422E">
        <w:rPr>
          <w:rFonts w:eastAsiaTheme="minorEastAsia"/>
          <w:szCs w:val="20"/>
          <w:lang w:eastAsia="zh-CN"/>
        </w:rPr>
        <w:t>,</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afa"/>
        <w:widowControl w:val="0"/>
        <w:numPr>
          <w:ilvl w:val="0"/>
          <w:numId w:val="75"/>
        </w:numPr>
        <w:spacing w:after="120"/>
        <w:jc w:val="both"/>
        <w:rPr>
          <w:szCs w:val="20"/>
          <w:lang w:eastAsia="zh-CN"/>
        </w:rPr>
      </w:pPr>
      <w:r>
        <w:rPr>
          <w:rFonts w:eastAsiaTheme="minorEastAsia"/>
          <w:szCs w:val="20"/>
          <w:lang w:eastAsia="zh-CN"/>
        </w:rPr>
        <w:t xml:space="preserve">Nokia, Huawei, </w:t>
      </w:r>
      <w:proofErr w:type="spellStart"/>
      <w:r>
        <w:rPr>
          <w:rFonts w:eastAsiaTheme="minorEastAsia"/>
          <w:szCs w:val="20"/>
          <w:lang w:eastAsia="zh-CN"/>
        </w:rPr>
        <w:t>HiSilicon</w:t>
      </w:r>
      <w:proofErr w:type="spellEnd"/>
      <w:r>
        <w:rPr>
          <w:rFonts w:eastAsiaTheme="minorEastAsia"/>
          <w:szCs w:val="20"/>
          <w:lang w:eastAsia="zh-CN"/>
        </w:rPr>
        <w:t xml:space="preserve">, CMCC, LGE, ITRI, </w:t>
      </w:r>
      <w:r w:rsidRPr="00EE422E">
        <w:rPr>
          <w:rFonts w:eastAsiaTheme="minorEastAsia"/>
          <w:szCs w:val="20"/>
          <w:lang w:eastAsia="zh-CN"/>
        </w:rPr>
        <w:t>Asia Pacific Telecom, FGI</w:t>
      </w:r>
      <w:r>
        <w:rPr>
          <w:rFonts w:eastAsiaTheme="minorEastAsia"/>
          <w:szCs w:val="20"/>
          <w:lang w:eastAsia="zh-CN"/>
        </w:rPr>
        <w:t xml:space="preserve">, 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afa"/>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afa"/>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lastRenderedPageBreak/>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afa"/>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afa"/>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afa"/>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afa"/>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afa"/>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afa"/>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afa"/>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afa"/>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afa"/>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afa"/>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afa"/>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afa"/>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afa"/>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afa"/>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afa"/>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afa"/>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afa"/>
              <w:ind w:left="840"/>
              <w:rPr>
                <w:bCs/>
                <w:szCs w:val="20"/>
                <w:lang w:eastAsia="zh-CN"/>
              </w:rPr>
            </w:pPr>
          </w:p>
          <w:p w14:paraId="5854D33D" w14:textId="13554A98" w:rsidR="00735B6E" w:rsidRPr="00714E10" w:rsidRDefault="00735B6E" w:rsidP="00647D6B">
            <w:pPr>
              <w:pStyle w:val="afa"/>
              <w:numPr>
                <w:ilvl w:val="0"/>
                <w:numId w:val="80"/>
              </w:numPr>
              <w:rPr>
                <w:bCs/>
                <w:szCs w:val="20"/>
                <w:lang w:eastAsia="zh-CN"/>
              </w:rPr>
            </w:pPr>
            <w:r w:rsidRPr="00714E10">
              <w:rPr>
                <w:bCs/>
                <w:szCs w:val="20"/>
                <w:lang w:eastAsia="zh-CN"/>
              </w:rPr>
              <w:lastRenderedPageBreak/>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afa"/>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afa"/>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afa"/>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afa"/>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afa"/>
              <w:numPr>
                <w:ilvl w:val="0"/>
                <w:numId w:val="81"/>
              </w:numPr>
              <w:rPr>
                <w:bCs/>
                <w:lang w:eastAsia="zh-CN"/>
              </w:rPr>
            </w:pPr>
            <w:r>
              <w:rPr>
                <w:bCs/>
                <w:lang w:eastAsia="zh-CN"/>
              </w:rPr>
              <w:t xml:space="preserve">The SSSG switching delay – this would have transition period that </w:t>
            </w:r>
            <w:proofErr w:type="spellStart"/>
            <w:r>
              <w:rPr>
                <w:bCs/>
                <w:lang w:eastAsia="zh-CN"/>
              </w:rPr>
              <w:t>gNB</w:t>
            </w:r>
            <w:proofErr w:type="spellEnd"/>
            <w:r>
              <w:rPr>
                <w:bCs/>
                <w:lang w:eastAsia="zh-CN"/>
              </w:rPr>
              <w:t xml:space="preserve">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afa"/>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w:t>
            </w:r>
            <w:proofErr w:type="spellStart"/>
            <w:r w:rsidR="009450F7">
              <w:rPr>
                <w:bCs/>
                <w:lang w:eastAsia="zh-CN"/>
              </w:rPr>
              <w:t>gNB</w:t>
            </w:r>
            <w:proofErr w:type="spellEnd"/>
            <w:r w:rsidR="009450F7">
              <w:rPr>
                <w:bCs/>
                <w:lang w:eastAsia="zh-CN"/>
              </w:rPr>
              <w:t xml:space="preserve">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afa"/>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w:t>
            </w:r>
            <w:proofErr w:type="spellStart"/>
            <w:r>
              <w:rPr>
                <w:bCs/>
                <w:lang w:eastAsia="zh-CN"/>
              </w:rPr>
              <w:t>gNB</w:t>
            </w:r>
            <w:proofErr w:type="spellEnd"/>
            <w:r>
              <w:rPr>
                <w:bCs/>
                <w:lang w:eastAsia="zh-CN"/>
              </w:rPr>
              <w:t xml:space="preserve">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 xml:space="preserve">UP to 3 search space sets in a slot for a scheduled </w:t>
            </w:r>
            <w:proofErr w:type="spellStart"/>
            <w:r w:rsidRPr="000E3724">
              <w:t>SCell</w:t>
            </w:r>
            <w:proofErr w:type="spellEnd"/>
            <w:r w:rsidRPr="000E3724">
              <w:t xml:space="preserve">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w:t>
            </w:r>
            <w:proofErr w:type="spellStart"/>
            <w:r>
              <w:rPr>
                <w:bCs/>
                <w:lang w:eastAsia="zh-CN"/>
              </w:rPr>
              <w:t>gNB</w:t>
            </w:r>
            <w:proofErr w:type="spellEnd"/>
            <w:r>
              <w:rPr>
                <w:bCs/>
                <w:lang w:eastAsia="zh-CN"/>
              </w:rPr>
              <w:t xml:space="preserve">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format 1-1 (</w:t>
            </w:r>
            <w:proofErr w:type="spellStart"/>
            <w:r>
              <w:rPr>
                <w:bCs/>
                <w:lang w:eastAsia="zh-CN"/>
              </w:rPr>
              <w:t>Scell</w:t>
            </w:r>
            <w:proofErr w:type="spellEnd"/>
            <w:r>
              <w:rPr>
                <w:bCs/>
                <w:lang w:eastAsia="zh-CN"/>
              </w:rPr>
              <w:t xml:space="preserve"> dormancy case 2 like) </w:t>
            </w:r>
            <w:r>
              <w:t xml:space="preserve">without the additional complexity.  </w:t>
            </w:r>
          </w:p>
          <w:p w14:paraId="7194F5C0" w14:textId="77777777" w:rsidR="005531A8" w:rsidRDefault="005531A8" w:rsidP="005531A8">
            <w:pPr>
              <w:jc w:val="left"/>
              <w:rPr>
                <w:bCs/>
                <w:lang w:eastAsia="zh-CN"/>
              </w:rPr>
            </w:pPr>
            <w:r>
              <w:rPr>
                <w:bCs/>
              </w:rPr>
              <w:lastRenderedPageBreak/>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w:t>
            </w:r>
            <w:proofErr w:type="spellStart"/>
            <w:r>
              <w:rPr>
                <w:bCs/>
                <w:lang w:eastAsia="zh-CN"/>
              </w:rPr>
              <w:t>gNB</w:t>
            </w:r>
            <w:proofErr w:type="spellEnd"/>
            <w:r>
              <w:rPr>
                <w:bCs/>
                <w:lang w:eastAsia="zh-CN"/>
              </w:rPr>
              <w:t xml:space="preserve">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w:t>
            </w:r>
            <w:proofErr w:type="spellStart"/>
            <w:r>
              <w:rPr>
                <w:bCs/>
                <w:lang w:eastAsia="zh-CN"/>
              </w:rPr>
              <w:t>SCell</w:t>
            </w:r>
            <w:proofErr w:type="spellEnd"/>
            <w:r>
              <w:rPr>
                <w:bCs/>
                <w:lang w:eastAsia="zh-CN"/>
              </w:rPr>
              <w:t xml:space="preserve"> dormancy and PDCCH monitoring adaptation, or just sharing the same DCI with separate indication fields for </w:t>
            </w:r>
            <w:proofErr w:type="spellStart"/>
            <w:r>
              <w:rPr>
                <w:bCs/>
                <w:lang w:eastAsia="zh-CN"/>
              </w:rPr>
              <w:t>SCell</w:t>
            </w:r>
            <w:proofErr w:type="spellEnd"/>
            <w:r>
              <w:rPr>
                <w:bCs/>
                <w:lang w:eastAsia="zh-CN"/>
              </w:rPr>
              <w:t xml:space="preserve"> dormancy and PDCCH monitoring adaptation. </w:t>
            </w:r>
          </w:p>
          <w:p w14:paraId="3E1F0575" w14:textId="77777777" w:rsidR="009B20A9" w:rsidRDefault="009B20A9" w:rsidP="009B20A9">
            <w:pPr>
              <w:spacing w:before="0" w:after="120"/>
              <w:jc w:val="left"/>
              <w:rPr>
                <w:bCs/>
                <w:lang w:eastAsia="zh-CN"/>
              </w:rPr>
            </w:pPr>
            <w:r>
              <w:rPr>
                <w:bCs/>
                <w:lang w:eastAsia="zh-CN"/>
              </w:rPr>
              <w:t xml:space="preserve">Since </w:t>
            </w:r>
            <w:proofErr w:type="spellStart"/>
            <w:r>
              <w:rPr>
                <w:bCs/>
                <w:lang w:eastAsia="zh-CN"/>
              </w:rPr>
              <w:t>SCell</w:t>
            </w:r>
            <w:proofErr w:type="spellEnd"/>
            <w:r>
              <w:rPr>
                <w:bCs/>
                <w:lang w:eastAsia="zh-CN"/>
              </w:rPr>
              <w:t xml:space="preserve">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lastRenderedPageBreak/>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afa"/>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afa"/>
              <w:widowControl w:val="0"/>
              <w:numPr>
                <w:ilvl w:val="1"/>
                <w:numId w:val="66"/>
              </w:numPr>
              <w:spacing w:line="240" w:lineRule="auto"/>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afa"/>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afa"/>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afa"/>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afa"/>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afa"/>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 xml:space="preserve">We are fine with 1-1a and 1-1b. With 1-1a and 1-1b, it provides a common design to support both PDCCH skipping and SSSG switching. For a ‘’dormant SSSG’, it’s not necessary to be </w:t>
            </w:r>
            <w:r>
              <w:lastRenderedPageBreak/>
              <w:t>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w:t>
            </w:r>
            <w:proofErr w:type="spellStart"/>
            <w:proofErr w:type="gramStart"/>
            <w:r>
              <w:t>gNB</w:t>
            </w:r>
            <w:proofErr w:type="spellEnd"/>
            <w:proofErr w:type="gramEnd"/>
            <w:r>
              <w:t xml:space="preserve">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afa"/>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t xml:space="preserve">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w:t>
            </w:r>
            <w:proofErr w:type="spellStart"/>
            <w:r>
              <w:t>gNB</w:t>
            </w:r>
            <w:proofErr w:type="spellEnd"/>
            <w:r>
              <w:t xml:space="preserve">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afa"/>
              <w:numPr>
                <w:ilvl w:val="0"/>
                <w:numId w:val="83"/>
              </w:numPr>
              <w:overflowPunct w:val="0"/>
              <w:autoSpaceDE w:val="0"/>
              <w:autoSpaceDN w:val="0"/>
              <w:adjustRightInd w:val="0"/>
              <w:spacing w:after="180"/>
              <w:contextualSpacing/>
              <w:textAlignment w:val="baseline"/>
            </w:pPr>
            <w:r>
              <w:lastRenderedPageBreak/>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w:t>
            </w:r>
            <w:proofErr w:type="gramStart"/>
            <w:r>
              <w:rPr>
                <w:bCs/>
                <w:lang w:eastAsia="zh-CN"/>
              </w:rPr>
              <w:t>1</w:t>
            </w:r>
            <w:proofErr w:type="gramEnd"/>
            <w:r>
              <w:rPr>
                <w:bCs/>
                <w:lang w:eastAsia="zh-CN"/>
              </w:rPr>
              <w:t>-1c.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a8"/>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a8"/>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a8"/>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a8"/>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afa"/>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afa"/>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afa"/>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afa"/>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a8"/>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common design is clear, otherwise, companies may have different understandings of the detailed design.</w:t>
            </w:r>
          </w:p>
        </w:tc>
      </w:tr>
    </w:tbl>
    <w:p w14:paraId="1DC548B2" w14:textId="77777777" w:rsidR="00220BBE" w:rsidRPr="00220BBE" w:rsidRDefault="00220BBE" w:rsidP="00220BBE">
      <w:pPr>
        <w:rPr>
          <w:lang w:val="en-GB" w:eastAsia="zh-CN"/>
        </w:rPr>
      </w:pPr>
    </w:p>
    <w:p w14:paraId="2D43CBF4" w14:textId="067B5817" w:rsidR="004875C2" w:rsidRDefault="006E5CDD" w:rsidP="00BE14E4">
      <w:pPr>
        <w:pStyle w:val="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afa"/>
        <w:numPr>
          <w:ilvl w:val="0"/>
          <w:numId w:val="32"/>
        </w:numPr>
        <w:rPr>
          <w:b/>
          <w:szCs w:val="20"/>
          <w:u w:val="single"/>
          <w:lang w:val="en-GB"/>
        </w:rPr>
      </w:pPr>
      <w:r w:rsidRPr="00822CEF">
        <w:rPr>
          <w:szCs w:val="20"/>
        </w:rPr>
        <w:lastRenderedPageBreak/>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afa"/>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afa"/>
        <w:numPr>
          <w:ilvl w:val="0"/>
          <w:numId w:val="32"/>
        </w:numPr>
        <w:rPr>
          <w:b/>
          <w:szCs w:val="20"/>
          <w:u w:val="single"/>
          <w:lang w:val="en-GB"/>
        </w:rPr>
      </w:pPr>
      <w:proofErr w:type="gramStart"/>
      <w:r w:rsidRPr="00822CEF">
        <w:rPr>
          <w:szCs w:val="20"/>
        </w:rPr>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afa"/>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afa"/>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afa"/>
        <w:numPr>
          <w:ilvl w:val="0"/>
          <w:numId w:val="32"/>
        </w:numPr>
        <w:rPr>
          <w:szCs w:val="20"/>
        </w:rPr>
      </w:pPr>
      <w:r w:rsidRPr="00A33ECA">
        <w:rPr>
          <w:szCs w:val="20"/>
        </w:rPr>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afa"/>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afa"/>
        <w:ind w:left="420"/>
        <w:rPr>
          <w:rFonts w:eastAsiaTheme="minorEastAsia"/>
          <w:szCs w:val="20"/>
          <w:lang w:eastAsia="zh-CN"/>
        </w:rPr>
      </w:pPr>
    </w:p>
    <w:p w14:paraId="7232AF2A" w14:textId="77777777" w:rsidR="00BE14E4" w:rsidRPr="004E0FA9" w:rsidRDefault="00BE14E4" w:rsidP="00BE14E4">
      <w:pPr>
        <w:pStyle w:val="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 xml:space="preserve">he power saving benefits with more than 2 SSSGs is not clear, especially for the case if alt 2 with explicit PDCCH skipping function is used, it can flexibly support multiple combinations of power saving configurations, </w:t>
            </w:r>
            <w:proofErr w:type="gramStart"/>
            <w:r>
              <w:rPr>
                <w:bCs/>
                <w:lang w:eastAsia="zh-CN"/>
              </w:rPr>
              <w:t>hence</w:t>
            </w:r>
            <w:proofErr w:type="gramEnd"/>
            <w:r>
              <w:rPr>
                <w:bCs/>
                <w:lang w:eastAsia="zh-CN"/>
              </w:rPr>
              <w:t>, considering up to 3 SSSGs seems unnecessary.</w:t>
            </w:r>
          </w:p>
        </w:tc>
      </w:tr>
    </w:tbl>
    <w:p w14:paraId="5127DDFC" w14:textId="77777777" w:rsidR="008126C0" w:rsidRPr="00E5142D" w:rsidRDefault="008126C0" w:rsidP="006E5CDD"/>
    <w:p w14:paraId="614628A7" w14:textId="77E8BC39" w:rsidR="008901BB" w:rsidRDefault="008901BB" w:rsidP="000D2808">
      <w:pPr>
        <w:pStyle w:val="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w:t>
      </w:r>
      <w:proofErr w:type="gramStart"/>
      <w:r w:rsidR="000D2808">
        <w:rPr>
          <w:lang w:eastAsia="zh-CN"/>
        </w:rPr>
        <w:t>vivo</w:t>
      </w:r>
      <w:proofErr w:type="gramEnd"/>
      <w:r w:rsidR="000D2808">
        <w:rPr>
          <w:lang w:eastAsia="zh-CN"/>
        </w:rPr>
        <w:t>]</w:t>
      </w:r>
    </w:p>
    <w:p w14:paraId="3A3A13CE" w14:textId="34E7ABE5" w:rsidR="000D2808" w:rsidRDefault="0011456F" w:rsidP="000D2808">
      <w:pPr>
        <w:pStyle w:val="a9"/>
        <w:rPr>
          <w:rFonts w:eastAsiaTheme="minorEastAsia"/>
          <w:sz w:val="22"/>
          <w:szCs w:val="22"/>
          <w:lang w:eastAsia="zh-TW"/>
        </w:rPr>
      </w:pPr>
      <w:proofErr w:type="spellStart"/>
      <w:r w:rsidRPr="002A335A">
        <w:rPr>
          <w:rFonts w:ascii="Times New Roman" w:hAnsi="Times New Roman"/>
          <w:szCs w:val="20"/>
          <w:lang w:eastAsia="zh-CN"/>
        </w:rPr>
        <w:t>MediaTek</w:t>
      </w:r>
      <w:proofErr w:type="spellEnd"/>
      <w:r w:rsidRPr="002A335A">
        <w:rPr>
          <w:rFonts w:ascii="Times New Roman" w:hAnsi="Times New Roman"/>
          <w:szCs w:val="20"/>
          <w:lang w:eastAsia="zh-CN"/>
        </w:rPr>
        <w:t xml:space="preserve">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w:t>
      </w:r>
      <w:proofErr w:type="spellStart"/>
      <w:r w:rsidR="000D2808" w:rsidRPr="000D2808">
        <w:rPr>
          <w:rFonts w:ascii="Times New Roman" w:hAnsi="Times New Roman"/>
          <w:szCs w:val="20"/>
          <w:lang w:eastAsia="zh-CN"/>
        </w:rPr>
        <w:t>gNB</w:t>
      </w:r>
      <w:proofErr w:type="spellEnd"/>
      <w:r w:rsidR="000D2808" w:rsidRPr="000D2808">
        <w:rPr>
          <w:rFonts w:ascii="Times New Roman" w:hAnsi="Times New Roman"/>
          <w:szCs w:val="20"/>
          <w:lang w:eastAsia="zh-CN"/>
        </w:rPr>
        <w:t xml:space="preserve">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 xml:space="preserve">when NACK is received by the </w:t>
      </w:r>
      <w:proofErr w:type="spellStart"/>
      <w:r w:rsidR="00270A3A" w:rsidRPr="006603BE">
        <w:t>gNB</w:t>
      </w:r>
      <w:proofErr w:type="spellEnd"/>
      <w:r w:rsidR="00270A3A" w:rsidRPr="006603BE">
        <w:t xml:space="preserve">, the previous triggering commanded is cancelled, and the </w:t>
      </w:r>
      <w:proofErr w:type="spellStart"/>
      <w:r w:rsidR="00270A3A" w:rsidRPr="006603BE">
        <w:t>gNB</w:t>
      </w:r>
      <w:proofErr w:type="spellEnd"/>
      <w:r w:rsidR="00270A3A" w:rsidRPr="006603BE">
        <w:t xml:space="preserve">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afa"/>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szCs w:val="20"/>
        </w:rPr>
        <w:t xml:space="preserve">Alt 1-1: UE </w:t>
      </w:r>
      <w:proofErr w:type="spellStart"/>
      <w:r w:rsidRPr="0035112A">
        <w:rPr>
          <w:szCs w:val="20"/>
        </w:rPr>
        <w:t>Tx</w:t>
      </w:r>
      <w:proofErr w:type="spellEnd"/>
      <w:r w:rsidRPr="0035112A">
        <w:rPr>
          <w:szCs w:val="20"/>
        </w:rPr>
        <w:t xml:space="preserve"> NACK,</w:t>
      </w:r>
    </w:p>
    <w:p w14:paraId="33D24F31"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w:t>
      </w:r>
      <w:proofErr w:type="spellStart"/>
      <w:r w:rsidRPr="0035112A">
        <w:rPr>
          <w:szCs w:val="20"/>
        </w:rPr>
        <w:t>Tx</w:t>
      </w:r>
      <w:proofErr w:type="spellEnd"/>
      <w:r w:rsidRPr="0035112A">
        <w:rPr>
          <w:szCs w:val="20"/>
        </w:rPr>
        <w:t xml:space="preserve"> NACK</w:t>
      </w:r>
    </w:p>
    <w:p w14:paraId="2634DE20" w14:textId="77777777" w:rsidR="0035112A" w:rsidRPr="0035112A" w:rsidRDefault="0035112A" w:rsidP="00895799">
      <w:pPr>
        <w:pStyle w:val="afa"/>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lastRenderedPageBreak/>
        <w:t xml:space="preserve">And after UE successfully complete retransmission, </w:t>
      </w:r>
    </w:p>
    <w:p w14:paraId="3609A173" w14:textId="77777777" w:rsidR="0035112A" w:rsidRPr="0035112A" w:rsidRDefault="0035112A" w:rsidP="00895799">
      <w:pPr>
        <w:pStyle w:val="afa"/>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afa"/>
        <w:widowControl w:val="0"/>
        <w:numPr>
          <w:ilvl w:val="1"/>
          <w:numId w:val="51"/>
        </w:numPr>
        <w:spacing w:line="240" w:lineRule="auto"/>
        <w:jc w:val="both"/>
        <w:rPr>
          <w:szCs w:val="20"/>
        </w:rPr>
      </w:pPr>
      <w:r w:rsidRPr="0035112A">
        <w:rPr>
          <w:szCs w:val="20"/>
        </w:rPr>
        <w:t xml:space="preserve">Alt 1: UE </w:t>
      </w:r>
      <w:proofErr w:type="spellStart"/>
      <w:r w:rsidRPr="0035112A">
        <w:rPr>
          <w:szCs w:val="20"/>
        </w:rPr>
        <w:t>Tx</w:t>
      </w:r>
      <w:proofErr w:type="spellEnd"/>
      <w:r w:rsidRPr="0035112A">
        <w:rPr>
          <w:szCs w:val="20"/>
        </w:rPr>
        <w:t xml:space="preserve"> an ACK which corresponds to the PDCCH indicates SSSSG switching from 0 to 1</w:t>
      </w:r>
    </w:p>
    <w:p w14:paraId="13DBF1BD" w14:textId="77777777" w:rsidR="0035112A" w:rsidRPr="0035112A" w:rsidRDefault="0035112A" w:rsidP="00895799">
      <w:pPr>
        <w:pStyle w:val="afa"/>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afa"/>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afa"/>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afa"/>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afa"/>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afa"/>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afa"/>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afa"/>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afa"/>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w:t>
            </w:r>
            <w:proofErr w:type="spellStart"/>
            <w:r w:rsidR="009E6CBB">
              <w:rPr>
                <w:bCs/>
                <w:lang w:eastAsia="zh-CN"/>
              </w:rPr>
              <w:t>gNB</w:t>
            </w:r>
            <w:proofErr w:type="spellEnd"/>
            <w:r w:rsidR="009E6CBB">
              <w:rPr>
                <w:bCs/>
                <w:lang w:eastAsia="zh-CN"/>
              </w:rPr>
              <w:t xml:space="preserve">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proofErr w:type="spellStart"/>
            <w:r w:rsidR="0089562A">
              <w:rPr>
                <w:bCs/>
                <w:lang w:eastAsia="zh-CN"/>
              </w:rPr>
              <w:t>gNB</w:t>
            </w:r>
            <w:proofErr w:type="spellEnd"/>
            <w:r w:rsidR="0089562A">
              <w:rPr>
                <w:bCs/>
                <w:lang w:eastAsia="zh-CN"/>
              </w:rPr>
              <w:t xml:space="preserve">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w:t>
            </w:r>
            <w:proofErr w:type="spellStart"/>
            <w:proofErr w:type="gramStart"/>
            <w:r>
              <w:rPr>
                <w:bCs/>
                <w:lang w:eastAsia="zh-CN"/>
              </w:rPr>
              <w:t>gNB</w:t>
            </w:r>
            <w:proofErr w:type="spellEnd"/>
            <w:proofErr w:type="gramEnd"/>
            <w:r>
              <w:rPr>
                <w:bCs/>
                <w:lang w:eastAsia="zh-CN"/>
              </w:rPr>
              <w:t xml:space="preserve">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lastRenderedPageBreak/>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afa"/>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afa"/>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afa"/>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afa"/>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afa"/>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afa"/>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afa"/>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afa"/>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afa"/>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w:t>
            </w:r>
            <w:proofErr w:type="spellStart"/>
            <w:r>
              <w:t>gNB</w:t>
            </w:r>
            <w:proofErr w:type="spellEnd"/>
            <w:r>
              <w:t xml:space="preserve">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w:t>
            </w:r>
            <w:proofErr w:type="spellStart"/>
            <w:r>
              <w:rPr>
                <w:lang w:eastAsia="zh-CN"/>
              </w:rPr>
              <w:t>gNB</w:t>
            </w:r>
            <w:proofErr w:type="spellEnd"/>
            <w:r>
              <w:rPr>
                <w:lang w:eastAsia="zh-CN"/>
              </w:rPr>
              <w:t xml:space="preserve">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lastRenderedPageBreak/>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afa"/>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afa"/>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bookmarkStart w:id="2" w:name="_GoBack"/>
            <w:bookmarkEnd w:id="2"/>
          </w:p>
        </w:tc>
      </w:tr>
    </w:tbl>
    <w:p w14:paraId="18228E15" w14:textId="77777777" w:rsidR="0035112A" w:rsidRPr="00E5142D" w:rsidRDefault="0035112A" w:rsidP="0035112A"/>
    <w:p w14:paraId="1F432730" w14:textId="488A7BBF" w:rsidR="008901BB" w:rsidRDefault="008901BB" w:rsidP="00851007">
      <w:pPr>
        <w:pStyle w:val="2"/>
        <w:spacing w:line="240" w:lineRule="auto"/>
        <w:rPr>
          <w:lang w:eastAsia="zh-CN"/>
        </w:rPr>
      </w:pPr>
      <w:r>
        <w:rPr>
          <w:rFonts w:hint="eastAsia"/>
          <w:lang w:eastAsia="zh-CN"/>
        </w:rPr>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afa"/>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afa"/>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afa"/>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afa"/>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afa"/>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afa"/>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afa"/>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afa"/>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afa"/>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afa"/>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w:t>
      </w:r>
      <w:proofErr w:type="spellStart"/>
      <w:r>
        <w:rPr>
          <w:lang w:eastAsia="zh-CN"/>
        </w:rPr>
        <w:t>gNB</w:t>
      </w:r>
      <w:proofErr w:type="spellEnd"/>
      <w:r>
        <w:rPr>
          <w:lang w:eastAsia="zh-CN"/>
        </w:rPr>
        <w:t xml:space="preserve"> and UE. Hence, it is proposed that the </w:t>
      </w:r>
      <w:r>
        <w:rPr>
          <w:lang w:val="en-GB" w:eastAsia="ja-JP"/>
        </w:rPr>
        <w:t xml:space="preserve">UE should not receive different PDCCH monitoring adaptation indications during the application time, as proposed </w:t>
      </w:r>
      <w:r>
        <w:rPr>
          <w:lang w:val="en-GB" w:eastAsia="ja-JP"/>
        </w:rPr>
        <w:lastRenderedPageBreak/>
        <w:t xml:space="preserve">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 xml:space="preserve">the </w:t>
            </w:r>
            <w:proofErr w:type="spellStart"/>
            <w:r w:rsidRPr="006603BE">
              <w:t>gNB</w:t>
            </w:r>
            <w:proofErr w:type="spellEnd"/>
            <w:r w:rsidRPr="006603BE">
              <w:t xml:space="preserve"> does not know whether the UE missed DCI itself, or failed PDSCH decoding. There can be misalignment between the UE and the </w:t>
            </w:r>
            <w:proofErr w:type="spellStart"/>
            <w:r w:rsidRPr="006603BE">
              <w:t>gNB</w:t>
            </w:r>
            <w:proofErr w:type="spellEnd"/>
            <w:r w:rsidRPr="006603BE">
              <w:t xml:space="preserve"> on PDCCH monitoring occasion. To handle this problem, when NACK is received by the </w:t>
            </w:r>
            <w:proofErr w:type="spellStart"/>
            <w:r w:rsidRPr="006603BE">
              <w:t>gNB</w:t>
            </w:r>
            <w:proofErr w:type="spellEnd"/>
            <w:r w:rsidRPr="006603BE">
              <w:t xml:space="preserve">, the previous triggering commanded is cancelled, and the </w:t>
            </w:r>
            <w:proofErr w:type="spellStart"/>
            <w:r w:rsidRPr="006603BE">
              <w:t>gNB</w:t>
            </w:r>
            <w:proofErr w:type="spellEnd"/>
            <w:r w:rsidRPr="006603BE">
              <w:t xml:space="preserve">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 xml:space="preserve">Proposal 4-1: We support Options </w:t>
            </w:r>
            <w:proofErr w:type="gramStart"/>
            <w:r>
              <w:rPr>
                <w:bCs/>
                <w:lang w:eastAsia="zh-CN"/>
              </w:rPr>
              <w:t>a and</w:t>
            </w:r>
            <w:proofErr w:type="gramEnd"/>
            <w:r>
              <w:rPr>
                <w:bCs/>
                <w:lang w:eastAsia="zh-CN"/>
              </w:rPr>
              <w:t xml:space="preserve">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lastRenderedPageBreak/>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bl>
    <w:p w14:paraId="6BE91786" w14:textId="77777777" w:rsidR="002F58CF" w:rsidRPr="00E2189F" w:rsidRDefault="002F58CF" w:rsidP="002F58CF">
      <w:pPr>
        <w:rPr>
          <w:lang w:eastAsia="zh-CN"/>
        </w:rPr>
      </w:pPr>
    </w:p>
    <w:p w14:paraId="4B346CE4" w14:textId="122436FD" w:rsidR="00342F76" w:rsidRDefault="00342F76" w:rsidP="00BB7A4F">
      <w:pPr>
        <w:pStyle w:val="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 xml:space="preserve">having an indication on another cell e.g. by reusing Rel16 </w:t>
      </w:r>
      <w:proofErr w:type="spellStart"/>
      <w:r w:rsidRPr="00746AB9">
        <w:rPr>
          <w:i/>
          <w:lang w:val="en-GB" w:eastAsia="ja-JP"/>
        </w:rPr>
        <w:t>SCell</w:t>
      </w:r>
      <w:proofErr w:type="spellEnd"/>
      <w:r w:rsidRPr="00746AB9">
        <w:rPr>
          <w:i/>
          <w:lang w:val="en-GB" w:eastAsia="ja-JP"/>
        </w:rPr>
        <w:t xml:space="preserve"> dormancy indication, wherein </w:t>
      </w:r>
      <w:proofErr w:type="spellStart"/>
      <w:r w:rsidRPr="00746AB9">
        <w:rPr>
          <w:i/>
          <w:lang w:val="en-GB" w:eastAsia="ja-JP"/>
        </w:rPr>
        <w:t>PCell</w:t>
      </w:r>
      <w:proofErr w:type="spellEnd"/>
      <w:r w:rsidRPr="00746AB9">
        <w:rPr>
          <w:i/>
          <w:lang w:val="en-GB" w:eastAsia="ja-JP"/>
        </w:rPr>
        <w:t xml:space="preserve">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af3"/>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bl>
    <w:p w14:paraId="1233D208" w14:textId="2C46AF2A" w:rsidR="001B222F" w:rsidRPr="001B222F" w:rsidRDefault="001B222F" w:rsidP="001B222F">
      <w:pPr>
        <w:rPr>
          <w:lang w:val="en-GB" w:eastAsia="zh-CN"/>
        </w:rPr>
      </w:pPr>
    </w:p>
    <w:p w14:paraId="35C47A39" w14:textId="3127A90F" w:rsidR="00A0131F" w:rsidRDefault="005A270F">
      <w:pPr>
        <w:pStyle w:val="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3"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3"/>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lastRenderedPageBreak/>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a"/>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afa"/>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a"/>
        <w:numPr>
          <w:ilvl w:val="1"/>
          <w:numId w:val="13"/>
        </w:numPr>
        <w:jc w:val="both"/>
        <w:rPr>
          <w:szCs w:val="20"/>
        </w:rPr>
      </w:pPr>
      <w:r>
        <w:rPr>
          <w:szCs w:val="20"/>
        </w:rPr>
        <w:t>DRX</w:t>
      </w:r>
    </w:p>
    <w:p w14:paraId="35C47A4A" w14:textId="77777777" w:rsidR="00A0131F" w:rsidRDefault="00B76C26" w:rsidP="00C3630F">
      <w:pPr>
        <w:pStyle w:val="afa"/>
        <w:numPr>
          <w:ilvl w:val="2"/>
          <w:numId w:val="13"/>
        </w:numPr>
        <w:jc w:val="both"/>
        <w:rPr>
          <w:szCs w:val="20"/>
        </w:rPr>
      </w:pPr>
      <w:r>
        <w:rPr>
          <w:szCs w:val="20"/>
        </w:rPr>
        <w:t>C-DRX cycle 40msec for VoIP</w:t>
      </w:r>
    </w:p>
    <w:p w14:paraId="35C47A4B" w14:textId="77777777" w:rsidR="00A0131F" w:rsidRDefault="00B76C26" w:rsidP="00C3630F">
      <w:pPr>
        <w:pStyle w:val="afa"/>
        <w:numPr>
          <w:ilvl w:val="3"/>
          <w:numId w:val="13"/>
        </w:numPr>
        <w:jc w:val="both"/>
        <w:rPr>
          <w:szCs w:val="20"/>
        </w:rPr>
      </w:pPr>
      <w:r>
        <w:rPr>
          <w:szCs w:val="20"/>
        </w:rPr>
        <w:t>10ms IAT, 8ms On-duration</w:t>
      </w:r>
    </w:p>
    <w:p w14:paraId="35C47A4C" w14:textId="77777777" w:rsidR="00A0131F" w:rsidRDefault="00B76C26" w:rsidP="00C3630F">
      <w:pPr>
        <w:pStyle w:val="afa"/>
        <w:numPr>
          <w:ilvl w:val="3"/>
          <w:numId w:val="13"/>
        </w:numPr>
        <w:jc w:val="both"/>
        <w:rPr>
          <w:szCs w:val="20"/>
        </w:rPr>
      </w:pPr>
      <w:r>
        <w:rPr>
          <w:szCs w:val="20"/>
        </w:rPr>
        <w:t>Assume max two packets bundled</w:t>
      </w:r>
    </w:p>
    <w:p w14:paraId="35C47A4D" w14:textId="77777777" w:rsidR="00A0131F" w:rsidRDefault="00B76C26" w:rsidP="00C3630F">
      <w:pPr>
        <w:pStyle w:val="afa"/>
        <w:numPr>
          <w:ilvl w:val="2"/>
          <w:numId w:val="13"/>
        </w:numPr>
        <w:jc w:val="both"/>
        <w:rPr>
          <w:szCs w:val="20"/>
        </w:rPr>
      </w:pPr>
      <w:r>
        <w:rPr>
          <w:szCs w:val="20"/>
        </w:rPr>
        <w:t>C-DRX cycle 160msec for FTP</w:t>
      </w:r>
    </w:p>
    <w:p w14:paraId="35C47A4E" w14:textId="77777777" w:rsidR="00A0131F" w:rsidRDefault="00B76C26" w:rsidP="00C3630F">
      <w:pPr>
        <w:pStyle w:val="afa"/>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a"/>
        <w:numPr>
          <w:ilvl w:val="3"/>
          <w:numId w:val="13"/>
        </w:numPr>
        <w:jc w:val="both"/>
        <w:rPr>
          <w:szCs w:val="20"/>
        </w:rPr>
      </w:pPr>
      <w:r>
        <w:rPr>
          <w:szCs w:val="20"/>
        </w:rPr>
        <w:t>Alt 2: short DRX</w:t>
      </w:r>
    </w:p>
    <w:p w14:paraId="35C47A50" w14:textId="77777777" w:rsidR="00A0131F" w:rsidRDefault="00B76C26" w:rsidP="00C3630F">
      <w:pPr>
        <w:pStyle w:val="afa"/>
        <w:numPr>
          <w:ilvl w:val="4"/>
          <w:numId w:val="14"/>
        </w:numPr>
        <w:jc w:val="both"/>
        <w:rPr>
          <w:szCs w:val="20"/>
        </w:rPr>
      </w:pPr>
      <w:r>
        <w:rPr>
          <w:szCs w:val="20"/>
        </w:rPr>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afa"/>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afa"/>
        <w:numPr>
          <w:ilvl w:val="3"/>
          <w:numId w:val="14"/>
        </w:numPr>
        <w:jc w:val="both"/>
        <w:rPr>
          <w:szCs w:val="20"/>
        </w:rPr>
      </w:pPr>
      <w:r>
        <w:rPr>
          <w:szCs w:val="20"/>
        </w:rPr>
        <w:t xml:space="preserve">Note: 100 </w:t>
      </w:r>
      <w:proofErr w:type="spellStart"/>
      <w:r>
        <w:rPr>
          <w:szCs w:val="20"/>
        </w:rPr>
        <w:t>msec</w:t>
      </w:r>
      <w:proofErr w:type="spellEnd"/>
      <w:r>
        <w:rPr>
          <w:szCs w:val="20"/>
        </w:rPr>
        <w:t xml:space="preserve">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lastRenderedPageBreak/>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af7"/>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w:t>
      </w:r>
      <w:proofErr w:type="spellStart"/>
      <w:r w:rsidRPr="008D1212">
        <w:rPr>
          <w:rStyle w:val="af4"/>
          <w:rFonts w:cs="Arial"/>
          <w:b w:val="0"/>
          <w:bCs w:val="0"/>
          <w:sz w:val="21"/>
          <w:szCs w:val="21"/>
        </w:rPr>
        <w:t>switching,e.g</w:t>
      </w:r>
      <w:proofErr w:type="spellEnd"/>
      <w:r w:rsidRPr="008D1212">
        <w:rPr>
          <w:rStyle w:val="af4"/>
          <w:rFonts w:cs="Arial"/>
          <w:b w:val="0"/>
          <w:bCs w:val="0"/>
          <w:sz w:val="21"/>
          <w:szCs w:val="21"/>
        </w:rPr>
        <w:t xml:space="preserve">., </w:t>
      </w:r>
      <w:r w:rsidRPr="008D1212">
        <w:rPr>
          <w:rStyle w:val="af4"/>
          <w:rFonts w:cs="Arial"/>
          <w:b w:val="0"/>
          <w:bCs w:val="0"/>
          <w:strike/>
          <w:color w:val="FF0000"/>
          <w:sz w:val="21"/>
          <w:szCs w:val="21"/>
        </w:rPr>
        <w:t xml:space="preserve">potential adjustments/enhancements </w:t>
      </w:r>
      <w:proofErr w:type="spellStart"/>
      <w:r w:rsidRPr="008D1212">
        <w:rPr>
          <w:rStyle w:val="af4"/>
          <w:rFonts w:cs="Arial"/>
          <w:b w:val="0"/>
          <w:bCs w:val="0"/>
          <w:strike/>
          <w:color w:val="FF0000"/>
          <w:sz w:val="21"/>
          <w:szCs w:val="21"/>
        </w:rPr>
        <w:t>for</w:t>
      </w:r>
      <w:r w:rsidRPr="008D1212">
        <w:rPr>
          <w:rStyle w:val="af4"/>
          <w:rFonts w:cs="Arial"/>
          <w:b w:val="0"/>
          <w:bCs w:val="0"/>
          <w:color w:val="FF0000"/>
          <w:sz w:val="21"/>
          <w:szCs w:val="21"/>
          <w:u w:val="single"/>
        </w:rPr>
        <w:t>including</w:t>
      </w:r>
      <w:proofErr w:type="spellEnd"/>
      <w:r w:rsidRPr="008D1212">
        <w:rPr>
          <w:rStyle w:val="af4"/>
          <w:rFonts w:cs="Arial"/>
          <w:b w:val="0"/>
          <w:bCs w:val="0"/>
          <w:sz w:val="21"/>
          <w:szCs w:val="21"/>
        </w:rPr>
        <w:t xml:space="preserve"> explicit and implicit search </w:t>
      </w:r>
      <w:proofErr w:type="spellStart"/>
      <w:r w:rsidRPr="008D1212">
        <w:rPr>
          <w:rStyle w:val="af4"/>
          <w:rFonts w:cs="Arial"/>
          <w:b w:val="0"/>
          <w:bCs w:val="0"/>
          <w:sz w:val="21"/>
          <w:szCs w:val="21"/>
        </w:rPr>
        <w:t>space</w:t>
      </w:r>
      <w:r w:rsidRPr="008D1212">
        <w:rPr>
          <w:rStyle w:val="af4"/>
          <w:rFonts w:cs="Arial"/>
          <w:b w:val="0"/>
          <w:bCs w:val="0"/>
          <w:color w:val="FF0000"/>
          <w:sz w:val="21"/>
          <w:szCs w:val="21"/>
          <w:u w:val="single"/>
        </w:rPr>
        <w:t>set</w:t>
      </w:r>
      <w:proofErr w:type="spellEnd"/>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w:t>
      </w:r>
      <w:proofErr w:type="gramStart"/>
      <w:r w:rsidRPr="008D1212">
        <w:rPr>
          <w:rStyle w:val="af4"/>
          <w:rFonts w:cs="Arial"/>
          <w:b w:val="0"/>
          <w:bCs w:val="0"/>
          <w:sz w:val="21"/>
          <w:szCs w:val="21"/>
        </w:rPr>
        <w:t>1(</w:t>
      </w:r>
      <w:proofErr w:type="gramEnd"/>
      <w:r w:rsidRPr="008D1212">
        <w:rPr>
          <w:rStyle w:val="af4"/>
          <w:rFonts w:cs="Arial"/>
          <w:b w:val="0"/>
          <w:bCs w:val="0"/>
          <w:sz w:val="21"/>
          <w:szCs w:val="21"/>
        </w:rPr>
        <w:t>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lastRenderedPageBreak/>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w:t>
      </w:r>
      <w:proofErr w:type="spellStart"/>
      <w:r w:rsidRPr="00E06F86">
        <w:t>SCell</w:t>
      </w:r>
      <w:proofErr w:type="spellEnd"/>
      <w:r w:rsidRPr="00E06F86">
        <w:t xml:space="preserve">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w:t>
      </w:r>
      <w:proofErr w:type="spellStart"/>
      <w:r w:rsidRPr="00E06F86">
        <w:t>SCell</w:t>
      </w:r>
      <w:proofErr w:type="spellEnd"/>
      <w:r w:rsidRPr="00E06F86">
        <w:t xml:space="preserve">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lastRenderedPageBreak/>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w:t>
      </w:r>
      <w:proofErr w:type="spellStart"/>
      <w:r w:rsidRPr="00E06F86">
        <w:rPr>
          <w:color w:val="FF0000"/>
        </w:rPr>
        <w:t>SCell</w:t>
      </w:r>
      <w:proofErr w:type="spellEnd"/>
      <w:r w:rsidRPr="00E06F86">
        <w:rPr>
          <w:color w:val="FF0000"/>
        </w:rPr>
        <w:t xml:space="preserve">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xml:space="preserve"> By reusing Rel-16 </w:t>
      </w:r>
      <w:proofErr w:type="spellStart"/>
      <w:r w:rsidRPr="00E06F86">
        <w:t>SCell</w:t>
      </w:r>
      <w:proofErr w:type="spellEnd"/>
      <w:r w:rsidRPr="00E06F86">
        <w:t xml:space="preserve">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lastRenderedPageBreak/>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w:t>
      </w:r>
      <w:proofErr w:type="spellStart"/>
      <w:r w:rsidRPr="00FD01DD">
        <w:rPr>
          <w:rFonts w:hint="eastAsia"/>
          <w:b/>
        </w:rPr>
        <w:t>gNB</w:t>
      </w:r>
      <w:proofErr w:type="spellEnd"/>
      <w:r w:rsidRPr="00FD01DD">
        <w:rPr>
          <w:rFonts w:hint="eastAsia"/>
          <w:b/>
        </w:rPr>
        <w:t xml:space="preserve">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w:t>
      </w:r>
      <w:proofErr w:type="spellStart"/>
      <w:r w:rsidRPr="00FD01DD">
        <w:rPr>
          <w:rFonts w:hint="eastAsia"/>
          <w:b/>
        </w:rPr>
        <w:t>gNB</w:t>
      </w:r>
      <w:proofErr w:type="spellEnd"/>
      <w:r w:rsidRPr="00FD01DD">
        <w:rPr>
          <w:rFonts w:hint="eastAsia"/>
          <w:b/>
        </w:rPr>
        <w:t xml:space="preserve">. </w:t>
      </w:r>
    </w:p>
    <w:p w14:paraId="6384B899" w14:textId="77777777" w:rsidR="00E20B09" w:rsidRDefault="00E20B09" w:rsidP="00E20B09">
      <w:pPr>
        <w:overflowPunct/>
        <w:autoSpaceDE/>
        <w:autoSpaceDN/>
        <w:adjustRightInd/>
        <w:textAlignment w:val="auto"/>
      </w:pPr>
      <w:r>
        <w:rPr>
          <w:rFonts w:hint="eastAsia"/>
          <w:b/>
          <w:bCs/>
        </w:rPr>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w:t>
      </w:r>
      <w:proofErr w:type="spellStart"/>
      <w:r w:rsidRPr="00D7248B">
        <w:rPr>
          <w:rFonts w:hint="eastAsia"/>
          <w:b/>
        </w:rPr>
        <w:t>gNB</w:t>
      </w:r>
      <w:proofErr w:type="spellEnd"/>
      <w:r w:rsidRPr="00D7248B">
        <w:rPr>
          <w:rFonts w:hint="eastAsia"/>
          <w:b/>
        </w:rPr>
        <w:t xml:space="preserve">;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proofErr w:type="gramStart"/>
      <w:r w:rsidRPr="00D7248B">
        <w:rPr>
          <w:b/>
        </w:rPr>
        <w:t>less</w:t>
      </w:r>
      <w:proofErr w:type="gramEnd"/>
      <w:r w:rsidRPr="00D7248B">
        <w:rPr>
          <w:b/>
        </w:rPr>
        <w:t xml:space="preserve">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proofErr w:type="gramStart"/>
      <w:r w:rsidRPr="000550A9">
        <w:rPr>
          <w:rFonts w:hint="eastAsia"/>
          <w:b/>
        </w:rPr>
        <w:t>random</w:t>
      </w:r>
      <w:proofErr w:type="gramEnd"/>
      <w:r w:rsidRPr="000550A9">
        <w:rPr>
          <w:rFonts w:hint="eastAsia"/>
          <w:b/>
        </w:rPr>
        <w:t xml:space="preserve">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2"/>
        <w:numPr>
          <w:ilvl w:val="0"/>
          <w:numId w:val="74"/>
        </w:numPr>
        <w:spacing w:line="240" w:lineRule="auto"/>
        <w:rPr>
          <w:lang w:eastAsia="zh-CN"/>
        </w:rPr>
      </w:pPr>
      <w:r w:rsidRPr="009A2DDA">
        <w:rPr>
          <w:lang w:eastAsia="zh-CN"/>
        </w:rPr>
        <w:lastRenderedPageBreak/>
        <w:t xml:space="preserve">Huawei, </w:t>
      </w:r>
      <w:proofErr w:type="spellStart"/>
      <w:r w:rsidRPr="009A2DDA">
        <w:rPr>
          <w:lang w:eastAsia="zh-CN"/>
        </w:rPr>
        <w:t>HiSilicon</w:t>
      </w:r>
      <w:proofErr w:type="spellEnd"/>
    </w:p>
    <w:p w14:paraId="755F0CEE" w14:textId="43558208" w:rsidR="00E20B09" w:rsidRP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4" w:name="_Hlk72145163"/>
      <w:proofErr w:type="spellStart"/>
      <w:r w:rsidRPr="00E20B09">
        <w:rPr>
          <w:rFonts w:ascii="Times New Roman" w:hAnsi="Times New Roman"/>
          <w:b/>
          <w:lang w:eastAsia="zh-CN"/>
        </w:rPr>
        <w:t>HiSilicon</w:t>
      </w:r>
      <w:bookmarkEnd w:id="4"/>
      <w:proofErr w:type="spellEnd"/>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 xml:space="preserve">Alt 2a provides the flexibility for </w:t>
      </w:r>
      <w:proofErr w:type="spellStart"/>
      <w:r w:rsidRPr="005455AF">
        <w:rPr>
          <w:b/>
          <w:i/>
          <w:lang w:eastAsia="zh-CN"/>
        </w:rPr>
        <w:t>gNB</w:t>
      </w:r>
      <w:proofErr w:type="spellEnd"/>
      <w:r w:rsidRPr="005455AF">
        <w:rPr>
          <w:b/>
          <w:i/>
          <w:lang w:eastAsia="zh-CN"/>
        </w:rPr>
        <w:t xml:space="preserve">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 xml:space="preserve">specify different </w:t>
      </w:r>
      <w:proofErr w:type="spellStart"/>
      <w:r>
        <w:rPr>
          <w:b/>
          <w:i/>
          <w:lang w:eastAsia="zh-CN"/>
        </w:rPr>
        <w:t>codepoint</w:t>
      </w:r>
      <w:proofErr w:type="spellEnd"/>
      <w:r>
        <w:rPr>
          <w:b/>
          <w:i/>
          <w:lang w:eastAsia="zh-CN"/>
        </w:rPr>
        <w:t xml:space="preserve">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 xml:space="preserve">ed for </w:t>
      </w:r>
      <w:proofErr w:type="spellStart"/>
      <w:r w:rsidRPr="00B77B8A">
        <w:rPr>
          <w:b/>
          <w:i/>
          <w:lang w:eastAsia="zh-CN"/>
        </w:rPr>
        <w:t>SCell</w:t>
      </w:r>
      <w:proofErr w:type="spellEnd"/>
      <w:r w:rsidRPr="00B77B8A">
        <w:rPr>
          <w:b/>
          <w:i/>
          <w:lang w:eastAsia="zh-CN"/>
        </w:rPr>
        <w:t xml:space="preserve">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afa"/>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afa"/>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a9"/>
        <w:rPr>
          <w:rFonts w:ascii="Times New Roman" w:hAnsi="Times New Roman"/>
          <w:lang w:eastAsia="zh-CN"/>
        </w:rPr>
      </w:pPr>
    </w:p>
    <w:p w14:paraId="6E92ED84" w14:textId="3C471BFF" w:rsidR="009A2DDA" w:rsidRPr="009A2DDA" w:rsidRDefault="009A2DDA" w:rsidP="001973F8">
      <w:pPr>
        <w:pStyle w:val="2"/>
        <w:numPr>
          <w:ilvl w:val="0"/>
          <w:numId w:val="74"/>
        </w:numPr>
        <w:spacing w:line="240" w:lineRule="auto"/>
        <w:rPr>
          <w:lang w:eastAsia="zh-CN"/>
        </w:rPr>
      </w:pPr>
      <w:proofErr w:type="gramStart"/>
      <w:r>
        <w:rPr>
          <w:lang w:eastAsia="zh-CN"/>
        </w:rPr>
        <w:t>vivo</w:t>
      </w:r>
      <w:proofErr w:type="gramEnd"/>
    </w:p>
    <w:p w14:paraId="5A7FF3A1" w14:textId="246D0577"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a9"/>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a9"/>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a9"/>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lastRenderedPageBreak/>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w:t>
      </w:r>
      <w:proofErr w:type="spellStart"/>
      <w:r w:rsidRPr="00E20B09">
        <w:rPr>
          <w:rFonts w:eastAsiaTheme="minorEastAsia"/>
          <w:b/>
          <w:lang w:eastAsia="zh-CN"/>
        </w:rPr>
        <w:t>SCell</w:t>
      </w:r>
      <w:proofErr w:type="spellEnd"/>
      <w:r w:rsidRPr="00E20B09">
        <w:rPr>
          <w:rFonts w:eastAsiaTheme="minorEastAsia"/>
          <w:b/>
          <w:lang w:eastAsia="zh-CN"/>
        </w:rPr>
        <w:t xml:space="preserve">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afa"/>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b/>
          <w:szCs w:val="20"/>
        </w:rPr>
        <w:t xml:space="preserve">Alt 1-1: UE </w:t>
      </w:r>
      <w:proofErr w:type="spellStart"/>
      <w:r w:rsidRPr="00E20B09">
        <w:rPr>
          <w:b/>
          <w:szCs w:val="20"/>
        </w:rPr>
        <w:t>Tx</w:t>
      </w:r>
      <w:proofErr w:type="spellEnd"/>
      <w:r w:rsidRPr="00E20B09">
        <w:rPr>
          <w:b/>
          <w:szCs w:val="20"/>
        </w:rPr>
        <w:t xml:space="preserve"> NACK,</w:t>
      </w:r>
    </w:p>
    <w:p w14:paraId="00D6C50E"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w:t>
      </w:r>
      <w:proofErr w:type="spellStart"/>
      <w:r w:rsidRPr="00E20B09">
        <w:rPr>
          <w:b/>
          <w:szCs w:val="20"/>
        </w:rPr>
        <w:t>Tx</w:t>
      </w:r>
      <w:proofErr w:type="spellEnd"/>
      <w:r w:rsidRPr="00E20B09">
        <w:rPr>
          <w:b/>
          <w:szCs w:val="20"/>
        </w:rPr>
        <w:t xml:space="preserve"> NACK</w:t>
      </w:r>
    </w:p>
    <w:p w14:paraId="4A526A13" w14:textId="77777777" w:rsidR="00E20B09" w:rsidRPr="00E20B09" w:rsidRDefault="00E20B09" w:rsidP="00895799">
      <w:pPr>
        <w:pStyle w:val="afa"/>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afa"/>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afa"/>
        <w:widowControl w:val="0"/>
        <w:numPr>
          <w:ilvl w:val="1"/>
          <w:numId w:val="51"/>
        </w:numPr>
        <w:spacing w:line="240" w:lineRule="auto"/>
        <w:jc w:val="both"/>
        <w:rPr>
          <w:b/>
          <w:szCs w:val="20"/>
        </w:rPr>
      </w:pPr>
      <w:r w:rsidRPr="00E20B09">
        <w:rPr>
          <w:b/>
          <w:szCs w:val="20"/>
        </w:rPr>
        <w:t xml:space="preserve">Alt 1: UE </w:t>
      </w:r>
      <w:proofErr w:type="spellStart"/>
      <w:r w:rsidRPr="00E20B09">
        <w:rPr>
          <w:b/>
          <w:szCs w:val="20"/>
        </w:rPr>
        <w:t>Tx</w:t>
      </w:r>
      <w:proofErr w:type="spellEnd"/>
      <w:r w:rsidRPr="00E20B09">
        <w:rPr>
          <w:b/>
          <w:szCs w:val="20"/>
        </w:rPr>
        <w:t xml:space="preserve"> an ACK which corresponds to the PDCCH indicates SSSSG switching from 0 to 1</w:t>
      </w:r>
    </w:p>
    <w:p w14:paraId="26396928" w14:textId="77777777" w:rsidR="00E20B09" w:rsidRPr="00E20B09" w:rsidRDefault="00E20B09" w:rsidP="00895799">
      <w:pPr>
        <w:pStyle w:val="afa"/>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a9"/>
        <w:rPr>
          <w:rFonts w:ascii="Times New Roman" w:hAnsi="Times New Roman"/>
          <w:lang w:eastAsia="zh-CN"/>
        </w:rPr>
      </w:pPr>
    </w:p>
    <w:p w14:paraId="0A5BCB26" w14:textId="103C37E3" w:rsidR="009A2DDA" w:rsidRPr="009A2DDA" w:rsidRDefault="009A2DDA" w:rsidP="001973F8">
      <w:pPr>
        <w:pStyle w:val="2"/>
        <w:numPr>
          <w:ilvl w:val="0"/>
          <w:numId w:val="74"/>
        </w:numPr>
        <w:spacing w:line="240" w:lineRule="auto"/>
        <w:rPr>
          <w:lang w:eastAsia="zh-CN"/>
        </w:rPr>
      </w:pPr>
      <w:proofErr w:type="spellStart"/>
      <w:r w:rsidRPr="009A2DDA">
        <w:rPr>
          <w:lang w:eastAsia="zh-CN"/>
        </w:rPr>
        <w:t>Spreadtrum</w:t>
      </w:r>
      <w:proofErr w:type="spellEnd"/>
      <w:r w:rsidRPr="009A2DDA">
        <w:rPr>
          <w:lang w:eastAsia="zh-CN"/>
        </w:rPr>
        <w:t xml:space="preserve"> Communications</w:t>
      </w:r>
    </w:p>
    <w:p w14:paraId="79B25A5A" w14:textId="0383E7B8"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573FFF57" w14:textId="77777777" w:rsidR="006B5D7E" w:rsidRDefault="006B5D7E" w:rsidP="006B5D7E">
      <w:pPr>
        <w:spacing w:after="80"/>
        <w:rPr>
          <w:b/>
          <w:i/>
        </w:rPr>
      </w:pPr>
      <w:r>
        <w:rPr>
          <w:b/>
          <w:i/>
        </w:rPr>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afa"/>
        <w:numPr>
          <w:ilvl w:val="0"/>
          <w:numId w:val="52"/>
        </w:numPr>
        <w:autoSpaceDE w:val="0"/>
        <w:autoSpaceDN w:val="0"/>
        <w:adjustRightInd w:val="0"/>
        <w:snapToGrid w:val="0"/>
        <w:spacing w:after="80" w:line="240" w:lineRule="auto"/>
        <w:jc w:val="both"/>
        <w:rPr>
          <w:b/>
          <w:i/>
        </w:rPr>
      </w:pPr>
      <w:r>
        <w:rPr>
          <w:b/>
          <w:i/>
        </w:rPr>
        <w:t>R</w:t>
      </w:r>
      <w:r w:rsidRPr="000564C6">
        <w:rPr>
          <w:b/>
          <w:i/>
        </w:rPr>
        <w:t xml:space="preserve">eusing the up to 5 bits </w:t>
      </w:r>
      <w:proofErr w:type="spellStart"/>
      <w:r w:rsidRPr="000564C6">
        <w:rPr>
          <w:b/>
          <w:i/>
        </w:rPr>
        <w:t>SCell</w:t>
      </w:r>
      <w:proofErr w:type="spellEnd"/>
      <w:r w:rsidRPr="000564C6">
        <w:rPr>
          <w:b/>
          <w:i/>
        </w:rPr>
        <w:t xml:space="preserve"> dormancy indication in DCI format 2-6 or scheduling DCI</w:t>
      </w:r>
    </w:p>
    <w:p w14:paraId="66E10689" w14:textId="77777777" w:rsidR="006B5D7E" w:rsidRDefault="006B5D7E" w:rsidP="00895799">
      <w:pPr>
        <w:pStyle w:val="afa"/>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 xml:space="preserve">reusing </w:t>
      </w:r>
      <w:proofErr w:type="spellStart"/>
      <w:r>
        <w:rPr>
          <w:b/>
          <w:i/>
        </w:rPr>
        <w:t>SCell</w:t>
      </w:r>
      <w:proofErr w:type="spellEnd"/>
      <w:r>
        <w:rPr>
          <w:b/>
          <w:i/>
        </w:rPr>
        <w:t xml:space="preserve">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a9"/>
        <w:rPr>
          <w:rFonts w:ascii="Times New Roman" w:hAnsi="Times New Roman"/>
          <w:lang w:eastAsia="zh-CN"/>
        </w:rPr>
      </w:pPr>
    </w:p>
    <w:p w14:paraId="0F64D625" w14:textId="1CFB6C3E" w:rsidR="009A2DDA" w:rsidRPr="009A2DDA" w:rsidRDefault="009A2DDA" w:rsidP="001973F8">
      <w:pPr>
        <w:pStyle w:val="2"/>
        <w:numPr>
          <w:ilvl w:val="0"/>
          <w:numId w:val="74"/>
        </w:numPr>
        <w:spacing w:line="240" w:lineRule="auto"/>
        <w:rPr>
          <w:lang w:eastAsia="zh-CN"/>
        </w:rPr>
      </w:pPr>
      <w:r>
        <w:rPr>
          <w:lang w:eastAsia="zh-CN"/>
        </w:rPr>
        <w:t>CATT</w:t>
      </w:r>
    </w:p>
    <w:p w14:paraId="4A4119FE" w14:textId="4159CC6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a9"/>
        <w:rPr>
          <w:rFonts w:ascii="Times New Roman" w:hAnsi="Times New Roman"/>
          <w:lang w:eastAsia="zh-CN"/>
        </w:rPr>
      </w:pPr>
    </w:p>
    <w:p w14:paraId="6B76058C" w14:textId="77777777" w:rsidR="006B5D7E" w:rsidRDefault="006B5D7E" w:rsidP="006B5D7E">
      <w:pPr>
        <w:pStyle w:val="a9"/>
        <w:ind w:left="-2"/>
        <w:rPr>
          <w:lang w:eastAsia="zh-CN"/>
        </w:rPr>
      </w:pPr>
      <w:r>
        <w:rPr>
          <w:rFonts w:hint="eastAsia"/>
          <w:lang w:eastAsia="zh-CN"/>
        </w:rPr>
        <w:lastRenderedPageBreak/>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a9"/>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a9"/>
        <w:rPr>
          <w:b/>
          <w:i/>
          <w:iCs/>
          <w:lang w:eastAsia="zh-CN"/>
        </w:rPr>
      </w:pPr>
      <w:r w:rsidRPr="00320F28">
        <w:rPr>
          <w:b/>
          <w:i/>
          <w:iCs/>
          <w:lang w:eastAsia="zh-CN"/>
        </w:rPr>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a9"/>
        <w:ind w:left="-2"/>
        <w:rPr>
          <w:lang w:eastAsia="zh-CN"/>
        </w:rPr>
      </w:pPr>
    </w:p>
    <w:p w14:paraId="4F2DCDCB" w14:textId="77777777" w:rsidR="006B5D7E" w:rsidRDefault="006B5D7E" w:rsidP="006B5D7E">
      <w:pPr>
        <w:pStyle w:val="a9"/>
        <w:ind w:left="-2"/>
        <w:rPr>
          <w:iCs/>
          <w:lang w:eastAsia="zh-CN"/>
        </w:rPr>
      </w:pPr>
      <w:r>
        <w:rPr>
          <w:lang w:eastAsia="zh-CN"/>
        </w:rPr>
        <w:t>The proposals are summarized as follows:</w:t>
      </w:r>
    </w:p>
    <w:p w14:paraId="2B3CBD76" w14:textId="77777777" w:rsidR="006B5D7E" w:rsidRPr="00475B4C" w:rsidRDefault="006B5D7E" w:rsidP="006B5D7E">
      <w:pPr>
        <w:pStyle w:val="a9"/>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a9"/>
        <w:rPr>
          <w:b/>
          <w:i/>
          <w:iCs/>
          <w:lang w:eastAsia="zh-CN"/>
        </w:rPr>
      </w:pPr>
      <w:r w:rsidRPr="00207F35">
        <w:rPr>
          <w:rFonts w:hint="eastAsia"/>
          <w:b/>
          <w:i/>
          <w:iCs/>
          <w:lang w:eastAsia="zh-CN"/>
        </w:rPr>
        <w:t xml:space="preserve">Proposal 2: </w:t>
      </w:r>
      <w:r w:rsidRPr="00CA0FC8">
        <w:rPr>
          <w:rFonts w:hint="eastAsia"/>
          <w:b/>
          <w:i/>
          <w:iCs/>
          <w:lang w:eastAsia="zh-CN"/>
        </w:rPr>
        <w:t xml:space="preserve">The </w:t>
      </w:r>
      <w:proofErr w:type="spellStart"/>
      <w:r w:rsidRPr="00CA0FC8">
        <w:rPr>
          <w:rFonts w:hint="eastAsia"/>
          <w:b/>
          <w:i/>
          <w:iCs/>
          <w:lang w:eastAsia="zh-CN"/>
        </w:rPr>
        <w:t>SCell</w:t>
      </w:r>
      <w:proofErr w:type="spellEnd"/>
      <w:r w:rsidRPr="00CA0FC8">
        <w:rPr>
          <w:rFonts w:hint="eastAsia"/>
          <w:b/>
          <w:i/>
          <w:iCs/>
          <w:lang w:eastAsia="zh-CN"/>
        </w:rPr>
        <w:t xml:space="preserve">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 xml:space="preserve">PDCCH monitoring adaptation for </w:t>
      </w:r>
      <w:proofErr w:type="spellStart"/>
      <w:r w:rsidRPr="00CA0FC8">
        <w:rPr>
          <w:rFonts w:hint="eastAsia"/>
          <w:b/>
          <w:i/>
          <w:iCs/>
          <w:lang w:eastAsia="zh-CN"/>
        </w:rPr>
        <w:t>PCell</w:t>
      </w:r>
      <w:proofErr w:type="spellEnd"/>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a9"/>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a9"/>
        <w:rPr>
          <w:rFonts w:ascii="Times New Roman" w:hAnsi="Times New Roman"/>
          <w:lang w:eastAsia="zh-CN"/>
        </w:rPr>
      </w:pPr>
    </w:p>
    <w:p w14:paraId="0515F089" w14:textId="462BC01B" w:rsidR="009A2DDA" w:rsidRPr="009A2DDA" w:rsidRDefault="009A2DDA" w:rsidP="001973F8">
      <w:pPr>
        <w:pStyle w:val="2"/>
        <w:numPr>
          <w:ilvl w:val="0"/>
          <w:numId w:val="74"/>
        </w:numPr>
        <w:spacing w:line="240" w:lineRule="auto"/>
        <w:rPr>
          <w:lang w:eastAsia="zh-CN"/>
        </w:rPr>
      </w:pPr>
      <w:r>
        <w:rPr>
          <w:lang w:eastAsia="zh-CN"/>
        </w:rPr>
        <w:t>CMCC</w:t>
      </w:r>
    </w:p>
    <w:p w14:paraId="3E8F034F" w14:textId="0F6B717E"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a9"/>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afa"/>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afa"/>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afa"/>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t xml:space="preserve">Proposal </w:t>
      </w:r>
      <w:r>
        <w:rPr>
          <w:b/>
        </w:rPr>
        <w:t>6</w:t>
      </w:r>
      <w:r w:rsidRPr="00D910D9">
        <w:rPr>
          <w:b/>
        </w:rPr>
        <w:t xml:space="preserve">: </w:t>
      </w:r>
      <w:r w:rsidRPr="008631FF">
        <w:rPr>
          <w:b/>
        </w:rPr>
        <w:t>Format 1_1 (</w:t>
      </w:r>
      <w:proofErr w:type="spellStart"/>
      <w:r w:rsidRPr="008631FF">
        <w:rPr>
          <w:b/>
        </w:rPr>
        <w:t>SCell</w:t>
      </w:r>
      <w:proofErr w:type="spellEnd"/>
      <w:r w:rsidRPr="008631FF">
        <w:rPr>
          <w:b/>
        </w:rPr>
        <w:t xml:space="preserve">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a9"/>
        <w:rPr>
          <w:rFonts w:ascii="Times New Roman" w:hAnsi="Times New Roman"/>
          <w:lang w:eastAsia="zh-CN"/>
        </w:rPr>
      </w:pPr>
    </w:p>
    <w:p w14:paraId="2BFC5E84" w14:textId="0C31399E" w:rsidR="009A2DDA" w:rsidRPr="009A2DDA" w:rsidRDefault="009A2DDA" w:rsidP="001973F8">
      <w:pPr>
        <w:pStyle w:val="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a6"/>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a6"/>
      </w:pPr>
      <w:r>
        <w:fldChar w:fldCharType="end"/>
      </w:r>
    </w:p>
    <w:p w14:paraId="13B7241A" w14:textId="77777777" w:rsidR="006B5D7E" w:rsidRDefault="006B5D7E" w:rsidP="006B5D7E">
      <w:pPr>
        <w:pStyle w:val="a6"/>
      </w:pPr>
      <w:r>
        <w:lastRenderedPageBreak/>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a6"/>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a6"/>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a6"/>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a6"/>
        <w:numPr>
          <w:ilvl w:val="0"/>
          <w:numId w:val="26"/>
        </w:numPr>
        <w:spacing w:before="0" w:after="0" w:line="240" w:lineRule="auto"/>
        <w:jc w:val="both"/>
      </w:pPr>
      <w:r>
        <w:t>Scheduling DCI: DCI formats 0_1/1_1/0_2/1_2</w:t>
      </w:r>
    </w:p>
    <w:p w14:paraId="2D7F2C09" w14:textId="77777777" w:rsidR="006B5D7E" w:rsidRDefault="006B5D7E" w:rsidP="00C3630F">
      <w:pPr>
        <w:pStyle w:val="a6"/>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a6"/>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afa"/>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a6"/>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a6"/>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a9"/>
        <w:rPr>
          <w:rFonts w:ascii="Times New Roman" w:hAnsi="Times New Roman"/>
          <w:lang w:eastAsia="zh-CN"/>
        </w:rPr>
      </w:pPr>
      <w:r>
        <w:fldChar w:fldCharType="end"/>
      </w:r>
    </w:p>
    <w:p w14:paraId="04E7B530" w14:textId="566EFDD0" w:rsidR="006B5D7E" w:rsidRPr="009A2DDA" w:rsidRDefault="009A2DDA" w:rsidP="001973F8">
      <w:pPr>
        <w:pStyle w:val="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a9"/>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a9"/>
        <w:rPr>
          <w:rFonts w:ascii="Times New Roman" w:hAnsi="Times New Roman"/>
          <w:lang w:eastAsia="zh-CN"/>
        </w:rPr>
      </w:pPr>
    </w:p>
    <w:p w14:paraId="5CDB9B88" w14:textId="4B94B77A" w:rsidR="009A2DDA" w:rsidRPr="009A2DDA" w:rsidRDefault="009A2DDA" w:rsidP="001973F8">
      <w:pPr>
        <w:pStyle w:val="2"/>
        <w:numPr>
          <w:ilvl w:val="0"/>
          <w:numId w:val="74"/>
        </w:numPr>
        <w:spacing w:line="240" w:lineRule="auto"/>
        <w:rPr>
          <w:lang w:eastAsia="zh-CN"/>
        </w:rPr>
      </w:pPr>
      <w:r w:rsidRPr="009A2DDA">
        <w:rPr>
          <w:lang w:eastAsia="zh-CN"/>
        </w:rPr>
        <w:lastRenderedPageBreak/>
        <w:t>Intel Corporation</w:t>
      </w:r>
    </w:p>
    <w:p w14:paraId="1FDF6A86" w14:textId="06BAFE2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 xml:space="preserve">Extend scheduling or non-Scheduling DCI providing </w:t>
      </w:r>
      <w:proofErr w:type="spellStart"/>
      <w:r>
        <w:rPr>
          <w:b/>
          <w:bCs/>
        </w:rPr>
        <w:t>SCell</w:t>
      </w:r>
      <w:proofErr w:type="spellEnd"/>
      <w:r>
        <w:rPr>
          <w:b/>
          <w:bCs/>
        </w:rPr>
        <w:t xml:space="preserve">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a9"/>
        <w:rPr>
          <w:rFonts w:ascii="Times New Roman" w:hAnsi="Times New Roman"/>
          <w:lang w:eastAsia="zh-CN"/>
        </w:rPr>
      </w:pPr>
    </w:p>
    <w:p w14:paraId="72E1050B" w14:textId="7E1B8355" w:rsidR="009A2DDA" w:rsidRPr="009A2DDA" w:rsidRDefault="009A2DDA" w:rsidP="001973F8">
      <w:pPr>
        <w:pStyle w:val="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a9"/>
        <w:rPr>
          <w:rFonts w:ascii="Times New Roman" w:hAnsi="Times New Roman"/>
          <w:lang w:eastAsia="zh-CN"/>
        </w:rPr>
      </w:pPr>
    </w:p>
    <w:p w14:paraId="59065D09" w14:textId="0829DA24"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lastRenderedPageBreak/>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2"/>
        <w:numPr>
          <w:ilvl w:val="0"/>
          <w:numId w:val="74"/>
        </w:numPr>
        <w:spacing w:line="240" w:lineRule="auto"/>
        <w:rPr>
          <w:lang w:eastAsia="zh-CN"/>
        </w:rPr>
      </w:pPr>
      <w:proofErr w:type="spellStart"/>
      <w:r w:rsidRPr="009A2DDA">
        <w:rPr>
          <w:lang w:eastAsia="zh-CN"/>
        </w:rPr>
        <w:t>Fraunhofer</w:t>
      </w:r>
      <w:proofErr w:type="spellEnd"/>
      <w:r w:rsidRPr="009A2DDA">
        <w:rPr>
          <w:lang w:eastAsia="zh-CN"/>
        </w:rPr>
        <w:t xml:space="preserve"> HHI, </w:t>
      </w:r>
      <w:proofErr w:type="spellStart"/>
      <w:r w:rsidRPr="009A2DDA">
        <w:rPr>
          <w:lang w:eastAsia="zh-CN"/>
        </w:rPr>
        <w:t>Fraunhofer</w:t>
      </w:r>
      <w:proofErr w:type="spellEnd"/>
      <w:r w:rsidRPr="009A2DDA">
        <w:rPr>
          <w:lang w:eastAsia="zh-CN"/>
        </w:rPr>
        <w:t xml:space="preserve"> IIS</w:t>
      </w:r>
    </w:p>
    <w:p w14:paraId="642C119C" w14:textId="698FD20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4D787F8D" w14:textId="70F9FFC0" w:rsidR="00EB45A1" w:rsidRDefault="00EB45A1" w:rsidP="00EB45A1">
      <w:pPr>
        <w:pStyle w:val="a9"/>
        <w:rPr>
          <w:rFonts w:ascii="Times New Roman" w:hAnsi="Times New Roman"/>
          <w:lang w:eastAsia="zh-CN"/>
        </w:rPr>
      </w:pPr>
    </w:p>
    <w:p w14:paraId="46665A50"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a9"/>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a9"/>
        <w:rPr>
          <w:rFonts w:ascii="Times New Roman" w:hAnsi="Times New Roman"/>
          <w:lang w:eastAsia="zh-CN"/>
        </w:rPr>
      </w:pPr>
    </w:p>
    <w:p w14:paraId="4CA9E8B7" w14:textId="08DFE5D2" w:rsidR="009A2DDA" w:rsidRPr="009A2DDA" w:rsidRDefault="009A2DDA" w:rsidP="001973F8">
      <w:pPr>
        <w:pStyle w:val="2"/>
        <w:numPr>
          <w:ilvl w:val="0"/>
          <w:numId w:val="74"/>
        </w:numPr>
        <w:spacing w:line="240" w:lineRule="auto"/>
        <w:rPr>
          <w:lang w:eastAsia="zh-CN"/>
        </w:rPr>
      </w:pPr>
      <w:r>
        <w:rPr>
          <w:lang w:eastAsia="zh-CN"/>
        </w:rPr>
        <w:t>Samsung</w:t>
      </w:r>
    </w:p>
    <w:p w14:paraId="09AC8ABB" w14:textId="16D56D3E"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afa"/>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afa"/>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a9"/>
        <w:rPr>
          <w:rFonts w:ascii="Times New Roman" w:hAnsi="Times New Roman"/>
          <w:lang w:eastAsia="zh-CN"/>
        </w:rPr>
      </w:pPr>
    </w:p>
    <w:p w14:paraId="25D88F5F" w14:textId="77E1E886" w:rsidR="009A2DDA" w:rsidRPr="009A2DDA" w:rsidRDefault="009A2DDA" w:rsidP="001973F8">
      <w:pPr>
        <w:pStyle w:val="2"/>
        <w:numPr>
          <w:ilvl w:val="0"/>
          <w:numId w:val="74"/>
        </w:numPr>
        <w:spacing w:line="240" w:lineRule="auto"/>
        <w:rPr>
          <w:lang w:eastAsia="zh-CN"/>
        </w:rPr>
      </w:pPr>
      <w:proofErr w:type="spellStart"/>
      <w:r>
        <w:rPr>
          <w:lang w:eastAsia="zh-CN"/>
        </w:rPr>
        <w:t>MediaTek</w:t>
      </w:r>
      <w:proofErr w:type="spellEnd"/>
      <w:r>
        <w:rPr>
          <w:lang w:eastAsia="zh-CN"/>
        </w:rPr>
        <w:t xml:space="preserve"> Inc.</w:t>
      </w:r>
    </w:p>
    <w:p w14:paraId="2023C81F" w14:textId="77777777" w:rsidR="00EB45A1" w:rsidRPr="00E06F86" w:rsidRDefault="00EB45A1" w:rsidP="00EB45A1">
      <w:pPr>
        <w:pStyle w:val="a9"/>
        <w:rPr>
          <w:rFonts w:ascii="Times New Roman" w:hAnsi="Times New Roman"/>
          <w:lang w:eastAsia="zh-CN"/>
        </w:rPr>
      </w:pPr>
    </w:p>
    <w:p w14:paraId="3B52E17B" w14:textId="7E603A5F"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CAC5528" w14:textId="190C92F2" w:rsidR="00EB45A1" w:rsidRDefault="00EB45A1" w:rsidP="00EB45A1">
      <w:pPr>
        <w:pStyle w:val="a9"/>
        <w:rPr>
          <w:rFonts w:ascii="Times New Roman" w:hAnsi="Times New Roman"/>
          <w:lang w:eastAsia="zh-CN"/>
        </w:rPr>
      </w:pPr>
    </w:p>
    <w:p w14:paraId="23998F96" w14:textId="77777777" w:rsidR="00EB45A1" w:rsidRDefault="00EB45A1" w:rsidP="00EB45A1">
      <w:pPr>
        <w:pStyle w:val="a9"/>
        <w:rPr>
          <w:b/>
          <w:sz w:val="22"/>
          <w:szCs w:val="22"/>
          <w:lang w:eastAsia="zh-CN"/>
        </w:rPr>
      </w:pPr>
    </w:p>
    <w:p w14:paraId="55262936"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a9"/>
        <w:rPr>
          <w:b/>
          <w:sz w:val="22"/>
          <w:szCs w:val="22"/>
          <w:lang w:eastAsia="zh-CN"/>
        </w:rPr>
      </w:pPr>
    </w:p>
    <w:p w14:paraId="2A650791" w14:textId="77777777" w:rsidR="00EB45A1" w:rsidRPr="00C42C9A" w:rsidRDefault="00EB45A1" w:rsidP="00EB45A1">
      <w:pPr>
        <w:pStyle w:val="a9"/>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a9"/>
        <w:rPr>
          <w:b/>
          <w:sz w:val="22"/>
          <w:szCs w:val="22"/>
          <w:lang w:eastAsia="zh-CN"/>
        </w:rPr>
      </w:pPr>
    </w:p>
    <w:p w14:paraId="2FD58BC2"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a9"/>
        <w:rPr>
          <w:b/>
          <w:sz w:val="22"/>
          <w:szCs w:val="22"/>
          <w:lang w:eastAsia="zh-CN"/>
        </w:rPr>
      </w:pPr>
    </w:p>
    <w:p w14:paraId="1B185CF5"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afa"/>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a9"/>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a6"/>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a9"/>
        <w:rPr>
          <w:b/>
          <w:sz w:val="22"/>
          <w:szCs w:val="22"/>
          <w:lang w:eastAsia="zh-CN"/>
        </w:rPr>
      </w:pPr>
    </w:p>
    <w:p w14:paraId="6925E197" w14:textId="77777777" w:rsidR="00EB45A1" w:rsidRDefault="00EB45A1" w:rsidP="00EB45A1">
      <w:pPr>
        <w:pStyle w:val="a9"/>
        <w:rPr>
          <w:b/>
          <w:sz w:val="22"/>
          <w:szCs w:val="22"/>
          <w:lang w:eastAsia="zh-CN"/>
        </w:rPr>
      </w:pPr>
    </w:p>
    <w:p w14:paraId="6D4C3F2F" w14:textId="77777777" w:rsidR="00EB45A1" w:rsidRPr="00C14529" w:rsidRDefault="00EB45A1" w:rsidP="00EB45A1">
      <w:pPr>
        <w:pStyle w:val="a9"/>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a9"/>
        <w:rPr>
          <w:b/>
          <w:sz w:val="22"/>
          <w:szCs w:val="22"/>
          <w:lang w:eastAsia="zh-CN"/>
        </w:rPr>
      </w:pPr>
    </w:p>
    <w:p w14:paraId="071A0EDA" w14:textId="77777777" w:rsidR="00EB45A1" w:rsidRDefault="00EB45A1" w:rsidP="00EB45A1">
      <w:pPr>
        <w:pStyle w:val="a9"/>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a9"/>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a6"/>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a9"/>
        <w:rPr>
          <w:b/>
          <w:sz w:val="22"/>
          <w:szCs w:val="22"/>
          <w:lang w:eastAsia="zh-CN"/>
        </w:rPr>
      </w:pPr>
    </w:p>
    <w:p w14:paraId="31886FFA" w14:textId="77777777" w:rsidR="00EB45A1" w:rsidRDefault="00EB45A1" w:rsidP="00EB45A1">
      <w:pPr>
        <w:pStyle w:val="a9"/>
        <w:jc w:val="center"/>
        <w:rPr>
          <w:b/>
          <w:sz w:val="22"/>
          <w:szCs w:val="22"/>
          <w:lang w:eastAsia="zh-CN"/>
        </w:rPr>
      </w:pPr>
      <w:r>
        <w:rPr>
          <w:noProof/>
          <w:sz w:val="22"/>
          <w:lang w:eastAsia="zh-CN"/>
        </w:rPr>
        <w:lastRenderedPageBreak/>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a9"/>
        <w:jc w:val="center"/>
        <w:rPr>
          <w:b/>
          <w:sz w:val="22"/>
          <w:szCs w:val="22"/>
          <w:lang w:eastAsia="zh-CN"/>
        </w:rPr>
      </w:pPr>
    </w:p>
    <w:p w14:paraId="642E52C1" w14:textId="77777777" w:rsidR="00EB45A1" w:rsidRDefault="00EB45A1" w:rsidP="00EB45A1">
      <w:pPr>
        <w:pStyle w:val="a9"/>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a9"/>
        <w:jc w:val="center"/>
        <w:rPr>
          <w:b/>
          <w:sz w:val="22"/>
          <w:szCs w:val="22"/>
          <w:lang w:eastAsia="zh-CN"/>
        </w:rPr>
      </w:pPr>
    </w:p>
    <w:p w14:paraId="36FA0480" w14:textId="77777777" w:rsidR="00EB45A1" w:rsidRDefault="00EB45A1" w:rsidP="00EB45A1">
      <w:pPr>
        <w:pStyle w:val="a9"/>
        <w:rPr>
          <w:b/>
          <w:sz w:val="22"/>
          <w:szCs w:val="22"/>
          <w:lang w:eastAsia="zh-CN"/>
        </w:rPr>
      </w:pPr>
    </w:p>
    <w:p w14:paraId="308B7D3D"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a9"/>
        <w:rPr>
          <w:b/>
          <w:sz w:val="22"/>
          <w:szCs w:val="22"/>
          <w:lang w:eastAsia="zh-CN"/>
        </w:rPr>
      </w:pPr>
    </w:p>
    <w:p w14:paraId="115B5EE0" w14:textId="77777777" w:rsidR="00EB45A1" w:rsidRDefault="00EB45A1" w:rsidP="00EB45A1">
      <w:pPr>
        <w:pStyle w:val="a9"/>
        <w:jc w:val="center"/>
        <w:rPr>
          <w:b/>
          <w:sz w:val="22"/>
          <w:szCs w:val="22"/>
          <w:lang w:eastAsia="zh-CN"/>
        </w:rPr>
      </w:pPr>
      <w:r>
        <w:rPr>
          <w:noProof/>
          <w:sz w:val="22"/>
          <w:lang w:eastAsia="zh-CN"/>
        </w:rPr>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a9"/>
        <w:jc w:val="center"/>
        <w:rPr>
          <w:b/>
          <w:sz w:val="22"/>
          <w:szCs w:val="22"/>
          <w:lang w:eastAsia="zh-CN"/>
        </w:rPr>
      </w:pPr>
    </w:p>
    <w:p w14:paraId="0F28CB07" w14:textId="77777777" w:rsidR="00EB45A1" w:rsidRDefault="00EB45A1" w:rsidP="00EB45A1">
      <w:pPr>
        <w:pStyle w:val="a9"/>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a9"/>
        <w:rPr>
          <w:b/>
          <w:sz w:val="22"/>
          <w:szCs w:val="22"/>
          <w:lang w:eastAsia="zh-CN"/>
        </w:rPr>
      </w:pPr>
    </w:p>
    <w:p w14:paraId="73F12ECC" w14:textId="77777777" w:rsidR="00EB45A1" w:rsidRDefault="00EB45A1" w:rsidP="00EB45A1">
      <w:pPr>
        <w:pStyle w:val="a9"/>
        <w:rPr>
          <w:b/>
          <w:sz w:val="22"/>
          <w:szCs w:val="22"/>
          <w:lang w:eastAsia="zh-CN"/>
        </w:rPr>
      </w:pPr>
    </w:p>
    <w:p w14:paraId="069D2BFE" w14:textId="77777777" w:rsidR="00EB45A1" w:rsidRPr="00C42C9A"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a9"/>
        <w:rPr>
          <w:b/>
          <w:sz w:val="22"/>
          <w:szCs w:val="22"/>
          <w:lang w:eastAsia="zh-CN"/>
        </w:rPr>
      </w:pPr>
    </w:p>
    <w:p w14:paraId="556FE8E3" w14:textId="77777777" w:rsidR="00EB45A1" w:rsidRDefault="00EB45A1" w:rsidP="00EB45A1">
      <w:pPr>
        <w:pStyle w:val="a9"/>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a9"/>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lastRenderedPageBreak/>
        <w:t>Format 0_2/1_2</w:t>
      </w:r>
    </w:p>
    <w:p w14:paraId="71AD1C27" w14:textId="77777777" w:rsidR="00EB45A1" w:rsidRPr="00C14529" w:rsidRDefault="00EB45A1" w:rsidP="00EB45A1">
      <w:pPr>
        <w:pStyle w:val="a9"/>
        <w:rPr>
          <w:b/>
          <w:sz w:val="22"/>
          <w:szCs w:val="22"/>
          <w:lang w:eastAsia="zh-CN"/>
        </w:rPr>
      </w:pPr>
    </w:p>
    <w:p w14:paraId="191DFDB4" w14:textId="77777777" w:rsidR="00EB45A1" w:rsidRDefault="00EB45A1" w:rsidP="00EB45A1">
      <w:pPr>
        <w:pStyle w:val="a9"/>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a9"/>
        <w:rPr>
          <w:rFonts w:ascii="Times New Roman" w:hAnsi="Times New Roman"/>
          <w:lang w:eastAsia="zh-CN"/>
        </w:rPr>
      </w:pPr>
    </w:p>
    <w:p w14:paraId="5F6200D1" w14:textId="30482D07" w:rsidR="009A2DDA" w:rsidRPr="009A2DDA" w:rsidRDefault="009A2DDA" w:rsidP="001973F8">
      <w:pPr>
        <w:pStyle w:val="2"/>
        <w:numPr>
          <w:ilvl w:val="0"/>
          <w:numId w:val="74"/>
        </w:numPr>
        <w:spacing w:line="240" w:lineRule="auto"/>
        <w:rPr>
          <w:lang w:eastAsia="zh-CN"/>
        </w:rPr>
      </w:pPr>
      <w:r w:rsidRPr="009A2DDA">
        <w:rPr>
          <w:lang w:eastAsia="zh-CN"/>
        </w:rPr>
        <w:t>LG Electronics</w:t>
      </w:r>
    </w:p>
    <w:p w14:paraId="75A0F257" w14:textId="6469D753"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a9"/>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afa"/>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afa"/>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afa"/>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afa"/>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w:t>
      </w:r>
      <w:r w:rsidRPr="006A1D59">
        <w:rPr>
          <w:rFonts w:ascii="Times New Roman" w:hAnsi="Times New Roman" w:cs="Times New Roman"/>
          <w:sz w:val="20"/>
          <w:szCs w:val="20"/>
          <w:lang w:eastAsia="en-US"/>
        </w:rPr>
        <w:lastRenderedPageBreak/>
        <w:t xml:space="preserve">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gNB</w:t>
      </w:r>
      <w:proofErr w:type="spellEnd"/>
      <w:proofErr w:type="gramEnd"/>
      <w:r>
        <w:rPr>
          <w:rFonts w:ascii="Times New Roman" w:hAnsi="Times New Roman" w:cs="Times New Roman"/>
          <w:sz w:val="20"/>
          <w:szCs w:val="20"/>
          <w:lang w:eastAsia="en-US"/>
        </w:rPr>
        <w:t xml:space="preserve">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a9"/>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a9"/>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w:t>
      </w:r>
      <w:proofErr w:type="spellStart"/>
      <w:r w:rsidRPr="00F25209">
        <w:rPr>
          <w:i/>
          <w:iCs/>
        </w:rPr>
        <w:t>signalling</w:t>
      </w:r>
      <w:proofErr w:type="spellEnd"/>
      <w:r w:rsidRPr="00F25209">
        <w:rPr>
          <w:i/>
          <w:iCs/>
        </w:rPr>
        <w:t xml:space="preserve">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a9"/>
        <w:rPr>
          <w:rFonts w:ascii="Times New Roman" w:hAnsi="Times New Roman"/>
          <w:lang w:eastAsia="zh-CN"/>
        </w:rPr>
      </w:pPr>
    </w:p>
    <w:p w14:paraId="42155FF1" w14:textId="73D29C2D" w:rsidR="009A2DDA" w:rsidRPr="009A2DDA" w:rsidRDefault="009A2DDA" w:rsidP="001973F8">
      <w:pPr>
        <w:pStyle w:val="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w:t>
      </w:r>
      <w:proofErr w:type="spellStart"/>
      <w:proofErr w:type="gramStart"/>
      <w:r w:rsidRPr="00E83348">
        <w:rPr>
          <w:rFonts w:eastAsia="Yu Mincho"/>
          <w:b/>
          <w:sz w:val="22"/>
          <w:szCs w:val="22"/>
        </w:rPr>
        <w:t>gNB</w:t>
      </w:r>
      <w:proofErr w:type="spellEnd"/>
      <w:proofErr w:type="gramEnd"/>
      <w:r w:rsidRPr="00E83348">
        <w:rPr>
          <w:rFonts w:eastAsia="Yu Mincho"/>
          <w:b/>
          <w:sz w:val="22"/>
          <w:szCs w:val="22"/>
        </w:rPr>
        <w:t xml:space="preserve">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afa"/>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afa"/>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afa"/>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afa"/>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a9"/>
        <w:rPr>
          <w:rFonts w:ascii="Times New Roman" w:hAnsi="Times New Roman"/>
          <w:lang w:eastAsia="zh-CN"/>
        </w:rPr>
      </w:pPr>
    </w:p>
    <w:p w14:paraId="20F3974D" w14:textId="5C2FB00A" w:rsidR="009A2DDA" w:rsidRPr="009A2DDA" w:rsidRDefault="009A2DDA" w:rsidP="001973F8">
      <w:pPr>
        <w:pStyle w:val="2"/>
        <w:numPr>
          <w:ilvl w:val="0"/>
          <w:numId w:val="74"/>
        </w:numPr>
        <w:spacing w:line="240" w:lineRule="auto"/>
        <w:rPr>
          <w:lang w:eastAsia="zh-CN"/>
        </w:rPr>
      </w:pPr>
      <w:proofErr w:type="spellStart"/>
      <w:r w:rsidRPr="009A2DDA">
        <w:rPr>
          <w:lang w:eastAsia="zh-CN"/>
        </w:rPr>
        <w:t>InterDigital</w:t>
      </w:r>
      <w:proofErr w:type="spellEnd"/>
      <w:r w:rsidRPr="009A2DDA">
        <w:rPr>
          <w:lang w:eastAsia="zh-CN"/>
        </w:rPr>
        <w:t>, INC</w:t>
      </w:r>
      <w:r>
        <w:rPr>
          <w:lang w:eastAsia="zh-CN"/>
        </w:rPr>
        <w:t>.</w:t>
      </w:r>
    </w:p>
    <w:p w14:paraId="3178306A" w14:textId="2B511BF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afa"/>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afa"/>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afa"/>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2"/>
        <w:numPr>
          <w:ilvl w:val="0"/>
          <w:numId w:val="74"/>
        </w:numPr>
        <w:spacing w:line="240" w:lineRule="auto"/>
        <w:rPr>
          <w:lang w:eastAsia="zh-CN"/>
        </w:rPr>
      </w:pPr>
      <w:r>
        <w:rPr>
          <w:lang w:eastAsia="zh-CN"/>
        </w:rPr>
        <w:lastRenderedPageBreak/>
        <w:t>ITRI</w:t>
      </w:r>
    </w:p>
    <w:p w14:paraId="6AE6327D" w14:textId="4CD82133"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a9"/>
        <w:rPr>
          <w:rFonts w:ascii="Times New Roman" w:hAnsi="Times New Roman"/>
          <w:lang w:eastAsia="zh-CN"/>
        </w:rPr>
      </w:pPr>
    </w:p>
    <w:p w14:paraId="102D4FF9" w14:textId="77777777" w:rsidR="008D2951" w:rsidRPr="008D2951" w:rsidRDefault="008D2951" w:rsidP="008D2951">
      <w:pPr>
        <w:pStyle w:val="a9"/>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a9"/>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a9"/>
        <w:autoSpaceDE/>
        <w:autoSpaceDN/>
        <w:adjustRightInd/>
        <w:rPr>
          <w:rFonts w:ascii="Calibri" w:hAnsi="Calibri" w:cs="Calibri"/>
          <w:szCs w:val="20"/>
          <w:lang w:eastAsia="zh-CN"/>
        </w:rPr>
      </w:pPr>
    </w:p>
    <w:p w14:paraId="635D2E9A" w14:textId="77777777" w:rsidR="008D2951" w:rsidRPr="008D2951" w:rsidRDefault="008D2951" w:rsidP="008D2951">
      <w:pPr>
        <w:pStyle w:val="a9"/>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a9"/>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a9"/>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a9"/>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a9"/>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a9"/>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 xml:space="preserve">an unnecessary high </w:t>
      </w:r>
      <w:proofErr w:type="spellStart"/>
      <w:r w:rsidRPr="00337EE9">
        <w:rPr>
          <w:b/>
          <w:bCs/>
          <w:lang w:eastAsia="zh-CN"/>
        </w:rPr>
        <w:t>signalling</w:t>
      </w:r>
      <w:proofErr w:type="spellEnd"/>
      <w:r w:rsidRPr="00337EE9">
        <w:rPr>
          <w:b/>
          <w:bCs/>
          <w:lang w:eastAsia="zh-CN"/>
        </w:rPr>
        <w:t xml:space="preserve">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2"/>
        <w:numPr>
          <w:ilvl w:val="0"/>
          <w:numId w:val="74"/>
        </w:numPr>
        <w:spacing w:line="240" w:lineRule="auto"/>
        <w:rPr>
          <w:lang w:eastAsia="zh-CN"/>
        </w:rPr>
      </w:pPr>
      <w:r>
        <w:rPr>
          <w:rFonts w:hint="eastAsia"/>
          <w:lang w:eastAsia="zh-CN"/>
        </w:rPr>
        <w:lastRenderedPageBreak/>
        <w:t>E</w:t>
      </w:r>
      <w:r>
        <w:rPr>
          <w:lang w:eastAsia="zh-CN"/>
        </w:rPr>
        <w:t>ricsson</w:t>
      </w:r>
    </w:p>
    <w:p w14:paraId="593FFEC9" w14:textId="5D5D99BC"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a9"/>
        <w:rPr>
          <w:rFonts w:ascii="Times New Roman" w:hAnsi="Times New Roman"/>
          <w:lang w:eastAsia="zh-CN"/>
        </w:rPr>
      </w:pPr>
    </w:p>
    <w:p w14:paraId="1034EE8E" w14:textId="77777777" w:rsidR="008D2951" w:rsidRDefault="008D2951" w:rsidP="008D2951">
      <w:pPr>
        <w:pStyle w:val="af0"/>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af7"/>
            <w:rFonts w:cstheme="minorHAnsi"/>
            <w:noProof/>
            <w:lang w:val="en-GB"/>
          </w:rPr>
          <w:t>Observation 1</w:t>
        </w:r>
        <w:r>
          <w:rPr>
            <w:rFonts w:asciiTheme="minorHAnsi" w:hAnsiTheme="minorHAnsi"/>
            <w:b w:val="0"/>
            <w:noProof/>
          </w:rPr>
          <w:tab/>
        </w:r>
        <w:r w:rsidRPr="0080735C">
          <w:rPr>
            <w:rStyle w:val="af7"/>
            <w:rFonts w:cstheme="minorHAnsi"/>
            <w:noProof/>
          </w:rPr>
          <w:t>Allowing NW to have control on which SSSG the UE needs to monitor PDCCH after the skipping duration ends can be beneficial.</w:t>
        </w:r>
      </w:hyperlink>
    </w:p>
    <w:p w14:paraId="59B07FE5" w14:textId="77777777" w:rsidR="008D2951" w:rsidRDefault="00C6186E" w:rsidP="008D2951">
      <w:pPr>
        <w:pStyle w:val="af0"/>
        <w:tabs>
          <w:tab w:val="right" w:leader="dot" w:pos="9629"/>
        </w:tabs>
        <w:rPr>
          <w:rFonts w:asciiTheme="minorHAnsi" w:hAnsiTheme="minorHAnsi"/>
          <w:b w:val="0"/>
          <w:noProof/>
        </w:rPr>
      </w:pPr>
      <w:hyperlink w:anchor="_Toc71665271" w:history="1">
        <w:r w:rsidR="008D2951" w:rsidRPr="0080735C">
          <w:rPr>
            <w:rStyle w:val="af7"/>
            <w:rFonts w:cstheme="minorHAnsi"/>
            <w:noProof/>
            <w:lang w:val="en-GB"/>
          </w:rPr>
          <w:t>Observation 2</w:t>
        </w:r>
        <w:r w:rsidR="008D2951">
          <w:rPr>
            <w:rFonts w:asciiTheme="minorHAnsi" w:hAnsiTheme="minorHAnsi"/>
            <w:b w:val="0"/>
            <w:noProof/>
          </w:rPr>
          <w:tab/>
        </w:r>
        <w:r w:rsidR="008D2951" w:rsidRPr="0080735C">
          <w:rPr>
            <w:rStyle w:val="af7"/>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af0"/>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af0"/>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af7"/>
            <w:rFonts w:cstheme="minorHAnsi"/>
            <w:noProof/>
          </w:rPr>
          <w:t>Proposal 1</w:t>
        </w:r>
        <w:r>
          <w:rPr>
            <w:rFonts w:asciiTheme="minorHAnsi" w:hAnsiTheme="minorHAnsi"/>
            <w:b w:val="0"/>
            <w:noProof/>
          </w:rPr>
          <w:tab/>
        </w:r>
        <w:r w:rsidRPr="00406E07">
          <w:rPr>
            <w:rStyle w:val="af7"/>
            <w:rFonts w:cstheme="minorHAnsi"/>
            <w:noProof/>
          </w:rPr>
          <w:t>Support following as a common solution for SSSG switching and PDCCH skipping</w:t>
        </w:r>
      </w:hyperlink>
    </w:p>
    <w:p w14:paraId="6C29F90F" w14:textId="77777777" w:rsidR="008D2951" w:rsidRDefault="00C6186E" w:rsidP="008D2951">
      <w:pPr>
        <w:pStyle w:val="af0"/>
        <w:tabs>
          <w:tab w:val="right" w:leader="dot" w:pos="9629"/>
        </w:tabs>
        <w:rPr>
          <w:rFonts w:asciiTheme="minorHAnsi" w:hAnsiTheme="minorHAnsi"/>
          <w:b w:val="0"/>
          <w:noProof/>
        </w:rPr>
      </w:pPr>
      <w:hyperlink w:anchor="_Toc71665275" w:history="1">
        <w:r w:rsidR="008D2951" w:rsidRPr="00406E07">
          <w:rPr>
            <w:rStyle w:val="af7"/>
            <w:rFonts w:cstheme="minorHAnsi"/>
            <w:noProof/>
          </w:rPr>
          <w:t>a.</w:t>
        </w:r>
        <w:r w:rsidR="008D2951">
          <w:rPr>
            <w:rFonts w:asciiTheme="minorHAnsi" w:hAnsiTheme="minorHAnsi"/>
            <w:b w:val="0"/>
            <w:noProof/>
          </w:rPr>
          <w:tab/>
        </w:r>
        <w:r w:rsidR="008D2951" w:rsidRPr="00406E07">
          <w:rPr>
            <w:rStyle w:val="af7"/>
            <w:rFonts w:cstheme="minorHAnsi"/>
            <w:noProof/>
          </w:rPr>
          <w:t>DCI indicates one of the following states to the UE</w:t>
        </w:r>
      </w:hyperlink>
    </w:p>
    <w:p w14:paraId="21449FF9" w14:textId="77777777" w:rsidR="008D2951" w:rsidRDefault="00C6186E" w:rsidP="008D2951">
      <w:pPr>
        <w:pStyle w:val="af0"/>
        <w:tabs>
          <w:tab w:val="right" w:leader="dot" w:pos="9629"/>
        </w:tabs>
        <w:rPr>
          <w:rFonts w:asciiTheme="minorHAnsi" w:hAnsiTheme="minorHAnsi"/>
          <w:b w:val="0"/>
          <w:noProof/>
        </w:rPr>
      </w:pPr>
      <w:hyperlink w:anchor="_Toc71665276" w:history="1">
        <w:r w:rsidR="008D2951" w:rsidRPr="00406E07">
          <w:rPr>
            <w:rStyle w:val="af7"/>
            <w:rFonts w:cstheme="minorHAnsi"/>
            <w:noProof/>
          </w:rPr>
          <w:t>i.</w:t>
        </w:r>
        <w:r w:rsidR="008D2951">
          <w:rPr>
            <w:rFonts w:asciiTheme="minorHAnsi" w:hAnsiTheme="minorHAnsi"/>
            <w:b w:val="0"/>
            <w:noProof/>
          </w:rPr>
          <w:tab/>
        </w:r>
        <w:r w:rsidR="008D2951" w:rsidRPr="00406E07">
          <w:rPr>
            <w:rStyle w:val="af7"/>
            <w:rFonts w:cstheme="minorHAnsi"/>
            <w:noProof/>
          </w:rPr>
          <w:t>switch to SSSG0</w:t>
        </w:r>
      </w:hyperlink>
    </w:p>
    <w:p w14:paraId="60B9E01B" w14:textId="77777777" w:rsidR="008D2951" w:rsidRDefault="00C6186E" w:rsidP="008D2951">
      <w:pPr>
        <w:pStyle w:val="af0"/>
        <w:tabs>
          <w:tab w:val="right" w:leader="dot" w:pos="9629"/>
        </w:tabs>
        <w:rPr>
          <w:rFonts w:asciiTheme="minorHAnsi" w:hAnsiTheme="minorHAnsi"/>
          <w:b w:val="0"/>
          <w:noProof/>
        </w:rPr>
      </w:pPr>
      <w:hyperlink w:anchor="_Toc71665277" w:history="1">
        <w:r w:rsidR="008D2951" w:rsidRPr="00406E07">
          <w:rPr>
            <w:rStyle w:val="af7"/>
            <w:rFonts w:cstheme="minorHAnsi"/>
            <w:noProof/>
          </w:rPr>
          <w:t>ii.</w:t>
        </w:r>
        <w:r w:rsidR="008D2951">
          <w:rPr>
            <w:rFonts w:asciiTheme="minorHAnsi" w:hAnsiTheme="minorHAnsi"/>
            <w:b w:val="0"/>
            <w:noProof/>
          </w:rPr>
          <w:tab/>
        </w:r>
        <w:r w:rsidR="008D2951" w:rsidRPr="00406E07">
          <w:rPr>
            <w:rStyle w:val="af7"/>
            <w:rFonts w:cstheme="minorHAnsi"/>
            <w:noProof/>
          </w:rPr>
          <w:t>switch to SSSG1</w:t>
        </w:r>
      </w:hyperlink>
    </w:p>
    <w:p w14:paraId="55D7650B" w14:textId="77777777" w:rsidR="008D2951" w:rsidRDefault="00C6186E" w:rsidP="008D2951">
      <w:pPr>
        <w:pStyle w:val="af0"/>
        <w:tabs>
          <w:tab w:val="right" w:leader="dot" w:pos="9629"/>
        </w:tabs>
        <w:rPr>
          <w:rFonts w:asciiTheme="minorHAnsi" w:hAnsiTheme="minorHAnsi"/>
          <w:b w:val="0"/>
          <w:noProof/>
        </w:rPr>
      </w:pPr>
      <w:hyperlink w:anchor="_Toc71665278" w:history="1">
        <w:r w:rsidR="008D2951" w:rsidRPr="00406E07">
          <w:rPr>
            <w:rStyle w:val="af7"/>
            <w:rFonts w:cstheme="minorHAnsi"/>
            <w:noProof/>
          </w:rPr>
          <w:t>iii.</w:t>
        </w:r>
        <w:r w:rsidR="008D2951">
          <w:rPr>
            <w:rFonts w:asciiTheme="minorHAnsi" w:hAnsiTheme="minorHAnsi"/>
            <w:b w:val="0"/>
            <w:noProof/>
          </w:rPr>
          <w:tab/>
        </w:r>
        <w:r w:rsidR="008D2951" w:rsidRPr="00406E07">
          <w:rPr>
            <w:rStyle w:val="af7"/>
            <w:rFonts w:cstheme="minorHAnsi"/>
            <w:noProof/>
          </w:rPr>
          <w:t>skip PDCCH monitoring for duration X (X configured by RRC)</w:t>
        </w:r>
      </w:hyperlink>
    </w:p>
    <w:p w14:paraId="434C2CCA" w14:textId="77777777" w:rsidR="008D2951" w:rsidRDefault="00C6186E" w:rsidP="008D2951">
      <w:pPr>
        <w:pStyle w:val="af0"/>
        <w:tabs>
          <w:tab w:val="right" w:leader="dot" w:pos="9629"/>
        </w:tabs>
        <w:rPr>
          <w:rFonts w:asciiTheme="minorHAnsi" w:hAnsiTheme="minorHAnsi"/>
          <w:b w:val="0"/>
          <w:noProof/>
        </w:rPr>
      </w:pPr>
      <w:hyperlink w:anchor="_Toc71665279" w:history="1">
        <w:r w:rsidR="008D2951" w:rsidRPr="00406E07">
          <w:rPr>
            <w:rStyle w:val="af7"/>
            <w:rFonts w:cstheme="minorHAnsi"/>
            <w:noProof/>
          </w:rPr>
          <w:t>iv.</w:t>
        </w:r>
        <w:r w:rsidR="008D2951">
          <w:rPr>
            <w:rFonts w:asciiTheme="minorHAnsi" w:hAnsiTheme="minorHAnsi"/>
            <w:b w:val="0"/>
            <w:noProof/>
          </w:rPr>
          <w:tab/>
        </w:r>
        <w:r w:rsidR="008D2951" w:rsidRPr="00406E07">
          <w:rPr>
            <w:rStyle w:val="af7"/>
            <w:rFonts w:cstheme="minorHAnsi"/>
            <w:noProof/>
          </w:rPr>
          <w:t>no change to PDCCH monitoring</w:t>
        </w:r>
      </w:hyperlink>
    </w:p>
    <w:p w14:paraId="5C5F1A65" w14:textId="77777777" w:rsidR="008D2951" w:rsidRDefault="00C6186E" w:rsidP="008D2951">
      <w:pPr>
        <w:pStyle w:val="af0"/>
        <w:tabs>
          <w:tab w:val="right" w:leader="dot" w:pos="9629"/>
        </w:tabs>
        <w:rPr>
          <w:rFonts w:asciiTheme="minorHAnsi" w:hAnsiTheme="minorHAnsi"/>
          <w:b w:val="0"/>
          <w:noProof/>
        </w:rPr>
      </w:pPr>
      <w:hyperlink w:anchor="_Toc71665280" w:history="1">
        <w:r w:rsidR="008D2951" w:rsidRPr="00406E07">
          <w:rPr>
            <w:rStyle w:val="af7"/>
            <w:rFonts w:cstheme="minorHAnsi"/>
            <w:noProof/>
          </w:rPr>
          <w:t>Proposal 2</w:t>
        </w:r>
        <w:r w:rsidR="008D2951">
          <w:rPr>
            <w:rFonts w:asciiTheme="minorHAnsi" w:hAnsiTheme="minorHAnsi"/>
            <w:b w:val="0"/>
            <w:noProof/>
          </w:rPr>
          <w:tab/>
        </w:r>
        <w:r w:rsidR="008D2951" w:rsidRPr="00406E07">
          <w:rPr>
            <w:rStyle w:val="af7"/>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C6186E" w:rsidP="008D2951">
      <w:pPr>
        <w:pStyle w:val="af0"/>
        <w:tabs>
          <w:tab w:val="right" w:leader="dot" w:pos="9629"/>
        </w:tabs>
        <w:rPr>
          <w:rFonts w:asciiTheme="minorHAnsi" w:hAnsiTheme="minorHAnsi"/>
          <w:b w:val="0"/>
          <w:noProof/>
        </w:rPr>
      </w:pPr>
      <w:hyperlink w:anchor="_Toc71665281" w:history="1">
        <w:r w:rsidR="008D2951" w:rsidRPr="00406E07">
          <w:rPr>
            <w:rStyle w:val="af7"/>
            <w:rFonts w:cstheme="minorHAnsi"/>
            <w:noProof/>
          </w:rPr>
          <w:t>Proposal 3</w:t>
        </w:r>
        <w:r w:rsidR="008D2951">
          <w:rPr>
            <w:rFonts w:asciiTheme="minorHAnsi" w:hAnsiTheme="minorHAnsi"/>
            <w:b w:val="0"/>
            <w:noProof/>
          </w:rPr>
          <w:tab/>
        </w:r>
        <w:r w:rsidR="008D2951" w:rsidRPr="00406E07">
          <w:rPr>
            <w:rStyle w:val="af7"/>
            <w:rFonts w:cstheme="minorHAnsi"/>
            <w:noProof/>
          </w:rPr>
          <w:t>PDCCH monitoring adaptation for Rel. 17 should not entail an interruption to UE transmission/reception on any serving cell.</w:t>
        </w:r>
      </w:hyperlink>
    </w:p>
    <w:p w14:paraId="431A74D5" w14:textId="77777777" w:rsidR="008D2951" w:rsidRDefault="00C6186E" w:rsidP="008D2951">
      <w:pPr>
        <w:pStyle w:val="af0"/>
        <w:tabs>
          <w:tab w:val="right" w:leader="dot" w:pos="9629"/>
        </w:tabs>
        <w:rPr>
          <w:rFonts w:asciiTheme="minorHAnsi" w:hAnsiTheme="minorHAnsi"/>
          <w:b w:val="0"/>
          <w:noProof/>
        </w:rPr>
      </w:pPr>
      <w:hyperlink w:anchor="_Toc71665282" w:history="1">
        <w:r w:rsidR="008D2951" w:rsidRPr="00406E07">
          <w:rPr>
            <w:rStyle w:val="af7"/>
            <w:rFonts w:cstheme="minorHAnsi"/>
            <w:noProof/>
          </w:rPr>
          <w:t>Proposal 4</w:t>
        </w:r>
        <w:r w:rsidR="008D2951">
          <w:rPr>
            <w:rFonts w:asciiTheme="minorHAnsi" w:hAnsiTheme="minorHAnsi"/>
            <w:b w:val="0"/>
            <w:noProof/>
          </w:rPr>
          <w:tab/>
        </w:r>
        <w:r w:rsidR="008D2951" w:rsidRPr="00406E07">
          <w:rPr>
            <w:rStyle w:val="af7"/>
            <w:rFonts w:cstheme="minorHAnsi"/>
            <w:noProof/>
          </w:rPr>
          <w:t>For UE configured with DRX, higher layer signaling can configure SSSG that a UE monitors when coming out of DRX to monitor an ON duration.</w:t>
        </w:r>
      </w:hyperlink>
    </w:p>
    <w:p w14:paraId="6900D97B" w14:textId="77777777" w:rsidR="008D2951" w:rsidRDefault="00C6186E" w:rsidP="008D2951">
      <w:pPr>
        <w:pStyle w:val="af0"/>
        <w:tabs>
          <w:tab w:val="right" w:leader="dot" w:pos="9629"/>
        </w:tabs>
        <w:rPr>
          <w:rFonts w:asciiTheme="minorHAnsi" w:hAnsiTheme="minorHAnsi"/>
          <w:b w:val="0"/>
          <w:noProof/>
        </w:rPr>
      </w:pPr>
      <w:hyperlink w:anchor="_Toc71665283" w:history="1">
        <w:r w:rsidR="008D2951" w:rsidRPr="00406E07">
          <w:rPr>
            <w:rStyle w:val="af7"/>
            <w:rFonts w:cstheme="minorHAnsi"/>
            <w:noProof/>
          </w:rPr>
          <w:t>Proposal 5</w:t>
        </w:r>
        <w:r w:rsidR="008D2951">
          <w:rPr>
            <w:rFonts w:asciiTheme="minorHAnsi" w:hAnsiTheme="minorHAnsi"/>
            <w:b w:val="0"/>
            <w:noProof/>
          </w:rPr>
          <w:tab/>
        </w:r>
        <w:r w:rsidR="008D2951" w:rsidRPr="00406E07">
          <w:rPr>
            <w:rStyle w:val="af7"/>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C6186E" w:rsidP="008D2951">
      <w:pPr>
        <w:pStyle w:val="af0"/>
        <w:tabs>
          <w:tab w:val="right" w:leader="dot" w:pos="9629"/>
        </w:tabs>
        <w:rPr>
          <w:rFonts w:asciiTheme="minorHAnsi" w:hAnsiTheme="minorHAnsi"/>
          <w:b w:val="0"/>
          <w:noProof/>
        </w:rPr>
      </w:pPr>
      <w:hyperlink w:anchor="_Toc71665284" w:history="1">
        <w:r w:rsidR="008D2951" w:rsidRPr="00406E07">
          <w:rPr>
            <w:rStyle w:val="af7"/>
            <w:rFonts w:cstheme="minorHAnsi"/>
            <w:noProof/>
          </w:rPr>
          <w:t>Proposal 6</w:t>
        </w:r>
        <w:r w:rsidR="008D2951">
          <w:rPr>
            <w:rFonts w:asciiTheme="minorHAnsi" w:hAnsiTheme="minorHAnsi"/>
            <w:b w:val="0"/>
            <w:noProof/>
          </w:rPr>
          <w:tab/>
        </w:r>
        <w:r w:rsidR="008D2951" w:rsidRPr="00406E07">
          <w:rPr>
            <w:rStyle w:val="af7"/>
            <w:rFonts w:cstheme="minorHAnsi"/>
            <w:noProof/>
          </w:rPr>
          <w:t>Support explicit indication of PDCCH monitoring adaptation via scheduling DCI format 1_1. FFS : DCI format 0_1.</w:t>
        </w:r>
      </w:hyperlink>
    </w:p>
    <w:p w14:paraId="16BF24CE" w14:textId="77777777" w:rsidR="008D2951" w:rsidRDefault="00C6186E" w:rsidP="008D2951">
      <w:pPr>
        <w:pStyle w:val="af0"/>
        <w:tabs>
          <w:tab w:val="right" w:leader="dot" w:pos="9629"/>
        </w:tabs>
        <w:rPr>
          <w:rFonts w:asciiTheme="minorHAnsi" w:hAnsiTheme="minorHAnsi"/>
          <w:b w:val="0"/>
          <w:noProof/>
        </w:rPr>
      </w:pPr>
      <w:hyperlink w:anchor="_Toc71665285" w:history="1">
        <w:r w:rsidR="008D2951" w:rsidRPr="00406E07">
          <w:rPr>
            <w:rStyle w:val="af7"/>
            <w:rFonts w:cstheme="minorHAnsi"/>
            <w:noProof/>
          </w:rPr>
          <w:t>Proposal 7</w:t>
        </w:r>
        <w:r w:rsidR="008D2951">
          <w:rPr>
            <w:rFonts w:asciiTheme="minorHAnsi" w:hAnsiTheme="minorHAnsi"/>
            <w:b w:val="0"/>
            <w:noProof/>
          </w:rPr>
          <w:tab/>
        </w:r>
        <w:r w:rsidR="008D2951" w:rsidRPr="00406E07">
          <w:rPr>
            <w:rStyle w:val="af7"/>
            <w:rFonts w:cstheme="minorHAnsi"/>
            <w:noProof/>
          </w:rPr>
          <w:t>For self-scheduling, PCell’s scheduling DCI format 1_1 can indicate SSSG-switching/skipping for the primary cell.</w:t>
        </w:r>
      </w:hyperlink>
    </w:p>
    <w:p w14:paraId="3DF3BF1D" w14:textId="77777777" w:rsidR="008D2951" w:rsidRDefault="00C6186E" w:rsidP="008D2951">
      <w:pPr>
        <w:pStyle w:val="af0"/>
        <w:tabs>
          <w:tab w:val="right" w:leader="dot" w:pos="9629"/>
        </w:tabs>
        <w:rPr>
          <w:rFonts w:asciiTheme="minorHAnsi" w:hAnsiTheme="minorHAnsi"/>
          <w:b w:val="0"/>
          <w:noProof/>
        </w:rPr>
      </w:pPr>
      <w:hyperlink w:anchor="_Toc71665286" w:history="1">
        <w:r w:rsidR="008D2951" w:rsidRPr="00406E07">
          <w:rPr>
            <w:rStyle w:val="af7"/>
            <w:rFonts w:cstheme="minorHAnsi"/>
            <w:noProof/>
          </w:rPr>
          <w:t>Proposal 8</w:t>
        </w:r>
        <w:r w:rsidR="008D2951">
          <w:rPr>
            <w:rFonts w:asciiTheme="minorHAnsi" w:hAnsiTheme="minorHAnsi"/>
            <w:b w:val="0"/>
            <w:noProof/>
          </w:rPr>
          <w:tab/>
        </w:r>
        <w:r w:rsidR="008D2951" w:rsidRPr="00406E07">
          <w:rPr>
            <w:rStyle w:val="af7"/>
            <w:rFonts w:cstheme="minorHAnsi"/>
            <w:noProof/>
          </w:rPr>
          <w:t>For self-scheduling, an SCell’s scheduling DCI format 1_1 can indicate SSSG-switching/skipping for the SCell.</w:t>
        </w:r>
      </w:hyperlink>
    </w:p>
    <w:p w14:paraId="4AF791ED" w14:textId="77777777" w:rsidR="008D2951" w:rsidRDefault="00C6186E" w:rsidP="008D2951">
      <w:pPr>
        <w:pStyle w:val="af0"/>
        <w:tabs>
          <w:tab w:val="right" w:leader="dot" w:pos="9629"/>
        </w:tabs>
        <w:rPr>
          <w:rFonts w:asciiTheme="minorHAnsi" w:hAnsiTheme="minorHAnsi"/>
          <w:b w:val="0"/>
          <w:noProof/>
        </w:rPr>
      </w:pPr>
      <w:hyperlink w:anchor="_Toc71665287" w:history="1">
        <w:r w:rsidR="008D2951" w:rsidRPr="00406E07">
          <w:rPr>
            <w:rStyle w:val="af7"/>
            <w:rFonts w:cstheme="minorHAnsi"/>
            <w:noProof/>
          </w:rPr>
          <w:t>Proposal 9</w:t>
        </w:r>
        <w:r w:rsidR="008D2951">
          <w:rPr>
            <w:rFonts w:asciiTheme="minorHAnsi" w:hAnsiTheme="minorHAnsi"/>
            <w:b w:val="0"/>
            <w:noProof/>
          </w:rPr>
          <w:tab/>
        </w:r>
        <w:r w:rsidR="008D2951" w:rsidRPr="00406E07">
          <w:rPr>
            <w:rStyle w:val="af7"/>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lastRenderedPageBreak/>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afa"/>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afa"/>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a9"/>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lastRenderedPageBreak/>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afa"/>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afa"/>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afa"/>
        <w:numPr>
          <w:ilvl w:val="0"/>
          <w:numId w:val="64"/>
        </w:numPr>
        <w:spacing w:before="120" w:line="240" w:lineRule="auto"/>
        <w:contextualSpacing/>
        <w:rPr>
          <w:i/>
          <w:iCs/>
        </w:rPr>
      </w:pPr>
      <w:r w:rsidRPr="00781F65">
        <w:rPr>
          <w:i/>
          <w:iCs/>
          <w:szCs w:val="20"/>
        </w:rPr>
        <w:t>Initialize timer to value Y</w:t>
      </w:r>
    </w:p>
    <w:p w14:paraId="293D63E6" w14:textId="77777777" w:rsidR="00E03D68" w:rsidRDefault="00E03D68" w:rsidP="00895799">
      <w:pPr>
        <w:pStyle w:val="afa"/>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afa"/>
        <w:numPr>
          <w:ilvl w:val="0"/>
          <w:numId w:val="64"/>
        </w:numPr>
        <w:spacing w:before="120" w:line="240" w:lineRule="auto"/>
        <w:contextualSpacing/>
        <w:rPr>
          <w:i/>
          <w:iCs/>
          <w:szCs w:val="20"/>
        </w:rPr>
      </w:pPr>
      <w:r>
        <w:rPr>
          <w:i/>
          <w:iCs/>
          <w:szCs w:val="20"/>
        </w:rPr>
        <w:t xml:space="preserve">Note: </w:t>
      </w:r>
      <w:proofErr w:type="spellStart"/>
      <w:r>
        <w:rPr>
          <w:i/>
          <w:iCs/>
          <w:szCs w:val="20"/>
        </w:rPr>
        <w:t>gNB</w:t>
      </w:r>
      <w:proofErr w:type="spellEnd"/>
      <w:r>
        <w:rPr>
          <w:i/>
          <w:iCs/>
          <w:szCs w:val="20"/>
        </w:rPr>
        <w:t xml:space="preserve">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1"/>
        <w:rPr>
          <w:sz w:val="44"/>
        </w:rPr>
      </w:pPr>
      <w:bookmarkStart w:id="5"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5"/>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af7"/>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lastRenderedPageBreak/>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6" w:name="_Toc529948048"/>
      <w:r>
        <w:rPr>
          <w:sz w:val="44"/>
        </w:rPr>
        <w:t>Reference</w:t>
      </w:r>
      <w:bookmarkEnd w:id="6"/>
    </w:p>
    <w:p w14:paraId="35C47BF4" w14:textId="4E0D7A8F" w:rsidR="00A0131F" w:rsidRDefault="00B76C26">
      <w:pPr>
        <w:pStyle w:val="a9"/>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 xml:space="preserve">Huawei, </w:t>
      </w:r>
      <w:proofErr w:type="spellStart"/>
      <w:r w:rsidRPr="00E06F86">
        <w:rPr>
          <w:rFonts w:ascii="Times New Roman" w:hAnsi="Times New Roman"/>
          <w:lang w:eastAsia="zh-CN"/>
        </w:rPr>
        <w:t>HiSilicon</w:t>
      </w:r>
      <w:proofErr w:type="spellEnd"/>
    </w:p>
    <w:p w14:paraId="4C1911A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r>
      <w:proofErr w:type="spellStart"/>
      <w:r w:rsidRPr="00E06F86">
        <w:rPr>
          <w:rFonts w:ascii="Times New Roman" w:hAnsi="Times New Roman"/>
          <w:lang w:eastAsia="zh-CN"/>
        </w:rPr>
        <w:t>Spreadtrum</w:t>
      </w:r>
      <w:proofErr w:type="spellEnd"/>
      <w:r w:rsidRPr="00E06F86">
        <w:rPr>
          <w:rFonts w:ascii="Times New Roman" w:hAnsi="Times New Roman"/>
          <w:lang w:eastAsia="zh-CN"/>
        </w:rPr>
        <w:t xml:space="preserve"> Communications</w:t>
      </w:r>
    </w:p>
    <w:p w14:paraId="22033303"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HHI, </w:t>
      </w:r>
      <w:proofErr w:type="spellStart"/>
      <w:r w:rsidRPr="00E06F86">
        <w:rPr>
          <w:rFonts w:ascii="Times New Roman" w:hAnsi="Times New Roman"/>
          <w:lang w:eastAsia="zh-CN"/>
        </w:rPr>
        <w:t>Fraunhofer</w:t>
      </w:r>
      <w:proofErr w:type="spellEnd"/>
      <w:r w:rsidRPr="00E06F86">
        <w:rPr>
          <w:rFonts w:ascii="Times New Roman" w:hAnsi="Times New Roman"/>
          <w:lang w:eastAsia="zh-CN"/>
        </w:rPr>
        <w:t xml:space="preserve"> IIS</w:t>
      </w:r>
    </w:p>
    <w:p w14:paraId="2EE9644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r>
      <w:proofErr w:type="spellStart"/>
      <w:r w:rsidRPr="00E06F86">
        <w:rPr>
          <w:rFonts w:ascii="Times New Roman" w:hAnsi="Times New Roman"/>
          <w:lang w:eastAsia="zh-CN"/>
        </w:rPr>
        <w:t>MediaTek</w:t>
      </w:r>
      <w:proofErr w:type="spellEnd"/>
      <w:r w:rsidRPr="00E06F86">
        <w:rPr>
          <w:rFonts w:ascii="Times New Roman" w:hAnsi="Times New Roman"/>
          <w:lang w:eastAsia="zh-CN"/>
        </w:rPr>
        <w:t xml:space="preserve"> Inc.</w:t>
      </w:r>
    </w:p>
    <w:p w14:paraId="47F1A9C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a9"/>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7" w:name="_Ref47770244"/>
      <w:r>
        <w:t xml:space="preserve">RP-200938, “Revised WID: UE Power Saving Enhancements for NR”, </w:t>
      </w:r>
      <w:proofErr w:type="spellStart"/>
      <w:r>
        <w:t>MediaTek</w:t>
      </w:r>
      <w:proofErr w:type="spellEnd"/>
      <w:r>
        <w:t xml:space="preserve"> Inc., RAN#88</w:t>
      </w:r>
      <w:bookmarkEnd w:id="7"/>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8" w:name="_Toc529948049"/>
      <w:r>
        <w:rPr>
          <w:sz w:val="44"/>
        </w:rPr>
        <w:t>History</w:t>
      </w:r>
      <w:bookmarkEnd w:id="8"/>
    </w:p>
    <w:p w14:paraId="35C47C14" w14:textId="59161E09" w:rsidR="00A0131F" w:rsidRPr="001B222F" w:rsidRDefault="00B76C26" w:rsidP="00C3630F">
      <w:pPr>
        <w:pStyle w:val="afa"/>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a"/>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a"/>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a"/>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a"/>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a"/>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a"/>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a"/>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a"/>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afa"/>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C4368" w14:textId="77777777" w:rsidR="00C6186E" w:rsidRDefault="00C6186E">
      <w:pPr>
        <w:spacing w:after="0" w:line="240" w:lineRule="auto"/>
      </w:pPr>
      <w:r>
        <w:separator/>
      </w:r>
    </w:p>
  </w:endnote>
  <w:endnote w:type="continuationSeparator" w:id="0">
    <w:p w14:paraId="522AF4DB" w14:textId="77777777" w:rsidR="00C6186E" w:rsidRDefault="00C6186E">
      <w:pPr>
        <w:spacing w:after="0" w:line="240" w:lineRule="auto"/>
      </w:pPr>
      <w:r>
        <w:continuationSeparator/>
      </w:r>
    </w:p>
  </w:endnote>
  <w:endnote w:type="continuationNotice" w:id="1">
    <w:p w14:paraId="08ECE27B" w14:textId="77777777" w:rsidR="00C6186E" w:rsidRDefault="00C61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A16612" w:rsidRDefault="00A1661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5C47C33" w14:textId="77777777" w:rsidR="00A16612" w:rsidRDefault="00A1661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77ADD292" w:rsidR="00A16612" w:rsidRDefault="00A16612">
    <w:pPr>
      <w:pStyle w:val="ac"/>
      <w:ind w:right="360"/>
    </w:pPr>
    <w:r>
      <w:rPr>
        <w:rStyle w:val="af5"/>
      </w:rPr>
      <w:fldChar w:fldCharType="begin"/>
    </w:r>
    <w:r>
      <w:rPr>
        <w:rStyle w:val="af5"/>
      </w:rPr>
      <w:instrText xml:space="preserve"> PAGE </w:instrText>
    </w:r>
    <w:r>
      <w:rPr>
        <w:rStyle w:val="af5"/>
      </w:rPr>
      <w:fldChar w:fldCharType="separate"/>
    </w:r>
    <w:r w:rsidR="00BB020D">
      <w:rPr>
        <w:rStyle w:val="af5"/>
        <w:noProof/>
      </w:rPr>
      <w:t>16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B020D">
      <w:rPr>
        <w:rStyle w:val="af5"/>
        <w:noProof/>
      </w:rPr>
      <w:t>39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CBD0E" w14:textId="77777777" w:rsidR="00C6186E" w:rsidRDefault="00C6186E">
      <w:pPr>
        <w:spacing w:after="0" w:line="240" w:lineRule="auto"/>
      </w:pPr>
      <w:r>
        <w:separator/>
      </w:r>
    </w:p>
  </w:footnote>
  <w:footnote w:type="continuationSeparator" w:id="0">
    <w:p w14:paraId="1C5A3C3D" w14:textId="77777777" w:rsidR="00C6186E" w:rsidRDefault="00C6186E">
      <w:pPr>
        <w:spacing w:after="0" w:line="240" w:lineRule="auto"/>
      </w:pPr>
      <w:r>
        <w:continuationSeparator/>
      </w:r>
    </w:p>
  </w:footnote>
  <w:footnote w:type="continuationNotice" w:id="1">
    <w:p w14:paraId="57AA38CA" w14:textId="77777777" w:rsidR="00C6186E" w:rsidRDefault="00C618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19"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1"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5"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2"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C596D6F"/>
    <w:multiLevelType w:val="singleLevel"/>
    <w:tmpl w:val="6C596D6F"/>
    <w:lvl w:ilvl="0">
      <w:start w:val="1"/>
      <w:numFmt w:val="decimal"/>
      <w:suff w:val="space"/>
      <w:lvlText w:val="%1)"/>
      <w:lvlJc w:val="left"/>
    </w:lvl>
  </w:abstractNum>
  <w:abstractNum w:abstractNumId="70"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8"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4"/>
  </w:num>
  <w:num w:numId="4">
    <w:abstractNumId w:val="65"/>
  </w:num>
  <w:num w:numId="5">
    <w:abstractNumId w:val="76"/>
  </w:num>
  <w:num w:numId="6">
    <w:abstractNumId w:val="40"/>
  </w:num>
  <w:num w:numId="7">
    <w:abstractNumId w:val="74"/>
  </w:num>
  <w:num w:numId="8">
    <w:abstractNumId w:val="31"/>
  </w:num>
  <w:num w:numId="9">
    <w:abstractNumId w:val="11"/>
  </w:num>
  <w:num w:numId="10">
    <w:abstractNumId w:val="26"/>
  </w:num>
  <w:num w:numId="11">
    <w:abstractNumId w:val="54"/>
  </w:num>
  <w:num w:numId="12">
    <w:abstractNumId w:val="44"/>
  </w:num>
  <w:num w:numId="13">
    <w:abstractNumId w:val="29"/>
  </w:num>
  <w:num w:numId="14">
    <w:abstractNumId w:val="12"/>
  </w:num>
  <w:num w:numId="15">
    <w:abstractNumId w:val="23"/>
  </w:num>
  <w:num w:numId="16">
    <w:abstractNumId w:val="70"/>
  </w:num>
  <w:num w:numId="17">
    <w:abstractNumId w:val="46"/>
  </w:num>
  <w:num w:numId="18">
    <w:abstractNumId w:val="25"/>
  </w:num>
  <w:num w:numId="19">
    <w:abstractNumId w:val="27"/>
  </w:num>
  <w:num w:numId="20">
    <w:abstractNumId w:val="63"/>
  </w:num>
  <w:num w:numId="21">
    <w:abstractNumId w:val="45"/>
  </w:num>
  <w:num w:numId="22">
    <w:abstractNumId w:val="71"/>
  </w:num>
  <w:num w:numId="23">
    <w:abstractNumId w:val="49"/>
  </w:num>
  <w:num w:numId="24">
    <w:abstractNumId w:val="13"/>
  </w:num>
  <w:num w:numId="25">
    <w:abstractNumId w:val="57"/>
  </w:num>
  <w:num w:numId="26">
    <w:abstractNumId w:val="66"/>
  </w:num>
  <w:num w:numId="27">
    <w:abstractNumId w:val="51"/>
  </w:num>
  <w:num w:numId="28">
    <w:abstractNumId w:val="14"/>
  </w:num>
  <w:num w:numId="29">
    <w:abstractNumId w:val="8"/>
  </w:num>
  <w:num w:numId="30">
    <w:abstractNumId w:val="30"/>
  </w:num>
  <w:num w:numId="31">
    <w:abstractNumId w:val="2"/>
  </w:num>
  <w:num w:numId="32">
    <w:abstractNumId w:val="41"/>
  </w:num>
  <w:num w:numId="33">
    <w:abstractNumId w:val="72"/>
  </w:num>
  <w:num w:numId="34">
    <w:abstractNumId w:val="79"/>
  </w:num>
  <w:num w:numId="35">
    <w:abstractNumId w:val="22"/>
  </w:num>
  <w:num w:numId="36">
    <w:abstractNumId w:val="36"/>
  </w:num>
  <w:num w:numId="37">
    <w:abstractNumId w:val="47"/>
  </w:num>
  <w:num w:numId="38">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7"/>
  </w:num>
  <w:num w:numId="41">
    <w:abstractNumId w:val="9"/>
  </w:num>
  <w:num w:numId="42">
    <w:abstractNumId w:val="47"/>
  </w:num>
  <w:num w:numId="43">
    <w:abstractNumId w:val="77"/>
  </w:num>
  <w:num w:numId="44">
    <w:abstractNumId w:val="35"/>
  </w:num>
  <w:num w:numId="45">
    <w:abstractNumId w:val="56"/>
  </w:num>
  <w:num w:numId="46">
    <w:abstractNumId w:val="61"/>
  </w:num>
  <w:num w:numId="47">
    <w:abstractNumId w:val="18"/>
  </w:num>
  <w:num w:numId="48">
    <w:abstractNumId w:val="68"/>
  </w:num>
  <w:num w:numId="49">
    <w:abstractNumId w:val="1"/>
  </w:num>
  <w:num w:numId="50">
    <w:abstractNumId w:val="50"/>
  </w:num>
  <w:num w:numId="51">
    <w:abstractNumId w:val="73"/>
  </w:num>
  <w:num w:numId="52">
    <w:abstractNumId w:val="32"/>
  </w:num>
  <w:num w:numId="53">
    <w:abstractNumId w:val="82"/>
  </w:num>
  <w:num w:numId="54">
    <w:abstractNumId w:val="28"/>
  </w:num>
  <w:num w:numId="55">
    <w:abstractNumId w:val="21"/>
  </w:num>
  <w:num w:numId="56">
    <w:abstractNumId w:val="64"/>
  </w:num>
  <w:num w:numId="57">
    <w:abstractNumId w:val="62"/>
  </w:num>
  <w:num w:numId="58">
    <w:abstractNumId w:val="42"/>
  </w:num>
  <w:num w:numId="59">
    <w:abstractNumId w:val="81"/>
  </w:num>
  <w:num w:numId="60">
    <w:abstractNumId w:val="80"/>
  </w:num>
  <w:num w:numId="61">
    <w:abstractNumId w:val="55"/>
  </w:num>
  <w:num w:numId="62">
    <w:abstractNumId w:val="52"/>
  </w:num>
  <w:num w:numId="63">
    <w:abstractNumId w:val="39"/>
  </w:num>
  <w:num w:numId="64">
    <w:abstractNumId w:val="20"/>
  </w:num>
  <w:num w:numId="65">
    <w:abstractNumId w:val="33"/>
  </w:num>
  <w:num w:numId="66">
    <w:abstractNumId w:val="53"/>
  </w:num>
  <w:num w:numId="67">
    <w:abstractNumId w:val="10"/>
  </w:num>
  <w:num w:numId="68">
    <w:abstractNumId w:val="59"/>
  </w:num>
  <w:num w:numId="69">
    <w:abstractNumId w:val="5"/>
  </w:num>
  <w:num w:numId="70">
    <w:abstractNumId w:val="67"/>
  </w:num>
  <w:num w:numId="71">
    <w:abstractNumId w:val="4"/>
  </w:num>
  <w:num w:numId="72">
    <w:abstractNumId w:val="43"/>
  </w:num>
  <w:num w:numId="73">
    <w:abstractNumId w:val="78"/>
  </w:num>
  <w:num w:numId="74">
    <w:abstractNumId w:val="58"/>
  </w:num>
  <w:num w:numId="75">
    <w:abstractNumId w:val="6"/>
  </w:num>
  <w:num w:numId="76">
    <w:abstractNumId w:val="34"/>
  </w:num>
  <w:num w:numId="77">
    <w:abstractNumId w:val="37"/>
  </w:num>
  <w:num w:numId="78">
    <w:abstractNumId w:val="19"/>
  </w:num>
  <w:num w:numId="79">
    <w:abstractNumId w:val="38"/>
  </w:num>
  <w:num w:numId="80">
    <w:abstractNumId w:val="48"/>
  </w:num>
  <w:num w:numId="81">
    <w:abstractNumId w:val="7"/>
  </w:num>
  <w:num w:numId="82">
    <w:abstractNumId w:val="15"/>
  </w:num>
  <w:num w:numId="83">
    <w:abstractNumId w:val="75"/>
  </w:num>
  <w:num w:numId="84">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Caption Char"/>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0">
    <w:name w:val="批注文字 Char"/>
    <w:link w:val="a8"/>
    <w:qFormat/>
    <w:rPr>
      <w:rFonts w:ascii="Times New Roman" w:hAnsi="Times New Roman"/>
      <w:lang w:val="en-GB"/>
    </w:rPr>
  </w:style>
  <w:style w:type="character" w:customStyle="1" w:styleId="Char6">
    <w:name w:val="批注主题 Char"/>
    <w:basedOn w:val="Char0"/>
    <w:link w:val="af2"/>
    <w:qFormat/>
    <w:rPr>
      <w:rFonts w:ascii="Times New Roman" w:hAnsi="Times New Roman"/>
      <w:b/>
      <w:bCs/>
      <w:lang w:val="en-GB" w:eastAsia="zh-CN"/>
    </w:rPr>
  </w:style>
  <w:style w:type="character" w:customStyle="1" w:styleId="Char">
    <w:name w:val="题注 Char"/>
    <w:aliases w:val="cap Char3,cap Char Char2,Caption Char1 Char Char1,cap Char Char1 Char1,Caption Char Char1 Char Char1,cap Char2 Char1,条目 Char1,cap1 Char1,cap2 Char1,cap11 Char1,cap Char Char Char Char Char Char Char Char1,Caption Char2 Char1,fig and tbl Char"/>
    <w:link w:val="a6"/>
    <w:qFormat/>
    <w:locked/>
    <w:rPr>
      <w:rFonts w:ascii="Times New Roman" w:hAnsi="Times New Roman"/>
      <w:b/>
      <w:bCs/>
      <w:lang w:eastAsia="en-US"/>
    </w:rPr>
  </w:style>
  <w:style w:type="character" w:customStyle="1" w:styleId="Char1">
    <w:name w:val="正文文本 Char"/>
    <w:basedOn w:val="a0"/>
    <w:link w:val="a9"/>
    <w:qFormat/>
    <w:rPr>
      <w:rFonts w:ascii="Times" w:hAnsi="Times"/>
      <w:szCs w:val="24"/>
      <w:lang w:eastAsia="en-US"/>
    </w:rPr>
  </w:style>
  <w:style w:type="character" w:customStyle="1" w:styleId="Char2">
    <w:name w:val="纯文本 Char"/>
    <w:basedOn w:val="a0"/>
    <w:link w:val="aa"/>
    <w:uiPriority w:val="99"/>
    <w:qFormat/>
    <w:rPr>
      <w:rFonts w:ascii="Arial" w:eastAsia="MS Gothic" w:hAnsi="Arial"/>
      <w:color w:val="000000"/>
      <w:lang w:val="zh-CN"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Pr>
      <w:rFonts w:ascii="Arial" w:hAnsi="Arial"/>
      <w:b/>
      <w:sz w:val="18"/>
      <w:lang w:eastAsia="en-US"/>
    </w:rPr>
  </w:style>
  <w:style w:type="character" w:customStyle="1" w:styleId="Char3">
    <w:name w:val="页脚 Char"/>
    <w:basedOn w:val="a0"/>
    <w:link w:val="ac"/>
    <w:qFormat/>
    <w:rPr>
      <w:rFonts w:ascii="Arial" w:hAnsi="Arial"/>
      <w:b/>
      <w:i/>
      <w:sz w:val="18"/>
      <w:lang w:eastAsia="en-US"/>
    </w:rPr>
  </w:style>
  <w:style w:type="character" w:customStyle="1" w:styleId="Char5">
    <w:name w:val="副标题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
    <w:link w:val="Char7"/>
    <w:uiPriority w:val="34"/>
    <w:qFormat/>
    <w:rsid w:val="00DA5D81"/>
    <w:pPr>
      <w:overflowPunct/>
      <w:autoSpaceDE/>
      <w:autoSpaceDN/>
      <w:adjustRightInd/>
      <w:spacing w:after="0"/>
      <w:ind w:left="720"/>
      <w:textAlignment w:val="auto"/>
    </w:pPr>
    <w:rPr>
      <w:rFonts w:eastAsia="Yu Gothic Medium"/>
      <w:szCs w:val="22"/>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a"/>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7"/>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d">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DA0ECD-5BDE-4F1A-8C9C-9ACBF814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39</Pages>
  <Words>13320</Words>
  <Characters>75925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陈梦竹00206166</cp:lastModifiedBy>
  <cp:revision>33</cp:revision>
  <cp:lastPrinted>2020-10-27T02:39:00Z</cp:lastPrinted>
  <dcterms:created xsi:type="dcterms:W3CDTF">2021-05-19T23:07:00Z</dcterms:created>
  <dcterms:modified xsi:type="dcterms:W3CDTF">2021-05-20T07:23:00Z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