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9BBB1BB" w:rsidR="00EC2AB3" w:rsidRDefault="007F7F24" w:rsidP="00891CE6">
      <w:pPr>
        <w:pStyle w:val="ae"/>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aff0"/>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8405A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160"/>
        <w:gridCol w:w="1183"/>
        <w:gridCol w:w="1965"/>
        <w:gridCol w:w="2105"/>
        <w:gridCol w:w="1823"/>
        <w:gridCol w:w="1924"/>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1973EAE9"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p>
        </w:tc>
        <w:tc>
          <w:tcPr>
            <w:tcW w:w="1046" w:type="pct"/>
          </w:tcPr>
          <w:p w14:paraId="0D4BC5C5" w14:textId="0CCA63C6"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0F92EA21" w14:textId="0020B6A8"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p>
        </w:tc>
        <w:tc>
          <w:tcPr>
            <w:tcW w:w="956" w:type="pct"/>
          </w:tcPr>
          <w:p w14:paraId="49A2F495" w14:textId="7116A395" w:rsidR="00EC2B26" w:rsidRDefault="004C7BD4" w:rsidP="004A33D5">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d"/>
                <w:rFonts w:ascii="Times New Roman" w:hAnsi="Times New Roman"/>
              </w:rPr>
              <w:commentReference w:id="2"/>
            </w:r>
            <w:r w:rsidR="00A9417A">
              <w:rPr>
                <w:iCs/>
                <w:lang w:eastAsia="zh-CN"/>
              </w:rPr>
              <w:t>, CMCC</w:t>
            </w: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1EEF1EF3"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1046" w:type="pct"/>
          </w:tcPr>
          <w:p w14:paraId="1C5C1C0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587CF6BE" w14:textId="28E08154"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p>
        </w:tc>
        <w:tc>
          <w:tcPr>
            <w:tcW w:w="956" w:type="pct"/>
          </w:tcPr>
          <w:p w14:paraId="5A808B7B" w14:textId="53467355"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5DAB7E1B"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lastRenderedPageBreak/>
              <w:t>Nokia, Nokia Shanghai Bell</w:t>
            </w:r>
            <w:r w:rsidR="00A9417A">
              <w:rPr>
                <w:iCs/>
                <w:lang w:eastAsia="zh-CN"/>
              </w:rPr>
              <w:t>, CMCC</w:t>
            </w: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lastRenderedPageBreak/>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2AE68E81"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688ABF67" w:rsidR="00EC2B26" w:rsidRDefault="004C7BD4" w:rsidP="004A33D5">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14EDA3C0" w:rsidR="00EC2B26" w:rsidRDefault="00FF5080" w:rsidP="004A33D5">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F49409"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3"/>
            <w:r w:rsidR="004C7BD4">
              <w:rPr>
                <w:iCs/>
                <w:lang w:eastAsia="zh-CN"/>
              </w:rPr>
              <w:t>Nokia</w:t>
            </w:r>
            <w:commentRangeEnd w:id="3"/>
            <w:r w:rsidR="004C7BD4">
              <w:rPr>
                <w:rStyle w:val="afd"/>
                <w:rFonts w:ascii="Times New Roman" w:hAnsi="Times New Roman"/>
              </w:rPr>
              <w:commentReference w:id="3"/>
            </w:r>
            <w:r w:rsidR="004C7BD4">
              <w:rPr>
                <w:iCs/>
                <w:lang w:eastAsia="zh-CN"/>
              </w:rPr>
              <w:t>, Nokia Shanghai Bell</w:t>
            </w:r>
          </w:p>
        </w:tc>
        <w:tc>
          <w:tcPr>
            <w:tcW w:w="1046" w:type="pct"/>
          </w:tcPr>
          <w:p w14:paraId="04352599" w14:textId="6747E1C9"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p>
        </w:tc>
        <w:tc>
          <w:tcPr>
            <w:tcW w:w="907" w:type="pct"/>
          </w:tcPr>
          <w:p w14:paraId="1CAB0B12" w14:textId="3F56505B" w:rsidR="00EC2B26" w:rsidRDefault="0039498E" w:rsidP="004A33D5">
            <w:pPr>
              <w:overflowPunct/>
              <w:autoSpaceDE/>
              <w:autoSpaceDN/>
              <w:adjustRightInd/>
              <w:spacing w:beforeLines="50" w:afterLines="50" w:after="120"/>
              <w:jc w:val="center"/>
              <w:textAlignment w:val="auto"/>
              <w:rPr>
                <w:iCs/>
                <w:lang w:eastAsia="zh-CN"/>
              </w:rPr>
            </w:pPr>
            <w:commentRangeStart w:id="4"/>
            <w:r>
              <w:rPr>
                <w:iCs/>
                <w:lang w:eastAsia="zh-CN"/>
              </w:rPr>
              <w:t xml:space="preserve">APT </w:t>
            </w:r>
            <w:commentRangeEnd w:id="4"/>
            <w:r>
              <w:rPr>
                <w:rStyle w:val="afd"/>
                <w:rFonts w:ascii="Times New Roman" w:hAnsi="Times New Roman"/>
              </w:rPr>
              <w:commentReference w:id="4"/>
            </w:r>
            <w:r w:rsidR="00C6251F">
              <w:rPr>
                <w:iCs/>
                <w:lang w:eastAsia="zh-CN"/>
              </w:rPr>
              <w:t>, OPPO</w:t>
            </w:r>
            <w:r w:rsidR="008E16E2">
              <w:rPr>
                <w:iCs/>
                <w:lang w:eastAsia="zh-CN"/>
              </w:rPr>
              <w:t>, Samsung</w:t>
            </w:r>
          </w:p>
        </w:tc>
        <w:tc>
          <w:tcPr>
            <w:tcW w:w="956" w:type="pct"/>
          </w:tcPr>
          <w:p w14:paraId="04B32889" w14:textId="07431F6E"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lastRenderedPageBreak/>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D258C1">
      <w:pPr>
        <w:pStyle w:val="aff0"/>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aff0"/>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aff0"/>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aff0"/>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aff0"/>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aff0"/>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aff0"/>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aff0"/>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aff0"/>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aff0"/>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aff0"/>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proofErr w:type="gramStart"/>
      <w:r w:rsidR="00121B54" w:rsidRPr="00374650">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proofErr w:type="gramEnd"/>
      <w:r>
        <w:rPr>
          <w:rFonts w:ascii="Times New Roman" w:eastAsiaTheme="minorEastAsia" w:hAnsi="Times New Roman"/>
          <w:sz w:val="20"/>
          <w:szCs w:val="20"/>
          <w:lang w:eastAsia="zh-CN"/>
        </w:rPr>
        <w:t xml:space="preserve">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aff0"/>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aff0"/>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aff0"/>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aff0"/>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aff0"/>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aff0"/>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aff0"/>
        <w:numPr>
          <w:ilvl w:val="1"/>
          <w:numId w:val="57"/>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aff0"/>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aff0"/>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aff0"/>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lastRenderedPageBreak/>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lastRenderedPageBreak/>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lastRenderedPageBreak/>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lastRenderedPageBreak/>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rFonts w:hint="eastAsia"/>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aff0"/>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aff0"/>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516"/>
      </w:tblGrid>
      <w:tr w:rsidR="00D6269C" w14:paraId="6D47D31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85pt;height:117.95pt;mso-width-percent:0;mso-height-percent:0;mso-width-percent:0;mso-height-percent:0" o:ole="">
                  <v:imagedata r:id="rId15" o:title=""/>
                </v:shape>
                <o:OLEObject Type="Embed" ProgID="Visio.Drawing.15" ShapeID="_x0000_i1025" DrawAspect="Content" ObjectID="_1683017841" r:id="rId16"/>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aff0"/>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aff0"/>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4.75pt;height:138.25pt;mso-width-percent:0;mso-height-percent:0;mso-width-percent:0;mso-height-percent:0" o:ole="">
                  <v:imagedata r:id="rId17" o:title=""/>
                </v:shape>
                <o:OLEObject Type="Embed" ProgID="Visio.Drawing.15" ShapeID="_x0000_i1026" DrawAspect="Content" ObjectID="_1683017842" r:id="rId18"/>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lastRenderedPageBreak/>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rFonts w:hint="eastAsia"/>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lastRenderedPageBreak/>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aff0"/>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aff0"/>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lastRenderedPageBreak/>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rFonts w:hint="eastAsia"/>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1.95pt;height:186.4pt;mso-width-percent:0;mso-height-percent:0;mso-width-percent:0;mso-height-percent:0" o:ole="">
            <v:imagedata r:id="rId19" o:title=""/>
          </v:shape>
          <o:OLEObject Type="Embed" ProgID="Visio.Drawing.15" ShapeID="_x0000_i1027" DrawAspect="Content" ObjectID="_1683017843" r:id="rId20"/>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t>
      </w:r>
      <w:r w:rsidRPr="00075094">
        <w:rPr>
          <w:rFonts w:ascii="Times New Roman" w:hAnsi="Times New Roman"/>
        </w:rPr>
        <w:lastRenderedPageBreak/>
        <w:t>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5" w:name="_Hlk496824026"/>
      <w:bookmarkEnd w:id="5"/>
      <w:r w:rsidRPr="00EC13AF">
        <w:rPr>
          <w:rFonts w:ascii="Times New Roman" w:eastAsia="等线" w:hAnsi="Times New Roman"/>
          <w:i/>
          <w:color w:val="000000"/>
          <w:sz w:val="20"/>
          <w:szCs w:val="20"/>
        </w:rPr>
        <w:t xml:space="preserve">L2 is defined as the next uplink symbol with its CP starting </w:t>
      </w:r>
      <w:bookmarkStart w:id="6" w:name="_Hlk45746554"/>
      <w:bookmarkEnd w:id="6"/>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32" type="#_x0000_t75" alt="" style="width:326.45pt;height:162.55pt;mso-width-percent:0;mso-height-percent:0;mso-width-percent:0;mso-height-percent:0" o:ole="">
                  <v:imagedata r:id="rId19" o:title=""/>
                </v:shape>
                <o:OLEObject Type="Embed" ProgID="Visio.Drawing.15" ShapeID="_x0000_i1032" DrawAspect="Content" ObjectID="_1683017844" r:id="rId21"/>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lastRenderedPageBreak/>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 xml:space="preserve">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w:t>
            </w:r>
            <w:r>
              <w:rPr>
                <w:lang w:eastAsia="zh-CN"/>
              </w:rPr>
              <w:lastRenderedPageBreak/>
              <w:t>transmission. But in this case RLC retransmission is triggered when the “stolen” HARQ process is NACK. This further increase the delay of the TB.</w:t>
            </w:r>
          </w:p>
        </w:tc>
      </w:tr>
      <w:tr w:rsidR="00D6598F" w14:paraId="307B0AC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lastRenderedPageBreak/>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rFonts w:hint="eastAsia"/>
                <w:iCs/>
                <w:lang w:eastAsia="zh-CN"/>
              </w:rPr>
            </w:pPr>
            <w:bookmarkStart w:id="7" w:name="_GoBack" w:colFirst="0" w:colLast="0"/>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bl>
    <w:bookmarkEnd w:id="7"/>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lastRenderedPageBreak/>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aff0"/>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aff0"/>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 xml:space="preserve">The value of C-DAI in a DCI format denotes the accumulative number of {serving cell, PDCCH monitoring occasion}-pair(s) in which PDSCH reception(s) with enabled HARQ or SPS PDSCH release associated with the </w:t>
            </w:r>
            <w:r w:rsidRPr="002F09DC">
              <w:rPr>
                <w:rFonts w:ascii="Times New Roman" w:hAnsi="Times New Roman"/>
                <w:sz w:val="20"/>
                <w:szCs w:val="20"/>
                <w:lang w:val="en-GB"/>
              </w:rPr>
              <w:lastRenderedPageBreak/>
              <w:t>DCI formats up to the current serving cell and current PDCCH monitoring occasion.</w:t>
            </w:r>
          </w:p>
          <w:p w14:paraId="1272B676" w14:textId="77777777" w:rsidR="00A70EDB" w:rsidRPr="002F09DC" w:rsidRDefault="00A70EDB" w:rsidP="00A70EDB">
            <w:pPr>
              <w:pStyle w:val="aff0"/>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aff0"/>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aff0"/>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aff0"/>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aff0"/>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lastRenderedPageBreak/>
              <w:t>There is no need for MCS enhancement.</w:t>
            </w:r>
          </w:p>
          <w:p w14:paraId="08F2250C" w14:textId="77777777" w:rsidR="004825FF"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aff0"/>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aff0"/>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aff0"/>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lastRenderedPageBreak/>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aff0"/>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aff0"/>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aff0"/>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lastRenderedPageBreak/>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aff0"/>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aff0"/>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CD4EBA" w:rsidP="00764EA0">
            <w:pPr>
              <w:snapToGrid w:val="0"/>
              <w:spacing w:after="0"/>
              <w:jc w:val="center"/>
              <w:rPr>
                <w:lang w:eastAsia="x-none"/>
              </w:rPr>
            </w:pPr>
            <w:hyperlink r:id="rId23"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ae"/>
              <w:numPr>
                <w:ilvl w:val="0"/>
                <w:numId w:val="62"/>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lastRenderedPageBreak/>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7"/>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 xml:space="preserve">If 32 HARQ processes are configured, the size of the HARQ process ID field in DCI </w:t>
              </w:r>
              <w:r w:rsidR="004A170E" w:rsidRPr="002F09DC">
                <w:rPr>
                  <w:rStyle w:val="afc"/>
                  <w:rFonts w:ascii="Times New Roman" w:hAnsi="Times New Roman" w:cs="Times New Roman"/>
                  <w:b w:val="0"/>
                  <w:noProof/>
                  <w:sz w:val="20"/>
                  <w:szCs w:val="20"/>
                </w:rPr>
                <w:lastRenderedPageBreak/>
                <w:t>0_1/1_1 is 5 bits.</w:t>
              </w:r>
            </w:hyperlink>
          </w:p>
          <w:p w14:paraId="01F12E74"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CD4EBA" w:rsidP="004A170E">
            <w:pPr>
              <w:pStyle w:val="aff7"/>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lastRenderedPageBreak/>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lastRenderedPageBreak/>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aff0"/>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aff0"/>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aff0"/>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aff0"/>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aff0"/>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aff0"/>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aff0"/>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lastRenderedPageBreak/>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aff0"/>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aff0"/>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lastRenderedPageBreak/>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7"/>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aff0"/>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aff0"/>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 xml:space="preserve">for PDSCH : </w:t>
            </w:r>
          </w:p>
          <w:p w14:paraId="52F53289" w14:textId="1A102ABC" w:rsidR="00316635" w:rsidRPr="002F09DC" w:rsidRDefault="00316635" w:rsidP="00316635">
            <w:pPr>
              <w:pStyle w:val="aff0"/>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aff0"/>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aff0"/>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aff0"/>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aff0"/>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aff0"/>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aff0"/>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lastRenderedPageBreak/>
              <w:t>Observation 18 : In NR, there is no feedback mechanism to guide aggregation factor into lower value for better throughput</w:t>
            </w:r>
          </w:p>
          <w:p w14:paraId="5CE1A107" w14:textId="77777777" w:rsidR="00316635" w:rsidRPr="002F09DC" w:rsidRDefault="00316635" w:rsidP="00316635">
            <w:pPr>
              <w:pStyle w:val="aff0"/>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aff0"/>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aff0"/>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aff0"/>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aff0"/>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lastRenderedPageBreak/>
              <w:t>Support option 3 for HARQ process ID indication for non-fallback DCI 0-2/1-2 and DCI 0-1/1-1</w:t>
            </w:r>
          </w:p>
          <w:p w14:paraId="13E22528" w14:textId="77777777" w:rsidR="004A151A" w:rsidRPr="002F09DC" w:rsidRDefault="004A151A" w:rsidP="004A151A">
            <w:pPr>
              <w:pStyle w:val="aff0"/>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aff0"/>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aff0"/>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aff0"/>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aff0"/>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CD4EBA" w:rsidP="00764EA0">
            <w:pPr>
              <w:snapToGrid w:val="0"/>
              <w:spacing w:after="0"/>
              <w:jc w:val="center"/>
            </w:pPr>
            <w:hyperlink r:id="rId24"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lastRenderedPageBreak/>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CD4EBA"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CD4EBA"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CD4EBA"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CD4EBA"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Frank" w:date="2021-05-20T00:53:00Z" w:initials="FF">
    <w:p w14:paraId="3BD1E3D1" w14:textId="30A1E86F" w:rsidR="00D74634" w:rsidRDefault="00D74634">
      <w:pPr>
        <w:pStyle w:val="a7"/>
      </w:pPr>
      <w:r>
        <w:rPr>
          <w:rStyle w:val="afd"/>
        </w:rPr>
        <w:annotationRef/>
      </w:r>
      <w:r>
        <w:t>Existing DCI formats 0_0 and 1_0 have had specific fields added to accommodate the special situation of channel access (</w:t>
      </w:r>
      <w:proofErr w:type="spellStart"/>
      <w:r>
        <w:rPr>
          <w:rFonts w:eastAsiaTheme="minorEastAsia"/>
          <w:lang w:eastAsia="zh-CN"/>
        </w:rPr>
        <w:t>ChannelAccess-CPext</w:t>
      </w:r>
      <w:proofErr w:type="spellEnd"/>
      <w:r>
        <w:rPr>
          <w:rFonts w:eastAsiaTheme="minorEastAsia"/>
          <w:lang w:eastAsia="zh-CN"/>
        </w:rPr>
        <w:t>), so in principle a similar extension could be added for NTN scenarios.</w:t>
      </w:r>
    </w:p>
  </w:comment>
  <w:comment w:id="3" w:author="Nokia, Frank" w:date="2021-05-20T00:54:00Z" w:initials="FF">
    <w:p w14:paraId="1EDFC73B" w14:textId="153F04BB" w:rsidR="00D74634" w:rsidRDefault="00D74634">
      <w:pPr>
        <w:pStyle w:val="a7"/>
      </w:pPr>
      <w:r>
        <w:rPr>
          <w:rStyle w:val="afd"/>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4" w:author="Chien-Chun" w:date="2021-05-19T14:09:00Z" w:initials="C">
    <w:p w14:paraId="60F73370" w14:textId="108F82AE" w:rsidR="00D74634" w:rsidRDefault="00D74634">
      <w:pPr>
        <w:pStyle w:val="a7"/>
      </w:pPr>
      <w:r>
        <w:rPr>
          <w:rStyle w:val="afd"/>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1E3D1"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A0F0" w14:textId="77777777" w:rsidR="00CD4EBA" w:rsidRDefault="00CD4EBA">
      <w:pPr>
        <w:spacing w:after="0"/>
      </w:pPr>
      <w:r>
        <w:separator/>
      </w:r>
    </w:p>
  </w:endnote>
  <w:endnote w:type="continuationSeparator" w:id="0">
    <w:p w14:paraId="6464E55A" w14:textId="77777777" w:rsidR="00CD4EBA" w:rsidRDefault="00CD4E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D74634" w:rsidRDefault="00D74634">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D74634" w:rsidRDefault="00D7463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4B957A75" w:rsidR="00D74634" w:rsidRDefault="00D74634">
    <w:pPr>
      <w:pStyle w:val="af1"/>
      <w:ind w:right="360"/>
    </w:pPr>
    <w:r>
      <w:rPr>
        <w:rStyle w:val="af9"/>
      </w:rPr>
      <w:fldChar w:fldCharType="begin"/>
    </w:r>
    <w:r>
      <w:rPr>
        <w:rStyle w:val="af9"/>
      </w:rPr>
      <w:instrText xml:space="preserve"> PAGE </w:instrText>
    </w:r>
    <w:r>
      <w:rPr>
        <w:rStyle w:val="af9"/>
      </w:rPr>
      <w:fldChar w:fldCharType="separate"/>
    </w:r>
    <w:r w:rsidR="00133AC3">
      <w:rPr>
        <w:rStyle w:val="af9"/>
        <w:noProof/>
      </w:rPr>
      <w:t>15</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133AC3">
      <w:rPr>
        <w:rStyle w:val="af9"/>
        <w:noProof/>
      </w:rPr>
      <w:t>31</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C88C" w14:textId="77777777" w:rsidR="00CD4EBA" w:rsidRDefault="00CD4EBA">
      <w:pPr>
        <w:spacing w:after="0"/>
      </w:pPr>
      <w:r>
        <w:separator/>
      </w:r>
    </w:p>
  </w:footnote>
  <w:footnote w:type="continuationSeparator" w:id="0">
    <w:p w14:paraId="0409BB3D" w14:textId="77777777" w:rsidR="00CD4EBA" w:rsidRDefault="00CD4E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D74634" w:rsidRDefault="00D7463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7"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3"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4"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2"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3"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6"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6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3"/>
  </w:num>
  <w:num w:numId="6">
    <w:abstractNumId w:val="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7"/>
  </w:num>
  <w:num w:numId="10">
    <w:abstractNumId w:val="16"/>
  </w:num>
  <w:num w:numId="11">
    <w:abstractNumId w:val="60"/>
  </w:num>
  <w:num w:numId="12">
    <w:abstractNumId w:val="62"/>
  </w:num>
  <w:num w:numId="13">
    <w:abstractNumId w:val="42"/>
  </w:num>
  <w:num w:numId="14">
    <w:abstractNumId w:val="19"/>
  </w:num>
  <w:num w:numId="15">
    <w:abstractNumId w:val="13"/>
  </w:num>
  <w:num w:numId="16">
    <w:abstractNumId w:val="25"/>
  </w:num>
  <w:num w:numId="17">
    <w:abstractNumId w:val="34"/>
  </w:num>
  <w:num w:numId="18">
    <w:abstractNumId w:val="38"/>
  </w:num>
  <w:num w:numId="19">
    <w:abstractNumId w:val="18"/>
  </w:num>
  <w:num w:numId="20">
    <w:abstractNumId w:val="71"/>
  </w:num>
  <w:num w:numId="21">
    <w:abstractNumId w:val="47"/>
  </w:num>
  <w:num w:numId="22">
    <w:abstractNumId w:val="7"/>
  </w:num>
  <w:num w:numId="23">
    <w:abstractNumId w:val="21"/>
  </w:num>
  <w:num w:numId="24">
    <w:abstractNumId w:val="70"/>
  </w:num>
  <w:num w:numId="25">
    <w:abstractNumId w:val="67"/>
  </w:num>
  <w:num w:numId="26">
    <w:abstractNumId w:val="31"/>
  </w:num>
  <w:num w:numId="27">
    <w:abstractNumId w:val="61"/>
  </w:num>
  <w:num w:numId="28">
    <w:abstractNumId w:val="9"/>
  </w:num>
  <w:num w:numId="29">
    <w:abstractNumId w:val="14"/>
  </w:num>
  <w:num w:numId="30">
    <w:abstractNumId w:val="59"/>
  </w:num>
  <w:num w:numId="31">
    <w:abstractNumId w:val="64"/>
  </w:num>
  <w:num w:numId="32">
    <w:abstractNumId w:val="26"/>
  </w:num>
  <w:num w:numId="33">
    <w:abstractNumId w:val="15"/>
  </w:num>
  <w:num w:numId="34">
    <w:abstractNumId w:val="58"/>
  </w:num>
  <w:num w:numId="35">
    <w:abstractNumId w:val="10"/>
  </w:num>
  <w:num w:numId="36">
    <w:abstractNumId w:val="32"/>
  </w:num>
  <w:num w:numId="37">
    <w:abstractNumId w:val="51"/>
  </w:num>
  <w:num w:numId="38">
    <w:abstractNumId w:val="37"/>
  </w:num>
  <w:num w:numId="39">
    <w:abstractNumId w:val="40"/>
  </w:num>
  <w:num w:numId="40">
    <w:abstractNumId w:val="8"/>
  </w:num>
  <w:num w:numId="41">
    <w:abstractNumId w:val="54"/>
  </w:num>
  <w:num w:numId="42">
    <w:abstractNumId w:val="46"/>
  </w:num>
  <w:num w:numId="43">
    <w:abstractNumId w:val="20"/>
  </w:num>
  <w:num w:numId="44">
    <w:abstractNumId w:val="28"/>
  </w:num>
  <w:num w:numId="45">
    <w:abstractNumId w:val="56"/>
  </w:num>
  <w:num w:numId="46">
    <w:abstractNumId w:val="48"/>
  </w:num>
  <w:num w:numId="47">
    <w:abstractNumId w:val="35"/>
  </w:num>
  <w:num w:numId="48">
    <w:abstractNumId w:val="5"/>
  </w:num>
  <w:num w:numId="49">
    <w:abstractNumId w:val="24"/>
  </w:num>
  <w:num w:numId="50">
    <w:abstractNumId w:val="55"/>
  </w:num>
  <w:num w:numId="51">
    <w:abstractNumId w:val="43"/>
  </w:num>
  <w:num w:numId="52">
    <w:abstractNumId w:val="52"/>
  </w:num>
  <w:num w:numId="53">
    <w:abstractNumId w:val="57"/>
  </w:num>
  <w:num w:numId="54">
    <w:abstractNumId w:val="2"/>
  </w:num>
  <w:num w:numId="55">
    <w:abstractNumId w:val="12"/>
  </w:num>
  <w:num w:numId="56">
    <w:abstractNumId w:val="27"/>
  </w:num>
  <w:num w:numId="57">
    <w:abstractNumId w:val="45"/>
  </w:num>
  <w:num w:numId="58">
    <w:abstractNumId w:val="36"/>
  </w:num>
  <w:num w:numId="59">
    <w:abstractNumId w:val="41"/>
  </w:num>
  <w:num w:numId="60">
    <w:abstractNumId w:val="22"/>
  </w:num>
  <w:num w:numId="61">
    <w:abstractNumId w:val="4"/>
  </w:num>
  <w:num w:numId="62">
    <w:abstractNumId w:val="6"/>
  </w:num>
  <w:num w:numId="63">
    <w:abstractNumId w:val="11"/>
  </w:num>
  <w:num w:numId="64">
    <w:abstractNumId w:val="50"/>
  </w:num>
  <w:num w:numId="65">
    <w:abstractNumId w:val="29"/>
  </w:num>
  <w:num w:numId="66">
    <w:abstractNumId w:val="30"/>
  </w:num>
  <w:num w:numId="67">
    <w:abstractNumId w:val="68"/>
  </w:num>
  <w:num w:numId="68">
    <w:abstractNumId w:val="63"/>
  </w:num>
  <w:num w:numId="69">
    <w:abstractNumId w:val="44"/>
  </w:num>
  <w:num w:numId="70">
    <w:abstractNumId w:val="65"/>
  </w:num>
  <w:num w:numId="71">
    <w:abstractNumId w:val="66"/>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Frank">
    <w15:presenceInfo w15:providerId="None" w15:userId="Nokia, Frank"/>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1D848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 ??,?????,????,Lista1,中等深浅网格 1 - 着色 21,1st level - Bullet List Paragraph,Lettre d'introduction,Paragrafo elenco,Normal bullet 2,Bullet list,Numbered List,List Paragraph1,Task Body,Viñetas (Inicio Parrafo),列表段落1,ÁÐ³ö¶ÎÂä"/>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목록 단락 字符,?? ?? 字符,????? 字符,???? 字符,Lista1 字符,中等深浅网格 1 - 着色 21 字符,1st level - Bullet List Paragraph 字符,Lettre d'introduction 字符,Paragrafo elenco 字符,Normal bullet 2 字符,Bullet list 字符,Numbered List 字符,List Paragraph1 字符,Task Body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5620.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Users\wanshic\OneDrive%20-%20Qualcomm\Documents\Standards\3GPP%20Standards\Meeting%20Documents\TSGR1_105\Docs\R1-210472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726020F-CD23-4CBB-A988-0039DC53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31</Pages>
  <Words>12448</Words>
  <Characters>70954</Characters>
  <Application>Microsoft Office Word</Application>
  <DocSecurity>0</DocSecurity>
  <Lines>591</Lines>
  <Paragraphs>166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83236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cmcc</cp:lastModifiedBy>
  <cp:revision>10</cp:revision>
  <cp:lastPrinted>2011-11-09T07:49:00Z</cp:lastPrinted>
  <dcterms:created xsi:type="dcterms:W3CDTF">2021-05-20T02:16:00Z</dcterms:created>
  <dcterms:modified xsi:type="dcterms:W3CDTF">2021-05-20T03:38:00Z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