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59BBB1BB"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234035">
        <w:rPr>
          <w:rFonts w:cs="Arial"/>
          <w:sz w:val="22"/>
        </w:rPr>
        <w:t>5</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proofErr w:type="gram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proofErr w:type="gramEnd"/>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5D284073" w:rsidR="003E100A" w:rsidRPr="00B8370D"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Pr>
          <w:rFonts w:ascii="Times New Roman" w:eastAsiaTheme="minorEastAsia" w:hAnsi="Times New Roman"/>
          <w:sz w:val="20"/>
          <w:szCs w:val="20"/>
          <w:lang w:eastAsia="zh-CN"/>
        </w:rPr>
        <w:t>]</w:t>
      </w:r>
    </w:p>
    <w:p w14:paraId="73C3DA4D" w14:textId="46B19B72" w:rsidR="002E19AA"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1451653B" w:rsidR="00D01BA8" w:rsidRP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Pr>
          <w:rFonts w:ascii="Times New Roman" w:eastAsiaTheme="minorEastAsia" w:hAnsi="Times New Roman"/>
          <w:sz w:val="20"/>
          <w:szCs w:val="20"/>
          <w:lang w:eastAsia="zh-CN"/>
        </w:rPr>
        <w:t>]</w:t>
      </w:r>
    </w:p>
    <w:p w14:paraId="109DBC86" w14:textId="77777777" w:rsidR="00D01BA8"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 xml:space="preserve">one bit from </w:t>
      </w:r>
      <w:proofErr w:type="gramStart"/>
      <w:r w:rsidR="00E770C0" w:rsidRPr="00947DB3">
        <w:rPr>
          <w:rFonts w:ascii="Times New Roman" w:eastAsiaTheme="minorEastAsia" w:hAnsi="Times New Roman"/>
          <w:sz w:val="20"/>
          <w:szCs w:val="20"/>
          <w:lang w:eastAsia="zh-CN"/>
        </w:rPr>
        <w:t>other</w:t>
      </w:r>
      <w:proofErr w:type="gramEnd"/>
      <w:r w:rsidR="00E770C0" w:rsidRPr="00947DB3">
        <w:rPr>
          <w:rFonts w:ascii="Times New Roman" w:eastAsiaTheme="minorEastAsia" w:hAnsi="Times New Roman"/>
          <w:sz w:val="20"/>
          <w:szCs w:val="20"/>
          <w:lang w:eastAsia="zh-CN"/>
        </w:rPr>
        <w:t xml:space="preserve">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proofErr w:type="gram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proofErr w:type="gram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322292">
      <w:pPr>
        <w:pStyle w:val="aff0"/>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322292">
      <w:pPr>
        <w:pStyle w:val="aff0"/>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322292">
      <w:pPr>
        <w:pStyle w:val="aff0"/>
        <w:numPr>
          <w:ilvl w:val="0"/>
          <w:numId w:val="6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Objected by </w:t>
      </w:r>
    </w:p>
    <w:p w14:paraId="20C55181" w14:textId="2347B2D6" w:rsidR="00110C5D" w:rsidRPr="001114E4" w:rsidRDefault="00D01BA8" w:rsidP="00322292">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lastRenderedPageBreak/>
        <w:t>[</w:t>
      </w:r>
      <w:r w:rsidR="00110C5D" w:rsidRPr="00110C5D">
        <w:rPr>
          <w:rFonts w:ascii="Times New Roman" w:eastAsiaTheme="minorEastAsia" w:hAnsi="Times New Roman"/>
          <w:sz w:val="20"/>
          <w:szCs w:val="20"/>
          <w:lang w:eastAsia="zh-CN"/>
        </w:rPr>
        <w:t>Ericsson</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aff0"/>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w:t>
      </w:r>
      <w:proofErr w:type="spellStart"/>
      <w:r w:rsidR="00036E8B">
        <w:rPr>
          <w:rFonts w:eastAsiaTheme="minorEastAsia"/>
          <w:lang w:eastAsia="zh-CN"/>
        </w:rPr>
        <w:t>gNB</w:t>
      </w:r>
      <w:proofErr w:type="spellEnd"/>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1E1AE24E" w14:textId="3D29F3E2" w:rsidR="008405A4" w:rsidRPr="007C7EA2" w:rsidRDefault="008405A4" w:rsidP="008405A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322292">
      <w:pPr>
        <w:numPr>
          <w:ilvl w:val="0"/>
          <w:numId w:val="28"/>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8472C0">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2FF3C14" w14:textId="1B312B5B" w:rsidR="008472C0" w:rsidRPr="00322292" w:rsidRDefault="008472C0"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aff"/>
        <w:tblW w:w="5000" w:type="pct"/>
        <w:jc w:val="center"/>
        <w:tblLook w:val="04A0" w:firstRow="1" w:lastRow="0" w:firstColumn="1" w:lastColumn="0" w:noHBand="0" w:noVBand="1"/>
      </w:tblPr>
      <w:tblGrid>
        <w:gridCol w:w="1160"/>
        <w:gridCol w:w="1183"/>
        <w:gridCol w:w="1965"/>
        <w:gridCol w:w="2105"/>
        <w:gridCol w:w="1823"/>
        <w:gridCol w:w="1924"/>
      </w:tblGrid>
      <w:tr w:rsidR="00EC2B26" w14:paraId="60CC9398" w14:textId="68F7C0AF" w:rsidTr="00CF7777">
        <w:trPr>
          <w:trHeight w:val="522"/>
          <w:jc w:val="center"/>
        </w:trPr>
        <w:tc>
          <w:tcPr>
            <w:tcW w:w="1114" w:type="pct"/>
            <w:gridSpan w:val="2"/>
          </w:tcPr>
          <w:p w14:paraId="3AD42BFB" w14:textId="04F5BB5B"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0391615B"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OPPO</w:t>
            </w:r>
          </w:p>
        </w:tc>
        <w:tc>
          <w:tcPr>
            <w:tcW w:w="1046" w:type="pct"/>
          </w:tcPr>
          <w:p w14:paraId="0D4BC5C5"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0F92EA2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49A2F495"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012DC7A2" w14:textId="0B8DD066" w:rsidTr="00CF7777">
        <w:trPr>
          <w:trHeight w:val="532"/>
          <w:jc w:val="center"/>
        </w:trPr>
        <w:tc>
          <w:tcPr>
            <w:tcW w:w="522" w:type="pct"/>
            <w:vMerge/>
          </w:tcPr>
          <w:p w14:paraId="2A9E4B2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55CB0FA2"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p>
        </w:tc>
        <w:tc>
          <w:tcPr>
            <w:tcW w:w="1046" w:type="pct"/>
          </w:tcPr>
          <w:p w14:paraId="1C5C1C0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587CF6B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5A808B7B" w14:textId="6C002C56" w:rsidR="00EC2B26" w:rsidRDefault="0070261C" w:rsidP="004A33D5">
            <w:pPr>
              <w:overflowPunct/>
              <w:autoSpaceDE/>
              <w:autoSpaceDN/>
              <w:adjustRightInd/>
              <w:spacing w:beforeLines="50" w:afterLines="50" w:after="120"/>
              <w:jc w:val="center"/>
              <w:textAlignment w:val="auto"/>
              <w:rPr>
                <w:iCs/>
                <w:lang w:eastAsia="zh-CN"/>
              </w:rPr>
            </w:pPr>
            <w:r>
              <w:rPr>
                <w:iCs/>
                <w:lang w:eastAsia="zh-CN"/>
              </w:rPr>
              <w:t>APT</w:t>
            </w:r>
          </w:p>
        </w:tc>
      </w:tr>
      <w:tr w:rsidR="00CF7777" w14:paraId="4077F17A" w14:textId="1073D0E4" w:rsidTr="00CF7777">
        <w:trPr>
          <w:trHeight w:val="532"/>
          <w:jc w:val="center"/>
        </w:trPr>
        <w:tc>
          <w:tcPr>
            <w:tcW w:w="522" w:type="pct"/>
            <w:vMerge/>
          </w:tcPr>
          <w:p w14:paraId="545050C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46218130" w14:textId="578113C7" w:rsidR="00EC2B26" w:rsidRDefault="0070261C" w:rsidP="004A33D5">
            <w:pPr>
              <w:overflowPunct/>
              <w:autoSpaceDE/>
              <w:autoSpaceDN/>
              <w:adjustRightInd/>
              <w:spacing w:beforeLines="50" w:afterLines="50" w:after="120"/>
              <w:jc w:val="center"/>
              <w:textAlignment w:val="auto"/>
              <w:rPr>
                <w:iCs/>
                <w:lang w:eastAsia="zh-CN"/>
              </w:rPr>
            </w:pPr>
            <w:r>
              <w:rPr>
                <w:iCs/>
                <w:lang w:eastAsia="zh-CN"/>
              </w:rPr>
              <w:t>APT</w:t>
            </w:r>
          </w:p>
        </w:tc>
      </w:tr>
      <w:tr w:rsidR="00CF7777" w14:paraId="49671F37" w14:textId="0E65D76C" w:rsidTr="00CF7777">
        <w:trPr>
          <w:trHeight w:val="522"/>
          <w:jc w:val="center"/>
        </w:trPr>
        <w:tc>
          <w:tcPr>
            <w:tcW w:w="522" w:type="pct"/>
            <w:vMerge w:val="restart"/>
          </w:tcPr>
          <w:p w14:paraId="5477B501" w14:textId="0BAEEA38"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0EC0EEC4" w14:textId="14A5DADB"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p>
        </w:tc>
        <w:tc>
          <w:tcPr>
            <w:tcW w:w="907" w:type="pct"/>
          </w:tcPr>
          <w:p w14:paraId="69734486"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7405FA8F"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5165D4B3" w14:textId="7D7B614C"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p>
        </w:tc>
        <w:tc>
          <w:tcPr>
            <w:tcW w:w="907" w:type="pct"/>
          </w:tcPr>
          <w:p w14:paraId="7CA37D04"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1C14BF5E"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46057DB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4DA954C9"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70E8ED86"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04352599"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1CAB0B12" w14:textId="267B4942" w:rsidR="00EC2B26" w:rsidRDefault="0039498E" w:rsidP="004A33D5">
            <w:pPr>
              <w:overflowPunct/>
              <w:autoSpaceDE/>
              <w:autoSpaceDN/>
              <w:adjustRightInd/>
              <w:spacing w:beforeLines="50" w:afterLines="50" w:after="120"/>
              <w:jc w:val="center"/>
              <w:textAlignment w:val="auto"/>
              <w:rPr>
                <w:iCs/>
                <w:lang w:eastAsia="zh-CN"/>
              </w:rPr>
            </w:pPr>
            <w:commentRangeStart w:id="2"/>
            <w:r>
              <w:rPr>
                <w:iCs/>
                <w:lang w:eastAsia="zh-CN"/>
              </w:rPr>
              <w:t xml:space="preserve">APT </w:t>
            </w:r>
            <w:commentRangeEnd w:id="2"/>
            <w:r>
              <w:rPr>
                <w:rStyle w:val="afd"/>
                <w:rFonts w:ascii="Times New Roman" w:hAnsi="Times New Roman"/>
              </w:rPr>
              <w:commentReference w:id="2"/>
            </w:r>
            <w:r w:rsidR="00C6251F">
              <w:rPr>
                <w:iCs/>
                <w:lang w:eastAsia="zh-CN"/>
              </w:rPr>
              <w:t>, OPPO</w:t>
            </w:r>
          </w:p>
        </w:tc>
        <w:tc>
          <w:tcPr>
            <w:tcW w:w="956" w:type="pct"/>
          </w:tcPr>
          <w:p w14:paraId="04B32889" w14:textId="3C637D68"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673C7">
      <w:pPr>
        <w:numPr>
          <w:ilvl w:val="0"/>
          <w:numId w:val="57"/>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D258C1">
      <w:pPr>
        <w:pStyle w:val="aff0"/>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D258C1">
      <w:pPr>
        <w:pStyle w:val="aff0"/>
        <w:numPr>
          <w:ilvl w:val="0"/>
          <w:numId w:val="48"/>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proofErr w:type="gram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proofErr w:type="gram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D258C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gramStart"/>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proofErr w:type="gramEnd"/>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 xml:space="preserve">more specifically, the detailed criteria can </w:t>
      </w:r>
      <w:proofErr w:type="gramStart"/>
      <w:r w:rsidR="00D57252">
        <w:rPr>
          <w:rFonts w:ascii="Times New Roman" w:eastAsiaTheme="minorEastAsia" w:hAnsi="Times New Roman"/>
          <w:sz w:val="20"/>
          <w:szCs w:val="20"/>
          <w:lang w:eastAsia="zh-CN"/>
        </w:rPr>
        <w:t>be :</w:t>
      </w:r>
      <w:proofErr w:type="gramEnd"/>
    </w:p>
    <w:p w14:paraId="729D8DCF" w14:textId="29E8E5D9" w:rsidR="00F51EAE" w:rsidRPr="005637FE" w:rsidRDefault="00D57252" w:rsidP="00D258C1">
      <w:pPr>
        <w:pStyle w:val="aff0"/>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D258C1">
      <w:pPr>
        <w:pStyle w:val="aff0"/>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lastRenderedPageBreak/>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684901">
      <w:pPr>
        <w:pStyle w:val="aff0"/>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D258C1">
      <w:pPr>
        <w:pStyle w:val="aff0"/>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D258C1">
      <w:pPr>
        <w:pStyle w:val="aff0"/>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D258C1">
      <w:pPr>
        <w:pStyle w:val="aff0"/>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D258C1">
      <w:pPr>
        <w:pStyle w:val="aff0"/>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D258C1">
      <w:pPr>
        <w:pStyle w:val="aff0"/>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D258C1">
      <w:pPr>
        <w:pStyle w:val="aff0"/>
        <w:numPr>
          <w:ilvl w:val="2"/>
          <w:numId w:val="26"/>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D258C1">
      <w:pPr>
        <w:pStyle w:val="aff0"/>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374650">
      <w:pPr>
        <w:pStyle w:val="aff0"/>
        <w:numPr>
          <w:ilvl w:val="0"/>
          <w:numId w:val="5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374650">
      <w:pPr>
        <w:pStyle w:val="aff0"/>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D258C1">
      <w:pPr>
        <w:pStyle w:val="aff0"/>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proofErr w:type="gramStart"/>
      <w:r w:rsidR="00121B54" w:rsidRPr="00374650">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w:t>
      </w:r>
      <w:proofErr w:type="gramEnd"/>
      <w:r>
        <w:rPr>
          <w:rFonts w:ascii="Times New Roman" w:eastAsiaTheme="minorEastAsia" w:hAnsi="Times New Roman"/>
          <w:sz w:val="20"/>
          <w:szCs w:val="20"/>
          <w:lang w:eastAsia="zh-CN"/>
        </w:rPr>
        <w:t xml:space="preserve">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374650">
      <w:pPr>
        <w:pStyle w:val="aff0"/>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D258C1">
      <w:pPr>
        <w:pStyle w:val="aff0"/>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D258C1">
      <w:pPr>
        <w:pStyle w:val="aff0"/>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aff0"/>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D258C1">
      <w:pPr>
        <w:pStyle w:val="aff0"/>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D258C1">
      <w:pPr>
        <w:pStyle w:val="aff0"/>
        <w:numPr>
          <w:ilvl w:val="0"/>
          <w:numId w:val="58"/>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D258C1">
      <w:pPr>
        <w:pStyle w:val="aff0"/>
        <w:numPr>
          <w:ilvl w:val="0"/>
          <w:numId w:val="58"/>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D258C1">
      <w:pPr>
        <w:pStyle w:val="aff0"/>
        <w:numPr>
          <w:ilvl w:val="0"/>
          <w:numId w:val="57"/>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D258C1">
      <w:pPr>
        <w:pStyle w:val="aff0"/>
        <w:numPr>
          <w:ilvl w:val="1"/>
          <w:numId w:val="57"/>
        </w:numPr>
        <w:jc w:val="both"/>
        <w:rPr>
          <w:bCs/>
          <w:kern w:val="2"/>
        </w:rPr>
      </w:pPr>
      <w:r w:rsidRPr="00D258C1">
        <w:rPr>
          <w:rFonts w:ascii="Times New Roman" w:hAnsi="Times New Roman"/>
          <w:bCs/>
          <w:kern w:val="2"/>
          <w:sz w:val="20"/>
          <w:szCs w:val="20"/>
          <w:lang w:eastAsia="zh-CN"/>
        </w:rPr>
        <w:lastRenderedPageBreak/>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D258C1">
      <w:pPr>
        <w:pStyle w:val="aff0"/>
        <w:numPr>
          <w:ilvl w:val="1"/>
          <w:numId w:val="57"/>
        </w:numPr>
        <w:jc w:val="both"/>
        <w:rPr>
          <w:bCs/>
          <w:kern w:val="2"/>
        </w:rPr>
      </w:pPr>
      <w:r w:rsidRPr="00D258C1">
        <w:rPr>
          <w:rFonts w:ascii="Times New Roman" w:eastAsia="宋体"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D258C1">
      <w:pPr>
        <w:pStyle w:val="aff0"/>
        <w:numPr>
          <w:ilvl w:val="0"/>
          <w:numId w:val="57"/>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D258C1">
      <w:pPr>
        <w:pStyle w:val="aff0"/>
        <w:numPr>
          <w:ilvl w:val="1"/>
          <w:numId w:val="57"/>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D258C1">
      <w:pPr>
        <w:pStyle w:val="aff0"/>
        <w:numPr>
          <w:ilvl w:val="1"/>
          <w:numId w:val="57"/>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aff0"/>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0340" w14:paraId="4F629B7D" w14:textId="77777777" w:rsidTr="00876B1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876B1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876B1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hint="eastAsia"/>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 xml:space="preserve">’t support this proposal as we still think no enhancement is needed. If the </w:t>
            </w:r>
            <w:proofErr w:type="spellStart"/>
            <w:r>
              <w:t>gNB</w:t>
            </w:r>
            <w:proofErr w:type="spellEnd"/>
            <w:r>
              <w:t xml:space="preserve">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w:t>
            </w:r>
            <w:r>
              <w:t xml:space="preserve"> </w:t>
            </w:r>
          </w:p>
        </w:tc>
      </w:tr>
      <w:tr w:rsidR="00C6251F" w14:paraId="1357FBD5" w14:textId="77777777" w:rsidTr="00876B1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DA50F3" w14:textId="77777777" w:rsidR="00C6251F" w:rsidRDefault="00C6251F" w:rsidP="00876B1C">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B602AD4" w14:textId="77777777" w:rsidR="00C6251F" w:rsidRDefault="00C6251F" w:rsidP="00876B1C">
            <w:pPr>
              <w:snapToGrid w:val="0"/>
              <w:ind w:left="360"/>
            </w:pP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lastRenderedPageBreak/>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D258C1">
      <w:pPr>
        <w:pStyle w:val="aff0"/>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D258C1">
      <w:pPr>
        <w:pStyle w:val="aff0"/>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D258C1">
      <w:pPr>
        <w:pStyle w:val="aff0"/>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D258C1">
      <w:pPr>
        <w:pStyle w:val="aff0"/>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D258C1">
      <w:pPr>
        <w:pStyle w:val="aff0"/>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D258C1">
      <w:pPr>
        <w:pStyle w:val="aff0"/>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D258C1">
      <w:pPr>
        <w:pStyle w:val="aff0"/>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8516"/>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hint="eastAsia"/>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w:t>
            </w:r>
            <w:proofErr w:type="spellStart"/>
            <w:r>
              <w:rPr>
                <w:rFonts w:ascii="Times" w:eastAsiaTheme="minorEastAsia" w:hAnsi="Times"/>
              </w:rPr>
              <w:t>gNB</w:t>
            </w:r>
            <w:proofErr w:type="spellEnd"/>
            <w:r>
              <w:rPr>
                <w:rFonts w:ascii="Times" w:eastAsiaTheme="minorEastAsia" w:hAnsi="Times"/>
              </w:rPr>
              <w:t xml:space="preserve">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 xml:space="preserve">ake the following figure as example, assuming </w:t>
            </w:r>
            <w:proofErr w:type="spellStart"/>
            <w:r>
              <w:rPr>
                <w:rFonts w:ascii="Times" w:eastAsiaTheme="minorEastAsia" w:hAnsi="Times"/>
              </w:rPr>
              <w:t>gNB</w:t>
            </w:r>
            <w:proofErr w:type="spellEnd"/>
            <w:r>
              <w:rPr>
                <w:rFonts w:ascii="Times" w:eastAsiaTheme="minorEastAsia" w:hAnsi="Times"/>
              </w:rPr>
              <w:t xml:space="preserve">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C6251F" w:rsidP="00C6251F">
            <w:pPr>
              <w:spacing w:after="160" w:line="256" w:lineRule="auto"/>
              <w:contextualSpacing/>
              <w:jc w:val="center"/>
              <w:rPr>
                <w:rFonts w:ascii="Times" w:eastAsiaTheme="minorEastAsia" w:hAnsi="Times"/>
              </w:rPr>
            </w:pPr>
            <w:r>
              <w:object w:dxaOrig="13801" w:dyaOrig="7321" w14:anchorId="759F0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1.15pt;height:118.3pt" o:ole="">
                  <v:imagedata r:id="rId15" o:title=""/>
                </v:shape>
                <o:OLEObject Type="Embed" ProgID="Visio.Drawing.15" ShapeID="_x0000_i1026" DrawAspect="Content" ObjectID="_1682966431" r:id="rId16"/>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C6251F">
            <w:pPr>
              <w:pStyle w:val="aff0"/>
              <w:numPr>
                <w:ilvl w:val="0"/>
                <w:numId w:val="72"/>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C6251F">
            <w:pPr>
              <w:pStyle w:val="aff0"/>
              <w:numPr>
                <w:ilvl w:val="0"/>
                <w:numId w:val="72"/>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proofErr w:type="spellStart"/>
            <w:r>
              <w:rPr>
                <w:rFonts w:ascii="Times" w:eastAsiaTheme="minorEastAsia" w:hAnsi="Times"/>
                <w:sz w:val="20"/>
              </w:rPr>
              <w:t>enhabled</w:t>
            </w:r>
            <w:proofErr w:type="spellEnd"/>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C6251F" w:rsidP="00C6251F">
            <w:pPr>
              <w:spacing w:after="120"/>
              <w:contextualSpacing/>
              <w:jc w:val="both"/>
              <w:rPr>
                <w:rFonts w:ascii="Times" w:eastAsiaTheme="minorEastAsia" w:hAnsi="Times"/>
              </w:rPr>
            </w:pPr>
            <w:r>
              <w:object w:dxaOrig="27121" w:dyaOrig="9025" w14:anchorId="709D74B5">
                <v:shape id="_x0000_i1027" type="#_x0000_t75" style="width:414.85pt;height:138pt" o:ole="">
                  <v:imagedata r:id="rId17" o:title=""/>
                </v:shape>
                <o:OLEObject Type="Embed" ProgID="Visio.Drawing.15" ShapeID="_x0000_i1027" DrawAspect="Content" ObjectID="_1682966432" r:id="rId18"/>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w:t>
            </w:r>
            <w:proofErr w:type="spellStart"/>
            <w:r>
              <w:rPr>
                <w:rFonts w:ascii="Times" w:eastAsiaTheme="minorEastAsia" w:hAnsi="Times"/>
              </w:rPr>
              <w:t>gNB</w:t>
            </w:r>
            <w:proofErr w:type="spellEnd"/>
            <w:r>
              <w:rPr>
                <w:rFonts w:ascii="Times" w:eastAsiaTheme="minorEastAsia" w:hAnsi="Times"/>
              </w:rPr>
              <w:t xml:space="preserve">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or the above reasons, we don’t support Option-1. Our preference is Option 3.</w:t>
            </w:r>
            <w:r>
              <w:rPr>
                <w:rFonts w:ascii="Times" w:eastAsiaTheme="minorEastAsia" w:hAnsi="Times"/>
              </w:rPr>
              <w:t xml:space="preserve"> </w:t>
            </w: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 xml:space="preserve">FFS: Whether X should be changed to X = </w:t>
      </w:r>
      <w:proofErr w:type="gramStart"/>
      <w:r>
        <w:rPr>
          <w:color w:val="000000"/>
          <w:lang w:eastAsia="zh-CN"/>
        </w:rPr>
        <w:t>max(</w:t>
      </w:r>
      <w:proofErr w:type="gramEnd"/>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965230">
      <w:pPr>
        <w:numPr>
          <w:ilvl w:val="0"/>
          <w:numId w:val="59"/>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2E44C8">
      <w:pPr>
        <w:numPr>
          <w:ilvl w:val="0"/>
          <w:numId w:val="27"/>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xml:space="preserve">, </w:t>
      </w:r>
      <w:proofErr w:type="spellStart"/>
      <w:r w:rsidR="00D50278">
        <w:rPr>
          <w:lang w:eastAsia="x-none"/>
        </w:rPr>
        <w:t>CEWiT</w:t>
      </w:r>
      <w:proofErr w:type="spellEnd"/>
      <w:r w:rsidR="00EE7DEA">
        <w:rPr>
          <w:lang w:eastAsia="x-none"/>
        </w:rPr>
        <w:t>, Apple</w:t>
      </w:r>
      <w:r w:rsidR="003D5E2D">
        <w:rPr>
          <w:lang w:eastAsia="x-none"/>
        </w:rPr>
        <w:t>, ZTE</w:t>
      </w:r>
      <w:r w:rsidR="005C35F6">
        <w:rPr>
          <w:lang w:eastAsia="x-none"/>
        </w:rPr>
        <w:t xml:space="preserve">, </w:t>
      </w:r>
      <w:proofErr w:type="spellStart"/>
      <w:proofErr w:type="gramStart"/>
      <w:r w:rsidR="005C35F6">
        <w:rPr>
          <w:lang w:eastAsia="x-none"/>
        </w:rPr>
        <w:t>Samsung</w:t>
      </w:r>
      <w:r w:rsidR="00BF3FE6">
        <w:rPr>
          <w:lang w:eastAsia="x-none"/>
        </w:rPr>
        <w:t>,LG</w:t>
      </w:r>
      <w:proofErr w:type="spellEnd"/>
      <w:proofErr w:type="gramEnd"/>
      <w:r w:rsidR="00931770">
        <w:rPr>
          <w:lang w:eastAsia="x-none"/>
        </w:rPr>
        <w:t xml:space="preserve">, </w:t>
      </w:r>
      <w:proofErr w:type="spellStart"/>
      <w:r w:rsidR="00931770">
        <w:rPr>
          <w:lang w:eastAsia="x-none"/>
        </w:rPr>
        <w:t>Xiaomi</w:t>
      </w:r>
      <w:r w:rsidR="00C8020B">
        <w:rPr>
          <w:lang w:eastAsia="x-none"/>
        </w:rPr>
        <w:t>,ITRI,APT</w:t>
      </w:r>
      <w:proofErr w:type="spellEnd"/>
      <w:r w:rsidR="00724117">
        <w:rPr>
          <w:lang w:eastAsia="x-none"/>
        </w:rPr>
        <w:t>]</w:t>
      </w:r>
    </w:p>
    <w:p w14:paraId="302C9BA8" w14:textId="32695EFA" w:rsidR="0057396C" w:rsidRDefault="0057396C" w:rsidP="00965230">
      <w:pPr>
        <w:numPr>
          <w:ilvl w:val="0"/>
          <w:numId w:val="27"/>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 xml:space="preserve">X = </w:t>
      </w:r>
      <w:proofErr w:type="gramStart"/>
      <w:r>
        <w:rPr>
          <w:color w:val="000000"/>
          <w:lang w:eastAsia="zh-CN"/>
        </w:rPr>
        <w:t>max(</w:t>
      </w:r>
      <w:proofErr w:type="gramEnd"/>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ae"/>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A56B86">
      <w:pPr>
        <w:pStyle w:val="aff0"/>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w:t>
      </w:r>
      <w:r w:rsidRPr="00965230">
        <w:rPr>
          <w:rFonts w:ascii="Times New Roman" w:hAnsi="Times New Roman"/>
          <w:sz w:val="20"/>
          <w:szCs w:val="20"/>
          <w:lang w:eastAsia="ja-JP"/>
        </w:rPr>
        <w:lastRenderedPageBreak/>
        <w:t>PDSCH for the given HARQ process.</w:t>
      </w:r>
    </w:p>
    <w:p w14:paraId="4E6C309B" w14:textId="1EC9BE40" w:rsidR="00A56B86" w:rsidRPr="00965230" w:rsidRDefault="00A56B86" w:rsidP="00965230">
      <w:pPr>
        <w:pStyle w:val="aff0"/>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ae"/>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ae"/>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0F1B4D"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77777777" w:rsidR="000F1B4D" w:rsidRDefault="000F1B4D" w:rsidP="000F1B4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7777777" w:rsidR="000F1B4D" w:rsidRDefault="000F1B4D" w:rsidP="000F1B4D">
            <w:pPr>
              <w:snapToGrid w:val="0"/>
              <w:ind w:left="360"/>
            </w:pP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EE52C6" w:rsidP="00965230">
      <w:pPr>
        <w:spacing w:beforeLines="50" w:before="120" w:after="120"/>
        <w:ind w:leftChars="100" w:left="200"/>
        <w:jc w:val="center"/>
        <w:rPr>
          <w:rFonts w:eastAsiaTheme="minorEastAsia"/>
          <w:lang w:eastAsia="zh-CN"/>
        </w:rPr>
      </w:pPr>
      <w:r>
        <w:object w:dxaOrig="9649" w:dyaOrig="4813" w14:anchorId="5B775145">
          <v:shape id="_x0000_i1025" type="#_x0000_t75" style="width:372pt;height:186pt" o:ole="">
            <v:imagedata r:id="rId19" o:title=""/>
          </v:shape>
          <o:OLEObject Type="Embed" ProgID="Visio.Drawing.15" ShapeID="_x0000_i1025" DrawAspect="Content" ObjectID="_1682966433" r:id="rId20"/>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等线" w:hAnsi="Times New Roman"/>
          <w:i/>
          <w:color w:val="000000"/>
          <w:sz w:val="20"/>
          <w:szCs w:val="20"/>
        </w:rPr>
        <w:t xml:space="preserve">L2 is defined as the next uplink symbol with its CP starting </w:t>
      </w:r>
      <w:bookmarkStart w:id="4" w:name="_Hlk45746554"/>
      <w:bookmarkEnd w:id="4"/>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f"/>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856844">
            <w:pPr>
              <w:numPr>
                <w:ilvl w:val="0"/>
                <w:numId w:val="71"/>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109"/>
      </w:tblGrid>
      <w:tr w:rsidR="005F2788" w14:paraId="0F75415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w:t>
            </w:r>
            <w:proofErr w:type="gramStart"/>
            <w:r>
              <w:t>a</w:t>
            </w:r>
            <w:proofErr w:type="gramEnd"/>
            <w:r>
              <w:t xml:space="preserve"> NTN new timeline. </w:t>
            </w:r>
          </w:p>
          <w:p w14:paraId="03DC1719" w14:textId="24EEC2C8" w:rsidR="000F1B4D" w:rsidRDefault="000F1B4D" w:rsidP="000F1B4D">
            <w:pPr>
              <w:snapToGrid w:val="0"/>
              <w:ind w:left="360"/>
            </w:pPr>
            <w:r>
              <w:object w:dxaOrig="9649" w:dyaOrig="4813" w14:anchorId="53D4D086">
                <v:shape id="_x0000_i1030" type="#_x0000_t75" style="width:326.55pt;height:162.85pt" o:ole="">
                  <v:imagedata r:id="rId19" o:title=""/>
                </v:shape>
                <o:OLEObject Type="Embed" ProgID="Visio.Drawing.15" ShapeID="_x0000_i1030" DrawAspect="Content" ObjectID="_1682966434" r:id="rId21"/>
              </w:object>
            </w:r>
          </w:p>
        </w:tc>
      </w:tr>
      <w:tr w:rsidR="000F1B4D" w14:paraId="3F4BACD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77777777" w:rsidR="000F1B4D" w:rsidRDefault="000F1B4D" w:rsidP="000F1B4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77777777" w:rsidR="000F1B4D" w:rsidRDefault="000F1B4D" w:rsidP="000F1B4D">
            <w:pPr>
              <w:snapToGrid w:val="0"/>
              <w:ind w:left="360"/>
            </w:pPr>
          </w:p>
        </w:tc>
      </w:tr>
    </w:tbl>
    <w:p w14:paraId="6D51585A" w14:textId="1A6A9BC3" w:rsid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8057DF">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8057DF">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hint="eastAsia"/>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35F5D" w14:paraId="616CB02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77777777" w:rsidR="00C35F5D" w:rsidRDefault="00C35F5D"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77777777" w:rsidR="00C35F5D" w:rsidRDefault="00C35F5D" w:rsidP="003A65DA">
            <w:pPr>
              <w:snapToGrid w:val="0"/>
              <w:ind w:left="360"/>
            </w:pPr>
          </w:p>
        </w:tc>
      </w:tr>
    </w:tbl>
    <w:p w14:paraId="2FC1B16E" w14:textId="55F3417B" w:rsidR="00687220" w:rsidRP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ae"/>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lastRenderedPageBreak/>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hint="eastAsia"/>
                <w:lang w:eastAsia="zh-CN"/>
              </w:rPr>
            </w:pPr>
            <w:r>
              <w:rPr>
                <w:rFonts w:cs="Arial" w:hint="eastAsia"/>
                <w:lang w:eastAsia="zh-CN"/>
              </w:rPr>
              <w:t>O</w:t>
            </w:r>
            <w:r>
              <w:rPr>
                <w:rFonts w:cs="Arial"/>
                <w:lang w:eastAsia="zh-CN"/>
              </w:rPr>
              <w:t>PPO</w:t>
            </w:r>
            <w:bookmarkStart w:id="5" w:name="_GoBack"/>
            <w:bookmarkEnd w:id="5"/>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2951A7"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77777777" w:rsidR="002951A7" w:rsidRDefault="002951A7"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77777777" w:rsidR="002951A7" w:rsidRDefault="002951A7" w:rsidP="009220E9">
            <w:pPr>
              <w:snapToGrid w:val="0"/>
              <w:ind w:left="360"/>
            </w:pP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E81D9B">
            <w:pPr>
              <w:pStyle w:val="Eqn"/>
              <w:numPr>
                <w:ilvl w:val="0"/>
                <w:numId w:val="55"/>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E81D9B">
            <w:pPr>
              <w:pStyle w:val="Eqn"/>
              <w:numPr>
                <w:ilvl w:val="0"/>
                <w:numId w:val="55"/>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lastRenderedPageBreak/>
              <w:t>For DCI 0-1/1-1 and DCI 0-2/1-2, extend the HARQ process ID field to 5 bits.</w:t>
            </w:r>
          </w:p>
          <w:p w14:paraId="41BB2E48"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ae"/>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A70EDB">
            <w:pPr>
              <w:pStyle w:val="aff0"/>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A70EDB">
            <w:pPr>
              <w:pStyle w:val="aff0"/>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A70EDB">
            <w:pPr>
              <w:pStyle w:val="aff0"/>
              <w:numPr>
                <w:ilvl w:val="0"/>
                <w:numId w:val="33"/>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lastRenderedPageBreak/>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lastRenderedPageBreak/>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825FF">
            <w:pPr>
              <w:pStyle w:val="aff0"/>
              <w:numPr>
                <w:ilvl w:val="0"/>
                <w:numId w:val="32"/>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ae"/>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lastRenderedPageBreak/>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907A5E">
            <w:pPr>
              <w:pStyle w:val="aff0"/>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907A5E">
            <w:pPr>
              <w:pStyle w:val="aff0"/>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D27109">
            <w:pPr>
              <w:pStyle w:val="aff0"/>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D27109">
            <w:pPr>
              <w:pStyle w:val="aff0"/>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aff0"/>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lastRenderedPageBreak/>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D27109">
            <w:pPr>
              <w:numPr>
                <w:ilvl w:val="0"/>
                <w:numId w:val="59"/>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aff0"/>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aff0"/>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aff0"/>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D27109">
            <w:pPr>
              <w:pStyle w:val="aff0"/>
              <w:numPr>
                <w:ilvl w:val="0"/>
                <w:numId w:val="61"/>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D27109">
            <w:pPr>
              <w:pStyle w:val="aff0"/>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D27109">
            <w:pPr>
              <w:pStyle w:val="aff0"/>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aff0"/>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aff0"/>
              <w:ind w:left="1008"/>
              <w:rPr>
                <w:rFonts w:ascii="Times New Roman" w:hAnsi="Times New Roman"/>
                <w:bCs/>
                <w:sz w:val="20"/>
                <w:szCs w:val="20"/>
              </w:rPr>
            </w:pPr>
          </w:p>
          <w:p w14:paraId="534DE211" w14:textId="77777777" w:rsidR="00D27109" w:rsidRPr="002F09DC" w:rsidRDefault="00D27109" w:rsidP="00D27109">
            <w:pPr>
              <w:pStyle w:val="aff0"/>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lastRenderedPageBreak/>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0A1893" w:rsidP="00764EA0">
            <w:pPr>
              <w:snapToGrid w:val="0"/>
              <w:spacing w:after="0"/>
              <w:jc w:val="center"/>
              <w:rPr>
                <w:lang w:eastAsia="x-none"/>
              </w:rPr>
            </w:pPr>
            <w:hyperlink r:id="rId23" w:history="1">
              <w:r w:rsidR="00EE7420" w:rsidRPr="002F09DC">
                <w:rPr>
                  <w:rStyle w:val="afc"/>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ae"/>
              <w:rPr>
                <w:rFonts w:ascii="Times New Roman" w:eastAsia="等线"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95280">
            <w:pPr>
              <w:pStyle w:val="ae"/>
              <w:numPr>
                <w:ilvl w:val="0"/>
                <w:numId w:val="62"/>
              </w:numPr>
              <w:overflowPunct/>
              <w:autoSpaceDE/>
              <w:autoSpaceDN/>
              <w:adjustRightInd/>
              <w:textAlignment w:val="auto"/>
              <w:rPr>
                <w:rFonts w:ascii="Times New Roman" w:eastAsia="等线" w:hAnsi="Times New Roman"/>
                <w:szCs w:val="20"/>
                <w:lang w:eastAsia="zh-CN"/>
              </w:rPr>
            </w:pPr>
            <w:r w:rsidRPr="002F09DC">
              <w:rPr>
                <w:rFonts w:ascii="Times New Roman" w:eastAsia="等线"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ae"/>
              <w:rPr>
                <w:rFonts w:ascii="Times New Roman" w:hAnsi="Times New Roman"/>
                <w:szCs w:val="20"/>
              </w:rPr>
            </w:pPr>
            <w:r w:rsidRPr="002F09DC">
              <w:rPr>
                <w:rFonts w:ascii="Times New Roman" w:hAnsi="Times New Roman"/>
                <w:szCs w:val="20"/>
              </w:rPr>
              <w:t xml:space="preserve">Proposal 12: </w:t>
            </w:r>
            <w:r w:rsidRPr="002F09DC">
              <w:rPr>
                <w:rFonts w:ascii="Times New Roman" w:eastAsia="等线"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aff7"/>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afc"/>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0A1893" w:rsidP="004A170E">
            <w:pPr>
              <w:pStyle w:val="aff7"/>
              <w:tabs>
                <w:tab w:val="right" w:leader="dot" w:pos="9629"/>
              </w:tabs>
              <w:rPr>
                <w:rFonts w:ascii="Times New Roman" w:hAnsi="Times New Roman" w:cs="Times New Roman"/>
                <w:b w:val="0"/>
                <w:noProof/>
                <w:sz w:val="20"/>
                <w:szCs w:val="20"/>
              </w:rPr>
            </w:pPr>
            <w:hyperlink w:anchor="_Toc71641853" w:history="1">
              <w:r w:rsidR="004A170E" w:rsidRPr="002F09DC">
                <w:rPr>
                  <w:rStyle w:val="afc"/>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0A1893" w:rsidP="004A170E">
            <w:pPr>
              <w:pStyle w:val="aff7"/>
              <w:tabs>
                <w:tab w:val="right" w:leader="dot" w:pos="9629"/>
              </w:tabs>
              <w:rPr>
                <w:rFonts w:ascii="Times New Roman" w:hAnsi="Times New Roman" w:cs="Times New Roman"/>
                <w:b w:val="0"/>
                <w:noProof/>
                <w:sz w:val="20"/>
                <w:szCs w:val="20"/>
              </w:rPr>
            </w:pPr>
            <w:hyperlink w:anchor="_Toc71641854" w:history="1">
              <w:r w:rsidR="004A170E" w:rsidRPr="002F09DC">
                <w:rPr>
                  <w:rStyle w:val="afc"/>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0A1893" w:rsidP="004A170E">
            <w:pPr>
              <w:pStyle w:val="aff7"/>
              <w:tabs>
                <w:tab w:val="right" w:leader="dot" w:pos="9629"/>
              </w:tabs>
              <w:rPr>
                <w:rFonts w:ascii="Times New Roman" w:hAnsi="Times New Roman" w:cs="Times New Roman"/>
                <w:b w:val="0"/>
                <w:noProof/>
                <w:sz w:val="20"/>
                <w:szCs w:val="20"/>
              </w:rPr>
            </w:pPr>
            <w:hyperlink w:anchor="_Toc71641855" w:history="1">
              <w:r w:rsidR="004A170E" w:rsidRPr="002F09DC">
                <w:rPr>
                  <w:rStyle w:val="afc"/>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 xml:space="preserve">Reusing one bit from other bit field to indicate 32 HARQ processes is not a clean design approach. Such hack in the specification should in general be avoided, as it </w:t>
              </w:r>
              <w:r w:rsidR="004A170E" w:rsidRPr="002F09DC">
                <w:rPr>
                  <w:rStyle w:val="afc"/>
                  <w:rFonts w:ascii="Times New Roman" w:hAnsi="Times New Roman" w:cs="Times New Roman"/>
                  <w:b w:val="0"/>
                  <w:iCs/>
                  <w:noProof/>
                  <w:sz w:val="20"/>
                  <w:szCs w:val="20"/>
                </w:rPr>
                <w:lastRenderedPageBreak/>
                <w:t>can easily cause confusion and complications in the specification.</w:t>
              </w:r>
            </w:hyperlink>
          </w:p>
          <w:p w14:paraId="291F0D66" w14:textId="77777777" w:rsidR="004A170E" w:rsidRPr="002F09DC" w:rsidRDefault="000A1893" w:rsidP="004A170E">
            <w:pPr>
              <w:pStyle w:val="aff7"/>
              <w:tabs>
                <w:tab w:val="right" w:leader="dot" w:pos="9629"/>
              </w:tabs>
              <w:rPr>
                <w:rFonts w:ascii="Times New Roman" w:hAnsi="Times New Roman" w:cs="Times New Roman"/>
                <w:b w:val="0"/>
                <w:noProof/>
                <w:sz w:val="20"/>
                <w:szCs w:val="20"/>
              </w:rPr>
            </w:pPr>
            <w:hyperlink w:anchor="_Toc71641856" w:history="1">
              <w:r w:rsidR="004A170E" w:rsidRPr="002F09DC">
                <w:rPr>
                  <w:rStyle w:val="afc"/>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0A1893" w:rsidP="004A170E">
            <w:pPr>
              <w:pStyle w:val="aff7"/>
              <w:tabs>
                <w:tab w:val="right" w:leader="dot" w:pos="9629"/>
              </w:tabs>
              <w:rPr>
                <w:rFonts w:ascii="Times New Roman" w:hAnsi="Times New Roman" w:cs="Times New Roman"/>
                <w:b w:val="0"/>
                <w:noProof/>
                <w:sz w:val="20"/>
                <w:szCs w:val="20"/>
              </w:rPr>
            </w:pPr>
            <w:hyperlink w:anchor="_Toc71641857" w:history="1">
              <w:r w:rsidR="004A170E" w:rsidRPr="002F09DC">
                <w:rPr>
                  <w:rStyle w:val="afc"/>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0A1893" w:rsidP="004A170E">
            <w:pPr>
              <w:pStyle w:val="aff7"/>
              <w:tabs>
                <w:tab w:val="right" w:leader="dot" w:pos="9629"/>
              </w:tabs>
              <w:rPr>
                <w:rFonts w:ascii="Times New Roman" w:hAnsi="Times New Roman" w:cs="Times New Roman"/>
                <w:b w:val="0"/>
                <w:noProof/>
                <w:sz w:val="20"/>
                <w:szCs w:val="20"/>
              </w:rPr>
            </w:pPr>
            <w:hyperlink w:anchor="_Toc71641858" w:history="1">
              <w:r w:rsidR="004A170E" w:rsidRPr="002F09DC">
                <w:rPr>
                  <w:rStyle w:val="afc"/>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0A1893" w:rsidP="004A170E">
            <w:pPr>
              <w:pStyle w:val="aff7"/>
              <w:tabs>
                <w:tab w:val="right" w:leader="dot" w:pos="9629"/>
              </w:tabs>
              <w:rPr>
                <w:rFonts w:ascii="Times New Roman" w:hAnsi="Times New Roman" w:cs="Times New Roman"/>
                <w:b w:val="0"/>
                <w:noProof/>
                <w:sz w:val="20"/>
                <w:szCs w:val="20"/>
              </w:rPr>
            </w:pPr>
            <w:hyperlink w:anchor="_Toc71641859" w:history="1">
              <w:r w:rsidR="004A170E" w:rsidRPr="002F09DC">
                <w:rPr>
                  <w:rStyle w:val="afc"/>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0A1893" w:rsidP="004A170E">
            <w:pPr>
              <w:pStyle w:val="aff7"/>
              <w:tabs>
                <w:tab w:val="right" w:leader="dot" w:pos="9629"/>
              </w:tabs>
              <w:rPr>
                <w:rFonts w:ascii="Times New Roman" w:hAnsi="Times New Roman" w:cs="Times New Roman"/>
                <w:b w:val="0"/>
                <w:noProof/>
                <w:sz w:val="20"/>
                <w:szCs w:val="20"/>
              </w:rPr>
            </w:pPr>
            <w:hyperlink w:anchor="_Toc71641860" w:history="1">
              <w:r w:rsidR="004A170E" w:rsidRPr="002F09DC">
                <w:rPr>
                  <w:rStyle w:val="afc"/>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0A1893" w:rsidP="004A170E">
            <w:pPr>
              <w:pStyle w:val="aff7"/>
              <w:tabs>
                <w:tab w:val="right" w:leader="dot" w:pos="9629"/>
              </w:tabs>
              <w:rPr>
                <w:rFonts w:ascii="Times New Roman" w:hAnsi="Times New Roman" w:cs="Times New Roman"/>
                <w:b w:val="0"/>
                <w:noProof/>
                <w:sz w:val="20"/>
                <w:szCs w:val="20"/>
              </w:rPr>
            </w:pPr>
            <w:hyperlink w:anchor="_Toc71641861" w:history="1">
              <w:r w:rsidR="004A170E" w:rsidRPr="002F09DC">
                <w:rPr>
                  <w:rStyle w:val="afc"/>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0A1893" w:rsidP="004A170E">
            <w:pPr>
              <w:pStyle w:val="aff7"/>
              <w:tabs>
                <w:tab w:val="right" w:leader="dot" w:pos="9629"/>
              </w:tabs>
              <w:rPr>
                <w:rFonts w:ascii="Times New Roman" w:hAnsi="Times New Roman" w:cs="Times New Roman"/>
                <w:b w:val="0"/>
                <w:noProof/>
                <w:sz w:val="20"/>
                <w:szCs w:val="20"/>
              </w:rPr>
            </w:pPr>
            <w:hyperlink w:anchor="_Toc71641862" w:history="1">
              <w:r w:rsidR="004A170E" w:rsidRPr="002F09DC">
                <w:rPr>
                  <w:rStyle w:val="afc"/>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0A1893" w:rsidP="004A170E">
            <w:pPr>
              <w:pStyle w:val="aff7"/>
              <w:tabs>
                <w:tab w:val="right" w:leader="dot" w:pos="9629"/>
              </w:tabs>
              <w:rPr>
                <w:rFonts w:ascii="Times New Roman" w:hAnsi="Times New Roman" w:cs="Times New Roman"/>
                <w:b w:val="0"/>
                <w:noProof/>
                <w:sz w:val="20"/>
                <w:szCs w:val="20"/>
              </w:rPr>
            </w:pPr>
            <w:hyperlink w:anchor="_Toc71641863" w:history="1">
              <w:r w:rsidR="004A170E" w:rsidRPr="002F09DC">
                <w:rPr>
                  <w:rStyle w:val="afc"/>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ae"/>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aff7"/>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afc"/>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0A1893" w:rsidP="004A170E">
            <w:pPr>
              <w:pStyle w:val="aff7"/>
              <w:tabs>
                <w:tab w:val="right" w:leader="dot" w:pos="9629"/>
              </w:tabs>
              <w:rPr>
                <w:rFonts w:ascii="Times New Roman" w:hAnsi="Times New Roman" w:cs="Times New Roman"/>
                <w:b w:val="0"/>
                <w:noProof/>
                <w:sz w:val="20"/>
                <w:szCs w:val="20"/>
              </w:rPr>
            </w:pPr>
            <w:hyperlink w:anchor="_Toc71641865" w:history="1">
              <w:r w:rsidR="004A170E" w:rsidRPr="002F09DC">
                <w:rPr>
                  <w:rStyle w:val="afc"/>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0A1893" w:rsidP="004A170E">
            <w:pPr>
              <w:pStyle w:val="aff7"/>
              <w:tabs>
                <w:tab w:val="right" w:leader="dot" w:pos="9629"/>
              </w:tabs>
              <w:rPr>
                <w:rFonts w:ascii="Times New Roman" w:hAnsi="Times New Roman" w:cs="Times New Roman"/>
                <w:b w:val="0"/>
                <w:noProof/>
                <w:sz w:val="20"/>
                <w:szCs w:val="20"/>
              </w:rPr>
            </w:pPr>
            <w:hyperlink w:anchor="_Toc71641866" w:history="1">
              <w:r w:rsidR="004A170E" w:rsidRPr="002F09DC">
                <w:rPr>
                  <w:rStyle w:val="afc"/>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0A1893" w:rsidP="004A170E">
            <w:pPr>
              <w:pStyle w:val="aff7"/>
              <w:tabs>
                <w:tab w:val="right" w:leader="dot" w:pos="9629"/>
              </w:tabs>
              <w:rPr>
                <w:rFonts w:ascii="Times New Roman" w:hAnsi="Times New Roman" w:cs="Times New Roman"/>
                <w:b w:val="0"/>
                <w:noProof/>
                <w:sz w:val="20"/>
                <w:szCs w:val="20"/>
              </w:rPr>
            </w:pPr>
            <w:hyperlink w:anchor="_Toc71641867" w:history="1">
              <w:r w:rsidR="004A170E" w:rsidRPr="002F09DC">
                <w:rPr>
                  <w:rStyle w:val="afc"/>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0A1893" w:rsidP="004A170E">
            <w:pPr>
              <w:pStyle w:val="aff7"/>
              <w:tabs>
                <w:tab w:val="right" w:leader="dot" w:pos="9629"/>
              </w:tabs>
              <w:rPr>
                <w:rFonts w:ascii="Times New Roman" w:hAnsi="Times New Roman" w:cs="Times New Roman"/>
                <w:b w:val="0"/>
                <w:noProof/>
                <w:sz w:val="20"/>
                <w:szCs w:val="20"/>
              </w:rPr>
            </w:pPr>
            <w:hyperlink w:anchor="_Toc71641868" w:history="1">
              <w:r w:rsidR="004A170E" w:rsidRPr="002F09DC">
                <w:rPr>
                  <w:rStyle w:val="afc"/>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0A1893" w:rsidP="004A170E">
            <w:pPr>
              <w:pStyle w:val="aff7"/>
              <w:tabs>
                <w:tab w:val="right" w:leader="dot" w:pos="9629"/>
              </w:tabs>
              <w:rPr>
                <w:rFonts w:ascii="Times New Roman" w:hAnsi="Times New Roman" w:cs="Times New Roman"/>
                <w:b w:val="0"/>
                <w:noProof/>
                <w:sz w:val="20"/>
                <w:szCs w:val="20"/>
              </w:rPr>
            </w:pPr>
            <w:hyperlink w:anchor="_Toc71641869" w:history="1">
              <w:r w:rsidR="004A170E" w:rsidRPr="002F09DC">
                <w:rPr>
                  <w:rStyle w:val="afc"/>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0A1893" w:rsidP="004A170E">
            <w:pPr>
              <w:pStyle w:val="aff7"/>
              <w:tabs>
                <w:tab w:val="right" w:leader="dot" w:pos="9629"/>
              </w:tabs>
              <w:rPr>
                <w:rFonts w:ascii="Times New Roman" w:hAnsi="Times New Roman" w:cs="Times New Roman"/>
                <w:b w:val="0"/>
                <w:noProof/>
                <w:sz w:val="20"/>
                <w:szCs w:val="20"/>
              </w:rPr>
            </w:pPr>
            <w:hyperlink w:anchor="_Toc71641870" w:history="1">
              <w:r w:rsidR="004A170E" w:rsidRPr="002F09DC">
                <w:rPr>
                  <w:rStyle w:val="afc"/>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0A1893" w:rsidP="004A170E">
            <w:pPr>
              <w:pStyle w:val="aff7"/>
              <w:tabs>
                <w:tab w:val="right" w:leader="dot" w:pos="9629"/>
              </w:tabs>
              <w:rPr>
                <w:rFonts w:ascii="Times New Roman" w:hAnsi="Times New Roman" w:cs="Times New Roman"/>
                <w:b w:val="0"/>
                <w:noProof/>
                <w:sz w:val="20"/>
                <w:szCs w:val="20"/>
              </w:rPr>
            </w:pPr>
            <w:hyperlink w:anchor="_Toc71641871" w:history="1">
              <w:r w:rsidR="004A170E" w:rsidRPr="002F09DC">
                <w:rPr>
                  <w:rStyle w:val="afc"/>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0A1893" w:rsidP="004A170E">
            <w:pPr>
              <w:pStyle w:val="aff7"/>
              <w:tabs>
                <w:tab w:val="right" w:leader="dot" w:pos="9629"/>
              </w:tabs>
              <w:rPr>
                <w:rFonts w:ascii="Times New Roman" w:hAnsi="Times New Roman" w:cs="Times New Roman"/>
                <w:b w:val="0"/>
                <w:noProof/>
                <w:sz w:val="20"/>
                <w:szCs w:val="20"/>
              </w:rPr>
            </w:pPr>
            <w:hyperlink w:anchor="_Toc71641872" w:history="1">
              <w:r w:rsidR="004A170E" w:rsidRPr="002F09DC">
                <w:rPr>
                  <w:rStyle w:val="afc"/>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 xml:space="preserve">In the case of the NR Type-3 HARQ codebook, when HARQ processes are </w:t>
              </w:r>
              <w:r w:rsidR="004A170E" w:rsidRPr="002F09DC">
                <w:rPr>
                  <w:rStyle w:val="afc"/>
                  <w:rFonts w:ascii="Times New Roman" w:hAnsi="Times New Roman" w:cs="Times New Roman"/>
                  <w:b w:val="0"/>
                  <w:noProof/>
                  <w:sz w:val="20"/>
                  <w:szCs w:val="20"/>
                </w:rPr>
                <w:lastRenderedPageBreak/>
                <w:t>enabled/disabled on a per HARQ process basis, the codebook size is dimensioned to include ACK/NACK information only for HARQ processes that are enabled.</w:t>
              </w:r>
            </w:hyperlink>
          </w:p>
          <w:p w14:paraId="05411EA4" w14:textId="77777777" w:rsidR="004A170E" w:rsidRPr="002F09DC" w:rsidRDefault="000A1893" w:rsidP="004A170E">
            <w:pPr>
              <w:pStyle w:val="aff7"/>
              <w:tabs>
                <w:tab w:val="right" w:leader="dot" w:pos="9629"/>
              </w:tabs>
              <w:rPr>
                <w:rFonts w:ascii="Times New Roman" w:hAnsi="Times New Roman" w:cs="Times New Roman"/>
                <w:b w:val="0"/>
                <w:noProof/>
                <w:sz w:val="20"/>
                <w:szCs w:val="20"/>
              </w:rPr>
            </w:pPr>
            <w:hyperlink w:anchor="_Toc71641873" w:history="1">
              <w:r w:rsidR="004A170E" w:rsidRPr="002F09DC">
                <w:rPr>
                  <w:rStyle w:val="afc"/>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0A1893" w:rsidP="004A170E">
            <w:pPr>
              <w:pStyle w:val="aff7"/>
              <w:tabs>
                <w:tab w:val="right" w:leader="dot" w:pos="9629"/>
              </w:tabs>
              <w:rPr>
                <w:rFonts w:ascii="Times New Roman" w:hAnsi="Times New Roman" w:cs="Times New Roman"/>
                <w:b w:val="0"/>
                <w:noProof/>
                <w:sz w:val="20"/>
                <w:szCs w:val="20"/>
              </w:rPr>
            </w:pPr>
            <w:hyperlink w:anchor="_Toc71641874" w:history="1">
              <w:r w:rsidR="004A170E" w:rsidRPr="002F09DC">
                <w:rPr>
                  <w:rStyle w:val="afc"/>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0A1893" w:rsidP="004A170E">
            <w:pPr>
              <w:pStyle w:val="aff7"/>
              <w:tabs>
                <w:tab w:val="right" w:leader="dot" w:pos="9629"/>
              </w:tabs>
              <w:rPr>
                <w:rFonts w:ascii="Times New Roman" w:hAnsi="Times New Roman" w:cs="Times New Roman"/>
                <w:b w:val="0"/>
                <w:noProof/>
                <w:sz w:val="20"/>
                <w:szCs w:val="20"/>
              </w:rPr>
            </w:pPr>
            <w:hyperlink w:anchor="_Toc71641875" w:history="1">
              <w:r w:rsidR="004A170E" w:rsidRPr="002F09DC">
                <w:rPr>
                  <w:rStyle w:val="afc"/>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lastRenderedPageBreak/>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8714B6">
            <w:pPr>
              <w:pStyle w:val="aff0"/>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8714B6">
            <w:pPr>
              <w:pStyle w:val="aff0"/>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lastRenderedPageBreak/>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lastRenderedPageBreak/>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1947FA">
            <w:pPr>
              <w:pStyle w:val="aff0"/>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1947FA">
            <w:pPr>
              <w:pStyle w:val="aff0"/>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1947FA">
            <w:pPr>
              <w:pStyle w:val="aff0"/>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1947FA">
            <w:pPr>
              <w:pStyle w:val="aff0"/>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1947FA">
            <w:pPr>
              <w:pStyle w:val="aff0"/>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1947FA">
            <w:pPr>
              <w:pStyle w:val="aff0"/>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1947FA">
            <w:pPr>
              <w:pStyle w:val="aff0"/>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A868E6">
            <w:pPr>
              <w:numPr>
                <w:ilvl w:val="0"/>
                <w:numId w:val="57"/>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w:t>
            </w:r>
            <w:r w:rsidRPr="002F09DC">
              <w:rPr>
                <w:color w:val="000000"/>
                <w:lang w:eastAsia="zh-CN"/>
              </w:rPr>
              <w:lastRenderedPageBreak/>
              <w:t xml:space="preserve">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A868E6">
            <w:pPr>
              <w:pStyle w:val="aff0"/>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A868E6">
            <w:pPr>
              <w:pStyle w:val="aff0"/>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A868E6">
            <w:pPr>
              <w:pStyle w:val="aff0"/>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A868E6">
            <w:pPr>
              <w:pStyle w:val="aff0"/>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lastRenderedPageBreak/>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aff7"/>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316635">
            <w:pPr>
              <w:pStyle w:val="aff0"/>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316635">
            <w:pPr>
              <w:pStyle w:val="aff0"/>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316635">
            <w:pPr>
              <w:pStyle w:val="aff0"/>
              <w:numPr>
                <w:ilvl w:val="1"/>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316635">
            <w:pPr>
              <w:pStyle w:val="aff0"/>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316635">
            <w:pPr>
              <w:pStyle w:val="aff0"/>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316635">
            <w:pPr>
              <w:pStyle w:val="aff0"/>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316635">
            <w:pPr>
              <w:pStyle w:val="aff0"/>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316635">
            <w:pPr>
              <w:pStyle w:val="aff0"/>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316635">
            <w:pPr>
              <w:pStyle w:val="aff0"/>
              <w:numPr>
                <w:ilvl w:val="0"/>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316635">
            <w:pPr>
              <w:pStyle w:val="aff0"/>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lastRenderedPageBreak/>
              <w:t>PDSCH related RNTI : {P,SI,RA,MSGB,TC,C,MCS-C,CS}-RNTI</w:t>
            </w:r>
          </w:p>
          <w:p w14:paraId="62FC463D" w14:textId="77777777" w:rsidR="00316635" w:rsidRPr="002F09DC" w:rsidRDefault="00316635" w:rsidP="00316635">
            <w:pPr>
              <w:pStyle w:val="aff0"/>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316635">
            <w:pPr>
              <w:pStyle w:val="aff0"/>
              <w:numPr>
                <w:ilvl w:val="0"/>
                <w:numId w:val="2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316635">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316635">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lastRenderedPageBreak/>
              <w:t>Proposal 2 : Consider the enhancement via “different aggregation factors” as the one of the NTN’s transmission enhancement solutions.</w:t>
            </w:r>
          </w:p>
          <w:p w14:paraId="304FCA26" w14:textId="77777777" w:rsidR="00316635" w:rsidRPr="002F09DC" w:rsidRDefault="00316635" w:rsidP="00316635">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316635">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316635">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aff0"/>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lastRenderedPageBreak/>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A151A">
            <w:pPr>
              <w:pStyle w:val="aff0"/>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A151A">
            <w:pPr>
              <w:pStyle w:val="aff0"/>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A151A">
            <w:pPr>
              <w:pStyle w:val="aff0"/>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A151A">
            <w:pPr>
              <w:pStyle w:val="aff0"/>
              <w:numPr>
                <w:ilvl w:val="1"/>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A151A">
            <w:pPr>
              <w:pStyle w:val="aff0"/>
              <w:numPr>
                <w:ilvl w:val="0"/>
                <w:numId w:val="66"/>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A151A">
            <w:pPr>
              <w:pStyle w:val="aff0"/>
              <w:numPr>
                <w:ilvl w:val="0"/>
                <w:numId w:val="66"/>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9D5362">
            <w:pPr>
              <w:pStyle w:val="aff0"/>
              <w:numPr>
                <w:ilvl w:val="0"/>
                <w:numId w:val="67"/>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9D5362">
            <w:pPr>
              <w:pStyle w:val="aff0"/>
              <w:numPr>
                <w:ilvl w:val="0"/>
                <w:numId w:val="67"/>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9D5362">
            <w:pPr>
              <w:pStyle w:val="aff0"/>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9D5362">
            <w:pPr>
              <w:pStyle w:val="aff0"/>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lastRenderedPageBreak/>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lastRenderedPageBreak/>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0A1893" w:rsidP="00764EA0">
            <w:pPr>
              <w:snapToGrid w:val="0"/>
              <w:spacing w:after="0"/>
              <w:jc w:val="center"/>
            </w:pPr>
            <w:hyperlink r:id="rId24" w:history="1">
              <w:r w:rsidR="00902533" w:rsidRPr="002F09DC">
                <w:rPr>
                  <w:rStyle w:val="afc"/>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lastRenderedPageBreak/>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3936CD">
            <w:pPr>
              <w:numPr>
                <w:ilvl w:val="0"/>
                <w:numId w:val="68"/>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3936CD">
            <w:pPr>
              <w:numPr>
                <w:ilvl w:val="0"/>
                <w:numId w:val="68"/>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C6FC4">
            <w:pPr>
              <w:numPr>
                <w:ilvl w:val="0"/>
                <w:numId w:val="68"/>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0A1893"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0A1893"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0A1893"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0A1893"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hien-Chun" w:date="2021-05-19T14:09:00Z" w:initials="C">
    <w:p w14:paraId="60F73370" w14:textId="108F82AE" w:rsidR="0039498E" w:rsidRDefault="0039498E">
      <w:pPr>
        <w:pStyle w:val="a7"/>
      </w:pPr>
      <w:r>
        <w:rPr>
          <w:rStyle w:val="afd"/>
        </w:rPr>
        <w:annotationRef/>
      </w:r>
      <w:r>
        <w:rPr>
          <w:iCs/>
          <w:lang w:eastAsia="zh-CN"/>
        </w:rPr>
        <w:t xml:space="preserve">HARQ-ACK disabling via RRC has 10ms of ambiguous period. During this period, UE cannot tell whether reusing bits is allowed because HARQ-ACK </w:t>
      </w:r>
      <w:r w:rsidR="0035123E">
        <w:rPr>
          <w:iCs/>
          <w:lang w:eastAsia="zh-CN"/>
        </w:rPr>
        <w:t xml:space="preserve">has been </w:t>
      </w:r>
      <w:r>
        <w:rPr>
          <w:iCs/>
          <w:lang w:eastAsia="zh-CN"/>
        </w:rPr>
        <w:t>disabl</w:t>
      </w:r>
      <w:r w:rsidR="0035123E">
        <w:rPr>
          <w:iCs/>
          <w:lang w:eastAsia="zh-CN"/>
        </w:rPr>
        <w:t>ed</w:t>
      </w:r>
      <w:r>
        <w:rPr>
          <w:iCs/>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1195A" w14:textId="77777777" w:rsidR="000A1893" w:rsidRDefault="000A1893">
      <w:pPr>
        <w:spacing w:after="0"/>
      </w:pPr>
      <w:r>
        <w:separator/>
      </w:r>
    </w:p>
  </w:endnote>
  <w:endnote w:type="continuationSeparator" w:id="0">
    <w:p w14:paraId="6851F1EB" w14:textId="77777777" w:rsidR="000A1893" w:rsidRDefault="000A18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7B7558" w:rsidRDefault="007B7558">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7B7558" w:rsidRDefault="007B7558">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77777777" w:rsidR="007B7558" w:rsidRDefault="007B7558">
    <w:pPr>
      <w:pStyle w:val="af1"/>
      <w:ind w:right="360"/>
    </w:pPr>
    <w:r>
      <w:rPr>
        <w:rStyle w:val="af9"/>
      </w:rPr>
      <w:fldChar w:fldCharType="begin"/>
    </w:r>
    <w:r>
      <w:rPr>
        <w:rStyle w:val="af9"/>
      </w:rPr>
      <w:instrText xml:space="preserve"> PAGE </w:instrText>
    </w:r>
    <w:r>
      <w:rPr>
        <w:rStyle w:val="af9"/>
      </w:rPr>
      <w:fldChar w:fldCharType="separate"/>
    </w:r>
    <w:r w:rsidR="00124802">
      <w:rPr>
        <w:rStyle w:val="af9"/>
        <w:noProof/>
      </w:rPr>
      <w:t>2</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124802">
      <w:rPr>
        <w:rStyle w:val="af9"/>
        <w:noProof/>
      </w:rPr>
      <w:t>26</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A5A5B" w14:textId="77777777" w:rsidR="000A1893" w:rsidRDefault="000A1893">
      <w:pPr>
        <w:spacing w:after="0"/>
      </w:pPr>
      <w:r>
        <w:separator/>
      </w:r>
    </w:p>
  </w:footnote>
  <w:footnote w:type="continuationSeparator" w:id="0">
    <w:p w14:paraId="6F09C665" w14:textId="77777777" w:rsidR="000A1893" w:rsidRDefault="000A18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7B7558" w:rsidRDefault="007B755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5"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5"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FFD4081"/>
    <w:multiLevelType w:val="hybridMultilevel"/>
    <w:tmpl w:val="B212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32C4E30"/>
    <w:multiLevelType w:val="hybridMultilevel"/>
    <w:tmpl w:val="9DA4188A"/>
    <w:lvl w:ilvl="0" w:tplc="0142A03C">
      <w:numFmt w:val="bullet"/>
      <w:lvlText w:val="-"/>
      <w:lvlJc w:val="left"/>
      <w:pPr>
        <w:ind w:left="648" w:hanging="360"/>
      </w:pPr>
      <w:rPr>
        <w:rFonts w:ascii="Times New Roman" w:eastAsia="PMingLiU"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2"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7"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40"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3"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4" w15:restartNumberingAfterBreak="0">
    <w:nsid w:val="4A450868"/>
    <w:multiLevelType w:val="hybridMultilevel"/>
    <w:tmpl w:val="7D52516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01">
      <w:start w:val="1"/>
      <w:numFmt w:val="bullet"/>
      <w:lvlText w:val=""/>
      <w:lvlJc w:val="left"/>
      <w:pPr>
        <w:ind w:left="1460" w:hanging="420"/>
      </w:pPr>
      <w:rPr>
        <w:rFonts w:ascii="Wingdings" w:hAnsi="Wingdings"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9"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1"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2"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3"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4"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宋体"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6"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3"/>
  </w:num>
  <w:num w:numId="2">
    <w:abstractNumId w:val="69"/>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3"/>
  </w:num>
  <w:num w:numId="6">
    <w:abstractNumId w:val="1"/>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17"/>
  </w:num>
  <w:num w:numId="10">
    <w:abstractNumId w:val="16"/>
  </w:num>
  <w:num w:numId="11">
    <w:abstractNumId w:val="60"/>
  </w:num>
  <w:num w:numId="12">
    <w:abstractNumId w:val="62"/>
  </w:num>
  <w:num w:numId="13">
    <w:abstractNumId w:val="42"/>
  </w:num>
  <w:num w:numId="14">
    <w:abstractNumId w:val="19"/>
  </w:num>
  <w:num w:numId="15">
    <w:abstractNumId w:val="13"/>
  </w:num>
  <w:num w:numId="16">
    <w:abstractNumId w:val="25"/>
  </w:num>
  <w:num w:numId="17">
    <w:abstractNumId w:val="34"/>
  </w:num>
  <w:num w:numId="18">
    <w:abstractNumId w:val="38"/>
  </w:num>
  <w:num w:numId="19">
    <w:abstractNumId w:val="18"/>
  </w:num>
  <w:num w:numId="20">
    <w:abstractNumId w:val="71"/>
  </w:num>
  <w:num w:numId="21">
    <w:abstractNumId w:val="47"/>
  </w:num>
  <w:num w:numId="22">
    <w:abstractNumId w:val="7"/>
  </w:num>
  <w:num w:numId="23">
    <w:abstractNumId w:val="21"/>
  </w:num>
  <w:num w:numId="24">
    <w:abstractNumId w:val="70"/>
  </w:num>
  <w:num w:numId="25">
    <w:abstractNumId w:val="67"/>
  </w:num>
  <w:num w:numId="26">
    <w:abstractNumId w:val="31"/>
  </w:num>
  <w:num w:numId="27">
    <w:abstractNumId w:val="61"/>
  </w:num>
  <w:num w:numId="28">
    <w:abstractNumId w:val="9"/>
  </w:num>
  <w:num w:numId="29">
    <w:abstractNumId w:val="14"/>
  </w:num>
  <w:num w:numId="30">
    <w:abstractNumId w:val="59"/>
  </w:num>
  <w:num w:numId="31">
    <w:abstractNumId w:val="64"/>
  </w:num>
  <w:num w:numId="32">
    <w:abstractNumId w:val="26"/>
  </w:num>
  <w:num w:numId="33">
    <w:abstractNumId w:val="15"/>
  </w:num>
  <w:num w:numId="34">
    <w:abstractNumId w:val="58"/>
  </w:num>
  <w:num w:numId="35">
    <w:abstractNumId w:val="10"/>
  </w:num>
  <w:num w:numId="36">
    <w:abstractNumId w:val="32"/>
  </w:num>
  <w:num w:numId="37">
    <w:abstractNumId w:val="51"/>
  </w:num>
  <w:num w:numId="38">
    <w:abstractNumId w:val="37"/>
  </w:num>
  <w:num w:numId="39">
    <w:abstractNumId w:val="40"/>
  </w:num>
  <w:num w:numId="40">
    <w:abstractNumId w:val="8"/>
  </w:num>
  <w:num w:numId="41">
    <w:abstractNumId w:val="54"/>
  </w:num>
  <w:num w:numId="42">
    <w:abstractNumId w:val="46"/>
  </w:num>
  <w:num w:numId="43">
    <w:abstractNumId w:val="20"/>
  </w:num>
  <w:num w:numId="44">
    <w:abstractNumId w:val="28"/>
  </w:num>
  <w:num w:numId="45">
    <w:abstractNumId w:val="56"/>
  </w:num>
  <w:num w:numId="46">
    <w:abstractNumId w:val="48"/>
  </w:num>
  <w:num w:numId="47">
    <w:abstractNumId w:val="35"/>
  </w:num>
  <w:num w:numId="48">
    <w:abstractNumId w:val="5"/>
  </w:num>
  <w:num w:numId="49">
    <w:abstractNumId w:val="24"/>
  </w:num>
  <w:num w:numId="50">
    <w:abstractNumId w:val="55"/>
  </w:num>
  <w:num w:numId="51">
    <w:abstractNumId w:val="43"/>
  </w:num>
  <w:num w:numId="52">
    <w:abstractNumId w:val="52"/>
  </w:num>
  <w:num w:numId="53">
    <w:abstractNumId w:val="57"/>
  </w:num>
  <w:num w:numId="54">
    <w:abstractNumId w:val="2"/>
  </w:num>
  <w:num w:numId="55">
    <w:abstractNumId w:val="12"/>
  </w:num>
  <w:num w:numId="56">
    <w:abstractNumId w:val="27"/>
  </w:num>
  <w:num w:numId="57">
    <w:abstractNumId w:val="45"/>
  </w:num>
  <w:num w:numId="58">
    <w:abstractNumId w:val="36"/>
  </w:num>
  <w:num w:numId="59">
    <w:abstractNumId w:val="41"/>
  </w:num>
  <w:num w:numId="60">
    <w:abstractNumId w:val="22"/>
  </w:num>
  <w:num w:numId="61">
    <w:abstractNumId w:val="4"/>
  </w:num>
  <w:num w:numId="62">
    <w:abstractNumId w:val="6"/>
  </w:num>
  <w:num w:numId="63">
    <w:abstractNumId w:val="11"/>
  </w:num>
  <w:num w:numId="64">
    <w:abstractNumId w:val="50"/>
  </w:num>
  <w:num w:numId="65">
    <w:abstractNumId w:val="29"/>
  </w:num>
  <w:num w:numId="66">
    <w:abstractNumId w:val="30"/>
  </w:num>
  <w:num w:numId="67">
    <w:abstractNumId w:val="68"/>
  </w:num>
  <w:num w:numId="68">
    <w:abstractNumId w:val="63"/>
  </w:num>
  <w:num w:numId="69">
    <w:abstractNumId w:val="44"/>
  </w:num>
  <w:num w:numId="70">
    <w:abstractNumId w:val="65"/>
  </w:num>
  <w:num w:numId="71">
    <w:abstractNumId w:val="66"/>
  </w:num>
  <w:num w:numId="72">
    <w:abstractNumId w:val="3"/>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65A"/>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D8484"/>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1"/>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5">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リスト段落,?? ??,?????,????,Lista1,中等深浅网格 1 - 着色 21,1st level - Bullet List Paragraph,Lettre d'introduction,Paragrafo elenco,Normal bullet 2,Bullet list,Numbered List,List Paragraph1,Task Body,Viñetas (Inicio Parrafo),列表段落1,ÁÐ³ö¶ÎÂä"/>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aff1">
    <w:name w:val="列表段落 字符"/>
    <w:aliases w:val="- Bullets 字符,목록 단락 字符,リスト段落 字符,?? ?? 字符,????? 字符,???? 字符,Lista1 字符,中等深浅网格 1 - 着色 21 字符,1st level - Bullet List Paragraph 字符,Lettre d'introduction 字符,Paragrafo elenco 字符,Normal bullet 2 字符,Bullet list 字符,Numbered List 字符,List Paragraph1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4">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6">
    <w:name w:val="Intense Reference"/>
    <w:basedOn w:val="a2"/>
    <w:uiPriority w:val="32"/>
    <w:qFormat/>
    <w:rsid w:val="007152C7"/>
    <w:rPr>
      <w:b/>
      <w:bCs/>
      <w:smallCaps/>
      <w:color w:val="5B9BD5" w:themeColor="accent1"/>
      <w:spacing w:val="5"/>
    </w:rPr>
  </w:style>
  <w:style w:type="paragraph" w:styleId="aff7">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5620.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Users\wanshic\OneDrive%20-%20Qualcomm\Documents\Standards\3GPP%20Standards\Meeting%20Documents\TSGR1_105\Docs\R1-2104723.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4.wmf"/><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95D49CA-3A7B-4DDF-B2FF-6100FA7F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TotalTime>
  <Pages>28</Pages>
  <Words>10967</Words>
  <Characters>62518</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73339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吴作敏(Zuomin)</cp:lastModifiedBy>
  <cp:revision>8</cp:revision>
  <cp:lastPrinted>2011-11-09T07:49:00Z</cp:lastPrinted>
  <dcterms:created xsi:type="dcterms:W3CDTF">2021-05-19T05:43:00Z</dcterms:created>
  <dcterms:modified xsi:type="dcterms:W3CDTF">2021-05-19T13:54:00Z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