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8E5B7" w14:textId="524460A4"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w:t>
      </w:r>
      <w:r w:rsidR="00560FBB">
        <w:rPr>
          <w:rFonts w:eastAsia="Times New Roman"/>
          <w:b/>
          <w:bCs/>
          <w:sz w:val="24"/>
          <w:szCs w:val="24"/>
        </w:rPr>
        <w:t>xxxx</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宋体"/>
          <w:b/>
          <w:lang w:eastAsia="zh-CN"/>
        </w:rPr>
        <w:t xml:space="preserve"> </w:t>
      </w:r>
      <w:r>
        <w:rPr>
          <w:b/>
        </w:rPr>
        <w:t>Incorporated)</w:t>
      </w:r>
    </w:p>
    <w:p w14:paraId="37D8E5BC" w14:textId="33B54021"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560FBB">
        <w:rPr>
          <w:b/>
        </w:rPr>
        <w:t>2</w:t>
      </w:r>
    </w:p>
    <w:p w14:paraId="37D8E5BD" w14:textId="77777777" w:rsidR="006C7ECB" w:rsidRDefault="00A01006">
      <w:pPr>
        <w:rPr>
          <w:b/>
        </w:rPr>
      </w:pPr>
      <w:r>
        <w:rPr>
          <w:b/>
        </w:rPr>
        <w:t>Document for:  Discussion</w:t>
      </w:r>
      <w:r>
        <w:rPr>
          <w:rFonts w:eastAsia="宋体"/>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D101D5" w:rsidRDefault="00D101D5">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D101D5" w:rsidRDefault="00D101D5">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D101D5" w:rsidRDefault="00D101D5">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D101D5" w:rsidRDefault="00D101D5">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7D8ED56" w14:textId="77777777" w:rsidR="00D101D5" w:rsidRDefault="00D101D5">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101D5" w:rsidRDefault="00D101D5">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D101D5" w:rsidRDefault="00D101D5">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D101D5" w:rsidRDefault="00D101D5">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D101D5" w:rsidRDefault="00D101D5">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D101D5" w:rsidRDefault="00D101D5"/>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D101D5" w:rsidRDefault="00D101D5">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D101D5" w:rsidRDefault="00D101D5">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D101D5" w:rsidRDefault="00D101D5">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D101D5" w:rsidRDefault="00D101D5">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7D8ED56" w14:textId="77777777" w:rsidR="00D101D5" w:rsidRDefault="00D101D5">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101D5" w:rsidRDefault="00D101D5">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D101D5" w:rsidRDefault="00D101D5">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D101D5" w:rsidRDefault="00D101D5">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D101D5" w:rsidRDefault="00D101D5">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D101D5" w:rsidRDefault="00D101D5"/>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1"/>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w:lastRenderedPageBreak/>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D101D5" w:rsidRDefault="00D101D5">
                            <w:pPr>
                              <w:rPr>
                                <w:rFonts w:eastAsia="宋体"/>
                                <w:snapToGrid/>
                                <w:kern w:val="0"/>
                                <w:lang w:val="en-US" w:eastAsia="zh-CN"/>
                              </w:rPr>
                            </w:pPr>
                            <w:r>
                              <w:rPr>
                                <w:highlight w:val="darkYellow"/>
                                <w:lang w:eastAsia="zh-CN"/>
                              </w:rPr>
                              <w:t>Working assumption:</w:t>
                            </w:r>
                          </w:p>
                          <w:p w14:paraId="37D8ED5D" w14:textId="77777777" w:rsidR="00D101D5" w:rsidRDefault="00D101D5">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D101D5" w:rsidRDefault="00D101D5">
                      <w:pPr>
                        <w:rPr>
                          <w:rFonts w:eastAsia="宋体"/>
                          <w:snapToGrid/>
                          <w:kern w:val="0"/>
                          <w:lang w:val="en-US" w:eastAsia="zh-CN"/>
                        </w:rPr>
                      </w:pPr>
                      <w:r>
                        <w:rPr>
                          <w:highlight w:val="darkYellow"/>
                          <w:lang w:eastAsia="zh-CN"/>
                        </w:rPr>
                        <w:t>Working assumption:</w:t>
                      </w:r>
                    </w:p>
                    <w:p w14:paraId="37D8ED5D" w14:textId="77777777" w:rsidR="00D101D5" w:rsidRDefault="00D101D5">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1"/>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AT&amp;T, CATT, Huawei, Intel, Interdigital, LG, NEC, Qualcomm, OPPO, Spreadtrum, Vivo, ZTE</w:t>
      </w:r>
      <w:r w:rsidR="00007B83">
        <w:t>, Futurewei</w:t>
      </w:r>
      <w:r>
        <w:t>) are proposing to modify Energy Detection based computation to include transmit beamforming and sensing beam. 2 companies (Nokia and Ericsson) are against this.</w:t>
      </w:r>
    </w:p>
    <w:p w14:paraId="37D8E61C" w14:textId="77777777" w:rsidR="006C7ECB" w:rsidRDefault="006C7ECB"/>
    <w:p w14:paraId="37D8E61D" w14:textId="3B43D47E" w:rsidR="006C7ECB" w:rsidRDefault="00A01006">
      <w:pPr>
        <w:pStyle w:val="discussionpoint"/>
      </w:pPr>
      <w:r>
        <w:t xml:space="preserve">Discussion 2.1.1-1 </w:t>
      </w:r>
      <w:r w:rsidR="00C06962">
        <w:t>(closed)</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a"/>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a"/>
        <w:numPr>
          <w:ilvl w:val="1"/>
          <w:numId w:val="15"/>
        </w:numPr>
        <w:rPr>
          <w:lang w:eastAsia="en-US"/>
        </w:rPr>
      </w:pPr>
      <w:r>
        <w:rPr>
          <w:lang w:eastAsia="en-US"/>
        </w:rPr>
        <w:t>FFS how to adjust</w:t>
      </w:r>
    </w:p>
    <w:p w14:paraId="6F3DC2B0" w14:textId="0C04AB85" w:rsidR="00586217" w:rsidRDefault="00586217">
      <w:pPr>
        <w:pStyle w:val="a"/>
        <w:numPr>
          <w:ilvl w:val="1"/>
          <w:numId w:val="15"/>
        </w:numPr>
        <w:rPr>
          <w:lang w:eastAsia="en-US"/>
        </w:rPr>
      </w:pPr>
      <w:r>
        <w:rPr>
          <w:lang w:eastAsia="en-US"/>
        </w:rPr>
        <w:t>Support: ZTE, Intel, vivo, Apple, Futurewei, NEC, InterDigital, Huawei, Samsung</w:t>
      </w:r>
      <w:r w:rsidR="00114F09">
        <w:rPr>
          <w:lang w:eastAsia="en-US"/>
        </w:rPr>
        <w:t>, AT&amp;T, Oppo</w:t>
      </w:r>
      <w:r w:rsidR="00C937A8">
        <w:rPr>
          <w:lang w:eastAsia="en-US"/>
        </w:rPr>
        <w:t>, Spreadtrum, CATT, LG</w:t>
      </w:r>
    </w:p>
    <w:p w14:paraId="37D8E621" w14:textId="4A3ED7D6" w:rsidR="006C7ECB" w:rsidRDefault="00A01006">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7EB0754" w14:textId="7D3A06E0" w:rsidR="00586217" w:rsidRDefault="00586217" w:rsidP="00586217">
      <w:pPr>
        <w:pStyle w:val="a"/>
        <w:numPr>
          <w:ilvl w:val="1"/>
          <w:numId w:val="15"/>
        </w:numPr>
        <w:rPr>
          <w:lang w:eastAsia="en-US"/>
        </w:rPr>
      </w:pPr>
      <w:r>
        <w:rPr>
          <w:lang w:eastAsia="en-US"/>
        </w:rPr>
        <w:t xml:space="preserve">Support: Nokia, Charter, Ericsson, </w:t>
      </w:r>
    </w:p>
    <w:p w14:paraId="37D8E622" w14:textId="73A47BFD" w:rsidR="006C7ECB" w:rsidRDefault="006C7ECB">
      <w:pPr>
        <w:rPr>
          <w:lang w:eastAsia="en-US"/>
        </w:rPr>
      </w:pPr>
    </w:p>
    <w:p w14:paraId="083585A3" w14:textId="7B3FD189" w:rsidR="00560FBB" w:rsidRDefault="00560FBB">
      <w:pPr>
        <w:rPr>
          <w:lang w:eastAsia="en-US"/>
        </w:rPr>
      </w:pPr>
      <w:r>
        <w:rPr>
          <w:lang w:eastAsia="en-US"/>
        </w:rPr>
        <w:t>Moderator conclusion: There is majority support for Alt A, but not likely we can converge</w:t>
      </w:r>
      <w:r w:rsidR="00C06962">
        <w:rPr>
          <w:lang w:eastAsia="en-US"/>
        </w:rPr>
        <w:t>.</w:t>
      </w:r>
    </w:p>
    <w:tbl>
      <w:tblPr>
        <w:tblStyle w:val="af1"/>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lastRenderedPageBreak/>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宋体"/>
                <w:lang w:val="en-US" w:eastAsia="en-US"/>
              </w:rPr>
            </w:pPr>
            <w:r>
              <w:rPr>
                <w:rFonts w:eastAsia="宋体" w:hint="eastAsia"/>
                <w:lang w:val="en-US" w:eastAsia="zh-CN"/>
              </w:rPr>
              <w:t>ZTE, Sanechips</w:t>
            </w:r>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宋体"/>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宋体"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r w:rsidRPr="004245E3">
              <w:rPr>
                <w:lang w:eastAsia="en-US"/>
              </w:rPr>
              <w:t>InterDigital</w:t>
            </w:r>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lastRenderedPageBreak/>
              <w:t>Huawei, HiSilicon</w:t>
            </w:r>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宋体" w:hAnsi="Cambria Math"/>
                    <w:snapToGrid/>
                    <w:kern w:val="0"/>
                    <w:sz w:val="16"/>
                    <w:lang w:val="en-US" w:eastAsia="en-US"/>
                  </w:rPr>
                  <m:t>EDT=-80 dBm+10*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6"/>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f>
                          <m:fPr>
                            <m:ctrlPr>
                              <w:rPr>
                                <w:rFonts w:ascii="Cambria Math" w:eastAsia="宋体" w:hAnsi="Cambria Math"/>
                                <w:bCs/>
                                <w:i/>
                                <w:iCs/>
                                <w:snapToGrid/>
                                <w:kern w:val="0"/>
                                <w:sz w:val="16"/>
                                <w:lang w:val="en-US" w:eastAsia="en-US"/>
                              </w:rPr>
                            </m:ctrlPr>
                          </m:fPr>
                          <m:num>
                            <m:r>
                              <w:rPr>
                                <w:rFonts w:ascii="Cambria Math" w:eastAsia="宋体" w:hAnsi="Cambria Math"/>
                                <w:snapToGrid/>
                                <w:kern w:val="0"/>
                                <w:sz w:val="16"/>
                                <w:lang w:val="en-US" w:eastAsia="en-US"/>
                              </w:rPr>
                              <m:t>Pmax</m:t>
                            </m:r>
                          </m:num>
                          <m:den>
                            <m:r>
                              <w:rPr>
                                <w:rFonts w:ascii="Cambria Math" w:eastAsia="宋体" w:hAnsi="Cambria Math"/>
                                <w:snapToGrid/>
                                <w:kern w:val="0"/>
                                <w:sz w:val="16"/>
                                <w:lang w:val="en-US" w:eastAsia="en-US"/>
                              </w:rPr>
                              <m:t>Pout</m:t>
                            </m:r>
                          </m:den>
                        </m:f>
                      </m:e>
                    </m:d>
                  </m:e>
                </m:func>
                <m:r>
                  <w:rPr>
                    <w:rFonts w:ascii="Cambria Math" w:eastAsia="宋体" w:hAnsi="Cambria Math"/>
                    <w:snapToGrid/>
                    <w:kern w:val="0"/>
                    <w:sz w:val="16"/>
                    <w:lang w:val="en-US" w:eastAsia="en-US"/>
                  </w:rPr>
                  <m:t>+10*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4"/>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r>
                          <w:rPr>
                            <w:rFonts w:ascii="Cambria Math" w:eastAsia="宋体" w:hAnsi="Cambria Math"/>
                            <w:snapToGrid/>
                            <w:kern w:val="0"/>
                            <w:sz w:val="16"/>
                            <w:lang w:val="en-US" w:eastAsia="en-US"/>
                          </w:rPr>
                          <m:t>BW [MHz]</m:t>
                        </m:r>
                      </m:e>
                    </m:d>
                  </m:e>
                </m:func>
                <m:r>
                  <w:rPr>
                    <w:rFonts w:ascii="Cambria Math" w:eastAsia="宋体" w:hAnsi="Cambria Math"/>
                    <w:snapToGrid/>
                    <w:kern w:val="0"/>
                    <w:sz w:val="16"/>
                    <w:lang w:val="en-US" w:eastAsia="en-US"/>
                  </w:rPr>
                  <m:t>+(1-a)(</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t>
                    </m:r>
                  </m:sub>
                </m:sSub>
                <m:r>
                  <w:rPr>
                    <w:rFonts w:ascii="Cambria Math" w:eastAsia="宋体" w:hAnsi="Cambria Math"/>
                    <w:snapToGrid/>
                    <w:kern w:val="0"/>
                    <w:sz w:val="16"/>
                    <w:lang w:val="en-US" w:eastAsia="en-US"/>
                  </w:rPr>
                  <m:t xml:space="preserve"> -</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TX,max</m:t>
                    </m:r>
                  </m:sub>
                </m:sSub>
                <m:r>
                  <w:rPr>
                    <w:rFonts w:ascii="Cambria Math" w:eastAsia="宋体"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a"/>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So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EE547B" w:rsidRPr="004245E3" w14:paraId="600E98CD" w14:textId="77777777" w:rsidTr="00150474">
        <w:tc>
          <w:tcPr>
            <w:tcW w:w="2263" w:type="dxa"/>
          </w:tcPr>
          <w:p w14:paraId="2729F344" w14:textId="0B851F19" w:rsidR="00EE547B" w:rsidRDefault="00EE547B" w:rsidP="00511419">
            <w:pPr>
              <w:rPr>
                <w:rFonts w:eastAsiaTheme="minorEastAsia"/>
                <w:lang w:val="en-US" w:eastAsia="zh-CN"/>
              </w:rPr>
            </w:pPr>
            <w:r>
              <w:rPr>
                <w:rFonts w:eastAsiaTheme="minorEastAsia" w:hint="eastAsia"/>
                <w:lang w:val="en-US" w:eastAsia="zh-CN"/>
              </w:rPr>
              <w:t>CATT</w:t>
            </w:r>
          </w:p>
        </w:tc>
        <w:tc>
          <w:tcPr>
            <w:tcW w:w="7099" w:type="dxa"/>
          </w:tcPr>
          <w:p w14:paraId="0D06BB08" w14:textId="77777777" w:rsidR="00EE547B" w:rsidRDefault="00EE547B" w:rsidP="00B04904">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0F663BBE" w14:textId="5641D72E" w:rsidR="00EE547B" w:rsidRDefault="00EE547B" w:rsidP="00511419">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sidRPr="00EB3EE5">
              <w:rPr>
                <w:rFonts w:eastAsiaTheme="minorEastAsia"/>
                <w:lang w:val="en-US" w:eastAsia="zh-CN"/>
              </w:rPr>
              <w:t>beamforming gain difference between transmission beam and sensing beam</w:t>
            </w:r>
            <w:r>
              <w:rPr>
                <w:rFonts w:eastAsiaTheme="minorEastAsia" w:hint="eastAsia"/>
                <w:lang w:val="en-US" w:eastAsia="zh-CN"/>
              </w:rPr>
              <w:t>.</w:t>
            </w:r>
          </w:p>
        </w:tc>
      </w:tr>
      <w:tr w:rsidR="00072718" w14:paraId="25E344CF" w14:textId="77777777" w:rsidTr="00072718">
        <w:tc>
          <w:tcPr>
            <w:tcW w:w="2263" w:type="dxa"/>
          </w:tcPr>
          <w:p w14:paraId="175CB70E" w14:textId="77777777" w:rsidR="00072718" w:rsidRDefault="00072718" w:rsidP="00B04904">
            <w:pPr>
              <w:rPr>
                <w:rFonts w:eastAsiaTheme="minorEastAsia"/>
                <w:lang w:val="en-US" w:eastAsia="zh-CN"/>
              </w:rPr>
            </w:pPr>
            <w:r>
              <w:rPr>
                <w:rFonts w:hint="eastAsia"/>
                <w:lang w:val="en-US"/>
              </w:rPr>
              <w:t>LG</w:t>
            </w:r>
          </w:p>
        </w:tc>
        <w:tc>
          <w:tcPr>
            <w:tcW w:w="7099" w:type="dxa"/>
          </w:tcPr>
          <w:p w14:paraId="5AE7422A" w14:textId="77777777" w:rsidR="00072718" w:rsidRPr="00F20D73" w:rsidRDefault="00072718" w:rsidP="00B04904">
            <w:pPr>
              <w:rPr>
                <w:lang w:val="en-US" w:eastAsia="en-US"/>
              </w:rPr>
            </w:pPr>
            <w:r>
              <w:rPr>
                <w:lang w:val="en-US" w:eastAsia="en-US"/>
              </w:rPr>
              <w:t>We support Alt A</w:t>
            </w:r>
            <w:r w:rsidRPr="00F20D73">
              <w:rPr>
                <w:lang w:val="en-US" w:eastAsia="en-US"/>
              </w:rPr>
              <w:t>.</w:t>
            </w:r>
          </w:p>
          <w:p w14:paraId="74E23A4B" w14:textId="77777777" w:rsidR="00072718" w:rsidRDefault="00072718" w:rsidP="00B04904">
            <w:pPr>
              <w:rPr>
                <w:lang w:eastAsia="en-US"/>
              </w:rPr>
            </w:pPr>
            <w:r w:rsidRPr="00F20D73">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37D8E634" w14:textId="77777777" w:rsidR="006C7ECB" w:rsidRPr="00072718" w:rsidRDefault="006C7ECB">
      <w:pPr>
        <w:rPr>
          <w:lang w:eastAsia="en-US"/>
        </w:rPr>
      </w:pPr>
    </w:p>
    <w:p w14:paraId="37D8E635" w14:textId="77777777" w:rsidR="006C7ECB" w:rsidRDefault="00A01006">
      <w:r>
        <w:rPr>
          <w:lang w:eastAsia="en-US"/>
        </w:rPr>
        <w:lastRenderedPageBreak/>
        <w:t>Multiple companies have proposed to clarify the working assumption of Pout as the maximum EIRP of the node determining EDT during a COT</w:t>
      </w:r>
      <w:r>
        <w:t>.</w:t>
      </w:r>
    </w:p>
    <w:p w14:paraId="37D8E636" w14:textId="77777777" w:rsidR="006C7ECB" w:rsidRDefault="006C7ECB"/>
    <w:p w14:paraId="37D8E637" w14:textId="246DE18A" w:rsidR="006C7ECB" w:rsidRDefault="00A01006">
      <w:pPr>
        <w:pStyle w:val="discussionpoint"/>
      </w:pPr>
      <w:r>
        <w:t xml:space="preserve">Proposal 2.1.1-2 </w:t>
      </w:r>
      <w:r w:rsidR="00560FBB">
        <w:t>(closed)</w:t>
      </w:r>
    </w:p>
    <w:p w14:paraId="0F7B3D9C" w14:textId="77777777" w:rsidR="00586217" w:rsidRDefault="00A01006">
      <w:r>
        <w:t xml:space="preserve">Confirm the working assumption </w:t>
      </w:r>
    </w:p>
    <w:p w14:paraId="37D8E638" w14:textId="7F084901" w:rsidR="006C7ECB" w:rsidRDefault="00586217" w:rsidP="00586217">
      <w:pPr>
        <w:pStyle w:val="a"/>
        <w:numPr>
          <w:ilvl w:val="0"/>
          <w:numId w:val="15"/>
        </w:numPr>
      </w:pPr>
      <w:r>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a"/>
        <w:numPr>
          <w:ilvl w:val="1"/>
          <w:numId w:val="15"/>
        </w:numPr>
        <w:rPr>
          <w:lang w:eastAsia="en-US"/>
        </w:rPr>
      </w:pPr>
      <w:r>
        <w:rPr>
          <w:lang w:eastAsia="en-US"/>
        </w:rPr>
        <w:t>FFS: For COT sharing case, if the maximum EIRP of the responding device needs to be considered for EDT determination</w:t>
      </w:r>
    </w:p>
    <w:p w14:paraId="197E7231" w14:textId="2296CEB6" w:rsidR="00586217" w:rsidRDefault="00586217" w:rsidP="00586217">
      <w:pPr>
        <w:pStyle w:val="a"/>
        <w:numPr>
          <w:ilvl w:val="1"/>
          <w:numId w:val="15"/>
        </w:numPr>
        <w:rPr>
          <w:lang w:eastAsia="en-US"/>
        </w:rPr>
      </w:pPr>
      <w:r>
        <w:rPr>
          <w:lang w:eastAsia="en-US"/>
        </w:rPr>
        <w:t>Support: Lenovo, Intel (no need for FFS), vivo (no need for FFS), Apple, NEC, Ericsson, Convida, Huawei (no need for FFS), Samsung</w:t>
      </w:r>
      <w:r w:rsidR="00114F09">
        <w:rPr>
          <w:lang w:eastAsia="en-US"/>
        </w:rPr>
        <w:t>, Oppo</w:t>
      </w:r>
      <w:r w:rsidR="00DB4980">
        <w:rPr>
          <w:lang w:eastAsia="en-US"/>
        </w:rPr>
        <w:t>, WILUS</w:t>
      </w:r>
      <w:r w:rsidR="00C937A8">
        <w:rPr>
          <w:lang w:eastAsia="en-US"/>
        </w:rPr>
        <w:t>, Spreadtrum, LG</w:t>
      </w:r>
    </w:p>
    <w:p w14:paraId="614B6A9B" w14:textId="31E0A2EC" w:rsidR="00586217" w:rsidRPr="00586217" w:rsidRDefault="00586217" w:rsidP="00586217">
      <w:pPr>
        <w:pStyle w:val="a"/>
        <w:numPr>
          <w:ilvl w:val="0"/>
          <w:numId w:val="15"/>
        </w:numPr>
        <w:rPr>
          <w:lang w:eastAsia="en-US"/>
        </w:rPr>
      </w:pPr>
      <w:r w:rsidRPr="00586217">
        <w:rPr>
          <w:lang w:eastAsia="en-US"/>
        </w:rPr>
        <w:t xml:space="preserve">Nokia </w:t>
      </w:r>
      <w:r>
        <w:rPr>
          <w:lang w:eastAsia="en-US"/>
        </w:rPr>
        <w:t xml:space="preserve">version: </w:t>
      </w:r>
      <w:r w:rsidRPr="00586217">
        <w:rPr>
          <w:lang w:eastAsia="en-US"/>
        </w:rPr>
        <w:t>For Pout in EDT determination, define Pout as at least the maximum of beam-specific mean EIRPs of the node determining EDT during a COT.</w:t>
      </w:r>
    </w:p>
    <w:p w14:paraId="0A890810" w14:textId="42AC49E2" w:rsidR="00586217" w:rsidRDefault="00586217" w:rsidP="00586217">
      <w:pPr>
        <w:pStyle w:val="a"/>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a"/>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a"/>
        <w:numPr>
          <w:ilvl w:val="1"/>
          <w:numId w:val="15"/>
        </w:numPr>
        <w:rPr>
          <w:lang w:eastAsia="en-US"/>
        </w:rPr>
      </w:pPr>
      <w:r>
        <w:rPr>
          <w:lang w:eastAsia="en-US"/>
        </w:rPr>
        <w:t>Support: ZTE</w:t>
      </w:r>
    </w:p>
    <w:p w14:paraId="0311F95D" w14:textId="1B08894A" w:rsidR="00586217" w:rsidRDefault="00586217" w:rsidP="00586217">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6726430E" w14:textId="1B690DA5" w:rsidR="00586217" w:rsidRDefault="00586217" w:rsidP="00586217">
      <w:pPr>
        <w:pStyle w:val="a"/>
        <w:numPr>
          <w:ilvl w:val="1"/>
          <w:numId w:val="15"/>
        </w:numPr>
        <w:rPr>
          <w:lang w:eastAsia="en-US"/>
        </w:rPr>
      </w:pPr>
      <w:r>
        <w:rPr>
          <w:lang w:eastAsia="en-US"/>
        </w:rPr>
        <w:t>Support: Futurewei</w:t>
      </w:r>
    </w:p>
    <w:p w14:paraId="21697A29" w14:textId="3A630223" w:rsidR="00C937A8" w:rsidRDefault="00C937A8" w:rsidP="00C937A8">
      <w:pPr>
        <w:pStyle w:val="a"/>
        <w:numPr>
          <w:ilvl w:val="0"/>
          <w:numId w:val="15"/>
        </w:numPr>
        <w:rPr>
          <w:lang w:eastAsia="en-US"/>
        </w:rPr>
      </w:pPr>
      <w:r>
        <w:rPr>
          <w:lang w:eastAsia="en-US"/>
        </w:rPr>
        <w:t xml:space="preserve">CATT version: </w:t>
      </w:r>
      <w:r w:rsidRPr="00C937A8">
        <w:rPr>
          <w:lang w:eastAsia="en-US"/>
        </w:rPr>
        <w:t>For Pout in EDT determination, define Pout as the maximum of mean EIRPs of the node determining EDT during the transmission bursts in a COT.</w:t>
      </w:r>
    </w:p>
    <w:p w14:paraId="0355D6FB" w14:textId="03AC2211" w:rsidR="00C937A8" w:rsidRDefault="00C937A8" w:rsidP="00C937A8">
      <w:pPr>
        <w:pStyle w:val="a"/>
        <w:numPr>
          <w:ilvl w:val="1"/>
          <w:numId w:val="15"/>
        </w:numPr>
        <w:rPr>
          <w:lang w:eastAsia="en-US"/>
        </w:rPr>
      </w:pPr>
      <w:r>
        <w:rPr>
          <w:lang w:eastAsia="en-US"/>
        </w:rPr>
        <w:t>Support: CATT</w:t>
      </w:r>
    </w:p>
    <w:p w14:paraId="53467DFA" w14:textId="67831809" w:rsidR="00586217" w:rsidRPr="00586217" w:rsidRDefault="00560FBB" w:rsidP="00560FBB">
      <w:pPr>
        <w:rPr>
          <w:lang w:eastAsia="en-US"/>
        </w:rPr>
      </w:pPr>
      <w:r>
        <w:rPr>
          <w:lang w:eastAsia="en-US"/>
        </w:rPr>
        <w:t>Moderator comment: Continue discussion in the 2</w:t>
      </w:r>
      <w:r w:rsidRPr="00560FBB">
        <w:rPr>
          <w:vertAlign w:val="superscript"/>
          <w:lang w:eastAsia="en-US"/>
        </w:rPr>
        <w:t>nd</w:t>
      </w:r>
      <w:r>
        <w:rPr>
          <w:lang w:eastAsia="en-US"/>
        </w:rPr>
        <w:t xml:space="preserve"> round.</w:t>
      </w:r>
    </w:p>
    <w:p w14:paraId="37D8E63A"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ZTE, Sanechips</w:t>
            </w:r>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Isotropically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lastRenderedPageBreak/>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Huawei, HiSilicon</w:t>
            </w:r>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E547B" w14:paraId="4534BE7C" w14:textId="77777777" w:rsidTr="00E066FF">
        <w:tc>
          <w:tcPr>
            <w:tcW w:w="2425" w:type="dxa"/>
          </w:tcPr>
          <w:p w14:paraId="3B187B62" w14:textId="07EBFC10" w:rsidR="00EE547B" w:rsidRDefault="00EE547B" w:rsidP="00511419">
            <w:pPr>
              <w:rPr>
                <w:rFonts w:eastAsiaTheme="minorEastAsia"/>
                <w:lang w:eastAsia="zh-CN"/>
              </w:rPr>
            </w:pPr>
            <w:r>
              <w:rPr>
                <w:rFonts w:eastAsiaTheme="minorEastAsia" w:hint="eastAsia"/>
                <w:lang w:eastAsia="zh-CN"/>
              </w:rPr>
              <w:t xml:space="preserve">CATT </w:t>
            </w:r>
          </w:p>
        </w:tc>
        <w:tc>
          <w:tcPr>
            <w:tcW w:w="6937" w:type="dxa"/>
          </w:tcPr>
          <w:p w14:paraId="0331B0E8" w14:textId="77777777" w:rsidR="00EE547B" w:rsidRDefault="00EE547B" w:rsidP="00B04904">
            <w:pPr>
              <w:rPr>
                <w:rFonts w:eastAsiaTheme="minorEastAsia"/>
                <w:lang w:eastAsia="zh-CN"/>
              </w:rPr>
            </w:pPr>
            <w:r>
              <w:rPr>
                <w:rFonts w:eastAsiaTheme="minorEastAsia" w:hint="eastAsia"/>
                <w:lang w:eastAsia="zh-CN"/>
              </w:rPr>
              <w:t xml:space="preserve">According to the definition of Pout in EN 302.567, the Pout is </w:t>
            </w:r>
            <w:r w:rsidRPr="00FB5515">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sidRPr="003309B6">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45C6583" w14:textId="77777777" w:rsidR="00EE547B" w:rsidRDefault="00EE547B" w:rsidP="00B04904">
            <w:pPr>
              <w:pStyle w:val="a"/>
              <w:numPr>
                <w:ilvl w:val="0"/>
                <w:numId w:val="16"/>
              </w:numPr>
              <w:wordWrap/>
              <w:rPr>
                <w:lang w:eastAsia="en-US"/>
              </w:rPr>
            </w:pPr>
            <w:r w:rsidRPr="000B1059">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sidRPr="000B1059">
              <w:rPr>
                <w:i/>
                <w:iCs/>
                <w:lang w:val="en-US" w:eastAsia="zh-CN"/>
              </w:rPr>
              <w:lastRenderedPageBreak/>
              <w:t>COT.</w:t>
            </w:r>
          </w:p>
          <w:p w14:paraId="35422290" w14:textId="07AF1309" w:rsidR="00EE547B" w:rsidRDefault="00EE547B" w:rsidP="00511419">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sidRPr="003309B6">
              <w:rPr>
                <w:rFonts w:eastAsiaTheme="minorEastAsia"/>
                <w:lang w:eastAsia="zh-CN"/>
              </w:rPr>
              <w:t>node determining EDT</w:t>
            </w:r>
          </w:p>
        </w:tc>
      </w:tr>
      <w:tr w:rsidR="00072718" w:rsidRPr="009222C4" w14:paraId="17FD03EA" w14:textId="77777777" w:rsidTr="00072718">
        <w:tc>
          <w:tcPr>
            <w:tcW w:w="2425" w:type="dxa"/>
          </w:tcPr>
          <w:p w14:paraId="7036B11F" w14:textId="77777777" w:rsidR="00072718" w:rsidRDefault="00072718" w:rsidP="00B04904">
            <w:pPr>
              <w:rPr>
                <w:rFonts w:eastAsia="Malgun Gothic"/>
              </w:rPr>
            </w:pPr>
            <w:r>
              <w:rPr>
                <w:rFonts w:eastAsia="Malgun Gothic" w:hint="eastAsia"/>
              </w:rPr>
              <w:lastRenderedPageBreak/>
              <w:t>LG</w:t>
            </w:r>
          </w:p>
        </w:tc>
        <w:tc>
          <w:tcPr>
            <w:tcW w:w="6937" w:type="dxa"/>
          </w:tcPr>
          <w:p w14:paraId="7D35E772" w14:textId="77777777" w:rsidR="00072718" w:rsidRPr="009222C4" w:rsidRDefault="00072718" w:rsidP="00B04904">
            <w:pPr>
              <w:rPr>
                <w:lang w:eastAsia="en-US"/>
              </w:rPr>
            </w:pPr>
            <w:r w:rsidRPr="00FC06E6">
              <w:rPr>
                <w:rFonts w:hint="eastAsia"/>
                <w:lang w:eastAsia="en-US"/>
              </w:rPr>
              <w:t xml:space="preserve">We </w:t>
            </w:r>
            <w:r w:rsidRPr="00FC06E6">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14:paraId="2D2041A4" w14:textId="77777777" w:rsidR="00560FBB" w:rsidRDefault="00560FBB" w:rsidP="00560FBB">
      <w:pPr>
        <w:pStyle w:val="3"/>
      </w:pPr>
      <w:r>
        <w:t>Second Round Discussion</w:t>
      </w:r>
    </w:p>
    <w:p w14:paraId="659B5491" w14:textId="547D6265" w:rsidR="00560FBB" w:rsidRDefault="00560FBB" w:rsidP="00560FBB">
      <w:pPr>
        <w:pStyle w:val="discussionpoint"/>
      </w:pPr>
      <w:r>
        <w:t>Proposal 2.1.2-1</w:t>
      </w:r>
    </w:p>
    <w:p w14:paraId="130835D1" w14:textId="7E2EA17D" w:rsidR="00560FBB" w:rsidRDefault="00560FBB" w:rsidP="00560FBB">
      <w:r>
        <w:t xml:space="preserve">Confirm the working assumption </w:t>
      </w:r>
      <w:r w:rsidR="00C06962">
        <w:t xml:space="preserve">on Pout definition in RAN1 #104bis-e </w:t>
      </w:r>
      <w:r>
        <w:t>with the following updates:</w:t>
      </w:r>
    </w:p>
    <w:p w14:paraId="4F0CEF25" w14:textId="5DF6414D" w:rsidR="00560FBB" w:rsidRPr="00C06962" w:rsidRDefault="00560FBB" w:rsidP="00560FBB">
      <w:pPr>
        <w:pStyle w:val="a"/>
        <w:numPr>
          <w:ilvl w:val="0"/>
          <w:numId w:val="15"/>
        </w:numPr>
        <w:rPr>
          <w:lang w:eastAsia="en-US"/>
        </w:rPr>
      </w:pPr>
      <w:r w:rsidRPr="00C06962">
        <w:t xml:space="preserve">For Pout in EDT determination at the node initiating the COT, define Pout </w:t>
      </w:r>
      <w:r w:rsidR="00C06962" w:rsidRPr="00C06962">
        <w:t xml:space="preserve">to be at least </w:t>
      </w:r>
      <w:r w:rsidRPr="00C06962">
        <w:t xml:space="preserve">the maximum of mean EIRP of each transmission burst during the COT. </w:t>
      </w:r>
    </w:p>
    <w:p w14:paraId="37D8E652" w14:textId="5A63005E" w:rsidR="006C7ECB" w:rsidRDefault="00560FBB">
      <w:pPr>
        <w:rPr>
          <w:lang w:eastAsia="en-US"/>
        </w:rPr>
      </w:pPr>
      <w:r>
        <w:rPr>
          <w:lang w:eastAsia="en-US"/>
        </w:rPr>
        <w:t>Moderator comments:</w:t>
      </w:r>
    </w:p>
    <w:p w14:paraId="2311F83B" w14:textId="1DEB6E13" w:rsidR="00560FBB" w:rsidRDefault="00C06962" w:rsidP="00560FBB">
      <w:pPr>
        <w:pStyle w:val="a"/>
        <w:numPr>
          <w:ilvl w:val="0"/>
          <w:numId w:val="15"/>
        </w:numPr>
        <w:rPr>
          <w:lang w:eastAsia="en-US"/>
        </w:rPr>
      </w:pPr>
      <w:r>
        <w:rPr>
          <w:lang w:eastAsia="en-US"/>
        </w:rPr>
        <w:t>There is consensus to add the FFS in proposal 2.1.1-1 but there are companies prefer to keep the COT sharing case Pout discussion open. So I added “at least” above to capture</w:t>
      </w:r>
    </w:p>
    <w:p w14:paraId="6BEA9F26" w14:textId="0A52A3D6" w:rsidR="00C06962" w:rsidRDefault="00C06962" w:rsidP="00C06962">
      <w:pPr>
        <w:pStyle w:val="a"/>
        <w:numPr>
          <w:ilvl w:val="1"/>
          <w:numId w:val="15"/>
        </w:numPr>
        <w:rPr>
          <w:lang w:eastAsia="en-US"/>
        </w:rPr>
      </w:pPr>
      <w:r>
        <w:rPr>
          <w:lang w:eastAsia="en-US"/>
        </w:rPr>
        <w:t>The node can always pick a larger Pout to be conservative as implementation</w:t>
      </w:r>
    </w:p>
    <w:p w14:paraId="1F63FDDE" w14:textId="22C72967" w:rsidR="00C06962" w:rsidRDefault="00C06962" w:rsidP="00C06962">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AB30AA7" w14:textId="11CF2474" w:rsidR="00C06962" w:rsidRDefault="00C06962" w:rsidP="00C06962">
      <w:pPr>
        <w:pStyle w:val="a"/>
        <w:numPr>
          <w:ilvl w:val="0"/>
          <w:numId w:val="15"/>
        </w:numPr>
        <w:rPr>
          <w:lang w:eastAsia="en-US"/>
        </w:rPr>
      </w:pPr>
      <w:r>
        <w:rPr>
          <w:lang w:eastAsia="en-US"/>
        </w:rPr>
        <w:t>Do we allow overlapping COT will be a separate discussion in the next proposal</w:t>
      </w:r>
    </w:p>
    <w:p w14:paraId="52B641E4" w14:textId="00B3F5B5" w:rsidR="00C06962" w:rsidRDefault="00C06962" w:rsidP="00C06962">
      <w:pPr>
        <w:rPr>
          <w:lang w:eastAsia="en-US"/>
        </w:rPr>
      </w:pPr>
    </w:p>
    <w:tbl>
      <w:tblPr>
        <w:tblStyle w:val="af1"/>
        <w:tblW w:w="0" w:type="auto"/>
        <w:tblLook w:val="04A0" w:firstRow="1" w:lastRow="0" w:firstColumn="1" w:lastColumn="0" w:noHBand="0" w:noVBand="1"/>
      </w:tblPr>
      <w:tblGrid>
        <w:gridCol w:w="2425"/>
        <w:gridCol w:w="6937"/>
      </w:tblGrid>
      <w:tr w:rsidR="00C06962" w14:paraId="595AFC20" w14:textId="77777777" w:rsidTr="00AF0BF1">
        <w:tc>
          <w:tcPr>
            <w:tcW w:w="2425" w:type="dxa"/>
          </w:tcPr>
          <w:p w14:paraId="12E6D152" w14:textId="77777777" w:rsidR="00C06962" w:rsidRDefault="00C06962" w:rsidP="00AF0BF1">
            <w:pPr>
              <w:rPr>
                <w:lang w:eastAsia="en-US"/>
              </w:rPr>
            </w:pPr>
            <w:r>
              <w:rPr>
                <w:lang w:eastAsia="en-US"/>
              </w:rPr>
              <w:t>Company</w:t>
            </w:r>
          </w:p>
        </w:tc>
        <w:tc>
          <w:tcPr>
            <w:tcW w:w="6937" w:type="dxa"/>
          </w:tcPr>
          <w:p w14:paraId="3BF8F850" w14:textId="77777777" w:rsidR="00C06962" w:rsidRDefault="00C06962" w:rsidP="00AF0BF1">
            <w:pPr>
              <w:rPr>
                <w:lang w:eastAsia="en-US"/>
              </w:rPr>
            </w:pPr>
            <w:r>
              <w:rPr>
                <w:lang w:eastAsia="en-US"/>
              </w:rPr>
              <w:t>View</w:t>
            </w:r>
          </w:p>
        </w:tc>
      </w:tr>
      <w:tr w:rsidR="00C06962" w14:paraId="4D2F7A29" w14:textId="77777777" w:rsidTr="00AF0BF1">
        <w:tc>
          <w:tcPr>
            <w:tcW w:w="2425" w:type="dxa"/>
          </w:tcPr>
          <w:p w14:paraId="12873EBB" w14:textId="4C1F7DD8" w:rsidR="00C06962" w:rsidRDefault="001B269E" w:rsidP="00AF0BF1">
            <w:pPr>
              <w:rPr>
                <w:lang w:eastAsia="en-US"/>
              </w:rPr>
            </w:pPr>
            <w:r>
              <w:rPr>
                <w:lang w:eastAsia="en-US"/>
              </w:rPr>
              <w:t>Apple</w:t>
            </w:r>
          </w:p>
        </w:tc>
        <w:tc>
          <w:tcPr>
            <w:tcW w:w="6937" w:type="dxa"/>
          </w:tcPr>
          <w:p w14:paraId="724E9ED0" w14:textId="6E06BB2C" w:rsidR="00C06962" w:rsidRDefault="001B269E" w:rsidP="00AF0BF1">
            <w:pPr>
              <w:rPr>
                <w:lang w:eastAsia="en-US"/>
              </w:rPr>
            </w:pPr>
            <w:r>
              <w:rPr>
                <w:lang w:eastAsia="en-US"/>
              </w:rPr>
              <w:t xml:space="preserve">Support the proposal </w:t>
            </w:r>
          </w:p>
        </w:tc>
      </w:tr>
      <w:tr w:rsidR="000E6654" w14:paraId="4EB86DFF" w14:textId="77777777" w:rsidTr="00AF0BF1">
        <w:tc>
          <w:tcPr>
            <w:tcW w:w="2425" w:type="dxa"/>
          </w:tcPr>
          <w:p w14:paraId="42B82D02" w14:textId="380D12CF" w:rsidR="000E6654" w:rsidRDefault="000E6654" w:rsidP="00AF0BF1">
            <w:pPr>
              <w:rPr>
                <w:lang w:eastAsia="en-US"/>
              </w:rPr>
            </w:pPr>
            <w:r>
              <w:rPr>
                <w:lang w:eastAsia="en-US"/>
              </w:rPr>
              <w:t>Lenovo, Motorola Mobility</w:t>
            </w:r>
          </w:p>
        </w:tc>
        <w:tc>
          <w:tcPr>
            <w:tcW w:w="6937" w:type="dxa"/>
          </w:tcPr>
          <w:p w14:paraId="2EA36DCF" w14:textId="001533CF" w:rsidR="000E6654" w:rsidRDefault="000E6654" w:rsidP="00AF0BF1">
            <w:pPr>
              <w:rPr>
                <w:lang w:eastAsia="en-US"/>
              </w:rPr>
            </w:pPr>
            <w:r>
              <w:rPr>
                <w:lang w:eastAsia="en-US"/>
              </w:rPr>
              <w:t>We are fine with the proposa</w:t>
            </w:r>
            <w:r w:rsidR="000F1A66">
              <w:rPr>
                <w:lang w:eastAsia="en-US"/>
              </w:rPr>
              <w:t>l</w:t>
            </w:r>
          </w:p>
        </w:tc>
      </w:tr>
      <w:tr w:rsidR="00422257" w14:paraId="1DF731FC" w14:textId="77777777" w:rsidTr="00D101D5">
        <w:trPr>
          <w:trHeight w:val="82"/>
        </w:trPr>
        <w:tc>
          <w:tcPr>
            <w:tcW w:w="2425" w:type="dxa"/>
          </w:tcPr>
          <w:p w14:paraId="66B4FC00" w14:textId="39E5B4BF" w:rsidR="00422257" w:rsidRDefault="00422257" w:rsidP="00AF0BF1">
            <w:pPr>
              <w:rPr>
                <w:lang w:eastAsia="en-US"/>
              </w:rPr>
            </w:pPr>
            <w:r>
              <w:rPr>
                <w:lang w:eastAsia="en-US"/>
              </w:rPr>
              <w:t>vivo</w:t>
            </w:r>
          </w:p>
        </w:tc>
        <w:tc>
          <w:tcPr>
            <w:tcW w:w="6937" w:type="dxa"/>
          </w:tcPr>
          <w:p w14:paraId="48346AEF" w14:textId="14CA1BBD" w:rsidR="00422257" w:rsidRDefault="00422257" w:rsidP="00AF0BF1">
            <w:pPr>
              <w:rPr>
                <w:lang w:eastAsia="en-US"/>
              </w:rPr>
            </w:pPr>
            <w:r>
              <w:rPr>
                <w:lang w:eastAsia="en-US"/>
              </w:rPr>
              <w:t>Support the proposal.</w:t>
            </w:r>
          </w:p>
        </w:tc>
      </w:tr>
      <w:tr w:rsidR="00D101D5" w14:paraId="10924F0F" w14:textId="77777777" w:rsidTr="00D101D5">
        <w:trPr>
          <w:trHeight w:val="82"/>
        </w:trPr>
        <w:tc>
          <w:tcPr>
            <w:tcW w:w="2425" w:type="dxa"/>
          </w:tcPr>
          <w:p w14:paraId="3CCFBF1B" w14:textId="7886BEA0" w:rsidR="00D101D5" w:rsidRDefault="00D101D5" w:rsidP="00AF0BF1">
            <w:pPr>
              <w:rPr>
                <w:lang w:eastAsia="en-US"/>
              </w:rPr>
            </w:pPr>
            <w:r>
              <w:rPr>
                <w:rFonts w:eastAsiaTheme="minorEastAsia" w:hint="eastAsia"/>
                <w:lang w:eastAsia="zh-CN"/>
              </w:rPr>
              <w:t>CATT</w:t>
            </w:r>
          </w:p>
        </w:tc>
        <w:tc>
          <w:tcPr>
            <w:tcW w:w="6937" w:type="dxa"/>
          </w:tcPr>
          <w:p w14:paraId="08E33C70" w14:textId="644BF89C" w:rsidR="00D101D5" w:rsidRDefault="00D101D5" w:rsidP="00AF0BF1">
            <w:pPr>
              <w:rPr>
                <w:lang w:eastAsia="en-US"/>
              </w:rPr>
            </w:pPr>
            <w:r>
              <w:rPr>
                <w:rFonts w:eastAsiaTheme="minorEastAsia"/>
                <w:lang w:eastAsia="zh-CN"/>
              </w:rPr>
              <w:t>F</w:t>
            </w:r>
            <w:r>
              <w:rPr>
                <w:rFonts w:eastAsiaTheme="minorEastAsia" w:hint="eastAsia"/>
                <w:lang w:eastAsia="zh-CN"/>
              </w:rPr>
              <w:t>ine with the proposal</w:t>
            </w:r>
          </w:p>
        </w:tc>
      </w:tr>
    </w:tbl>
    <w:p w14:paraId="12E5BF41" w14:textId="77777777" w:rsidR="00C06962" w:rsidRDefault="00C06962" w:rsidP="00C06962">
      <w:pPr>
        <w:rPr>
          <w:lang w:eastAsia="en-US"/>
        </w:rPr>
      </w:pPr>
    </w:p>
    <w:p w14:paraId="2D4A82B5" w14:textId="35DBFD87" w:rsidR="00C06962" w:rsidRDefault="00C06962" w:rsidP="00C06962">
      <w:pPr>
        <w:pStyle w:val="discussionpoint"/>
      </w:pPr>
      <w:r>
        <w:t>Proposal 2.1.2-2</w:t>
      </w:r>
    </w:p>
    <w:p w14:paraId="539A0766" w14:textId="2789C529" w:rsidR="00C06962" w:rsidRDefault="00C06962" w:rsidP="00C06962">
      <w:r>
        <w:t>Please provide your view if a node can initiate two (or more) (partially) overlapping COT in two different beams</w:t>
      </w:r>
    </w:p>
    <w:p w14:paraId="61D477DC" w14:textId="29C71BF8" w:rsidR="00C06962" w:rsidRDefault="00C06962" w:rsidP="00C06962">
      <w:pPr>
        <w:pStyle w:val="a"/>
        <w:numPr>
          <w:ilvl w:val="0"/>
          <w:numId w:val="34"/>
        </w:numPr>
      </w:pPr>
      <w:r>
        <w:t>Support:</w:t>
      </w:r>
    </w:p>
    <w:p w14:paraId="5688B569" w14:textId="2960D8B6" w:rsidR="00C06962" w:rsidRDefault="00C06962" w:rsidP="00C06962">
      <w:pPr>
        <w:pStyle w:val="a"/>
        <w:numPr>
          <w:ilvl w:val="0"/>
          <w:numId w:val="34"/>
        </w:numPr>
      </w:pPr>
      <w:r>
        <w:t>Not support:</w:t>
      </w:r>
    </w:p>
    <w:p w14:paraId="03669783" w14:textId="77777777" w:rsidR="00C06962" w:rsidRDefault="00C06962" w:rsidP="00C06962"/>
    <w:tbl>
      <w:tblPr>
        <w:tblStyle w:val="af1"/>
        <w:tblW w:w="0" w:type="auto"/>
        <w:tblLook w:val="04A0" w:firstRow="1" w:lastRow="0" w:firstColumn="1" w:lastColumn="0" w:noHBand="0" w:noVBand="1"/>
      </w:tblPr>
      <w:tblGrid>
        <w:gridCol w:w="2425"/>
        <w:gridCol w:w="6937"/>
      </w:tblGrid>
      <w:tr w:rsidR="00C06962" w14:paraId="1DCD21F6" w14:textId="77777777" w:rsidTr="00AF0BF1">
        <w:tc>
          <w:tcPr>
            <w:tcW w:w="2425" w:type="dxa"/>
          </w:tcPr>
          <w:p w14:paraId="3FC7D62D" w14:textId="77777777" w:rsidR="00C06962" w:rsidRDefault="00C06962" w:rsidP="00AF0BF1">
            <w:pPr>
              <w:rPr>
                <w:lang w:eastAsia="en-US"/>
              </w:rPr>
            </w:pPr>
            <w:r>
              <w:rPr>
                <w:lang w:eastAsia="en-US"/>
              </w:rPr>
              <w:t>Company</w:t>
            </w:r>
          </w:p>
        </w:tc>
        <w:tc>
          <w:tcPr>
            <w:tcW w:w="6937" w:type="dxa"/>
          </w:tcPr>
          <w:p w14:paraId="70704327" w14:textId="77777777" w:rsidR="00C06962" w:rsidRDefault="00C06962" w:rsidP="00AF0BF1">
            <w:pPr>
              <w:rPr>
                <w:lang w:eastAsia="en-US"/>
              </w:rPr>
            </w:pPr>
            <w:r>
              <w:rPr>
                <w:lang w:eastAsia="en-US"/>
              </w:rPr>
              <w:t>View</w:t>
            </w:r>
          </w:p>
        </w:tc>
      </w:tr>
      <w:tr w:rsidR="00C06962" w14:paraId="69224C29" w14:textId="77777777" w:rsidTr="00AF0BF1">
        <w:tc>
          <w:tcPr>
            <w:tcW w:w="2425" w:type="dxa"/>
          </w:tcPr>
          <w:p w14:paraId="619C9855" w14:textId="30AB3C56" w:rsidR="00C06962" w:rsidRDefault="001B269E" w:rsidP="00AF0BF1">
            <w:pPr>
              <w:rPr>
                <w:lang w:eastAsia="en-US"/>
              </w:rPr>
            </w:pPr>
            <w:r>
              <w:rPr>
                <w:lang w:eastAsia="en-US"/>
              </w:rPr>
              <w:t>Apple</w:t>
            </w:r>
          </w:p>
        </w:tc>
        <w:tc>
          <w:tcPr>
            <w:tcW w:w="6937" w:type="dxa"/>
          </w:tcPr>
          <w:p w14:paraId="4F8CD709" w14:textId="6460A81C" w:rsidR="00C06962" w:rsidRDefault="001B269E" w:rsidP="00AF0BF1">
            <w:pPr>
              <w:rPr>
                <w:lang w:eastAsia="en-US"/>
              </w:rPr>
            </w:pPr>
            <w:r>
              <w:rPr>
                <w:lang w:eastAsia="en-US"/>
              </w:rPr>
              <w:t xml:space="preserve">Not support. </w:t>
            </w:r>
          </w:p>
        </w:tc>
      </w:tr>
      <w:tr w:rsidR="000E6654" w14:paraId="74243BBA" w14:textId="77777777" w:rsidTr="00AF0BF1">
        <w:tc>
          <w:tcPr>
            <w:tcW w:w="2425" w:type="dxa"/>
          </w:tcPr>
          <w:p w14:paraId="1C8BA5C9" w14:textId="4450C36F" w:rsidR="000E6654" w:rsidRDefault="000E6654" w:rsidP="00AF0BF1">
            <w:pPr>
              <w:rPr>
                <w:lang w:eastAsia="en-US"/>
              </w:rPr>
            </w:pPr>
            <w:r>
              <w:rPr>
                <w:lang w:eastAsia="en-US"/>
              </w:rPr>
              <w:t>Lenovo, Motorola Mobility</w:t>
            </w:r>
          </w:p>
        </w:tc>
        <w:tc>
          <w:tcPr>
            <w:tcW w:w="6937" w:type="dxa"/>
          </w:tcPr>
          <w:p w14:paraId="3463CFB6" w14:textId="1F0A7968" w:rsidR="000E6654" w:rsidRDefault="00F951FE" w:rsidP="00AF0BF1">
            <w:pPr>
              <w:rPr>
                <w:lang w:eastAsia="en-US"/>
              </w:rPr>
            </w:pPr>
            <w:r>
              <w:rPr>
                <w:lang w:eastAsia="en-US"/>
              </w:rPr>
              <w:t>Support</w:t>
            </w:r>
          </w:p>
        </w:tc>
      </w:tr>
      <w:tr w:rsidR="00234C46" w14:paraId="7E15F01A" w14:textId="77777777" w:rsidTr="00AF0BF1">
        <w:tc>
          <w:tcPr>
            <w:tcW w:w="2425" w:type="dxa"/>
          </w:tcPr>
          <w:p w14:paraId="3F35B030" w14:textId="0E059E0D" w:rsidR="00234C46" w:rsidRDefault="00234C46" w:rsidP="00AF0BF1">
            <w:pPr>
              <w:rPr>
                <w:lang w:eastAsia="en-US"/>
              </w:rPr>
            </w:pPr>
            <w:r>
              <w:rPr>
                <w:lang w:eastAsia="en-US"/>
              </w:rPr>
              <w:t>vivo</w:t>
            </w:r>
          </w:p>
        </w:tc>
        <w:tc>
          <w:tcPr>
            <w:tcW w:w="6937" w:type="dxa"/>
          </w:tcPr>
          <w:p w14:paraId="09B4F489" w14:textId="10A85952" w:rsidR="00234C46" w:rsidRDefault="00234C46" w:rsidP="00AF0BF1">
            <w:pPr>
              <w:rPr>
                <w:lang w:eastAsia="en-US"/>
              </w:rPr>
            </w:pPr>
            <w:r>
              <w:rPr>
                <w:lang w:eastAsia="en-US"/>
              </w:rPr>
              <w:t>support</w:t>
            </w:r>
          </w:p>
        </w:tc>
      </w:tr>
      <w:tr w:rsidR="00D101D5" w14:paraId="73E90767" w14:textId="77777777" w:rsidTr="00AF0BF1">
        <w:tc>
          <w:tcPr>
            <w:tcW w:w="2425" w:type="dxa"/>
          </w:tcPr>
          <w:p w14:paraId="0D72985C" w14:textId="5ABF25AF" w:rsidR="00D101D5" w:rsidRPr="00D101D5" w:rsidRDefault="00D101D5" w:rsidP="00AF0BF1">
            <w:pPr>
              <w:rPr>
                <w:lang w:eastAsia="en-US"/>
              </w:rPr>
            </w:pPr>
            <w:r w:rsidRPr="00D101D5">
              <w:rPr>
                <w:rFonts w:eastAsiaTheme="minorEastAsia" w:hint="eastAsia"/>
                <w:lang w:eastAsia="zh-CN"/>
              </w:rPr>
              <w:t>CATT</w:t>
            </w:r>
          </w:p>
        </w:tc>
        <w:tc>
          <w:tcPr>
            <w:tcW w:w="6937" w:type="dxa"/>
          </w:tcPr>
          <w:p w14:paraId="004BB846" w14:textId="72158F0D" w:rsidR="00D101D5" w:rsidRPr="00D101D5" w:rsidRDefault="00D101D5" w:rsidP="00AF0BF1">
            <w:pPr>
              <w:rPr>
                <w:lang w:eastAsia="en-US"/>
              </w:rPr>
            </w:pPr>
            <w:r w:rsidRPr="00D101D5">
              <w:rPr>
                <w:rFonts w:eastAsiaTheme="minorEastAsia" w:hint="eastAsia"/>
                <w:lang w:eastAsia="zh-CN"/>
              </w:rPr>
              <w:t>Support</w:t>
            </w:r>
          </w:p>
        </w:tc>
      </w:tr>
    </w:tbl>
    <w:p w14:paraId="1302ED05" w14:textId="2DD2BCAD" w:rsidR="00C06962" w:rsidRDefault="00C06962" w:rsidP="00C06962">
      <w:pPr>
        <w:rPr>
          <w:lang w:eastAsia="en-US"/>
        </w:rPr>
      </w:pPr>
    </w:p>
    <w:p w14:paraId="089D0192" w14:textId="77777777" w:rsidR="00C06962" w:rsidRPr="00072718" w:rsidRDefault="00C06962" w:rsidP="00C06962">
      <w:pPr>
        <w:rPr>
          <w:lang w:eastAsia="en-US"/>
        </w:rPr>
      </w:pPr>
    </w:p>
    <w:p w14:paraId="37D8E653" w14:textId="77777777" w:rsidR="006C7ECB" w:rsidRDefault="00A01006">
      <w:pPr>
        <w:pStyle w:val="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D101D5" w:rsidRDefault="00D101D5">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101D5" w:rsidRDefault="00D101D5">
                            <w:pPr>
                              <w:rPr>
                                <w:rFonts w:cs="Times"/>
                                <w:szCs w:val="20"/>
                              </w:rPr>
                            </w:pPr>
                            <w:r>
                              <w:rPr>
                                <w:rFonts w:cs="Times"/>
                                <w:szCs w:val="20"/>
                              </w:rPr>
                              <w:t>For LBT for single carrier transmission, consider the following alternatives</w:t>
                            </w:r>
                          </w:p>
                          <w:p w14:paraId="37D8ED60" w14:textId="77777777" w:rsidR="00D101D5" w:rsidRDefault="00D101D5">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D101D5" w:rsidRDefault="00D101D5">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D101D5" w:rsidRDefault="00D101D5">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D101D5" w:rsidRDefault="00D101D5">
                            <w:pPr>
                              <w:rPr>
                                <w:rFonts w:cs="Times"/>
                                <w:szCs w:val="20"/>
                              </w:rPr>
                            </w:pPr>
                            <w:r>
                              <w:rPr>
                                <w:rFonts w:cs="Times"/>
                                <w:szCs w:val="20"/>
                              </w:rPr>
                              <w:t>For LBT for multi-carrier transmission in intra-band CA, consider the following alternatives</w:t>
                            </w:r>
                          </w:p>
                          <w:p w14:paraId="37D8ED64"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D101D5" w:rsidRDefault="00D101D5">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101D5" w:rsidRDefault="00D101D5"/>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D101D5" w:rsidRDefault="00D101D5">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101D5" w:rsidRDefault="00D101D5">
                      <w:pPr>
                        <w:rPr>
                          <w:rFonts w:cs="Times"/>
                          <w:szCs w:val="20"/>
                        </w:rPr>
                      </w:pPr>
                      <w:r>
                        <w:rPr>
                          <w:rFonts w:cs="Times"/>
                          <w:szCs w:val="20"/>
                        </w:rPr>
                        <w:t>For LBT for single carrier transmission, consider the following alternatives</w:t>
                      </w:r>
                    </w:p>
                    <w:p w14:paraId="37D8ED60" w14:textId="77777777" w:rsidR="00D101D5" w:rsidRDefault="00D101D5">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D101D5" w:rsidRDefault="00D101D5">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D101D5" w:rsidRDefault="00D101D5">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D101D5" w:rsidRDefault="00D101D5">
                      <w:pPr>
                        <w:rPr>
                          <w:rFonts w:cs="Times"/>
                          <w:szCs w:val="20"/>
                        </w:rPr>
                      </w:pPr>
                      <w:r>
                        <w:rPr>
                          <w:rFonts w:cs="Times"/>
                          <w:szCs w:val="20"/>
                        </w:rPr>
                        <w:t>For LBT for multi-carrier transmission in intra-band CA, consider the following alternatives</w:t>
                      </w:r>
                    </w:p>
                    <w:p w14:paraId="37D8ED64"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D101D5" w:rsidRDefault="00D101D5">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101D5" w:rsidRDefault="00D101D5"/>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1"/>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6E0DC501"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w:t>
            </w:r>
            <w:r w:rsidR="00B759BB">
              <w:rPr>
                <w:rFonts w:ascii="Calibri" w:eastAsia="Times New Roman" w:hAnsi="Calibri" w:cs="Calibri"/>
                <w:snapToGrid/>
                <w:color w:val="000000"/>
                <w:kern w:val="0"/>
                <w:szCs w:val="20"/>
                <w:lang w:val="en-US" w:eastAsia="en-US"/>
              </w:rPr>
              <w:t>o</w:t>
            </w:r>
            <w:r>
              <w:rPr>
                <w:rFonts w:ascii="Calibri" w:eastAsia="Times New Roman" w:hAnsi="Calibri" w:cs="Calibri"/>
                <w:snapToGrid/>
                <w:color w:val="000000"/>
                <w:kern w:val="0"/>
                <w:szCs w:val="20"/>
                <w:lang w:val="en-US" w:eastAsia="en-US"/>
              </w:rPr>
              <w:t>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6CE89439"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sidR="00B759BB">
              <w:rPr>
                <w:rFonts w:ascii="Calibri" w:eastAsia="Times New Roman" w:hAnsi="Calibri" w:cs="Calibri"/>
                <w:snapToGrid/>
                <w:color w:val="000000"/>
                <w:kern w:val="0"/>
                <w:szCs w:val="20"/>
                <w:lang w:val="en-US" w:eastAsia="en-US"/>
              </w:rPr>
              <w:pgNum/>
            </w:r>
            <w:r w:rsidR="00B759BB">
              <w:rPr>
                <w:rFonts w:ascii="Calibri" w:eastAsia="Times New Roman" w:hAnsi="Calibri" w:cs="Calibri"/>
                <w:snapToGrid/>
                <w:color w:val="000000"/>
                <w:kern w:val="0"/>
                <w:szCs w:val="20"/>
                <w:lang w:val="en-US" w:eastAsia="en-US"/>
              </w:rPr>
              <w:t>estric</w:t>
            </w:r>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w:t>
            </w:r>
            <w:proofErr w:type="gramStart"/>
            <w:r>
              <w:rPr>
                <w:rFonts w:ascii="Arial" w:eastAsia="Times New Roman" w:hAnsi="Arial" w:cs="Arial"/>
                <w:snapToGrid/>
                <w:color w:val="000000"/>
                <w:kern w:val="0"/>
                <w:sz w:val="16"/>
                <w:szCs w:val="16"/>
                <w:lang w:val="en-US" w:eastAsia="en-US"/>
              </w:rPr>
              <w:t>,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a"/>
        <w:numPr>
          <w:ilvl w:val="0"/>
          <w:numId w:val="17"/>
        </w:numPr>
        <w:rPr>
          <w:lang w:eastAsia="en-US"/>
        </w:rPr>
      </w:pPr>
      <w:r>
        <w:rPr>
          <w:lang w:eastAsia="en-US"/>
        </w:rPr>
        <w:t>FFS if and how gNB indicates the LBT bandwidth adopted to UE</w:t>
      </w:r>
    </w:p>
    <w:p w14:paraId="37D8E6D2" w14:textId="77777777" w:rsidR="006C7ECB" w:rsidRDefault="00A01006">
      <w:pPr>
        <w:pStyle w:val="a"/>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6E2" w14:textId="77777777" w:rsidR="006C7ECB" w:rsidRDefault="00A01006">
            <w:pPr>
              <w:rPr>
                <w:rFonts w:eastAsia="宋体"/>
                <w:lang w:val="en-US" w:eastAsia="en-US"/>
              </w:rPr>
            </w:pPr>
            <w:r>
              <w:rPr>
                <w:rFonts w:eastAsia="宋体"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宋体"/>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44236339"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sidR="00B759BB">
              <w:rPr>
                <w:lang w:eastAsia="en-US"/>
              </w:rPr>
              <w:pgNum/>
            </w:r>
            <w:r w:rsidR="00B759BB">
              <w:rPr>
                <w:lang w:eastAsia="en-US"/>
              </w:rPr>
              <w:t>estriction</w:t>
            </w:r>
            <w:r>
              <w:rPr>
                <w:lang w:eastAsia="en-US"/>
              </w:rPr>
              <w:t xml:space="preserve"> are mandated. </w:t>
            </w:r>
          </w:p>
          <w:p w14:paraId="5FBA20F7" w14:textId="77777777" w:rsidR="007417B5" w:rsidRDefault="007417B5" w:rsidP="007417B5">
            <w:pPr>
              <w:rPr>
                <w:rFonts w:eastAsia="宋体"/>
                <w:lang w:val="en-US" w:eastAsia="zh-CN"/>
              </w:rPr>
            </w:pPr>
          </w:p>
        </w:tc>
      </w:tr>
      <w:tr w:rsidR="00443150" w14:paraId="3210B392" w14:textId="77777777" w:rsidTr="00443150">
        <w:tc>
          <w:tcPr>
            <w:tcW w:w="2425" w:type="dxa"/>
          </w:tcPr>
          <w:p w14:paraId="72B2F6B2" w14:textId="1AC1857E" w:rsidR="00443150" w:rsidRDefault="00B759BB" w:rsidP="00E066FF">
            <w:pPr>
              <w:rPr>
                <w:lang w:eastAsia="en-US"/>
              </w:rPr>
            </w:pPr>
            <w:r>
              <w:rPr>
                <w:lang w:eastAsia="en-US"/>
              </w:rPr>
              <w:lastRenderedPageBreak/>
              <w:t>V</w:t>
            </w:r>
            <w:r w:rsidR="00443150">
              <w:rPr>
                <w:lang w:eastAsia="en-US"/>
              </w:rPr>
              <w:t>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434E45B9"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w:t>
            </w:r>
            <w:r w:rsidR="00B759BB">
              <w:rPr>
                <w:lang w:eastAsia="en-US"/>
              </w:rPr>
              <w:t>e</w:t>
            </w:r>
            <w:r>
              <w:rPr>
                <w:lang w:eastAsia="en-US"/>
              </w:rPr>
              <w:t>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r w:rsidRPr="004245E3">
              <w:rPr>
                <w:lang w:eastAsia="en-US"/>
              </w:rPr>
              <w:t>InterDigital</w:t>
            </w:r>
          </w:p>
        </w:tc>
        <w:tc>
          <w:tcPr>
            <w:tcW w:w="6937" w:type="dxa"/>
          </w:tcPr>
          <w:p w14:paraId="1C071BFF" w14:textId="194B65D2" w:rsidR="00150474" w:rsidRPr="004245E3" w:rsidRDefault="00150474" w:rsidP="0058621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w:t>
            </w:r>
            <w:r w:rsidR="00B759BB" w:rsidRPr="004245E3">
              <w:rPr>
                <w:lang w:eastAsia="en-US"/>
              </w:rPr>
              <w:t>e</w:t>
            </w:r>
            <w:r w:rsidRPr="004245E3">
              <w:rPr>
                <w:lang w:eastAsia="en-US"/>
              </w:rPr>
              <w:t>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For both Alt SC1 and SC3, one key point is to choose the LBT bandwidth cover the transmission bandwidth. Based on this understanding, one clarification question, is</w:t>
            </w:r>
            <w:r>
              <w:rPr>
                <w:lang w:eastAsia="en-US"/>
              </w:rPr>
              <w:lastRenderedPageBreak/>
              <w:t xml:space="preserve">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r w:rsidR="00072718" w14:paraId="496EA1CE" w14:textId="77777777" w:rsidTr="00072718">
        <w:tc>
          <w:tcPr>
            <w:tcW w:w="2425" w:type="dxa"/>
          </w:tcPr>
          <w:p w14:paraId="2C253688" w14:textId="77777777" w:rsidR="00072718" w:rsidRDefault="00072718" w:rsidP="00B04904">
            <w:pPr>
              <w:rPr>
                <w:rFonts w:eastAsia="Malgun Gothic"/>
              </w:rPr>
            </w:pPr>
            <w:r>
              <w:rPr>
                <w:rFonts w:eastAsia="Malgun Gothic" w:hint="eastAsia"/>
              </w:rPr>
              <w:t>LG</w:t>
            </w:r>
          </w:p>
        </w:tc>
        <w:tc>
          <w:tcPr>
            <w:tcW w:w="6937" w:type="dxa"/>
          </w:tcPr>
          <w:p w14:paraId="2AA9D80C" w14:textId="77777777" w:rsidR="00072718" w:rsidRPr="00FC06E6" w:rsidRDefault="00072718" w:rsidP="00B04904">
            <w:pPr>
              <w:rPr>
                <w:lang w:eastAsia="en-US"/>
              </w:rPr>
            </w:pPr>
            <w:r w:rsidRPr="00FC06E6">
              <w:rPr>
                <w:lang w:eastAsia="en-US"/>
              </w:rPr>
              <w:t>We support the proposal 2.2.1-1.</w:t>
            </w:r>
          </w:p>
          <w:p w14:paraId="50D219A1" w14:textId="77777777" w:rsidR="00072718" w:rsidRPr="00FC06E6" w:rsidRDefault="00072718" w:rsidP="00B04904">
            <w:pPr>
              <w:rPr>
                <w:lang w:eastAsia="en-US"/>
              </w:rPr>
            </w:pPr>
            <w:r w:rsidRPr="00FC06E6">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72E041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B5FAE97" w14:textId="77777777" w:rsidR="00072718" w:rsidRPr="00FC06E6" w:rsidRDefault="00072718" w:rsidP="00B04904">
            <w:pPr>
              <w:rPr>
                <w:lang w:eastAsia="en-US"/>
              </w:rPr>
            </w:pPr>
            <w:r w:rsidRPr="00FC06E6">
              <w:rPr>
                <w:lang w:eastAsia="en-US"/>
              </w:rPr>
              <w:t>Proposal 2.2.1-1</w:t>
            </w:r>
          </w:p>
          <w:p w14:paraId="10B98E3B" w14:textId="77777777" w:rsidR="00072718" w:rsidRPr="00FC06E6" w:rsidRDefault="00072718" w:rsidP="00B04904">
            <w:pPr>
              <w:rPr>
                <w:lang w:eastAsia="en-US"/>
              </w:rPr>
            </w:pPr>
            <w:r w:rsidRPr="00FC06E6">
              <w:rPr>
                <w:lang w:eastAsia="en-US"/>
              </w:rPr>
              <w:t>For LBT for single carrier transmissions, support both Alt SC.1 and Alt SC.3</w:t>
            </w:r>
            <w:ins w:id="0" w:author="Sechang" w:date="2021-05-21T13:25:00Z">
              <w:r w:rsidRPr="00FC06E6">
                <w:rPr>
                  <w:lang w:eastAsia="en-US"/>
                </w:rPr>
                <w:t>.</w:t>
              </w:r>
            </w:ins>
            <w:del w:id="1" w:author="Sechang" w:date="2021-05-21T13:24:00Z">
              <w:r w:rsidRPr="00FC06E6" w:rsidDel="00BB436B">
                <w:rPr>
                  <w:lang w:eastAsia="en-US"/>
                </w:rPr>
                <w:delText>, and leave the choice to gNB/UE implementation.</w:delText>
              </w:r>
            </w:del>
          </w:p>
          <w:p w14:paraId="399229D4" w14:textId="77777777" w:rsidR="00072718" w:rsidRPr="00FC06E6" w:rsidRDefault="00072718" w:rsidP="00B04904">
            <w:pPr>
              <w:numPr>
                <w:ilvl w:val="0"/>
                <w:numId w:val="17"/>
              </w:numPr>
              <w:rPr>
                <w:lang w:eastAsia="en-US"/>
              </w:rPr>
            </w:pPr>
            <w:r w:rsidRPr="00FC06E6">
              <w:rPr>
                <w:lang w:eastAsia="en-US"/>
              </w:rPr>
              <w:t>FFS if and how gNB indicates the LBT bandwidth adopted to UE</w:t>
            </w:r>
          </w:p>
          <w:p w14:paraId="375B6CED" w14:textId="77777777" w:rsidR="00072718" w:rsidRDefault="00072718" w:rsidP="00B04904">
            <w:pPr>
              <w:rPr>
                <w:lang w:eastAsia="en-US"/>
              </w:rPr>
            </w:pPr>
            <w:r w:rsidRPr="00FC06E6">
              <w:rPr>
                <w:lang w:eastAsia="en-US"/>
              </w:rPr>
              <w:t>FFS if and how UE indicates the LBT bandwidth adopted to gNB</w:t>
            </w:r>
          </w:p>
        </w:tc>
      </w:tr>
    </w:tbl>
    <w:p w14:paraId="37D8E6E4" w14:textId="77777777" w:rsidR="006C7ECB" w:rsidRPr="00072718"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a"/>
        <w:numPr>
          <w:ilvl w:val="0"/>
          <w:numId w:val="17"/>
        </w:numPr>
        <w:rPr>
          <w:lang w:eastAsia="en-US"/>
        </w:rPr>
      </w:pPr>
      <w:r>
        <w:rPr>
          <w:lang w:eastAsia="en-US"/>
        </w:rPr>
        <w:t>FFS if and how gNB indicates the LBT bandwidth adopted to UE</w:t>
      </w:r>
    </w:p>
    <w:p w14:paraId="37D8E6E8" w14:textId="77777777" w:rsidR="006C7ECB" w:rsidRDefault="00A01006">
      <w:pPr>
        <w:pStyle w:val="a"/>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6F8" w14:textId="77777777" w:rsidR="006C7ECB" w:rsidRDefault="00A01006">
            <w:pPr>
              <w:rPr>
                <w:rFonts w:eastAsia="宋体"/>
                <w:lang w:val="en-US" w:eastAsia="en-US"/>
              </w:rPr>
            </w:pPr>
            <w:r>
              <w:rPr>
                <w:rFonts w:eastAsia="宋体"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宋体"/>
                <w:lang w:val="en-US" w:eastAsia="zh-CN"/>
              </w:rPr>
            </w:pPr>
            <w:r>
              <w:rPr>
                <w:lang w:eastAsia="en-US"/>
              </w:rPr>
              <w:t>Intel</w:t>
            </w:r>
          </w:p>
        </w:tc>
        <w:tc>
          <w:tcPr>
            <w:tcW w:w="6937" w:type="dxa"/>
          </w:tcPr>
          <w:p w14:paraId="7C59868B" w14:textId="5CECF152" w:rsidR="009E4005" w:rsidRDefault="009E4005" w:rsidP="009E4005">
            <w:pPr>
              <w:rPr>
                <w:rFonts w:eastAsia="宋体"/>
                <w:lang w:val="en-US" w:eastAsia="zh-CN"/>
              </w:rPr>
            </w:pPr>
            <w:r>
              <w:rPr>
                <w:lang w:eastAsia="en-US"/>
              </w:rPr>
              <w:t>Please see comments above.</w:t>
            </w:r>
          </w:p>
        </w:tc>
      </w:tr>
      <w:tr w:rsidR="00443150" w14:paraId="3C854A08" w14:textId="77777777" w:rsidTr="00443150">
        <w:tc>
          <w:tcPr>
            <w:tcW w:w="2425" w:type="dxa"/>
          </w:tcPr>
          <w:p w14:paraId="540DB2F4" w14:textId="6BCAE0CF" w:rsidR="00443150" w:rsidRDefault="00B759BB" w:rsidP="00E066FF">
            <w:pPr>
              <w:rPr>
                <w:lang w:eastAsia="en-US"/>
              </w:rPr>
            </w:pPr>
            <w:r>
              <w:rPr>
                <w:lang w:eastAsia="en-US"/>
              </w:rPr>
              <w:t>V</w:t>
            </w:r>
            <w:r w:rsidR="00443150">
              <w:rPr>
                <w:lang w:eastAsia="en-US"/>
              </w:rPr>
              <w:t>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lastRenderedPageBreak/>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r w:rsidRPr="004245E3">
              <w:rPr>
                <w:lang w:eastAsia="en-US"/>
              </w:rPr>
              <w:t>InterDigital</w:t>
            </w:r>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14B6511" w14:textId="77777777" w:rsidR="00CE0EF6" w:rsidRDefault="00CE0EF6" w:rsidP="00CE0EF6">
            <w:pPr>
              <w:rPr>
                <w:lang w:eastAsia="en-US"/>
              </w:rPr>
            </w:pPr>
            <w:r>
              <w:rPr>
                <w:lang w:eastAsia="en-US"/>
              </w:rPr>
              <w:t xml:space="preserve">We support Alt CA.1 and Alt </w:t>
            </w:r>
            <w:proofErr w:type="gramStart"/>
            <w:r>
              <w:rPr>
                <w:lang w:eastAsia="en-US"/>
              </w:rPr>
              <w:t>CA.2 .</w:t>
            </w:r>
            <w:proofErr w:type="gramEnd"/>
          </w:p>
          <w:p w14:paraId="5471160A" w14:textId="77777777" w:rsidR="00CE0EF6" w:rsidRDefault="00CE0EF6" w:rsidP="00CE0EF6">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r w:rsidR="00072718" w14:paraId="7A690FDD" w14:textId="77777777" w:rsidTr="00072718">
        <w:tc>
          <w:tcPr>
            <w:tcW w:w="2425" w:type="dxa"/>
          </w:tcPr>
          <w:p w14:paraId="6773CC22" w14:textId="77777777" w:rsidR="00072718" w:rsidRDefault="00072718" w:rsidP="00B04904">
            <w:pPr>
              <w:rPr>
                <w:rFonts w:eastAsia="Malgun Gothic"/>
              </w:rPr>
            </w:pPr>
            <w:r>
              <w:rPr>
                <w:rFonts w:eastAsia="Malgun Gothic" w:hint="eastAsia"/>
              </w:rPr>
              <w:t>LG</w:t>
            </w:r>
          </w:p>
        </w:tc>
        <w:tc>
          <w:tcPr>
            <w:tcW w:w="6937" w:type="dxa"/>
          </w:tcPr>
          <w:p w14:paraId="606B274A" w14:textId="77777777" w:rsidR="00072718" w:rsidRDefault="00072718" w:rsidP="00B04904">
            <w:r>
              <w:rPr>
                <w:rFonts w:hint="eastAsia"/>
              </w:rPr>
              <w:t xml:space="preserve">We support Alt CA.5 and find with </w:t>
            </w:r>
            <w:r>
              <w:t>the Proposal 2.2.1-2.</w:t>
            </w:r>
          </w:p>
          <w:p w14:paraId="09CF3427" w14:textId="77777777" w:rsidR="00072718" w:rsidRDefault="00072718" w:rsidP="00B04904">
            <w:pPr>
              <w:rPr>
                <w:lang w:eastAsia="en-US"/>
              </w:rPr>
            </w:pPr>
            <w:r w:rsidRPr="008D3512">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D106FB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A9ABE7C" w14:textId="77777777" w:rsidR="00072718" w:rsidRPr="00FC06E6" w:rsidRDefault="00072718" w:rsidP="00B04904">
            <w:pPr>
              <w:rPr>
                <w:lang w:eastAsia="en-US"/>
              </w:rPr>
            </w:pPr>
            <w:r w:rsidRPr="00FC06E6">
              <w:rPr>
                <w:lang w:eastAsia="en-US"/>
              </w:rPr>
              <w:t>Proposal 2.2.1-1</w:t>
            </w:r>
          </w:p>
          <w:p w14:paraId="0D8A7065" w14:textId="77777777" w:rsidR="00072718" w:rsidRPr="00FC06E6" w:rsidRDefault="00072718" w:rsidP="00B04904">
            <w:pPr>
              <w:rPr>
                <w:lang w:eastAsia="en-US"/>
              </w:rPr>
            </w:pPr>
            <w:r w:rsidRPr="00FC06E6">
              <w:rPr>
                <w:lang w:eastAsia="en-US"/>
              </w:rPr>
              <w:t>For LBT for single carrier transmissions, support both Alt SC.1 and Alt SC.3</w:t>
            </w:r>
            <w:ins w:id="2" w:author="Sechang" w:date="2021-05-21T13:25:00Z">
              <w:r w:rsidRPr="00FC06E6">
                <w:rPr>
                  <w:lang w:eastAsia="en-US"/>
                </w:rPr>
                <w:t>.</w:t>
              </w:r>
            </w:ins>
            <w:del w:id="3" w:author="Sechang" w:date="2021-05-21T13:24:00Z">
              <w:r w:rsidRPr="00FC06E6" w:rsidDel="00BB436B">
                <w:rPr>
                  <w:lang w:eastAsia="en-US"/>
                </w:rPr>
                <w:delText>, and leave the choice to gNB/UE implementation.</w:delText>
              </w:r>
            </w:del>
          </w:p>
          <w:p w14:paraId="130681E6" w14:textId="77777777" w:rsidR="00072718" w:rsidRPr="00FC06E6" w:rsidRDefault="00072718" w:rsidP="00B04904">
            <w:pPr>
              <w:numPr>
                <w:ilvl w:val="0"/>
                <w:numId w:val="17"/>
              </w:numPr>
              <w:rPr>
                <w:lang w:eastAsia="en-US"/>
              </w:rPr>
            </w:pPr>
            <w:r w:rsidRPr="00FC06E6">
              <w:rPr>
                <w:lang w:eastAsia="en-US"/>
              </w:rPr>
              <w:t>FFS if and how gNB indicates the LBT bandwidth adopted to UE</w:t>
            </w:r>
          </w:p>
          <w:p w14:paraId="7BB218A9" w14:textId="77777777" w:rsidR="00072718" w:rsidRDefault="00072718" w:rsidP="00B04904">
            <w:pPr>
              <w:rPr>
                <w:lang w:eastAsia="en-US"/>
              </w:rPr>
            </w:pPr>
            <w:r w:rsidRPr="00FC06E6">
              <w:rPr>
                <w:lang w:eastAsia="en-US"/>
              </w:rPr>
              <w:t>FFS if and how UE indicates the LBT bandwidth adopted to gNB</w:t>
            </w:r>
          </w:p>
        </w:tc>
      </w:tr>
    </w:tbl>
    <w:p w14:paraId="37D8E6FA" w14:textId="412F2A0F" w:rsidR="006C7ECB" w:rsidRDefault="006C7ECB">
      <w:pPr>
        <w:rPr>
          <w:lang w:eastAsia="en-US"/>
        </w:rPr>
      </w:pPr>
    </w:p>
    <w:p w14:paraId="05568069" w14:textId="5CA0223A" w:rsidR="00CE49D6" w:rsidRDefault="00CE49D6" w:rsidP="00CE49D6">
      <w:pPr>
        <w:pStyle w:val="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For LBT for single carrier transmissions, support both Alt SC.1 and Alt SC.3, and leave the choice to gNB/UE implementation.</w:t>
      </w:r>
    </w:p>
    <w:p w14:paraId="676CC805" w14:textId="4B4343A5" w:rsidR="00CE49D6" w:rsidRPr="00CE49D6" w:rsidRDefault="00CE49D6" w:rsidP="00CE49D6">
      <w:pPr>
        <w:pStyle w:val="a"/>
        <w:numPr>
          <w:ilvl w:val="0"/>
          <w:numId w:val="17"/>
        </w:numPr>
        <w:rPr>
          <w:color w:val="FF0000"/>
          <w:lang w:eastAsia="en-US"/>
        </w:rPr>
      </w:pPr>
      <w:r w:rsidRPr="00CE49D6">
        <w:rPr>
          <w:color w:val="FF0000"/>
          <w:lang w:eastAsia="en-US"/>
        </w:rPr>
        <w:t xml:space="preserve">For Alt SC.3, the LBT bandwidth is </w:t>
      </w:r>
      <w:r w:rsidR="00C937A8">
        <w:rPr>
          <w:color w:val="FF0000"/>
          <w:lang w:eastAsia="en-US"/>
        </w:rPr>
        <w:t xml:space="preserve">chosen </w:t>
      </w:r>
      <w:r w:rsidRPr="00CE49D6">
        <w:rPr>
          <w:color w:val="FF0000"/>
          <w:lang w:eastAsia="en-US"/>
        </w:rPr>
        <w:t>from a set of bandwidth values (FFS the set of values)</w:t>
      </w:r>
    </w:p>
    <w:p w14:paraId="43A90A9E" w14:textId="77777777" w:rsidR="00CE49D6" w:rsidRDefault="00CE49D6" w:rsidP="00CE49D6">
      <w:pPr>
        <w:pStyle w:val="a"/>
        <w:numPr>
          <w:ilvl w:val="0"/>
          <w:numId w:val="17"/>
        </w:numPr>
        <w:rPr>
          <w:lang w:eastAsia="en-US"/>
        </w:rPr>
      </w:pPr>
      <w:r>
        <w:rPr>
          <w:lang w:eastAsia="en-US"/>
        </w:rPr>
        <w:t>FFS if and how gNB indicates the LBT bandwidth adopted to UE</w:t>
      </w:r>
    </w:p>
    <w:p w14:paraId="47091F32" w14:textId="77777777" w:rsidR="00CE49D6" w:rsidRDefault="00CE49D6" w:rsidP="00CE49D6">
      <w:pPr>
        <w:pStyle w:val="a"/>
        <w:numPr>
          <w:ilvl w:val="0"/>
          <w:numId w:val="17"/>
        </w:numPr>
        <w:rPr>
          <w:lang w:eastAsia="en-US"/>
        </w:rPr>
      </w:pPr>
      <w:r>
        <w:rPr>
          <w:lang w:eastAsia="en-US"/>
        </w:rPr>
        <w:t>FFS if and how UE indicates the LBT bandwidth adopted to gNB</w:t>
      </w:r>
    </w:p>
    <w:tbl>
      <w:tblPr>
        <w:tblStyle w:val="af1"/>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E547B" w14:paraId="53648BEA" w14:textId="77777777" w:rsidTr="00114F09">
        <w:tc>
          <w:tcPr>
            <w:tcW w:w="2425" w:type="dxa"/>
          </w:tcPr>
          <w:p w14:paraId="7E5BD171" w14:textId="5A31BAD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0D914E8" w14:textId="77777777" w:rsidR="00EE547B" w:rsidRDefault="00EE547B" w:rsidP="00B04904">
            <w:pPr>
              <w:wordWrap/>
              <w:rPr>
                <w:rFonts w:eastAsiaTheme="minorEastAsia"/>
                <w:lang w:eastAsia="zh-CN"/>
              </w:rPr>
            </w:pPr>
            <w:r w:rsidRPr="00AE2ACE">
              <w:rPr>
                <w:rFonts w:eastAsiaTheme="minorEastAsia"/>
                <w:lang w:eastAsia="zh-CN"/>
              </w:rPr>
              <w:t>W</w:t>
            </w:r>
            <w:r w:rsidRPr="00AE2ACE">
              <w:rPr>
                <w:rFonts w:eastAsiaTheme="minorEastAsia" w:hint="eastAsia"/>
                <w:lang w:eastAsia="zh-CN"/>
              </w:rPr>
              <w:t xml:space="preserve">e support Alt SC.1. </w:t>
            </w:r>
          </w:p>
          <w:p w14:paraId="6303E378" w14:textId="77777777" w:rsidR="00EE547B" w:rsidRDefault="00EE547B" w:rsidP="00B04904">
            <w:pPr>
              <w:rPr>
                <w:rFonts w:eastAsiaTheme="minorEastAsia"/>
                <w:lang w:eastAsia="zh-CN"/>
              </w:rPr>
            </w:pPr>
            <w:r>
              <w:rPr>
                <w:rFonts w:eastAsiaTheme="minorEastAsia" w:hint="eastAsia"/>
                <w:lang w:eastAsia="zh-CN"/>
              </w:rPr>
              <w:t>Alt SC.3 is not clear for us. There are some points that need to be clarified.</w:t>
            </w:r>
          </w:p>
          <w:p w14:paraId="273A4E9C" w14:textId="77777777" w:rsidR="00EE547B" w:rsidRPr="00F852D1" w:rsidRDefault="00EE547B" w:rsidP="00B04904">
            <w:pPr>
              <w:pStyle w:val="a"/>
              <w:numPr>
                <w:ilvl w:val="0"/>
                <w:numId w:val="33"/>
              </w:numPr>
              <w:jc w:val="both"/>
              <w:rPr>
                <w:lang w:eastAsia="en-US"/>
              </w:rPr>
            </w:pPr>
            <w:r>
              <w:rPr>
                <w:rFonts w:eastAsiaTheme="minorEastAsia" w:hint="eastAsia"/>
                <w:lang w:eastAsia="zh-CN"/>
              </w:rPr>
              <w:t>How to define LBT unit?</w:t>
            </w:r>
          </w:p>
          <w:p w14:paraId="02E66C40" w14:textId="77777777" w:rsidR="00EE547B" w:rsidRPr="00EE547B" w:rsidRDefault="00EE547B" w:rsidP="00B04904">
            <w:pPr>
              <w:pStyle w:val="a"/>
              <w:numPr>
                <w:ilvl w:val="0"/>
                <w:numId w:val="33"/>
              </w:numPr>
              <w:jc w:val="both"/>
              <w:rPr>
                <w:lang w:eastAsia="en-US"/>
              </w:rPr>
            </w:pPr>
            <w:r>
              <w:rPr>
                <w:rFonts w:eastAsiaTheme="minorEastAsia" w:hint="eastAsia"/>
                <w:lang w:eastAsia="zh-CN"/>
              </w:rPr>
              <w:lastRenderedPageBreak/>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237ED2AA" w14:textId="5CD381DB" w:rsidR="00EE547B" w:rsidRPr="00EE547B" w:rsidRDefault="00EE547B" w:rsidP="00511419">
            <w:pPr>
              <w:pStyle w:val="a"/>
              <w:numPr>
                <w:ilvl w:val="0"/>
                <w:numId w:val="33"/>
              </w:numPr>
              <w:jc w:val="both"/>
              <w:rPr>
                <w:lang w:eastAsia="en-US"/>
              </w:rPr>
            </w:pPr>
            <w:r w:rsidRPr="00EE547B">
              <w:rPr>
                <w:rFonts w:eastAsiaTheme="minorEastAsia" w:hint="eastAsia"/>
                <w:lang w:eastAsia="zh-CN"/>
              </w:rPr>
              <w:t>A</w:t>
            </w:r>
            <w:r w:rsidRPr="00EE547B">
              <w:rPr>
                <w:rFonts w:eastAsiaTheme="minorEastAsia"/>
                <w:lang w:eastAsia="zh-CN"/>
              </w:rPr>
              <w:t xml:space="preserve">ssuming the channel bandwidth consists of several LBT units, when </w:t>
            </w:r>
            <w:r w:rsidRPr="00EE547B">
              <w:rPr>
                <w:rFonts w:eastAsiaTheme="minorEastAsia" w:hint="eastAsia"/>
                <w:lang w:eastAsia="zh-CN"/>
              </w:rPr>
              <w:t xml:space="preserve">the LBT results of </w:t>
            </w:r>
            <w:r w:rsidRPr="00EE547B">
              <w:rPr>
                <w:rFonts w:eastAsiaTheme="minorEastAsia"/>
                <w:lang w:eastAsia="zh-CN"/>
              </w:rPr>
              <w:t>parts of LBT units are</w:t>
            </w:r>
            <w:r w:rsidRPr="00EE547B">
              <w:rPr>
                <w:rFonts w:eastAsiaTheme="minorEastAsia" w:hint="eastAsia"/>
                <w:lang w:eastAsia="zh-CN"/>
              </w:rPr>
              <w:t xml:space="preserve"> failed</w:t>
            </w:r>
            <w:r w:rsidRPr="00EE547B">
              <w:rPr>
                <w:rFonts w:eastAsiaTheme="minorEastAsia"/>
                <w:lang w:eastAsia="zh-CN"/>
              </w:rPr>
              <w:t>, whether the gNB/UE can be allowed to transmit on</w:t>
            </w:r>
            <w:r w:rsidRPr="00EE547B">
              <w:rPr>
                <w:rFonts w:eastAsiaTheme="minorEastAsia" w:hint="eastAsia"/>
                <w:lang w:eastAsia="zh-CN"/>
              </w:rPr>
              <w:t xml:space="preserve"> </w:t>
            </w:r>
            <w:r w:rsidRPr="00EE547B">
              <w:rPr>
                <w:rFonts w:eastAsiaTheme="minorEastAsia"/>
                <w:lang w:eastAsia="zh-CN"/>
              </w:rPr>
              <w:t>another</w:t>
            </w:r>
            <w:r w:rsidRPr="00EE547B">
              <w:rPr>
                <w:rFonts w:eastAsiaTheme="minorEastAsia" w:hint="eastAsia"/>
                <w:lang w:eastAsia="zh-CN"/>
              </w:rPr>
              <w:t xml:space="preserve"> parts of LBT units where the LBT results are successful</w:t>
            </w:r>
            <w:r w:rsidRPr="00EE547B">
              <w:rPr>
                <w:rFonts w:eastAsiaTheme="minorEastAsia"/>
                <w:lang w:eastAsia="zh-CN"/>
              </w:rPr>
              <w:t>.</w:t>
            </w:r>
          </w:p>
        </w:tc>
      </w:tr>
      <w:tr w:rsidR="00072718" w:rsidRPr="00E14653" w14:paraId="2398D7C5" w14:textId="77777777" w:rsidTr="00072718">
        <w:tc>
          <w:tcPr>
            <w:tcW w:w="2425" w:type="dxa"/>
          </w:tcPr>
          <w:p w14:paraId="435F8A07" w14:textId="77777777" w:rsidR="00072718" w:rsidRPr="00E14653" w:rsidRDefault="00072718" w:rsidP="00B04904">
            <w:pPr>
              <w:rPr>
                <w:rFonts w:eastAsia="Malgun Gothic"/>
              </w:rPr>
            </w:pPr>
            <w:r>
              <w:rPr>
                <w:rFonts w:eastAsia="Malgun Gothic" w:hint="eastAsia"/>
              </w:rPr>
              <w:lastRenderedPageBreak/>
              <w:t>LG</w:t>
            </w:r>
          </w:p>
        </w:tc>
        <w:tc>
          <w:tcPr>
            <w:tcW w:w="6937" w:type="dxa"/>
          </w:tcPr>
          <w:p w14:paraId="433F0190" w14:textId="77777777" w:rsidR="00072718" w:rsidRDefault="00072718" w:rsidP="00B04904">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32BD50A" w14:textId="77777777" w:rsidR="00072718" w:rsidRPr="00E14653" w:rsidRDefault="00072718" w:rsidP="00B04904">
            <w:pPr>
              <w:pStyle w:val="a"/>
              <w:numPr>
                <w:ilvl w:val="0"/>
                <w:numId w:val="17"/>
              </w:numPr>
              <w:rPr>
                <w:rFonts w:eastAsia="Malgun Gothic"/>
              </w:rPr>
            </w:pPr>
            <w:r w:rsidRPr="00E14653">
              <w:rPr>
                <w:color w:val="FF0000"/>
                <w:lang w:eastAsia="en-US"/>
              </w:rPr>
              <w:t>For Alt SC.3, the LBT bandwidth is chosen from a set of bandwidth values (FFS the set of values)</w:t>
            </w:r>
          </w:p>
        </w:tc>
      </w:tr>
      <w:tr w:rsidR="00315CE6" w:rsidRPr="00E14653" w14:paraId="1A3B7D7A" w14:textId="77777777" w:rsidTr="00072718">
        <w:tc>
          <w:tcPr>
            <w:tcW w:w="2425" w:type="dxa"/>
          </w:tcPr>
          <w:p w14:paraId="468BE86F" w14:textId="07982EB9" w:rsidR="00315CE6" w:rsidRP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0060BCE6" w14:textId="74451A70" w:rsidR="00315CE6" w:rsidRDefault="00315CE6" w:rsidP="00315CE6">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82120" w:rsidRPr="00E14653" w14:paraId="3BBE2F5C" w14:textId="77777777" w:rsidTr="00072718">
        <w:tc>
          <w:tcPr>
            <w:tcW w:w="2425" w:type="dxa"/>
          </w:tcPr>
          <w:p w14:paraId="16CFF38D" w14:textId="2011F080" w:rsidR="00282120" w:rsidRDefault="00282120" w:rsidP="00282120">
            <w:pPr>
              <w:rPr>
                <w:rFonts w:eastAsia="MS Mincho"/>
                <w:lang w:eastAsia="ja-JP"/>
              </w:rPr>
            </w:pPr>
            <w:r w:rsidRPr="00127C21">
              <w:rPr>
                <w:lang w:eastAsia="en-US"/>
              </w:rPr>
              <w:t>Convida Wireless</w:t>
            </w:r>
          </w:p>
        </w:tc>
        <w:tc>
          <w:tcPr>
            <w:tcW w:w="6937" w:type="dxa"/>
          </w:tcPr>
          <w:p w14:paraId="42BF30C1" w14:textId="2EFC43C7" w:rsidR="00282120" w:rsidRPr="00282120" w:rsidRDefault="00282120" w:rsidP="00282120">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sidRPr="00127C21">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w:t>
            </w:r>
            <w:r>
              <w:rPr>
                <w:lang w:eastAsia="en-US"/>
              </w:rPr>
              <w:t xml:space="preserve"> </w:t>
            </w:r>
            <w:r w:rsidRPr="008057D9">
              <w:rPr>
                <w:lang w:eastAsia="en-US"/>
              </w:rPr>
              <w:t>For example, the LBT BW can be defined as the minimum channel BW (e.g., 400 MHz)</w:t>
            </w:r>
            <w:r>
              <w:rPr>
                <w:lang w:eastAsia="en-US"/>
              </w:rPr>
              <w:t>.</w:t>
            </w:r>
          </w:p>
        </w:tc>
      </w:tr>
      <w:tr w:rsidR="0052149D" w:rsidRPr="00E14653" w14:paraId="7D79DF0D" w14:textId="77777777" w:rsidTr="0052149D">
        <w:tc>
          <w:tcPr>
            <w:tcW w:w="2425" w:type="dxa"/>
          </w:tcPr>
          <w:p w14:paraId="3F126FA5" w14:textId="77777777" w:rsidR="0052149D" w:rsidRDefault="0052149D" w:rsidP="0052149D">
            <w:pPr>
              <w:rPr>
                <w:rFonts w:eastAsia="MS Mincho"/>
                <w:lang w:eastAsia="ja-JP"/>
              </w:rPr>
            </w:pPr>
            <w:r>
              <w:rPr>
                <w:rFonts w:eastAsia="MS Mincho"/>
                <w:lang w:eastAsia="ja-JP"/>
              </w:rPr>
              <w:t>vivo</w:t>
            </w:r>
          </w:p>
        </w:tc>
        <w:tc>
          <w:tcPr>
            <w:tcW w:w="6937" w:type="dxa"/>
          </w:tcPr>
          <w:p w14:paraId="4151E2E2" w14:textId="570DDB70" w:rsidR="0052149D" w:rsidRDefault="0052149D" w:rsidP="0052149D">
            <w:pPr>
              <w:rPr>
                <w:rFonts w:eastAsia="MS Mincho"/>
                <w:lang w:eastAsia="ja-JP"/>
              </w:rPr>
            </w:pPr>
            <w:r>
              <w:rPr>
                <w:rFonts w:eastAsia="MS Mincho"/>
                <w:lang w:eastAsia="ja-JP"/>
              </w:rPr>
              <w:t>As we mentioned in the first round, we prefer that the LBT unit i</w:t>
            </w:r>
            <w:r w:rsidR="000472E1">
              <w:rPr>
                <w:rFonts w:eastAsia="MS Mincho"/>
                <w:lang w:eastAsia="ja-JP"/>
              </w:rPr>
              <w:t>s configured via RRC signalling if LBT unit is from a set of values.</w:t>
            </w:r>
          </w:p>
        </w:tc>
      </w:tr>
      <w:tr w:rsidR="0094354C" w:rsidRPr="00E14653" w14:paraId="37CC27D3" w14:textId="77777777" w:rsidTr="0052149D">
        <w:tc>
          <w:tcPr>
            <w:tcW w:w="2425" w:type="dxa"/>
          </w:tcPr>
          <w:p w14:paraId="0E636F6A" w14:textId="5681B686" w:rsidR="0094354C" w:rsidRDefault="0094354C" w:rsidP="0052149D">
            <w:pPr>
              <w:rPr>
                <w:rFonts w:eastAsia="MS Mincho"/>
                <w:lang w:eastAsia="ja-JP"/>
              </w:rPr>
            </w:pPr>
            <w:r>
              <w:rPr>
                <w:rFonts w:eastAsia="MS Mincho"/>
                <w:lang w:eastAsia="ja-JP"/>
              </w:rPr>
              <w:t>Qualcomm</w:t>
            </w:r>
          </w:p>
        </w:tc>
        <w:tc>
          <w:tcPr>
            <w:tcW w:w="6937" w:type="dxa"/>
          </w:tcPr>
          <w:p w14:paraId="17B5E2D8" w14:textId="609EA625" w:rsidR="0094354C" w:rsidRDefault="0094354C" w:rsidP="0052149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B759BB" w:rsidRPr="00E14653" w14:paraId="14833BAB" w14:textId="77777777" w:rsidTr="0052149D">
        <w:tc>
          <w:tcPr>
            <w:tcW w:w="2425" w:type="dxa"/>
          </w:tcPr>
          <w:p w14:paraId="6EA96A4B" w14:textId="7C4AB73F" w:rsidR="00B759BB" w:rsidRDefault="00B759BB" w:rsidP="0052149D">
            <w:pPr>
              <w:rPr>
                <w:rFonts w:eastAsia="MS Mincho"/>
                <w:lang w:eastAsia="ja-JP"/>
              </w:rPr>
            </w:pPr>
            <w:r>
              <w:rPr>
                <w:rFonts w:eastAsia="MS Mincho"/>
                <w:lang w:eastAsia="ja-JP"/>
              </w:rPr>
              <w:t>Apple</w:t>
            </w:r>
          </w:p>
        </w:tc>
        <w:tc>
          <w:tcPr>
            <w:tcW w:w="6937" w:type="dxa"/>
          </w:tcPr>
          <w:p w14:paraId="745FA67F" w14:textId="28443AC5" w:rsidR="00B759BB" w:rsidRDefault="00B759BB" w:rsidP="00D9109E">
            <w:pPr>
              <w:rPr>
                <w:rFonts w:eastAsia="MS Mincho"/>
                <w:lang w:eastAsia="ja-JP"/>
              </w:rPr>
            </w:pPr>
            <w:r>
              <w:rPr>
                <w:rFonts w:eastAsia="MS Mincho"/>
                <w:lang w:eastAsia="ja-JP"/>
              </w:rPr>
              <w:t>Support SC.1.</w:t>
            </w:r>
            <w:r w:rsidR="00D9109E">
              <w:rPr>
                <w:rFonts w:eastAsia="MS Mincho"/>
                <w:lang w:eastAsia="ja-JP"/>
              </w:rPr>
              <w:t xml:space="preserve"> </w:t>
            </w:r>
            <w:r>
              <w:rPr>
                <w:rFonts w:eastAsia="MS Mincho"/>
                <w:lang w:eastAsia="ja-JP"/>
              </w:rPr>
              <w:t xml:space="preserve">FFS SC.3. Many unknown questions </w:t>
            </w:r>
            <w:r w:rsidR="00D9109E">
              <w:rPr>
                <w:rFonts w:eastAsia="MS Mincho"/>
                <w:lang w:eastAsia="ja-JP"/>
              </w:rPr>
              <w:t>remain,</w:t>
            </w:r>
            <w:r>
              <w:rPr>
                <w:rFonts w:eastAsia="MS Mincho"/>
                <w:lang w:eastAsia="ja-JP"/>
              </w:rPr>
              <w:t xml:space="preserve"> and overall design implication is unclear for SC.3. </w:t>
            </w:r>
          </w:p>
        </w:tc>
      </w:tr>
      <w:tr w:rsidR="00AF0BF1" w:rsidRPr="00E14653" w14:paraId="4EDA2D6A" w14:textId="77777777" w:rsidTr="0052149D">
        <w:tc>
          <w:tcPr>
            <w:tcW w:w="2425" w:type="dxa"/>
          </w:tcPr>
          <w:p w14:paraId="4E9D45FC" w14:textId="6CB1BFC9" w:rsidR="00AF0BF1" w:rsidRDefault="00AF0BF1" w:rsidP="0052149D">
            <w:pPr>
              <w:rPr>
                <w:rFonts w:eastAsia="MS Mincho"/>
                <w:lang w:eastAsia="ja-JP"/>
              </w:rPr>
            </w:pPr>
            <w:r>
              <w:rPr>
                <w:rFonts w:eastAsia="MS Mincho"/>
                <w:lang w:eastAsia="ja-JP"/>
              </w:rPr>
              <w:t>Lenovo, Motorola Mobility</w:t>
            </w:r>
          </w:p>
        </w:tc>
        <w:tc>
          <w:tcPr>
            <w:tcW w:w="6937" w:type="dxa"/>
          </w:tcPr>
          <w:p w14:paraId="0292A540" w14:textId="40286A18" w:rsidR="00AF0BF1" w:rsidRDefault="00AF0BF1" w:rsidP="00D9109E">
            <w:pPr>
              <w:rPr>
                <w:rFonts w:eastAsia="MS Mincho"/>
                <w:lang w:eastAsia="ja-JP"/>
              </w:rPr>
            </w:pPr>
            <w:r>
              <w:rPr>
                <w:rFonts w:eastAsia="MS Mincho"/>
                <w:lang w:eastAsia="ja-JP"/>
              </w:rPr>
              <w:t>For Alt SC. 3, we think that the unit of LBT bandwidth is fixed value</w:t>
            </w:r>
            <w:r w:rsidR="00E53861">
              <w:rPr>
                <w:rFonts w:eastAsia="MS Mincho"/>
                <w:lang w:eastAsia="ja-JP"/>
              </w:rPr>
              <w:t>. Then the LBT can be done on multiples of LBT bandwidth unit.</w:t>
            </w:r>
            <w:r>
              <w:rPr>
                <w:rFonts w:eastAsia="MS Mincho"/>
                <w:lang w:eastAsia="ja-JP"/>
              </w:rPr>
              <w:t xml:space="preserve"> </w:t>
            </w:r>
          </w:p>
        </w:tc>
      </w:tr>
    </w:tbl>
    <w:p w14:paraId="496D68B3" w14:textId="1D3BA7D8" w:rsidR="00CE49D6" w:rsidRPr="00072718"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For LBT for multi-carrier transmissions in intra-band CA, support Alt CA.1, Alt CA.2, and Alt CA.5, and leave the choice to gNB/UE implementation.</w:t>
      </w:r>
    </w:p>
    <w:p w14:paraId="52EBCDBE" w14:textId="3022863F" w:rsidR="00CE49D6" w:rsidRPr="00CE49D6" w:rsidRDefault="00CE49D6" w:rsidP="00CE49D6">
      <w:pPr>
        <w:pStyle w:val="a"/>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sidR="00C937A8">
        <w:rPr>
          <w:color w:val="FF0000"/>
          <w:lang w:eastAsia="en-US"/>
        </w:rPr>
        <w:t xml:space="preserve">chosen </w:t>
      </w:r>
      <w:r w:rsidRPr="00CE49D6">
        <w:rPr>
          <w:color w:val="FF0000"/>
          <w:lang w:eastAsia="en-US"/>
        </w:rPr>
        <w:t>from a set of bandwidth values (FFS the set of values)</w:t>
      </w:r>
    </w:p>
    <w:p w14:paraId="25BB76B5" w14:textId="77777777" w:rsidR="00CE49D6" w:rsidRDefault="00CE49D6" w:rsidP="00CE49D6">
      <w:pPr>
        <w:pStyle w:val="a"/>
        <w:numPr>
          <w:ilvl w:val="0"/>
          <w:numId w:val="17"/>
        </w:numPr>
        <w:rPr>
          <w:lang w:eastAsia="en-US"/>
        </w:rPr>
      </w:pPr>
      <w:r>
        <w:rPr>
          <w:lang w:eastAsia="en-US"/>
        </w:rPr>
        <w:t>FFS if and how gNB indicates the LBT bandwidth adopted to UE</w:t>
      </w:r>
    </w:p>
    <w:p w14:paraId="23C5C264" w14:textId="77777777" w:rsidR="00CE49D6" w:rsidRDefault="00CE49D6" w:rsidP="00CE49D6">
      <w:pPr>
        <w:pStyle w:val="a"/>
        <w:numPr>
          <w:ilvl w:val="0"/>
          <w:numId w:val="17"/>
        </w:numPr>
        <w:rPr>
          <w:lang w:eastAsia="en-US"/>
        </w:rPr>
      </w:pPr>
      <w:r>
        <w:rPr>
          <w:lang w:eastAsia="en-US"/>
        </w:rPr>
        <w:t>FFS if and how UE indicates the LBT bandwidth adopted to gNB</w:t>
      </w:r>
    </w:p>
    <w:tbl>
      <w:tblPr>
        <w:tblStyle w:val="af1"/>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E547B" w14:paraId="03197889" w14:textId="77777777" w:rsidTr="00114F09">
        <w:tc>
          <w:tcPr>
            <w:tcW w:w="2425" w:type="dxa"/>
          </w:tcPr>
          <w:p w14:paraId="57F04859" w14:textId="2133BFB4"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38147000" w14:textId="594E1928" w:rsidR="00EE547B" w:rsidRDefault="00EE547B" w:rsidP="00511419">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sidRPr="00B9584D">
              <w:rPr>
                <w:rFonts w:eastAsiaTheme="minorEastAsia"/>
                <w:lang w:eastAsia="zh-CN"/>
              </w:rPr>
              <w:t>Proposal 2.2.1-1</w:t>
            </w:r>
            <w:r>
              <w:rPr>
                <w:rFonts w:eastAsiaTheme="minorEastAsia" w:hint="eastAsia"/>
                <w:lang w:eastAsia="zh-CN"/>
              </w:rPr>
              <w:t>.</w:t>
            </w:r>
          </w:p>
        </w:tc>
      </w:tr>
      <w:tr w:rsidR="00072718" w:rsidRPr="00E14653" w14:paraId="6E57D1D0" w14:textId="77777777" w:rsidTr="00072718">
        <w:tc>
          <w:tcPr>
            <w:tcW w:w="2425" w:type="dxa"/>
          </w:tcPr>
          <w:p w14:paraId="1A77CA8D" w14:textId="77777777" w:rsidR="00072718" w:rsidRPr="00E14653" w:rsidRDefault="00072718" w:rsidP="00B04904">
            <w:pPr>
              <w:rPr>
                <w:rFonts w:eastAsia="Malgun Gothic"/>
              </w:rPr>
            </w:pPr>
            <w:r>
              <w:rPr>
                <w:rFonts w:eastAsia="Malgun Gothic" w:hint="eastAsia"/>
              </w:rPr>
              <w:t>LG</w:t>
            </w:r>
          </w:p>
        </w:tc>
        <w:tc>
          <w:tcPr>
            <w:tcW w:w="6937" w:type="dxa"/>
          </w:tcPr>
          <w:p w14:paraId="00A25307" w14:textId="77777777" w:rsidR="00072718" w:rsidRPr="00E14653" w:rsidRDefault="00072718" w:rsidP="00B04904">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315CE6" w:rsidRPr="00E14653" w14:paraId="086F32E7" w14:textId="77777777" w:rsidTr="00072718">
        <w:tc>
          <w:tcPr>
            <w:tcW w:w="2425" w:type="dxa"/>
          </w:tcPr>
          <w:p w14:paraId="166C2734" w14:textId="246EAB2B" w:rsid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4E28A5D8" w14:textId="44A954BB" w:rsidR="00315CE6" w:rsidRDefault="00315CE6" w:rsidP="00315CE6">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2149D" w:rsidRPr="00E14653" w14:paraId="5AAF3EC2" w14:textId="77777777" w:rsidTr="0052149D">
        <w:tc>
          <w:tcPr>
            <w:tcW w:w="2425" w:type="dxa"/>
          </w:tcPr>
          <w:p w14:paraId="6D1422E4" w14:textId="77777777" w:rsidR="0052149D" w:rsidRDefault="0052149D" w:rsidP="0052149D">
            <w:pPr>
              <w:rPr>
                <w:rFonts w:eastAsia="MS Mincho"/>
                <w:lang w:eastAsia="ja-JP"/>
              </w:rPr>
            </w:pPr>
            <w:r>
              <w:rPr>
                <w:rFonts w:eastAsia="MS Mincho"/>
                <w:lang w:eastAsia="ja-JP"/>
              </w:rPr>
              <w:t>vivo</w:t>
            </w:r>
          </w:p>
        </w:tc>
        <w:tc>
          <w:tcPr>
            <w:tcW w:w="6937" w:type="dxa"/>
          </w:tcPr>
          <w:p w14:paraId="3CD8F184" w14:textId="77777777" w:rsidR="0052149D" w:rsidRDefault="0052149D" w:rsidP="0052149D">
            <w:pPr>
              <w:rPr>
                <w:rFonts w:eastAsiaTheme="minorEastAsia"/>
                <w:lang w:eastAsia="zh-CN"/>
              </w:rPr>
            </w:pPr>
            <w:r>
              <w:rPr>
                <w:rFonts w:eastAsiaTheme="minorEastAsia"/>
                <w:lang w:eastAsia="zh-CN"/>
              </w:rPr>
              <w:t xml:space="preserve">Alt CA.2 should be FFS. </w:t>
            </w:r>
          </w:p>
          <w:p w14:paraId="388B7FB6" w14:textId="51190778" w:rsidR="0052149D" w:rsidRDefault="00894E5C" w:rsidP="0052149D">
            <w:pPr>
              <w:rPr>
                <w:rFonts w:eastAsia="MS Mincho"/>
                <w:lang w:eastAsia="ja-JP"/>
              </w:rPr>
            </w:pPr>
            <w:r>
              <w:rPr>
                <w:rFonts w:eastAsia="MS Mincho"/>
                <w:lang w:eastAsia="ja-JP"/>
              </w:rPr>
              <w:t xml:space="preserve">We prefer </w:t>
            </w:r>
            <w:r w:rsidR="0052149D">
              <w:rPr>
                <w:rFonts w:eastAsia="MS Mincho"/>
                <w:lang w:eastAsia="ja-JP"/>
              </w:rPr>
              <w:t>LBT unit is configured via RRC signalling</w:t>
            </w:r>
            <w:r w:rsidR="000472E1">
              <w:rPr>
                <w:rFonts w:eastAsia="MS Mincho"/>
                <w:lang w:eastAsia="ja-JP"/>
              </w:rPr>
              <w:t xml:space="preserve"> if LBT unit is from a set of values</w:t>
            </w:r>
            <w:r w:rsidR="0052149D">
              <w:rPr>
                <w:rFonts w:eastAsiaTheme="minorEastAsia"/>
                <w:lang w:eastAsia="zh-CN"/>
              </w:rPr>
              <w:t>.</w:t>
            </w:r>
          </w:p>
        </w:tc>
      </w:tr>
      <w:tr w:rsidR="00B759BB" w:rsidRPr="00E14653" w14:paraId="1D2865E0" w14:textId="77777777" w:rsidTr="0052149D">
        <w:tc>
          <w:tcPr>
            <w:tcW w:w="2425" w:type="dxa"/>
          </w:tcPr>
          <w:p w14:paraId="02A0D389" w14:textId="01EE42CD" w:rsidR="00B759BB" w:rsidRDefault="00B759BB" w:rsidP="0052149D">
            <w:pPr>
              <w:rPr>
                <w:rFonts w:eastAsia="MS Mincho"/>
                <w:lang w:eastAsia="ja-JP"/>
              </w:rPr>
            </w:pPr>
            <w:r>
              <w:rPr>
                <w:rFonts w:eastAsia="MS Mincho"/>
                <w:lang w:eastAsia="ja-JP"/>
              </w:rPr>
              <w:t>Apple</w:t>
            </w:r>
          </w:p>
        </w:tc>
        <w:tc>
          <w:tcPr>
            <w:tcW w:w="6937" w:type="dxa"/>
          </w:tcPr>
          <w:p w14:paraId="6EDFDCD9" w14:textId="5C8F70E1" w:rsidR="00B759BB" w:rsidRDefault="00B759BB" w:rsidP="00D9109E">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055FAA" w:rsidRPr="00E14653" w14:paraId="1DC59E24" w14:textId="77777777" w:rsidTr="0052149D">
        <w:tc>
          <w:tcPr>
            <w:tcW w:w="2425" w:type="dxa"/>
          </w:tcPr>
          <w:p w14:paraId="41B58114" w14:textId="1A07463A" w:rsidR="00055FAA" w:rsidRDefault="00055FAA" w:rsidP="00055FAA">
            <w:pPr>
              <w:rPr>
                <w:rFonts w:eastAsia="MS Mincho"/>
                <w:lang w:eastAsia="ja-JP"/>
              </w:rPr>
            </w:pPr>
            <w:r>
              <w:rPr>
                <w:rFonts w:eastAsia="MS Mincho"/>
                <w:lang w:eastAsia="ja-JP"/>
              </w:rPr>
              <w:t>Lenovo, Motorola Mobility</w:t>
            </w:r>
          </w:p>
        </w:tc>
        <w:tc>
          <w:tcPr>
            <w:tcW w:w="6937" w:type="dxa"/>
          </w:tcPr>
          <w:p w14:paraId="6B25A206" w14:textId="4DDE0536" w:rsidR="00055FAA" w:rsidRDefault="00055FAA" w:rsidP="00055FAA">
            <w:pPr>
              <w:rPr>
                <w:rFonts w:eastAsiaTheme="minorEastAsia"/>
                <w:lang w:eastAsia="zh-CN"/>
              </w:rPr>
            </w:pPr>
            <w:r>
              <w:rPr>
                <w:rFonts w:eastAsia="MS Mincho"/>
                <w:lang w:eastAsia="ja-JP"/>
              </w:rPr>
              <w:t>Similar to Alt SC.3, For Alt CA. 5, we think that the unit of LBT bandwidth is fixed</w:t>
            </w:r>
            <w:r>
              <w:rPr>
                <w:rFonts w:eastAsia="MS Mincho"/>
                <w:lang w:eastAsia="ja-JP"/>
              </w:rPr>
              <w:lastRenderedPageBreak/>
              <w:t xml:space="preserve"> value. Then the LBT can be done on multiples of LBT bandwidth unit. </w:t>
            </w:r>
          </w:p>
        </w:tc>
      </w:tr>
    </w:tbl>
    <w:p w14:paraId="14A2CC9C" w14:textId="77777777" w:rsidR="00CE49D6" w:rsidRPr="00072718" w:rsidRDefault="00CE49D6">
      <w:pPr>
        <w:rPr>
          <w:lang w:eastAsia="en-US"/>
        </w:rPr>
      </w:pPr>
    </w:p>
    <w:p w14:paraId="37D8E6FB" w14:textId="77777777" w:rsidR="006C7ECB" w:rsidRDefault="00A01006">
      <w:pPr>
        <w:pStyle w:val="2"/>
      </w:pPr>
      <w:r>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D101D5" w:rsidRDefault="00D101D5">
                            <w:pPr>
                              <w:rPr>
                                <w:rFonts w:cs="Times"/>
                                <w:szCs w:val="20"/>
                              </w:rPr>
                            </w:pPr>
                          </w:p>
                          <w:p w14:paraId="37D8ED6C" w14:textId="77777777" w:rsidR="00D101D5" w:rsidRDefault="00D101D5">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101D5" w:rsidRDefault="00D101D5">
                            <w:pPr>
                              <w:rPr>
                                <w:rFonts w:cs="Times"/>
                                <w:sz w:val="18"/>
                                <w:szCs w:val="20"/>
                              </w:rPr>
                            </w:pPr>
                            <w:r>
                              <w:rPr>
                                <w:rFonts w:cs="Times"/>
                                <w:sz w:val="18"/>
                                <w:szCs w:val="20"/>
                              </w:rPr>
                              <w:t>For energy measurement in 8us deferral period, down-select from the following:</w:t>
                            </w:r>
                          </w:p>
                          <w:p w14:paraId="37D8ED6E" w14:textId="77777777" w:rsidR="00D101D5" w:rsidRDefault="00D101D5">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101D5" w:rsidRDefault="00D101D5">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101D5" w:rsidRDefault="00D101D5">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101D5" w:rsidRDefault="00D101D5">
                            <w:pPr>
                              <w:rPr>
                                <w:rFonts w:cs="Times"/>
                                <w:sz w:val="18"/>
                                <w:szCs w:val="20"/>
                                <w:lang w:eastAsia="en-US"/>
                              </w:rPr>
                            </w:pPr>
                            <w:r>
                              <w:rPr>
                                <w:rFonts w:cs="Times"/>
                                <w:sz w:val="18"/>
                                <w:szCs w:val="20"/>
                              </w:rPr>
                              <w:t>For energy measurement in 5us observation slot, perform single measurement</w:t>
                            </w:r>
                          </w:p>
                          <w:p w14:paraId="37D8ED72" w14:textId="77777777" w:rsidR="00D101D5" w:rsidRDefault="00D101D5">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101D5" w:rsidRDefault="00D101D5">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101D5" w:rsidRDefault="00D101D5">
                            <w:pPr>
                              <w:rPr>
                                <w:sz w:val="18"/>
                                <w:highlight w:val="darkYellow"/>
                                <w:lang w:eastAsia="zh-CN"/>
                              </w:rPr>
                            </w:pPr>
                            <w:bookmarkStart w:id="4" w:name="OLE_LINK71"/>
                            <w:bookmarkStart w:id="5" w:name="OLE_LINK70"/>
                          </w:p>
                          <w:p w14:paraId="37D8ED75" w14:textId="77777777" w:rsidR="00D101D5" w:rsidRDefault="00D101D5">
                            <w:pPr>
                              <w:rPr>
                                <w:sz w:val="18"/>
                                <w:lang w:eastAsia="zh-CN"/>
                              </w:rPr>
                            </w:pPr>
                            <w:r>
                              <w:rPr>
                                <w:sz w:val="18"/>
                                <w:highlight w:val="darkYellow"/>
                                <w:lang w:eastAsia="zh-CN"/>
                              </w:rPr>
                              <w:t>Working assumption:</w:t>
                            </w:r>
                          </w:p>
                          <w:p w14:paraId="37D8ED76"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7D8ED77" w14:textId="77777777" w:rsidR="00D101D5" w:rsidRDefault="00D101D5"/>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D101D5" w:rsidRDefault="00D101D5">
                      <w:pPr>
                        <w:rPr>
                          <w:rFonts w:cs="Times"/>
                          <w:szCs w:val="20"/>
                        </w:rPr>
                      </w:pPr>
                    </w:p>
                    <w:p w14:paraId="37D8ED6C" w14:textId="77777777" w:rsidR="00D101D5" w:rsidRDefault="00D101D5">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101D5" w:rsidRDefault="00D101D5">
                      <w:pPr>
                        <w:rPr>
                          <w:rFonts w:cs="Times"/>
                          <w:sz w:val="18"/>
                          <w:szCs w:val="20"/>
                        </w:rPr>
                      </w:pPr>
                      <w:r>
                        <w:rPr>
                          <w:rFonts w:cs="Times"/>
                          <w:sz w:val="18"/>
                          <w:szCs w:val="20"/>
                        </w:rPr>
                        <w:t>For energy measurement in 8us deferral period, down-select from the following:</w:t>
                      </w:r>
                    </w:p>
                    <w:p w14:paraId="37D8ED6E" w14:textId="77777777" w:rsidR="00D101D5" w:rsidRDefault="00D101D5">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101D5" w:rsidRDefault="00D101D5">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101D5" w:rsidRDefault="00D101D5">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101D5" w:rsidRDefault="00D101D5">
                      <w:pPr>
                        <w:rPr>
                          <w:rFonts w:cs="Times"/>
                          <w:sz w:val="18"/>
                          <w:szCs w:val="20"/>
                          <w:lang w:eastAsia="en-US"/>
                        </w:rPr>
                      </w:pPr>
                      <w:r>
                        <w:rPr>
                          <w:rFonts w:cs="Times"/>
                          <w:sz w:val="18"/>
                          <w:szCs w:val="20"/>
                        </w:rPr>
                        <w:t>For energy measurement in 5us observation slot, perform single measurement</w:t>
                      </w:r>
                    </w:p>
                    <w:p w14:paraId="37D8ED72" w14:textId="77777777" w:rsidR="00D101D5" w:rsidRDefault="00D101D5">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101D5" w:rsidRDefault="00D101D5">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101D5" w:rsidRDefault="00D101D5">
                      <w:pPr>
                        <w:rPr>
                          <w:sz w:val="18"/>
                          <w:highlight w:val="darkYellow"/>
                          <w:lang w:eastAsia="zh-CN"/>
                        </w:rPr>
                      </w:pPr>
                      <w:bookmarkStart w:id="6" w:name="OLE_LINK71"/>
                      <w:bookmarkStart w:id="7" w:name="OLE_LINK70"/>
                    </w:p>
                    <w:p w14:paraId="37D8ED75" w14:textId="77777777" w:rsidR="00D101D5" w:rsidRDefault="00D101D5">
                      <w:pPr>
                        <w:rPr>
                          <w:sz w:val="18"/>
                          <w:lang w:eastAsia="zh-CN"/>
                        </w:rPr>
                      </w:pPr>
                      <w:r>
                        <w:rPr>
                          <w:sz w:val="18"/>
                          <w:highlight w:val="darkYellow"/>
                          <w:lang w:eastAsia="zh-CN"/>
                        </w:rPr>
                        <w:t>Working assumption:</w:t>
                      </w:r>
                    </w:p>
                    <w:p w14:paraId="37D8ED76"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37D8ED77" w14:textId="77777777" w:rsidR="00D101D5" w:rsidRDefault="00D101D5"/>
                  </w:txbxContent>
                </v:textbox>
                <w10:wrap type="topAndBottom" anchorx="margin"/>
              </v:shape>
            </w:pict>
          </mc:Fallback>
        </mc:AlternateContent>
      </w:r>
    </w:p>
    <w:p w14:paraId="37D8E6FD" w14:textId="77777777" w:rsidR="006C7ECB" w:rsidRDefault="006C7ECB">
      <w:pPr>
        <w:rPr>
          <w:lang w:eastAsia="en-US"/>
        </w:rPr>
      </w:pPr>
    </w:p>
    <w:tbl>
      <w:tblPr>
        <w:tblStyle w:val="af1"/>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0ED4ADD4"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6D76910C" w:rsidR="00CE49D6" w:rsidRDefault="00CE49D6" w:rsidP="00CE49D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r w:rsidR="00114F09">
        <w:rPr>
          <w:rFonts w:cs="Times"/>
          <w:szCs w:val="20"/>
        </w:rPr>
        <w:t>Oppo</w:t>
      </w:r>
      <w:r w:rsidR="00C937A8">
        <w:rPr>
          <w:rFonts w:cs="Times"/>
          <w:szCs w:val="20"/>
        </w:rPr>
        <w:t>, Spreadtrum</w:t>
      </w:r>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4B9DCE49" w:rsidR="00CE49D6" w:rsidRDefault="00CE49D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w:t>
      </w:r>
      <w:r w:rsidR="00DB4980">
        <w:rPr>
          <w:rFonts w:cs="Times"/>
          <w:szCs w:val="20"/>
        </w:rPr>
        <w:t>, WILUS</w:t>
      </w:r>
      <w:r w:rsidR="00C937A8">
        <w:rPr>
          <w:rFonts w:cs="Times"/>
          <w:szCs w:val="20"/>
        </w:rPr>
        <w:t>, CATT, LG</w:t>
      </w:r>
    </w:p>
    <w:p w14:paraId="37D8E744" w14:textId="101D5BFC"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15E8E57" w14:textId="3387777F" w:rsidR="0094354C" w:rsidRDefault="0094354C">
      <w:pPr>
        <w:kinsoku/>
        <w:adjustRightInd/>
        <w:snapToGrid w:val="0"/>
        <w:spacing w:after="0" w:line="252" w:lineRule="auto"/>
        <w:textAlignment w:val="auto"/>
        <w:rPr>
          <w:rFonts w:cs="Times"/>
          <w:szCs w:val="20"/>
        </w:rPr>
      </w:pPr>
    </w:p>
    <w:p w14:paraId="6F001F72" w14:textId="6BC0D3F4" w:rsidR="0094354C" w:rsidRDefault="0094354C">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37D8E745"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753" w14:textId="77777777" w:rsidR="006C7ECB" w:rsidRDefault="00A01006">
            <w:pPr>
              <w:rPr>
                <w:rFonts w:eastAsia="宋体"/>
                <w:lang w:val="en-US" w:eastAsia="en-US"/>
              </w:rPr>
            </w:pPr>
            <w:r>
              <w:rPr>
                <w:rFonts w:eastAsia="宋体"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宋体"/>
                <w:lang w:val="en-US" w:eastAsia="zh-CN"/>
              </w:rPr>
            </w:pPr>
            <w:r>
              <w:rPr>
                <w:lang w:eastAsia="en-US"/>
              </w:rPr>
              <w:t>Intel</w:t>
            </w:r>
          </w:p>
        </w:tc>
        <w:tc>
          <w:tcPr>
            <w:tcW w:w="6937" w:type="dxa"/>
          </w:tcPr>
          <w:p w14:paraId="38C45C85" w14:textId="50CDB5FC" w:rsidR="007936BD" w:rsidRDefault="007936BD" w:rsidP="007936BD">
            <w:pPr>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Huawei, HiSilicon</w:t>
            </w:r>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1DD21EEF" w14:textId="4ECC7397" w:rsidR="00511419" w:rsidRDefault="00511419" w:rsidP="00511419">
            <w:r>
              <w:rPr>
                <w:rFonts w:eastAsiaTheme="minorEastAsia"/>
                <w:lang w:eastAsia="zh-CN"/>
              </w:rPr>
              <w:t>We are fine with the proposal and we prefer Alt 1.</w:t>
            </w:r>
          </w:p>
        </w:tc>
      </w:tr>
      <w:tr w:rsidR="00EE547B" w14:paraId="49A11BC7" w14:textId="77777777" w:rsidTr="005F3E8B">
        <w:tc>
          <w:tcPr>
            <w:tcW w:w="2425" w:type="dxa"/>
          </w:tcPr>
          <w:p w14:paraId="0428EF07" w14:textId="5C0F6A6D" w:rsidR="00EE547B" w:rsidRDefault="00EE547B" w:rsidP="00511419">
            <w:pPr>
              <w:rPr>
                <w:rFonts w:eastAsiaTheme="minorEastAsia"/>
                <w:lang w:eastAsia="zh-CN"/>
              </w:rPr>
            </w:pPr>
            <w:r>
              <w:rPr>
                <w:rFonts w:eastAsiaTheme="minorEastAsia" w:hint="eastAsia"/>
                <w:lang w:eastAsia="zh-CN"/>
              </w:rPr>
              <w:lastRenderedPageBreak/>
              <w:t>CATT</w:t>
            </w:r>
          </w:p>
        </w:tc>
        <w:tc>
          <w:tcPr>
            <w:tcW w:w="6937" w:type="dxa"/>
          </w:tcPr>
          <w:p w14:paraId="5672BB7A" w14:textId="77777777" w:rsidR="00EE547B" w:rsidRDefault="00EE547B" w:rsidP="00B04904">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sidRPr="00B62E08">
              <w:rPr>
                <w:rFonts w:eastAsiaTheme="minorEastAsia"/>
                <w:lang w:eastAsia="zh-CN"/>
              </w:rPr>
              <w:t>deferral period</w:t>
            </w:r>
            <w:r>
              <w:rPr>
                <w:rFonts w:eastAsiaTheme="minorEastAsia" w:hint="eastAsia"/>
                <w:lang w:eastAsia="zh-CN"/>
              </w:rPr>
              <w:t xml:space="preserve"> can be longer than 8us b</w:t>
            </w:r>
            <w:r w:rsidRPr="00B62E08">
              <w:rPr>
                <w:rFonts w:eastAsiaTheme="minorEastAsia"/>
                <w:lang w:eastAsia="zh-CN"/>
              </w:rPr>
              <w:t>y implementation</w:t>
            </w:r>
            <w:r>
              <w:rPr>
                <w:rFonts w:eastAsiaTheme="minorEastAsia" w:hint="eastAsia"/>
                <w:lang w:eastAsia="zh-CN"/>
              </w:rPr>
              <w:t>.</w:t>
            </w:r>
          </w:p>
          <w:p w14:paraId="0A8F1609" w14:textId="77777777" w:rsidR="00EE547B" w:rsidRDefault="00EE547B" w:rsidP="00B04904">
            <w:pPr>
              <w:rPr>
                <w:rFonts w:eastAsiaTheme="minorEastAsia"/>
                <w:lang w:eastAsia="zh-CN"/>
              </w:rPr>
            </w:pPr>
            <w:r w:rsidRPr="00B62E08">
              <w:rPr>
                <w:rFonts w:eastAsiaTheme="minorEastAsia"/>
                <w:lang w:eastAsia="zh-CN"/>
              </w:rPr>
              <w:t xml:space="preserve">There is only one energy measurement within 8us deferral period in 802.11ad specification. The motivation for adding an additional energy measurement within 8us deferral period for 60GHz NR-U is not clear. </w:t>
            </w:r>
            <w:r>
              <w:rPr>
                <w:rFonts w:eastAsiaTheme="minorEastAsia"/>
                <w:lang w:eastAsia="zh-CN"/>
              </w:rPr>
              <w:t>W</w:t>
            </w:r>
            <w:r>
              <w:rPr>
                <w:rFonts w:eastAsiaTheme="minorEastAsia" w:hint="eastAsia"/>
                <w:lang w:eastAsia="zh-CN"/>
              </w:rPr>
              <w:t xml:space="preserve">e think </w:t>
            </w:r>
            <w:r w:rsidRPr="00B62E08">
              <w:rPr>
                <w:rFonts w:eastAsiaTheme="minorEastAsia"/>
                <w:lang w:eastAsia="zh-CN"/>
              </w:rPr>
              <w:t>perform</w:t>
            </w:r>
            <w:r>
              <w:rPr>
                <w:rFonts w:eastAsiaTheme="minorEastAsia" w:hint="eastAsia"/>
                <w:lang w:eastAsia="zh-CN"/>
              </w:rPr>
              <w:t>ing</w:t>
            </w:r>
            <w:r w:rsidRPr="00B62E08">
              <w:rPr>
                <w:rFonts w:eastAsiaTheme="minorEastAsia"/>
                <w:lang w:eastAsia="zh-CN"/>
              </w:rPr>
              <w:t xml:space="preserve"> one energy measurement within 8us deferral period </w:t>
            </w:r>
            <w:r>
              <w:rPr>
                <w:rFonts w:eastAsiaTheme="minorEastAsia" w:hint="eastAsia"/>
                <w:lang w:eastAsia="zh-CN"/>
              </w:rPr>
              <w:t xml:space="preserve">is sufficient </w:t>
            </w:r>
            <w:r w:rsidRPr="00B62E08">
              <w:rPr>
                <w:rFonts w:eastAsiaTheme="minorEastAsia"/>
                <w:lang w:eastAsia="zh-CN"/>
              </w:rPr>
              <w:t>for 60 GHz NR-U.</w:t>
            </w:r>
          </w:p>
          <w:p w14:paraId="3166A3A7" w14:textId="2E4CFB29" w:rsidR="00EE547B" w:rsidRDefault="00EE547B" w:rsidP="00511419">
            <w:pPr>
              <w:rPr>
                <w:rFonts w:eastAsiaTheme="minorEastAsia"/>
                <w:lang w:eastAsia="zh-CN"/>
              </w:rPr>
            </w:pPr>
            <w:r w:rsidRPr="00B62E08">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072718" w14:paraId="48AC1159" w14:textId="77777777" w:rsidTr="00072718">
        <w:tc>
          <w:tcPr>
            <w:tcW w:w="2425" w:type="dxa"/>
          </w:tcPr>
          <w:p w14:paraId="4A2A1942" w14:textId="77777777" w:rsidR="00072718" w:rsidRDefault="00072718" w:rsidP="00B04904">
            <w:r>
              <w:rPr>
                <w:rFonts w:hint="eastAsia"/>
              </w:rPr>
              <w:t>LG</w:t>
            </w:r>
          </w:p>
        </w:tc>
        <w:tc>
          <w:tcPr>
            <w:tcW w:w="6937" w:type="dxa"/>
          </w:tcPr>
          <w:p w14:paraId="4C17D0A4" w14:textId="77777777" w:rsidR="00072718" w:rsidRDefault="00072718" w:rsidP="00B04904">
            <w:r>
              <w:t>Alt 2 is preferred.</w:t>
            </w:r>
          </w:p>
        </w:tc>
      </w:tr>
    </w:tbl>
    <w:p w14:paraId="4982FE21" w14:textId="3D18837F" w:rsidR="00560FBB" w:rsidRDefault="00560FBB" w:rsidP="00560FBB">
      <w:pPr>
        <w:pStyle w:val="3"/>
      </w:pPr>
      <w:r>
        <w:t>Second Round Discussion</w:t>
      </w:r>
    </w:p>
    <w:p w14:paraId="70797A06" w14:textId="757A8A4D" w:rsidR="0094354C" w:rsidRDefault="0094354C" w:rsidP="0094354C">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23ABA3FD" w14:textId="77777777" w:rsidR="00825383" w:rsidRDefault="00825383" w:rsidP="00825383">
      <w:pPr>
        <w:pStyle w:val="a"/>
        <w:numPr>
          <w:ilvl w:val="0"/>
          <w:numId w:val="18"/>
        </w:numPr>
        <w:rPr>
          <w:lang w:eastAsia="en-US"/>
        </w:rPr>
      </w:pPr>
      <w:r>
        <w:rPr>
          <w:lang w:eastAsia="en-US"/>
        </w:rPr>
        <w:t>Enforcing one measurement in 8us</w:t>
      </w:r>
    </w:p>
    <w:p w14:paraId="0ABEF6EE" w14:textId="77777777" w:rsidR="00825383" w:rsidRDefault="00825383" w:rsidP="00825383">
      <w:pPr>
        <w:pStyle w:val="a"/>
        <w:numPr>
          <w:ilvl w:val="0"/>
          <w:numId w:val="18"/>
        </w:numPr>
        <w:rPr>
          <w:lang w:eastAsia="en-US"/>
        </w:rPr>
      </w:pPr>
      <w:r>
        <w:rPr>
          <w:lang w:eastAsia="en-US"/>
        </w:rPr>
        <w:t>For the random counter, instead of a minimum of 0, increase the minimum to 1, so that the shortest eCCA will be a 8us plus 5us</w:t>
      </w:r>
    </w:p>
    <w:p w14:paraId="5B13D004" w14:textId="77777777" w:rsidR="00825383" w:rsidRPr="0094354C" w:rsidRDefault="00825383" w:rsidP="00825383">
      <w:pPr>
        <w:pStyle w:val="a"/>
        <w:numPr>
          <w:ilvl w:val="0"/>
          <w:numId w:val="18"/>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0C5877DB" w14:textId="4D5FA948" w:rsidR="0094354C" w:rsidRDefault="0094354C" w:rsidP="0094354C">
      <w:pPr>
        <w:pStyle w:val="discussionpoint"/>
      </w:pPr>
      <w:r>
        <w:t>Discussion 2.3.2-1</w:t>
      </w:r>
    </w:p>
    <w:p w14:paraId="69EE18E1" w14:textId="1DEAD289" w:rsidR="0094354C" w:rsidRDefault="0094354C" w:rsidP="0094354C">
      <w:r>
        <w:t>Please provide your view in the following potential compromise on 8us initial deferral period sensing structure:</w:t>
      </w:r>
    </w:p>
    <w:p w14:paraId="526FC486" w14:textId="74685C16" w:rsidR="00825383" w:rsidRDefault="00825383" w:rsidP="00825383">
      <w:pPr>
        <w:pStyle w:val="a"/>
        <w:numPr>
          <w:ilvl w:val="0"/>
          <w:numId w:val="18"/>
        </w:numPr>
        <w:rPr>
          <w:lang w:eastAsia="en-US"/>
        </w:rPr>
      </w:pPr>
      <w:r>
        <w:rPr>
          <w:lang w:eastAsia="en-US"/>
        </w:rPr>
        <w:t>One measurement in 8us in initial deferral period</w:t>
      </w:r>
    </w:p>
    <w:p w14:paraId="4D39358D" w14:textId="77777777" w:rsidR="00825383" w:rsidRDefault="00825383" w:rsidP="00825383">
      <w:pPr>
        <w:pStyle w:val="a"/>
        <w:numPr>
          <w:ilvl w:val="0"/>
          <w:numId w:val="18"/>
        </w:numPr>
        <w:rPr>
          <w:lang w:eastAsia="en-US"/>
        </w:rPr>
      </w:pPr>
      <w:r>
        <w:rPr>
          <w:lang w:eastAsia="en-US"/>
        </w:rPr>
        <w:t>In the eCCA procedure</w:t>
      </w:r>
    </w:p>
    <w:p w14:paraId="66C23147" w14:textId="77777777" w:rsidR="00825383" w:rsidRDefault="00825383" w:rsidP="00825383">
      <w:pPr>
        <w:pStyle w:val="a"/>
        <w:numPr>
          <w:ilvl w:val="1"/>
          <w:numId w:val="18"/>
        </w:numPr>
        <w:rPr>
          <w:lang w:eastAsia="en-US"/>
        </w:rPr>
      </w:pPr>
      <w:r>
        <w:rPr>
          <w:lang w:eastAsia="en-US"/>
        </w:rPr>
        <w:t>The random counter is selected from 1 (instead of 0) to at least 3</w:t>
      </w:r>
    </w:p>
    <w:p w14:paraId="6EB96FC2" w14:textId="77777777" w:rsidR="00825383" w:rsidRDefault="00825383" w:rsidP="00825383">
      <w:pPr>
        <w:pStyle w:val="a"/>
        <w:numPr>
          <w:ilvl w:val="1"/>
          <w:numId w:val="18"/>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af1"/>
        <w:tblW w:w="0" w:type="auto"/>
        <w:tblLook w:val="04A0" w:firstRow="1" w:lastRow="0" w:firstColumn="1" w:lastColumn="0" w:noHBand="0" w:noVBand="1"/>
      </w:tblPr>
      <w:tblGrid>
        <w:gridCol w:w="2425"/>
        <w:gridCol w:w="6937"/>
      </w:tblGrid>
      <w:tr w:rsidR="00825383" w14:paraId="3E87B132" w14:textId="77777777" w:rsidTr="00AF0BF1">
        <w:tc>
          <w:tcPr>
            <w:tcW w:w="2425" w:type="dxa"/>
          </w:tcPr>
          <w:p w14:paraId="6089AD54" w14:textId="77777777" w:rsidR="00825383" w:rsidRDefault="00825383" w:rsidP="00AF0BF1">
            <w:pPr>
              <w:rPr>
                <w:lang w:eastAsia="en-US"/>
              </w:rPr>
            </w:pPr>
            <w:r>
              <w:rPr>
                <w:lang w:eastAsia="en-US"/>
              </w:rPr>
              <w:t>Company</w:t>
            </w:r>
          </w:p>
        </w:tc>
        <w:tc>
          <w:tcPr>
            <w:tcW w:w="6937" w:type="dxa"/>
          </w:tcPr>
          <w:p w14:paraId="1CCB4E4D" w14:textId="77777777" w:rsidR="00825383" w:rsidRDefault="00825383" w:rsidP="00AF0BF1">
            <w:pPr>
              <w:rPr>
                <w:lang w:eastAsia="en-US"/>
              </w:rPr>
            </w:pPr>
            <w:r>
              <w:rPr>
                <w:lang w:eastAsia="en-US"/>
              </w:rPr>
              <w:t>View</w:t>
            </w:r>
          </w:p>
        </w:tc>
      </w:tr>
      <w:tr w:rsidR="00825383" w14:paraId="03265580" w14:textId="77777777" w:rsidTr="00AF0BF1">
        <w:tc>
          <w:tcPr>
            <w:tcW w:w="2425" w:type="dxa"/>
          </w:tcPr>
          <w:p w14:paraId="76A5A11B" w14:textId="0378D2A9" w:rsidR="00825383" w:rsidRDefault="00B759BB" w:rsidP="00AF0BF1">
            <w:pPr>
              <w:rPr>
                <w:lang w:eastAsia="en-US"/>
              </w:rPr>
            </w:pPr>
            <w:r>
              <w:rPr>
                <w:lang w:eastAsia="en-US"/>
              </w:rPr>
              <w:t>Apple</w:t>
            </w:r>
          </w:p>
        </w:tc>
        <w:tc>
          <w:tcPr>
            <w:tcW w:w="6937" w:type="dxa"/>
          </w:tcPr>
          <w:p w14:paraId="7716942B" w14:textId="77777777" w:rsidR="00825383" w:rsidRDefault="008D1A78" w:rsidP="00AF0BF1">
            <w:pPr>
              <w:rPr>
                <w:lang w:eastAsia="en-US"/>
              </w:rPr>
            </w:pPr>
            <w:r>
              <w:rPr>
                <w:lang w:eastAsia="en-US"/>
              </w:rPr>
              <w:t xml:space="preserve">Support one measure in 8us. </w:t>
            </w:r>
          </w:p>
          <w:p w14:paraId="4B226FC2" w14:textId="6D8053B4" w:rsidR="008D1A78" w:rsidRDefault="008D1A78" w:rsidP="00AF0BF1">
            <w:pPr>
              <w:rPr>
                <w:lang w:eastAsia="en-US"/>
              </w:rPr>
            </w:pPr>
            <w:r>
              <w:rPr>
                <w:lang w:eastAsia="en-US"/>
              </w:rPr>
              <w:t xml:space="preserve">To address the concern raised, i.e, ensure 8us CCA </w:t>
            </w:r>
            <w:r w:rsidR="00D25CCD">
              <w:rPr>
                <w:lang w:eastAsia="en-US"/>
              </w:rPr>
              <w:t xml:space="preserve">does not </w:t>
            </w:r>
            <w:r>
              <w:rPr>
                <w:lang w:eastAsia="en-US"/>
              </w:rPr>
              <w:t xml:space="preserve">fall into the 3us SIFS time, we can add the 8us CCA is at least cover the same 5us slot CCA time.   No need to force minimum number to be 1.  </w:t>
            </w:r>
          </w:p>
        </w:tc>
      </w:tr>
      <w:tr w:rsidR="00133011" w14:paraId="7F37A4C6" w14:textId="77777777" w:rsidTr="00AF0BF1">
        <w:tc>
          <w:tcPr>
            <w:tcW w:w="2425" w:type="dxa"/>
          </w:tcPr>
          <w:p w14:paraId="5046E81E" w14:textId="5685F8BF" w:rsidR="00133011" w:rsidRDefault="00133011" w:rsidP="00AF0BF1">
            <w:pPr>
              <w:rPr>
                <w:lang w:eastAsia="en-US"/>
              </w:rPr>
            </w:pPr>
            <w:r>
              <w:rPr>
                <w:lang w:eastAsia="en-US"/>
              </w:rPr>
              <w:t>Lenovo, Motorola Mobility</w:t>
            </w:r>
          </w:p>
        </w:tc>
        <w:tc>
          <w:tcPr>
            <w:tcW w:w="6937" w:type="dxa"/>
          </w:tcPr>
          <w:p w14:paraId="4B43B305" w14:textId="515BEC2D" w:rsidR="00133011" w:rsidRDefault="00133011" w:rsidP="00AF0BF1">
            <w:pPr>
              <w:rPr>
                <w:lang w:eastAsia="en-US"/>
              </w:rPr>
            </w:pPr>
            <w:r>
              <w:rPr>
                <w:lang w:eastAsia="en-US"/>
              </w:rPr>
              <w:t>Although our preference is Alt 1, but we are fine to agree to Apple’s suggestion</w:t>
            </w:r>
          </w:p>
        </w:tc>
      </w:tr>
      <w:tr w:rsidR="00D101D5" w14:paraId="2B42AB2F" w14:textId="77777777" w:rsidTr="00AF0BF1">
        <w:tc>
          <w:tcPr>
            <w:tcW w:w="2425" w:type="dxa"/>
          </w:tcPr>
          <w:p w14:paraId="5B4A7FDA" w14:textId="33389DE6" w:rsidR="00D101D5" w:rsidRDefault="00D101D5" w:rsidP="00AF0BF1">
            <w:pPr>
              <w:rPr>
                <w:lang w:eastAsia="en-US"/>
              </w:rPr>
            </w:pPr>
            <w:r>
              <w:rPr>
                <w:rFonts w:eastAsiaTheme="minorEastAsia" w:hint="eastAsia"/>
                <w:lang w:eastAsia="zh-CN"/>
              </w:rPr>
              <w:t>CATT</w:t>
            </w:r>
          </w:p>
        </w:tc>
        <w:tc>
          <w:tcPr>
            <w:tcW w:w="6937" w:type="dxa"/>
          </w:tcPr>
          <w:p w14:paraId="5417AC87" w14:textId="1E0E46C4" w:rsidR="00D101D5" w:rsidRDefault="00D101D5" w:rsidP="00AF0BF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bl>
    <w:p w14:paraId="549B93B5" w14:textId="77777777" w:rsidR="0094354C" w:rsidRDefault="0094354C" w:rsidP="0094354C"/>
    <w:p w14:paraId="37D8E755" w14:textId="77777777" w:rsidR="006C7ECB" w:rsidRDefault="006C7ECB">
      <w:pPr>
        <w:rPr>
          <w:lang w:eastAsia="en-US"/>
        </w:rPr>
      </w:pPr>
    </w:p>
    <w:p w14:paraId="37D8E756" w14:textId="77777777" w:rsidR="006C7ECB" w:rsidRDefault="00A01006">
      <w:pPr>
        <w:pStyle w:val="2"/>
      </w:pPr>
      <w:r>
        <w:t xml:space="preserve">COT Sharing </w:t>
      </w:r>
    </w:p>
    <w:tbl>
      <w:tblPr>
        <w:tblStyle w:val="af1"/>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lastRenderedPageBreak/>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1"/>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Lenovo, OPPO</w:t>
      </w:r>
      <w:proofErr w:type="gramStart"/>
      <w:r>
        <w:rPr>
          <w:rFonts w:cs="Times"/>
          <w:szCs w:val="20"/>
        </w:rPr>
        <w:t>,  InterDigital</w:t>
      </w:r>
      <w:proofErr w:type="gramEnd"/>
      <w:r>
        <w:rPr>
          <w:rFonts w:ascii="Calibri" w:eastAsia="Times New Roman" w:hAnsi="Calibri" w:cs="Calibri"/>
          <w:snapToGrid/>
          <w:color w:val="000000"/>
          <w:szCs w:val="20"/>
          <w:lang w:val="en-US" w:eastAsia="en-US"/>
        </w:rPr>
        <w:t>?</w:t>
      </w:r>
    </w:p>
    <w:p w14:paraId="37D8E79A" w14:textId="7B722C54" w:rsidR="006C7ECB" w:rsidRDefault="00A01006">
      <w:pPr>
        <w:pStyle w:val="discussionpoint"/>
      </w:pPr>
      <w:r>
        <w:br/>
        <w:t>Discussion 2.4.1-1</w:t>
      </w:r>
      <w:r w:rsidR="00825383">
        <w:t xml:space="preserve"> (closed)</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FD68F46"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Support: Apple, Ericsson, Huawei, Nokia, Spreadtrum, vivo, WILUS</w:t>
      </w:r>
      <w:r w:rsidR="00173F66">
        <w:rPr>
          <w:rFonts w:cs="Times"/>
          <w:szCs w:val="20"/>
        </w:rPr>
        <w:t>, Charter, Intel, Ericsson</w:t>
      </w:r>
      <w:r w:rsidR="00C937A8">
        <w:rPr>
          <w:rFonts w:cs="Times"/>
          <w:szCs w:val="20"/>
        </w:rPr>
        <w:t>, Spreadtrum, CATT</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3AB91D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r w:rsidR="00173F66">
        <w:rPr>
          <w:rFonts w:cs="Times"/>
          <w:szCs w:val="20"/>
        </w:rPr>
        <w:t>, Nokia, ZTE, Intel, NEC, Samsung</w:t>
      </w:r>
      <w:r w:rsidR="00114F09">
        <w:rPr>
          <w:rFonts w:cs="Times"/>
          <w:szCs w:val="20"/>
        </w:rPr>
        <w:t>, Oppo</w:t>
      </w:r>
      <w:r w:rsidR="00C937A8">
        <w:rPr>
          <w:rFonts w:cs="Times"/>
          <w:szCs w:val="20"/>
        </w:rPr>
        <w:t>, CATT, LG, DCM</w:t>
      </w:r>
    </w:p>
    <w:p w14:paraId="37D8E7A1" w14:textId="661B9018" w:rsidR="006C7ECB" w:rsidRDefault="006C7ECB">
      <w:pPr>
        <w:rPr>
          <w:lang w:eastAsia="en-US"/>
        </w:rPr>
      </w:pPr>
    </w:p>
    <w:p w14:paraId="4A73D30B" w14:textId="5648CDB2" w:rsidR="00825383" w:rsidRDefault="0082538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1"/>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 xml:space="preserve">We support Alt 3. If no maximum gap is defined, and channel can be accessed without LBT within the maximum COT duration, there is a possibility that channel can </w:t>
            </w:r>
            <w:r>
              <w:rPr>
                <w:lang w:eastAsia="en-US"/>
              </w:rPr>
              <w:lastRenderedPageBreak/>
              <w:t>become occupied.</w:t>
            </w:r>
          </w:p>
        </w:tc>
      </w:tr>
      <w:tr w:rsidR="006C7ECB" w14:paraId="37D8E7B0" w14:textId="77777777">
        <w:tc>
          <w:tcPr>
            <w:tcW w:w="2425" w:type="dxa"/>
          </w:tcPr>
          <w:p w14:paraId="37D8E7AE" w14:textId="77777777" w:rsidR="006C7ECB" w:rsidRDefault="00A01006">
            <w:pPr>
              <w:rPr>
                <w:rFonts w:eastAsia="宋体"/>
                <w:lang w:val="en-US" w:eastAsia="en-US"/>
              </w:rPr>
            </w:pPr>
            <w:r>
              <w:rPr>
                <w:rFonts w:eastAsia="宋体" w:hint="eastAsia"/>
                <w:lang w:val="en-US" w:eastAsia="zh-CN"/>
              </w:rPr>
              <w:lastRenderedPageBreak/>
              <w:t>ZTE, Sanechips</w:t>
            </w:r>
          </w:p>
        </w:tc>
        <w:tc>
          <w:tcPr>
            <w:tcW w:w="6937" w:type="dxa"/>
          </w:tcPr>
          <w:p w14:paraId="37D8E7AF" w14:textId="77777777" w:rsidR="006C7ECB" w:rsidRDefault="00A01006">
            <w:pPr>
              <w:rPr>
                <w:rFonts w:eastAsia="宋体"/>
                <w:lang w:val="en-US" w:eastAsia="en-US"/>
              </w:rPr>
            </w:pPr>
            <w:r>
              <w:rPr>
                <w:rFonts w:eastAsia="宋体" w:hint="eastAsia"/>
                <w:lang w:val="en-US" w:eastAsia="zh-CN"/>
              </w:rPr>
              <w:t xml:space="preserve">We support Alt 3 and think one-shot LBT is necessary before the later transmission to prevent </w:t>
            </w:r>
            <w:r>
              <w:t>the bursty interference</w:t>
            </w:r>
            <w:r>
              <w:rPr>
                <w:rFonts w:eastAsia="宋体"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宋体"/>
                <w:lang w:val="en-US" w:eastAsia="zh-CN"/>
              </w:rPr>
            </w:pPr>
            <w:r>
              <w:rPr>
                <w:lang w:eastAsia="en-US"/>
              </w:rPr>
              <w:t>Intel</w:t>
            </w:r>
          </w:p>
        </w:tc>
        <w:tc>
          <w:tcPr>
            <w:tcW w:w="6937" w:type="dxa"/>
          </w:tcPr>
          <w:p w14:paraId="0AFA64AE" w14:textId="6A3B67E9" w:rsidR="007136D5" w:rsidRDefault="007136D5" w:rsidP="007136D5">
            <w:pPr>
              <w:rPr>
                <w:rFonts w:eastAsia="宋体"/>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r w:rsidRPr="004245E3">
              <w:rPr>
                <w:lang w:eastAsia="en-US"/>
              </w:rPr>
              <w:t>InterDigital</w:t>
            </w:r>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Huawei, HiSilicon</w:t>
            </w:r>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E547B" w:rsidRPr="004245E3" w14:paraId="484ECF4A" w14:textId="77777777" w:rsidTr="00150474">
        <w:tc>
          <w:tcPr>
            <w:tcW w:w="2425" w:type="dxa"/>
          </w:tcPr>
          <w:p w14:paraId="0F7F7F29" w14:textId="594A3525"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293DF0E2" w14:textId="0EE5A409"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072718" w14:paraId="23549CF9" w14:textId="77777777" w:rsidTr="00072718">
        <w:tc>
          <w:tcPr>
            <w:tcW w:w="2425" w:type="dxa"/>
          </w:tcPr>
          <w:p w14:paraId="2AA911F4" w14:textId="77777777" w:rsidR="00072718" w:rsidRDefault="00072718" w:rsidP="00B04904">
            <w:r>
              <w:rPr>
                <w:rFonts w:hint="eastAsia"/>
              </w:rPr>
              <w:t>LG</w:t>
            </w:r>
          </w:p>
        </w:tc>
        <w:tc>
          <w:tcPr>
            <w:tcW w:w="6937" w:type="dxa"/>
          </w:tcPr>
          <w:p w14:paraId="33228340" w14:textId="77777777" w:rsidR="00072718" w:rsidRDefault="00072718" w:rsidP="00B04904">
            <w:r>
              <w:rPr>
                <w:rFonts w:hint="eastAsia"/>
              </w:rPr>
              <w:t>We support Alt 3.</w:t>
            </w:r>
          </w:p>
          <w:p w14:paraId="4E11FE46" w14:textId="77777777" w:rsidR="00072718" w:rsidRDefault="00072718" w:rsidP="00B04904">
            <w:r w:rsidRPr="004F6FE7">
              <w:lastRenderedPageBreak/>
              <w:t xml:space="preserve">Even </w:t>
            </w:r>
            <w:r>
              <w:t xml:space="preserve">if </w:t>
            </w:r>
            <w:r w:rsidRPr="004F6FE7">
              <w:t>the EN 302 567 does not explicitly define the gap allowed for COT sharing, it is beneficial to introduce the maximum gap and the Cat-2 LBT for efficient COT sharing to support NR above 52.6GHz.</w:t>
            </w:r>
          </w:p>
        </w:tc>
      </w:tr>
      <w:tr w:rsidR="00315CE6" w14:paraId="5EA77E2A" w14:textId="77777777" w:rsidTr="00072718">
        <w:tc>
          <w:tcPr>
            <w:tcW w:w="2425" w:type="dxa"/>
          </w:tcPr>
          <w:p w14:paraId="5CEE6F62" w14:textId="6DE296E2" w:rsidR="00315CE6" w:rsidRDefault="00315CE6" w:rsidP="00315CE6">
            <w:r>
              <w:rPr>
                <w:rFonts w:eastAsia="MS Mincho"/>
                <w:lang w:eastAsia="ja-JP"/>
              </w:rPr>
              <w:lastRenderedPageBreak/>
              <w:t>DOCOMO</w:t>
            </w:r>
          </w:p>
        </w:tc>
        <w:tc>
          <w:tcPr>
            <w:tcW w:w="6937" w:type="dxa"/>
          </w:tcPr>
          <w:p w14:paraId="4233F76A" w14:textId="28C34DFF" w:rsidR="00315CE6" w:rsidRDefault="00315CE6" w:rsidP="00315CE6">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37D8E7B1" w14:textId="415C11C1" w:rsidR="006C7ECB" w:rsidRDefault="006C7ECB">
      <w:pPr>
        <w:rPr>
          <w:lang w:eastAsia="en-US"/>
        </w:rPr>
      </w:pPr>
    </w:p>
    <w:p w14:paraId="0421E3D2" w14:textId="232DA670" w:rsidR="00560FBB" w:rsidRDefault="00560FBB">
      <w:pPr>
        <w:rPr>
          <w:lang w:eastAsia="en-US"/>
        </w:rPr>
      </w:pPr>
    </w:p>
    <w:p w14:paraId="058A5169" w14:textId="77777777" w:rsidR="00560FBB" w:rsidRDefault="00560FBB" w:rsidP="00560FBB">
      <w:pPr>
        <w:pStyle w:val="3"/>
      </w:pPr>
      <w:r>
        <w:t>Second Round Discussion</w:t>
      </w:r>
    </w:p>
    <w:p w14:paraId="272B1EE2" w14:textId="5B1CE75D" w:rsidR="00825383" w:rsidRDefault="00825383" w:rsidP="00825383">
      <w:pPr>
        <w:pStyle w:val="discussionpoint"/>
      </w:pPr>
      <w:r>
        <w:t>Proposal 2.4.2-1:</w:t>
      </w:r>
    </w:p>
    <w:p w14:paraId="3C4C842A" w14:textId="6D28A96D" w:rsidR="00825383" w:rsidRDefault="00825383" w:rsidP="00825383">
      <w:pPr>
        <w:rPr>
          <w:rFonts w:cs="Times"/>
          <w:szCs w:val="20"/>
        </w:rPr>
      </w:pPr>
      <w:r>
        <w:rPr>
          <w:rFonts w:cs="Times"/>
          <w:szCs w:val="20"/>
        </w:rPr>
        <w:t>On maximum gap within a COT to allow COT sharing without LBT, down-select to the following two alternatives</w:t>
      </w:r>
    </w:p>
    <w:p w14:paraId="5E7724B6" w14:textId="77777777" w:rsidR="00825383" w:rsidRDefault="00825383" w:rsidP="00825383">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1BC831B6" w14:textId="77777777" w:rsidR="00825383" w:rsidRDefault="00825383" w:rsidP="00825383">
      <w:pPr>
        <w:pStyle w:val="a"/>
        <w:numPr>
          <w:ilvl w:val="1"/>
          <w:numId w:val="18"/>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4EBD085" w14:textId="77777777" w:rsidR="00825383" w:rsidRDefault="00825383" w:rsidP="00825383">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AB414E" w14:textId="77777777" w:rsidR="00825383" w:rsidRDefault="00825383" w:rsidP="00825383">
      <w:pPr>
        <w:pStyle w:val="a"/>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af1"/>
        <w:tblW w:w="0" w:type="auto"/>
        <w:tblLook w:val="04A0" w:firstRow="1" w:lastRow="0" w:firstColumn="1" w:lastColumn="0" w:noHBand="0" w:noVBand="1"/>
      </w:tblPr>
      <w:tblGrid>
        <w:gridCol w:w="2425"/>
        <w:gridCol w:w="6937"/>
      </w:tblGrid>
      <w:tr w:rsidR="00825383" w14:paraId="606C7978" w14:textId="77777777" w:rsidTr="00AF0BF1">
        <w:tc>
          <w:tcPr>
            <w:tcW w:w="2425" w:type="dxa"/>
          </w:tcPr>
          <w:p w14:paraId="5F4C2E49" w14:textId="77777777" w:rsidR="00825383" w:rsidRDefault="00825383" w:rsidP="00AF0BF1">
            <w:pPr>
              <w:rPr>
                <w:lang w:eastAsia="en-US"/>
              </w:rPr>
            </w:pPr>
            <w:r>
              <w:rPr>
                <w:lang w:eastAsia="en-US"/>
              </w:rPr>
              <w:t>Company</w:t>
            </w:r>
          </w:p>
        </w:tc>
        <w:tc>
          <w:tcPr>
            <w:tcW w:w="6937" w:type="dxa"/>
          </w:tcPr>
          <w:p w14:paraId="089893D8" w14:textId="77777777" w:rsidR="00825383" w:rsidRDefault="00825383" w:rsidP="00AF0BF1">
            <w:pPr>
              <w:rPr>
                <w:lang w:eastAsia="en-US"/>
              </w:rPr>
            </w:pPr>
            <w:r>
              <w:rPr>
                <w:lang w:eastAsia="en-US"/>
              </w:rPr>
              <w:t>View</w:t>
            </w:r>
          </w:p>
        </w:tc>
      </w:tr>
      <w:tr w:rsidR="00825383" w14:paraId="1554D9C0" w14:textId="77777777" w:rsidTr="00AF0BF1">
        <w:tc>
          <w:tcPr>
            <w:tcW w:w="2425" w:type="dxa"/>
          </w:tcPr>
          <w:p w14:paraId="3C7CCCAE" w14:textId="262EF602" w:rsidR="00825383" w:rsidRDefault="008D1A78" w:rsidP="00AF0BF1">
            <w:pPr>
              <w:rPr>
                <w:lang w:eastAsia="en-US"/>
              </w:rPr>
            </w:pPr>
            <w:r>
              <w:rPr>
                <w:lang w:eastAsia="en-US"/>
              </w:rPr>
              <w:t>Apple</w:t>
            </w:r>
          </w:p>
        </w:tc>
        <w:tc>
          <w:tcPr>
            <w:tcW w:w="6937" w:type="dxa"/>
          </w:tcPr>
          <w:p w14:paraId="02A441DF" w14:textId="77777777" w:rsidR="00825383" w:rsidRDefault="008D1A78" w:rsidP="00AF0BF1">
            <w:pPr>
              <w:rPr>
                <w:lang w:eastAsia="en-US"/>
              </w:rPr>
            </w:pPr>
            <w:r>
              <w:rPr>
                <w:lang w:eastAsia="en-US"/>
              </w:rPr>
              <w:t>Support Alt.1</w:t>
            </w:r>
          </w:p>
          <w:p w14:paraId="1AC5121E" w14:textId="6F14B27C" w:rsidR="008D1A78" w:rsidRDefault="008D1A78" w:rsidP="00AF0BF1">
            <w:pPr>
              <w:rPr>
                <w:lang w:eastAsia="en-US"/>
              </w:rPr>
            </w:pPr>
            <w:r>
              <w:rPr>
                <w:lang w:eastAsia="en-US"/>
              </w:rPr>
              <w:t xml:space="preserve">For alt.2, </w:t>
            </w:r>
            <w:r w:rsidR="00D25CCD">
              <w:rPr>
                <w:lang w:eastAsia="en-US"/>
              </w:rPr>
              <w:t>maybe supporting</w:t>
            </w:r>
            <w:r>
              <w:rPr>
                <w:lang w:eastAsia="en-US"/>
              </w:rPr>
              <w:t xml:space="preserve"> compan</w:t>
            </w:r>
            <w:r w:rsidR="00D25CCD">
              <w:rPr>
                <w:lang w:eastAsia="en-US"/>
              </w:rPr>
              <w:t>ies</w:t>
            </w:r>
            <w:r>
              <w:rPr>
                <w:lang w:eastAsia="en-US"/>
              </w:rPr>
              <w:t xml:space="preserve"> </w:t>
            </w:r>
            <w:r w:rsidR="00D25CCD">
              <w:rPr>
                <w:lang w:eastAsia="en-US"/>
              </w:rPr>
              <w:t>can</w:t>
            </w:r>
            <w:r>
              <w:rPr>
                <w:lang w:eastAsia="en-US"/>
              </w:rPr>
              <w:t xml:space="preserve"> submit what Y value</w:t>
            </w:r>
            <w:r w:rsidR="00D25CCD">
              <w:rPr>
                <w:lang w:eastAsia="en-US"/>
              </w:rPr>
              <w:t xml:space="preserve"> can be</w:t>
            </w:r>
            <w:r>
              <w:rPr>
                <w:lang w:eastAsia="en-US"/>
              </w:rPr>
              <w:t xml:space="preserve"> for further discussion. </w:t>
            </w:r>
          </w:p>
        </w:tc>
      </w:tr>
      <w:tr w:rsidR="000D2E16" w14:paraId="01E59105" w14:textId="77777777" w:rsidTr="00AF0BF1">
        <w:tc>
          <w:tcPr>
            <w:tcW w:w="2425" w:type="dxa"/>
          </w:tcPr>
          <w:p w14:paraId="23D8ECEC" w14:textId="35523EE3" w:rsidR="000D2E16" w:rsidRDefault="000D2E16" w:rsidP="00AF0BF1">
            <w:pPr>
              <w:rPr>
                <w:lang w:eastAsia="en-US"/>
              </w:rPr>
            </w:pPr>
            <w:r>
              <w:rPr>
                <w:lang w:eastAsia="en-US"/>
              </w:rPr>
              <w:t>Lenovo, Motorola Mobility</w:t>
            </w:r>
          </w:p>
        </w:tc>
        <w:tc>
          <w:tcPr>
            <w:tcW w:w="6937" w:type="dxa"/>
          </w:tcPr>
          <w:p w14:paraId="1777A325" w14:textId="77777777" w:rsidR="000D2E16" w:rsidRDefault="00957531" w:rsidP="00AF0BF1">
            <w:pPr>
              <w:rPr>
                <w:lang w:eastAsia="en-US"/>
              </w:rPr>
            </w:pPr>
            <w:r>
              <w:rPr>
                <w:lang w:eastAsia="en-US"/>
              </w:rPr>
              <w:t>Support Alt 1</w:t>
            </w:r>
            <w:r w:rsidR="000D2E16">
              <w:rPr>
                <w:lang w:eastAsia="en-US"/>
              </w:rPr>
              <w:t xml:space="preserve"> </w:t>
            </w:r>
          </w:p>
          <w:p w14:paraId="5405E9C2" w14:textId="79CC46F6" w:rsidR="00A71459" w:rsidRDefault="00A71459" w:rsidP="00AF0BF1">
            <w:pPr>
              <w:rPr>
                <w:lang w:eastAsia="en-US"/>
              </w:rPr>
            </w:pPr>
            <w:r>
              <w:rPr>
                <w:lang w:eastAsia="en-US"/>
              </w:rPr>
              <w:t>We don’t understand what the concern is with introducing some gap Y to allow COT without LBT.</w:t>
            </w:r>
          </w:p>
        </w:tc>
      </w:tr>
      <w:tr w:rsidR="00234C46" w14:paraId="609746A6" w14:textId="77777777" w:rsidTr="00AF0BF1">
        <w:tc>
          <w:tcPr>
            <w:tcW w:w="2425" w:type="dxa"/>
          </w:tcPr>
          <w:p w14:paraId="10CA2065" w14:textId="23A9C58B" w:rsidR="00234C46" w:rsidRDefault="00234C46" w:rsidP="00AF0BF1">
            <w:pPr>
              <w:rPr>
                <w:lang w:eastAsia="en-US"/>
              </w:rPr>
            </w:pPr>
            <w:r>
              <w:rPr>
                <w:lang w:eastAsia="en-US"/>
              </w:rPr>
              <w:t>vivo</w:t>
            </w:r>
          </w:p>
        </w:tc>
        <w:tc>
          <w:tcPr>
            <w:tcW w:w="6937" w:type="dxa"/>
          </w:tcPr>
          <w:p w14:paraId="3549859A" w14:textId="2D96A8E0" w:rsidR="00234C46" w:rsidRDefault="00234C46" w:rsidP="00AF0BF1">
            <w:pPr>
              <w:rPr>
                <w:lang w:eastAsia="en-US"/>
              </w:rPr>
            </w:pPr>
            <w:r>
              <w:rPr>
                <w:lang w:eastAsia="en-US"/>
              </w:rPr>
              <w:t>Support Alt 1. We prefer not to impose additional restrictions other than regulation</w:t>
            </w:r>
            <w:r w:rsidR="00BF2207">
              <w:rPr>
                <w:lang w:eastAsia="en-US"/>
              </w:rPr>
              <w:t xml:space="preserve"> on COT sharing</w:t>
            </w:r>
            <w:r>
              <w:rPr>
                <w:lang w:eastAsia="en-US"/>
              </w:rPr>
              <w:t>.</w:t>
            </w:r>
          </w:p>
        </w:tc>
      </w:tr>
      <w:tr w:rsidR="00D101D5" w14:paraId="38055706" w14:textId="77777777" w:rsidTr="00AF0BF1">
        <w:tc>
          <w:tcPr>
            <w:tcW w:w="2425" w:type="dxa"/>
          </w:tcPr>
          <w:p w14:paraId="0038D274" w14:textId="20E4D84E" w:rsidR="00D101D5" w:rsidRDefault="00D101D5" w:rsidP="00AF0BF1">
            <w:pPr>
              <w:rPr>
                <w:lang w:eastAsia="en-US"/>
              </w:rPr>
            </w:pPr>
            <w:r>
              <w:rPr>
                <w:rFonts w:eastAsiaTheme="minorEastAsia" w:hint="eastAsia"/>
                <w:lang w:eastAsia="zh-CN"/>
              </w:rPr>
              <w:t>CATT</w:t>
            </w:r>
          </w:p>
        </w:tc>
        <w:tc>
          <w:tcPr>
            <w:tcW w:w="6937" w:type="dxa"/>
          </w:tcPr>
          <w:p w14:paraId="064ADA04" w14:textId="77777777" w:rsidR="00D101D5" w:rsidRDefault="00D101D5" w:rsidP="00D101D5">
            <w:pPr>
              <w:rPr>
                <w:rFonts w:eastAsiaTheme="minorEastAsia"/>
                <w:lang w:eastAsia="zh-CN"/>
              </w:rPr>
            </w:pPr>
            <w:r>
              <w:rPr>
                <w:rFonts w:eastAsiaTheme="minorEastAsia" w:hint="eastAsia"/>
                <w:lang w:eastAsia="zh-CN"/>
              </w:rPr>
              <w:t xml:space="preserve">Support both Alt 1 and Alt 3, and it </w:t>
            </w:r>
            <w:r w:rsidRPr="00333A03">
              <w:rPr>
                <w:rFonts w:eastAsiaTheme="minorEastAsia"/>
                <w:lang w:eastAsia="zh-CN"/>
              </w:rPr>
              <w:t>can be decided by gNB configuration.</w:t>
            </w:r>
          </w:p>
          <w:p w14:paraId="009A8F58" w14:textId="77777777" w:rsidR="00D101D5" w:rsidRDefault="00D101D5" w:rsidP="00D101D5">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4479C5CF" w14:textId="77777777" w:rsidR="00D101D5" w:rsidRDefault="00D101D5" w:rsidP="00D101D5">
            <w:pPr>
              <w:pStyle w:val="a"/>
              <w:numPr>
                <w:ilvl w:val="0"/>
                <w:numId w:val="3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EA681CD" w14:textId="77777777" w:rsidR="00D101D5" w:rsidRPr="00CF4379" w:rsidRDefault="00D101D5" w:rsidP="00D101D5">
            <w:pPr>
              <w:pStyle w:val="a"/>
              <w:numPr>
                <w:ilvl w:val="0"/>
                <w:numId w:val="35"/>
              </w:numPr>
              <w:rPr>
                <w:rFonts w:eastAsiaTheme="minorEastAsia"/>
                <w:lang w:eastAsia="zh-CN"/>
              </w:rPr>
            </w:pPr>
            <w:r w:rsidRPr="00CF4379">
              <w:rPr>
                <w:rFonts w:eastAsiaTheme="minorEastAsia" w:hint="eastAsia"/>
                <w:lang w:eastAsia="zh-CN"/>
              </w:rPr>
              <w:t xml:space="preserve">When the interference within the network is severe, </w:t>
            </w:r>
            <w:r w:rsidRPr="00CF4379">
              <w:rPr>
                <w:rFonts w:eastAsiaTheme="minorEastAsia"/>
                <w:lang w:eastAsia="zh-CN"/>
              </w:rPr>
              <w:t>performing a one-short LBT before the later transmission when the maximum gap is satisfied</w:t>
            </w:r>
            <w:r w:rsidRPr="00CF4379">
              <w:rPr>
                <w:rFonts w:eastAsiaTheme="minorEastAsia" w:hint="eastAsia"/>
                <w:lang w:eastAsia="zh-CN"/>
              </w:rPr>
              <w:t xml:space="preserve"> can </w:t>
            </w:r>
            <w:r w:rsidRPr="00CF4379">
              <w:rPr>
                <w:rFonts w:eastAsiaTheme="minorEastAsia"/>
                <w:lang w:eastAsia="zh-CN"/>
              </w:rPr>
              <w:t>avoid</w:t>
            </w:r>
            <w:r w:rsidRPr="00CF4379">
              <w:rPr>
                <w:rFonts w:eastAsiaTheme="minorEastAsia" w:hint="eastAsia"/>
                <w:lang w:eastAsia="zh-CN"/>
              </w:rPr>
              <w:t xml:space="preserve"> the channel is occupied by other </w:t>
            </w:r>
            <w:r w:rsidRPr="00CF4379">
              <w:rPr>
                <w:rFonts w:eastAsiaTheme="minorEastAsia"/>
                <w:lang w:eastAsia="zh-CN"/>
              </w:rPr>
              <w:t>transmission node</w:t>
            </w:r>
            <w:r w:rsidRPr="00CF4379">
              <w:rPr>
                <w:rFonts w:eastAsiaTheme="minorEastAsia" w:hint="eastAsia"/>
                <w:lang w:eastAsia="zh-CN"/>
              </w:rPr>
              <w:t xml:space="preserve">. Alt 3 </w:t>
            </w:r>
            <w:r w:rsidRPr="00CF4379">
              <w:rPr>
                <w:rFonts w:eastAsiaTheme="minorEastAsia"/>
                <w:lang w:eastAsia="zh-CN"/>
              </w:rPr>
              <w:t xml:space="preserve">can be applied in the case where the interference within the network is </w:t>
            </w:r>
            <w:r>
              <w:rPr>
                <w:rFonts w:eastAsiaTheme="minorEastAsia" w:hint="eastAsia"/>
                <w:lang w:eastAsia="zh-CN"/>
              </w:rPr>
              <w:t>severe</w:t>
            </w:r>
            <w:r w:rsidRPr="00CF4379">
              <w:rPr>
                <w:rFonts w:eastAsiaTheme="minorEastAsia"/>
                <w:lang w:eastAsia="zh-CN"/>
              </w:rPr>
              <w:t>.</w:t>
            </w:r>
          </w:p>
          <w:p w14:paraId="1EEE537B" w14:textId="1997BB07" w:rsidR="00D101D5" w:rsidRDefault="00D101D5" w:rsidP="00D101D5">
            <w:pPr>
              <w:rPr>
                <w:lang w:eastAsia="en-US"/>
              </w:rPr>
            </w:pPr>
            <w:r>
              <w:rPr>
                <w:rFonts w:eastAsiaTheme="minorEastAsia" w:hint="eastAsia"/>
                <w:lang w:eastAsia="zh-CN"/>
              </w:rPr>
              <w:t>W</w:t>
            </w:r>
            <w:r w:rsidRPr="00CF4379">
              <w:rPr>
                <w:rFonts w:eastAsiaTheme="minorEastAsia"/>
                <w:lang w:eastAsia="zh-CN"/>
              </w:rPr>
              <w:t>hether to apply Alt 1 or Alt 3 for COT sharing can be decided by gNB.</w:t>
            </w:r>
          </w:p>
        </w:tc>
      </w:tr>
    </w:tbl>
    <w:p w14:paraId="2956E48A" w14:textId="77777777" w:rsidR="00560FBB" w:rsidRPr="00072718" w:rsidRDefault="00560FBB">
      <w:pPr>
        <w:rPr>
          <w:lang w:eastAsia="en-US"/>
        </w:rPr>
      </w:pPr>
    </w:p>
    <w:p w14:paraId="37D8E7B2" w14:textId="77777777" w:rsidR="006C7ECB" w:rsidRDefault="00A01006">
      <w:pPr>
        <w:pStyle w:val="2"/>
      </w:pPr>
      <w:r>
        <w:t>Cat 2 LBT</w:t>
      </w:r>
    </w:p>
    <w:p w14:paraId="37D8E7B3" w14:textId="77777777" w:rsidR="006C7ECB" w:rsidRDefault="00A01006">
      <w:pPr>
        <w:rPr>
          <w:lang w:eastAsia="en-US"/>
        </w:rPr>
      </w:pPr>
      <w:r>
        <w:rPr>
          <w:noProof/>
          <w:lang w:val="en-US" w:eastAsia="zh-CN"/>
        </w:rPr>
        <w:lastRenderedPageBreak/>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D101D5" w:rsidRDefault="00D101D5">
                            <w:pPr>
                              <w:pStyle w:val="discussionpoint"/>
                              <w:spacing w:after="0"/>
                              <w:rPr>
                                <w:rFonts w:ascii="Times" w:hAnsi="Times" w:cs="Times"/>
                                <w:highlight w:val="green"/>
                              </w:rPr>
                            </w:pPr>
                            <w:r>
                              <w:rPr>
                                <w:rFonts w:ascii="Times" w:hAnsi="Times" w:cs="Times"/>
                                <w:highlight w:val="green"/>
                              </w:rPr>
                              <w:t>Agreement:</w:t>
                            </w:r>
                          </w:p>
                          <w:p w14:paraId="37D8ED79" w14:textId="77777777" w:rsidR="00D101D5" w:rsidRDefault="00D101D5">
                            <w:pPr>
                              <w:rPr>
                                <w:rFonts w:cs="Times"/>
                                <w:szCs w:val="20"/>
                              </w:rPr>
                            </w:pPr>
                            <w:r>
                              <w:rPr>
                                <w:rFonts w:cs="Times"/>
                                <w:szCs w:val="20"/>
                              </w:rPr>
                              <w:t>For Cat 2 LBT, down-select from the following alternatives</w:t>
                            </w:r>
                          </w:p>
                          <w:p w14:paraId="37D8ED7A"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101D5" w:rsidRDefault="00D101D5">
                            <w:pPr>
                              <w:kinsoku/>
                              <w:adjustRightInd/>
                              <w:snapToGrid w:val="0"/>
                              <w:spacing w:after="0" w:line="252" w:lineRule="auto"/>
                              <w:textAlignment w:val="auto"/>
                              <w:rPr>
                                <w:rFonts w:cs="Times"/>
                                <w:szCs w:val="20"/>
                              </w:rPr>
                            </w:pPr>
                          </w:p>
                          <w:p w14:paraId="37D8ED7D" w14:textId="77777777" w:rsidR="00D101D5" w:rsidRDefault="00D101D5">
                            <w:pPr>
                              <w:pStyle w:val="discussionpoint"/>
                              <w:spacing w:after="0"/>
                              <w:rPr>
                                <w:rFonts w:ascii="Times" w:hAnsi="Times" w:cs="Times"/>
                                <w:highlight w:val="green"/>
                              </w:rPr>
                            </w:pPr>
                            <w:r>
                              <w:rPr>
                                <w:rFonts w:ascii="Times" w:hAnsi="Times" w:cs="Times"/>
                                <w:highlight w:val="green"/>
                              </w:rPr>
                              <w:t>Agreement:</w:t>
                            </w:r>
                          </w:p>
                          <w:p w14:paraId="37D8ED7E" w14:textId="77777777" w:rsidR="00D101D5" w:rsidRDefault="00D101D5">
                            <w:pPr>
                              <w:rPr>
                                <w:rFonts w:cs="Times"/>
                                <w:color w:val="000000"/>
                                <w:szCs w:val="20"/>
                              </w:rPr>
                            </w:pPr>
                            <w:r>
                              <w:rPr>
                                <w:rFonts w:cs="Times"/>
                                <w:color w:val="000000"/>
                                <w:szCs w:val="20"/>
                              </w:rPr>
                              <w:t>If Cat 2 LBT is introduced, the following use cases can be further studied:</w:t>
                            </w:r>
                          </w:p>
                          <w:p w14:paraId="37D8ED7F" w14:textId="77777777" w:rsidR="00D101D5" w:rsidRDefault="00D101D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101D5" w:rsidRDefault="00D101D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101D5" w:rsidRDefault="00D101D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101D5" w:rsidRDefault="00D101D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101D5" w:rsidRDefault="00D101D5">
                            <w:pPr>
                              <w:rPr>
                                <w:rFonts w:cs="Times"/>
                                <w:szCs w:val="20"/>
                              </w:rPr>
                            </w:pPr>
                            <w:r>
                              <w:rPr>
                                <w:rFonts w:cs="Times"/>
                                <w:szCs w:val="20"/>
                              </w:rPr>
                              <w:t xml:space="preserve">Other use cases not precluded. </w:t>
                            </w:r>
                          </w:p>
                          <w:p w14:paraId="37D8ED84" w14:textId="77777777" w:rsidR="00D101D5" w:rsidRDefault="00D101D5">
                            <w:pPr>
                              <w:rPr>
                                <w:rFonts w:cs="Times"/>
                                <w:szCs w:val="20"/>
                              </w:rPr>
                            </w:pPr>
                            <w:r>
                              <w:rPr>
                                <w:rFonts w:cs="Times"/>
                                <w:szCs w:val="20"/>
                              </w:rPr>
                              <w:t>FFS if Cat 2 LBT is mandated for each use case or not.</w:t>
                            </w:r>
                          </w:p>
                          <w:p w14:paraId="37D8ED85" w14:textId="77777777" w:rsidR="00D101D5" w:rsidRDefault="00D101D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D101D5" w:rsidRDefault="00D101D5">
                      <w:pPr>
                        <w:pStyle w:val="discussionpoint"/>
                        <w:spacing w:after="0"/>
                        <w:rPr>
                          <w:rFonts w:ascii="Times" w:hAnsi="Times" w:cs="Times"/>
                          <w:highlight w:val="green"/>
                        </w:rPr>
                      </w:pPr>
                      <w:r>
                        <w:rPr>
                          <w:rFonts w:ascii="Times" w:hAnsi="Times" w:cs="Times"/>
                          <w:highlight w:val="green"/>
                        </w:rPr>
                        <w:t>Agreement:</w:t>
                      </w:r>
                    </w:p>
                    <w:p w14:paraId="37D8ED79" w14:textId="77777777" w:rsidR="00D101D5" w:rsidRDefault="00D101D5">
                      <w:pPr>
                        <w:rPr>
                          <w:rFonts w:cs="Times"/>
                          <w:szCs w:val="20"/>
                        </w:rPr>
                      </w:pPr>
                      <w:r>
                        <w:rPr>
                          <w:rFonts w:cs="Times"/>
                          <w:szCs w:val="20"/>
                        </w:rPr>
                        <w:t>For Cat 2 LBT, down-select from the following alternatives</w:t>
                      </w:r>
                    </w:p>
                    <w:p w14:paraId="37D8ED7A"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101D5" w:rsidRDefault="00D101D5">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101D5" w:rsidRDefault="00D101D5">
                      <w:pPr>
                        <w:kinsoku/>
                        <w:adjustRightInd/>
                        <w:snapToGrid w:val="0"/>
                        <w:spacing w:after="0" w:line="252" w:lineRule="auto"/>
                        <w:textAlignment w:val="auto"/>
                        <w:rPr>
                          <w:rFonts w:cs="Times"/>
                          <w:szCs w:val="20"/>
                        </w:rPr>
                      </w:pPr>
                    </w:p>
                    <w:p w14:paraId="37D8ED7D" w14:textId="77777777" w:rsidR="00D101D5" w:rsidRDefault="00D101D5">
                      <w:pPr>
                        <w:pStyle w:val="discussionpoint"/>
                        <w:spacing w:after="0"/>
                        <w:rPr>
                          <w:rFonts w:ascii="Times" w:hAnsi="Times" w:cs="Times"/>
                          <w:highlight w:val="green"/>
                        </w:rPr>
                      </w:pPr>
                      <w:r>
                        <w:rPr>
                          <w:rFonts w:ascii="Times" w:hAnsi="Times" w:cs="Times"/>
                          <w:highlight w:val="green"/>
                        </w:rPr>
                        <w:t>Agreement:</w:t>
                      </w:r>
                    </w:p>
                    <w:p w14:paraId="37D8ED7E" w14:textId="77777777" w:rsidR="00D101D5" w:rsidRDefault="00D101D5">
                      <w:pPr>
                        <w:rPr>
                          <w:rFonts w:cs="Times"/>
                          <w:color w:val="000000"/>
                          <w:szCs w:val="20"/>
                        </w:rPr>
                      </w:pPr>
                      <w:r>
                        <w:rPr>
                          <w:rFonts w:cs="Times"/>
                          <w:color w:val="000000"/>
                          <w:szCs w:val="20"/>
                        </w:rPr>
                        <w:t>If Cat 2 LBT is introduced, the following use cases can be further studied:</w:t>
                      </w:r>
                    </w:p>
                    <w:p w14:paraId="37D8ED7F" w14:textId="77777777" w:rsidR="00D101D5" w:rsidRDefault="00D101D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101D5" w:rsidRDefault="00D101D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101D5" w:rsidRDefault="00D101D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101D5" w:rsidRDefault="00D101D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101D5" w:rsidRDefault="00D101D5">
                      <w:pPr>
                        <w:rPr>
                          <w:rFonts w:cs="Times"/>
                          <w:szCs w:val="20"/>
                        </w:rPr>
                      </w:pPr>
                      <w:r>
                        <w:rPr>
                          <w:rFonts w:cs="Times"/>
                          <w:szCs w:val="20"/>
                        </w:rPr>
                        <w:t xml:space="preserve">Other use cases not precluded. </w:t>
                      </w:r>
                    </w:p>
                    <w:p w14:paraId="37D8ED84" w14:textId="77777777" w:rsidR="00D101D5" w:rsidRDefault="00D101D5">
                      <w:pPr>
                        <w:rPr>
                          <w:rFonts w:cs="Times"/>
                          <w:szCs w:val="20"/>
                        </w:rPr>
                      </w:pPr>
                      <w:r>
                        <w:rPr>
                          <w:rFonts w:cs="Times"/>
                          <w:szCs w:val="20"/>
                        </w:rPr>
                        <w:t>FFS if Cat 2 LBT is mandated for each use case or not.</w:t>
                      </w:r>
                    </w:p>
                    <w:p w14:paraId="37D8ED85" w14:textId="77777777" w:rsidR="00D101D5" w:rsidRDefault="00D101D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1"/>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3"/>
      </w:pPr>
      <w:r>
        <w:t>First Round Discussion</w:t>
      </w:r>
    </w:p>
    <w:p w14:paraId="2F5F188E" w14:textId="4FD16D2E" w:rsidR="00114F09" w:rsidRDefault="00114F09" w:rsidP="00114F09">
      <w:pPr>
        <w:pStyle w:val="discussionpoint"/>
      </w:pPr>
      <w:r>
        <w:t>Discussion 2.5.1-0</w:t>
      </w:r>
      <w:r w:rsidR="00E74408">
        <w:t xml:space="preserve"> (closed)</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146A01B"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Spreadtrum, vivo, WILUS, ZTE, </w:t>
      </w:r>
      <w:r w:rsidR="00173F66">
        <w:rPr>
          <w:rFonts w:cs="Times"/>
          <w:szCs w:val="20"/>
        </w:rPr>
        <w:t>Lenovo, InterDigital, Convida</w:t>
      </w:r>
      <w:r w:rsidR="00114F09">
        <w:rPr>
          <w:rFonts w:cs="Times"/>
          <w:szCs w:val="20"/>
        </w:rPr>
        <w:t>, AT&amp;T, Oppo</w:t>
      </w:r>
      <w:r w:rsidR="00DB4980">
        <w:rPr>
          <w:rFonts w:cs="Times"/>
          <w:szCs w:val="20"/>
        </w:rPr>
        <w:t>, WILUS</w:t>
      </w:r>
      <w:r w:rsidR="00C937A8">
        <w:rPr>
          <w:rFonts w:cs="Times"/>
          <w:szCs w:val="20"/>
        </w:rPr>
        <w:t>, LG, DCM</w:t>
      </w:r>
    </w:p>
    <w:p w14:paraId="72180BD6" w14:textId="1F8B03FC" w:rsidR="00E74408" w:rsidRDefault="00E74408">
      <w:pPr>
        <w:rPr>
          <w:lang w:eastAsia="en-US"/>
        </w:rPr>
      </w:pPr>
    </w:p>
    <w:p w14:paraId="33249C1C" w14:textId="148C27DE" w:rsidR="00E74408" w:rsidRDefault="00E74408">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07AE990E" w14:textId="77777777" w:rsidR="00E74408" w:rsidRDefault="00E74408">
      <w:pPr>
        <w:rPr>
          <w:lang w:eastAsia="en-US"/>
        </w:rPr>
      </w:pPr>
    </w:p>
    <w:p w14:paraId="37D8E818" w14:textId="77777777" w:rsidR="006C7ECB" w:rsidRDefault="00A01006">
      <w:pPr>
        <w:rPr>
          <w:lang w:eastAsia="en-US"/>
        </w:rPr>
      </w:pPr>
      <w:r>
        <w:rPr>
          <w:lang w:eastAsia="en-US"/>
        </w:rPr>
        <w:t xml:space="preserve">Seems that there is relative majority on introducing Cat 2 LBT, though there </w:t>
      </w:r>
      <w:proofErr w:type="gramStart"/>
      <w:r>
        <w:rPr>
          <w:lang w:eastAsia="en-US"/>
        </w:rPr>
        <w:t>is strong objections</w:t>
      </w:r>
      <w:proofErr w:type="gramEnd"/>
      <w:r>
        <w:rPr>
          <w:lang w:eastAsia="en-US"/>
        </w:rPr>
        <w:t xml:space="preserve">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1"/>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 xml:space="preserve">For discussion 2.5.1-1: the LBT scheme described in 302 567 is rather Cat3 than </w:t>
            </w:r>
            <w:proofErr w:type="gramStart"/>
            <w:r>
              <w:rPr>
                <w:lang w:eastAsia="en-US"/>
              </w:rPr>
              <w:t>Cat4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宋体"/>
                <w:lang w:val="en-US" w:eastAsia="zh-CN"/>
              </w:rPr>
              <w:lastRenderedPageBreak/>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宋体"/>
                <w:lang w:val="en-US" w:eastAsia="zh-CN"/>
              </w:rPr>
            </w:pPr>
            <w:r>
              <w:rPr>
                <w:rFonts w:eastAsia="宋体"/>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宋体"/>
                <w:lang w:val="en-US" w:eastAsia="zh-CN"/>
              </w:rPr>
            </w:pPr>
            <w:r>
              <w:rPr>
                <w:rFonts w:eastAsia="宋体" w:hint="eastAsia"/>
                <w:lang w:val="en-US" w:eastAsia="zh-CN"/>
              </w:rPr>
              <w:t>ZTE, Sanechips</w:t>
            </w:r>
          </w:p>
        </w:tc>
        <w:tc>
          <w:tcPr>
            <w:tcW w:w="6937" w:type="dxa"/>
          </w:tcPr>
          <w:p w14:paraId="37D8E82C" w14:textId="77777777" w:rsidR="006C7ECB" w:rsidRDefault="00A01006">
            <w:pPr>
              <w:rPr>
                <w:rFonts w:eastAsia="宋体"/>
                <w:lang w:val="en-US" w:eastAsia="en-US"/>
              </w:rPr>
            </w:pPr>
            <w:r>
              <w:rPr>
                <w:rFonts w:eastAsia="宋体"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eastAsia="宋体"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宋体"/>
                <w:lang w:val="en-US" w:eastAsia="zh-CN"/>
              </w:rPr>
            </w:pPr>
            <w:r>
              <w:rPr>
                <w:lang w:eastAsia="en-US"/>
              </w:rPr>
              <w:t>Intel</w:t>
            </w:r>
          </w:p>
        </w:tc>
        <w:tc>
          <w:tcPr>
            <w:tcW w:w="6937" w:type="dxa"/>
          </w:tcPr>
          <w:p w14:paraId="7BB7765D" w14:textId="451EE615" w:rsidR="00692B84" w:rsidRDefault="00692B84" w:rsidP="00692B84">
            <w:pPr>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r w:rsidRPr="004245E3">
              <w:rPr>
                <w:lang w:eastAsia="en-US"/>
              </w:rPr>
              <w:t>InterDigital</w:t>
            </w:r>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r>
              <w:rPr>
                <w:lang w:eastAsia="en-US"/>
              </w:rPr>
              <w:t>Convida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Huawei, HiSilicon</w:t>
            </w:r>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w:t>
            </w:r>
            <w:r w:rsidRPr="00893954">
              <w:rPr>
                <w:lang w:eastAsia="en-US"/>
              </w:rPr>
              <w:lastRenderedPageBreak/>
              <w: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lastRenderedPageBreak/>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We support Alt 2. Also we are open to discuss 2.5.1-1 although the reason to have longer LBT time by using Cat-4 is not clear to us.</w:t>
            </w:r>
          </w:p>
        </w:tc>
      </w:tr>
      <w:tr w:rsidR="00072718" w14:paraId="68817BAD" w14:textId="77777777" w:rsidTr="00072718">
        <w:tc>
          <w:tcPr>
            <w:tcW w:w="2425" w:type="dxa"/>
          </w:tcPr>
          <w:p w14:paraId="58C336AF" w14:textId="77777777" w:rsidR="00072718" w:rsidRDefault="00072718" w:rsidP="00B04904">
            <w:r>
              <w:rPr>
                <w:rFonts w:hint="eastAsia"/>
              </w:rPr>
              <w:t>LG</w:t>
            </w:r>
          </w:p>
        </w:tc>
        <w:tc>
          <w:tcPr>
            <w:tcW w:w="6937" w:type="dxa"/>
          </w:tcPr>
          <w:p w14:paraId="5415B263" w14:textId="77777777" w:rsidR="00072718" w:rsidRDefault="00072718" w:rsidP="00B04904">
            <w:r>
              <w:rPr>
                <w:rFonts w:hint="eastAsia"/>
              </w:rPr>
              <w:t>We support Alt 2.</w:t>
            </w:r>
          </w:p>
          <w:p w14:paraId="5F695F7F" w14:textId="77777777" w:rsidR="00072718" w:rsidRDefault="00072718" w:rsidP="00B04904">
            <w:r>
              <w:t>T</w:t>
            </w:r>
            <w:r w:rsidRPr="004F6FE7">
              <w: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w:t>
            </w:r>
            <w:r>
              <w:t xml:space="preserve"> </w:t>
            </w:r>
            <w:r w:rsidRPr="00A55046">
              <w:t xml:space="preserve">Even </w:t>
            </w:r>
            <w:r>
              <w:t xml:space="preserve">if </w:t>
            </w:r>
            <w:r w:rsidRPr="00A55046">
              <w:t>the EN 302 567 does not explicitly define</w:t>
            </w:r>
            <w:r>
              <w:t xml:space="preserve"> the Cat-2 LBT, it is beneficial to prevent the collisions between the transmissions and can be useful in above use cases.</w:t>
            </w:r>
          </w:p>
        </w:tc>
      </w:tr>
      <w:tr w:rsidR="00315CE6" w14:paraId="632D27F5" w14:textId="77777777" w:rsidTr="00072718">
        <w:tc>
          <w:tcPr>
            <w:tcW w:w="2425" w:type="dxa"/>
          </w:tcPr>
          <w:p w14:paraId="1FC0CD7E" w14:textId="74F36E23" w:rsidR="00315CE6" w:rsidRDefault="00315CE6" w:rsidP="00315CE6">
            <w:r>
              <w:rPr>
                <w:rFonts w:eastAsia="MS Mincho" w:hint="eastAsia"/>
                <w:lang w:eastAsia="ja-JP"/>
              </w:rPr>
              <w:t>D</w:t>
            </w:r>
            <w:r>
              <w:rPr>
                <w:rFonts w:eastAsia="MS Mincho"/>
                <w:lang w:eastAsia="ja-JP"/>
              </w:rPr>
              <w:t>OCOMO</w:t>
            </w:r>
          </w:p>
        </w:tc>
        <w:tc>
          <w:tcPr>
            <w:tcW w:w="6937" w:type="dxa"/>
          </w:tcPr>
          <w:p w14:paraId="42982E18" w14:textId="39D52CFA" w:rsidR="00315CE6" w:rsidRDefault="00315CE6" w:rsidP="00315CE6">
            <w:r>
              <w:rPr>
                <w:rFonts w:eastAsia="MS Mincho"/>
                <w:lang w:eastAsia="ja-JP"/>
              </w:rPr>
              <w:t>Support Alt 2.</w:t>
            </w:r>
          </w:p>
        </w:tc>
      </w:tr>
    </w:tbl>
    <w:p w14:paraId="37D8E82E" w14:textId="77777777" w:rsidR="006C7ECB" w:rsidRPr="00072718"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a"/>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83E" w14:textId="77777777" w:rsidR="006C7ECB" w:rsidRDefault="00A01006">
            <w:pPr>
              <w:rPr>
                <w:rFonts w:eastAsia="宋体"/>
                <w:lang w:val="en-US" w:eastAsia="en-US"/>
              </w:rPr>
            </w:pPr>
            <w:r>
              <w:rPr>
                <w:rFonts w:eastAsia="宋体"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宋体"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宋体"/>
                <w:lang w:val="en-US" w:eastAsia="zh-CN"/>
              </w:rPr>
            </w:pPr>
            <w:r>
              <w:rPr>
                <w:lang w:eastAsia="en-US"/>
              </w:rPr>
              <w:t>Intel</w:t>
            </w:r>
          </w:p>
        </w:tc>
        <w:tc>
          <w:tcPr>
            <w:tcW w:w="6937" w:type="dxa"/>
          </w:tcPr>
          <w:p w14:paraId="33627CAF" w14:textId="5FACCDB5" w:rsidR="0071017F" w:rsidRDefault="0071017F" w:rsidP="0071017F">
            <w:pPr>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w:t>
            </w:r>
            <w:proofErr w:type="gramStart"/>
            <w:r>
              <w:rPr>
                <w:lang w:eastAsia="en-US"/>
              </w:rPr>
              <w:t>5x(</w:t>
            </w:r>
            <w:proofErr w:type="gramEnd"/>
            <w:r>
              <w:rPr>
                <w:lang w:eastAsia="en-US"/>
              </w:rPr>
              <w:t>rand(0.3)); which implies channel access occurs using 8us, 13u</w:t>
            </w:r>
            <w:r>
              <w:rPr>
                <w:lang w:eastAsia="en-US"/>
              </w:rPr>
              <w:lastRenderedPageBreak/>
              <w:t xml:space="preserve">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r w:rsidRPr="004245E3">
              <w:rPr>
                <w:lang w:eastAsia="en-US"/>
              </w:rPr>
              <w:lastRenderedPageBreak/>
              <w:t>InterDigital</w:t>
            </w:r>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Huawei, HiSilicon</w:t>
            </w:r>
          </w:p>
        </w:tc>
        <w:tc>
          <w:tcPr>
            <w:tcW w:w="6937" w:type="dxa"/>
          </w:tcPr>
          <w:p w14:paraId="41670839" w14:textId="0306E72F" w:rsidR="00CE0EF6" w:rsidRPr="004245E3" w:rsidRDefault="00CE0EF6" w:rsidP="00CE0EF6">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r w:rsidR="00072718" w14:paraId="236F82B9" w14:textId="77777777" w:rsidTr="00072718">
        <w:tc>
          <w:tcPr>
            <w:tcW w:w="2425" w:type="dxa"/>
          </w:tcPr>
          <w:p w14:paraId="6417EBFE" w14:textId="77777777" w:rsidR="00072718" w:rsidRDefault="00072718" w:rsidP="00B04904">
            <w:r>
              <w:rPr>
                <w:rFonts w:hint="eastAsia"/>
              </w:rPr>
              <w:t>LG</w:t>
            </w:r>
          </w:p>
        </w:tc>
        <w:tc>
          <w:tcPr>
            <w:tcW w:w="6937" w:type="dxa"/>
          </w:tcPr>
          <w:p w14:paraId="04C562E4" w14:textId="77777777" w:rsidR="00072718" w:rsidRDefault="00072718" w:rsidP="00B04904">
            <w:r>
              <w:rPr>
                <w:rFonts w:hint="eastAsia"/>
              </w:rPr>
              <w:t>We do not support Alt-3.</w:t>
            </w:r>
          </w:p>
        </w:tc>
      </w:tr>
      <w:tr w:rsidR="00315CE6" w14:paraId="0EA43F08" w14:textId="77777777" w:rsidTr="00072718">
        <w:tc>
          <w:tcPr>
            <w:tcW w:w="2425" w:type="dxa"/>
          </w:tcPr>
          <w:p w14:paraId="62DC0FDC" w14:textId="04652EAD" w:rsidR="00315CE6" w:rsidRDefault="00315CE6" w:rsidP="00315CE6">
            <w:r>
              <w:rPr>
                <w:rFonts w:eastAsia="MS Mincho" w:hint="eastAsia"/>
                <w:lang w:eastAsia="ja-JP"/>
              </w:rPr>
              <w:t>D</w:t>
            </w:r>
            <w:r>
              <w:rPr>
                <w:rFonts w:eastAsia="MS Mincho"/>
                <w:lang w:eastAsia="ja-JP"/>
              </w:rPr>
              <w:t>OCOMO</w:t>
            </w:r>
          </w:p>
        </w:tc>
        <w:tc>
          <w:tcPr>
            <w:tcW w:w="6937" w:type="dxa"/>
          </w:tcPr>
          <w:p w14:paraId="2F594476" w14:textId="38BC4AB6" w:rsidR="00315CE6" w:rsidRDefault="00315CE6" w:rsidP="00315CE6">
            <w:r>
              <w:rPr>
                <w:rFonts w:eastAsia="MS Mincho"/>
                <w:lang w:eastAsia="ja-JP"/>
              </w:rPr>
              <w:t>Ok with the compromise</w:t>
            </w:r>
          </w:p>
        </w:tc>
      </w:tr>
    </w:tbl>
    <w:p w14:paraId="37D8E840" w14:textId="2661E35E" w:rsidR="006C7ECB" w:rsidRDefault="006C7ECB">
      <w:pPr>
        <w:rPr>
          <w:lang w:eastAsia="en-US"/>
        </w:rPr>
      </w:pPr>
    </w:p>
    <w:p w14:paraId="145C45CC" w14:textId="32EE62E0" w:rsidR="00560FBB" w:rsidRDefault="00560FBB">
      <w:pPr>
        <w:rPr>
          <w:lang w:eastAsia="en-US"/>
        </w:rPr>
      </w:pPr>
    </w:p>
    <w:p w14:paraId="75E91CB7" w14:textId="05EDEFC4" w:rsidR="00560FBB" w:rsidRDefault="00560FBB" w:rsidP="00560FBB">
      <w:pPr>
        <w:pStyle w:val="3"/>
      </w:pPr>
      <w:r>
        <w:t>Second Round Discussion</w:t>
      </w:r>
    </w:p>
    <w:p w14:paraId="1413EB9A" w14:textId="5E13C10F" w:rsidR="00E74408" w:rsidRPr="00E74408" w:rsidRDefault="00E74408" w:rsidP="00E74408">
      <w:pPr>
        <w:rPr>
          <w:lang w:eastAsia="en-US"/>
        </w:rPr>
      </w:pPr>
      <w:r>
        <w:rPr>
          <w:lang w:eastAsia="en-US"/>
        </w:rPr>
        <w:t>The next proposal is trying to set a deadline on the decision if Cat 2 LBT is introduced.</w:t>
      </w:r>
    </w:p>
    <w:p w14:paraId="0DE6ECEC" w14:textId="320DE1AB" w:rsidR="00E74408" w:rsidRDefault="00E74408" w:rsidP="00E74408">
      <w:pPr>
        <w:pStyle w:val="discussionpoint"/>
      </w:pPr>
      <w:r>
        <w:t>Proposal 2.5.2-1</w:t>
      </w:r>
    </w:p>
    <w:p w14:paraId="55EDF5CA" w14:textId="1CBA63D4" w:rsidR="00E74408" w:rsidRDefault="00E74408" w:rsidP="00E74408">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af1"/>
        <w:tblW w:w="0" w:type="auto"/>
        <w:tblLook w:val="04A0" w:firstRow="1" w:lastRow="0" w:firstColumn="1" w:lastColumn="0" w:noHBand="0" w:noVBand="1"/>
      </w:tblPr>
      <w:tblGrid>
        <w:gridCol w:w="2425"/>
        <w:gridCol w:w="6937"/>
      </w:tblGrid>
      <w:tr w:rsidR="00E74408" w14:paraId="1AACC6AD" w14:textId="77777777" w:rsidTr="00AF0BF1">
        <w:tc>
          <w:tcPr>
            <w:tcW w:w="2425" w:type="dxa"/>
          </w:tcPr>
          <w:p w14:paraId="7040BAF7" w14:textId="77777777" w:rsidR="00E74408" w:rsidRDefault="00E74408" w:rsidP="00AF0BF1">
            <w:pPr>
              <w:rPr>
                <w:lang w:eastAsia="en-US"/>
              </w:rPr>
            </w:pPr>
            <w:r>
              <w:rPr>
                <w:lang w:eastAsia="en-US"/>
              </w:rPr>
              <w:t>Company</w:t>
            </w:r>
          </w:p>
        </w:tc>
        <w:tc>
          <w:tcPr>
            <w:tcW w:w="6937" w:type="dxa"/>
          </w:tcPr>
          <w:p w14:paraId="7E519422" w14:textId="77777777" w:rsidR="00E74408" w:rsidRDefault="00E74408" w:rsidP="00AF0BF1">
            <w:pPr>
              <w:rPr>
                <w:lang w:eastAsia="en-US"/>
              </w:rPr>
            </w:pPr>
            <w:r>
              <w:rPr>
                <w:lang w:eastAsia="en-US"/>
              </w:rPr>
              <w:t>View</w:t>
            </w:r>
          </w:p>
        </w:tc>
      </w:tr>
      <w:tr w:rsidR="00E74408" w14:paraId="04216936" w14:textId="77777777" w:rsidTr="00AF0BF1">
        <w:tc>
          <w:tcPr>
            <w:tcW w:w="2425" w:type="dxa"/>
          </w:tcPr>
          <w:p w14:paraId="714EAB18" w14:textId="6EF86FA4" w:rsidR="00E74408" w:rsidRDefault="008D1A78" w:rsidP="00AF0BF1">
            <w:pPr>
              <w:rPr>
                <w:lang w:eastAsia="en-US"/>
              </w:rPr>
            </w:pPr>
            <w:r>
              <w:rPr>
                <w:lang w:eastAsia="en-US"/>
              </w:rPr>
              <w:t>Apple</w:t>
            </w:r>
          </w:p>
        </w:tc>
        <w:tc>
          <w:tcPr>
            <w:tcW w:w="6937" w:type="dxa"/>
          </w:tcPr>
          <w:p w14:paraId="7206A629" w14:textId="21AB9DEC" w:rsidR="00E74408" w:rsidRDefault="008D1A78" w:rsidP="00AF0BF1">
            <w:pPr>
              <w:rPr>
                <w:lang w:eastAsia="en-US"/>
              </w:rPr>
            </w:pPr>
            <w:r>
              <w:rPr>
                <w:lang w:eastAsia="en-US"/>
              </w:rPr>
              <w:t xml:space="preserve">Support the proposal </w:t>
            </w:r>
          </w:p>
        </w:tc>
      </w:tr>
      <w:tr w:rsidR="00243347" w14:paraId="59FDC193" w14:textId="77777777" w:rsidTr="00AF0BF1">
        <w:tc>
          <w:tcPr>
            <w:tcW w:w="2425" w:type="dxa"/>
          </w:tcPr>
          <w:p w14:paraId="5E2D751F" w14:textId="7888B0FE" w:rsidR="00243347" w:rsidRDefault="00243347" w:rsidP="00AF0BF1">
            <w:pPr>
              <w:rPr>
                <w:lang w:eastAsia="en-US"/>
              </w:rPr>
            </w:pPr>
            <w:r>
              <w:rPr>
                <w:lang w:eastAsia="en-US"/>
              </w:rPr>
              <w:t>Lenovo, Motorola Mobility</w:t>
            </w:r>
          </w:p>
        </w:tc>
        <w:tc>
          <w:tcPr>
            <w:tcW w:w="6937" w:type="dxa"/>
          </w:tcPr>
          <w:p w14:paraId="10F31F20" w14:textId="72908BE8" w:rsidR="00243347" w:rsidRDefault="00243347" w:rsidP="00AF0BF1">
            <w:pPr>
              <w:rPr>
                <w:lang w:eastAsia="en-US"/>
              </w:rPr>
            </w:pPr>
            <w:r>
              <w:rPr>
                <w:lang w:eastAsia="en-US"/>
              </w:rPr>
              <w:t>We would like to understand what are technical concerns with introducing Cat 2 LBT</w:t>
            </w:r>
          </w:p>
        </w:tc>
      </w:tr>
      <w:tr w:rsidR="00BF2207" w14:paraId="709F61F6" w14:textId="77777777" w:rsidTr="00AF0BF1">
        <w:tc>
          <w:tcPr>
            <w:tcW w:w="2425" w:type="dxa"/>
          </w:tcPr>
          <w:p w14:paraId="18A6304E" w14:textId="313FE28E" w:rsidR="00BF2207" w:rsidRDefault="00BF2207" w:rsidP="00AF0BF1">
            <w:pPr>
              <w:rPr>
                <w:lang w:eastAsia="en-US"/>
              </w:rPr>
            </w:pPr>
            <w:r>
              <w:rPr>
                <w:lang w:eastAsia="en-US"/>
              </w:rPr>
              <w:t>vivo</w:t>
            </w:r>
          </w:p>
        </w:tc>
        <w:tc>
          <w:tcPr>
            <w:tcW w:w="6937" w:type="dxa"/>
          </w:tcPr>
          <w:p w14:paraId="3A97E7AB" w14:textId="033BE4EC" w:rsidR="00BF2207" w:rsidRDefault="00086B2C" w:rsidP="00AF0BF1">
            <w:pPr>
              <w:rPr>
                <w:lang w:eastAsia="en-US"/>
              </w:rPr>
            </w:pPr>
            <w:r>
              <w:rPr>
                <w:lang w:eastAsia="en-US"/>
              </w:rPr>
              <w:t xml:space="preserve">OK with the proposal. </w:t>
            </w:r>
            <w:r w:rsidR="00BF2207">
              <w:rPr>
                <w:lang w:eastAsia="en-US"/>
              </w:rPr>
              <w:t>We still think that in some specific scenarios, Cat 2 LBT should be introduced</w:t>
            </w:r>
            <w:r w:rsidR="002F47E7">
              <w:rPr>
                <w:lang w:eastAsia="en-US"/>
              </w:rPr>
              <w:t xml:space="preserve"> to </w:t>
            </w:r>
            <w:r w:rsidR="00CE0405">
              <w:rPr>
                <w:lang w:eastAsia="en-US"/>
              </w:rPr>
              <w:t>enhance the performance</w:t>
            </w:r>
            <w:r w:rsidR="00B80290">
              <w:rPr>
                <w:lang w:eastAsia="en-US"/>
              </w:rPr>
              <w:t xml:space="preserve"> by avoiding possible interference to other nodes</w:t>
            </w:r>
            <w:r w:rsidR="00BF2207">
              <w:rPr>
                <w:lang w:eastAsia="en-US"/>
              </w:rPr>
              <w:t>.</w:t>
            </w:r>
          </w:p>
        </w:tc>
      </w:tr>
      <w:tr w:rsidR="00D101D5" w14:paraId="045ACC87" w14:textId="77777777" w:rsidTr="00AF0BF1">
        <w:tc>
          <w:tcPr>
            <w:tcW w:w="2425" w:type="dxa"/>
          </w:tcPr>
          <w:p w14:paraId="5551AE9F" w14:textId="09E59C89" w:rsidR="00D101D5" w:rsidRDefault="00D101D5" w:rsidP="00AF0BF1">
            <w:pPr>
              <w:rPr>
                <w:lang w:eastAsia="en-US"/>
              </w:rPr>
            </w:pPr>
            <w:r>
              <w:rPr>
                <w:rFonts w:eastAsiaTheme="minorEastAsia" w:hint="eastAsia"/>
                <w:lang w:eastAsia="zh-CN"/>
              </w:rPr>
              <w:t>CATT</w:t>
            </w:r>
          </w:p>
        </w:tc>
        <w:tc>
          <w:tcPr>
            <w:tcW w:w="6937" w:type="dxa"/>
          </w:tcPr>
          <w:p w14:paraId="39A4DA63" w14:textId="3B9BAF1C" w:rsidR="00D101D5" w:rsidRDefault="00D101D5" w:rsidP="00D101D5">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w:t>
            </w:r>
            <w:r w:rsidR="00964097">
              <w:rPr>
                <w:rFonts w:eastAsiaTheme="minorEastAsia" w:hint="eastAsia"/>
                <w:lang w:eastAsia="zh-CN"/>
              </w:rPr>
              <w:t xml:space="preserve"> NR-U.</w:t>
            </w:r>
            <w:r>
              <w:rPr>
                <w:rFonts w:eastAsiaTheme="minorEastAsia" w:hint="eastAsia"/>
                <w:lang w:eastAsia="zh-CN"/>
              </w:rPr>
              <w:t xml:space="preserve"> </w:t>
            </w:r>
          </w:p>
        </w:tc>
      </w:tr>
    </w:tbl>
    <w:p w14:paraId="7E53F4F3" w14:textId="77777777" w:rsidR="00560FBB" w:rsidRPr="00072718" w:rsidRDefault="00560FBB">
      <w:pPr>
        <w:rPr>
          <w:lang w:eastAsia="en-US"/>
        </w:rPr>
      </w:pPr>
    </w:p>
    <w:p w14:paraId="37D8E841" w14:textId="77777777" w:rsidR="006C7ECB" w:rsidRDefault="00A01006">
      <w:pPr>
        <w:pStyle w:val="2"/>
      </w:pPr>
      <w:r>
        <w:t>Rx Assistance</w:t>
      </w:r>
    </w:p>
    <w:p w14:paraId="37D8E842" w14:textId="77777777" w:rsidR="006C7ECB" w:rsidRDefault="00A01006">
      <w:pPr>
        <w:rPr>
          <w:lang w:eastAsia="en-US"/>
        </w:rPr>
      </w:pPr>
      <w:r>
        <w:rPr>
          <w:noProof/>
          <w:lang w:val="en-US" w:eastAsia="zh-CN"/>
        </w:rPr>
        <w:lastRenderedPageBreak/>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D101D5" w:rsidRDefault="00D101D5">
                            <w:pPr>
                              <w:snapToGrid w:val="0"/>
                              <w:spacing w:line="252" w:lineRule="auto"/>
                              <w:rPr>
                                <w:rFonts w:cs="Times"/>
                                <w:szCs w:val="20"/>
                              </w:rPr>
                            </w:pPr>
                          </w:p>
                          <w:p w14:paraId="37D8ED87" w14:textId="77777777" w:rsidR="00D101D5" w:rsidRDefault="00D101D5">
                            <w:pPr>
                              <w:pStyle w:val="discussionpoint"/>
                              <w:spacing w:after="0"/>
                              <w:rPr>
                                <w:rFonts w:ascii="Times" w:hAnsi="Times" w:cs="Times"/>
                                <w:highlight w:val="green"/>
                              </w:rPr>
                            </w:pPr>
                            <w:r>
                              <w:rPr>
                                <w:rFonts w:ascii="Times" w:hAnsi="Times" w:cs="Times"/>
                                <w:highlight w:val="green"/>
                              </w:rPr>
                              <w:t>Agreement:</w:t>
                            </w:r>
                          </w:p>
                          <w:p w14:paraId="37D8ED88" w14:textId="77777777" w:rsidR="00D101D5" w:rsidRDefault="00D101D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101D5" w:rsidRDefault="00D101D5">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101D5" w:rsidRDefault="00D101D5">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101D5" w:rsidRDefault="00D101D5">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101D5" w:rsidRDefault="00D101D5">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D101D5" w:rsidRDefault="00D101D5">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101D5" w:rsidRDefault="00D101D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D101D5" w:rsidRDefault="00D101D5">
                      <w:pPr>
                        <w:snapToGrid w:val="0"/>
                        <w:spacing w:line="252" w:lineRule="auto"/>
                        <w:rPr>
                          <w:rFonts w:cs="Times"/>
                          <w:szCs w:val="20"/>
                        </w:rPr>
                      </w:pPr>
                    </w:p>
                    <w:p w14:paraId="37D8ED87" w14:textId="77777777" w:rsidR="00D101D5" w:rsidRDefault="00D101D5">
                      <w:pPr>
                        <w:pStyle w:val="discussionpoint"/>
                        <w:spacing w:after="0"/>
                        <w:rPr>
                          <w:rFonts w:ascii="Times" w:hAnsi="Times" w:cs="Times"/>
                          <w:highlight w:val="green"/>
                        </w:rPr>
                      </w:pPr>
                      <w:r>
                        <w:rPr>
                          <w:rFonts w:ascii="Times" w:hAnsi="Times" w:cs="Times"/>
                          <w:highlight w:val="green"/>
                        </w:rPr>
                        <w:t>Agreement:</w:t>
                      </w:r>
                    </w:p>
                    <w:p w14:paraId="37D8ED88" w14:textId="77777777" w:rsidR="00D101D5" w:rsidRDefault="00D101D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101D5" w:rsidRDefault="00D101D5">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101D5" w:rsidRDefault="00D101D5">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101D5" w:rsidRDefault="00D101D5">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101D5" w:rsidRDefault="00D101D5">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D101D5" w:rsidRDefault="00D101D5">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101D5" w:rsidRDefault="00D101D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1"/>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lastRenderedPageBreak/>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sidRPr="006C4883">
        <w:rPr>
          <w:rFonts w:cs="Times"/>
          <w:strike/>
          <w:color w:val="FF0000"/>
          <w:szCs w:val="20"/>
        </w:rPr>
        <w:t>Samsung</w:t>
      </w:r>
      <w:r>
        <w:rPr>
          <w:rFonts w:cs="Times"/>
          <w:color w:val="000000"/>
          <w:szCs w:val="20"/>
        </w:rPr>
        <w:t xml:space="preserve">, Sony, Spreadtrum,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sidRPr="00443150">
        <w:rPr>
          <w:rFonts w:cs="Times"/>
          <w:strike/>
          <w:szCs w:val="20"/>
        </w:rPr>
        <w:t>vivo</w:t>
      </w:r>
    </w:p>
    <w:p w14:paraId="37D8E8BC" w14:textId="66744A14"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sidR="006C4883">
        <w:rPr>
          <w:rFonts w:cs="Times"/>
          <w:color w:val="000000"/>
          <w:szCs w:val="20"/>
        </w:rPr>
        <w:t>,</w:t>
      </w:r>
      <w:r w:rsidR="006C4883" w:rsidRPr="006C4883">
        <w:rPr>
          <w:rFonts w:cs="Times"/>
          <w:color w:val="FF0000"/>
          <w:szCs w:val="20"/>
        </w:rPr>
        <w:t>Samsung</w:t>
      </w:r>
      <w:r w:rsidRPr="006C4883">
        <w:rPr>
          <w:rFonts w:cs="Times"/>
          <w:color w:val="FF0000"/>
          <w:szCs w:val="20"/>
        </w:rPr>
        <w:t xml:space="preserve"> </w:t>
      </w:r>
      <w:r>
        <w:rPr>
          <w:rFonts w:cs="Times"/>
          <w:color w:val="000000"/>
          <w:szCs w:val="20"/>
        </w:rPr>
        <w:t>)</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4CBB57B4" w:rsidR="006C7ECB" w:rsidRDefault="00A01006">
      <w:pPr>
        <w:pStyle w:val="a"/>
        <w:numPr>
          <w:ilvl w:val="0"/>
          <w:numId w:val="20"/>
        </w:numPr>
        <w:rPr>
          <w:lang w:eastAsia="en-US"/>
        </w:rPr>
      </w:pPr>
      <w:r>
        <w:rPr>
          <w:lang w:eastAsia="en-US"/>
        </w:rPr>
        <w:t>FFS: What is included in the L1-RSSI report, such as the value of RSSI measurement, comparison outcome with Energy Detection threshold, etc</w:t>
      </w:r>
    </w:p>
    <w:p w14:paraId="4A207772" w14:textId="1ED33EEA" w:rsidR="00691119" w:rsidRPr="00691119" w:rsidRDefault="00691119">
      <w:pPr>
        <w:pStyle w:val="a"/>
        <w:numPr>
          <w:ilvl w:val="0"/>
          <w:numId w:val="20"/>
        </w:numPr>
        <w:rPr>
          <w:color w:val="FF0000"/>
          <w:lang w:eastAsia="en-US"/>
        </w:rPr>
      </w:pPr>
      <w:r w:rsidRPr="00691119">
        <w:rPr>
          <w:color w:val="FF0000"/>
          <w:lang w:eastAsia="en-US"/>
        </w:rPr>
        <w:t>FFS: CCA/eCCA based receiver assistance</w:t>
      </w:r>
    </w:p>
    <w:p w14:paraId="37D8E8C7" w14:textId="0E097796" w:rsidR="006C7ECB" w:rsidRDefault="00691119" w:rsidP="00691119">
      <w:pPr>
        <w:pStyle w:val="a"/>
        <w:numPr>
          <w:ilvl w:val="0"/>
          <w:numId w:val="20"/>
        </w:numPr>
        <w:rPr>
          <w:lang w:eastAsia="en-US"/>
        </w:rPr>
      </w:pPr>
      <w:r>
        <w:rPr>
          <w:lang w:eastAsia="en-US"/>
        </w:rPr>
        <w:t xml:space="preserve">Support: Nokia, Charter, Lenovo, ZTE, Intel, Futurewei (mostly), Ericsson, InterDigital, Fujitsu, Convida, </w:t>
      </w:r>
      <w:r w:rsidR="00B04904">
        <w:rPr>
          <w:lang w:eastAsia="en-US"/>
        </w:rPr>
        <w:t xml:space="preserve">Spreadtrum, CATT, </w:t>
      </w:r>
      <w:r w:rsidR="00BC4CE8">
        <w:rPr>
          <w:lang w:eastAsia="en-US"/>
        </w:rPr>
        <w:t>DCM</w:t>
      </w:r>
    </w:p>
    <w:p w14:paraId="5DCE1992" w14:textId="10CDE8E7" w:rsidR="00691119" w:rsidRDefault="00691119" w:rsidP="00691119">
      <w:pPr>
        <w:pStyle w:val="a"/>
        <w:numPr>
          <w:ilvl w:val="0"/>
          <w:numId w:val="20"/>
        </w:numPr>
        <w:rPr>
          <w:lang w:eastAsia="en-US"/>
        </w:rPr>
      </w:pPr>
      <w:r>
        <w:rPr>
          <w:lang w:eastAsia="en-US"/>
        </w:rPr>
        <w:t xml:space="preserve">Not support: vivo, Huawei, </w:t>
      </w:r>
      <w:r w:rsidR="00B04904">
        <w:rPr>
          <w:lang w:eastAsia="en-US"/>
        </w:rPr>
        <w:t>LG</w:t>
      </w:r>
    </w:p>
    <w:p w14:paraId="466CA6CE" w14:textId="4E3E0C70" w:rsidR="00E74408" w:rsidRDefault="00E74408" w:rsidP="00E74408">
      <w:pPr>
        <w:rPr>
          <w:lang w:eastAsia="en-US"/>
        </w:rPr>
      </w:pPr>
      <w:r>
        <w:rPr>
          <w:lang w:eastAsia="en-US"/>
        </w:rPr>
        <w:t>Moderator comments:</w:t>
      </w:r>
    </w:p>
    <w:p w14:paraId="3D700E43" w14:textId="355D7646" w:rsidR="00E74408" w:rsidRDefault="00E74408" w:rsidP="00E74408">
      <w:pPr>
        <w:pStyle w:val="a"/>
        <w:numPr>
          <w:ilvl w:val="0"/>
          <w:numId w:val="20"/>
        </w:numPr>
        <w:rPr>
          <w:lang w:eastAsia="en-US"/>
        </w:rPr>
      </w:pPr>
      <w:r>
        <w:rPr>
          <w:lang w:eastAsia="en-US"/>
        </w:rPr>
        <w:t>This proposal is to capture the “possible enhancements” part of Alt 1 and Alt2</w:t>
      </w:r>
    </w:p>
    <w:p w14:paraId="5D8F27A1" w14:textId="5AF80B2D" w:rsidR="00E74408" w:rsidRDefault="00E74408" w:rsidP="00E74408">
      <w:pPr>
        <w:pStyle w:val="a"/>
        <w:numPr>
          <w:ilvl w:val="0"/>
          <w:numId w:val="20"/>
        </w:numPr>
        <w:rPr>
          <w:lang w:eastAsia="en-US"/>
        </w:rPr>
      </w:pPr>
      <w:r>
        <w:rPr>
          <w:lang w:eastAsia="en-US"/>
        </w:rPr>
        <w:t xml:space="preserve">This proposal does not rule out using legacy AP-CSI or legacy L3-RSSI for receiver assistance </w:t>
      </w:r>
    </w:p>
    <w:p w14:paraId="78D19C0E" w14:textId="1BA8504E" w:rsidR="00E74408" w:rsidRDefault="00E74408" w:rsidP="00E74408">
      <w:pPr>
        <w:pStyle w:val="a"/>
        <w:numPr>
          <w:ilvl w:val="0"/>
          <w:numId w:val="20"/>
        </w:numPr>
        <w:rPr>
          <w:lang w:eastAsia="en-US"/>
        </w:rPr>
      </w:pPr>
      <w:r>
        <w:rPr>
          <w:lang w:eastAsia="en-US"/>
        </w:rPr>
        <w:t>This proposal does not rule out separate discussion on using LBT for receiver assistance</w:t>
      </w:r>
    </w:p>
    <w:tbl>
      <w:tblPr>
        <w:tblStyle w:val="af1"/>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8D5" w14:textId="77777777" w:rsidR="006C7ECB" w:rsidRDefault="00A01006">
            <w:pPr>
              <w:rPr>
                <w:rFonts w:eastAsia="宋体"/>
                <w:lang w:val="en-US" w:eastAsia="en-US"/>
              </w:rPr>
            </w:pPr>
            <w:r>
              <w:rPr>
                <w:rFonts w:eastAsia="宋体"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宋体"/>
                <w:lang w:val="en-US" w:eastAsia="zh-CN"/>
              </w:rPr>
            </w:pPr>
            <w:r>
              <w:rPr>
                <w:rFonts w:eastAsia="宋体"/>
                <w:lang w:val="en-US" w:eastAsia="zh-CN"/>
              </w:rPr>
              <w:t>Intel</w:t>
            </w:r>
          </w:p>
        </w:tc>
        <w:tc>
          <w:tcPr>
            <w:tcW w:w="6937" w:type="dxa"/>
          </w:tcPr>
          <w:p w14:paraId="1192A4B2" w14:textId="34715218" w:rsidR="00615CB7" w:rsidRDefault="00615CB7">
            <w:pPr>
              <w:rPr>
                <w:rFonts w:eastAsia="宋体"/>
                <w:lang w:val="en-US" w:eastAsia="zh-CN"/>
              </w:rPr>
            </w:pPr>
            <w:r>
              <w:rPr>
                <w:rFonts w:eastAsia="宋体"/>
                <w:lang w:val="en-US" w:eastAsia="zh-CN"/>
              </w:rPr>
              <w:t xml:space="preserve">We are generally OK </w:t>
            </w:r>
            <w:r w:rsidR="00A90A54">
              <w:rPr>
                <w:rFonts w:eastAsia="宋体"/>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t>As AP-CSI enhancement, the improvement of L1-RSSI versus L1-SINR is not clea</w:t>
            </w:r>
            <w:r>
              <w:rPr>
                <w:lang w:eastAsia="en-US"/>
              </w:rPr>
              <w:lastRenderedPageBreak/>
              <w:t>r</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lastRenderedPageBreak/>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a"/>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a"/>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a"/>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a"/>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a"/>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宋体"/>
                <w:lang w:val="en-US" w:eastAsia="zh-CN"/>
              </w:rPr>
            </w:pPr>
            <w:r w:rsidRPr="004245E3">
              <w:rPr>
                <w:rFonts w:eastAsia="宋体"/>
                <w:lang w:val="en-US" w:eastAsia="zh-CN"/>
              </w:rPr>
              <w:t>InterDigital</w:t>
            </w:r>
          </w:p>
        </w:tc>
        <w:tc>
          <w:tcPr>
            <w:tcW w:w="6937" w:type="dxa"/>
          </w:tcPr>
          <w:p w14:paraId="07A7B4EE" w14:textId="77777777" w:rsidR="00150474" w:rsidRPr="004245E3" w:rsidRDefault="00150474" w:rsidP="00586217">
            <w:pPr>
              <w:rPr>
                <w:rFonts w:eastAsia="宋体"/>
                <w:lang w:val="en-US" w:eastAsia="zh-CN"/>
              </w:rPr>
            </w:pPr>
            <w:r w:rsidRPr="004245E3">
              <w:rPr>
                <w:rFonts w:eastAsia="宋体"/>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宋体"/>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宋体"/>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Huawei, HiSilicon</w:t>
            </w:r>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a"/>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a"/>
              <w:numPr>
                <w:ilvl w:val="0"/>
                <w:numId w:val="31"/>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a"/>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lastRenderedPageBreak/>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E547B" w:rsidRPr="004245E3" w14:paraId="19519D52" w14:textId="77777777" w:rsidTr="00150474">
        <w:tc>
          <w:tcPr>
            <w:tcW w:w="2425" w:type="dxa"/>
          </w:tcPr>
          <w:p w14:paraId="428515FA" w14:textId="31B197AE"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06A8EB25" w14:textId="0514C641"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w:t>
            </w:r>
            <w:r w:rsidRPr="00946F5C">
              <w:rPr>
                <w:rFonts w:eastAsiaTheme="minorEastAsia"/>
                <w:lang w:eastAsia="zh-CN"/>
              </w:rPr>
              <w:t>-RSSI measuremen</w:t>
            </w:r>
            <w:r>
              <w:rPr>
                <w:rFonts w:eastAsiaTheme="minorEastAsia" w:hint="eastAsia"/>
                <w:lang w:eastAsia="zh-CN"/>
              </w:rPr>
              <w:t>t as AP-CSI enhancement.</w:t>
            </w:r>
          </w:p>
        </w:tc>
      </w:tr>
      <w:tr w:rsidR="00072718" w14:paraId="5A31908F" w14:textId="77777777" w:rsidTr="00072718">
        <w:tc>
          <w:tcPr>
            <w:tcW w:w="2425" w:type="dxa"/>
          </w:tcPr>
          <w:p w14:paraId="2018AA06" w14:textId="77777777" w:rsidR="00072718" w:rsidRDefault="00072718" w:rsidP="00B04904">
            <w:r>
              <w:rPr>
                <w:rFonts w:hint="eastAsia"/>
              </w:rPr>
              <w:t>LG</w:t>
            </w:r>
          </w:p>
        </w:tc>
        <w:tc>
          <w:tcPr>
            <w:tcW w:w="6937" w:type="dxa"/>
          </w:tcPr>
          <w:p w14:paraId="6D3F6372" w14:textId="77777777" w:rsidR="00072718" w:rsidRDefault="00072718" w:rsidP="00B04904">
            <w:pPr>
              <w:pStyle w:val="discussionpoint"/>
              <w:rPr>
                <w:lang w:eastAsia="ko-KR"/>
              </w:rPr>
            </w:pPr>
            <w:r>
              <w:rPr>
                <w:rFonts w:hint="eastAsia"/>
                <w:lang w:eastAsia="ko-KR"/>
              </w:rPr>
              <w:t xml:space="preserve">We </w:t>
            </w:r>
            <w:r>
              <w:rPr>
                <w:lang w:eastAsia="ko-KR"/>
              </w:rPr>
              <w:t xml:space="preserve">don’t support the Proposal 2.6.1-1. </w:t>
            </w:r>
          </w:p>
          <w:p w14:paraId="33D70041" w14:textId="77777777" w:rsidR="00072718" w:rsidRDefault="00072718" w:rsidP="00B04904">
            <w:pPr>
              <w:pStyle w:val="discussionpoint"/>
              <w:rPr>
                <w:lang w:eastAsia="ko-KR"/>
              </w:rPr>
            </w:pPr>
            <w:r>
              <w:rPr>
                <w:lang w:eastAsia="ko-KR"/>
              </w:rPr>
              <w:t>We do not prefer to introduce t</w:t>
            </w:r>
            <w:r w:rsidRPr="00860EDB">
              <w:rPr>
                <w:lang w:eastAsia="ko-KR"/>
              </w:rPr>
              <w:t xml:space="preserve">he additional or new mechanism </w:t>
            </w:r>
            <w:r>
              <w:rPr>
                <w:lang w:eastAsia="ko-KR"/>
              </w:rPr>
              <w:t xml:space="preserve">(such as </w:t>
            </w:r>
            <w:r>
              <w:t>L1-RSSI measurement to be sent as part of AP-CSI report)</w:t>
            </w:r>
            <w:r>
              <w:rPr>
                <w:lang w:eastAsia="ko-KR"/>
              </w:rPr>
              <w:t xml:space="preserve"> </w:t>
            </w:r>
            <w:r w:rsidRPr="00860EDB">
              <w:rPr>
                <w:lang w:eastAsia="ko-KR"/>
              </w:rPr>
              <w:t>for the receiver assisted LBT because the assistance information or feedback mechanism is already supported by the current specification</w:t>
            </w:r>
            <w:r>
              <w:rPr>
                <w:rFonts w:hint="eastAsia"/>
                <w:lang w:eastAsia="ko-KR"/>
              </w:rPr>
              <w:t xml:space="preserve">. </w:t>
            </w:r>
          </w:p>
        </w:tc>
      </w:tr>
      <w:tr w:rsidR="00315CE6" w14:paraId="715E45B7" w14:textId="77777777" w:rsidTr="00072718">
        <w:tc>
          <w:tcPr>
            <w:tcW w:w="2425" w:type="dxa"/>
          </w:tcPr>
          <w:p w14:paraId="220C0C02" w14:textId="050C1CEE" w:rsidR="00315CE6" w:rsidRDefault="00315CE6" w:rsidP="00315CE6">
            <w:r>
              <w:rPr>
                <w:rFonts w:eastAsia="MS Mincho"/>
                <w:lang w:eastAsia="ja-JP"/>
              </w:rPr>
              <w:t>DOCOMO</w:t>
            </w:r>
          </w:p>
        </w:tc>
        <w:tc>
          <w:tcPr>
            <w:tcW w:w="6937" w:type="dxa"/>
          </w:tcPr>
          <w:p w14:paraId="43355DDA" w14:textId="3CBE7D59" w:rsidR="00315CE6" w:rsidRDefault="00315CE6" w:rsidP="00315CE6">
            <w:pPr>
              <w:pStyle w:val="discussionpoint"/>
              <w:rPr>
                <w:lang w:eastAsia="ko-KR"/>
              </w:rPr>
            </w:pPr>
            <w:r>
              <w:rPr>
                <w:rFonts w:eastAsia="MS Mincho"/>
                <w:lang w:eastAsia="ja-JP"/>
              </w:rPr>
              <w:t xml:space="preserve">We support the updated proposal 2.6.1-1 above. </w:t>
            </w:r>
          </w:p>
        </w:tc>
      </w:tr>
      <w:tr w:rsidR="00FF4868" w14:paraId="41D667B4" w14:textId="77777777" w:rsidTr="00072718">
        <w:tc>
          <w:tcPr>
            <w:tcW w:w="2425" w:type="dxa"/>
          </w:tcPr>
          <w:p w14:paraId="7BC07F53" w14:textId="1D65F85B"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AADA539" w14:textId="77777777" w:rsidR="00FF4868" w:rsidRDefault="00FF4868" w:rsidP="00FF4868">
            <w:r>
              <w:t>Our view is not accurately captured. Our proposal is listed as follows</w:t>
            </w:r>
          </w:p>
          <w:p w14:paraId="52A86EF2" w14:textId="77777777" w:rsidR="00FF4868" w:rsidRPr="00DB380A" w:rsidRDefault="00FF4868" w:rsidP="00FF4868">
            <w:pPr>
              <w:rPr>
                <w:b/>
              </w:rPr>
            </w:pPr>
            <w:r w:rsidRPr="00526C89">
              <w:rPr>
                <w:b/>
              </w:rPr>
              <w:t xml:space="preserve">Proposal </w:t>
            </w:r>
            <w:r>
              <w:rPr>
                <w:b/>
              </w:rPr>
              <w:t>3</w:t>
            </w:r>
            <w:r w:rsidRPr="00526C89">
              <w:rPr>
                <w:b/>
              </w:rPr>
              <w:t>:</w:t>
            </w:r>
            <w:r w:rsidRPr="00526C89">
              <w:rPr>
                <w:b/>
                <w:i/>
              </w:rPr>
              <w:t xml:space="preserve"> </w:t>
            </w:r>
            <w:r w:rsidRPr="0009268D">
              <w:rPr>
                <w:b/>
              </w:rPr>
              <w:t>Among candidate mechanisms to obtain assistant information from receiver in receiver-assisted LBT, at least RSSI should not be considered</w:t>
            </w:r>
            <w:r>
              <w:rPr>
                <w:b/>
              </w:rPr>
              <w:t>.</w:t>
            </w:r>
          </w:p>
          <w:p w14:paraId="22E18C77" w14:textId="5C69DC17" w:rsidR="00FF4868" w:rsidRPr="00FF4868" w:rsidRDefault="00FF4868" w:rsidP="00FF4868">
            <w:r>
              <w:t xml:space="preserve">The above proposal means that RSSI should be precluded, since the property of </w:t>
            </w:r>
            <w:r w:rsidRPr="00396C21">
              <w:t>RSSI mechanisms</w:t>
            </w:r>
            <w:r>
              <w:t xml:space="preserve"> that periodically configuring</w:t>
            </w:r>
            <w:r w:rsidRPr="00396C21">
              <w:t xml:space="preserve"> resource set to all UEs in a cell</w:t>
            </w:r>
            <w:r>
              <w:t xml:space="preserve"> is not suitable for rx-assisted LBT in our view. However, we are fine with the moderator’s proposal if the L1-RSSI is just part of AP-CSI report. </w:t>
            </w:r>
          </w:p>
        </w:tc>
      </w:tr>
    </w:tbl>
    <w:p w14:paraId="37D8E8D7" w14:textId="0AFF7DDD" w:rsidR="006C7ECB" w:rsidRDefault="006C7ECB">
      <w:pPr>
        <w:rPr>
          <w:lang w:eastAsia="en-US"/>
        </w:rPr>
      </w:pPr>
    </w:p>
    <w:p w14:paraId="068C31A0" w14:textId="4B586C4A" w:rsidR="00560FBB" w:rsidRDefault="00560FBB">
      <w:pPr>
        <w:rPr>
          <w:lang w:eastAsia="en-US"/>
        </w:rPr>
      </w:pPr>
    </w:p>
    <w:p w14:paraId="052D80AD" w14:textId="77777777" w:rsidR="00560FBB" w:rsidRDefault="00560FBB" w:rsidP="00560FBB">
      <w:pPr>
        <w:pStyle w:val="3"/>
      </w:pPr>
      <w:r>
        <w:t>Second Round Discussion</w:t>
      </w:r>
    </w:p>
    <w:p w14:paraId="4701AADE" w14:textId="17417364" w:rsidR="0090258B" w:rsidRDefault="0090258B" w:rsidP="0090258B">
      <w:pPr>
        <w:pStyle w:val="discussionpoint"/>
      </w:pPr>
      <w:r>
        <w:t>Proposal 2.6.2-1</w:t>
      </w:r>
    </w:p>
    <w:p w14:paraId="44F479CD" w14:textId="46A9A829" w:rsidR="0090258B" w:rsidRDefault="0090258B" w:rsidP="0090258B">
      <w:r>
        <w:t>Possible conclusion:</w:t>
      </w:r>
    </w:p>
    <w:p w14:paraId="2604D999" w14:textId="221BFB4F" w:rsidR="0090258B" w:rsidRDefault="0090258B" w:rsidP="0090258B">
      <w:pPr>
        <w:rPr>
          <w:lang w:eastAsia="en-US"/>
        </w:rPr>
      </w:pPr>
      <w:r>
        <w:rPr>
          <w:lang w:eastAsia="en-US"/>
        </w:rPr>
        <w:t>Legacy AP-CSI report (without additional enhancement) and legacy L3-RSSI measurement (without additional enhancements) can be configured for UE in 52.6-71GHz band per UE feature discussion.</w:t>
      </w:r>
    </w:p>
    <w:p w14:paraId="2684CBE9" w14:textId="668876F2" w:rsidR="0090258B" w:rsidRDefault="0090258B" w:rsidP="0090258B">
      <w:pPr>
        <w:rPr>
          <w:lang w:eastAsia="en-US"/>
        </w:rPr>
      </w:pPr>
      <w:r>
        <w:rPr>
          <w:lang w:eastAsia="en-US"/>
        </w:rPr>
        <w:t>Moderator notes: This conclusion is trying to say, without enhancements, AP-CSI and/or L3-RSSI can already be used to provide some level of receiver assistance</w:t>
      </w:r>
    </w:p>
    <w:tbl>
      <w:tblPr>
        <w:tblStyle w:val="af1"/>
        <w:tblW w:w="0" w:type="auto"/>
        <w:tblLook w:val="04A0" w:firstRow="1" w:lastRow="0" w:firstColumn="1" w:lastColumn="0" w:noHBand="0" w:noVBand="1"/>
      </w:tblPr>
      <w:tblGrid>
        <w:gridCol w:w="2425"/>
        <w:gridCol w:w="6937"/>
      </w:tblGrid>
      <w:tr w:rsidR="0090258B" w14:paraId="7B0D1E84" w14:textId="77777777" w:rsidTr="00AF0BF1">
        <w:tc>
          <w:tcPr>
            <w:tcW w:w="2425" w:type="dxa"/>
          </w:tcPr>
          <w:p w14:paraId="2134AF75" w14:textId="77777777" w:rsidR="0090258B" w:rsidRDefault="0090258B" w:rsidP="00AF0BF1">
            <w:pPr>
              <w:rPr>
                <w:lang w:eastAsia="en-US"/>
              </w:rPr>
            </w:pPr>
            <w:r>
              <w:rPr>
                <w:lang w:eastAsia="en-US"/>
              </w:rPr>
              <w:t>Company</w:t>
            </w:r>
          </w:p>
        </w:tc>
        <w:tc>
          <w:tcPr>
            <w:tcW w:w="6937" w:type="dxa"/>
          </w:tcPr>
          <w:p w14:paraId="7D3BD2A6" w14:textId="77777777" w:rsidR="0090258B" w:rsidRDefault="0090258B" w:rsidP="00AF0BF1">
            <w:pPr>
              <w:rPr>
                <w:lang w:eastAsia="en-US"/>
              </w:rPr>
            </w:pPr>
            <w:r>
              <w:rPr>
                <w:lang w:eastAsia="en-US"/>
              </w:rPr>
              <w:t>View</w:t>
            </w:r>
          </w:p>
        </w:tc>
      </w:tr>
      <w:tr w:rsidR="0090258B" w14:paraId="0661C976" w14:textId="77777777" w:rsidTr="00AF0BF1">
        <w:tc>
          <w:tcPr>
            <w:tcW w:w="2425" w:type="dxa"/>
          </w:tcPr>
          <w:p w14:paraId="4158A3AA" w14:textId="089C4444" w:rsidR="0090258B" w:rsidRDefault="00EF170E" w:rsidP="00AF0BF1">
            <w:pPr>
              <w:rPr>
                <w:lang w:eastAsia="en-US"/>
              </w:rPr>
            </w:pPr>
            <w:r>
              <w:rPr>
                <w:lang w:eastAsia="en-US"/>
              </w:rPr>
              <w:t>Apple</w:t>
            </w:r>
          </w:p>
        </w:tc>
        <w:tc>
          <w:tcPr>
            <w:tcW w:w="6937" w:type="dxa"/>
          </w:tcPr>
          <w:p w14:paraId="008B9863" w14:textId="2BE4E968" w:rsidR="0090258B" w:rsidRDefault="00EF170E" w:rsidP="00AF0BF1">
            <w:pPr>
              <w:rPr>
                <w:lang w:eastAsia="en-US"/>
              </w:rPr>
            </w:pPr>
            <w:r>
              <w:rPr>
                <w:lang w:eastAsia="en-US"/>
              </w:rPr>
              <w:t xml:space="preserve">Support </w:t>
            </w:r>
          </w:p>
        </w:tc>
      </w:tr>
      <w:tr w:rsidR="00F627E4" w14:paraId="1C98FDF4" w14:textId="77777777" w:rsidTr="00AF0BF1">
        <w:tc>
          <w:tcPr>
            <w:tcW w:w="2425" w:type="dxa"/>
          </w:tcPr>
          <w:p w14:paraId="131FE275" w14:textId="64B6DF9B" w:rsidR="00F627E4" w:rsidRDefault="00F627E4" w:rsidP="00AF0BF1">
            <w:pPr>
              <w:rPr>
                <w:lang w:eastAsia="en-US"/>
              </w:rPr>
            </w:pPr>
            <w:r>
              <w:rPr>
                <w:lang w:eastAsia="en-US"/>
              </w:rPr>
              <w:t>Lenovo, Motorola Mobility</w:t>
            </w:r>
          </w:p>
        </w:tc>
        <w:tc>
          <w:tcPr>
            <w:tcW w:w="6937" w:type="dxa"/>
          </w:tcPr>
          <w:p w14:paraId="493F4DD0" w14:textId="785F0EC2" w:rsidR="00F627E4" w:rsidRDefault="00F627E4" w:rsidP="00AF0BF1">
            <w:pPr>
              <w:rPr>
                <w:lang w:eastAsia="en-US"/>
              </w:rPr>
            </w:pPr>
            <w:r>
              <w:rPr>
                <w:lang w:eastAsia="en-US"/>
              </w:rPr>
              <w:t>We agree that some level of receiver assistance can be provided, but we don’t want to close the door for potential enhancements, if needed</w:t>
            </w:r>
          </w:p>
        </w:tc>
      </w:tr>
      <w:tr w:rsidR="004C580C" w14:paraId="70B81188" w14:textId="77777777" w:rsidTr="00AF0BF1">
        <w:tc>
          <w:tcPr>
            <w:tcW w:w="2425" w:type="dxa"/>
          </w:tcPr>
          <w:p w14:paraId="76B99E6D" w14:textId="1771E6AF" w:rsidR="004C580C" w:rsidRDefault="004C580C" w:rsidP="00AF0BF1">
            <w:pPr>
              <w:rPr>
                <w:lang w:eastAsia="en-US"/>
              </w:rPr>
            </w:pPr>
            <w:r>
              <w:rPr>
                <w:lang w:eastAsia="en-US"/>
              </w:rPr>
              <w:t>vivo</w:t>
            </w:r>
          </w:p>
        </w:tc>
        <w:tc>
          <w:tcPr>
            <w:tcW w:w="6937" w:type="dxa"/>
          </w:tcPr>
          <w:p w14:paraId="49FFADB7" w14:textId="6F2E737F" w:rsidR="004C580C" w:rsidRDefault="004C580C" w:rsidP="00AF0BF1">
            <w:pPr>
              <w:rPr>
                <w:lang w:eastAsia="en-US"/>
              </w:rPr>
            </w:pPr>
            <w:r>
              <w:rPr>
                <w:lang w:eastAsia="en-US"/>
              </w:rPr>
              <w:t>If this conclusion does not preclude any other possible enhancements, we are ok wit</w:t>
            </w:r>
            <w:r>
              <w:rPr>
                <w:lang w:eastAsia="en-US"/>
              </w:rPr>
              <w:lastRenderedPageBreak/>
              <w:t>h it.</w:t>
            </w:r>
          </w:p>
        </w:tc>
      </w:tr>
      <w:tr w:rsidR="00964097" w14:paraId="2FC5E3CD" w14:textId="77777777" w:rsidTr="00AF0BF1">
        <w:tc>
          <w:tcPr>
            <w:tcW w:w="2425" w:type="dxa"/>
          </w:tcPr>
          <w:p w14:paraId="6C1C4147" w14:textId="4D7136F3" w:rsidR="00964097" w:rsidRDefault="00964097" w:rsidP="00AF0BF1">
            <w:pPr>
              <w:rPr>
                <w:lang w:eastAsia="en-US"/>
              </w:rPr>
            </w:pPr>
            <w:r>
              <w:rPr>
                <w:rFonts w:eastAsiaTheme="minorEastAsia" w:hint="eastAsia"/>
                <w:lang w:eastAsia="zh-CN"/>
              </w:rPr>
              <w:lastRenderedPageBreak/>
              <w:t>CATT</w:t>
            </w:r>
          </w:p>
        </w:tc>
        <w:tc>
          <w:tcPr>
            <w:tcW w:w="6937" w:type="dxa"/>
          </w:tcPr>
          <w:p w14:paraId="0B55F779" w14:textId="77777777" w:rsidR="00964097" w:rsidRDefault="00964097" w:rsidP="00296EE9">
            <w:pPr>
              <w:rPr>
                <w:rFonts w:eastAsiaTheme="minorEastAsia" w:hint="eastAsia"/>
                <w:lang w:eastAsia="zh-CN"/>
              </w:rPr>
            </w:pPr>
            <w:r>
              <w:rPr>
                <w:rFonts w:eastAsiaTheme="minorEastAsia"/>
                <w:lang w:eastAsia="zh-CN"/>
              </w:rPr>
              <w:t>S</w:t>
            </w:r>
            <w:r>
              <w:rPr>
                <w:rFonts w:eastAsiaTheme="minorEastAsia" w:hint="eastAsia"/>
                <w:lang w:eastAsia="zh-CN"/>
              </w:rPr>
              <w:t xml:space="preserve">upport </w:t>
            </w:r>
          </w:p>
          <w:p w14:paraId="1301311D" w14:textId="7C03A5B6" w:rsidR="00964097" w:rsidRDefault="00964097" w:rsidP="00AF0BF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bl>
    <w:p w14:paraId="02A29CAF" w14:textId="3361A3B1" w:rsidR="0090258B" w:rsidRDefault="0090258B" w:rsidP="0090258B">
      <w:pPr>
        <w:rPr>
          <w:lang w:eastAsia="en-US"/>
        </w:rPr>
      </w:pPr>
    </w:p>
    <w:p w14:paraId="43D18708" w14:textId="406B87AB" w:rsidR="0090258B" w:rsidRDefault="0090258B" w:rsidP="0090258B">
      <w:pPr>
        <w:pStyle w:val="discussionpoint"/>
      </w:pPr>
      <w:r>
        <w:t>Discussion 2.6.2-2</w:t>
      </w:r>
    </w:p>
    <w:p w14:paraId="784089AD" w14:textId="2B5A9F79" w:rsidR="0090258B" w:rsidRDefault="0090258B" w:rsidP="0090258B">
      <w:pPr>
        <w:rPr>
          <w:lang w:eastAsia="en-US"/>
        </w:rPr>
      </w:pPr>
      <w:r>
        <w:rPr>
          <w:lang w:eastAsia="en-US"/>
        </w:rPr>
        <w:t>Possible conclusion:</w:t>
      </w:r>
    </w:p>
    <w:p w14:paraId="561ED417" w14:textId="6B15967F" w:rsidR="0090258B" w:rsidRDefault="0090258B" w:rsidP="0090258B">
      <w:pPr>
        <w:rPr>
          <w:rFonts w:cs="Times"/>
          <w:color w:val="000000"/>
          <w:szCs w:val="20"/>
        </w:rPr>
      </w:pPr>
      <w:r>
        <w:rPr>
          <w:rFonts w:cs="Times"/>
          <w:color w:val="000000"/>
          <w:szCs w:val="20"/>
        </w:rPr>
        <w:t>For receiver to provide assistance, Alt 3.1 (LBT at receiver with eCCA) can already be supported if gNB indicates the UE to use Cat 4 LBT for UL transmission</w:t>
      </w:r>
    </w:p>
    <w:tbl>
      <w:tblPr>
        <w:tblStyle w:val="af1"/>
        <w:tblW w:w="0" w:type="auto"/>
        <w:tblLook w:val="04A0" w:firstRow="1" w:lastRow="0" w:firstColumn="1" w:lastColumn="0" w:noHBand="0" w:noVBand="1"/>
      </w:tblPr>
      <w:tblGrid>
        <w:gridCol w:w="2425"/>
        <w:gridCol w:w="6937"/>
      </w:tblGrid>
      <w:tr w:rsidR="0090258B" w14:paraId="73F7DEAE" w14:textId="77777777" w:rsidTr="00AF0BF1">
        <w:tc>
          <w:tcPr>
            <w:tcW w:w="2425" w:type="dxa"/>
          </w:tcPr>
          <w:p w14:paraId="707A6FE2" w14:textId="77777777" w:rsidR="0090258B" w:rsidRDefault="0090258B" w:rsidP="00AF0BF1">
            <w:pPr>
              <w:rPr>
                <w:lang w:eastAsia="en-US"/>
              </w:rPr>
            </w:pPr>
            <w:r>
              <w:rPr>
                <w:lang w:eastAsia="en-US"/>
              </w:rPr>
              <w:t>Company</w:t>
            </w:r>
          </w:p>
        </w:tc>
        <w:tc>
          <w:tcPr>
            <w:tcW w:w="6937" w:type="dxa"/>
          </w:tcPr>
          <w:p w14:paraId="24232965" w14:textId="77777777" w:rsidR="0090258B" w:rsidRDefault="0090258B" w:rsidP="00AF0BF1">
            <w:pPr>
              <w:rPr>
                <w:lang w:eastAsia="en-US"/>
              </w:rPr>
            </w:pPr>
            <w:r>
              <w:rPr>
                <w:lang w:eastAsia="en-US"/>
              </w:rPr>
              <w:t>View</w:t>
            </w:r>
          </w:p>
        </w:tc>
      </w:tr>
      <w:tr w:rsidR="0090258B" w14:paraId="07FAFB8E" w14:textId="77777777" w:rsidTr="00AF0BF1">
        <w:tc>
          <w:tcPr>
            <w:tcW w:w="2425" w:type="dxa"/>
          </w:tcPr>
          <w:p w14:paraId="0726B4FF" w14:textId="1AADF039" w:rsidR="0090258B" w:rsidRDefault="00EF170E" w:rsidP="00AF0BF1">
            <w:pPr>
              <w:rPr>
                <w:lang w:eastAsia="en-US"/>
              </w:rPr>
            </w:pPr>
            <w:r>
              <w:rPr>
                <w:lang w:eastAsia="en-US"/>
              </w:rPr>
              <w:t>Apple</w:t>
            </w:r>
          </w:p>
        </w:tc>
        <w:tc>
          <w:tcPr>
            <w:tcW w:w="6937" w:type="dxa"/>
          </w:tcPr>
          <w:p w14:paraId="72FA50CF" w14:textId="7ABCCF81" w:rsidR="0090258B" w:rsidRDefault="00EF170E" w:rsidP="00AF0BF1">
            <w:pPr>
              <w:rPr>
                <w:lang w:eastAsia="en-US"/>
              </w:rPr>
            </w:pPr>
            <w:r>
              <w:rPr>
                <w:lang w:eastAsia="en-US"/>
              </w:rPr>
              <w:t xml:space="preserve">For UL transmission, gNB is the receiver. PUSCH </w:t>
            </w:r>
            <w:r w:rsidR="00D25CCD">
              <w:rPr>
                <w:lang w:eastAsia="en-US"/>
              </w:rPr>
              <w:t>scheduling</w:t>
            </w:r>
            <w:r>
              <w:rPr>
                <w:lang w:eastAsia="en-US"/>
              </w:rPr>
              <w:t xml:space="preserve"> is receiver assisted in certain sense, </w:t>
            </w:r>
            <w:r w:rsidR="00D25CCD">
              <w:rPr>
                <w:lang w:eastAsia="en-US"/>
              </w:rPr>
              <w:t>regardless of</w:t>
            </w:r>
            <w:r>
              <w:rPr>
                <w:lang w:eastAsia="en-US"/>
              </w:rPr>
              <w:t xml:space="preserve"> whether UE use CAT 4 LBT or not for UL.  </w:t>
            </w:r>
          </w:p>
        </w:tc>
      </w:tr>
      <w:tr w:rsidR="00F627E4" w14:paraId="41D33BA0" w14:textId="77777777" w:rsidTr="00AF0BF1">
        <w:tc>
          <w:tcPr>
            <w:tcW w:w="2425" w:type="dxa"/>
          </w:tcPr>
          <w:p w14:paraId="34DD63CD" w14:textId="71F2B554" w:rsidR="00F627E4" w:rsidRDefault="00F627E4" w:rsidP="00AF0BF1">
            <w:pPr>
              <w:rPr>
                <w:lang w:eastAsia="en-US"/>
              </w:rPr>
            </w:pPr>
            <w:r>
              <w:rPr>
                <w:lang w:eastAsia="en-US"/>
              </w:rPr>
              <w:t>Lenovo, Moto</w:t>
            </w:r>
            <w:r w:rsidR="004D7D60">
              <w:rPr>
                <w:lang w:eastAsia="en-US"/>
              </w:rPr>
              <w:t>r</w:t>
            </w:r>
            <w:r>
              <w:rPr>
                <w:lang w:eastAsia="en-US"/>
              </w:rPr>
              <w:t>ola Mobility</w:t>
            </w:r>
          </w:p>
        </w:tc>
        <w:tc>
          <w:tcPr>
            <w:tcW w:w="6937" w:type="dxa"/>
          </w:tcPr>
          <w:p w14:paraId="2C4A84BE" w14:textId="10876FED" w:rsidR="00F627E4" w:rsidRDefault="00F627E4" w:rsidP="00AF0BF1">
            <w:pPr>
              <w:rPr>
                <w:lang w:eastAsia="en-US"/>
              </w:rPr>
            </w:pPr>
            <w:r>
              <w:rPr>
                <w:lang w:eastAsia="en-US"/>
              </w:rPr>
              <w:t>Again, similar comment as above, we don’t want to close the door for potential enhancements, if needed</w:t>
            </w:r>
          </w:p>
        </w:tc>
      </w:tr>
      <w:tr w:rsidR="00FD3A03" w14:paraId="0E756500" w14:textId="77777777" w:rsidTr="00AF0BF1">
        <w:tc>
          <w:tcPr>
            <w:tcW w:w="2425" w:type="dxa"/>
          </w:tcPr>
          <w:p w14:paraId="36051F81" w14:textId="5821E668" w:rsidR="00FD3A03" w:rsidRDefault="00FD3A03" w:rsidP="00AF0BF1">
            <w:pPr>
              <w:rPr>
                <w:lang w:eastAsia="en-US"/>
              </w:rPr>
            </w:pPr>
            <w:r>
              <w:rPr>
                <w:lang w:eastAsia="en-US"/>
              </w:rPr>
              <w:t>vivo</w:t>
            </w:r>
          </w:p>
        </w:tc>
        <w:tc>
          <w:tcPr>
            <w:tcW w:w="6937" w:type="dxa"/>
          </w:tcPr>
          <w:p w14:paraId="7D966A35" w14:textId="4BF33AC2" w:rsidR="00FD3A03" w:rsidRDefault="00FD3A03" w:rsidP="00AF0BF1">
            <w:pPr>
              <w:rPr>
                <w:lang w:eastAsia="en-US"/>
              </w:rPr>
            </w:pPr>
            <w:r>
              <w:rPr>
                <w:lang w:eastAsia="en-US"/>
              </w:rPr>
              <w:t xml:space="preserve">Alt 3.1 can be an option, but we still think that Cat. 2 LBT or </w:t>
            </w:r>
            <w:r w:rsidR="00727E8D">
              <w:rPr>
                <w:lang w:eastAsia="en-US"/>
              </w:rPr>
              <w:t xml:space="preserve">even </w:t>
            </w:r>
            <w:r>
              <w:rPr>
                <w:lang w:eastAsia="en-US"/>
              </w:rPr>
              <w:t>no LBT</w:t>
            </w:r>
            <w:r w:rsidR="00727E8D">
              <w:rPr>
                <w:lang w:eastAsia="en-US"/>
              </w:rPr>
              <w:t xml:space="preserve"> (perform as short control </w:t>
            </w:r>
            <w:r w:rsidR="00086B2C">
              <w:rPr>
                <w:lang w:eastAsia="en-US"/>
              </w:rPr>
              <w:t>signalling</w:t>
            </w:r>
            <w:r w:rsidR="00727E8D">
              <w:rPr>
                <w:lang w:eastAsia="en-US"/>
              </w:rPr>
              <w:t>)</w:t>
            </w:r>
            <w:r>
              <w:rPr>
                <w:lang w:eastAsia="en-US"/>
              </w:rPr>
              <w:t xml:space="preserve"> is more suitable for a quick feedback with assistant information.</w:t>
            </w:r>
          </w:p>
        </w:tc>
      </w:tr>
      <w:tr w:rsidR="00964097" w14:paraId="7C77E603" w14:textId="77777777" w:rsidTr="00AF0BF1">
        <w:tc>
          <w:tcPr>
            <w:tcW w:w="2425" w:type="dxa"/>
          </w:tcPr>
          <w:p w14:paraId="20188105" w14:textId="244592D6" w:rsidR="00964097" w:rsidRPr="00964097" w:rsidRDefault="00964097" w:rsidP="00AF0BF1">
            <w:pPr>
              <w:rPr>
                <w:rFonts w:eastAsiaTheme="minorEastAsia" w:hint="eastAsia"/>
                <w:lang w:eastAsia="zh-CN"/>
              </w:rPr>
            </w:pPr>
            <w:r>
              <w:rPr>
                <w:rFonts w:eastAsiaTheme="minorEastAsia" w:hint="eastAsia"/>
                <w:lang w:eastAsia="zh-CN"/>
              </w:rPr>
              <w:t>CATT</w:t>
            </w:r>
          </w:p>
        </w:tc>
        <w:tc>
          <w:tcPr>
            <w:tcW w:w="6937" w:type="dxa"/>
          </w:tcPr>
          <w:p w14:paraId="671A7142" w14:textId="0747E6AF" w:rsidR="00964097" w:rsidRPr="00964097" w:rsidRDefault="00964097" w:rsidP="00AF0BF1">
            <w:pPr>
              <w:rPr>
                <w:rFonts w:eastAsiaTheme="minorEastAsia" w:hint="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bl>
    <w:p w14:paraId="363B660C" w14:textId="77777777" w:rsidR="0090258B" w:rsidRDefault="0090258B" w:rsidP="0090258B">
      <w:pPr>
        <w:rPr>
          <w:rFonts w:cs="Times"/>
          <w:color w:val="000000"/>
          <w:szCs w:val="20"/>
        </w:rPr>
      </w:pPr>
    </w:p>
    <w:p w14:paraId="21C08A41" w14:textId="77777777" w:rsidR="0090258B" w:rsidRDefault="0090258B" w:rsidP="0090258B">
      <w:pPr>
        <w:rPr>
          <w:lang w:eastAsia="en-US"/>
        </w:rPr>
      </w:pPr>
    </w:p>
    <w:p w14:paraId="1A3F3052" w14:textId="77777777" w:rsidR="00560FBB" w:rsidRPr="00072718" w:rsidRDefault="00560FBB">
      <w:pPr>
        <w:rPr>
          <w:lang w:eastAsia="en-US"/>
        </w:rPr>
      </w:pPr>
    </w:p>
    <w:p w14:paraId="37D8E8D8" w14:textId="77777777" w:rsidR="006C7ECB" w:rsidRDefault="00A01006">
      <w:pPr>
        <w:pStyle w:val="2"/>
      </w:pPr>
      <w:r>
        <w:t xml:space="preserve">Multi-Beam COT </w:t>
      </w:r>
    </w:p>
    <w:tbl>
      <w:tblPr>
        <w:tblStyle w:val="af1"/>
        <w:tblW w:w="0" w:type="auto"/>
        <w:tblLook w:val="04A0" w:firstRow="1" w:lastRow="0" w:firstColumn="1" w:lastColumn="0" w:noHBand="0" w:noVBand="1"/>
      </w:tblPr>
      <w:tblGrid>
        <w:gridCol w:w="9588"/>
      </w:tblGrid>
      <w:tr w:rsidR="006C7ECB" w14:paraId="37D8E8FA" w14:textId="77777777">
        <w:tc>
          <w:tcPr>
            <w:tcW w:w="9362" w:type="dxa"/>
          </w:tcPr>
          <w:p w14:paraId="37D8E8D9" w14:textId="77777777" w:rsidR="006C7ECB" w:rsidRDefault="00A01006">
            <w:pPr>
              <w:pStyle w:val="discussionpoint"/>
              <w:spacing w:after="0" w:line="240" w:lineRule="auto"/>
              <w:rPr>
                <w:rFonts w:eastAsia="宋体"/>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w:t>
            </w:r>
            <w:r>
              <w:rPr>
                <w:szCs w:val="20"/>
              </w:rPr>
              <w:lastRenderedPageBreak/>
              <w:t>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1"/>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l</w:t>
            </w:r>
            <w:proofErr w:type="gramEnd"/>
            <w:r>
              <w:rPr>
                <w:rFonts w:ascii="Calibri" w:eastAsia="Times New Roman" w:hAnsi="Calibri" w:cs="Calibri"/>
                <w:snapToGrid/>
                <w:color w:val="000000"/>
                <w:kern w:val="0"/>
                <w:szCs w:val="20"/>
                <w:lang w:val="en-US" w:eastAsia="en-US"/>
              </w:rPr>
              <w:t xml:space="preserve"> For LBT initiating a COT with TDMed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0027DC05" w:rsidR="006C7ECB" w:rsidRDefault="000B1CEC" w:rsidP="000B1CEC">
      <w:pPr>
        <w:pStyle w:val="a"/>
        <w:numPr>
          <w:ilvl w:val="0"/>
          <w:numId w:val="19"/>
        </w:numPr>
        <w:rPr>
          <w:lang w:eastAsia="en-US"/>
        </w:rPr>
      </w:pPr>
      <w:r w:rsidRPr="000B1CEC">
        <w:rPr>
          <w:lang w:eastAsia="en-US"/>
        </w:rPr>
        <w:t xml:space="preserve">Support: </w:t>
      </w:r>
      <w:r>
        <w:rPr>
          <w:lang w:eastAsia="en-US"/>
        </w:rPr>
        <w:t xml:space="preserve">Nokia, Charter, Lenovo, ZTE, Intel, vivo, Apple, Futurewei, NEC, Huawei, ITRI, InterDigital, Convida, Samsung, </w:t>
      </w:r>
      <w:r w:rsidR="00114F09">
        <w:rPr>
          <w:lang w:eastAsia="en-US"/>
        </w:rPr>
        <w:t>AT&amp;T, Oppo</w:t>
      </w:r>
      <w:r w:rsidR="00DB4980">
        <w:rPr>
          <w:lang w:eastAsia="en-US"/>
        </w:rPr>
        <w:t>, WILUS</w:t>
      </w:r>
      <w:r w:rsidR="00BC4CE8">
        <w:rPr>
          <w:lang w:eastAsia="en-US"/>
        </w:rPr>
        <w:t xml:space="preserve">, Spreadtrum, CATT, LG, DCM, MTK, </w:t>
      </w:r>
    </w:p>
    <w:p w14:paraId="7A571BC6" w14:textId="30465C08" w:rsidR="000B1CEC" w:rsidRDefault="000B1CEC" w:rsidP="000B1CEC">
      <w:pPr>
        <w:pStyle w:val="a"/>
        <w:numPr>
          <w:ilvl w:val="0"/>
          <w:numId w:val="19"/>
        </w:numPr>
        <w:rPr>
          <w:lang w:eastAsia="en-US"/>
        </w:rPr>
      </w:pPr>
      <w:r>
        <w:rPr>
          <w:lang w:eastAsia="en-US"/>
        </w:rPr>
        <w:t>Ericsson (agree on how to sense in single beam first)</w:t>
      </w:r>
    </w:p>
    <w:p w14:paraId="164568DD" w14:textId="091F1E40" w:rsidR="00A81F9E" w:rsidRPr="000B1CEC" w:rsidRDefault="00A81F9E" w:rsidP="00A81F9E">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af1"/>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宋体" w:hint="eastAsia"/>
                <w:lang w:val="en-US" w:eastAsia="zh-CN"/>
              </w:rPr>
              <w:t>ZTE, Sanechips</w:t>
            </w:r>
          </w:p>
        </w:tc>
        <w:tc>
          <w:tcPr>
            <w:tcW w:w="6937" w:type="dxa"/>
          </w:tcPr>
          <w:p w14:paraId="37D8E994" w14:textId="77777777" w:rsidR="006C7ECB" w:rsidRDefault="00A01006">
            <w:pPr>
              <w:rPr>
                <w:rFonts w:eastAsia="宋体"/>
                <w:lang w:val="en-US" w:eastAsia="en-US"/>
              </w:rPr>
            </w:pPr>
            <w:r>
              <w:rPr>
                <w:rFonts w:eastAsia="宋体"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宋体"/>
                <w:lang w:val="en-US" w:eastAsia="zh-CN"/>
              </w:rPr>
            </w:pPr>
            <w:r>
              <w:rPr>
                <w:lang w:eastAsia="en-US"/>
              </w:rPr>
              <w:t>Intel</w:t>
            </w:r>
          </w:p>
        </w:tc>
        <w:tc>
          <w:tcPr>
            <w:tcW w:w="6937" w:type="dxa"/>
          </w:tcPr>
          <w:p w14:paraId="1B0BA171" w14:textId="6BC81314" w:rsidR="00EC4C56" w:rsidRDefault="00EC4C56" w:rsidP="00EC4C56">
            <w:pPr>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E547B" w14:paraId="50C26F49" w14:textId="77777777" w:rsidTr="005F3E8B">
        <w:tc>
          <w:tcPr>
            <w:tcW w:w="2425" w:type="dxa"/>
          </w:tcPr>
          <w:p w14:paraId="5B6EC6FC" w14:textId="00C03E1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3D4AB75" w14:textId="6A1A1573" w:rsidR="00EE547B" w:rsidRDefault="00EE547B" w:rsidP="00511419">
            <w:pPr>
              <w:rPr>
                <w:rFonts w:eastAsiaTheme="minorEastAsia"/>
                <w:lang w:eastAsia="zh-CN"/>
              </w:rPr>
            </w:pPr>
            <w:r>
              <w:rPr>
                <w:lang w:eastAsia="en-US"/>
              </w:rPr>
              <w:t>We support the proposal</w:t>
            </w:r>
          </w:p>
        </w:tc>
      </w:tr>
      <w:tr w:rsidR="00072718" w14:paraId="00F32759" w14:textId="77777777" w:rsidTr="00072718">
        <w:tc>
          <w:tcPr>
            <w:tcW w:w="2425" w:type="dxa"/>
          </w:tcPr>
          <w:p w14:paraId="751BC98F" w14:textId="77777777" w:rsidR="00072718" w:rsidRDefault="00072718" w:rsidP="00B04904">
            <w:r>
              <w:t>LG</w:t>
            </w:r>
          </w:p>
        </w:tc>
        <w:tc>
          <w:tcPr>
            <w:tcW w:w="6937" w:type="dxa"/>
          </w:tcPr>
          <w:p w14:paraId="461078B2" w14:textId="77777777" w:rsidR="00072718" w:rsidRDefault="00072718" w:rsidP="00B04904">
            <w:r>
              <w:rPr>
                <w:rFonts w:hint="eastAsia"/>
              </w:rPr>
              <w:t>We support the Proposal 2.7.1-1.</w:t>
            </w:r>
          </w:p>
        </w:tc>
      </w:tr>
      <w:tr w:rsidR="00315CE6" w14:paraId="32573377" w14:textId="77777777" w:rsidTr="00072718">
        <w:tc>
          <w:tcPr>
            <w:tcW w:w="2425" w:type="dxa"/>
          </w:tcPr>
          <w:p w14:paraId="059B1072" w14:textId="3BBA179E" w:rsidR="00315CE6" w:rsidRDefault="00315CE6" w:rsidP="00315CE6">
            <w:r>
              <w:rPr>
                <w:rFonts w:eastAsia="MS Mincho"/>
                <w:lang w:eastAsia="ja-JP"/>
              </w:rPr>
              <w:t>DOCOMO</w:t>
            </w:r>
          </w:p>
        </w:tc>
        <w:tc>
          <w:tcPr>
            <w:tcW w:w="6937" w:type="dxa"/>
          </w:tcPr>
          <w:p w14:paraId="28D2997E" w14:textId="6D28E562" w:rsidR="00315CE6" w:rsidRDefault="00315CE6" w:rsidP="00315CE6">
            <w:r>
              <w:rPr>
                <w:rFonts w:eastAsia="MS Mincho"/>
                <w:lang w:eastAsia="ja-JP"/>
              </w:rPr>
              <w:t xml:space="preserve">We support Proposal 2.7.1-1, while we think EDT determination needs to be considered especially for certain cases related to Alt 2. </w:t>
            </w:r>
          </w:p>
        </w:tc>
      </w:tr>
      <w:tr w:rsidR="00FF4868" w14:paraId="2F6AB366" w14:textId="77777777" w:rsidTr="00072718">
        <w:tc>
          <w:tcPr>
            <w:tcW w:w="2425" w:type="dxa"/>
          </w:tcPr>
          <w:p w14:paraId="68183883" w14:textId="0AEE5B7B"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3CE6B0" w14:textId="27B4BE33" w:rsidR="00FF4868" w:rsidRPr="00FF4868" w:rsidRDefault="00FF4868" w:rsidP="00315CE6">
            <w: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364F936E" w:rsidR="000B1CEC" w:rsidRDefault="000B1CEC">
      <w:pPr>
        <w:rPr>
          <w:lang w:eastAsia="zh-CN"/>
        </w:rPr>
      </w:pPr>
      <w:r>
        <w:rPr>
          <w:lang w:eastAsia="zh-CN"/>
        </w:rPr>
        <w:t>Support: Nokia, Charter, Lenovo (may not have spec impact), ZTE, Intel, vivo, Apple, Futurewei, NEC, Huawei, ITRI, InterDigigal, Convida, Samsung</w:t>
      </w:r>
      <w:r w:rsidR="00114F09">
        <w:rPr>
          <w:lang w:eastAsia="zh-CN"/>
        </w:rPr>
        <w:t>, AT&amp;T, Oppo</w:t>
      </w:r>
      <w:r w:rsidR="00DB4980">
        <w:rPr>
          <w:lang w:eastAsia="zh-CN"/>
        </w:rPr>
        <w:t>, WILUS</w:t>
      </w:r>
      <w:r w:rsidR="00BC4CE8">
        <w:rPr>
          <w:lang w:eastAsia="zh-CN"/>
        </w:rPr>
        <w:t>, Spreadtrum, CATT, LG, DCM, MTK</w:t>
      </w:r>
    </w:p>
    <w:p w14:paraId="1D3C34C6" w14:textId="472831DA" w:rsidR="000B1CEC" w:rsidRDefault="000B1CEC">
      <w:pPr>
        <w:rPr>
          <w:lang w:eastAsia="zh-CN"/>
        </w:rPr>
      </w:pPr>
      <w:r>
        <w:rPr>
          <w:lang w:eastAsia="zh-CN"/>
        </w:rPr>
        <w:t>Ericsson: Ok, but need to agree on sensing beam first</w:t>
      </w:r>
    </w:p>
    <w:p w14:paraId="573EC75C" w14:textId="77777777" w:rsidR="00A81F9E" w:rsidRPr="000B1CEC" w:rsidRDefault="00A81F9E" w:rsidP="00A81F9E">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C0D59E6" w14:textId="77777777" w:rsidR="00A81F9E" w:rsidRDefault="00A81F9E">
      <w:pPr>
        <w:rPr>
          <w:lang w:eastAsia="en-US"/>
        </w:rPr>
      </w:pPr>
    </w:p>
    <w:tbl>
      <w:tblPr>
        <w:tblStyle w:val="af1"/>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宋体" w:hint="eastAsia"/>
                <w:lang w:val="en-US" w:eastAsia="zh-CN"/>
              </w:rPr>
              <w:t>ZTE, Sanechips</w:t>
            </w:r>
          </w:p>
        </w:tc>
        <w:tc>
          <w:tcPr>
            <w:tcW w:w="6937" w:type="dxa"/>
          </w:tcPr>
          <w:p w14:paraId="37D8E9A7" w14:textId="77777777" w:rsidR="006C7ECB" w:rsidRDefault="00A01006">
            <w:pPr>
              <w:rPr>
                <w:rFonts w:eastAsia="宋体"/>
                <w:lang w:val="en-US" w:eastAsia="en-US"/>
              </w:rPr>
            </w:pPr>
            <w:r>
              <w:rPr>
                <w:rFonts w:eastAsia="宋体"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宋体"/>
                <w:lang w:val="en-US" w:eastAsia="zh-CN"/>
              </w:rPr>
            </w:pPr>
            <w:r>
              <w:rPr>
                <w:lang w:eastAsia="en-US"/>
              </w:rPr>
              <w:t>Intel</w:t>
            </w:r>
          </w:p>
        </w:tc>
        <w:tc>
          <w:tcPr>
            <w:tcW w:w="6937" w:type="dxa"/>
          </w:tcPr>
          <w:p w14:paraId="22E53BA5" w14:textId="1A870982" w:rsidR="00394CF2" w:rsidRDefault="00394CF2" w:rsidP="00394CF2">
            <w:pPr>
              <w:rPr>
                <w:rFonts w:eastAsia="宋体"/>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E547B" w14:paraId="6CE8DAFE" w14:textId="77777777" w:rsidTr="005F3E8B">
        <w:tc>
          <w:tcPr>
            <w:tcW w:w="2425" w:type="dxa"/>
          </w:tcPr>
          <w:p w14:paraId="01EF0406" w14:textId="4AF8F769"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97A1E4A" w14:textId="4C3841EC" w:rsidR="00EE547B" w:rsidRDefault="00EE547B" w:rsidP="00511419">
            <w:pPr>
              <w:rPr>
                <w:rFonts w:eastAsiaTheme="minorEastAsia"/>
                <w:lang w:eastAsia="zh-CN"/>
              </w:rPr>
            </w:pPr>
            <w:r>
              <w:rPr>
                <w:rFonts w:eastAsiaTheme="minorEastAsia"/>
                <w:lang w:eastAsia="zh-CN"/>
              </w:rPr>
              <w:t>We support the proposal.</w:t>
            </w:r>
          </w:p>
        </w:tc>
      </w:tr>
      <w:tr w:rsidR="00072718" w14:paraId="60AF1DB9" w14:textId="77777777" w:rsidTr="00072718">
        <w:tc>
          <w:tcPr>
            <w:tcW w:w="2425" w:type="dxa"/>
          </w:tcPr>
          <w:p w14:paraId="775F9893" w14:textId="77777777" w:rsidR="00072718" w:rsidRDefault="00072718" w:rsidP="00B04904">
            <w:r>
              <w:rPr>
                <w:rFonts w:hint="eastAsia"/>
              </w:rPr>
              <w:t>LG</w:t>
            </w:r>
          </w:p>
        </w:tc>
        <w:tc>
          <w:tcPr>
            <w:tcW w:w="6937" w:type="dxa"/>
          </w:tcPr>
          <w:p w14:paraId="296D49A6" w14:textId="77777777" w:rsidR="00072718" w:rsidRDefault="00072718" w:rsidP="00B04904">
            <w:r>
              <w:rPr>
                <w:rFonts w:hint="eastAsia"/>
              </w:rPr>
              <w:t>We are fine with the Proposal 2.7.1-2.</w:t>
            </w:r>
          </w:p>
        </w:tc>
      </w:tr>
      <w:tr w:rsidR="00315CE6" w14:paraId="1ED7906E" w14:textId="77777777" w:rsidTr="00072718">
        <w:tc>
          <w:tcPr>
            <w:tcW w:w="2425" w:type="dxa"/>
          </w:tcPr>
          <w:p w14:paraId="202DEE2F" w14:textId="111841BE" w:rsidR="00315CE6" w:rsidRDefault="00315CE6" w:rsidP="00315CE6">
            <w:r>
              <w:rPr>
                <w:rFonts w:eastAsia="MS Mincho"/>
                <w:lang w:eastAsia="ja-JP"/>
              </w:rPr>
              <w:t>DOCOMO</w:t>
            </w:r>
          </w:p>
        </w:tc>
        <w:tc>
          <w:tcPr>
            <w:tcW w:w="6937" w:type="dxa"/>
          </w:tcPr>
          <w:p w14:paraId="1D17384D" w14:textId="6A9EC633" w:rsidR="00315CE6" w:rsidRDefault="00315CE6" w:rsidP="00315CE6">
            <w:r>
              <w:rPr>
                <w:rFonts w:eastAsia="MS Mincho"/>
                <w:lang w:eastAsia="ja-JP"/>
              </w:rPr>
              <w:t xml:space="preserve">We support the Proposal 2.7.1-2. </w:t>
            </w:r>
          </w:p>
        </w:tc>
      </w:tr>
      <w:tr w:rsidR="00FF4868" w14:paraId="4FFB97EF" w14:textId="77777777" w:rsidTr="00072718">
        <w:tc>
          <w:tcPr>
            <w:tcW w:w="2425" w:type="dxa"/>
          </w:tcPr>
          <w:p w14:paraId="11C797F6" w14:textId="75645151"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11D66C0" w14:textId="41B0EDB6" w:rsidR="00FF4868" w:rsidRPr="00FF4868" w:rsidRDefault="00FF4868" w:rsidP="00315CE6">
            <w:r>
              <w:t>We are ok with the proposal</w:t>
            </w:r>
          </w:p>
        </w:tc>
      </w:tr>
    </w:tbl>
    <w:p w14:paraId="37D8E9A9" w14:textId="77777777" w:rsidR="006C7ECB" w:rsidRPr="00072718"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a"/>
        <w:numPr>
          <w:ilvl w:val="0"/>
          <w:numId w:val="15"/>
        </w:numPr>
        <w:rPr>
          <w:lang w:eastAsia="en-US"/>
        </w:rPr>
      </w:pPr>
      <w:r>
        <w:rPr>
          <w:lang w:eastAsia="en-US"/>
        </w:rPr>
        <w:t>Alt A:  Support both Alt-1 and Alt 2</w:t>
      </w:r>
    </w:p>
    <w:p w14:paraId="3733C2EC" w14:textId="2B0C4912" w:rsidR="000B1CEC" w:rsidRDefault="000B1CEC" w:rsidP="000B1CEC">
      <w:pPr>
        <w:pStyle w:val="a"/>
        <w:numPr>
          <w:ilvl w:val="1"/>
          <w:numId w:val="15"/>
        </w:numPr>
        <w:rPr>
          <w:lang w:eastAsia="en-US"/>
        </w:rPr>
      </w:pPr>
      <w:r>
        <w:rPr>
          <w:lang w:eastAsia="en-US"/>
        </w:rPr>
        <w:t xml:space="preserve">Support: Nokia, Intel, Apple, Huawei, </w:t>
      </w:r>
      <w:r w:rsidR="00BC4CE8">
        <w:rPr>
          <w:lang w:eastAsia="en-US"/>
        </w:rPr>
        <w:t>LG, MTK</w:t>
      </w:r>
    </w:p>
    <w:p w14:paraId="37D8E9AE" w14:textId="77777777" w:rsidR="006C7ECB" w:rsidRDefault="00A01006">
      <w:pPr>
        <w:pStyle w:val="a"/>
        <w:numPr>
          <w:ilvl w:val="0"/>
          <w:numId w:val="15"/>
        </w:numPr>
        <w:rPr>
          <w:lang w:eastAsia="en-US"/>
        </w:rPr>
      </w:pPr>
      <w:r>
        <w:rPr>
          <w:lang w:eastAsia="en-US"/>
        </w:rPr>
        <w:t>Alt B:  Support both Alt-1 and Alt 3</w:t>
      </w:r>
    </w:p>
    <w:p w14:paraId="03E6035A" w14:textId="3CE137CB" w:rsidR="00DB4980" w:rsidRPr="00DB4980" w:rsidRDefault="000B1CEC" w:rsidP="00DB4980">
      <w:pPr>
        <w:pStyle w:val="a"/>
        <w:numPr>
          <w:ilvl w:val="1"/>
          <w:numId w:val="15"/>
        </w:numPr>
        <w:rPr>
          <w:rFonts w:cs="Times"/>
          <w:szCs w:val="20"/>
        </w:rPr>
      </w:pPr>
      <w:r>
        <w:rPr>
          <w:rFonts w:cs="Times"/>
          <w:szCs w:val="20"/>
        </w:rPr>
        <w:t>Support: Lenovo, ZTE, vivo, Futurewei, ITRI, InterDigital</w:t>
      </w:r>
      <w:r w:rsidR="00114F09">
        <w:rPr>
          <w:rFonts w:cs="Times"/>
          <w:szCs w:val="20"/>
        </w:rPr>
        <w:t xml:space="preserve">, AT&amp;T, </w:t>
      </w:r>
      <w:r w:rsidR="00DB4980">
        <w:rPr>
          <w:rFonts w:cs="Times"/>
          <w:szCs w:val="20"/>
        </w:rPr>
        <w:t>WILUS</w:t>
      </w:r>
      <w:r w:rsidR="00BC4CE8">
        <w:rPr>
          <w:rFonts w:cs="Times"/>
          <w:szCs w:val="20"/>
        </w:rPr>
        <w:t xml:space="preserve">, Spreadtrum, </w:t>
      </w:r>
    </w:p>
    <w:p w14:paraId="07FF8F1D" w14:textId="2AC8C8CA" w:rsidR="000B1CEC" w:rsidRDefault="000B1CEC" w:rsidP="000B1CEC">
      <w:pPr>
        <w:pStyle w:val="a"/>
        <w:numPr>
          <w:ilvl w:val="0"/>
          <w:numId w:val="15"/>
        </w:numPr>
        <w:rPr>
          <w:rFonts w:cs="Times"/>
          <w:szCs w:val="20"/>
        </w:rPr>
      </w:pPr>
      <w:r>
        <w:rPr>
          <w:rFonts w:cs="Times"/>
          <w:szCs w:val="20"/>
        </w:rPr>
        <w:t>Ericsson: Agree on directional sensing and single beam sensing first.</w:t>
      </w:r>
    </w:p>
    <w:p w14:paraId="73CBA56D" w14:textId="742E687C" w:rsidR="00541EAE" w:rsidRDefault="00541EAE" w:rsidP="000B1CEC">
      <w:pPr>
        <w:pStyle w:val="a"/>
        <w:numPr>
          <w:ilvl w:val="0"/>
          <w:numId w:val="15"/>
        </w:numPr>
        <w:rPr>
          <w:rFonts w:cs="Times"/>
          <w:szCs w:val="20"/>
        </w:rPr>
      </w:pPr>
      <w:r>
        <w:rPr>
          <w:rFonts w:cs="Times"/>
          <w:szCs w:val="20"/>
        </w:rPr>
        <w:t>Samsung: Support, and the only difference between Alt A and Alt B is if Cat 2 LBT is supported</w:t>
      </w:r>
      <w:r w:rsidR="00BC4CE8">
        <w:rPr>
          <w:rFonts w:cs="Times"/>
          <w:szCs w:val="20"/>
        </w:rPr>
        <w:t>, DCM</w:t>
      </w:r>
    </w:p>
    <w:p w14:paraId="151A412E" w14:textId="27262D68" w:rsidR="00114F09" w:rsidRDefault="00114F09" w:rsidP="000B1CEC">
      <w:pPr>
        <w:pStyle w:val="a"/>
        <w:numPr>
          <w:ilvl w:val="0"/>
          <w:numId w:val="15"/>
        </w:numPr>
        <w:rPr>
          <w:rFonts w:cs="Times"/>
          <w:szCs w:val="20"/>
        </w:rPr>
      </w:pPr>
      <w:r>
        <w:rPr>
          <w:rFonts w:cs="Times"/>
          <w:szCs w:val="20"/>
        </w:rPr>
        <w:t>Oppo: Left for implementation</w:t>
      </w:r>
    </w:p>
    <w:p w14:paraId="7EA8AD45" w14:textId="1E73098A" w:rsidR="00BC4CE8" w:rsidRDefault="00BC4CE8" w:rsidP="000B1CEC">
      <w:pPr>
        <w:pStyle w:val="a"/>
        <w:numPr>
          <w:ilvl w:val="0"/>
          <w:numId w:val="15"/>
        </w:numPr>
        <w:rPr>
          <w:rFonts w:cs="Times"/>
          <w:szCs w:val="20"/>
        </w:rPr>
      </w:pPr>
      <w:r>
        <w:rPr>
          <w:rFonts w:cs="Times"/>
          <w:szCs w:val="20"/>
        </w:rPr>
        <w:t>CATT: Support Alt 1/2/3</w:t>
      </w:r>
    </w:p>
    <w:p w14:paraId="3E41A2F0" w14:textId="74B5B104" w:rsidR="00A81F9E" w:rsidRPr="00A81F9E" w:rsidRDefault="00A81F9E" w:rsidP="00A81F9E">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1"/>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宋体" w:hint="eastAsia"/>
                <w:lang w:val="en-US" w:eastAsia="zh-CN"/>
              </w:rPr>
              <w:t>ZTE, Sanechips</w:t>
            </w:r>
          </w:p>
        </w:tc>
        <w:tc>
          <w:tcPr>
            <w:tcW w:w="6937" w:type="dxa"/>
          </w:tcPr>
          <w:p w14:paraId="37D8E9BE" w14:textId="77777777" w:rsidR="006C7ECB" w:rsidRDefault="00A01006">
            <w:pPr>
              <w:rPr>
                <w:rFonts w:eastAsia="宋体"/>
                <w:lang w:val="en-US" w:eastAsia="en-US"/>
              </w:rPr>
            </w:pPr>
            <w:r>
              <w:rPr>
                <w:rFonts w:eastAsia="宋体"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宋体"/>
                <w:lang w:val="en-US" w:eastAsia="zh-CN"/>
              </w:rPr>
            </w:pPr>
            <w:r>
              <w:rPr>
                <w:lang w:eastAsia="en-US"/>
              </w:rPr>
              <w:t>Intel</w:t>
            </w:r>
          </w:p>
        </w:tc>
        <w:tc>
          <w:tcPr>
            <w:tcW w:w="6937" w:type="dxa"/>
          </w:tcPr>
          <w:p w14:paraId="364F7CEA" w14:textId="6AA12DC8" w:rsidR="004B3D6D" w:rsidRDefault="004B3D6D" w:rsidP="004B3D6D">
            <w:pPr>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a"/>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lastRenderedPageBreak/>
              <w:t>Alt A-1: The node completes one eCCA on one beam, and directly move on to the eCCA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Alt A-2: The node completes one eCCA on one beam, start transmission with the beam to occupy the COT, then move on to the eCCA on the other beam</w:t>
            </w:r>
          </w:p>
          <w:p w14:paraId="08A59377" w14:textId="77777777" w:rsidR="008550C0" w:rsidRPr="005F3D5F" w:rsidRDefault="008550C0" w:rsidP="008550C0">
            <w:pPr>
              <w:numPr>
                <w:ilvl w:val="1"/>
                <w:numId w:val="19"/>
              </w:numPr>
              <w:rPr>
                <w:lang w:eastAsia="x-none"/>
              </w:rPr>
            </w:pPr>
            <w:r w:rsidRPr="005F3D5F">
              <w:rPr>
                <w:lang w:eastAsia="x-none"/>
              </w:rPr>
              <w:t>Alt A-3: The node performs eCCA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a"/>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Alt B in Proposal 2.7.1-3. </w:t>
            </w:r>
            <w:r w:rsidRPr="004C3942">
              <w:rPr>
                <w:lang w:eastAsia="en-US"/>
              </w:rPr>
              <w:t>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B98EE37" w14:textId="77777777" w:rsidR="008550C0" w:rsidRDefault="008550C0" w:rsidP="008550C0">
            <w:pPr>
              <w:pStyle w:val="a"/>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r w:rsidR="00EE547B" w14:paraId="77F5761B" w14:textId="77777777" w:rsidTr="005F3E8B">
        <w:tc>
          <w:tcPr>
            <w:tcW w:w="2425" w:type="dxa"/>
          </w:tcPr>
          <w:p w14:paraId="4B54B7C4" w14:textId="1CDE5537"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877DAC7"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sidRPr="00DD5136">
              <w:rPr>
                <w:rFonts w:eastAsiaTheme="minorEastAsia"/>
                <w:lang w:eastAsia="zh-CN"/>
              </w:rPr>
              <w:t>We suggest that both Alt 2 and Alt 3 can be supported for independent per-beam LBT, whether applying Alt 2 or Alt 3 could be decided by gNB.</w:t>
            </w:r>
          </w:p>
          <w:p w14:paraId="4910B5D2" w14:textId="77777777" w:rsidR="00EE547B" w:rsidRDefault="00EE547B" w:rsidP="00B04904">
            <w:pPr>
              <w:rPr>
                <w:rFonts w:eastAsiaTheme="minorEastAsia"/>
                <w:lang w:eastAsia="zh-CN"/>
              </w:rPr>
            </w:pPr>
            <w:r>
              <w:rPr>
                <w:rFonts w:eastAsiaTheme="minorEastAsia" w:hint="eastAsia"/>
                <w:lang w:eastAsia="zh-CN"/>
              </w:rPr>
              <w:t xml:space="preserve">For </w:t>
            </w:r>
            <w:r w:rsidRPr="00DB6AF6">
              <w:rPr>
                <w:rFonts w:eastAsiaTheme="minorEastAsia"/>
                <w:lang w:eastAsia="zh-CN"/>
              </w:rPr>
              <w:t>Independent per-beam LBT</w:t>
            </w:r>
            <w:r>
              <w:rPr>
                <w:rFonts w:eastAsiaTheme="minorEastAsia" w:hint="eastAsia"/>
                <w:lang w:eastAsia="zh-CN"/>
              </w:rPr>
              <w:t xml:space="preserve">, we think Alt 2 and Alt 3 could be applied in different use cases. </w:t>
            </w:r>
            <w:r w:rsidRPr="00DB6AF6">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11C159A" w14:textId="77777777" w:rsidR="00EE547B" w:rsidRPr="00DB6AF6" w:rsidRDefault="00EE547B" w:rsidP="00B04904">
            <w:pPr>
              <w:rPr>
                <w:rFonts w:eastAsiaTheme="minorEastAsia"/>
                <w:lang w:eastAsia="zh-CN"/>
              </w:rPr>
            </w:pPr>
          </w:p>
          <w:p w14:paraId="4D758664" w14:textId="77777777" w:rsidR="00EE547B" w:rsidRPr="00B22ED2" w:rsidRDefault="00EE547B" w:rsidP="00B04904">
            <w:pPr>
              <w:widowControl/>
              <w:snapToGrid w:val="0"/>
              <w:spacing w:line="252" w:lineRule="auto"/>
              <w:rPr>
                <w:rFonts w:ascii="Times" w:hAnsi="Times" w:cs="Times"/>
                <w:kern w:val="0"/>
                <w:szCs w:val="20"/>
                <w:highlight w:val="green"/>
                <w:lang w:eastAsia="en-GB"/>
              </w:rPr>
            </w:pPr>
            <w:r w:rsidRPr="00B22ED2">
              <w:rPr>
                <w:rFonts w:ascii="Times" w:hAnsi="Times" w:cs="Times"/>
                <w:kern w:val="0"/>
                <w:szCs w:val="20"/>
                <w:highlight w:val="green"/>
                <w:lang w:eastAsia="en-GB"/>
              </w:rPr>
              <w:t>Agreement:</w:t>
            </w:r>
          </w:p>
          <w:p w14:paraId="30B1952D" w14:textId="77777777" w:rsidR="00EE547B" w:rsidRPr="00B22ED2" w:rsidRDefault="00EE547B" w:rsidP="00B04904">
            <w:pPr>
              <w:widowControl/>
              <w:jc w:val="left"/>
              <w:rPr>
                <w:rFonts w:ascii="Times" w:hAnsi="Times" w:cs="Times"/>
                <w:kern w:val="0"/>
                <w:szCs w:val="20"/>
                <w:lang w:eastAsia="en-US"/>
              </w:rPr>
            </w:pPr>
            <w:r w:rsidRPr="00B22ED2">
              <w:rPr>
                <w:rFonts w:ascii="Times" w:hAnsi="Times" w:cs="Times"/>
                <w:kern w:val="0"/>
                <w:szCs w:val="20"/>
                <w:lang w:eastAsia="en-US"/>
              </w:rPr>
              <w:t xml:space="preserve">Within a COT with TDM of beams with beam switching, down-select one or more of the following LBT operations </w:t>
            </w:r>
          </w:p>
          <w:p w14:paraId="27B4B9F0"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宋体" w:cs="Times"/>
                <w:kern w:val="0"/>
                <w:szCs w:val="20"/>
                <w:lang w:eastAsia="ja-JP"/>
              </w:rPr>
            </w:pPr>
            <w:r w:rsidRPr="00B22ED2">
              <w:rPr>
                <w:rFonts w:eastAsia="宋体" w:cs="Times"/>
                <w:kern w:val="0"/>
                <w:szCs w:val="20"/>
                <w:lang w:eastAsia="ja-JP"/>
              </w:rPr>
              <w:t xml:space="preserve">Alt 1: Single LBT sensing with wide beam ‘cover’ all beams to be used in </w:t>
            </w:r>
            <w:r w:rsidRPr="00B22ED2">
              <w:rPr>
                <w:rFonts w:eastAsia="宋体" w:cs="Times"/>
                <w:kern w:val="0"/>
                <w:szCs w:val="20"/>
                <w:lang w:eastAsia="ja-JP"/>
              </w:rPr>
              <w:lastRenderedPageBreak/>
              <w:t xml:space="preserve">the COT with appropriate ED threshold </w:t>
            </w:r>
          </w:p>
          <w:p w14:paraId="5B4DF6D1" w14:textId="77777777" w:rsidR="00EE547B" w:rsidRPr="00B22ED2" w:rsidRDefault="00EE547B" w:rsidP="00B04904">
            <w:pPr>
              <w:widowControl/>
              <w:numPr>
                <w:ilvl w:val="1"/>
                <w:numId w:val="21"/>
              </w:numPr>
              <w:kinsoku/>
              <w:autoSpaceDE/>
              <w:autoSpaceDN/>
              <w:adjustRightInd/>
              <w:snapToGrid w:val="0"/>
              <w:spacing w:after="0" w:line="252" w:lineRule="auto"/>
              <w:jc w:val="left"/>
              <w:textAlignment w:val="auto"/>
              <w:rPr>
                <w:rFonts w:eastAsia="宋体" w:cs="Times"/>
                <w:kern w:val="0"/>
                <w:szCs w:val="20"/>
                <w:lang w:eastAsia="ja-JP"/>
              </w:rPr>
            </w:pPr>
            <w:r w:rsidRPr="00B22ED2">
              <w:rPr>
                <w:rFonts w:eastAsia="宋体" w:cs="Times"/>
                <w:kern w:val="0"/>
                <w:szCs w:val="20"/>
                <w:lang w:eastAsia="ja-JP"/>
              </w:rPr>
              <w:t>FFS: Details on the definition of "cover"</w:t>
            </w:r>
          </w:p>
          <w:p w14:paraId="59028677"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宋体" w:cs="Times"/>
                <w:kern w:val="0"/>
                <w:szCs w:val="20"/>
                <w:lang w:eastAsia="ja-JP"/>
              </w:rPr>
            </w:pPr>
            <w:r w:rsidRPr="00B22ED2">
              <w:rPr>
                <w:rFonts w:eastAsia="宋体" w:cs="Times"/>
                <w:kern w:val="0"/>
                <w:szCs w:val="20"/>
                <w:lang w:eastAsia="ja-JP"/>
              </w:rPr>
              <w:t>Alt 2: Independent per-beam LBT sensing at the start of COT is performed for beams used in the COT</w:t>
            </w:r>
          </w:p>
          <w:p w14:paraId="50ED7B91"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宋体" w:cs="Times"/>
                <w:kern w:val="0"/>
                <w:szCs w:val="20"/>
                <w:lang w:eastAsia="ja-JP"/>
              </w:rPr>
            </w:pPr>
            <w:r w:rsidRPr="00B22ED2">
              <w:rPr>
                <w:rFonts w:eastAsia="宋体" w:cs="Times"/>
                <w:kern w:val="0"/>
                <w:szCs w:val="20"/>
                <w:lang w:eastAsia="ja-JP"/>
              </w:rPr>
              <w:t>Alt 3: Independent per-beam LBT sensing at the start of COT is performed for beams used in the COT with additional requirement on Cat 2 LBT before beam switch</w:t>
            </w:r>
          </w:p>
          <w:p w14:paraId="0C1AB744" w14:textId="77777777" w:rsidR="00EE547B" w:rsidRDefault="00EE547B" w:rsidP="00511419">
            <w:pPr>
              <w:rPr>
                <w:rFonts w:eastAsiaTheme="minorEastAsia"/>
                <w:lang w:eastAsia="zh-CN"/>
              </w:rPr>
            </w:pPr>
          </w:p>
        </w:tc>
      </w:tr>
      <w:tr w:rsidR="00072718" w14:paraId="061BE6EF" w14:textId="77777777" w:rsidTr="00072718">
        <w:tc>
          <w:tcPr>
            <w:tcW w:w="2425" w:type="dxa"/>
          </w:tcPr>
          <w:p w14:paraId="62433732" w14:textId="77777777" w:rsidR="00072718" w:rsidRDefault="00072718" w:rsidP="00B04904">
            <w:r>
              <w:rPr>
                <w:rFonts w:hint="eastAsia"/>
              </w:rPr>
              <w:lastRenderedPageBreak/>
              <w:t>LG</w:t>
            </w:r>
          </w:p>
        </w:tc>
        <w:tc>
          <w:tcPr>
            <w:tcW w:w="6937" w:type="dxa"/>
          </w:tcPr>
          <w:p w14:paraId="47A9600B" w14:textId="77777777" w:rsidR="00072718" w:rsidRDefault="00072718" w:rsidP="00B04904">
            <w:r>
              <w:rPr>
                <w:rFonts w:hint="eastAsia"/>
              </w:rPr>
              <w:t xml:space="preserve">We support the Alt A. </w:t>
            </w:r>
          </w:p>
          <w:p w14:paraId="47D65F89" w14:textId="77777777" w:rsidR="00072718" w:rsidRDefault="00072718" w:rsidP="00B04904">
            <w:r>
              <w:t xml:space="preserve">For Alt-3, it needs to further </w:t>
            </w:r>
            <w:r w:rsidRPr="00B724F7">
              <w:t xml:space="preserve">discussion </w:t>
            </w:r>
            <w:r>
              <w:t xml:space="preserve">on </w:t>
            </w:r>
            <w:r w:rsidRPr="00B724F7">
              <w:t>when additional Cat-2 LBTs are needed</w:t>
            </w:r>
            <w:r>
              <w:t>. The Cat-2 LBT is not always needed before beam switch but Cat-2 LBT may be needed for the large beam switching delay within a COT.</w:t>
            </w:r>
          </w:p>
        </w:tc>
      </w:tr>
      <w:tr w:rsidR="00315CE6" w14:paraId="2AA46AA1" w14:textId="77777777" w:rsidTr="00072718">
        <w:tc>
          <w:tcPr>
            <w:tcW w:w="2425" w:type="dxa"/>
          </w:tcPr>
          <w:p w14:paraId="60B9E62E" w14:textId="6372A353" w:rsidR="00315CE6" w:rsidRDefault="00315CE6" w:rsidP="00315CE6">
            <w:r>
              <w:rPr>
                <w:rFonts w:eastAsia="MS Mincho" w:hint="eastAsia"/>
                <w:lang w:eastAsia="ja-JP"/>
              </w:rPr>
              <w:t>D</w:t>
            </w:r>
            <w:r>
              <w:rPr>
                <w:rFonts w:eastAsia="MS Mincho"/>
                <w:lang w:eastAsia="ja-JP"/>
              </w:rPr>
              <w:t>OCOMO</w:t>
            </w:r>
          </w:p>
        </w:tc>
        <w:tc>
          <w:tcPr>
            <w:tcW w:w="6937" w:type="dxa"/>
          </w:tcPr>
          <w:p w14:paraId="56C04F06" w14:textId="3FF08BB5" w:rsidR="00315CE6" w:rsidRDefault="00315CE6" w:rsidP="00315CE6">
            <w:r w:rsidRPr="00525828">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FF4868" w14:paraId="05C49002" w14:textId="77777777" w:rsidTr="00072718">
        <w:tc>
          <w:tcPr>
            <w:tcW w:w="2425" w:type="dxa"/>
          </w:tcPr>
          <w:p w14:paraId="596612E7" w14:textId="182276AB"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BF01E3B" w14:textId="234A388C" w:rsidR="00FF4868" w:rsidRPr="00FF4868" w:rsidRDefault="00FF4868" w:rsidP="00315CE6">
            <w:r>
              <w:rPr>
                <w:rFonts w:hint="eastAsia"/>
              </w:rPr>
              <w:t>A</w:t>
            </w:r>
            <w:r>
              <w:t>lt A</w:t>
            </w:r>
          </w:p>
        </w:tc>
      </w:tr>
    </w:tbl>
    <w:p w14:paraId="37D8E9C0" w14:textId="77777777" w:rsidR="006C7ECB" w:rsidRPr="00072718"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6355D171" w:rsidR="006C7ECB" w:rsidRDefault="00541EAE">
      <w:pPr>
        <w:rPr>
          <w:lang w:eastAsia="en-US"/>
        </w:rPr>
      </w:pPr>
      <w:r>
        <w:rPr>
          <w:lang w:eastAsia="en-US"/>
        </w:rPr>
        <w:t>Support: Nokia, Charter, Lenovo, ZTE, Intel, vivo, Apple, Futurewei, NEC, Huawei, ITRI, InterDigital, Convida, Samsung</w:t>
      </w:r>
      <w:proofErr w:type="gramStart"/>
      <w:r w:rsidR="00DB4980">
        <w:rPr>
          <w:lang w:eastAsia="en-US"/>
        </w:rPr>
        <w:t>,WILUS</w:t>
      </w:r>
      <w:proofErr w:type="gramEnd"/>
      <w:r w:rsidR="00BC4CE8">
        <w:rPr>
          <w:lang w:eastAsia="en-US"/>
        </w:rPr>
        <w:t>, Spreadtrum, CATT, lG, DCM, MTK</w:t>
      </w:r>
    </w:p>
    <w:p w14:paraId="1F866270" w14:textId="230FD69E" w:rsidR="00541EAE" w:rsidRDefault="00541EAE">
      <w:pPr>
        <w:rPr>
          <w:lang w:eastAsia="en-US"/>
        </w:rPr>
      </w:pPr>
      <w:r>
        <w:rPr>
          <w:lang w:eastAsia="en-US"/>
        </w:rPr>
        <w:t>Ericsson: Agree on directional LBT and single beam sensing first.</w:t>
      </w:r>
    </w:p>
    <w:p w14:paraId="31A928C4" w14:textId="7954C9E1" w:rsidR="00114F09" w:rsidRDefault="00114F09">
      <w:pPr>
        <w:rPr>
          <w:lang w:eastAsia="en-US"/>
        </w:rPr>
      </w:pPr>
      <w:r>
        <w:rPr>
          <w:lang w:eastAsia="en-US"/>
        </w:rPr>
        <w:t>Oppo: Impl</w:t>
      </w:r>
      <w:r w:rsidR="00BC4CE8">
        <w:rPr>
          <w:lang w:eastAsia="en-US"/>
        </w:rPr>
        <w:t>e</w:t>
      </w:r>
      <w:r>
        <w:rPr>
          <w:lang w:eastAsia="en-US"/>
        </w:rPr>
        <w:t>mentation</w:t>
      </w:r>
    </w:p>
    <w:p w14:paraId="3D83B8B6" w14:textId="77777777" w:rsidR="00A81F9E" w:rsidRPr="000B1CEC" w:rsidRDefault="00A81F9E" w:rsidP="00A81F9E">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1BE70" w14:textId="77777777" w:rsidR="00A81F9E" w:rsidRDefault="00A81F9E">
      <w:pPr>
        <w:rPr>
          <w:lang w:eastAsia="en-US"/>
        </w:rPr>
      </w:pPr>
    </w:p>
    <w:tbl>
      <w:tblPr>
        <w:tblStyle w:val="af1"/>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宋体" w:hint="eastAsia"/>
                <w:lang w:val="en-US" w:eastAsia="zh-CN"/>
              </w:rPr>
              <w:t>ZTE, Sanechips</w:t>
            </w:r>
          </w:p>
        </w:tc>
        <w:tc>
          <w:tcPr>
            <w:tcW w:w="6937" w:type="dxa"/>
          </w:tcPr>
          <w:p w14:paraId="37D8E9D1" w14:textId="77777777" w:rsidR="006C7ECB" w:rsidRDefault="00A01006">
            <w:pPr>
              <w:rPr>
                <w:rFonts w:eastAsia="宋体"/>
                <w:lang w:val="en-US" w:eastAsia="en-US"/>
              </w:rPr>
            </w:pPr>
            <w:r>
              <w:rPr>
                <w:rFonts w:eastAsia="宋体"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宋体"/>
                <w:lang w:val="en-US" w:eastAsia="zh-CN"/>
              </w:rPr>
            </w:pPr>
            <w:r>
              <w:rPr>
                <w:lang w:eastAsia="en-US"/>
              </w:rPr>
              <w:t>Intel</w:t>
            </w:r>
          </w:p>
        </w:tc>
        <w:tc>
          <w:tcPr>
            <w:tcW w:w="6937" w:type="dxa"/>
          </w:tcPr>
          <w:p w14:paraId="5E20AFDE" w14:textId="770FBF09" w:rsidR="00FA5CDE" w:rsidRDefault="00FA5CDE" w:rsidP="00FA5CDE">
            <w:pPr>
              <w:rPr>
                <w:rFonts w:eastAsia="宋体"/>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lastRenderedPageBreak/>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E547B" w14:paraId="0844B598" w14:textId="77777777" w:rsidTr="005F3E8B">
        <w:tc>
          <w:tcPr>
            <w:tcW w:w="2425" w:type="dxa"/>
          </w:tcPr>
          <w:p w14:paraId="27AF9F7B" w14:textId="434D9302"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785EF94" w14:textId="120D9091" w:rsidR="00EE547B" w:rsidRDefault="00EE547B" w:rsidP="00511419">
            <w:pPr>
              <w:rPr>
                <w:rFonts w:eastAsiaTheme="minorEastAsia"/>
                <w:lang w:eastAsia="zh-CN"/>
              </w:rPr>
            </w:pPr>
            <w:r>
              <w:rPr>
                <w:lang w:eastAsia="en-US"/>
              </w:rPr>
              <w:t>We support the proposal</w:t>
            </w:r>
          </w:p>
        </w:tc>
      </w:tr>
      <w:tr w:rsidR="00072718" w14:paraId="13C99AF0" w14:textId="77777777" w:rsidTr="00072718">
        <w:tc>
          <w:tcPr>
            <w:tcW w:w="2425" w:type="dxa"/>
          </w:tcPr>
          <w:p w14:paraId="14CE3776" w14:textId="77777777" w:rsidR="00072718" w:rsidRDefault="00072718" w:rsidP="00B04904">
            <w:r>
              <w:rPr>
                <w:rFonts w:hint="eastAsia"/>
              </w:rPr>
              <w:t>LG</w:t>
            </w:r>
          </w:p>
        </w:tc>
        <w:tc>
          <w:tcPr>
            <w:tcW w:w="6937" w:type="dxa"/>
          </w:tcPr>
          <w:p w14:paraId="463253E7" w14:textId="77777777" w:rsidR="00072718" w:rsidRDefault="00072718" w:rsidP="00B04904">
            <w:r>
              <w:rPr>
                <w:rFonts w:hint="eastAsia"/>
              </w:rPr>
              <w:t>We support the Proposal 2.7.1-4.</w:t>
            </w:r>
          </w:p>
        </w:tc>
      </w:tr>
      <w:tr w:rsidR="00315CE6" w14:paraId="125838A2" w14:textId="77777777" w:rsidTr="00072718">
        <w:tc>
          <w:tcPr>
            <w:tcW w:w="2425" w:type="dxa"/>
          </w:tcPr>
          <w:p w14:paraId="6B3ABC3E" w14:textId="0EBF1833" w:rsidR="00315CE6" w:rsidRDefault="00315CE6" w:rsidP="00315CE6">
            <w:r>
              <w:t>DOCOMO</w:t>
            </w:r>
          </w:p>
        </w:tc>
        <w:tc>
          <w:tcPr>
            <w:tcW w:w="6937" w:type="dxa"/>
          </w:tcPr>
          <w:p w14:paraId="47549155" w14:textId="54100E5B" w:rsidR="00315CE6" w:rsidRDefault="00315CE6" w:rsidP="00315CE6">
            <w:r>
              <w:rPr>
                <w:rFonts w:eastAsia="MS Mincho"/>
                <w:lang w:eastAsia="ja-JP"/>
              </w:rPr>
              <w:t>We support the proposal</w:t>
            </w:r>
          </w:p>
        </w:tc>
      </w:tr>
      <w:tr w:rsidR="00FF4868" w14:paraId="65AE4AC2" w14:textId="77777777" w:rsidTr="00072718">
        <w:tc>
          <w:tcPr>
            <w:tcW w:w="2425" w:type="dxa"/>
          </w:tcPr>
          <w:p w14:paraId="7B94D0B0" w14:textId="432843AB"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716EDD2" w14:textId="6E4676A8" w:rsidR="00FF4868" w:rsidRPr="00FF4868" w:rsidRDefault="00FF4868" w:rsidP="00315CE6">
            <w:r>
              <w:t>We support the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D42DF1" w14:textId="07F5943F"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w:t>
      </w:r>
      <w:r w:rsidR="00114F09">
        <w:rPr>
          <w:szCs w:val="20"/>
          <w:lang w:eastAsia="zh-CN"/>
        </w:rPr>
        <w:t xml:space="preserve"> Oppo</w:t>
      </w:r>
      <w:r w:rsidR="00DB4980">
        <w:rPr>
          <w:szCs w:val="20"/>
          <w:lang w:eastAsia="zh-CN"/>
        </w:rPr>
        <w:t>, WILUS</w:t>
      </w:r>
      <w:r w:rsidR="00BC4CE8">
        <w:rPr>
          <w:szCs w:val="20"/>
          <w:lang w:eastAsia="zh-CN"/>
        </w:rPr>
        <w:t>, Spreadtrum, CATT, LG, DCM</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3FF3E2B" w14:textId="1A31E589"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Lenovo, ZTE, Intel, Qualcomm, Futurewei, NEC, InterDigital</w:t>
      </w:r>
      <w:r w:rsidR="00BC4CE8">
        <w:rPr>
          <w:szCs w:val="20"/>
          <w:lang w:eastAsia="zh-CN"/>
        </w:rPr>
        <w:t xml:space="preserve">, DCM (already allowed by ETSI), MTK, </w:t>
      </w:r>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4FD4733" w14:textId="20E901BE"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w:t>
      </w:r>
      <w:r w:rsidR="00114F09">
        <w:rPr>
          <w:szCs w:val="20"/>
          <w:lang w:eastAsia="zh-CN"/>
        </w:rPr>
        <w:t>, Oppo</w:t>
      </w:r>
      <w:r w:rsidR="00DB4980">
        <w:rPr>
          <w:szCs w:val="20"/>
          <w:lang w:eastAsia="zh-CN"/>
        </w:rPr>
        <w:t>, WILUS</w:t>
      </w:r>
      <w:r w:rsidR="00BC4CE8">
        <w:rPr>
          <w:szCs w:val="20"/>
          <w:lang w:eastAsia="zh-CN"/>
        </w:rPr>
        <w:t>, CATT</w:t>
      </w:r>
    </w:p>
    <w:p w14:paraId="330C1CE4" w14:textId="0151F8C9"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0C1E241" w14:textId="48CE5C04" w:rsidR="00A81F9E" w:rsidRDefault="00A81F9E" w:rsidP="00A81F9E">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7D8E9D9" w14:textId="77777777" w:rsidR="006C7ECB" w:rsidRDefault="00A01006">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宋体" w:hint="eastAsia"/>
                <w:lang w:val="en-US" w:eastAsia="zh-CN"/>
              </w:rPr>
              <w:t>ZTE, Sanechips</w:t>
            </w:r>
          </w:p>
        </w:tc>
        <w:tc>
          <w:tcPr>
            <w:tcW w:w="6937" w:type="dxa"/>
          </w:tcPr>
          <w:p w14:paraId="37D8E9E5" w14:textId="77777777" w:rsidR="006C7ECB" w:rsidRDefault="00A01006">
            <w:pPr>
              <w:rPr>
                <w:rFonts w:eastAsia="宋体"/>
                <w:lang w:val="en-US" w:eastAsia="en-US"/>
              </w:rPr>
            </w:pPr>
            <w:r>
              <w:rPr>
                <w:rFonts w:eastAsia="宋体"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宋体"/>
                <w:lang w:val="en-US" w:eastAsia="zh-CN"/>
              </w:rPr>
            </w:pPr>
            <w:r>
              <w:rPr>
                <w:lang w:eastAsia="en-US"/>
              </w:rPr>
              <w:t>Intel</w:t>
            </w:r>
          </w:p>
        </w:tc>
        <w:tc>
          <w:tcPr>
            <w:tcW w:w="6937" w:type="dxa"/>
          </w:tcPr>
          <w:p w14:paraId="4A949842" w14:textId="40CF4784" w:rsidR="0022227F" w:rsidRDefault="0022227F" w:rsidP="0022227F">
            <w:pPr>
              <w:rPr>
                <w:rFonts w:eastAsia="宋体"/>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Alt A-3. Alt A-1 perform much longer eCCA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w:t>
            </w:r>
            <w:proofErr w:type="gramStart"/>
            <w:r>
              <w:rPr>
                <w:lang w:eastAsia="en-US"/>
              </w:rPr>
              <w:t>eCCA )</w:t>
            </w:r>
            <w:proofErr w:type="gramEnd"/>
            <w:r>
              <w:rPr>
                <w:lang w:eastAsia="en-US"/>
              </w:rPr>
              <w:t>. We need more clarifications on why this needs to be specified which not only increases the overhead, but also is unnecessary from regulatory point of vi</w:t>
            </w:r>
            <w:r>
              <w:rPr>
                <w:lang w:eastAsia="en-US"/>
              </w:rPr>
              <w:lastRenderedPageBreak/>
              <w:t xml:space="preserve">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a"/>
              <w:numPr>
                <w:ilvl w:val="0"/>
                <w:numId w:val="30"/>
              </w:numPr>
              <w:kinsoku/>
              <w:overflowPunct/>
              <w:adjustRightInd/>
              <w:spacing w:after="0" w:line="240" w:lineRule="auto"/>
              <w:textAlignment w:val="auto"/>
            </w:pPr>
            <w:bookmarkStart w:id="8" w:name="OLE_LINK166"/>
            <w:bookmarkStart w:id="9" w:name="OLE_LINK167"/>
            <w:r>
              <w:t xml:space="preserve">Alt A-1: </w:t>
            </w:r>
            <w:r w:rsidRPr="00E75CD9">
              <w:t>If the per-beam eCCAs are performed sequentially</w:t>
            </w:r>
            <w:r>
              <w:t xml:space="preserve"> as in Alt A-1</w:t>
            </w:r>
            <w:r w:rsidRPr="00E75CD9">
              <w:t xml:space="preserve">, the first eCCA in the sequence of </w:t>
            </w:r>
            <w:r>
              <w:t>eCCA</w:t>
            </w:r>
            <w:r w:rsidRPr="00E75CD9">
              <w:t>s is far off from the beginning of the COT</w:t>
            </w:r>
            <w:r>
              <w:t>, thus</w:t>
            </w:r>
            <w:r w:rsidRPr="00E75CD9">
              <w:t xml:space="preserve"> rendering its sensing result irrelevant. </w:t>
            </w:r>
            <w:r>
              <w:t>Moreover, latency and LBT overhead are maximized compared to performing these eCCAs simultaneously.</w:t>
            </w:r>
          </w:p>
          <w:p w14:paraId="38667D99" w14:textId="77777777" w:rsidR="008550C0" w:rsidRDefault="008550C0" w:rsidP="008550C0">
            <w:pPr>
              <w:pStyle w:val="a"/>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4EED2AE0" w14:textId="77777777" w:rsidR="008550C0" w:rsidRDefault="008550C0" w:rsidP="008550C0">
            <w:pPr>
              <w:pStyle w:val="a"/>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w:t>
            </w:r>
            <w:r w:rsidRPr="00D626D1">
              <w:t xml:space="preserve"> </w:t>
            </w:r>
            <w:r>
              <w:t xml:space="preserve">CCA engine/backoff counter.   </w:t>
            </w:r>
          </w:p>
          <w:bookmarkEnd w:id="8"/>
          <w:bookmarkEnd w:id="9"/>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The node performs one eCCA</w:t>
            </w:r>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backoff counter is supported or not. If yes, then the scheme of round robin may not work. </w:t>
            </w:r>
          </w:p>
          <w:p w14:paraId="0CEF4F81" w14:textId="0544D3D5" w:rsidR="00541EAE" w:rsidRPr="004245E3" w:rsidRDefault="00541EAE" w:rsidP="006C4883">
            <w:pPr>
              <w:rPr>
                <w:lang w:eastAsia="en-US"/>
              </w:rPr>
            </w:pPr>
            <w:r>
              <w:rPr>
                <w:lang w:eastAsia="en-US"/>
              </w:rPr>
              <w:t>Mod: No. Alt A-2 is trying to finish eCCA on one beam, followed by eCCA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eCCA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r w:rsidR="00EE547B" w14:paraId="6166F480" w14:textId="77777777" w:rsidTr="005F3E8B">
        <w:tc>
          <w:tcPr>
            <w:tcW w:w="2425" w:type="dxa"/>
          </w:tcPr>
          <w:p w14:paraId="4579CF8B" w14:textId="3EA4ECCA"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67FB9564"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399F130B" w14:textId="77777777" w:rsidR="00EE547B" w:rsidRDefault="00EE547B" w:rsidP="00B04904">
            <w:pPr>
              <w:rPr>
                <w:rFonts w:eastAsiaTheme="minorEastAsia"/>
                <w:lang w:eastAsia="zh-CN"/>
              </w:rPr>
            </w:pPr>
            <w:r>
              <w:rPr>
                <w:rFonts w:eastAsiaTheme="minorEastAsia" w:hint="eastAsia"/>
                <w:lang w:eastAsia="zh-CN"/>
              </w:rPr>
              <w:t xml:space="preserve">For Alt A-3, the node performs energy detection </w:t>
            </w:r>
            <w:r w:rsidRPr="008B52AC">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sidRPr="00DE4505">
              <w:rPr>
                <w:rFonts w:eastAsiaTheme="minorEastAsia"/>
                <w:lang w:eastAsia="zh-CN"/>
              </w:rPr>
              <w:t>he efficiency of the multi-beam LBT</w:t>
            </w:r>
            <w:r>
              <w:rPr>
                <w:rFonts w:eastAsiaTheme="minorEastAsia" w:hint="eastAsia"/>
                <w:lang w:eastAsia="zh-CN"/>
              </w:rPr>
              <w:t>.</w:t>
            </w:r>
          </w:p>
          <w:p w14:paraId="6D1BDFD6" w14:textId="26AA4E30" w:rsidR="00EE547B" w:rsidRDefault="00384FB7" w:rsidP="00511419">
            <w:pPr>
              <w:rPr>
                <w:rFonts w:eastAsiaTheme="minorEastAsia"/>
                <w:lang w:eastAsia="zh-CN"/>
              </w:rPr>
            </w:pPr>
            <w:r w:rsidRPr="00384FB7">
              <w:rPr>
                <w:noProof/>
                <w:snapToGrid/>
              </w:rPr>
              <w:object w:dxaOrig="6082" w:dyaOrig="1847" w14:anchorId="1430C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3pt;height:92.25pt;mso-width-percent:0;mso-height-percent:0;mso-width-percent:0;mso-height-percent:0" o:ole="">
                  <v:imagedata r:id="rId16" o:title=""/>
                </v:shape>
                <o:OLEObject Type="Embed" ProgID="Visio.Drawing.11" ShapeID="_x0000_i1025" DrawAspect="Content" ObjectID="_1683370625" r:id="rId17"/>
              </w:object>
            </w:r>
          </w:p>
        </w:tc>
      </w:tr>
      <w:tr w:rsidR="00072718" w14:paraId="70553F90" w14:textId="77777777" w:rsidTr="00072718">
        <w:tc>
          <w:tcPr>
            <w:tcW w:w="2425" w:type="dxa"/>
          </w:tcPr>
          <w:p w14:paraId="38EB9C80" w14:textId="77777777" w:rsidR="00072718" w:rsidRDefault="00072718" w:rsidP="00B04904">
            <w:r>
              <w:rPr>
                <w:rFonts w:hint="eastAsia"/>
              </w:rPr>
              <w:lastRenderedPageBreak/>
              <w:t>LG</w:t>
            </w:r>
          </w:p>
        </w:tc>
        <w:tc>
          <w:tcPr>
            <w:tcW w:w="6937" w:type="dxa"/>
          </w:tcPr>
          <w:p w14:paraId="41DFBFBA" w14:textId="77777777" w:rsidR="00072718" w:rsidRDefault="00072718" w:rsidP="00B04904">
            <w:r>
              <w:rPr>
                <w:rFonts w:hint="eastAsia"/>
              </w:rPr>
              <w:t>We support Alt A-1.</w:t>
            </w:r>
          </w:p>
          <w:p w14:paraId="3FCB2B9F" w14:textId="77777777" w:rsidR="00072718" w:rsidRDefault="00072718" w:rsidP="00B04904">
            <w:r w:rsidRPr="005F66C8">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w:t>
            </w:r>
            <w:r w:rsidRPr="00477FB4">
              <w:t>For a concern on the large LBT latency, the additional single wide beam (or omnidirectional LBT) of Cat-2 LBT can be used after back-to-back eCCA is finished.</w:t>
            </w:r>
          </w:p>
        </w:tc>
      </w:tr>
      <w:tr w:rsidR="00315CE6" w14:paraId="2645D50F" w14:textId="77777777" w:rsidTr="00072718">
        <w:tc>
          <w:tcPr>
            <w:tcW w:w="2425" w:type="dxa"/>
          </w:tcPr>
          <w:p w14:paraId="744F3DC7" w14:textId="0D055816" w:rsidR="00315CE6" w:rsidRDefault="00315CE6" w:rsidP="00315CE6">
            <w:r>
              <w:rPr>
                <w:rFonts w:eastAsia="MS Mincho"/>
                <w:lang w:eastAsia="ja-JP"/>
              </w:rPr>
              <w:t>DOCOMO</w:t>
            </w:r>
          </w:p>
        </w:tc>
        <w:tc>
          <w:tcPr>
            <w:tcW w:w="6937" w:type="dxa"/>
          </w:tcPr>
          <w:p w14:paraId="2110F72C" w14:textId="77777777" w:rsidR="00315CE6" w:rsidRDefault="00315CE6" w:rsidP="00315CE6">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1F01E1F2" w14:textId="22E708C9" w:rsidR="00315CE6" w:rsidRDefault="00315CE6" w:rsidP="00315CE6">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FF4868" w14:paraId="742732C8" w14:textId="77777777" w:rsidTr="00072718">
        <w:tc>
          <w:tcPr>
            <w:tcW w:w="2425" w:type="dxa"/>
          </w:tcPr>
          <w:p w14:paraId="3D3AD66D" w14:textId="4EF87489"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D345E8A" w14:textId="77777777" w:rsidR="00FF4868" w:rsidRDefault="00FF4868" w:rsidP="00FF4868">
            <w:r>
              <w:t>We support Alt A-2 and open to Alt B. We don’t support Alt A-1 and Alt A-3 since it violates the spirit of CCA that it assumes the channel remains idle even after a period of pause for sensing.</w:t>
            </w:r>
          </w:p>
          <w:p w14:paraId="1540DB3B" w14:textId="77777777" w:rsidR="00FF4868" w:rsidRPr="00FF4868" w:rsidRDefault="00FF4868" w:rsidP="00315CE6">
            <w:pPr>
              <w:rPr>
                <w:rFonts w:eastAsia="MS Mincho"/>
                <w:lang w:eastAsia="ja-JP"/>
              </w:rPr>
            </w:pPr>
          </w:p>
        </w:tc>
      </w:tr>
    </w:tbl>
    <w:p w14:paraId="37D8E9E7" w14:textId="3DAE19E1" w:rsidR="006C7ECB" w:rsidRDefault="006C7ECB">
      <w:pPr>
        <w:rPr>
          <w:lang w:eastAsia="en-US"/>
        </w:rPr>
      </w:pPr>
    </w:p>
    <w:p w14:paraId="5B23ACF2" w14:textId="77777777" w:rsidR="00560FBB" w:rsidRPr="00072718" w:rsidRDefault="00560FBB">
      <w:pPr>
        <w:rPr>
          <w:lang w:eastAsia="en-US"/>
        </w:rPr>
      </w:pPr>
    </w:p>
    <w:p w14:paraId="37D8E9E8" w14:textId="77777777" w:rsidR="006C7ECB" w:rsidRDefault="00A01006">
      <w:pPr>
        <w:pStyle w:val="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D101D5" w:rsidRDefault="00D101D5">
                            <w:pPr>
                              <w:pStyle w:val="discussionpoint"/>
                              <w:spacing w:after="0"/>
                              <w:rPr>
                                <w:rFonts w:ascii="Times" w:hAnsi="Times" w:cs="Times"/>
                                <w:highlight w:val="green"/>
                              </w:rPr>
                            </w:pPr>
                            <w:r>
                              <w:rPr>
                                <w:rFonts w:ascii="Times" w:hAnsi="Times" w:cs="Times"/>
                                <w:highlight w:val="green"/>
                              </w:rPr>
                              <w:t>Agreement:</w:t>
                            </w:r>
                          </w:p>
                          <w:p w14:paraId="37D8ED90" w14:textId="77777777" w:rsidR="00D101D5" w:rsidRDefault="00D101D5">
                            <w:pPr>
                              <w:rPr>
                                <w:rFonts w:cs="Times"/>
                                <w:szCs w:val="20"/>
                              </w:rPr>
                            </w:pPr>
                            <w:r>
                              <w:rPr>
                                <w:rFonts w:cs="Times"/>
                                <w:szCs w:val="20"/>
                              </w:rPr>
                              <w:t>Define Type A and Type B multi-channel channel access as:</w:t>
                            </w:r>
                          </w:p>
                          <w:p w14:paraId="37D8ED91" w14:textId="77777777" w:rsidR="00D101D5" w:rsidRDefault="00D101D5">
                            <w:pPr>
                              <w:pStyle w:val="a"/>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D101D5" w:rsidRDefault="00D101D5">
                            <w:pPr>
                              <w:pStyle w:val="a"/>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D101D5" w:rsidRDefault="00D101D5">
                            <w:pPr>
                              <w:rPr>
                                <w:rFonts w:cs="Times"/>
                                <w:szCs w:val="20"/>
                              </w:rPr>
                            </w:pPr>
                            <w:r>
                              <w:rPr>
                                <w:rFonts w:cs="Times"/>
                                <w:szCs w:val="20"/>
                              </w:rPr>
                              <w:t>Down-selection between</w:t>
                            </w:r>
                          </w:p>
                          <w:p w14:paraId="37D8ED94" w14:textId="77777777" w:rsidR="00D101D5" w:rsidRDefault="00D101D5">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101D5" w:rsidRDefault="00D101D5">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101D5" w:rsidRDefault="00D101D5">
                            <w:pPr>
                              <w:rPr>
                                <w:rFonts w:cs="Times"/>
                                <w:szCs w:val="20"/>
                              </w:rPr>
                            </w:pPr>
                            <w:r>
                              <w:rPr>
                                <w:rFonts w:cs="Times"/>
                                <w:szCs w:val="20"/>
                              </w:rPr>
                              <w:t>Note: How eCCA is performed on each channel, and the BW of the channels over which eCCAs are performed are separately discussed</w:t>
                            </w:r>
                          </w:p>
                          <w:p w14:paraId="37D8ED97" w14:textId="77777777" w:rsidR="00D101D5" w:rsidRDefault="00D101D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D101D5" w:rsidRDefault="00D101D5">
                      <w:pPr>
                        <w:pStyle w:val="discussionpoint"/>
                        <w:spacing w:after="0"/>
                        <w:rPr>
                          <w:rFonts w:ascii="Times" w:hAnsi="Times" w:cs="Times"/>
                          <w:highlight w:val="green"/>
                        </w:rPr>
                      </w:pPr>
                      <w:r>
                        <w:rPr>
                          <w:rFonts w:ascii="Times" w:hAnsi="Times" w:cs="Times"/>
                          <w:highlight w:val="green"/>
                        </w:rPr>
                        <w:t>Agreement:</w:t>
                      </w:r>
                    </w:p>
                    <w:p w14:paraId="37D8ED90" w14:textId="77777777" w:rsidR="00D101D5" w:rsidRDefault="00D101D5">
                      <w:pPr>
                        <w:rPr>
                          <w:rFonts w:cs="Times"/>
                          <w:szCs w:val="20"/>
                        </w:rPr>
                      </w:pPr>
                      <w:r>
                        <w:rPr>
                          <w:rFonts w:cs="Times"/>
                          <w:szCs w:val="20"/>
                        </w:rPr>
                        <w:t>Define Type A and Type B multi-channel channel access as:</w:t>
                      </w:r>
                    </w:p>
                    <w:p w14:paraId="37D8ED91" w14:textId="77777777" w:rsidR="00D101D5" w:rsidRDefault="00D101D5">
                      <w:pPr>
                        <w:pStyle w:val="a"/>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D101D5" w:rsidRDefault="00D101D5">
                      <w:pPr>
                        <w:pStyle w:val="a"/>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D101D5" w:rsidRDefault="00D101D5">
                      <w:pPr>
                        <w:rPr>
                          <w:rFonts w:cs="Times"/>
                          <w:szCs w:val="20"/>
                        </w:rPr>
                      </w:pPr>
                      <w:r>
                        <w:rPr>
                          <w:rFonts w:cs="Times"/>
                          <w:szCs w:val="20"/>
                        </w:rPr>
                        <w:t>Down-selection between</w:t>
                      </w:r>
                    </w:p>
                    <w:p w14:paraId="37D8ED94" w14:textId="77777777" w:rsidR="00D101D5" w:rsidRDefault="00D101D5">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101D5" w:rsidRDefault="00D101D5">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101D5" w:rsidRDefault="00D101D5">
                      <w:pPr>
                        <w:rPr>
                          <w:rFonts w:cs="Times"/>
                          <w:szCs w:val="20"/>
                        </w:rPr>
                      </w:pPr>
                      <w:r>
                        <w:rPr>
                          <w:rFonts w:cs="Times"/>
                          <w:szCs w:val="20"/>
                        </w:rPr>
                        <w:t>Note: How eCCA is performed on each channel, and the BW of the channels over which eCCAs are performed are separately discussed</w:t>
                      </w:r>
                    </w:p>
                    <w:p w14:paraId="37D8ED97" w14:textId="77777777" w:rsidR="00D101D5" w:rsidRDefault="00D101D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1"/>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1983FC2" w:rsidR="006C7ECB" w:rsidRDefault="00A01006">
      <w:pPr>
        <w:pStyle w:val="discussionpoint"/>
      </w:pPr>
      <w:r>
        <w:t xml:space="preserve">Proposal 2.8.1-1 </w:t>
      </w:r>
      <w:r w:rsidR="00A81F9E">
        <w:t>(closed)</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161AA8CD" w:rsidR="00541EAE" w:rsidRDefault="00541EAE">
      <w:pPr>
        <w:rPr>
          <w:lang w:eastAsia="en-US"/>
        </w:rPr>
      </w:pPr>
      <w:r>
        <w:rPr>
          <w:lang w:eastAsia="en-US"/>
        </w:rPr>
        <w:t>Support: Lenovo, ZTE, vivo, Futurewei, Huawei, Convida, Samsung</w:t>
      </w:r>
      <w:r w:rsidR="00114F09">
        <w:rPr>
          <w:lang w:eastAsia="en-US"/>
        </w:rPr>
        <w:t>, Oppo</w:t>
      </w:r>
      <w:r w:rsidR="00DB4980">
        <w:rPr>
          <w:lang w:eastAsia="en-US"/>
        </w:rPr>
        <w:t>, WILUS</w:t>
      </w:r>
      <w:r w:rsidR="00BC4CE8">
        <w:rPr>
          <w:lang w:eastAsia="en-US"/>
        </w:rPr>
        <w:t>, Spreadtrum, CATT, LG</w:t>
      </w:r>
    </w:p>
    <w:p w14:paraId="45DDA8E1" w14:textId="0D7721BF" w:rsidR="00541EAE" w:rsidRDefault="00541EAE">
      <w:pPr>
        <w:rPr>
          <w:lang w:eastAsia="en-US"/>
        </w:rPr>
      </w:pPr>
      <w:r>
        <w:rPr>
          <w:lang w:eastAsia="en-US"/>
        </w:rPr>
        <w:t xml:space="preserve">Change type B to FFS: Intel, Apple, </w:t>
      </w:r>
      <w:r w:rsidR="00BC4CE8">
        <w:rPr>
          <w:lang w:eastAsia="en-US"/>
        </w:rPr>
        <w:t>DCM</w:t>
      </w:r>
    </w:p>
    <w:p w14:paraId="2F95D2AA" w14:textId="2FACF2DA" w:rsidR="00541EAE" w:rsidRDefault="00541EAE">
      <w:pPr>
        <w:rPr>
          <w:lang w:eastAsia="en-US"/>
        </w:rPr>
      </w:pPr>
      <w:r>
        <w:rPr>
          <w:lang w:eastAsia="en-US"/>
        </w:rPr>
        <w:t xml:space="preserve">Type A only: Nokia, Charter, Ericsson, </w:t>
      </w:r>
    </w:p>
    <w:p w14:paraId="18ED502B" w14:textId="586F9D68" w:rsidR="00A81F9E" w:rsidRDefault="00A81F9E">
      <w:pPr>
        <w:rPr>
          <w:lang w:eastAsia="en-US"/>
        </w:rPr>
      </w:pPr>
      <w:r>
        <w:rPr>
          <w:lang w:eastAsia="en-US"/>
        </w:rPr>
        <w:t>Moderator comment: This proposal is tightly connected with if Cat 2 LBT is introduced. We can resume discussion after we agree on that.</w:t>
      </w:r>
    </w:p>
    <w:tbl>
      <w:tblPr>
        <w:tblStyle w:val="af1"/>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宋体" w:hint="eastAsia"/>
                <w:lang w:val="en-US" w:eastAsia="zh-CN"/>
              </w:rPr>
              <w:t>ZTE, Sanechips</w:t>
            </w:r>
          </w:p>
        </w:tc>
        <w:tc>
          <w:tcPr>
            <w:tcW w:w="6937" w:type="dxa"/>
          </w:tcPr>
          <w:p w14:paraId="37D8EA21" w14:textId="77777777" w:rsidR="006C7ECB" w:rsidRDefault="00A01006">
            <w:pPr>
              <w:rPr>
                <w:rFonts w:eastAsia="宋体"/>
                <w:lang w:val="en-US" w:eastAsia="en-US"/>
              </w:rPr>
            </w:pPr>
            <w:r>
              <w:rPr>
                <w:rFonts w:eastAsia="宋体"/>
                <w:lang w:val="en-US" w:eastAsia="zh-CN"/>
              </w:rPr>
              <w:t xml:space="preserve">We do not see that </w:t>
            </w:r>
            <w:r>
              <w:rPr>
                <w:rFonts w:eastAsia="宋体" w:hint="eastAsia"/>
                <w:lang w:val="en-US" w:eastAsia="zh-CN"/>
              </w:rPr>
              <w:t>EN</w:t>
            </w:r>
            <w:r>
              <w:rPr>
                <w:rFonts w:eastAsia="宋体"/>
                <w:lang w:val="en-US" w:eastAsia="zh-CN"/>
              </w:rPr>
              <w:t>302 567 explicitly states that cat2 LBT is not supported. In addition, combined with</w:t>
            </w:r>
            <w:r>
              <w:rPr>
                <w:rFonts w:eastAsia="宋体" w:hint="eastAsia"/>
                <w:lang w:val="en-US" w:eastAsia="zh-CN"/>
              </w:rPr>
              <w:t xml:space="preserve"> C</w:t>
            </w:r>
            <w:r>
              <w:rPr>
                <w:rFonts w:eastAsia="宋体"/>
                <w:lang w:val="en-US" w:eastAsia="zh-CN"/>
              </w:rPr>
              <w:t>at2 LBT</w:t>
            </w:r>
            <w:r>
              <w:rPr>
                <w:rFonts w:eastAsia="宋体"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宋体"/>
                <w:lang w:val="en-US" w:eastAsia="zh-CN"/>
              </w:rPr>
            </w:pPr>
            <w:r>
              <w:rPr>
                <w:lang w:eastAsia="en-US"/>
              </w:rPr>
              <w:t>Intel</w:t>
            </w:r>
          </w:p>
        </w:tc>
        <w:tc>
          <w:tcPr>
            <w:tcW w:w="6937" w:type="dxa"/>
          </w:tcPr>
          <w:p w14:paraId="625E1D47" w14:textId="70C0B1BE" w:rsidR="004D4F9D" w:rsidRDefault="004D4F9D" w:rsidP="004D4F9D">
            <w:pPr>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w:t>
            </w:r>
            <w:r>
              <w:rPr>
                <w:lang w:eastAsia="en-US"/>
              </w:rPr>
              <w:lastRenderedPageBreak/>
              <w:t xml:space="preserve">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1490FFF4" w14:textId="3AC14C51" w:rsidR="00511419" w:rsidRDefault="00511419" w:rsidP="00511419">
            <w:r>
              <w:rPr>
                <w:rFonts w:eastAsiaTheme="minorEastAsia"/>
                <w:lang w:eastAsia="zh-CN"/>
              </w:rPr>
              <w:t>We are fine with the proposal.</w:t>
            </w:r>
          </w:p>
        </w:tc>
      </w:tr>
      <w:tr w:rsidR="00EE547B" w14:paraId="7CAA54E6" w14:textId="77777777" w:rsidTr="005F3E8B">
        <w:tc>
          <w:tcPr>
            <w:tcW w:w="2425" w:type="dxa"/>
          </w:tcPr>
          <w:p w14:paraId="45275B12" w14:textId="1F909691"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1DD9503" w14:textId="08ECF79F"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sidRPr="00DE4505">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sidRPr="00DE4505">
              <w:rPr>
                <w:rFonts w:eastAsiaTheme="minorEastAsia"/>
                <w:lang w:eastAsia="zh-CN"/>
              </w:rPr>
              <w:t>multi-channel channel access</w:t>
            </w:r>
            <w:r>
              <w:rPr>
                <w:rFonts w:eastAsiaTheme="minorEastAsia" w:hint="eastAsia"/>
                <w:lang w:eastAsia="zh-CN"/>
              </w:rPr>
              <w:t xml:space="preserve"> need to be further clarified.</w:t>
            </w:r>
          </w:p>
        </w:tc>
      </w:tr>
      <w:tr w:rsidR="00072718" w14:paraId="5F846C1A" w14:textId="77777777" w:rsidTr="00072718">
        <w:tc>
          <w:tcPr>
            <w:tcW w:w="2425" w:type="dxa"/>
          </w:tcPr>
          <w:p w14:paraId="245B7E57" w14:textId="77777777" w:rsidR="00072718" w:rsidRDefault="00072718" w:rsidP="00B04904">
            <w:r>
              <w:rPr>
                <w:rFonts w:hint="eastAsia"/>
              </w:rPr>
              <w:t>LG</w:t>
            </w:r>
          </w:p>
        </w:tc>
        <w:tc>
          <w:tcPr>
            <w:tcW w:w="6937" w:type="dxa"/>
          </w:tcPr>
          <w:p w14:paraId="650A845A" w14:textId="77777777" w:rsidR="00072718" w:rsidRDefault="00072718" w:rsidP="00B04904">
            <w:r>
              <w:rPr>
                <w:rFonts w:hint="eastAsia"/>
              </w:rPr>
              <w:t xml:space="preserve">We support the Proposal </w:t>
            </w:r>
            <w:r>
              <w:t>2.8.1-1.</w:t>
            </w:r>
          </w:p>
        </w:tc>
      </w:tr>
      <w:tr w:rsidR="00315CE6" w14:paraId="13850921" w14:textId="77777777" w:rsidTr="00072718">
        <w:tc>
          <w:tcPr>
            <w:tcW w:w="2425" w:type="dxa"/>
          </w:tcPr>
          <w:p w14:paraId="39CAEFA6" w14:textId="49BBF40B" w:rsidR="00315CE6" w:rsidRDefault="00315CE6" w:rsidP="00315CE6">
            <w:r>
              <w:rPr>
                <w:rFonts w:eastAsiaTheme="minorEastAsia"/>
                <w:lang w:eastAsia="zh-CN"/>
              </w:rPr>
              <w:t>DOCOMO</w:t>
            </w:r>
          </w:p>
        </w:tc>
        <w:tc>
          <w:tcPr>
            <w:tcW w:w="6937" w:type="dxa"/>
          </w:tcPr>
          <w:p w14:paraId="39588221" w14:textId="4A8E30F2" w:rsidR="00315CE6" w:rsidRDefault="00315CE6" w:rsidP="00315CE6">
            <w:r w:rsidRPr="005322B7">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37D8EA23" w14:textId="77777777" w:rsidR="006C7ECB" w:rsidRDefault="006C7ECB">
      <w:pPr>
        <w:rPr>
          <w:lang w:eastAsia="en-US"/>
        </w:rPr>
      </w:pPr>
    </w:p>
    <w:p w14:paraId="37D8EA24" w14:textId="009AC3CA" w:rsidR="006C7ECB" w:rsidRDefault="006C7ECB">
      <w:pPr>
        <w:rPr>
          <w:lang w:eastAsia="en-US"/>
        </w:rPr>
      </w:pPr>
    </w:p>
    <w:p w14:paraId="4C55BDBA" w14:textId="77777777" w:rsidR="00560FBB" w:rsidRDefault="00560FBB">
      <w:pPr>
        <w:rPr>
          <w:lang w:eastAsia="en-US"/>
        </w:rPr>
      </w:pPr>
    </w:p>
    <w:p w14:paraId="37D8EA25" w14:textId="77777777" w:rsidR="006C7ECB" w:rsidRDefault="00A01006">
      <w:pPr>
        <w:pStyle w:val="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1"/>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DF3FE8" w:rsidR="006C7ECB" w:rsidRDefault="00A01006">
      <w:pPr>
        <w:pStyle w:val="discussionpoint"/>
      </w:pPr>
      <w:r>
        <w:t>Discussion 2.9.1-1</w:t>
      </w:r>
      <w:r w:rsidR="00C11C27">
        <w:t xml:space="preserve"> (closed)</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Vivo, Apple, Futurewei, ITRI, InterDigital (also acceptable), Convida</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a"/>
        <w:numPr>
          <w:ilvl w:val="2"/>
          <w:numId w:val="22"/>
        </w:numPr>
        <w:rPr>
          <w:lang w:eastAsia="en-US"/>
        </w:rPr>
      </w:pPr>
      <w:r>
        <w:rPr>
          <w:lang w:eastAsia="en-US"/>
        </w:rPr>
        <w:t>ZTE, Futurewei (open for discuss)</w:t>
      </w:r>
    </w:p>
    <w:p w14:paraId="37D8EAB1" w14:textId="59AFAE92" w:rsidR="006C7ECB" w:rsidRDefault="00A01006">
      <w:pPr>
        <w:pStyle w:val="a"/>
        <w:numPr>
          <w:ilvl w:val="1"/>
          <w:numId w:val="22"/>
        </w:numPr>
        <w:rPr>
          <w:lang w:val="en-US" w:eastAsia="en-US"/>
        </w:rPr>
      </w:pPr>
      <w:r>
        <w:rPr>
          <w:lang w:val="en-US" w:eastAsia="en-US"/>
        </w:rPr>
        <w:t xml:space="preserve">Alt 2-3: Extending QCL/TCI </w:t>
      </w:r>
      <w:r w:rsidR="000D765A" w:rsidRPr="000D765A">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82BF5F7" w14:textId="5B9DA571" w:rsidR="000D765A" w:rsidRDefault="000D765A" w:rsidP="000D765A">
      <w:pPr>
        <w:pStyle w:val="a"/>
        <w:numPr>
          <w:ilvl w:val="2"/>
          <w:numId w:val="22"/>
        </w:numPr>
        <w:tabs>
          <w:tab w:val="left" w:pos="1440"/>
        </w:tabs>
        <w:rPr>
          <w:lang w:val="en-US" w:eastAsia="en-US"/>
        </w:rPr>
      </w:pPr>
      <w:r>
        <w:rPr>
          <w:lang w:val="en-US" w:eastAsia="en-US"/>
        </w:rPr>
        <w:t>Lenovo, ZTE, Intel, InterDigital, Samsung (open for others as well)</w:t>
      </w:r>
      <w:r w:rsidR="00114F09">
        <w:rPr>
          <w:lang w:val="en-US" w:eastAsia="en-US"/>
        </w:rPr>
        <w:t>, Oppo</w:t>
      </w:r>
      <w:r w:rsidR="00BC4CE8">
        <w:rPr>
          <w:lang w:val="en-US" w:eastAsia="en-US"/>
        </w:rPr>
        <w:t>, LG, DCM</w:t>
      </w:r>
    </w:p>
    <w:p w14:paraId="37D8EAB3" w14:textId="6978A886" w:rsidR="006C7ECB" w:rsidRDefault="00A01006" w:rsidP="000D765A">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54E5FB9D" w14:textId="75493E2F" w:rsidR="000D765A" w:rsidRDefault="000D765A" w:rsidP="000D765A">
      <w:pPr>
        <w:pStyle w:val="a"/>
        <w:numPr>
          <w:ilvl w:val="2"/>
          <w:numId w:val="22"/>
        </w:numPr>
        <w:tabs>
          <w:tab w:val="left" w:pos="1440"/>
        </w:tabs>
        <w:rPr>
          <w:lang w:eastAsia="en-US"/>
        </w:rPr>
      </w:pPr>
      <w:r>
        <w:rPr>
          <w:lang w:eastAsia="en-US"/>
        </w:rPr>
        <w:t>Intel, Futurewei (open for discuss), InterDigital</w:t>
      </w:r>
    </w:p>
    <w:p w14:paraId="41558975" w14:textId="14AD5A3D" w:rsidR="000D765A" w:rsidRDefault="000D765A" w:rsidP="000D765A">
      <w:pPr>
        <w:pStyle w:val="a"/>
        <w:numPr>
          <w:ilvl w:val="1"/>
          <w:numId w:val="22"/>
        </w:numPr>
        <w:tabs>
          <w:tab w:val="left" w:pos="2160"/>
        </w:tabs>
        <w:rPr>
          <w:lang w:eastAsia="en-US"/>
        </w:rPr>
      </w:pPr>
      <w:r>
        <w:rPr>
          <w:lang w:eastAsia="en-US"/>
        </w:rPr>
        <w:t>Support general Alt 2: Apple, ITRI, Convida</w:t>
      </w:r>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F52CE03" w:rsidR="000D765A" w:rsidRDefault="000D765A" w:rsidP="000D765A">
      <w:pPr>
        <w:rPr>
          <w:lang w:eastAsia="en-US"/>
        </w:rPr>
      </w:pPr>
      <w:r>
        <w:rPr>
          <w:lang w:eastAsia="en-US"/>
        </w:rPr>
        <w:t xml:space="preserve">Leave to RAN4: Nokia, Ericsson, </w:t>
      </w:r>
    </w:p>
    <w:p w14:paraId="06B62DB9" w14:textId="53539D8C" w:rsidR="00A81F9E" w:rsidRDefault="00A81F9E" w:rsidP="000D765A">
      <w:pPr>
        <w:rPr>
          <w:lang w:eastAsia="en-US"/>
        </w:rPr>
      </w:pPr>
      <w:r>
        <w:rPr>
          <w:lang w:eastAsia="en-US"/>
        </w:rPr>
        <w:t xml:space="preserve">Moderator comment: The view seems to be diverging. </w:t>
      </w:r>
      <w:r w:rsidR="00C11C27">
        <w:rPr>
          <w:lang w:eastAsia="en-US"/>
        </w:rPr>
        <w:t>Shall we send an LS to RAN4 to collect their view if this should be handled in RAN1 or RAN4? Will start another discussion in 2.9.2</w:t>
      </w:r>
    </w:p>
    <w:p w14:paraId="49CFF381" w14:textId="77777777" w:rsidR="00C11C27" w:rsidRDefault="00C11C27" w:rsidP="000D765A">
      <w:pPr>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宋体"/>
                <w:lang w:val="en-US" w:eastAsia="en-US"/>
              </w:rPr>
            </w:pPr>
            <w:r>
              <w:rPr>
                <w:rFonts w:eastAsia="宋体" w:hint="eastAsia"/>
                <w:lang w:val="en-US" w:eastAsia="zh-CN"/>
              </w:rPr>
              <w:lastRenderedPageBreak/>
              <w:t>ZTE, Sanechips</w:t>
            </w:r>
          </w:p>
        </w:tc>
        <w:tc>
          <w:tcPr>
            <w:tcW w:w="6937" w:type="dxa"/>
          </w:tcPr>
          <w:p w14:paraId="37D8EAC4" w14:textId="77777777" w:rsidR="006C7ECB" w:rsidRDefault="00A01006">
            <w:pPr>
              <w:rPr>
                <w:rFonts w:eastAsia="宋体"/>
                <w:lang w:val="en-US" w:eastAsia="en-US"/>
              </w:rPr>
            </w:pPr>
            <w:r>
              <w:rPr>
                <w:rFonts w:eastAsia="宋体" w:hint="eastAsia"/>
                <w:lang w:val="en-US" w:eastAsia="zh-CN"/>
              </w:rPr>
              <w:t>For Alt 2-1 and Alt 2-2, we think that these two alternatives depend on the device</w:t>
            </w:r>
            <w:r>
              <w:rPr>
                <w:rFonts w:eastAsia="宋体"/>
                <w:lang w:val="en-US" w:eastAsia="zh-CN"/>
              </w:rPr>
              <w:t>’</w:t>
            </w:r>
            <w:r>
              <w:rPr>
                <w:rFonts w:eastAsia="宋体" w:hint="eastAsia"/>
                <w:lang w:val="en-US" w:eastAsia="zh-CN"/>
              </w:rPr>
              <w:t xml:space="preserve">s capability. If capability allows, then we prefer to support Alt 2-2. </w:t>
            </w:r>
            <w:proofErr w:type="gramStart"/>
            <w:r>
              <w:rPr>
                <w:rFonts w:eastAsia="宋体" w:hint="eastAsia"/>
                <w:lang w:val="en-US" w:eastAsia="zh-CN"/>
              </w:rPr>
              <w:t>otherwise</w:t>
            </w:r>
            <w:proofErr w:type="gramEnd"/>
            <w:r>
              <w:rPr>
                <w:rFonts w:eastAsia="宋体" w:hint="eastAsia"/>
                <w:lang w:val="en-US" w:eastAsia="zh-CN"/>
              </w:rPr>
              <w:t xml:space="preserve">, we support Alt 2-3, but for Alt 2-3, we are not sure how the gNB determines </w:t>
            </w:r>
            <w:r>
              <w:rPr>
                <w:lang w:val="en-US" w:eastAsia="en-US"/>
              </w:rPr>
              <w:t xml:space="preserve"> relationship between its sensing beams and transmissions</w:t>
            </w:r>
            <w:r>
              <w:rPr>
                <w:rFonts w:eastAsia="宋体"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宋体"/>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roofErr w:type="gramStart"/>
            <w:r>
              <w:rPr>
                <w:lang w:eastAsia="en-US"/>
              </w:rPr>
              <w:t>,…</w:t>
            </w:r>
            <w:proofErr w:type="gramEnd"/>
            <w:r>
              <w:rPr>
                <w:lang w:eastAsia="en-US"/>
              </w:rPr>
              <w:t>”</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宋体"/>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12" w:name="_Toc55375929"/>
            <w:bookmarkStart w:id="13" w:name="_Toc55377107"/>
            <w:bookmarkStart w:id="14" w:name="_Toc56083007"/>
            <w:bookmarkStart w:id="15" w:name="_Toc535304757"/>
            <w:bookmarkStart w:id="16" w:name="_Toc535305763"/>
            <w:bookmarkStart w:id="17" w:name="_Toc535305880"/>
            <w:bookmarkStart w:id="18" w:name="_Toc40800392"/>
            <w:bookmarkStart w:id="19" w:name="_Toc40800519"/>
            <w:r w:rsidRPr="00153258">
              <w:rPr>
                <w:i/>
                <w:iCs/>
                <w:szCs w:val="20"/>
                <w:u w:val="single"/>
              </w:rPr>
              <w:t>“5.3.8.2</w:t>
            </w:r>
            <w:r w:rsidRPr="00153258">
              <w:rPr>
                <w:i/>
                <w:iCs/>
                <w:szCs w:val="20"/>
                <w:u w:val="single"/>
              </w:rPr>
              <w:tab/>
              <w:t>Test method</w:t>
            </w:r>
            <w:bookmarkEnd w:id="12"/>
            <w:bookmarkEnd w:id="13"/>
            <w:bookmarkEnd w:id="14"/>
            <w:bookmarkEnd w:id="15"/>
            <w:bookmarkEnd w:id="16"/>
            <w:bookmarkEnd w:id="17"/>
            <w:bookmarkEnd w:id="18"/>
            <w:bookmarkEnd w:id="19"/>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r>
              <w:rPr>
                <w:lang w:eastAsia="en-US"/>
              </w:rPr>
              <w:lastRenderedPageBreak/>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 xml:space="preserve">FFS] dB of the peak transmission beam gain.  The sensing beam is considered to be corresponding to the transmission beam if the sensing beam gain measured along the chosen directions is within X [FFS] dB of the transmission beam </w:t>
            </w:r>
            <w:r w:rsidRPr="006E191E">
              <w:rPr>
                <w:rFonts w:eastAsia="Gulim"/>
                <w:i/>
                <w:iCs/>
                <w:kern w:val="0"/>
                <w:szCs w:val="20"/>
                <w:lang w:eastAsia="en-US"/>
              </w:rPr>
              <w:lastRenderedPageBreak/>
              <w:t>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sidRPr="006E191E">
              <w:rPr>
                <w:rFonts w:eastAsia="Gulim"/>
                <w:i/>
                <w:iCs/>
                <w:color w:val="C00000"/>
                <w:kern w:val="0"/>
                <w:szCs w:val="20"/>
                <w:highlight w:val="yellow"/>
                <w:lang w:val="en-US" w:eastAsia="en-US"/>
              </w:rPr>
              <w:t>T_sl=5us</w:t>
            </w:r>
            <w:r w:rsidRPr="006E191E">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X_"Thresh</w:t>
            </w:r>
            <w:proofErr w:type="gramStart"/>
            <w:r w:rsidRPr="006E191E">
              <w:rPr>
                <w:rFonts w:eastAsia="Gulim"/>
                <w:i/>
                <w:iCs/>
                <w:color w:val="C00000"/>
                <w:kern w:val="0"/>
                <w:szCs w:val="20"/>
                <w:lang w:val="en-US" w:eastAsia="en-US"/>
              </w:rPr>
              <w:t>" .</w:t>
            </w:r>
            <w:proofErr w:type="gramEnd"/>
            <w:r w:rsidRPr="006E191E">
              <w:rPr>
                <w:rFonts w:eastAsia="Gulim"/>
                <w:i/>
                <w:iCs/>
                <w:color w:val="C00000"/>
                <w:kern w:val="0"/>
                <w:szCs w:val="20"/>
                <w:lang w:val="en-US" w:eastAsia="en-US"/>
              </w:rPr>
              <w:t xml:space="preserve"> Otherwise, the sensing slot duration T_sl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a"/>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lastRenderedPageBreak/>
              <w:t xml:space="preserve">To define the relation between one LBT beam and one subsequent transmission beam, we already have tools in place in RAN1 such as QCL indication between two DL RSs and spatialRelationInfo between a DL RS and UL RS. This is similar to </w:t>
            </w:r>
            <w:r w:rsidRPr="00484197">
              <w:rPr>
                <w:lang w:val="en-US" w:eastAsia="en-US"/>
              </w:rPr>
              <w:t>Alt 2-</w:t>
            </w:r>
            <w:r>
              <w:rPr>
                <w:lang w:val="en-US" w:eastAsia="en-US"/>
              </w:rPr>
              <w:t xml:space="preserve">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a"/>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SpatialRelationInfo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a"/>
              <w:numPr>
                <w:ilvl w:val="0"/>
                <w:numId w:val="16"/>
              </w:numPr>
              <w:rPr>
                <w:lang w:eastAsia="en-US"/>
              </w:rPr>
            </w:pPr>
            <w:r w:rsidRPr="000E1E87">
              <w:rPr>
                <w:lang w:val="en-US" w:eastAsia="en-US"/>
              </w:rPr>
              <w:t>In the case of a single LBT beam corresponding to a single Tx beam,  extend QCL/TCI or SpatialRelationInfo (for SRS) framework</w:t>
            </w:r>
          </w:p>
          <w:p w14:paraId="0AEB4979"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a"/>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a"/>
              <w:numPr>
                <w:ilvl w:val="1"/>
                <w:numId w:val="16"/>
              </w:numPr>
              <w:rPr>
                <w:lang w:eastAsia="en-US"/>
              </w:rPr>
            </w:pPr>
            <w:r w:rsidRPr="000E1E87">
              <w:rPr>
                <w:lang w:eastAsia="en-US"/>
              </w:rPr>
              <w:t xml:space="preserve"> </w:t>
            </w:r>
            <w:r>
              <w:rPr>
                <w:lang w:eastAsia="en-US"/>
              </w:rPr>
              <w:t>S</w:t>
            </w:r>
            <w:r w:rsidRPr="000E1E87">
              <w:rPr>
                <w:lang w:eastAsia="en-US"/>
              </w:rPr>
              <w:t>ensing beam has the minimum [3]dB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r w:rsidRPr="004245E3">
              <w:rPr>
                <w:lang w:eastAsia="en-US"/>
              </w:rPr>
              <w:t>InterDigital</w:t>
            </w:r>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r>
              <w:rPr>
                <w:lang w:eastAsia="en-US"/>
              </w:rPr>
              <w:t>Convida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r w:rsidR="00072718" w:rsidRPr="00DE7FE4" w14:paraId="54AC8446" w14:textId="77777777" w:rsidTr="00072718">
        <w:tc>
          <w:tcPr>
            <w:tcW w:w="2425" w:type="dxa"/>
            <w:gridSpan w:val="2"/>
          </w:tcPr>
          <w:p w14:paraId="3477C6C7" w14:textId="77777777" w:rsidR="00072718" w:rsidRDefault="00072718" w:rsidP="00B04904">
            <w:r>
              <w:rPr>
                <w:rFonts w:hint="eastAsia"/>
              </w:rPr>
              <w:t>LG</w:t>
            </w:r>
          </w:p>
        </w:tc>
        <w:tc>
          <w:tcPr>
            <w:tcW w:w="6937" w:type="dxa"/>
          </w:tcPr>
          <w:p w14:paraId="72119688" w14:textId="77777777" w:rsidR="00072718" w:rsidRDefault="00072718" w:rsidP="00B04904">
            <w:pPr>
              <w:rPr>
                <w:lang w:val="en-US" w:eastAsia="en-US"/>
              </w:rPr>
            </w:pPr>
            <w:r>
              <w:rPr>
                <w:rFonts w:hint="eastAsia"/>
                <w:bCs/>
              </w:rPr>
              <w:t xml:space="preserve">We support </w:t>
            </w:r>
            <w:r>
              <w:rPr>
                <w:lang w:val="en-US" w:eastAsia="en-US"/>
              </w:rPr>
              <w:t xml:space="preserve">Alt 2-3. </w:t>
            </w:r>
          </w:p>
          <w:p w14:paraId="27C8E23C" w14:textId="77777777" w:rsidR="00072718" w:rsidRDefault="00072718" w:rsidP="00B04904">
            <w:pPr>
              <w:rPr>
                <w:lang w:val="en-US" w:eastAsia="en-US"/>
              </w:rPr>
            </w:pPr>
            <w:r w:rsidRPr="00681B63">
              <w:rPr>
                <w:bCs/>
                <w:lang w:eastAsia="en-US"/>
              </w:rPr>
              <w:t>If the directional LBT is performed to transmit a beamformed transmission, it may be desirable that all DL signals/channels (or UL signals/channels) belonging to the same TX burst have QCL relationship.</w:t>
            </w:r>
            <w:r>
              <w:rPr>
                <w:bCs/>
                <w:lang w:eastAsia="en-US"/>
              </w:rPr>
              <w:t xml:space="preserve"> Moreover, w</w:t>
            </w:r>
            <w:r w:rsidRPr="00681B63">
              <w:rPr>
                <w:bCs/>
                <w:lang w:eastAsia="en-US"/>
              </w:rPr>
              <w:t>hen the spatial relationship between the DL signals/channels and the UL signals/channels are associated, it is desirable that the COT acquired by directional LBT is shared between the DL signals/channels and UL signals/channels having spatial QCL relationship.</w:t>
            </w:r>
          </w:p>
          <w:p w14:paraId="609BD0F7" w14:textId="77777777" w:rsidR="00072718" w:rsidRPr="00DE7FE4" w:rsidRDefault="00072718" w:rsidP="00B04904">
            <w:r>
              <w:rPr>
                <w:rFonts w:hint="eastAsia"/>
              </w:rPr>
              <w:t xml:space="preserve">For Alt 2-4, </w:t>
            </w:r>
            <w:r>
              <w:t xml:space="preserve">as we mentioned in Section 2.1.1, </w:t>
            </w:r>
            <w:r w:rsidRPr="00DE7FE4">
              <w:t xml:space="preserve">the ED threshold can be further adjusted by reflecting the beam correspondence </w:t>
            </w:r>
            <w:r>
              <w:rPr>
                <w:rFonts w:hint="eastAsia"/>
              </w:rPr>
              <w:t>capability/requirement of UE</w:t>
            </w:r>
            <w:r>
              <w:t>.</w:t>
            </w:r>
            <w:r w:rsidRPr="00DE7FE4">
              <w:t xml:space="preserve"> For example, the lower (i.e., more sensitive) ED threshold can be applied to the UE satisfying the relaxed requirement for the beam correspondence capability/requirement</w:t>
            </w:r>
            <w:r>
              <w:t>.</w:t>
            </w:r>
          </w:p>
        </w:tc>
      </w:tr>
      <w:tr w:rsidR="00315CE6" w:rsidRPr="00DE7FE4" w14:paraId="0EBFAB5E" w14:textId="77777777" w:rsidTr="00072718">
        <w:tc>
          <w:tcPr>
            <w:tcW w:w="2425" w:type="dxa"/>
            <w:gridSpan w:val="2"/>
          </w:tcPr>
          <w:p w14:paraId="555F5D81" w14:textId="63A0B27E" w:rsidR="00315CE6" w:rsidRDefault="00315CE6" w:rsidP="00315CE6">
            <w:r>
              <w:rPr>
                <w:rFonts w:eastAsia="MS Mincho"/>
                <w:lang w:eastAsia="ja-JP"/>
              </w:rPr>
              <w:t>DOCOMO</w:t>
            </w:r>
          </w:p>
        </w:tc>
        <w:tc>
          <w:tcPr>
            <w:tcW w:w="6937" w:type="dxa"/>
          </w:tcPr>
          <w:p w14:paraId="4692F4A1" w14:textId="26EC64D4" w:rsidR="00315CE6" w:rsidRDefault="00315CE6" w:rsidP="00315CE6">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37D8EAC6" w14:textId="45B051E5" w:rsidR="006C7ECB" w:rsidRDefault="006C7ECB">
      <w:pPr>
        <w:rPr>
          <w:lang w:eastAsia="en-US"/>
        </w:rPr>
      </w:pPr>
    </w:p>
    <w:p w14:paraId="4E05DA1F" w14:textId="77777777" w:rsidR="00560FBB" w:rsidRDefault="00560FBB" w:rsidP="00560FBB">
      <w:pPr>
        <w:pStyle w:val="3"/>
      </w:pPr>
      <w:r>
        <w:t>Second Round Discussion</w:t>
      </w:r>
    </w:p>
    <w:p w14:paraId="18429975" w14:textId="57AFD961" w:rsidR="00560FBB" w:rsidRDefault="00C11C27" w:rsidP="00C11C27">
      <w:pPr>
        <w:pStyle w:val="discussionpoint"/>
      </w:pPr>
      <w:r>
        <w:t>Discussion 2.9.2-1</w:t>
      </w:r>
    </w:p>
    <w:p w14:paraId="103346FE" w14:textId="2BC6E331" w:rsidR="00C11C27" w:rsidRDefault="00C11C27">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af1"/>
        <w:tblW w:w="0" w:type="auto"/>
        <w:tblLook w:val="04A0" w:firstRow="1" w:lastRow="0" w:firstColumn="1" w:lastColumn="0" w:noHBand="0" w:noVBand="1"/>
      </w:tblPr>
      <w:tblGrid>
        <w:gridCol w:w="2425"/>
        <w:gridCol w:w="6937"/>
      </w:tblGrid>
      <w:tr w:rsidR="00C11C27" w14:paraId="3C5D87E0" w14:textId="77777777" w:rsidTr="00AF0BF1">
        <w:tc>
          <w:tcPr>
            <w:tcW w:w="2425" w:type="dxa"/>
          </w:tcPr>
          <w:p w14:paraId="6022D9BE" w14:textId="77777777" w:rsidR="00C11C27" w:rsidRDefault="00C11C27" w:rsidP="00AF0BF1">
            <w:pPr>
              <w:rPr>
                <w:lang w:eastAsia="en-US"/>
              </w:rPr>
            </w:pPr>
            <w:r>
              <w:rPr>
                <w:lang w:eastAsia="en-US"/>
              </w:rPr>
              <w:t>Company</w:t>
            </w:r>
          </w:p>
        </w:tc>
        <w:tc>
          <w:tcPr>
            <w:tcW w:w="6937" w:type="dxa"/>
          </w:tcPr>
          <w:p w14:paraId="34084576" w14:textId="77777777" w:rsidR="00C11C27" w:rsidRDefault="00C11C27" w:rsidP="00AF0BF1">
            <w:pPr>
              <w:rPr>
                <w:lang w:eastAsia="en-US"/>
              </w:rPr>
            </w:pPr>
            <w:r>
              <w:rPr>
                <w:lang w:eastAsia="en-US"/>
              </w:rPr>
              <w:t>View</w:t>
            </w:r>
          </w:p>
        </w:tc>
      </w:tr>
      <w:tr w:rsidR="00C11C27" w14:paraId="3F5313F4" w14:textId="77777777" w:rsidTr="00AF0BF1">
        <w:tc>
          <w:tcPr>
            <w:tcW w:w="2425" w:type="dxa"/>
          </w:tcPr>
          <w:p w14:paraId="6B326534" w14:textId="757C25F7" w:rsidR="00C11C27" w:rsidRDefault="00531B6E" w:rsidP="00AF0BF1">
            <w:pPr>
              <w:rPr>
                <w:lang w:eastAsia="en-US"/>
              </w:rPr>
            </w:pPr>
            <w:r>
              <w:rPr>
                <w:lang w:eastAsia="en-US"/>
              </w:rPr>
              <w:t>Apple</w:t>
            </w:r>
          </w:p>
        </w:tc>
        <w:tc>
          <w:tcPr>
            <w:tcW w:w="6937" w:type="dxa"/>
          </w:tcPr>
          <w:p w14:paraId="07616B03" w14:textId="1E3C428F" w:rsidR="00C11C27" w:rsidRDefault="00531B6E" w:rsidP="00AF0BF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0F4E0F" w14:paraId="10500F65" w14:textId="77777777" w:rsidTr="00AF0BF1">
        <w:tc>
          <w:tcPr>
            <w:tcW w:w="2425" w:type="dxa"/>
          </w:tcPr>
          <w:p w14:paraId="6E8D1094" w14:textId="37C4712D" w:rsidR="000F4E0F" w:rsidRDefault="000F4E0F" w:rsidP="00AF0BF1">
            <w:pPr>
              <w:rPr>
                <w:lang w:eastAsia="en-US"/>
              </w:rPr>
            </w:pPr>
            <w:r>
              <w:rPr>
                <w:lang w:eastAsia="en-US"/>
              </w:rPr>
              <w:t>Lenovo, Motorola Mobility</w:t>
            </w:r>
          </w:p>
        </w:tc>
        <w:tc>
          <w:tcPr>
            <w:tcW w:w="6937" w:type="dxa"/>
          </w:tcPr>
          <w:p w14:paraId="608E240D" w14:textId="5D985FFF" w:rsidR="000F4E0F" w:rsidRDefault="000F4E0F" w:rsidP="00AF0BF1">
            <w:pPr>
              <w:rPr>
                <w:lang w:eastAsia="en-US"/>
              </w:rPr>
            </w:pPr>
            <w:r>
              <w:rPr>
                <w:lang w:eastAsia="en-US"/>
              </w:rPr>
              <w:t xml:space="preserve">We don’t agree with the intended question that RAN4 needs to answer on defining </w:t>
            </w:r>
            <w:r w:rsidR="0026336C">
              <w:rPr>
                <w:lang w:eastAsia="en-US"/>
              </w:rPr>
              <w:t>relationship</w:t>
            </w:r>
            <w:r>
              <w:rPr>
                <w:lang w:eastAsia="en-US"/>
              </w:rPr>
              <w:t xml:space="preserve"> between sensing and transmission beams.</w:t>
            </w:r>
          </w:p>
          <w:p w14:paraId="3C650113" w14:textId="242578B9" w:rsidR="000F4E0F" w:rsidRDefault="000F4E0F" w:rsidP="00AF0BF1">
            <w:pPr>
              <w:rPr>
                <w:lang w:eastAsia="en-US"/>
              </w:rPr>
            </w:pPr>
            <w:r>
              <w:rPr>
                <w:lang w:eastAsia="en-US"/>
              </w:rPr>
              <w:t xml:space="preserve">In our view, it is clearly RAN1’s work to define methods/signalling to indicate </w:t>
            </w:r>
            <w:r w:rsidR="0026336C">
              <w:rPr>
                <w:lang w:eastAsia="en-US"/>
              </w:rPr>
              <w:t>relationship</w:t>
            </w:r>
            <w:r>
              <w:rPr>
                <w:lang w:eastAsia="en-US"/>
              </w:rPr>
              <w:t xml:space="preserve"> between sensing and transmission beam. This work should be continued in RAN1 using TCI framework.</w:t>
            </w:r>
          </w:p>
          <w:p w14:paraId="34C1F7E6" w14:textId="3E855BBF" w:rsidR="000F4E0F" w:rsidRDefault="000F4E0F" w:rsidP="00AF0BF1">
            <w:pPr>
              <w:rPr>
                <w:lang w:eastAsia="en-US"/>
              </w:rPr>
            </w:pPr>
            <w:r>
              <w:rPr>
                <w:lang w:eastAsia="en-US"/>
              </w:rPr>
              <w:t>In the meantime, RAN4 can rather define minimum requirement of directional sensing, as suggested by Apple</w:t>
            </w:r>
          </w:p>
        </w:tc>
      </w:tr>
      <w:tr w:rsidR="00C20C89" w14:paraId="28C8A877" w14:textId="77777777" w:rsidTr="00AF0BF1">
        <w:tc>
          <w:tcPr>
            <w:tcW w:w="2425" w:type="dxa"/>
          </w:tcPr>
          <w:p w14:paraId="0BED3DED" w14:textId="7FEB3739" w:rsidR="00C20C89" w:rsidRDefault="00C20C89" w:rsidP="00AF0BF1">
            <w:pPr>
              <w:rPr>
                <w:lang w:eastAsia="en-US"/>
              </w:rPr>
            </w:pPr>
            <w:r>
              <w:rPr>
                <w:lang w:eastAsia="en-US"/>
              </w:rPr>
              <w:t>vivo</w:t>
            </w:r>
          </w:p>
        </w:tc>
        <w:tc>
          <w:tcPr>
            <w:tcW w:w="6937" w:type="dxa"/>
          </w:tcPr>
          <w:p w14:paraId="276D57A9" w14:textId="4CB6B058" w:rsidR="00C20C89" w:rsidRDefault="00C20C89" w:rsidP="00AF0BF1">
            <w:pPr>
              <w:rPr>
                <w:lang w:eastAsia="en-US"/>
              </w:rPr>
            </w:pPr>
            <w:r>
              <w:rPr>
                <w:lang w:eastAsia="en-US"/>
              </w:rPr>
              <w:t>The relationship should be defined in RAN1, RAN1 can send LS to RAN4 if there are some unclear issues related to RAN4.</w:t>
            </w:r>
          </w:p>
        </w:tc>
      </w:tr>
      <w:tr w:rsidR="00964097" w14:paraId="2DA19521" w14:textId="77777777" w:rsidTr="00AF0BF1">
        <w:tc>
          <w:tcPr>
            <w:tcW w:w="2425" w:type="dxa"/>
          </w:tcPr>
          <w:p w14:paraId="4EC981F3" w14:textId="0DDC104E" w:rsidR="00964097" w:rsidRDefault="00964097" w:rsidP="00AF0BF1">
            <w:pPr>
              <w:rPr>
                <w:lang w:eastAsia="en-US"/>
              </w:rPr>
            </w:pPr>
            <w:r>
              <w:rPr>
                <w:rFonts w:eastAsiaTheme="minorEastAsia" w:hint="eastAsia"/>
                <w:lang w:eastAsia="zh-CN"/>
              </w:rPr>
              <w:t>CATT</w:t>
            </w:r>
          </w:p>
        </w:tc>
        <w:tc>
          <w:tcPr>
            <w:tcW w:w="6937" w:type="dxa"/>
          </w:tcPr>
          <w:p w14:paraId="238B2F48" w14:textId="60917126" w:rsidR="00964097" w:rsidRDefault="00964097" w:rsidP="00964097">
            <w:pPr>
              <w:rPr>
                <w:lang w:eastAsia="en-US"/>
              </w:rPr>
            </w:pPr>
            <w:r>
              <w:rPr>
                <w:rFonts w:eastAsiaTheme="minorEastAsia" w:hint="eastAsia"/>
                <w:lang w:eastAsia="zh-CN"/>
              </w:rPr>
              <w:t>We a</w:t>
            </w:r>
            <w:r>
              <w:rPr>
                <w:rFonts w:eastAsiaTheme="minorEastAsia" w:hint="eastAsia"/>
                <w:lang w:eastAsia="zh-CN"/>
              </w:rPr>
              <w:t xml:space="preserve">gree to send LS to RAN4 to define the minimum </w:t>
            </w:r>
            <w:r>
              <w:rPr>
                <w:rFonts w:eastAsiaTheme="minorEastAsia"/>
                <w:lang w:eastAsia="zh-CN"/>
              </w:rPr>
              <w:t>requirement</w:t>
            </w:r>
            <w:r>
              <w:rPr>
                <w:rFonts w:eastAsiaTheme="minorEastAsia" w:hint="eastAsia"/>
                <w:lang w:eastAsia="zh-CN"/>
              </w:rPr>
              <w:t xml:space="preserve"> of direction sensing</w:t>
            </w:r>
            <w:r>
              <w:rPr>
                <w:rFonts w:eastAsiaTheme="minorEastAsia" w:hint="eastAsia"/>
                <w:lang w:eastAsia="zh-CN"/>
              </w:rPr>
              <w:t>.</w:t>
            </w:r>
          </w:p>
        </w:tc>
      </w:tr>
    </w:tbl>
    <w:p w14:paraId="08069982" w14:textId="77777777" w:rsidR="00C11C27" w:rsidRPr="00072718" w:rsidRDefault="00C11C27">
      <w:pPr>
        <w:rPr>
          <w:lang w:eastAsia="en-US"/>
        </w:rPr>
      </w:pPr>
    </w:p>
    <w:p w14:paraId="37D8EAC7" w14:textId="77777777" w:rsidR="006C7ECB" w:rsidRDefault="00A01006">
      <w:pPr>
        <w:pStyle w:val="2"/>
      </w:pPr>
      <w:r>
        <w:t>No LBT</w:t>
      </w:r>
    </w:p>
    <w:tbl>
      <w:tblPr>
        <w:tblStyle w:val="af1"/>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w:t>
            </w:r>
            <w:r>
              <w:lastRenderedPageBreak/>
              <w:t>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1"/>
        <w:tblW w:w="0" w:type="auto"/>
        <w:tblLook w:val="04A0" w:firstRow="1" w:lastRow="0" w:firstColumn="1" w:lastColumn="0" w:noHBand="0" w:noVBand="1"/>
      </w:tblPr>
      <w:tblGrid>
        <w:gridCol w:w="2299"/>
        <w:gridCol w:w="7289"/>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CATT, Convida, Ericsson, Fujitsu , (FFS for Futurewei), Intel, (LG?), MediaTek, NEC, Nokia, OPPO, Samsung, Sony, Spreadtrum,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691136C2" w:rsidR="006C7ECB" w:rsidRDefault="00A01006">
      <w:pPr>
        <w:pStyle w:val="a"/>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p w14:paraId="546E9CE6" w14:textId="4AA3A469" w:rsidR="000D765A" w:rsidRDefault="000D765A">
      <w:pPr>
        <w:pStyle w:val="a"/>
        <w:numPr>
          <w:ilvl w:val="0"/>
          <w:numId w:val="23"/>
        </w:numPr>
      </w:pPr>
      <w:r>
        <w:t>Support: Nokia, Charter, Lenovo, ZTE, Intel, vivo, Apple, Futurewei, NEC, Ericsson, Huawei (can accept), ITRI, InterDigital, Fujitsu, Convida, Samsung</w:t>
      </w:r>
      <w:r w:rsidR="00966240">
        <w:t>, Oppo</w:t>
      </w:r>
      <w:r w:rsidR="00DB4980">
        <w:t xml:space="preserve">, WILUS, </w:t>
      </w:r>
      <w:r w:rsidR="00BC4CE8">
        <w:t>Spreadtrum, CATT, LG, DCM, MTK</w:t>
      </w:r>
    </w:p>
    <w:p w14:paraId="02E7372D" w14:textId="3BAC0975" w:rsidR="00C11C27" w:rsidRDefault="00C11C27" w:rsidP="00C11C27">
      <w:r>
        <w:t>Moderator comment: The proposal seems to be stable</w:t>
      </w:r>
    </w:p>
    <w:tbl>
      <w:tblPr>
        <w:tblStyle w:val="af1"/>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宋体" w:hint="eastAsia"/>
                <w:lang w:val="en-US" w:eastAsia="zh-CN"/>
              </w:rPr>
              <w:t>ZTE, Sanechips</w:t>
            </w:r>
          </w:p>
        </w:tc>
        <w:tc>
          <w:tcPr>
            <w:tcW w:w="6937" w:type="dxa"/>
          </w:tcPr>
          <w:p w14:paraId="37D8EB5C" w14:textId="77777777" w:rsidR="006C7ECB" w:rsidRDefault="00A01006">
            <w:pPr>
              <w:rPr>
                <w:rFonts w:eastAsia="宋体"/>
                <w:lang w:val="en-US" w:eastAsia="en-US"/>
              </w:rPr>
            </w:pPr>
            <w:r>
              <w:rPr>
                <w:rFonts w:eastAsia="宋体"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宋体"/>
                <w:lang w:val="en-US" w:eastAsia="zh-CN"/>
              </w:rPr>
            </w:pPr>
            <w:r>
              <w:rPr>
                <w:lang w:eastAsia="en-US"/>
              </w:rPr>
              <w:t>Intel</w:t>
            </w:r>
          </w:p>
        </w:tc>
        <w:tc>
          <w:tcPr>
            <w:tcW w:w="6937" w:type="dxa"/>
          </w:tcPr>
          <w:p w14:paraId="6951C3A6" w14:textId="16A8598F" w:rsidR="00553D1F" w:rsidRDefault="00553D1F" w:rsidP="00553D1F">
            <w:pPr>
              <w:rPr>
                <w:rFonts w:eastAsia="宋体"/>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a"/>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lastRenderedPageBreak/>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2CBFE2" w14:textId="77777777" w:rsidR="00511419" w:rsidRDefault="00511419" w:rsidP="00B04904">
            <w:pPr>
              <w:rPr>
                <w:rFonts w:eastAsia="Malgun Gothic"/>
              </w:rPr>
            </w:pPr>
            <w:r>
              <w:rPr>
                <w:rFonts w:eastAsiaTheme="minorEastAsia"/>
                <w:lang w:eastAsia="zh-CN"/>
              </w:rPr>
              <w:t>We are fine with the proposal.</w:t>
            </w:r>
          </w:p>
        </w:tc>
      </w:tr>
      <w:tr w:rsidR="00EE547B" w14:paraId="4CBF35CC" w14:textId="77777777" w:rsidTr="00511419">
        <w:tc>
          <w:tcPr>
            <w:tcW w:w="2425" w:type="dxa"/>
          </w:tcPr>
          <w:p w14:paraId="0C0D3F63" w14:textId="0ABD233F"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14FDDDEA"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A370C0F" w14:textId="77777777" w:rsidR="00EE547B" w:rsidRDefault="00EE547B" w:rsidP="00B04904">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sidRPr="00B25D8F">
              <w:rPr>
                <w:rFonts w:eastAsiaTheme="minorEastAsia"/>
                <w:lang w:eastAsia="zh-CN"/>
              </w:rPr>
              <w:t>L1 signaling, such as DCI format 1_0 scrambled by SI-RNTI/P-RNTI, could be used as Cell-specific gNB indication.</w:t>
            </w:r>
          </w:p>
          <w:p w14:paraId="734582FE" w14:textId="5CD6822D" w:rsidR="00EE547B" w:rsidRDefault="00EE547B" w:rsidP="00B04904">
            <w:pPr>
              <w:rPr>
                <w:rFonts w:eastAsiaTheme="minorEastAsia"/>
                <w:lang w:eastAsia="zh-CN"/>
              </w:rPr>
            </w:pPr>
            <w:r w:rsidRPr="00D96EBF">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sidRPr="00D96EBF">
              <w:rPr>
                <w:rFonts w:eastAsiaTheme="minorEastAsia"/>
                <w:lang w:eastAsia="zh-CN"/>
              </w:rPr>
              <w:t>Th</w:t>
            </w:r>
            <w:r>
              <w:rPr>
                <w:rFonts w:eastAsiaTheme="minorEastAsia" w:hint="eastAsia"/>
                <w:lang w:eastAsia="zh-CN"/>
              </w:rPr>
              <w:t>ese</w:t>
            </w:r>
            <w:r w:rsidRPr="00D96EBF">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sidRPr="00D96EBF">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sidRPr="00D96EBF">
              <w:rPr>
                <w:rFonts w:eastAsiaTheme="minorEastAsia"/>
                <w:lang w:eastAsia="zh-CN"/>
              </w:rPr>
              <w:t xml:space="preserve"> cell-specific indication for LBT mode/No-LBT mode.</w:t>
            </w:r>
          </w:p>
        </w:tc>
      </w:tr>
      <w:tr w:rsidR="00072718" w:rsidRPr="00E14653" w14:paraId="4A373C8E" w14:textId="77777777" w:rsidTr="00072718">
        <w:tc>
          <w:tcPr>
            <w:tcW w:w="2425" w:type="dxa"/>
          </w:tcPr>
          <w:p w14:paraId="0ABEAECA" w14:textId="77777777" w:rsidR="00072718" w:rsidRPr="00E14653" w:rsidRDefault="00072718" w:rsidP="00B04904">
            <w:pPr>
              <w:rPr>
                <w:rFonts w:eastAsia="Malgun Gothic"/>
              </w:rPr>
            </w:pPr>
            <w:r>
              <w:rPr>
                <w:rFonts w:hint="eastAsia"/>
              </w:rPr>
              <w:t>LG</w:t>
            </w:r>
          </w:p>
        </w:tc>
        <w:tc>
          <w:tcPr>
            <w:tcW w:w="6937" w:type="dxa"/>
          </w:tcPr>
          <w:p w14:paraId="50444423" w14:textId="77777777" w:rsidR="00072718" w:rsidRDefault="00072718" w:rsidP="00B04904">
            <w:r>
              <w:rPr>
                <w:rFonts w:hint="eastAsia"/>
              </w:rPr>
              <w:t>We are fine with the Proposal.</w:t>
            </w:r>
            <w:r>
              <w:t xml:space="preserve"> </w:t>
            </w:r>
          </w:p>
          <w:p w14:paraId="65F6DADD" w14:textId="77777777" w:rsidR="00072718" w:rsidRPr="00E14653" w:rsidRDefault="00072718" w:rsidP="00B04904">
            <w:pPr>
              <w:rPr>
                <w:rFonts w:eastAsia="Malgun Gothic"/>
              </w:rPr>
            </w:pPr>
            <w:r>
              <w:t>I</w:t>
            </w:r>
            <w:r w:rsidRPr="00744014">
              <w:t xml:space="preserve">f </w:t>
            </w:r>
            <w:r>
              <w:t xml:space="preserve">the information that </w:t>
            </w:r>
            <w:r w:rsidRPr="00744014">
              <w:t xml:space="preserve">the local regulation allows initiating channel occupancy without LBT </w:t>
            </w:r>
            <w:r>
              <w:t xml:space="preserve">is delivered to the UE (either cell-specific or UE-specific) </w:t>
            </w:r>
            <w:r w:rsidRPr="00744014">
              <w:t>and at least one of the specific conditions are met, the channel access with LBT can be switched to the channel access mechanism without LBT.</w:t>
            </w:r>
          </w:p>
        </w:tc>
      </w:tr>
      <w:tr w:rsidR="00315CE6" w:rsidRPr="00E14653" w14:paraId="56512422" w14:textId="77777777" w:rsidTr="00072718">
        <w:tc>
          <w:tcPr>
            <w:tcW w:w="2425" w:type="dxa"/>
          </w:tcPr>
          <w:p w14:paraId="5B95BEBE" w14:textId="78D1A8E8" w:rsidR="00315CE6" w:rsidRDefault="00315CE6" w:rsidP="00315CE6">
            <w:r>
              <w:rPr>
                <w:rFonts w:eastAsia="MS Mincho"/>
                <w:lang w:eastAsia="ja-JP"/>
              </w:rPr>
              <w:t>DOCOMO</w:t>
            </w:r>
          </w:p>
        </w:tc>
        <w:tc>
          <w:tcPr>
            <w:tcW w:w="6937" w:type="dxa"/>
          </w:tcPr>
          <w:p w14:paraId="1AC36D9F" w14:textId="1E49CE49" w:rsidR="00315CE6" w:rsidRDefault="00315CE6" w:rsidP="00315CE6">
            <w:r>
              <w:rPr>
                <w:rFonts w:eastAsia="MS Mincho"/>
                <w:lang w:eastAsia="ja-JP"/>
              </w:rPr>
              <w:t xml:space="preserve">Ok with supporting both cell-specific and UE specific gNB indication for LBT turning on/off. </w:t>
            </w:r>
          </w:p>
        </w:tc>
      </w:tr>
      <w:tr w:rsidR="00FF4868" w:rsidRPr="00E14653" w14:paraId="53F9D70B" w14:textId="77777777" w:rsidTr="00072718">
        <w:tc>
          <w:tcPr>
            <w:tcW w:w="2425" w:type="dxa"/>
          </w:tcPr>
          <w:p w14:paraId="57EB885D" w14:textId="34E7DFC9"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1DB452F" w14:textId="7E0208E6" w:rsidR="00FF4868" w:rsidRPr="00FF4868" w:rsidRDefault="00FF4868" w:rsidP="00315CE6">
            <w:r>
              <w:t>We are ok with the proposal.</w:t>
            </w:r>
          </w:p>
        </w:tc>
      </w:tr>
    </w:tbl>
    <w:p w14:paraId="37D8EB5E" w14:textId="79D990A0" w:rsidR="006C7ECB" w:rsidRPr="00072718"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F0CA88B" w:rsidR="006C7ECB" w:rsidRDefault="00A01006">
      <w:pPr>
        <w:pStyle w:val="a"/>
        <w:numPr>
          <w:ilvl w:val="0"/>
          <w:numId w:val="23"/>
        </w:numPr>
      </w:pPr>
      <w:r>
        <w:t>Support per beam indication of the decision on applying LBT mode or no-LBT mode:</w:t>
      </w:r>
      <w:r w:rsidR="00D3570F">
        <w:t xml:space="preserve"> Lenovo, ZTE, NEC, ITRI, InterDigital, Samsung</w:t>
      </w:r>
      <w:r w:rsidR="00966240">
        <w:t>, Oppo</w:t>
      </w:r>
    </w:p>
    <w:p w14:paraId="37D8EB63" w14:textId="009D697D" w:rsidR="006C7ECB" w:rsidRDefault="00A01006">
      <w:pPr>
        <w:pStyle w:val="a"/>
        <w:numPr>
          <w:ilvl w:val="0"/>
          <w:numId w:val="23"/>
        </w:numPr>
      </w:pPr>
      <w:r>
        <w:t>Do not support per beam indication of the decision on applying LBT mode or no-LBT mode:</w:t>
      </w:r>
      <w:r w:rsidR="00D3570F">
        <w:t xml:space="preserve"> Nokia, Charter, Intel, vivo, Apple, Futurewei, Ericsson, Huawei, Fujitsu, </w:t>
      </w:r>
      <w:r w:rsidR="00DB4980">
        <w:t>WILUS</w:t>
      </w:r>
      <w:r w:rsidR="00BC4CE8">
        <w:t>, Spreadtrum, CATT, LG, DCM, MTK</w:t>
      </w:r>
    </w:p>
    <w:p w14:paraId="2C8DB571" w14:textId="44AB507D" w:rsidR="00C11C27" w:rsidRDefault="00C11C27" w:rsidP="00C11C27">
      <w:r>
        <w:t>Moderator comment: More discussion needed</w:t>
      </w:r>
    </w:p>
    <w:p w14:paraId="37D8EB64" w14:textId="49D286E4" w:rsidR="006C7ECB" w:rsidRDefault="006C7ECB"/>
    <w:tbl>
      <w:tblPr>
        <w:tblStyle w:val="af1"/>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宋体" w:hint="eastAsia"/>
                <w:lang w:val="en-US" w:eastAsia="zh-CN"/>
              </w:rPr>
              <w:t>ZTE, Sanechips</w:t>
            </w:r>
          </w:p>
        </w:tc>
        <w:tc>
          <w:tcPr>
            <w:tcW w:w="6937" w:type="dxa"/>
          </w:tcPr>
          <w:p w14:paraId="37D8EB72" w14:textId="77777777" w:rsidR="006C7ECB" w:rsidRDefault="00A01006">
            <w:pPr>
              <w:rPr>
                <w:rFonts w:eastAsia="宋体"/>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宋体"/>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lastRenderedPageBreak/>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r>
              <w:rPr>
                <w:rFonts w:eastAsiaTheme="minorEastAsia"/>
                <w:lang w:eastAsia="zh-CN"/>
              </w:rPr>
              <w:t>Convida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D052CF0" w14:textId="77777777" w:rsidR="00511419" w:rsidRDefault="00511419" w:rsidP="00B04904">
            <w:pPr>
              <w:rPr>
                <w:rFonts w:eastAsia="Malgun Gothic"/>
              </w:rPr>
            </w:pPr>
            <w:r>
              <w:rPr>
                <w:rFonts w:eastAsiaTheme="minorEastAsia"/>
                <w:lang w:eastAsia="zh-CN"/>
              </w:rPr>
              <w:t xml:space="preserve">We don’t support per beam indication. </w:t>
            </w:r>
          </w:p>
        </w:tc>
      </w:tr>
      <w:tr w:rsidR="00EE547B" w14:paraId="7509D66B" w14:textId="77777777" w:rsidTr="00511419">
        <w:tc>
          <w:tcPr>
            <w:tcW w:w="2425" w:type="dxa"/>
          </w:tcPr>
          <w:p w14:paraId="0D4338ED" w14:textId="0BD59391"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66EB8994" w14:textId="1B8AC904" w:rsidR="00EE547B" w:rsidRDefault="00EE547B" w:rsidP="00B04904">
            <w:pPr>
              <w:rPr>
                <w:rFonts w:eastAsiaTheme="minorEastAsia"/>
                <w:lang w:eastAsia="zh-CN"/>
              </w:rPr>
            </w:pPr>
            <w:r w:rsidRPr="00D97553">
              <w:rPr>
                <w:rFonts w:eastAsiaTheme="minorEastAsia"/>
                <w:lang w:eastAsia="zh-CN"/>
              </w:rPr>
              <w:t>Do not support per beam indication of the decision on applying LBT mode or no-LBT mode:</w:t>
            </w:r>
          </w:p>
        </w:tc>
      </w:tr>
      <w:tr w:rsidR="00072718" w:rsidRPr="00B41479" w14:paraId="2546D898" w14:textId="77777777" w:rsidTr="00072718">
        <w:tc>
          <w:tcPr>
            <w:tcW w:w="2425" w:type="dxa"/>
          </w:tcPr>
          <w:p w14:paraId="1691EB18" w14:textId="77777777" w:rsidR="00072718" w:rsidRPr="00B41479" w:rsidRDefault="00072718" w:rsidP="00B04904">
            <w:pPr>
              <w:rPr>
                <w:rFonts w:eastAsia="Malgun Gothic"/>
              </w:rPr>
            </w:pPr>
            <w:r>
              <w:rPr>
                <w:rFonts w:eastAsia="Malgun Gothic" w:hint="eastAsia"/>
              </w:rPr>
              <w:t>LG</w:t>
            </w:r>
          </w:p>
        </w:tc>
        <w:tc>
          <w:tcPr>
            <w:tcW w:w="6937" w:type="dxa"/>
          </w:tcPr>
          <w:p w14:paraId="76F4B814" w14:textId="77777777" w:rsidR="00072718" w:rsidRPr="00B41479" w:rsidRDefault="00072718" w:rsidP="00B04904">
            <w:pPr>
              <w:rPr>
                <w:rFonts w:eastAsia="Malgun Gothic"/>
              </w:rPr>
            </w:pPr>
            <w:r>
              <w:rPr>
                <w:rFonts w:eastAsia="Malgun Gothic"/>
              </w:rPr>
              <w:t>Do not support per beam indication.</w:t>
            </w:r>
          </w:p>
        </w:tc>
      </w:tr>
      <w:tr w:rsidR="00315CE6" w:rsidRPr="00B41479" w14:paraId="49432156" w14:textId="77777777" w:rsidTr="00072718">
        <w:tc>
          <w:tcPr>
            <w:tcW w:w="2425" w:type="dxa"/>
          </w:tcPr>
          <w:p w14:paraId="3DF17E17" w14:textId="344DC61E" w:rsidR="00315CE6" w:rsidRDefault="00315CE6" w:rsidP="00315CE6">
            <w:pPr>
              <w:rPr>
                <w:rFonts w:eastAsia="Malgun Gothic"/>
              </w:rPr>
            </w:pPr>
            <w:r>
              <w:rPr>
                <w:rFonts w:eastAsia="MS Mincho"/>
                <w:lang w:eastAsia="ja-JP"/>
              </w:rPr>
              <w:t>DOCOMO</w:t>
            </w:r>
          </w:p>
        </w:tc>
        <w:tc>
          <w:tcPr>
            <w:tcW w:w="6937" w:type="dxa"/>
          </w:tcPr>
          <w:p w14:paraId="747F0DD9" w14:textId="26B635BB" w:rsidR="00315CE6" w:rsidRDefault="00315CE6" w:rsidP="00315CE6">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FF4868" w:rsidRPr="00B41479" w14:paraId="7F602425" w14:textId="77777777" w:rsidTr="00072718">
        <w:tc>
          <w:tcPr>
            <w:tcW w:w="2425" w:type="dxa"/>
          </w:tcPr>
          <w:p w14:paraId="70283FC2" w14:textId="22D50DA7"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322F6BA" w14:textId="73743DB6" w:rsidR="00FF4868" w:rsidRPr="00FF4868" w:rsidRDefault="00FF4868" w:rsidP="00315CE6">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37D8EB74" w14:textId="77777777" w:rsidR="006C7ECB" w:rsidRPr="00072718"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4F5E7B4F" w:rsidR="006C7ECB" w:rsidRDefault="00A01006">
      <w:pPr>
        <w:pStyle w:val="a"/>
        <w:numPr>
          <w:ilvl w:val="0"/>
          <w:numId w:val="23"/>
        </w:numPr>
      </w:pPr>
      <w:r>
        <w:t>Support per cell indication of the decision on applying LBT mode or no-LBT mode:</w:t>
      </w:r>
      <w:r w:rsidR="00D3570F">
        <w:t xml:space="preserve"> Nokia, Lenovo, Intel, ZTE(?), vivo, NEC, Ericsson, InterDigital, Fujitsu, Convida, Samsung</w:t>
      </w:r>
      <w:r w:rsidR="00966240">
        <w:t>, Oppo</w:t>
      </w:r>
      <w:r w:rsidR="00DB4980">
        <w:t>,WILUS</w:t>
      </w:r>
      <w:r w:rsidR="00BC4CE8">
        <w:t>, Spreadtrum, CATT, LG, DCM, MTK</w:t>
      </w:r>
    </w:p>
    <w:p w14:paraId="37D8EB78" w14:textId="77777777" w:rsidR="006C7ECB" w:rsidRDefault="00A01006">
      <w:pPr>
        <w:pStyle w:val="a"/>
        <w:numPr>
          <w:ilvl w:val="0"/>
          <w:numId w:val="23"/>
        </w:numPr>
      </w:pPr>
      <w:r>
        <w:t>Do not support per cell indication of the decision on applying LBT mode or no-LBT mode:</w:t>
      </w:r>
    </w:p>
    <w:p w14:paraId="7B3B9D61" w14:textId="77777777" w:rsidR="00C11C27" w:rsidRDefault="00C11C27" w:rsidP="00C11C27">
      <w:r>
        <w:t>Moderator comment: The proposal seems to be stable</w:t>
      </w:r>
    </w:p>
    <w:p w14:paraId="37D8EB79"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lastRenderedPageBreak/>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B84" w14:textId="77777777" w:rsidR="006C7ECB" w:rsidRDefault="00A01006">
            <w:pPr>
              <w:rPr>
                <w:rFonts w:eastAsia="宋体"/>
                <w:lang w:val="en-US" w:eastAsia="en-US"/>
              </w:rPr>
            </w:pPr>
            <w:r>
              <w:rPr>
                <w:rFonts w:eastAsia="宋体" w:hint="eastAsia"/>
                <w:lang w:val="en-US" w:eastAsia="zh-CN"/>
              </w:rPr>
              <w:t xml:space="preserve">If the same interference situation is for UEs under cell, then we support </w:t>
            </w:r>
            <w:r>
              <w:t>per cell indication of the decision on applying LBT mode or no-LBT mode</w:t>
            </w:r>
            <w:r>
              <w:rPr>
                <w:rFonts w:eastAsia="宋体" w:hint="eastAsia"/>
                <w:lang w:val="en-US" w:eastAsia="zh-CN"/>
              </w:rPr>
              <w:t xml:space="preserve">. Otherwise, we do </w:t>
            </w:r>
            <w:r>
              <w:t>not support per cell indication of the decision on applying LBT mode or no-LBT mode</w:t>
            </w:r>
            <w:r>
              <w:rPr>
                <w:rFonts w:eastAsia="宋体" w:hint="eastAsia"/>
                <w:lang w:val="en-US" w:eastAsia="zh-CN"/>
              </w:rPr>
              <w:t>.</w:t>
            </w:r>
          </w:p>
        </w:tc>
      </w:tr>
      <w:tr w:rsidR="0035112E" w14:paraId="630C6AE5" w14:textId="77777777">
        <w:tc>
          <w:tcPr>
            <w:tcW w:w="2425" w:type="dxa"/>
          </w:tcPr>
          <w:p w14:paraId="3494AD56" w14:textId="01F5EB01" w:rsidR="0035112E" w:rsidRDefault="0035112E" w:rsidP="0035112E">
            <w:pPr>
              <w:rPr>
                <w:rFonts w:eastAsia="宋体"/>
                <w:lang w:val="en-US" w:eastAsia="zh-CN"/>
              </w:rPr>
            </w:pPr>
            <w:r>
              <w:rPr>
                <w:lang w:eastAsia="en-US"/>
              </w:rPr>
              <w:t>Intel</w:t>
            </w:r>
          </w:p>
        </w:tc>
        <w:tc>
          <w:tcPr>
            <w:tcW w:w="6937" w:type="dxa"/>
          </w:tcPr>
          <w:p w14:paraId="46CA8991" w14:textId="524544D4" w:rsidR="0035112E" w:rsidRDefault="0035112E" w:rsidP="0035112E">
            <w:pPr>
              <w:rPr>
                <w:rFonts w:eastAsia="宋体"/>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sidRPr="00E01C1A">
              <w:rPr>
                <w:lang w:val="en-US"/>
              </w:rPr>
              <w:t>complex</w:t>
            </w:r>
            <w:r>
              <w:rPr>
                <w:lang w:val="en-US"/>
              </w:rPr>
              <w:t>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a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r w:rsidR="00511419" w14:paraId="0EEB676B" w14:textId="77777777" w:rsidTr="00511419">
        <w:tc>
          <w:tcPr>
            <w:tcW w:w="2425" w:type="dxa"/>
          </w:tcPr>
          <w:p w14:paraId="4B0E9A1B"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A3ADAE0" w14:textId="77777777" w:rsidR="00511419" w:rsidRDefault="00511419" w:rsidP="00B04904">
            <w:pPr>
              <w:rPr>
                <w:rFonts w:eastAsia="Malgun Gothic"/>
              </w:rPr>
            </w:pPr>
            <w:r>
              <w:rPr>
                <w:rFonts w:eastAsiaTheme="minorEastAsia"/>
                <w:lang w:eastAsia="zh-CN"/>
              </w:rPr>
              <w:t>We support per cell indication.</w:t>
            </w:r>
          </w:p>
        </w:tc>
      </w:tr>
      <w:tr w:rsidR="00EE547B" w14:paraId="134D2BB5" w14:textId="77777777" w:rsidTr="00511419">
        <w:tc>
          <w:tcPr>
            <w:tcW w:w="2425" w:type="dxa"/>
          </w:tcPr>
          <w:p w14:paraId="46AF4510" w14:textId="3C5B148A"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CF94EB4" w14:textId="0D2FC41C"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e s</w:t>
            </w:r>
            <w:r w:rsidRPr="00D97553">
              <w:rPr>
                <w:rFonts w:eastAsiaTheme="minorEastAsia"/>
                <w:lang w:eastAsia="zh-CN"/>
              </w:rPr>
              <w:t>upport per cell indication</w:t>
            </w:r>
            <w:r>
              <w:rPr>
                <w:rFonts w:eastAsiaTheme="minorEastAsia" w:hint="eastAsia"/>
                <w:lang w:eastAsia="zh-CN"/>
              </w:rPr>
              <w:t>.</w:t>
            </w:r>
          </w:p>
        </w:tc>
      </w:tr>
      <w:tr w:rsidR="00072718" w14:paraId="63204263" w14:textId="77777777" w:rsidTr="00072718">
        <w:tc>
          <w:tcPr>
            <w:tcW w:w="2425" w:type="dxa"/>
          </w:tcPr>
          <w:p w14:paraId="18CDD3E8" w14:textId="77777777" w:rsidR="00072718" w:rsidRPr="00B41479" w:rsidRDefault="00072718" w:rsidP="00B04904">
            <w:pPr>
              <w:rPr>
                <w:rFonts w:eastAsia="Malgun Gothic"/>
              </w:rPr>
            </w:pPr>
            <w:r>
              <w:rPr>
                <w:rFonts w:eastAsia="Malgun Gothic" w:hint="eastAsia"/>
              </w:rPr>
              <w:t>LG</w:t>
            </w:r>
          </w:p>
        </w:tc>
        <w:tc>
          <w:tcPr>
            <w:tcW w:w="6937" w:type="dxa"/>
          </w:tcPr>
          <w:p w14:paraId="2B472341" w14:textId="77777777" w:rsidR="00072718" w:rsidRDefault="00072718" w:rsidP="00B04904">
            <w:pPr>
              <w:rPr>
                <w:rFonts w:eastAsiaTheme="minorEastAsia"/>
                <w:lang w:eastAsia="zh-CN"/>
              </w:rPr>
            </w:pPr>
            <w:r>
              <w:rPr>
                <w:rFonts w:eastAsiaTheme="minorEastAsia"/>
                <w:lang w:eastAsia="zh-CN"/>
              </w:rPr>
              <w:t>We s</w:t>
            </w:r>
            <w:r w:rsidRPr="00B41479">
              <w:rPr>
                <w:rFonts w:eastAsiaTheme="minorEastAsia"/>
                <w:lang w:eastAsia="zh-CN"/>
              </w:rPr>
              <w:t>upport per cell indication</w:t>
            </w:r>
            <w:r>
              <w:rPr>
                <w:rFonts w:eastAsiaTheme="minorEastAsia"/>
                <w:lang w:eastAsia="zh-CN"/>
              </w:rPr>
              <w:t>.</w:t>
            </w:r>
          </w:p>
        </w:tc>
      </w:tr>
      <w:tr w:rsidR="00315CE6" w14:paraId="66C473D6" w14:textId="77777777" w:rsidTr="00072718">
        <w:tc>
          <w:tcPr>
            <w:tcW w:w="2425" w:type="dxa"/>
          </w:tcPr>
          <w:p w14:paraId="5E9E48A4" w14:textId="13AFD67C" w:rsidR="00315CE6" w:rsidRDefault="00315CE6" w:rsidP="00315CE6">
            <w:pPr>
              <w:rPr>
                <w:rFonts w:eastAsia="Malgun Gothic"/>
              </w:rPr>
            </w:pPr>
            <w:r>
              <w:rPr>
                <w:rFonts w:eastAsia="MS Mincho"/>
                <w:lang w:eastAsia="ja-JP"/>
              </w:rPr>
              <w:t>DOCOMO</w:t>
            </w:r>
          </w:p>
        </w:tc>
        <w:tc>
          <w:tcPr>
            <w:tcW w:w="6937" w:type="dxa"/>
          </w:tcPr>
          <w:p w14:paraId="7955AC6B" w14:textId="5BC4167B" w:rsidR="00315CE6" w:rsidRDefault="00315CE6" w:rsidP="00315CE6">
            <w:pPr>
              <w:rPr>
                <w:rFonts w:eastAsiaTheme="minorEastAsia"/>
                <w:lang w:eastAsia="zh-CN"/>
              </w:rPr>
            </w:pPr>
            <w:r>
              <w:rPr>
                <w:rFonts w:eastAsia="MS Mincho"/>
                <w:lang w:eastAsia="ja-JP"/>
              </w:rPr>
              <w:t xml:space="preserve">We support per cell indication. </w:t>
            </w:r>
          </w:p>
        </w:tc>
      </w:tr>
      <w:tr w:rsidR="00FF4868" w14:paraId="27169281" w14:textId="77777777" w:rsidTr="00072718">
        <w:tc>
          <w:tcPr>
            <w:tcW w:w="2425" w:type="dxa"/>
          </w:tcPr>
          <w:p w14:paraId="6A6A83EF" w14:textId="426825B1"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35460E9" w14:textId="4A4A1747" w:rsidR="00FF4868" w:rsidRPr="00FF4868" w:rsidRDefault="00FF4868" w:rsidP="00315CE6">
            <w:r>
              <w:t xml:space="preserve">We are ok with the per-cell indication. </w:t>
            </w:r>
          </w:p>
        </w:tc>
      </w:tr>
    </w:tbl>
    <w:p w14:paraId="37D8EB86" w14:textId="77777777" w:rsidR="006C7ECB" w:rsidRPr="00072718"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6C192E0D"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gNB and its UE(s) to have different mode: </w:t>
      </w:r>
      <w:r w:rsidR="00D3570F">
        <w:t>Nokia, Charter, Lenovo, ZTE, Intel, vivo, Apple, Futurewei, NEC, Ericsson, Huawei, ITRI, InterDigital, Fujitsu (fine with it), Samsung</w:t>
      </w:r>
      <w:r w:rsidR="00966240">
        <w:t>, Oppo</w:t>
      </w:r>
      <w:r w:rsidR="00BC4CE8">
        <w:t>, Spreadtrum CATT, LG, DCM, MTK</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24C7A38E" w14:textId="5BBF2CB2" w:rsidR="00D3570F" w:rsidRPr="00C11C27" w:rsidRDefault="00D3570F">
      <w:pPr>
        <w:widowControl/>
        <w:numPr>
          <w:ilvl w:val="0"/>
          <w:numId w:val="23"/>
        </w:numPr>
        <w:kinsoku/>
        <w:autoSpaceDE/>
        <w:autoSpaceDN/>
        <w:adjustRightInd/>
        <w:snapToGrid w:val="0"/>
        <w:spacing w:line="252" w:lineRule="auto"/>
        <w:jc w:val="left"/>
        <w:textAlignment w:val="auto"/>
        <w:rPr>
          <w:szCs w:val="20"/>
          <w:lang w:val="en-US"/>
        </w:rPr>
      </w:pPr>
      <w:r>
        <w:t>Discuss later: Convida</w:t>
      </w:r>
    </w:p>
    <w:p w14:paraId="683FCF05" w14:textId="77777777" w:rsidR="00C11C27" w:rsidRDefault="00C11C27" w:rsidP="00C11C27">
      <w:r>
        <w:t>Moderator comment: The proposal seems to be stable</w:t>
      </w:r>
    </w:p>
    <w:p w14:paraId="5CBA0ADE" w14:textId="77777777" w:rsidR="00C11C27" w:rsidRPr="00C11C27" w:rsidRDefault="00C11C27" w:rsidP="00C11C27">
      <w:pPr>
        <w:widowControl/>
        <w:kinsoku/>
        <w:autoSpaceDE/>
        <w:autoSpaceDN/>
        <w:adjustRightInd/>
        <w:snapToGrid w:val="0"/>
        <w:spacing w:line="252" w:lineRule="auto"/>
        <w:jc w:val="left"/>
        <w:textAlignment w:val="auto"/>
        <w:rPr>
          <w:szCs w:val="20"/>
        </w:rPr>
      </w:pPr>
    </w:p>
    <w:tbl>
      <w:tblPr>
        <w:tblStyle w:val="af1"/>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lastRenderedPageBreak/>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宋体"/>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r>
              <w:rPr>
                <w:lang w:eastAsia="en-US"/>
              </w:rPr>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Support gNbs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We agree with Huawei’s comment. And for cell-specific indication, common mode for gNB and UE seems sufficient. But if the majority view is to support</w:t>
            </w:r>
            <w:r w:rsidRPr="00CB24AF">
              <w:rPr>
                <w:rFonts w:eastAsiaTheme="minorEastAsia"/>
                <w:lang w:eastAsia="zh-CN"/>
              </w:rPr>
              <w:t xml:space="preserve"> a gNB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gNB and UE has different modes. </w:t>
            </w:r>
          </w:p>
          <w:p w14:paraId="62F04C61" w14:textId="77777777" w:rsidR="006C4883" w:rsidRDefault="006C4883" w:rsidP="006C488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gNB’s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Support a gNB and its UE(s) to have different modes.</w:t>
            </w:r>
          </w:p>
        </w:tc>
      </w:tr>
      <w:tr w:rsidR="00511419" w14:paraId="10B648EB" w14:textId="77777777" w:rsidTr="00511419">
        <w:tc>
          <w:tcPr>
            <w:tcW w:w="2425" w:type="dxa"/>
          </w:tcPr>
          <w:p w14:paraId="0C9C5838" w14:textId="77777777" w:rsidR="00511419" w:rsidRDefault="00511419" w:rsidP="00B04904">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4F11B6E" w14:textId="77777777" w:rsidR="00511419" w:rsidRDefault="00511419" w:rsidP="00B04904">
            <w:r>
              <w:rPr>
                <w:rFonts w:eastAsiaTheme="minorEastAsia"/>
                <w:lang w:eastAsia="zh-CN"/>
              </w:rPr>
              <w:t>We support gNB and its UE can have different mode.</w:t>
            </w:r>
          </w:p>
        </w:tc>
      </w:tr>
      <w:tr w:rsidR="00EE547B" w14:paraId="56B33559" w14:textId="77777777" w:rsidTr="00511419">
        <w:tc>
          <w:tcPr>
            <w:tcW w:w="2425" w:type="dxa"/>
          </w:tcPr>
          <w:p w14:paraId="5F64DA2C" w14:textId="2BF3193C"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3B12AE3D" w14:textId="281BE0F3" w:rsidR="00EE547B" w:rsidRDefault="00EE547B" w:rsidP="00B04904">
            <w:pPr>
              <w:rPr>
                <w:rFonts w:eastAsiaTheme="minorEastAsia"/>
                <w:lang w:eastAsia="zh-CN"/>
              </w:rPr>
            </w:pPr>
            <w:r w:rsidRPr="00D97553">
              <w:t>Support a gNB and its UE(s) to have different mode:</w:t>
            </w:r>
          </w:p>
        </w:tc>
      </w:tr>
      <w:tr w:rsidR="00072718" w:rsidRPr="00B41479" w14:paraId="5C70CEF5" w14:textId="77777777" w:rsidTr="00072718">
        <w:tc>
          <w:tcPr>
            <w:tcW w:w="2425" w:type="dxa"/>
          </w:tcPr>
          <w:p w14:paraId="08A02DAF" w14:textId="77777777" w:rsidR="00072718" w:rsidRPr="00B41479" w:rsidRDefault="00072718" w:rsidP="00B04904">
            <w:pPr>
              <w:rPr>
                <w:rFonts w:eastAsia="Malgun Gothic"/>
              </w:rPr>
            </w:pPr>
            <w:r>
              <w:rPr>
                <w:rFonts w:eastAsia="Malgun Gothic" w:hint="eastAsia"/>
              </w:rPr>
              <w:t>LG</w:t>
            </w:r>
          </w:p>
        </w:tc>
        <w:tc>
          <w:tcPr>
            <w:tcW w:w="6937" w:type="dxa"/>
          </w:tcPr>
          <w:p w14:paraId="04055A96" w14:textId="77777777" w:rsidR="00072718" w:rsidRPr="00B41479" w:rsidRDefault="00072718" w:rsidP="00B04904">
            <w:pPr>
              <w:rPr>
                <w:rFonts w:eastAsia="Malgun Gothic"/>
              </w:rPr>
            </w:pPr>
            <w:r>
              <w:rPr>
                <w:rFonts w:eastAsia="Malgun Gothic" w:hint="eastAsia"/>
              </w:rPr>
              <w:t>We support a gNB and its UE(s) to have different mode.</w:t>
            </w:r>
          </w:p>
        </w:tc>
      </w:tr>
      <w:tr w:rsidR="00315CE6" w:rsidRPr="00B41479" w14:paraId="1567E906" w14:textId="77777777" w:rsidTr="00072718">
        <w:tc>
          <w:tcPr>
            <w:tcW w:w="2425" w:type="dxa"/>
          </w:tcPr>
          <w:p w14:paraId="0C12F12C" w14:textId="41FA1E4E" w:rsidR="00315CE6" w:rsidRDefault="00315CE6" w:rsidP="00315CE6">
            <w:pPr>
              <w:rPr>
                <w:rFonts w:eastAsia="Malgun Gothic"/>
              </w:rPr>
            </w:pPr>
            <w:r>
              <w:rPr>
                <w:rFonts w:eastAsia="MS Mincho"/>
                <w:lang w:eastAsia="ja-JP"/>
              </w:rPr>
              <w:t>DOCOMO</w:t>
            </w:r>
          </w:p>
        </w:tc>
        <w:tc>
          <w:tcPr>
            <w:tcW w:w="6937" w:type="dxa"/>
          </w:tcPr>
          <w:p w14:paraId="4DBAE173" w14:textId="336967DC" w:rsidR="00315CE6" w:rsidRDefault="00315CE6" w:rsidP="00315CE6">
            <w:pPr>
              <w:rPr>
                <w:rFonts w:eastAsia="Malgun Gothic"/>
              </w:rPr>
            </w:pPr>
            <w:r>
              <w:rPr>
                <w:rFonts w:eastAsia="MS Mincho"/>
                <w:lang w:eastAsia="ja-JP"/>
              </w:rPr>
              <w:t xml:space="preserve">we are ok with supporting a gNB and its UE(s) to have different modes. </w:t>
            </w:r>
          </w:p>
        </w:tc>
      </w:tr>
      <w:tr w:rsidR="00FF4868" w:rsidRPr="00B41479" w14:paraId="4032FC77" w14:textId="77777777" w:rsidTr="00072718">
        <w:tc>
          <w:tcPr>
            <w:tcW w:w="2425" w:type="dxa"/>
          </w:tcPr>
          <w:p w14:paraId="064985C8" w14:textId="254B1AFD"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D9DF7A9" w14:textId="22E9E80E" w:rsidR="00FF4868" w:rsidRPr="00FF4868" w:rsidRDefault="00FF4868" w:rsidP="00315CE6">
            <w:r>
              <w:t>We support gNB and its UE(s) to have different mode</w:t>
            </w:r>
          </w:p>
        </w:tc>
      </w:tr>
    </w:tbl>
    <w:p w14:paraId="37D8EB9B" w14:textId="77777777" w:rsidR="006C7ECB" w:rsidRPr="00072718" w:rsidRDefault="006C7ECB">
      <w:pPr>
        <w:widowControl/>
        <w:kinsoku/>
        <w:autoSpaceDE/>
        <w:autoSpaceDN/>
        <w:adjustRightInd/>
        <w:snapToGrid w:val="0"/>
        <w:spacing w:line="252" w:lineRule="auto"/>
        <w:jc w:val="left"/>
        <w:textAlignment w:val="auto"/>
        <w:rPr>
          <w:szCs w:val="20"/>
          <w:highlight w:val="yellow"/>
        </w:rPr>
      </w:pPr>
    </w:p>
    <w:p w14:paraId="37D8EB9C" w14:textId="2A97C1D1" w:rsidR="006C7ECB" w:rsidRDefault="00A01006">
      <w:pPr>
        <w:pStyle w:val="discussionpoint"/>
      </w:pPr>
      <w:r>
        <w:t xml:space="preserve">Discussion 2.10.1-5 </w:t>
      </w:r>
      <w:r w:rsidR="00C11C27">
        <w:t>(closed)</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387029DA"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InterDigital (at least for initial access), Convida</w:t>
      </w:r>
      <w:r w:rsidR="00BC4CE8">
        <w:rPr>
          <w:szCs w:val="20"/>
          <w:lang w:val="en-US"/>
        </w:rPr>
        <w:t xml:space="preserve">, CATT (at least for initial access), </w:t>
      </w:r>
    </w:p>
    <w:p w14:paraId="37D8EB9F" w14:textId="1F448933"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Futurewei, Ericsson, Huawei, Fujitsu, Samsung (this is different from LBT field in DCI)</w:t>
      </w:r>
      <w:r w:rsidR="00DB4980">
        <w:rPr>
          <w:szCs w:val="20"/>
          <w:lang w:val="en-US"/>
        </w:rPr>
        <w:t>, WILUS</w:t>
      </w:r>
      <w:r w:rsidR="00BC4CE8">
        <w:rPr>
          <w:szCs w:val="20"/>
          <w:lang w:val="en-US"/>
        </w:rPr>
        <w:t>, Spreadtrum, LG, MTK</w:t>
      </w:r>
    </w:p>
    <w:p w14:paraId="72F5F3FD" w14:textId="7F848D73" w:rsidR="00C11C27" w:rsidRDefault="00C11C27" w:rsidP="00C11C27">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37D8EBA0"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BAE" w14:textId="77777777" w:rsidR="006C7ECB" w:rsidRDefault="00A01006">
            <w:pPr>
              <w:rPr>
                <w:rFonts w:eastAsia="宋体"/>
                <w:lang w:val="en-US" w:eastAsia="en-US"/>
              </w:rPr>
            </w:pPr>
            <w:r>
              <w:rPr>
                <w:rFonts w:eastAsia="宋体"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宋体"/>
                <w:lang w:val="en-US" w:eastAsia="zh-CN"/>
              </w:rPr>
            </w:pPr>
            <w:r>
              <w:rPr>
                <w:lang w:eastAsia="en-US"/>
              </w:rPr>
              <w:t>Intel</w:t>
            </w:r>
          </w:p>
        </w:tc>
        <w:tc>
          <w:tcPr>
            <w:tcW w:w="6937" w:type="dxa"/>
          </w:tcPr>
          <w:p w14:paraId="45EA4F0E" w14:textId="0270C491" w:rsidR="00F82A3A" w:rsidRDefault="00F82A3A" w:rsidP="00F82A3A">
            <w:pPr>
              <w:rPr>
                <w:rFonts w:eastAsia="宋体"/>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signaling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7EFAFCA" w14:textId="77777777" w:rsidR="00511419" w:rsidRDefault="00511419" w:rsidP="00B04904">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EE547B" w14:paraId="1C76F681" w14:textId="77777777" w:rsidTr="00511419">
        <w:tc>
          <w:tcPr>
            <w:tcW w:w="2425" w:type="dxa"/>
          </w:tcPr>
          <w:p w14:paraId="1B705328" w14:textId="21A7F139"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2DDCB8F" w14:textId="77777777" w:rsidR="00EE547B" w:rsidRDefault="00EE547B" w:rsidP="00B04904">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F32D736" w14:textId="51D6FB19" w:rsidR="00EE547B" w:rsidRDefault="00EE547B" w:rsidP="00B04904">
            <w:pPr>
              <w:rPr>
                <w:rFonts w:eastAsiaTheme="minorEastAsia"/>
                <w:lang w:eastAsia="zh-CN"/>
              </w:rPr>
            </w:pPr>
            <w:r>
              <w:rPr>
                <w:rFonts w:eastAsiaTheme="minorEastAsia" w:hint="eastAsia"/>
                <w:lang w:eastAsia="zh-CN"/>
              </w:rPr>
              <w:lastRenderedPageBreak/>
              <w:t xml:space="preserve">For </w:t>
            </w:r>
            <w:r>
              <w:rPr>
                <w:rFonts w:eastAsiaTheme="minorEastAsia"/>
                <w:lang w:eastAsia="zh-CN"/>
              </w:rPr>
              <w:t>initial</w:t>
            </w:r>
            <w:r>
              <w:rPr>
                <w:rFonts w:eastAsiaTheme="minorEastAsia" w:hint="eastAsia"/>
                <w:lang w:eastAsia="zh-CN"/>
              </w:rPr>
              <w:t xml:space="preserve"> access, </w:t>
            </w:r>
            <w:r w:rsidRPr="001A72EC">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sidRPr="001A72EC">
              <w:rPr>
                <w:rFonts w:eastAsiaTheme="minorEastAsia"/>
                <w:lang w:eastAsia="zh-CN"/>
              </w:rPr>
              <w:t>so that the UE can obtain LBT/No-LBT mode information before reading SIB.</w:t>
            </w:r>
          </w:p>
        </w:tc>
      </w:tr>
      <w:tr w:rsidR="00072718" w:rsidRPr="00B41479" w14:paraId="76AB6DF1" w14:textId="77777777" w:rsidTr="00072718">
        <w:tc>
          <w:tcPr>
            <w:tcW w:w="2425" w:type="dxa"/>
          </w:tcPr>
          <w:p w14:paraId="32C4ED9E" w14:textId="77777777" w:rsidR="00072718" w:rsidRPr="00B41479" w:rsidRDefault="00072718" w:rsidP="00B04904">
            <w:pPr>
              <w:rPr>
                <w:rFonts w:eastAsia="Malgun Gothic"/>
              </w:rPr>
            </w:pPr>
            <w:r>
              <w:rPr>
                <w:rFonts w:eastAsia="Malgun Gothic" w:hint="eastAsia"/>
              </w:rPr>
              <w:lastRenderedPageBreak/>
              <w:t>LG</w:t>
            </w:r>
          </w:p>
        </w:tc>
        <w:tc>
          <w:tcPr>
            <w:tcW w:w="6937" w:type="dxa"/>
          </w:tcPr>
          <w:p w14:paraId="47DCA4CF" w14:textId="77777777" w:rsidR="00072718" w:rsidRPr="00B41479" w:rsidRDefault="00072718" w:rsidP="00B04904">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FF4868" w:rsidRPr="00B41479" w14:paraId="6453397E" w14:textId="77777777" w:rsidTr="00072718">
        <w:tc>
          <w:tcPr>
            <w:tcW w:w="2425" w:type="dxa"/>
          </w:tcPr>
          <w:p w14:paraId="039A8BDC" w14:textId="4E965CB2" w:rsidR="00FF4868" w:rsidRPr="00FF4868" w:rsidRDefault="00FF4868" w:rsidP="00B04904">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AF42C45" w14:textId="2A28151E" w:rsidR="00FF4868" w:rsidRPr="00FF4868" w:rsidRDefault="00FF4868" w:rsidP="00B04904">
            <w:r>
              <w:t>We do not see the need for L1 signaling, it can be handled by RRC parameters like channel access mode indication in R-16.</w:t>
            </w:r>
          </w:p>
        </w:tc>
      </w:tr>
    </w:tbl>
    <w:p w14:paraId="37D8EBB0" w14:textId="518DAF14" w:rsidR="006C7ECB" w:rsidRDefault="006C7ECB"/>
    <w:p w14:paraId="4382679C" w14:textId="7CCDA13D" w:rsidR="00560FBB" w:rsidRDefault="00560FBB"/>
    <w:p w14:paraId="248CA40A" w14:textId="77777777" w:rsidR="00560FBB" w:rsidRDefault="00560FBB" w:rsidP="00560FBB">
      <w:pPr>
        <w:pStyle w:val="3"/>
      </w:pPr>
      <w:bookmarkStart w:id="23" w:name="_GoBack"/>
      <w:bookmarkEnd w:id="23"/>
      <w:r>
        <w:t>Second Round Discussion</w:t>
      </w:r>
    </w:p>
    <w:p w14:paraId="13BC382E" w14:textId="60527C33" w:rsidR="00C11C27" w:rsidRDefault="00C11C27" w:rsidP="00C11C27">
      <w:pPr>
        <w:pStyle w:val="discussionpoint"/>
      </w:pPr>
      <w:r>
        <w:t>Discussion 2.10.2-1</w:t>
      </w:r>
    </w:p>
    <w:p w14:paraId="36C3F595" w14:textId="759EDC2F" w:rsidR="00C11C27" w:rsidRDefault="00C11C27" w:rsidP="00C11C27">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6B129CD" w14:textId="6A71E3AE" w:rsidR="00C11C27" w:rsidRDefault="00C11C27" w:rsidP="00C11C27">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 xml:space="preserve">Support: </w:t>
      </w:r>
    </w:p>
    <w:p w14:paraId="259D5AB1" w14:textId="2E388253" w:rsidR="00C11C27" w:rsidRDefault="00C11C27" w:rsidP="00C11C27">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 xml:space="preserve">Not support: </w:t>
      </w:r>
    </w:p>
    <w:tbl>
      <w:tblPr>
        <w:tblStyle w:val="af1"/>
        <w:tblW w:w="0" w:type="auto"/>
        <w:tblLook w:val="04A0" w:firstRow="1" w:lastRow="0" w:firstColumn="1" w:lastColumn="0" w:noHBand="0" w:noVBand="1"/>
      </w:tblPr>
      <w:tblGrid>
        <w:gridCol w:w="2425"/>
        <w:gridCol w:w="6937"/>
      </w:tblGrid>
      <w:tr w:rsidR="00C11C27" w14:paraId="0D3C9718" w14:textId="77777777" w:rsidTr="00AF0BF1">
        <w:tc>
          <w:tcPr>
            <w:tcW w:w="2425" w:type="dxa"/>
          </w:tcPr>
          <w:p w14:paraId="1BAD4A69" w14:textId="77777777" w:rsidR="00C11C27" w:rsidRDefault="00C11C27" w:rsidP="00AF0BF1">
            <w:pPr>
              <w:rPr>
                <w:lang w:eastAsia="en-US"/>
              </w:rPr>
            </w:pPr>
            <w:r>
              <w:rPr>
                <w:lang w:eastAsia="en-US"/>
              </w:rPr>
              <w:t>Company</w:t>
            </w:r>
          </w:p>
        </w:tc>
        <w:tc>
          <w:tcPr>
            <w:tcW w:w="6937" w:type="dxa"/>
          </w:tcPr>
          <w:p w14:paraId="620C4EEC" w14:textId="77777777" w:rsidR="00C11C27" w:rsidRDefault="00C11C27" w:rsidP="00AF0BF1">
            <w:pPr>
              <w:rPr>
                <w:lang w:eastAsia="en-US"/>
              </w:rPr>
            </w:pPr>
            <w:r>
              <w:rPr>
                <w:lang w:eastAsia="en-US"/>
              </w:rPr>
              <w:t>View</w:t>
            </w:r>
          </w:p>
        </w:tc>
      </w:tr>
      <w:tr w:rsidR="00C11C27" w14:paraId="1DFBA13A" w14:textId="77777777" w:rsidTr="00AF0BF1">
        <w:tc>
          <w:tcPr>
            <w:tcW w:w="2425" w:type="dxa"/>
          </w:tcPr>
          <w:p w14:paraId="687D21A6" w14:textId="10F5FBDA" w:rsidR="00C11C27" w:rsidRDefault="00531B6E" w:rsidP="00AF0BF1">
            <w:pPr>
              <w:rPr>
                <w:lang w:eastAsia="en-US"/>
              </w:rPr>
            </w:pPr>
            <w:r>
              <w:rPr>
                <w:lang w:eastAsia="en-US"/>
              </w:rPr>
              <w:t>Apple</w:t>
            </w:r>
          </w:p>
        </w:tc>
        <w:tc>
          <w:tcPr>
            <w:tcW w:w="6937" w:type="dxa"/>
          </w:tcPr>
          <w:p w14:paraId="2380C468" w14:textId="0BFD63DB" w:rsidR="00C11C27" w:rsidRDefault="00531B6E" w:rsidP="00AF0BF1">
            <w:pPr>
              <w:rPr>
                <w:lang w:eastAsia="en-US"/>
              </w:rPr>
            </w:pPr>
            <w:r>
              <w:rPr>
                <w:lang w:eastAsia="en-US"/>
              </w:rPr>
              <w:t>Not support</w:t>
            </w:r>
          </w:p>
        </w:tc>
      </w:tr>
      <w:tr w:rsidR="008D52DA" w14:paraId="2DEC3824" w14:textId="77777777" w:rsidTr="00AF0BF1">
        <w:tc>
          <w:tcPr>
            <w:tcW w:w="2425" w:type="dxa"/>
          </w:tcPr>
          <w:p w14:paraId="0289DD09" w14:textId="30711AE2" w:rsidR="008D52DA" w:rsidRDefault="008D52DA" w:rsidP="00AF0BF1">
            <w:pPr>
              <w:rPr>
                <w:lang w:eastAsia="en-US"/>
              </w:rPr>
            </w:pPr>
            <w:r>
              <w:rPr>
                <w:lang w:eastAsia="en-US"/>
              </w:rPr>
              <w:t>Lenovo, Motorola Mobility</w:t>
            </w:r>
          </w:p>
        </w:tc>
        <w:tc>
          <w:tcPr>
            <w:tcW w:w="6937" w:type="dxa"/>
          </w:tcPr>
          <w:p w14:paraId="7DF15238" w14:textId="2DCA7951" w:rsidR="008D52DA" w:rsidRDefault="008D52DA" w:rsidP="00AF0BF1">
            <w:pPr>
              <w:rPr>
                <w:lang w:eastAsia="en-US"/>
              </w:rPr>
            </w:pPr>
            <w:r>
              <w:rPr>
                <w:lang w:eastAsia="en-US"/>
              </w:rPr>
              <w:t>Support</w:t>
            </w:r>
          </w:p>
        </w:tc>
      </w:tr>
      <w:tr w:rsidR="00C20C89" w14:paraId="03741AB3" w14:textId="77777777" w:rsidTr="00AF0BF1">
        <w:tc>
          <w:tcPr>
            <w:tcW w:w="2425" w:type="dxa"/>
          </w:tcPr>
          <w:p w14:paraId="104276C0" w14:textId="1FD22159" w:rsidR="00C20C89" w:rsidRDefault="00C20C89" w:rsidP="00AF0BF1">
            <w:pPr>
              <w:rPr>
                <w:lang w:eastAsia="en-US"/>
              </w:rPr>
            </w:pPr>
            <w:r>
              <w:rPr>
                <w:lang w:eastAsia="en-US"/>
              </w:rPr>
              <w:t>vivo</w:t>
            </w:r>
          </w:p>
        </w:tc>
        <w:tc>
          <w:tcPr>
            <w:tcW w:w="6937" w:type="dxa"/>
          </w:tcPr>
          <w:p w14:paraId="60D26B88" w14:textId="242D8CA7" w:rsidR="00C20C89" w:rsidRDefault="00C20C89" w:rsidP="00AF0BF1">
            <w:pPr>
              <w:rPr>
                <w:lang w:eastAsia="en-US"/>
              </w:rPr>
            </w:pPr>
            <w:r>
              <w:rPr>
                <w:lang w:eastAsia="en-US"/>
              </w:rPr>
              <w:t xml:space="preserve">We are ok to support L1 </w:t>
            </w:r>
            <w:r w:rsidR="00086B2C">
              <w:rPr>
                <w:lang w:eastAsia="en-US"/>
              </w:rPr>
              <w:t>signalling</w:t>
            </w:r>
            <w:r>
              <w:rPr>
                <w:lang w:eastAsia="en-US"/>
              </w:rPr>
              <w:t xml:space="preserve"> if clear motivation or benefit can be provided.</w:t>
            </w:r>
          </w:p>
        </w:tc>
      </w:tr>
      <w:tr w:rsidR="00964097" w14:paraId="1A505752" w14:textId="77777777" w:rsidTr="00AF0BF1">
        <w:tc>
          <w:tcPr>
            <w:tcW w:w="2425" w:type="dxa"/>
          </w:tcPr>
          <w:p w14:paraId="2A37F7C9" w14:textId="1C93E1A7" w:rsidR="00964097" w:rsidRDefault="00964097" w:rsidP="00AF0BF1">
            <w:pPr>
              <w:rPr>
                <w:lang w:eastAsia="en-US"/>
              </w:rPr>
            </w:pPr>
            <w:r>
              <w:rPr>
                <w:rFonts w:eastAsiaTheme="minorEastAsia" w:hint="eastAsia"/>
                <w:lang w:eastAsia="zh-CN"/>
              </w:rPr>
              <w:t>CATT</w:t>
            </w:r>
          </w:p>
        </w:tc>
        <w:tc>
          <w:tcPr>
            <w:tcW w:w="6937" w:type="dxa"/>
          </w:tcPr>
          <w:p w14:paraId="70448288" w14:textId="77777777" w:rsidR="00964097" w:rsidRDefault="00964097" w:rsidP="00296EE9">
            <w:pPr>
              <w:rPr>
                <w:rFonts w:eastAsiaTheme="minorEastAsia"/>
                <w:lang w:eastAsia="zh-CN"/>
              </w:rPr>
            </w:pPr>
            <w:r>
              <w:rPr>
                <w:rFonts w:eastAsiaTheme="minorEastAsia" w:hint="eastAsia"/>
                <w:lang w:eastAsia="zh-CN"/>
              </w:rPr>
              <w:t xml:space="preserve">Support. </w:t>
            </w:r>
          </w:p>
          <w:p w14:paraId="4029AFF6" w14:textId="0F508476" w:rsidR="00964097" w:rsidRDefault="00964097" w:rsidP="00AF0BF1">
            <w:pPr>
              <w:rPr>
                <w:lang w:eastAsia="en-US"/>
              </w:rPr>
            </w:pPr>
            <w:r w:rsidRPr="00E746ED">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bl>
    <w:p w14:paraId="77AF8BA1" w14:textId="77777777" w:rsidR="00560FBB" w:rsidRPr="00C11C27" w:rsidRDefault="00560FBB">
      <w:pPr>
        <w:rPr>
          <w:lang w:val="en-US"/>
        </w:rPr>
      </w:pPr>
    </w:p>
    <w:p w14:paraId="37D8EBB1" w14:textId="77777777" w:rsidR="006C7ECB" w:rsidRDefault="00A01006">
      <w:pPr>
        <w:pStyle w:val="2"/>
      </w:pPr>
      <w:r>
        <w:t>Short Control Signaling and Contention Exempt Transmission</w:t>
      </w:r>
    </w:p>
    <w:p w14:paraId="37D8EBB2" w14:textId="77777777" w:rsidR="006C7ECB" w:rsidRDefault="006C7ECB">
      <w:pPr>
        <w:rPr>
          <w:lang w:eastAsia="en-US"/>
        </w:rPr>
      </w:pPr>
    </w:p>
    <w:tbl>
      <w:tblPr>
        <w:tblStyle w:val="af1"/>
        <w:tblW w:w="0" w:type="auto"/>
        <w:tblLook w:val="04A0" w:firstRow="1" w:lastRow="0" w:firstColumn="1" w:lastColumn="0" w:noHBand="0" w:noVBand="1"/>
      </w:tblPr>
      <w:tblGrid>
        <w:gridCol w:w="9588"/>
      </w:tblGrid>
      <w:tr w:rsidR="006C7ECB" w14:paraId="37D8EBC7" w14:textId="77777777">
        <w:tc>
          <w:tcPr>
            <w:tcW w:w="9362" w:type="dxa"/>
          </w:tcPr>
          <w:p w14:paraId="37D8EBB3" w14:textId="77777777" w:rsidR="006C7ECB" w:rsidRDefault="00A01006">
            <w:pPr>
              <w:rPr>
                <w:snapToGrid/>
                <w:kern w:val="0"/>
                <w:szCs w:val="24"/>
                <w:lang w:eastAsia="zh-CN"/>
              </w:rPr>
            </w:pPr>
            <w:bookmarkStart w:id="24"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4"/>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lastRenderedPageBreak/>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1"/>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a"/>
        <w:widowControl w:val="0"/>
        <w:numPr>
          <w:ilvl w:val="0"/>
          <w:numId w:val="25"/>
        </w:numPr>
        <w:autoSpaceDE w:val="0"/>
        <w:autoSpaceDN w:val="0"/>
        <w:contextualSpacing/>
        <w:jc w:val="both"/>
      </w:pPr>
      <w:r>
        <w:t>PRACH, Msg1/MsgA</w:t>
      </w:r>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r>
        <w:t>Ack/Nack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Contention Exempt Short Control Signaling rules apply to the transmission of msg1 and/or msg3 for the 4 step RACH and MsgA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t>Alt 1: The 10% over any 100ms interval restriction is applicable to all available msg1/msg3/msgA resources configured in a cell</w:t>
      </w:r>
    </w:p>
    <w:p w14:paraId="37D8EC28" w14:textId="77777777" w:rsidR="006C7ECB" w:rsidRDefault="00A01006">
      <w:pPr>
        <w:pStyle w:val="a"/>
        <w:numPr>
          <w:ilvl w:val="1"/>
          <w:numId w:val="18"/>
        </w:numPr>
        <w:rPr>
          <w:lang w:eastAsia="en-US"/>
        </w:rPr>
      </w:pPr>
      <w:r>
        <w:rPr>
          <w:lang w:eastAsia="en-US"/>
        </w:rPr>
        <w:t>Alt 2: The 10% over any 100ms interval restriction is applicable to the msg1/msg3/msgA transmission from one UE perspective</w:t>
      </w:r>
    </w:p>
    <w:p w14:paraId="37D8EC29" w14:textId="4BB66A45" w:rsidR="006C7ECB" w:rsidRDefault="00A01006">
      <w:pPr>
        <w:pStyle w:val="a"/>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017B8E7" w14:textId="7778EF83" w:rsidR="00D3570F" w:rsidRPr="000E6654" w:rsidRDefault="00D3570F">
      <w:pPr>
        <w:pStyle w:val="a"/>
        <w:numPr>
          <w:ilvl w:val="0"/>
          <w:numId w:val="18"/>
        </w:numPr>
        <w:rPr>
          <w:lang w:val="de-DE" w:eastAsia="en-US"/>
        </w:rPr>
      </w:pPr>
      <w:r w:rsidRPr="000E6654">
        <w:rPr>
          <w:lang w:val="de-DE" w:eastAsia="en-US"/>
        </w:rPr>
        <w:t>Support: Nokia, Charter, Lenovo</w:t>
      </w:r>
      <w:r w:rsidR="000E2862" w:rsidRPr="000E6654">
        <w:rPr>
          <w:lang w:val="de-DE" w:eastAsia="en-US"/>
        </w:rPr>
        <w:t xml:space="preserve"> (Alt 2)</w:t>
      </w:r>
      <w:r w:rsidRPr="000E6654">
        <w:rPr>
          <w:lang w:val="de-DE" w:eastAsia="en-US"/>
        </w:rPr>
        <w:t>, ZTE</w:t>
      </w:r>
      <w:r w:rsidR="000E2862" w:rsidRPr="000E6654">
        <w:rPr>
          <w:lang w:val="de-DE" w:eastAsia="en-US"/>
        </w:rPr>
        <w:t xml:space="preserve"> (Alt 1)</w:t>
      </w:r>
      <w:r w:rsidRPr="000E6654">
        <w:rPr>
          <w:lang w:val="de-DE" w:eastAsia="en-US"/>
        </w:rPr>
        <w:t>, Intel, Apple</w:t>
      </w:r>
      <w:r w:rsidR="000E2862" w:rsidRPr="000E6654">
        <w:rPr>
          <w:lang w:val="de-DE" w:eastAsia="en-US"/>
        </w:rPr>
        <w:t xml:space="preserve"> (Alt 2)</w:t>
      </w:r>
      <w:r w:rsidRPr="000E6654">
        <w:rPr>
          <w:lang w:val="de-DE" w:eastAsia="en-US"/>
        </w:rPr>
        <w:t>, Futurewei (Alt 1)</w:t>
      </w:r>
      <w:r w:rsidR="000E2862" w:rsidRPr="000E6654">
        <w:rPr>
          <w:lang w:val="de-DE" w:eastAsia="en-US"/>
        </w:rPr>
        <w:t>, Ericsson (Alt 2), Samsung</w:t>
      </w:r>
      <w:r w:rsidR="00BC4CE8" w:rsidRPr="000E6654">
        <w:rPr>
          <w:lang w:val="de-DE" w:eastAsia="en-US"/>
        </w:rPr>
        <w:t>, Speradtrum, CATT (Alt 2), DCM (Alt 2)</w:t>
      </w:r>
    </w:p>
    <w:p w14:paraId="6A4604AF" w14:textId="2D2E8E00" w:rsidR="00D3570F" w:rsidRDefault="00D3570F">
      <w:pPr>
        <w:pStyle w:val="a"/>
        <w:numPr>
          <w:ilvl w:val="0"/>
          <w:numId w:val="18"/>
        </w:numPr>
        <w:rPr>
          <w:lang w:eastAsia="en-US"/>
        </w:rPr>
      </w:pPr>
      <w:r>
        <w:rPr>
          <w:lang w:eastAsia="en-US"/>
        </w:rPr>
        <w:t xml:space="preserve">Object: </w:t>
      </w:r>
      <w:r w:rsidR="000E2862">
        <w:rPr>
          <w:lang w:eastAsia="en-US"/>
        </w:rPr>
        <w:t>Huawei</w:t>
      </w:r>
      <w:r w:rsidR="00BC4CE8">
        <w:rPr>
          <w:lang w:eastAsia="en-US"/>
        </w:rPr>
        <w:t>, LG,</w:t>
      </w:r>
    </w:p>
    <w:p w14:paraId="37D8EC2A" w14:textId="45E345BB" w:rsidR="006C7ECB" w:rsidRDefault="00C11C27">
      <w:pPr>
        <w:contextualSpacing/>
      </w:pPr>
      <w:r w:rsidRPr="00C11C27">
        <w:t>Moderator: There is majority view to support the proposal, though there is split view for Alt 1 or Alt 2</w:t>
      </w:r>
    </w:p>
    <w:p w14:paraId="3AF6E995" w14:textId="7A4EA368" w:rsidR="00C11C27" w:rsidRPr="007A42C0" w:rsidRDefault="007A42C0" w:rsidP="00C11C27">
      <w:pPr>
        <w:pStyle w:val="a"/>
        <w:numPr>
          <w:ilvl w:val="0"/>
          <w:numId w:val="18"/>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35DFD05B" w14:textId="2DC1E6E6" w:rsidR="007A42C0" w:rsidRPr="00C11C27" w:rsidRDefault="007A42C0" w:rsidP="00C11C27">
      <w:pPr>
        <w:pStyle w:val="a"/>
        <w:numPr>
          <w:ilvl w:val="0"/>
          <w:numId w:val="18"/>
        </w:numPr>
        <w:contextualSpacing/>
      </w:pPr>
      <w:r>
        <w:t>To LG: Isn’t Alt 1 and Alt 2 trying to discuss if the duty cycle constraint is per cell or per UE?</w:t>
      </w:r>
    </w:p>
    <w:tbl>
      <w:tblPr>
        <w:tblStyle w:val="af1"/>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lastRenderedPageBreak/>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宋体" w:hint="eastAsia"/>
                <w:lang w:val="en-US" w:eastAsia="zh-CN"/>
              </w:rPr>
              <w:t>ZTE, Sanechips</w:t>
            </w:r>
          </w:p>
        </w:tc>
        <w:tc>
          <w:tcPr>
            <w:tcW w:w="6937" w:type="dxa"/>
          </w:tcPr>
          <w:p w14:paraId="37D8EC38" w14:textId="77777777" w:rsidR="006C7ECB" w:rsidRDefault="00A01006">
            <w:pPr>
              <w:rPr>
                <w:rFonts w:eastAsia="宋体"/>
                <w:lang w:val="en-US" w:eastAsia="en-US"/>
              </w:rPr>
            </w:pPr>
            <w:r>
              <w:rPr>
                <w:rFonts w:eastAsia="宋体"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宋体"/>
                <w:lang w:val="en-US" w:eastAsia="zh-CN"/>
              </w:rPr>
            </w:pPr>
            <w:r>
              <w:rPr>
                <w:lang w:eastAsia="en-US"/>
              </w:rPr>
              <w:t>Intel</w:t>
            </w:r>
          </w:p>
        </w:tc>
        <w:tc>
          <w:tcPr>
            <w:tcW w:w="6937" w:type="dxa"/>
          </w:tcPr>
          <w:p w14:paraId="0E43FC6F" w14:textId="2D5DF46A" w:rsidR="00F62610" w:rsidRDefault="00F62610" w:rsidP="00F62610">
            <w:pPr>
              <w:rPr>
                <w:rFonts w:eastAsia="宋体"/>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宋体"/>
                <w:b/>
                <w:bCs/>
                <w:snapToGrid/>
                <w:kern w:val="0"/>
                <w:sz w:val="14"/>
                <w:szCs w:val="14"/>
                <w:lang w:val="en-US" w:eastAsia="zh-CN"/>
              </w:rPr>
            </w:pPr>
            <w:r w:rsidRPr="00A6254D">
              <w:rPr>
                <w:rFonts w:eastAsia="宋体"/>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Short Control Signalling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宋体"/>
                <w:b/>
                <w:bCs/>
                <w:snapToGrid/>
                <w:kern w:val="0"/>
                <w:sz w:val="14"/>
                <w:szCs w:val="14"/>
                <w:lang w:val="en-US" w:eastAsia="zh-CN"/>
              </w:rPr>
            </w:pPr>
            <w:r w:rsidRPr="00A6254D">
              <w:rPr>
                <w:rFonts w:eastAsia="宋体"/>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The use of Short Control Signalling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BE7F50">
              <w:rPr>
                <w:rFonts w:eastAsia="宋体"/>
                <w:snapToGrid/>
                <w:kern w:val="0"/>
                <w:sz w:val="14"/>
                <w:szCs w:val="14"/>
                <w:lang w:val="en-US" w:eastAsia="zh-CN"/>
              </w:rPr>
              <w:t xml:space="preserve">• </w:t>
            </w:r>
            <w:r w:rsidRPr="00A6254D">
              <w:rPr>
                <w:rFonts w:eastAsia="宋体"/>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BE7F50">
              <w:rPr>
                <w:rFonts w:eastAsia="宋体"/>
                <w:snapToGrid/>
                <w:kern w:val="0"/>
                <w:sz w:val="14"/>
                <w:szCs w:val="14"/>
                <w:lang w:val="en-US" w:eastAsia="zh-CN"/>
              </w:rPr>
              <w:t xml:space="preserve">• </w:t>
            </w:r>
            <w:r w:rsidRPr="00A6254D">
              <w:rPr>
                <w:rFonts w:eastAsia="宋体"/>
                <w:snapToGrid/>
                <w:kern w:val="0"/>
                <w:sz w:val="14"/>
                <w:szCs w:val="14"/>
                <w:lang w:val="en-US" w:eastAsia="zh-CN"/>
              </w:rPr>
              <w:t>the total duration of the equipment's Short Control Signalling Transmissions shall be less than 10 ms within</w:t>
            </w:r>
          </w:p>
          <w:p w14:paraId="6D21D315" w14:textId="77777777" w:rsidR="00A432AF" w:rsidRDefault="00A432AF" w:rsidP="00DB63AF">
            <w:pPr>
              <w:rPr>
                <w:rFonts w:eastAsia="宋体"/>
                <w:snapToGrid/>
                <w:kern w:val="0"/>
                <w:sz w:val="14"/>
                <w:szCs w:val="14"/>
                <w:lang w:val="en-US" w:eastAsia="zh-CN"/>
              </w:rPr>
            </w:pPr>
            <w:r w:rsidRPr="00A6254D">
              <w:rPr>
                <w:rFonts w:eastAsia="宋体"/>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Apart from transmission of the frames for short control signalling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4"/>
              <w:jc w:val="both"/>
              <w:outlineLvl w:val="3"/>
              <w:rPr>
                <w:sz w:val="14"/>
                <w:szCs w:val="18"/>
              </w:rPr>
            </w:pPr>
            <w:bookmarkStart w:id="25" w:name="_Toc67049887"/>
            <w:r w:rsidRPr="00A6254D">
              <w:rPr>
                <w:sz w:val="14"/>
                <w:szCs w:val="18"/>
              </w:rPr>
              <w:t>4.2.6.1</w:t>
            </w:r>
            <w:r w:rsidRPr="00A6254D">
              <w:rPr>
                <w:sz w:val="14"/>
                <w:szCs w:val="18"/>
              </w:rPr>
              <w:tab/>
              <w:t>Definition</w:t>
            </w:r>
            <w:bookmarkEnd w:id="25"/>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4"/>
              <w:jc w:val="both"/>
              <w:outlineLvl w:val="3"/>
              <w:rPr>
                <w:sz w:val="14"/>
                <w:szCs w:val="18"/>
              </w:rPr>
            </w:pPr>
            <w:bookmarkStart w:id="26" w:name="_Toc67049888"/>
            <w:r w:rsidRPr="00A6254D">
              <w:rPr>
                <w:sz w:val="14"/>
                <w:szCs w:val="18"/>
              </w:rPr>
              <w:t>4.2.6.2</w:t>
            </w:r>
            <w:r w:rsidRPr="00A6254D">
              <w:rPr>
                <w:sz w:val="14"/>
                <w:szCs w:val="18"/>
              </w:rPr>
              <w:tab/>
              <w:t>Limits</w:t>
            </w:r>
            <w:bookmarkEnd w:id="26"/>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4DAF79E" w14:textId="77777777" w:rsidR="0067016B" w:rsidRPr="00895E23" w:rsidRDefault="0067016B" w:rsidP="00DB63AF">
            <w:pPr>
              <w:pStyle w:val="a8"/>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a8"/>
              <w:adjustRightInd/>
              <w:spacing w:after="0"/>
              <w:rPr>
                <w:snapToGrid w:val="0"/>
                <w:kern w:val="2"/>
                <w:sz w:val="20"/>
                <w:szCs w:val="22"/>
                <w:lang w:eastAsia="en-US"/>
              </w:rPr>
            </w:pPr>
          </w:p>
          <w:p w14:paraId="41C09175" w14:textId="77777777" w:rsidR="0067016B" w:rsidRPr="00895E23" w:rsidRDefault="0067016B" w:rsidP="00DB63AF">
            <w:pPr>
              <w:pStyle w:val="a8"/>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w:t>
            </w:r>
            <w:r w:rsidRPr="00895E23">
              <w:rPr>
                <w:snapToGrid w:val="0"/>
                <w:kern w:val="2"/>
                <w:sz w:val="20"/>
                <w:szCs w:val="22"/>
                <w:lang w:eastAsia="en-US"/>
              </w:rPr>
              <w:lastRenderedPageBreak/>
              <w:t xml:space="preserve">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a8"/>
              <w:adjustRightInd/>
              <w:spacing w:after="0"/>
              <w:rPr>
                <w:snapToGrid w:val="0"/>
                <w:kern w:val="2"/>
                <w:sz w:val="20"/>
                <w:szCs w:val="22"/>
                <w:lang w:eastAsia="en-US"/>
              </w:rPr>
            </w:pPr>
          </w:p>
          <w:p w14:paraId="717B79D0" w14:textId="77777777" w:rsidR="0067016B" w:rsidRDefault="0067016B" w:rsidP="00DB63AF">
            <w:pPr>
              <w:pStyle w:val="a8"/>
              <w:adjustRightInd/>
              <w:spacing w:after="0"/>
              <w:rPr>
                <w:snapToGrid w:val="0"/>
                <w:kern w:val="2"/>
                <w:sz w:val="20"/>
                <w:szCs w:val="22"/>
                <w:lang w:eastAsia="en-US"/>
              </w:rPr>
            </w:pPr>
          </w:p>
          <w:p w14:paraId="4E5A5BA4" w14:textId="77777777" w:rsidR="0067016B" w:rsidRDefault="0067016B" w:rsidP="00DB63AF">
            <w:pPr>
              <w:pStyle w:val="a8"/>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28FD0558" w14:textId="1A50A3FE" w:rsidR="000E2862" w:rsidRDefault="000E2862" w:rsidP="00DB63AF">
            <w:pPr>
              <w:pStyle w:val="a8"/>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lastRenderedPageBreak/>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a"/>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a"/>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B04904">
            <w:pPr>
              <w:rPr>
                <w:lang w:eastAsia="en-US"/>
              </w:rPr>
            </w:pPr>
            <w:r>
              <w:rPr>
                <w:rFonts w:eastAsiaTheme="minorEastAsia" w:hint="eastAsia"/>
                <w:lang w:eastAsia="zh-CN"/>
              </w:rPr>
              <w:t>S</w:t>
            </w:r>
            <w:r>
              <w:rPr>
                <w:rFonts w:eastAsiaTheme="minorEastAsia"/>
                <w:lang w:eastAsia="zh-CN"/>
              </w:rPr>
              <w:t>preadtrum</w:t>
            </w:r>
          </w:p>
        </w:tc>
        <w:tc>
          <w:tcPr>
            <w:tcW w:w="6937" w:type="dxa"/>
          </w:tcPr>
          <w:p w14:paraId="5C9A1509" w14:textId="77777777" w:rsidR="00511419" w:rsidRDefault="00511419" w:rsidP="00B04904">
            <w:pPr>
              <w:rPr>
                <w:lang w:eastAsia="en-US"/>
              </w:rPr>
            </w:pPr>
            <w:r>
              <w:rPr>
                <w:rFonts w:eastAsiaTheme="minorEastAsia"/>
                <w:lang w:eastAsia="zh-CN"/>
              </w:rPr>
              <w:t>We support the proposal.</w:t>
            </w:r>
          </w:p>
        </w:tc>
      </w:tr>
      <w:tr w:rsidR="00EE547B" w14:paraId="5364D0AF" w14:textId="77777777" w:rsidTr="00511419">
        <w:tc>
          <w:tcPr>
            <w:tcW w:w="2425" w:type="dxa"/>
          </w:tcPr>
          <w:p w14:paraId="7AAB4DE9" w14:textId="4CC32E2B"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18D8E20D" w14:textId="76CF061A" w:rsidR="00EE547B" w:rsidRDefault="00EE547B" w:rsidP="00B04904">
            <w:pPr>
              <w:rPr>
                <w:rFonts w:eastAsiaTheme="minorEastAsia"/>
                <w:lang w:eastAsia="zh-CN"/>
              </w:rPr>
            </w:pPr>
            <w:r>
              <w:rPr>
                <w:rFonts w:eastAsiaTheme="minorEastAsia" w:hint="eastAsia"/>
                <w:lang w:eastAsia="zh-CN"/>
              </w:rPr>
              <w:t>We share same views with Ericsson and support Alt 2.</w:t>
            </w:r>
          </w:p>
        </w:tc>
      </w:tr>
      <w:tr w:rsidR="00072718" w:rsidRPr="00941DDC" w14:paraId="7C080F5C" w14:textId="77777777" w:rsidTr="00072718">
        <w:tc>
          <w:tcPr>
            <w:tcW w:w="2425" w:type="dxa"/>
          </w:tcPr>
          <w:p w14:paraId="5975105B" w14:textId="77777777" w:rsidR="00072718" w:rsidRDefault="00072718" w:rsidP="00B04904">
            <w:r>
              <w:rPr>
                <w:rFonts w:hint="eastAsia"/>
              </w:rPr>
              <w:t>LG</w:t>
            </w:r>
          </w:p>
        </w:tc>
        <w:tc>
          <w:tcPr>
            <w:tcW w:w="6937" w:type="dxa"/>
          </w:tcPr>
          <w:p w14:paraId="7B015549" w14:textId="77777777" w:rsidR="00072718" w:rsidRDefault="00072718" w:rsidP="00B04904">
            <w:pPr>
              <w:widowControl/>
              <w:kinsoku/>
              <w:overflowPunct/>
              <w:spacing w:after="0"/>
              <w:jc w:val="left"/>
              <w:textAlignment w:val="auto"/>
            </w:pPr>
            <w:r>
              <w:t>We don’t support the Proposal.</w:t>
            </w:r>
          </w:p>
          <w:p w14:paraId="7D31D6BD" w14:textId="77777777" w:rsidR="00072718" w:rsidRPr="00941DDC" w:rsidRDefault="00072718" w:rsidP="00B04904">
            <w:pPr>
              <w:widowControl/>
              <w:kinsoku/>
              <w:overflowPunct/>
              <w:spacing w:after="0"/>
              <w:jc w:val="left"/>
              <w:textAlignment w:val="auto"/>
            </w:pPr>
            <w:r>
              <w:t>F</w:t>
            </w:r>
            <w:r w:rsidRPr="00941DDC">
              <w:t>or the signals and channels other than SSB (e.g., PRACH), the clarifications on whether the constraints/conditions such as duty cycle are per cell or per UE (for UL only) should be preceded.</w:t>
            </w:r>
          </w:p>
        </w:tc>
      </w:tr>
      <w:tr w:rsidR="00315CE6" w:rsidRPr="00941DDC" w14:paraId="490BFA64" w14:textId="77777777" w:rsidTr="00072718">
        <w:tc>
          <w:tcPr>
            <w:tcW w:w="2425" w:type="dxa"/>
          </w:tcPr>
          <w:p w14:paraId="682CD83D" w14:textId="1D13CDE2" w:rsidR="00315CE6" w:rsidRDefault="00315CE6" w:rsidP="00315CE6">
            <w:r>
              <w:rPr>
                <w:rFonts w:eastAsia="MS Mincho"/>
                <w:lang w:eastAsia="ja-JP"/>
              </w:rPr>
              <w:t>DOCOMO</w:t>
            </w:r>
          </w:p>
        </w:tc>
        <w:tc>
          <w:tcPr>
            <w:tcW w:w="6937" w:type="dxa"/>
          </w:tcPr>
          <w:p w14:paraId="1B7094DF" w14:textId="1BCE27BA" w:rsidR="00315CE6" w:rsidRDefault="00315CE6" w:rsidP="00315CE6">
            <w:pPr>
              <w:widowControl/>
              <w:kinsoku/>
              <w:overflowPunct/>
              <w:spacing w:after="0"/>
              <w:jc w:val="left"/>
              <w:textAlignment w:val="auto"/>
            </w:pPr>
            <w:r>
              <w:rPr>
                <w:rFonts w:eastAsia="MS Mincho"/>
                <w:lang w:eastAsia="ja-JP"/>
              </w:rPr>
              <w:t xml:space="preserve">Support Proposal 2.11.1-1 with Alt 2. </w:t>
            </w:r>
          </w:p>
        </w:tc>
      </w:tr>
    </w:tbl>
    <w:p w14:paraId="37D8EC3A" w14:textId="427DD38C" w:rsidR="006C7ECB" w:rsidRDefault="006C7ECB">
      <w:pPr>
        <w:contextualSpacing/>
        <w:rPr>
          <w:highlight w:val="yellow"/>
        </w:rPr>
      </w:pPr>
    </w:p>
    <w:p w14:paraId="7029795F" w14:textId="77777777" w:rsidR="00560FBB" w:rsidRPr="00072718" w:rsidRDefault="00560FBB">
      <w:pPr>
        <w:contextualSpacing/>
        <w:rPr>
          <w:highlight w:val="yellow"/>
        </w:rPr>
      </w:pPr>
    </w:p>
    <w:p w14:paraId="37D8EC3B" w14:textId="77777777" w:rsidR="006C7ECB" w:rsidRDefault="00A01006">
      <w:pPr>
        <w:pStyle w:val="2"/>
      </w:pPr>
      <w:r>
        <w:t>CWS and CAPC</w:t>
      </w:r>
    </w:p>
    <w:tbl>
      <w:tblPr>
        <w:tblStyle w:val="af1"/>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Introduce channel access priority class and the contention window </w:t>
            </w:r>
            <w:r>
              <w:rPr>
                <w:rFonts w:ascii="Arial" w:eastAsia="Times New Roman" w:hAnsi="Arial" w:cs="Arial"/>
                <w:snapToGrid/>
                <w:color w:val="000000"/>
                <w:kern w:val="0"/>
                <w:sz w:val="16"/>
                <w:szCs w:val="16"/>
                <w:lang w:val="en-US" w:eastAsia="en-US"/>
              </w:rPr>
              <w:lastRenderedPageBreak/>
              <w:t>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3EDFE741"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r w:rsidR="00BC4CE8">
        <w:rPr>
          <w:lang w:eastAsia="en-US"/>
        </w:rPr>
        <w:t>, LG</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623B844D" w:rsidR="006C7ECB" w:rsidRPr="000E2862" w:rsidRDefault="00A01006">
      <w:pPr>
        <w:pStyle w:val="a"/>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Oppo</w:t>
      </w:r>
      <w:r w:rsidR="00BC4CE8">
        <w:rPr>
          <w:lang w:eastAsia="en-US"/>
        </w:rPr>
        <w:t>, Spreadtrum, CATT, MTK</w:t>
      </w:r>
    </w:p>
    <w:p w14:paraId="37D8EC7C" w14:textId="77777777" w:rsidR="006C7ECB" w:rsidRDefault="00A01006">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宋体" w:hint="eastAsia"/>
                <w:lang w:val="en-US" w:eastAsia="zh-CN"/>
              </w:rPr>
              <w:t>ZTE, Sanechips</w:t>
            </w:r>
          </w:p>
        </w:tc>
        <w:tc>
          <w:tcPr>
            <w:tcW w:w="6937" w:type="dxa"/>
          </w:tcPr>
          <w:p w14:paraId="37D8EC8A" w14:textId="77777777" w:rsidR="006C7ECB" w:rsidRDefault="00A01006">
            <w:pPr>
              <w:rPr>
                <w:rFonts w:eastAsia="宋体"/>
                <w:lang w:val="en-US" w:eastAsia="en-US"/>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w:t>
            </w:r>
            <w:r>
              <w:rPr>
                <w:rFonts w:hint="eastAsia"/>
                <w:lang w:val="en-US" w:eastAsia="zh-CN"/>
              </w:rPr>
              <w:lastRenderedPageBreak/>
              <w:t>o it had been introduced in 802.11ad/ay.</w:t>
            </w:r>
          </w:p>
        </w:tc>
      </w:tr>
      <w:tr w:rsidR="00262A29" w14:paraId="49F01905" w14:textId="77777777">
        <w:tc>
          <w:tcPr>
            <w:tcW w:w="2425" w:type="dxa"/>
          </w:tcPr>
          <w:p w14:paraId="40EA5D30" w14:textId="6D3EDC2C" w:rsidR="00262A29" w:rsidRDefault="00262A29" w:rsidP="00262A29">
            <w:pPr>
              <w:rPr>
                <w:rFonts w:eastAsia="宋体"/>
                <w:lang w:val="en-US" w:eastAsia="zh-CN"/>
              </w:rPr>
            </w:pPr>
            <w:r>
              <w:rPr>
                <w:lang w:eastAsia="en-US"/>
              </w:rPr>
              <w:lastRenderedPageBreak/>
              <w:t>Intel</w:t>
            </w:r>
          </w:p>
        </w:tc>
        <w:tc>
          <w:tcPr>
            <w:tcW w:w="6937" w:type="dxa"/>
          </w:tcPr>
          <w:p w14:paraId="7A05C1FE" w14:textId="1F917EA5" w:rsidR="00262A29" w:rsidRDefault="00262A29" w:rsidP="00262A29">
            <w:pPr>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664F7E6F" w14:textId="77777777" w:rsidR="00511419" w:rsidRDefault="00511419" w:rsidP="00B04904">
            <w:pPr>
              <w:rPr>
                <w:lang w:eastAsia="en-US"/>
              </w:rPr>
            </w:pPr>
            <w:r>
              <w:rPr>
                <w:rFonts w:eastAsiaTheme="minorEastAsia"/>
                <w:lang w:eastAsia="zh-CN"/>
              </w:rPr>
              <w:t>We do not see the need to introduce CWS adjustment.</w:t>
            </w:r>
          </w:p>
        </w:tc>
      </w:tr>
      <w:tr w:rsidR="00EE547B" w14:paraId="4B519556" w14:textId="77777777" w:rsidTr="00511419">
        <w:tc>
          <w:tcPr>
            <w:tcW w:w="2425" w:type="dxa"/>
          </w:tcPr>
          <w:p w14:paraId="6A19DF8D" w14:textId="2FC05C75"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DA202C7" w14:textId="01A7B505" w:rsidR="00EE547B" w:rsidRDefault="00EE547B" w:rsidP="00B04904">
            <w:pPr>
              <w:rPr>
                <w:rFonts w:eastAsiaTheme="minorEastAsia"/>
                <w:lang w:eastAsia="zh-CN"/>
              </w:rPr>
            </w:pPr>
            <w:r>
              <w:rPr>
                <w:lang w:eastAsia="en-US"/>
              </w:rPr>
              <w:t>Do not introduce CWS adjustment</w:t>
            </w:r>
          </w:p>
        </w:tc>
      </w:tr>
      <w:tr w:rsidR="00072718" w14:paraId="2C607967" w14:textId="77777777" w:rsidTr="00072718">
        <w:trPr>
          <w:trHeight w:val="963"/>
        </w:trPr>
        <w:tc>
          <w:tcPr>
            <w:tcW w:w="2425" w:type="dxa"/>
          </w:tcPr>
          <w:p w14:paraId="2A81872E" w14:textId="77777777" w:rsidR="00072718" w:rsidRDefault="00072718" w:rsidP="00B04904">
            <w:r>
              <w:rPr>
                <w:rFonts w:hint="eastAsia"/>
              </w:rPr>
              <w:t>LG</w:t>
            </w:r>
          </w:p>
        </w:tc>
        <w:tc>
          <w:tcPr>
            <w:tcW w:w="6937" w:type="dxa"/>
          </w:tcPr>
          <w:p w14:paraId="462BBD56" w14:textId="77777777" w:rsidR="00072718" w:rsidRDefault="00072718" w:rsidP="00B04904">
            <w:r>
              <w:t>W</w:t>
            </w:r>
            <w:r>
              <w:rPr>
                <w:rFonts w:hint="eastAsia"/>
              </w:rPr>
              <w:t xml:space="preserve">e </w:t>
            </w:r>
            <w:r>
              <w:t>support the introduction of CAPC.</w:t>
            </w:r>
          </w:p>
          <w:p w14:paraId="170B6CFA" w14:textId="77777777" w:rsidR="00072718" w:rsidRDefault="00072718" w:rsidP="00B04904">
            <w:pPr>
              <w:rPr>
                <w:lang w:eastAsia="en-US"/>
              </w:rPr>
            </w:pPr>
            <w:r w:rsidRPr="0046195A">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43B68B22" w14:textId="77777777" w:rsidTr="00072718">
        <w:trPr>
          <w:trHeight w:val="963"/>
        </w:trPr>
        <w:tc>
          <w:tcPr>
            <w:tcW w:w="2425" w:type="dxa"/>
          </w:tcPr>
          <w:p w14:paraId="1886259E" w14:textId="6329431D" w:rsidR="00FF4868" w:rsidRPr="00FF4868" w:rsidRDefault="00FF4868" w:rsidP="00B04904">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D5DD4B8" w14:textId="5D2EFDAE" w:rsidR="00FF4868" w:rsidRPr="00FF4868" w:rsidRDefault="00FF4868" w:rsidP="00B04904">
            <w:r>
              <w:t>We don’t see strong need to support CWS, but we are open to discuss the benefit it can bring.</w:t>
            </w:r>
          </w:p>
        </w:tc>
      </w:tr>
    </w:tbl>
    <w:p w14:paraId="37D8EC8C" w14:textId="77777777" w:rsidR="006C7ECB" w:rsidRPr="00072718"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3796C3E9"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MediaTek, </w:t>
      </w:r>
      <w:r w:rsidR="000E2862">
        <w:rPr>
          <w:lang w:eastAsia="en-US"/>
        </w:rPr>
        <w:t xml:space="preserve">Huawei, InterDigital, </w:t>
      </w:r>
      <w:r w:rsidR="00DB4980">
        <w:rPr>
          <w:lang w:eastAsia="en-US"/>
        </w:rPr>
        <w:t>WILUS</w:t>
      </w:r>
      <w:r w:rsidR="00BC4CE8">
        <w:rPr>
          <w:lang w:eastAsia="en-US"/>
        </w:rPr>
        <w:t xml:space="preserve">, </w:t>
      </w:r>
      <w:r w:rsidR="002324DD">
        <w:rPr>
          <w:lang w:eastAsia="en-US"/>
        </w:rPr>
        <w:t>LG, MTK</w:t>
      </w:r>
    </w:p>
    <w:p w14:paraId="37D8EC91" w14:textId="77777777" w:rsidR="006C7ECB" w:rsidRDefault="00A01006">
      <w:pPr>
        <w:pStyle w:val="a"/>
        <w:numPr>
          <w:ilvl w:val="0"/>
          <w:numId w:val="25"/>
        </w:numPr>
        <w:rPr>
          <w:lang w:eastAsia="en-US"/>
        </w:rPr>
      </w:pPr>
      <w:r>
        <w:rPr>
          <w:lang w:eastAsia="en-US"/>
        </w:rPr>
        <w:t>Do not introduce CAPC</w:t>
      </w:r>
    </w:p>
    <w:p w14:paraId="37D8EC92" w14:textId="1E4CCAD9" w:rsidR="006C7ECB" w:rsidRDefault="00A01006">
      <w:pPr>
        <w:pStyle w:val="a"/>
        <w:numPr>
          <w:ilvl w:val="1"/>
          <w:numId w:val="25"/>
        </w:numPr>
        <w:rPr>
          <w:lang w:eastAsia="en-US"/>
        </w:rPr>
      </w:pPr>
      <w:r>
        <w:rPr>
          <w:lang w:eastAsia="en-US"/>
        </w:rPr>
        <w:t>Samsung, Qualcomm, Ericsson, CATT</w:t>
      </w:r>
      <w:r w:rsidR="00443150">
        <w:rPr>
          <w:lang w:eastAsia="en-US"/>
        </w:rPr>
        <w:t>,</w:t>
      </w:r>
      <w:r w:rsidR="00443150" w:rsidRPr="000E2862">
        <w:rPr>
          <w:lang w:eastAsia="en-US"/>
        </w:rPr>
        <w:t xml:space="preserve"> vivo</w:t>
      </w:r>
      <w:r w:rsidR="000E2862">
        <w:rPr>
          <w:lang w:eastAsia="en-US"/>
        </w:rPr>
        <w:t xml:space="preserve">, Charter, Apple, Futurewei, </w:t>
      </w:r>
      <w:r w:rsidR="00966240">
        <w:rPr>
          <w:lang w:eastAsia="en-US"/>
        </w:rPr>
        <w:t>Oppo</w:t>
      </w:r>
      <w:r w:rsidR="00BC4CE8">
        <w:rPr>
          <w:lang w:eastAsia="en-US"/>
        </w:rPr>
        <w:t>, Spreadtrum, CATT</w:t>
      </w:r>
    </w:p>
    <w:p w14:paraId="37D8EC93" w14:textId="77777777" w:rsidR="006C7ECB" w:rsidRDefault="00A01006">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CA1" w14:textId="77777777" w:rsidR="006C7ECB" w:rsidRDefault="00A01006">
            <w:pPr>
              <w:pStyle w:val="a"/>
              <w:numPr>
                <w:ilvl w:val="0"/>
                <w:numId w:val="0"/>
              </w:numPr>
              <w:rPr>
                <w:rFonts w:eastAsia="宋体"/>
                <w:lang w:val="en-US" w:eastAsia="en-US"/>
              </w:rPr>
            </w:pPr>
            <w:r>
              <w:rPr>
                <w:lang w:eastAsia="en-US"/>
              </w:rPr>
              <w:t>Support the introduction of CAPC</w:t>
            </w:r>
            <w:r>
              <w:rPr>
                <w:rFonts w:eastAsia="宋体"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宋体"/>
                <w:lang w:val="en-US" w:eastAsia="zh-CN"/>
              </w:rPr>
            </w:pPr>
            <w:r>
              <w:rPr>
                <w:lang w:eastAsia="en-US"/>
              </w:rPr>
              <w:lastRenderedPageBreak/>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B04904">
            <w:r>
              <w:rPr>
                <w:rFonts w:eastAsiaTheme="minorEastAsia" w:hint="eastAsia"/>
                <w:lang w:eastAsia="zh-CN"/>
              </w:rPr>
              <w:t>S</w:t>
            </w:r>
            <w:r>
              <w:rPr>
                <w:rFonts w:eastAsiaTheme="minorEastAsia"/>
                <w:lang w:eastAsia="zh-CN"/>
              </w:rPr>
              <w:t>preadtrum</w:t>
            </w:r>
          </w:p>
        </w:tc>
        <w:tc>
          <w:tcPr>
            <w:tcW w:w="6937" w:type="dxa"/>
          </w:tcPr>
          <w:p w14:paraId="60E14152" w14:textId="77777777" w:rsidR="00511419" w:rsidRPr="004245E3" w:rsidRDefault="00511419" w:rsidP="00B04904">
            <w:pPr>
              <w:rPr>
                <w:lang w:eastAsia="en-US"/>
              </w:rPr>
            </w:pPr>
            <w:r>
              <w:rPr>
                <w:rFonts w:eastAsiaTheme="minorEastAsia"/>
                <w:lang w:eastAsia="zh-CN"/>
              </w:rPr>
              <w:t>We do not see the need to introduce CAPC.</w:t>
            </w:r>
          </w:p>
        </w:tc>
      </w:tr>
      <w:tr w:rsidR="00EE547B" w:rsidRPr="004245E3" w14:paraId="4142C45A" w14:textId="77777777" w:rsidTr="00511419">
        <w:tc>
          <w:tcPr>
            <w:tcW w:w="2425" w:type="dxa"/>
          </w:tcPr>
          <w:p w14:paraId="4F6F2A49" w14:textId="126A7050"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6B60DF7" w14:textId="18637B5E" w:rsidR="00EE547B" w:rsidRDefault="00EE547B" w:rsidP="00B04904">
            <w:pPr>
              <w:rPr>
                <w:rFonts w:eastAsiaTheme="minorEastAsia"/>
                <w:lang w:eastAsia="zh-CN"/>
              </w:rPr>
            </w:pPr>
            <w:r>
              <w:rPr>
                <w:lang w:eastAsia="en-US"/>
              </w:rPr>
              <w:t>Do not introduce CAPC</w:t>
            </w:r>
            <w:r>
              <w:rPr>
                <w:rFonts w:eastAsiaTheme="minorEastAsia" w:hint="eastAsia"/>
                <w:lang w:eastAsia="zh-CN"/>
              </w:rPr>
              <w:t>.</w:t>
            </w:r>
          </w:p>
        </w:tc>
      </w:tr>
      <w:tr w:rsidR="00072718" w14:paraId="4DE6EDEA" w14:textId="77777777" w:rsidTr="00072718">
        <w:trPr>
          <w:trHeight w:val="963"/>
        </w:trPr>
        <w:tc>
          <w:tcPr>
            <w:tcW w:w="2425" w:type="dxa"/>
          </w:tcPr>
          <w:p w14:paraId="0C1E424E" w14:textId="77777777" w:rsidR="00072718" w:rsidRDefault="00072718" w:rsidP="00B04904">
            <w:r>
              <w:rPr>
                <w:rFonts w:hint="eastAsia"/>
              </w:rPr>
              <w:t>LG</w:t>
            </w:r>
          </w:p>
        </w:tc>
        <w:tc>
          <w:tcPr>
            <w:tcW w:w="6937" w:type="dxa"/>
          </w:tcPr>
          <w:p w14:paraId="7FE274A9" w14:textId="77777777" w:rsidR="00072718" w:rsidRDefault="00072718" w:rsidP="00B04904">
            <w:r>
              <w:t>W</w:t>
            </w:r>
            <w:r>
              <w:rPr>
                <w:rFonts w:hint="eastAsia"/>
              </w:rPr>
              <w:t xml:space="preserve">e </w:t>
            </w:r>
            <w:r>
              <w:t>support the introduction of CAPC.</w:t>
            </w:r>
          </w:p>
          <w:p w14:paraId="2DA27ECB" w14:textId="77777777" w:rsidR="00072718" w:rsidRDefault="00072718" w:rsidP="00B04904">
            <w:pPr>
              <w:rPr>
                <w:lang w:eastAsia="en-US"/>
              </w:rPr>
            </w:pPr>
            <w:r w:rsidRPr="0046195A">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54CD6623" w14:textId="77777777" w:rsidTr="00072718">
        <w:trPr>
          <w:trHeight w:val="963"/>
        </w:trPr>
        <w:tc>
          <w:tcPr>
            <w:tcW w:w="2425" w:type="dxa"/>
          </w:tcPr>
          <w:p w14:paraId="33A6EF80" w14:textId="54F01F73" w:rsidR="00FF4868" w:rsidRPr="00FF4868" w:rsidRDefault="00FF4868" w:rsidP="00B04904">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63EDDBD" w14:textId="5AB39A2A" w:rsidR="00FF4868" w:rsidRPr="00FF4868" w:rsidRDefault="00FF4868" w:rsidP="00B04904">
            <w:r>
              <w:t>We support the introduction of the CAPC since we believe it can be beneficial in highly congested scenario.</w:t>
            </w:r>
          </w:p>
        </w:tc>
      </w:tr>
    </w:tbl>
    <w:p w14:paraId="37D8ECA3" w14:textId="75C000E1" w:rsidR="006C7ECB" w:rsidRDefault="006C7ECB">
      <w:pPr>
        <w:rPr>
          <w:lang w:eastAsia="en-US"/>
        </w:rPr>
      </w:pPr>
    </w:p>
    <w:p w14:paraId="1BA3BD5E" w14:textId="77777777" w:rsidR="00560FBB" w:rsidRDefault="00560FBB" w:rsidP="00560FBB">
      <w:pPr>
        <w:pStyle w:val="3"/>
      </w:pPr>
      <w:r>
        <w:t>Second Round Discussion</w:t>
      </w:r>
    </w:p>
    <w:p w14:paraId="61EEA7AF" w14:textId="77777777" w:rsidR="00560FBB" w:rsidRPr="00072718" w:rsidRDefault="00560FBB">
      <w:pPr>
        <w:rPr>
          <w:lang w:eastAsia="en-US"/>
        </w:rPr>
      </w:pPr>
    </w:p>
    <w:p w14:paraId="37D8ECA4" w14:textId="77777777" w:rsidR="006C7ECB" w:rsidRDefault="00A01006">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1"/>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R1-2104275, Channel access mechanism for 60 GHz unlicensed operation, Huawei, HiSilicon</w:t>
      </w:r>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t>R1-2104419, Discussion on channel access mechanism for above 52.6GHz, Spreadtrum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R1-2104836, Discussion on the channel access for 52.6 to 71GHz, ZTE, Sanechips</w:t>
      </w:r>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a"/>
        <w:numPr>
          <w:ilvl w:val="0"/>
          <w:numId w:val="26"/>
        </w:numPr>
        <w:rPr>
          <w:rFonts w:eastAsia="Times New Roman"/>
        </w:rPr>
      </w:pPr>
      <w:r>
        <w:t>R1-2105371, On the channel access mechanisms for 52.6-71 GHz NR operation, MediaTek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R1-2105557, Discussion on channel access mechanism for NR on 52.6-71 GHz, Xiaomi</w:t>
      </w:r>
    </w:p>
    <w:p w14:paraId="37D8ED35" w14:textId="77777777" w:rsidR="006C7ECB" w:rsidRDefault="00A01006">
      <w:pPr>
        <w:pStyle w:val="a"/>
        <w:numPr>
          <w:ilvl w:val="0"/>
          <w:numId w:val="26"/>
        </w:numPr>
        <w:rPr>
          <w:rFonts w:eastAsia="Times New Roman"/>
        </w:rPr>
      </w:pPr>
      <w:r>
        <w:t>R1-2105584, Discussion on channel access mechanisms, InterDigital, Inc.</w:t>
      </w:r>
    </w:p>
    <w:p w14:paraId="37D8ED36" w14:textId="77777777" w:rsidR="006C7ECB" w:rsidRDefault="00A01006">
      <w:pPr>
        <w:pStyle w:val="a"/>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C6E8E" w14:textId="77777777" w:rsidR="003B6307" w:rsidRDefault="003B6307">
      <w:pPr>
        <w:spacing w:after="0" w:line="240" w:lineRule="auto"/>
      </w:pPr>
      <w:r>
        <w:separator/>
      </w:r>
    </w:p>
  </w:endnote>
  <w:endnote w:type="continuationSeparator" w:id="0">
    <w:p w14:paraId="2F0B103D" w14:textId="77777777" w:rsidR="003B6307" w:rsidRDefault="003B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8ED4A" w14:textId="77777777" w:rsidR="00D101D5" w:rsidRDefault="00D101D5">
    <w:pPr>
      <w:pStyle w:val="ab"/>
      <w:rPr>
        <w:rStyle w:val="af3"/>
      </w:rPr>
    </w:pPr>
    <w:r>
      <w:rPr>
        <w:rStyle w:val="af3"/>
      </w:rPr>
      <w:fldChar w:fldCharType="begin"/>
    </w:r>
    <w:r>
      <w:rPr>
        <w:rStyle w:val="af3"/>
      </w:rPr>
      <w:instrText xml:space="preserve">PAGE  </w:instrText>
    </w:r>
    <w:r>
      <w:rPr>
        <w:rStyle w:val="af3"/>
      </w:rPr>
      <w:fldChar w:fldCharType="end"/>
    </w:r>
  </w:p>
  <w:p w14:paraId="37D8ED4B" w14:textId="77777777" w:rsidR="00D101D5" w:rsidRDefault="00D101D5">
    <w:pPr>
      <w:pStyle w:val="ab"/>
    </w:pPr>
  </w:p>
  <w:p w14:paraId="37D8ED4C" w14:textId="77777777" w:rsidR="00D101D5" w:rsidRDefault="00D101D5"/>
  <w:p w14:paraId="37D8ED4D" w14:textId="77777777" w:rsidR="00D101D5" w:rsidRDefault="00D101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8ED4E" w14:textId="18F42E6B" w:rsidR="00D101D5" w:rsidRDefault="00D101D5">
    <w:pPr>
      <w:pStyle w:val="ab"/>
      <w:rPr>
        <w:rStyle w:val="af3"/>
      </w:rPr>
    </w:pPr>
    <w:r>
      <w:rPr>
        <w:rStyle w:val="af3"/>
      </w:rPr>
      <w:fldChar w:fldCharType="begin"/>
    </w:r>
    <w:r>
      <w:rPr>
        <w:rStyle w:val="af3"/>
      </w:rPr>
      <w:instrText xml:space="preserve">PAGE  </w:instrText>
    </w:r>
    <w:r>
      <w:rPr>
        <w:rStyle w:val="af3"/>
      </w:rPr>
      <w:fldChar w:fldCharType="separate"/>
    </w:r>
    <w:r w:rsidR="00964097">
      <w:rPr>
        <w:rStyle w:val="af3"/>
        <w:noProof/>
      </w:rPr>
      <w:t>71</w:t>
    </w:r>
    <w:r>
      <w:rPr>
        <w:rStyle w:val="af3"/>
      </w:rPr>
      <w:fldChar w:fldCharType="end"/>
    </w:r>
  </w:p>
  <w:p w14:paraId="37D8ED4F" w14:textId="77777777" w:rsidR="00D101D5" w:rsidRDefault="00D101D5">
    <w:pPr>
      <w:pStyle w:val="ab"/>
    </w:pPr>
  </w:p>
  <w:p w14:paraId="37D8ED50" w14:textId="77777777" w:rsidR="00D101D5" w:rsidRDefault="00D101D5"/>
  <w:p w14:paraId="37D8ED51" w14:textId="77777777" w:rsidR="00D101D5" w:rsidRDefault="00D101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A63A1" w14:textId="77777777" w:rsidR="003B6307" w:rsidRDefault="003B6307">
      <w:pPr>
        <w:spacing w:after="0" w:line="240" w:lineRule="auto"/>
      </w:pPr>
      <w:r>
        <w:separator/>
      </w:r>
    </w:p>
  </w:footnote>
  <w:footnote w:type="continuationSeparator" w:id="0">
    <w:p w14:paraId="5A490BF3" w14:textId="77777777" w:rsidR="003B6307" w:rsidRDefault="003B6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EA9236A"/>
    <w:multiLevelType w:val="hybridMultilevel"/>
    <w:tmpl w:val="BEDA3D16"/>
    <w:lvl w:ilvl="0" w:tplc="8A1E401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6">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1">
    <w:nsid w:val="5BBA3B10"/>
    <w:multiLevelType w:val="hybridMultilevel"/>
    <w:tmpl w:val="292E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3D2260"/>
    <w:multiLevelType w:val="hybridMultilevel"/>
    <w:tmpl w:val="F60CD2D0"/>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3"/>
  </w:num>
  <w:num w:numId="4">
    <w:abstractNumId w:val="9"/>
  </w:num>
  <w:num w:numId="5">
    <w:abstractNumId w:val="31"/>
  </w:num>
  <w:num w:numId="6">
    <w:abstractNumId w:val="8"/>
  </w:num>
  <w:num w:numId="7">
    <w:abstractNumId w:val="15"/>
  </w:num>
  <w:num w:numId="8">
    <w:abstractNumId w:val="10"/>
  </w:num>
  <w:num w:numId="9">
    <w:abstractNumId w:val="16"/>
  </w:num>
  <w:num w:numId="10">
    <w:abstractNumId w:val="17"/>
  </w:num>
  <w:num w:numId="11">
    <w:abstractNumId w:val="11"/>
  </w:num>
  <w:num w:numId="12">
    <w:abstractNumId w:val="20"/>
  </w:num>
  <w:num w:numId="13">
    <w:abstractNumId w:val="32"/>
  </w:num>
  <w:num w:numId="14">
    <w:abstractNumId w:val="24"/>
  </w:num>
  <w:num w:numId="15">
    <w:abstractNumId w:val="6"/>
  </w:num>
  <w:num w:numId="16">
    <w:abstractNumId w:val="29"/>
  </w:num>
  <w:num w:numId="17">
    <w:abstractNumId w:val="18"/>
  </w:num>
  <w:num w:numId="18">
    <w:abstractNumId w:val="4"/>
  </w:num>
  <w:num w:numId="19">
    <w:abstractNumId w:val="19"/>
  </w:num>
  <w:num w:numId="20">
    <w:abstractNumId w:val="27"/>
  </w:num>
  <w:num w:numId="21">
    <w:abstractNumId w:val="26"/>
  </w:num>
  <w:num w:numId="22">
    <w:abstractNumId w:val="7"/>
  </w:num>
  <w:num w:numId="23">
    <w:abstractNumId w:val="3"/>
  </w:num>
  <w:num w:numId="24">
    <w:abstractNumId w:val="25"/>
  </w:num>
  <w:num w:numId="25">
    <w:abstractNumId w:val="30"/>
  </w:num>
  <w:num w:numId="26">
    <w:abstractNumId w:val="23"/>
  </w:num>
  <w:num w:numId="27">
    <w:abstractNumId w:val="12"/>
  </w:num>
  <w:num w:numId="28">
    <w:abstractNumId w:val="5"/>
  </w:num>
  <w:num w:numId="29">
    <w:abstractNumId w:val="34"/>
  </w:num>
  <w:num w:numId="30">
    <w:abstractNumId w:val="2"/>
  </w:num>
  <w:num w:numId="31">
    <w:abstractNumId w:val="28"/>
  </w:num>
  <w:num w:numId="32">
    <w:abstractNumId w:val="14"/>
  </w:num>
  <w:num w:numId="33">
    <w:abstractNumId w:val="22"/>
  </w:num>
  <w:num w:numId="34">
    <w:abstractNumId w:val="21"/>
  </w:num>
  <w:num w:numId="3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7D8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Cite"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列表段落"/>
    <w:basedOn w:val="a1"/>
    <w:link w:val="Char7"/>
    <w:uiPriority w:val="34"/>
    <w:qFormat/>
    <w:pPr>
      <w:widowControl/>
      <w:numPr>
        <w:numId w:val="6"/>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1"/>
    <w:uiPriority w:val="59"/>
    <w:qFormat/>
    <w:rsid w:val="00A432AF"/>
    <w:pPr>
      <w:widowControl w:val="0"/>
      <w:wordWrap w:val="0"/>
      <w:autoSpaceDE w:val="0"/>
      <w:autoSpaceDN w:val="0"/>
      <w:spacing w:after="0" w:line="240" w:lineRule="auto"/>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1"/>
    <w:uiPriority w:val="59"/>
    <w:qFormat/>
    <w:rsid w:val="00A432AF"/>
    <w:pPr>
      <w:widowControl w:val="0"/>
      <w:wordWrap w:val="0"/>
      <w:autoSpaceDE w:val="0"/>
      <w:autoSpaceDN w:val="0"/>
      <w:spacing w:after="0" w:line="240" w:lineRule="auto"/>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next w:val="af1"/>
    <w:uiPriority w:val="59"/>
    <w:qFormat/>
    <w:rsid w:val="00A432AF"/>
    <w:pPr>
      <w:widowControl w:val="0"/>
      <w:wordWrap w:val="0"/>
      <w:autoSpaceDE w:val="0"/>
      <w:autoSpaceDN w:val="0"/>
      <w:spacing w:after="0" w:line="240" w:lineRule="auto"/>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Cite"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列表段落"/>
    <w:basedOn w:val="a1"/>
    <w:link w:val="Char7"/>
    <w:uiPriority w:val="34"/>
    <w:qFormat/>
    <w:pPr>
      <w:widowControl/>
      <w:numPr>
        <w:numId w:val="6"/>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1"/>
    <w:uiPriority w:val="59"/>
    <w:qFormat/>
    <w:rsid w:val="00A432AF"/>
    <w:pPr>
      <w:widowControl w:val="0"/>
      <w:wordWrap w:val="0"/>
      <w:autoSpaceDE w:val="0"/>
      <w:autoSpaceDN w:val="0"/>
      <w:spacing w:after="0" w:line="240" w:lineRule="auto"/>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1"/>
    <w:uiPriority w:val="59"/>
    <w:qFormat/>
    <w:rsid w:val="00A432AF"/>
    <w:pPr>
      <w:widowControl w:val="0"/>
      <w:wordWrap w:val="0"/>
      <w:autoSpaceDE w:val="0"/>
      <w:autoSpaceDN w:val="0"/>
      <w:spacing w:after="0" w:line="240" w:lineRule="auto"/>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next w:val="af1"/>
    <w:uiPriority w:val="59"/>
    <w:qFormat/>
    <w:rsid w:val="00A432AF"/>
    <w:pPr>
      <w:widowControl w:val="0"/>
      <w:wordWrap w:val="0"/>
      <w:autoSpaceDE w:val="0"/>
      <w:autoSpaceDN w:val="0"/>
      <w:spacing w:after="0" w:line="240" w:lineRule="auto"/>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F7CF5DB8-8BF0-4ED9-96CB-DB2FE36A191B}">
  <ds:schemaRefs>
    <ds:schemaRef ds:uri="http://schemas.openxmlformats.org/officeDocument/2006/bibliography"/>
  </ds:schemaRefs>
</ds:datastoreItem>
</file>

<file path=customXml/itemProps8.xml><?xml version="1.0" encoding="utf-8"?>
<ds:datastoreItem xmlns:ds="http://schemas.openxmlformats.org/officeDocument/2006/customXml" ds:itemID="{47D2A43B-C498-434D-8F7C-17193792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83</Pages>
  <Words>37337</Words>
  <Characters>212824</Characters>
  <Application>Microsoft Office Word</Application>
  <DocSecurity>0</DocSecurity>
  <Lines>1773</Lines>
  <Paragraphs>499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249662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朱敏</cp:lastModifiedBy>
  <cp:revision>3</cp:revision>
  <cp:lastPrinted>2019-01-10T09:30:00Z</cp:lastPrinted>
  <dcterms:created xsi:type="dcterms:W3CDTF">2021-05-24T05:46:00Z</dcterms:created>
  <dcterms:modified xsi:type="dcterms:W3CDTF">2021-05-24T06:10:00Z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