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For adjustment value on baseline EDT, at least </w:t>
            </w:r>
            <w:proofErr w:type="spellStart"/>
            <w:r>
              <w:rPr>
                <w:rFonts w:ascii="Arial" w:eastAsia="Times New Roman" w:hAnsi="Arial" w:cs="Arial"/>
                <w:snapToGrid/>
                <w:color w:val="000000"/>
                <w:kern w:val="0"/>
                <w:sz w:val="16"/>
                <w:szCs w:val="16"/>
                <w:lang w:val="en-US" w:eastAsia="en-US"/>
              </w:rPr>
              <w:t>beamforming</w:t>
            </w:r>
            <w:proofErr w:type="spellEnd"/>
            <w:r>
              <w:rPr>
                <w:rFonts w:ascii="Arial" w:eastAsia="Times New Roman" w:hAnsi="Arial" w:cs="Arial"/>
                <w:snapToGrid/>
                <w:color w:val="000000"/>
                <w:kern w:val="0"/>
                <w:sz w:val="16"/>
                <w:szCs w:val="16"/>
                <w:lang w:val="en-US" w:eastAsia="en-US"/>
              </w:rPr>
              <w:t xml:space="preserve">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ED threshold defined in EN 302 567 v2.2.0 is a function of the transmission’s EIRP Pout, which includes the transmission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 It does not include the sensing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Further </w:t>
            </w:r>
            <w:proofErr w:type="gramStart"/>
            <w:r>
              <w:rPr>
                <w:rFonts w:ascii="Calibri" w:eastAsia="Times New Roman" w:hAnsi="Calibri" w:cs="Calibri"/>
                <w:snapToGrid/>
                <w:color w:val="000000"/>
                <w:kern w:val="0"/>
                <w:szCs w:val="20"/>
                <w:lang w:val="en-US" w:eastAsia="en-US"/>
              </w:rPr>
              <w:t>adjustment</w:t>
            </w:r>
            <w:proofErr w:type="gramEnd"/>
            <w:r>
              <w:rPr>
                <w:rFonts w:ascii="Calibri" w:eastAsia="Times New Roman" w:hAnsi="Calibri" w:cs="Calibri"/>
                <w:snapToGrid/>
                <w:color w:val="000000"/>
                <w:kern w:val="0"/>
                <w:szCs w:val="20"/>
                <w:lang w:val="en-US" w:eastAsia="en-US"/>
              </w:rPr>
              <w:t xml:space="preserve"> on ED threshold based on the transmission and sensing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For operation in NR-U-60, when LBT is used, adopt the following formula to capture the potential adjustment to the baseline EDT formula based on the transmit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For operation in NR-U-60, when LBT is used, the sensing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Adapt EDT to account for </w:t>
            </w:r>
            <w:proofErr w:type="spellStart"/>
            <w:r>
              <w:rPr>
                <w:rFonts w:ascii="Arial" w:eastAsia="Times New Roman" w:hAnsi="Arial" w:cs="Arial"/>
                <w:snapToGrid/>
                <w:color w:val="000000"/>
                <w:kern w:val="0"/>
                <w:sz w:val="16"/>
                <w:szCs w:val="16"/>
                <w:lang w:val="en-US" w:eastAsia="en-US"/>
              </w:rPr>
              <w:t>beamforming</w:t>
            </w:r>
            <w:proofErr w:type="spellEnd"/>
            <w:r>
              <w:rPr>
                <w:rFonts w:ascii="Arial" w:eastAsia="Times New Roman" w:hAnsi="Arial" w:cs="Arial"/>
                <w:snapToGrid/>
                <w:color w:val="000000"/>
                <w:kern w:val="0"/>
                <w:sz w:val="16"/>
                <w:szCs w:val="16"/>
                <w:lang w:val="en-US" w:eastAsia="en-US"/>
              </w:rPr>
              <w:t xml:space="preserve">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The formula of ED threshold should consider the LBT bandwidth and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take into account the impact of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宋体"/>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宋体"/>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w:t>
      </w:r>
      <w:proofErr w:type="spellStart"/>
      <w:r>
        <w:t>Interdigital</w:t>
      </w:r>
      <w:proofErr w:type="spellEnd"/>
      <w:r>
        <w:t xml:space="preserve">, LG, NEC, Qualcomm, OPPO, </w:t>
      </w:r>
      <w:proofErr w:type="spellStart"/>
      <w:r>
        <w:t>Spreadtrum</w:t>
      </w:r>
      <w:proofErr w:type="spellEnd"/>
      <w:r>
        <w:t>, Vivo, ZTE</w:t>
      </w:r>
      <w:r w:rsidR="00007B83">
        <w:t xml:space="preserve">, </w:t>
      </w:r>
      <w:proofErr w:type="spellStart"/>
      <w:r w:rsidR="00007B83">
        <w:t>Futurewei</w:t>
      </w:r>
      <w:proofErr w:type="spellEnd"/>
      <w:r>
        <w:t xml:space="preserve">) are proposing to modify Energy Detection based computation to include transmit </w:t>
      </w:r>
      <w:proofErr w:type="spellStart"/>
      <w:r>
        <w:t>beamforming</w:t>
      </w:r>
      <w:proofErr w:type="spellEnd"/>
      <w:r>
        <w:t xml:space="preserve">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 xml:space="preserve">to include transmit </w:t>
      </w:r>
      <w:proofErr w:type="spellStart"/>
      <w:r>
        <w:rPr>
          <w:lang w:eastAsia="en-US"/>
        </w:rPr>
        <w:t>beamforming</w:t>
      </w:r>
      <w:proofErr w:type="spellEnd"/>
      <w:r>
        <w:rPr>
          <w:lang w:eastAsia="en-US"/>
        </w:rPr>
        <w:t xml:space="preserve">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Huawei, Samsung</w:t>
      </w:r>
      <w:r w:rsidR="00114F09">
        <w:rPr>
          <w:lang w:eastAsia="en-US"/>
        </w:rPr>
        <w:t xml:space="preserve">, AT&amp;T, </w:t>
      </w:r>
      <w:proofErr w:type="spellStart"/>
      <w:r w:rsidR="00114F09">
        <w:rPr>
          <w:lang w:eastAsia="en-US"/>
        </w:rPr>
        <w:t>Oppo</w:t>
      </w:r>
      <w:proofErr w:type="spellEnd"/>
    </w:p>
    <w:p w14:paraId="37D8E621" w14:textId="4A3ED7D6" w:rsidR="006C7ECB" w:rsidRDefault="00A01006">
      <w:pPr>
        <w:pStyle w:val="a"/>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w:t>
            </w:r>
            <w:r>
              <w:rPr>
                <w:lang w:val="en-US" w:eastAsia="en-US"/>
              </w:rPr>
              <w:lastRenderedPageBreak/>
              <w:t>ons for e.g. antenna gain are fulfilled.</w:t>
            </w:r>
          </w:p>
          <w:p w14:paraId="37D8E629" w14:textId="77777777" w:rsidR="006C7ECB" w:rsidRDefault="00A01006">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w:t>
            </w:r>
            <w:proofErr w:type="spellStart"/>
            <w:r w:rsidRPr="00A06F23">
              <w:rPr>
                <w:lang w:eastAsia="en-US"/>
              </w:rPr>
              <w:t>overperform</w:t>
            </w:r>
            <w:proofErr w:type="spellEnd"/>
            <w:r w:rsidRPr="00A06F23">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w:t>
            </w:r>
            <w:proofErr w:type="spellStart"/>
            <w:r w:rsidRPr="000315D7">
              <w:rPr>
                <w:lang w:eastAsia="en-US"/>
              </w:rPr>
              <w:t>beamforming</w:t>
            </w:r>
            <w:proofErr w:type="spellEnd"/>
            <w:r w:rsidRPr="000315D7">
              <w:rPr>
                <w:lang w:eastAsia="en-US"/>
              </w:rPr>
              <w:t xml:space="preserve">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 xml:space="preserve">he </w:t>
            </w:r>
            <w:proofErr w:type="spellStart"/>
            <w:r>
              <w:rPr>
                <w:lang w:eastAsia="en-US"/>
              </w:rPr>
              <w:t>beamforming</w:t>
            </w:r>
            <w:proofErr w:type="spellEnd"/>
            <w:r>
              <w:rPr>
                <w:lang w:eastAsia="en-US"/>
              </w:rPr>
              <w:t xml:space="preserve"> gain of the transmission beam has already been included in the EDT equation. For additional adjustment, only the impact of the </w:t>
            </w:r>
            <w:proofErr w:type="spellStart"/>
            <w:r>
              <w:rPr>
                <w:lang w:eastAsia="en-US"/>
              </w:rPr>
              <w:t>beamforming</w:t>
            </w:r>
            <w:proofErr w:type="spellEnd"/>
            <w:r>
              <w:rPr>
                <w:lang w:eastAsia="en-US"/>
              </w:rPr>
              <w:t xml:space="preserve">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w:t>
            </w:r>
            <w:proofErr w:type="spellStart"/>
            <w:r>
              <w:rPr>
                <w:lang w:eastAsia="en-US"/>
              </w:rPr>
              <w:t>beamforming</w:t>
            </w:r>
            <w:proofErr w:type="spellEnd"/>
            <w:r>
              <w:rPr>
                <w:lang w:eastAsia="en-US"/>
              </w:rPr>
              <w:t xml:space="preserve"> gain is already included in the EDT calculation. Sensing </w:t>
            </w:r>
            <w:proofErr w:type="spellStart"/>
            <w:r>
              <w:rPr>
                <w:lang w:eastAsia="en-US"/>
              </w:rPr>
              <w:t>beamforming</w:t>
            </w:r>
            <w:proofErr w:type="spellEnd"/>
            <w:r>
              <w:rPr>
                <w:lang w:eastAsia="en-US"/>
              </w:rPr>
              <w:t xml:space="preserve"> gain and transmission </w:t>
            </w:r>
            <w:proofErr w:type="spellStart"/>
            <w:r>
              <w:rPr>
                <w:lang w:eastAsia="en-US"/>
              </w:rPr>
              <w:t>beamforming</w:t>
            </w:r>
            <w:proofErr w:type="spellEnd"/>
            <w:r>
              <w:rPr>
                <w:lang w:eastAsia="en-US"/>
              </w:rPr>
              <w:t xml:space="preserve">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w:t>
            </w:r>
            <w:proofErr w:type="spellStart"/>
            <w:r w:rsidRPr="00F97ABA">
              <w:rPr>
                <w:lang w:val="en-US" w:eastAsia="en-US"/>
              </w:rPr>
              <w:t>beamforming</w:t>
            </w:r>
            <w:proofErr w:type="spellEnd"/>
            <w:r w:rsidRPr="00F97ABA">
              <w:rPr>
                <w:lang w:val="en-US" w:eastAsia="en-US"/>
              </w:rPr>
              <w:t xml:space="preserve"> gain is already included in the Output power EIRP Pout </w:t>
            </w:r>
            <w:r>
              <w:rPr>
                <w:lang w:val="en-US" w:eastAsia="en-US"/>
              </w:rPr>
              <w:t>for the EDT calculation</w:t>
            </w:r>
            <w:r w:rsidRPr="00F97ABA">
              <w:rPr>
                <w:lang w:val="en-US" w:eastAsia="en-US"/>
              </w:rPr>
              <w:t xml:space="preserve">. We are not against modifying the ED threshold based on sensing </w:t>
            </w:r>
            <w:proofErr w:type="gramStart"/>
            <w:r w:rsidRPr="00F97ABA">
              <w:rPr>
                <w:lang w:val="en-US" w:eastAsia="en-US"/>
              </w:rPr>
              <w:t>beam,</w:t>
            </w:r>
            <w:proofErr w:type="gramEnd"/>
            <w:r w:rsidRPr="00F97ABA">
              <w:rPr>
                <w:lang w:val="en-US" w:eastAsia="en-US"/>
              </w:rPr>
              <w:t xml:space="preserve">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proofErr w:type="spellStart"/>
            <w:r w:rsidRPr="004245E3">
              <w:rPr>
                <w:lang w:eastAsia="en-US"/>
              </w:rPr>
              <w:t>InterDigital</w:t>
            </w:r>
            <w:proofErr w:type="spellEnd"/>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w:t>
            </w:r>
            <w:r w:rsidRPr="000315D7">
              <w:rPr>
                <w:lang w:eastAsia="en-US"/>
              </w:rPr>
              <w:lastRenderedPageBreak/>
              <w:t xml:space="preserve">clude transmit </w:t>
            </w:r>
            <w:proofErr w:type="spellStart"/>
            <w:r w:rsidRPr="000315D7">
              <w:rPr>
                <w:lang w:eastAsia="en-US"/>
              </w:rPr>
              <w:t>beamforming</w:t>
            </w:r>
            <w:proofErr w:type="spellEnd"/>
            <w:r w:rsidRPr="000315D7">
              <w:rPr>
                <w:lang w:eastAsia="en-US"/>
              </w:rPr>
              <w:t xml:space="preserve">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 xml:space="preserve">by a term that is proportional to the effective </w:t>
            </w:r>
            <w:proofErr w:type="spellStart"/>
            <w:r w:rsidRPr="004C5C43">
              <w:rPr>
                <w:lang w:val="en-US" w:eastAsia="en-US"/>
              </w:rPr>
              <w:t>beamforming</w:t>
            </w:r>
            <w:proofErr w:type="spellEnd"/>
            <w:r w:rsidRPr="004C5C43">
              <w:rPr>
                <w:lang w:val="en-US" w:eastAsia="en-US"/>
              </w:rPr>
              <w:t xml:space="preserve"> gain of the subsequent transmission(s) such that if two antenna arrays have the same RF output power (EIRP), the antenna array with the higher </w:t>
            </w:r>
            <w:proofErr w:type="spellStart"/>
            <w:r w:rsidRPr="004C5C43">
              <w:rPr>
                <w:lang w:val="en-US" w:eastAsia="en-US"/>
              </w:rPr>
              <w:t>beamforming</w:t>
            </w:r>
            <w:proofErr w:type="spellEnd"/>
            <w:r w:rsidRPr="004C5C43">
              <w:rPr>
                <w:lang w:val="en-US" w:eastAsia="en-US"/>
              </w:rPr>
              <w:t xml:space="preserve">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 xml:space="preserve">changing the </w:t>
            </w:r>
            <w:proofErr w:type="spellStart"/>
            <w:r w:rsidRPr="00C863FB">
              <w:rPr>
                <w:bCs/>
                <w:iCs/>
                <w:lang w:val="en-US" w:eastAsia="en-US"/>
              </w:rPr>
              <w:t>beamforming</w:t>
            </w:r>
            <w:proofErr w:type="spellEnd"/>
            <w:r w:rsidRPr="00C863FB">
              <w:rPr>
                <w:bCs/>
                <w:iCs/>
                <w:lang w:val="en-US" w:eastAsia="en-US"/>
              </w:rPr>
              <w:t xml:space="preserve">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w:t>
            </w:r>
            <w:proofErr w:type="spellStart"/>
            <w:r w:rsidRPr="00C863FB">
              <w:rPr>
                <w:bCs/>
                <w:iCs/>
                <w:lang w:val="en-US" w:eastAsia="en-US"/>
              </w:rPr>
              <w:t>beamforming</w:t>
            </w:r>
            <w:proofErr w:type="spellEnd"/>
            <w:r w:rsidRPr="00C863FB">
              <w:rPr>
                <w:bCs/>
                <w:iCs/>
                <w:lang w:val="en-US" w:eastAsia="en-US"/>
              </w:rPr>
              <w:t xml:space="preserve">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w:t>
            </w:r>
            <w:proofErr w:type="spellStart"/>
            <w:r>
              <w:rPr>
                <w:lang w:eastAsia="en-US"/>
              </w:rPr>
              <w:t>beamforming</w:t>
            </w:r>
            <w:proofErr w:type="spellEnd"/>
            <w:r>
              <w:rPr>
                <w:lang w:eastAsia="en-US"/>
              </w:rPr>
              <w:t xml:space="preserve">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 xml:space="preserve">Given that it can have different transmission power for different RATs operating on the 60GHz unlicensed band, in order to guarantee fairly coexistence among these RATs, the formula of ED threshold should consider </w:t>
            </w:r>
            <w:proofErr w:type="spellStart"/>
            <w:r>
              <w:rPr>
                <w:lang w:eastAsia="zh-CN"/>
              </w:rPr>
              <w:t>beamforming</w:t>
            </w:r>
            <w:proofErr w:type="spellEnd"/>
            <w:r>
              <w:rPr>
                <w:lang w:eastAsia="zh-CN"/>
              </w:rPr>
              <w:t xml:space="preserve">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hint="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0A6099">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w:t>
            </w:r>
            <w:proofErr w:type="spellStart"/>
            <w:r>
              <w:rPr>
                <w:rFonts w:eastAsiaTheme="minorEastAsia" w:hint="eastAsia"/>
                <w:lang w:val="en-US" w:eastAsia="zh-CN"/>
              </w:rPr>
              <w:t>beamforming</w:t>
            </w:r>
            <w:proofErr w:type="spellEnd"/>
            <w:r>
              <w:rPr>
                <w:rFonts w:eastAsiaTheme="minorEastAsia" w:hint="eastAsia"/>
                <w:lang w:val="en-US" w:eastAsia="zh-CN"/>
              </w:rPr>
              <w:t xml:space="preserve">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proofErr w:type="spellStart"/>
            <w:r w:rsidRPr="00EB3EE5">
              <w:rPr>
                <w:rFonts w:eastAsiaTheme="minorEastAsia"/>
                <w:lang w:val="en-US" w:eastAsia="zh-CN"/>
              </w:rPr>
              <w:t>beamforming</w:t>
            </w:r>
            <w:proofErr w:type="spellEnd"/>
            <w:r w:rsidRPr="00EB3EE5">
              <w:rPr>
                <w:rFonts w:eastAsiaTheme="minorEastAsia"/>
                <w:lang w:val="en-US" w:eastAsia="zh-CN"/>
              </w:rPr>
              <w:t xml:space="preserve"> gain difference between transmission beam and sensing beam</w:t>
            </w:r>
            <w:r>
              <w:rPr>
                <w:rFonts w:eastAsiaTheme="minorEastAsia" w:hint="eastAsia"/>
                <w:lang w:val="en-US" w:eastAsia="zh-CN"/>
              </w:rPr>
              <w:t>.</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lastRenderedPageBreak/>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xml:space="preserve">, </w:t>
      </w:r>
      <w:proofErr w:type="spellStart"/>
      <w:r w:rsidR="00114F09">
        <w:rPr>
          <w:lang w:eastAsia="en-US"/>
        </w:rPr>
        <w:t>Oppo</w:t>
      </w:r>
      <w:proofErr w:type="spellEnd"/>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 xml:space="preserve">Support: </w:t>
      </w:r>
      <w:proofErr w:type="spellStart"/>
      <w:r>
        <w:rPr>
          <w:lang w:eastAsia="en-US"/>
        </w:rPr>
        <w:t>Futurewei</w:t>
      </w:r>
      <w:proofErr w:type="spellEnd"/>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lastRenderedPageBreak/>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w:t>
            </w:r>
            <w:proofErr w:type="gramStart"/>
            <w:r>
              <w:rPr>
                <w:lang w:eastAsia="en-US"/>
              </w:rPr>
              <w:t>that transmissions</w:t>
            </w:r>
            <w:proofErr w:type="gramEnd"/>
            <w:r>
              <w:rPr>
                <w:lang w:eastAsia="en-US"/>
              </w:rPr>
              <w:t xml:space="preserve">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w:t>
            </w:r>
            <w:proofErr w:type="gramStart"/>
            <w:r>
              <w:rPr>
                <w:lang w:eastAsia="en-US"/>
              </w:rPr>
              <w:t>motivation that lead</w:t>
            </w:r>
            <w:proofErr w:type="gramEnd"/>
            <w:r>
              <w:rPr>
                <w:lang w:eastAsia="en-US"/>
              </w:rPr>
              <w:t xml:space="preserve">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hint="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0A6099">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0A6099">
            <w:pPr>
              <w:pStyle w:val="a"/>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w:t>
            </w:r>
            <w:proofErr w:type="gramStart"/>
            <w:r>
              <w:rPr>
                <w:rFonts w:ascii="Arial" w:eastAsia="Times New Roman" w:hAnsi="Arial" w:cs="Arial"/>
                <w:snapToGrid/>
                <w:color w:val="000000"/>
                <w:kern w:val="0"/>
                <w:sz w:val="16"/>
                <w:szCs w:val="16"/>
                <w:lang w:val="en-US" w:eastAsia="en-US"/>
              </w:rPr>
              <w:t>perform</w:t>
            </w:r>
            <w:proofErr w:type="gramEnd"/>
            <w:r>
              <w:rPr>
                <w:rFonts w:ascii="Arial" w:eastAsia="Times New Roman" w:hAnsi="Arial" w:cs="Arial"/>
                <w:snapToGrid/>
                <w:color w:val="000000"/>
                <w:kern w:val="0"/>
                <w:sz w:val="16"/>
                <w:szCs w:val="16"/>
                <w:lang w:val="en-US" w:eastAsia="en-US"/>
              </w:rPr>
              <w:t xml:space="preserve">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Xiaomi</w:t>
            </w:r>
            <w:proofErr w:type="spellEnd"/>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w:t>
      </w:r>
      <w:proofErr w:type="spellStart"/>
      <w:r>
        <w:rPr>
          <w:rFonts w:cs="Times"/>
          <w:szCs w:val="20"/>
        </w:rPr>
        <w:t>Xiaomi</w:t>
      </w:r>
      <w:proofErr w:type="spellEnd"/>
      <w:r>
        <w:rPr>
          <w:rFonts w:cs="Times"/>
          <w:szCs w:val="20"/>
        </w:rPr>
        <w:t xml:space="preserve">,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w:t>
      </w:r>
      <w:proofErr w:type="spellStart"/>
      <w:r>
        <w:rPr>
          <w:rFonts w:cs="Times"/>
          <w:szCs w:val="20"/>
        </w:rPr>
        <w:t>Xiaomi</w:t>
      </w:r>
      <w:proofErr w:type="spellEnd"/>
      <w:r>
        <w:rPr>
          <w:rFonts w:cs="Times"/>
          <w:szCs w:val="20"/>
        </w:rPr>
        <w:t xml:space="preserve">,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w:t>
            </w:r>
            <w:proofErr w:type="gramStart"/>
            <w:r>
              <w:rPr>
                <w:lang w:eastAsia="en-US"/>
              </w:rPr>
              <w:t>bandwidth open</w:t>
            </w:r>
            <w:proofErr w:type="gramEnd"/>
            <w:r>
              <w:rPr>
                <w:lang w:eastAsia="en-US"/>
              </w:rPr>
              <w:t xml:space="preserve">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宋体" w:hint="eastAsia"/>
                <w:lang w:val="en-US" w:eastAsia="zh-CN"/>
              </w:rPr>
              <w:t>specifically</w:t>
            </w:r>
            <w:proofErr w:type="gramEnd"/>
            <w:r>
              <w:rPr>
                <w:rFonts w:eastAsia="宋体" w:hint="eastAsia"/>
                <w:lang w:val="en-US" w:eastAsia="zh-CN"/>
              </w:rPr>
              <w:t xml:space="preserve">, how to support one of these two methods for </w:t>
            </w:r>
            <w:proofErr w:type="spellStart"/>
            <w:r>
              <w:rPr>
                <w:rFonts w:eastAsia="宋体" w:hint="eastAsia"/>
                <w:lang w:val="en-US" w:eastAsia="zh-CN"/>
              </w:rPr>
              <w:t>gNB</w:t>
            </w:r>
            <w:proofErr w:type="spellEnd"/>
            <w:r>
              <w:rPr>
                <w:rFonts w:eastAsia="宋体"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w:t>
            </w:r>
            <w:proofErr w:type="gramStart"/>
            <w:r>
              <w:rPr>
                <w:lang w:val="en-US"/>
              </w:rPr>
              <w:t>no fixed nominal channel BW nor</w:t>
            </w:r>
            <w:proofErr w:type="gramEnd"/>
            <w:r>
              <w:rPr>
                <w:lang w:val="en-US"/>
              </w:rPr>
              <w:t xml:space="preserve">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w:t>
            </w:r>
            <w:proofErr w:type="gramStart"/>
            <w:r>
              <w:rPr>
                <w:lang w:val="en-US"/>
              </w:rPr>
              <w:t>nor</w:t>
            </w:r>
            <w:proofErr w:type="gramEnd"/>
            <w:r>
              <w:rPr>
                <w:lang w:val="en-US"/>
              </w:rPr>
              <w:t xml:space="preserve">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bl>
    <w:p w14:paraId="37D8E6E4" w14:textId="77777777" w:rsidR="006C7ECB" w:rsidRPr="00150474"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w:t>
            </w:r>
            <w:proofErr w:type="gramStart"/>
            <w:r>
              <w:rPr>
                <w:lang w:eastAsia="en-US"/>
              </w:rPr>
              <w:t>,</w:t>
            </w:r>
            <w:proofErr w:type="gramEnd"/>
            <w:r>
              <w:rPr>
                <w:lang w:eastAsia="en-US"/>
              </w:rPr>
              <w:t xml:space="preserve">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 xml:space="preserve">We support Alt CA.1 and Alt </w:t>
            </w:r>
            <w:proofErr w:type="gramStart"/>
            <w:r>
              <w:rPr>
                <w:lang w:eastAsia="en-US"/>
              </w:rPr>
              <w:t>CA.2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lastRenderedPageBreak/>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7091F32" w14:textId="77777777" w:rsidR="00CE49D6" w:rsidRDefault="00CE49D6" w:rsidP="00CE49D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1"/>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40D914E8" w14:textId="77777777" w:rsidR="00EE547B" w:rsidRDefault="00EE547B" w:rsidP="000A6099">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0A6099">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0A6099">
            <w:pPr>
              <w:pStyle w:val="a"/>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0A6099">
            <w:pPr>
              <w:pStyle w:val="a"/>
              <w:numPr>
                <w:ilvl w:val="0"/>
                <w:numId w:val="33"/>
              </w:numPr>
              <w:jc w:val="both"/>
              <w:rPr>
                <w:rFonts w:hint="eastAsia"/>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a"/>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xml:space="preserve">, whether the </w:t>
            </w:r>
            <w:proofErr w:type="spellStart"/>
            <w:r w:rsidRPr="00EE547B">
              <w:rPr>
                <w:rFonts w:eastAsiaTheme="minorEastAsia"/>
                <w:lang w:eastAsia="zh-CN"/>
              </w:rPr>
              <w:t>gNB</w:t>
            </w:r>
            <w:proofErr w:type="spellEnd"/>
            <w:r w:rsidRPr="00EE547B">
              <w:rPr>
                <w:rFonts w:eastAsiaTheme="minorEastAsia"/>
                <w:lang w:eastAsia="zh-CN"/>
              </w:rPr>
              <w:t>/UE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bl>
    <w:p w14:paraId="496D68B3" w14:textId="1D3BA7D8" w:rsidR="00CE49D6" w:rsidRPr="00CE49D6"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3C5C264" w14:textId="77777777" w:rsidR="00CE49D6" w:rsidRDefault="00CE49D6" w:rsidP="00CE49D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1"/>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bl>
    <w:p w14:paraId="14A2CC9C" w14:textId="77777777" w:rsidR="00CE49D6" w:rsidRDefault="00CE49D6">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CN"/>
        </w:rPr>
        <w:lastRenderedPageBreak/>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0" w:name="OLE_LINK71"/>
                            <w:bookmarkStart w:id="1"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2" w:name="OLE_LINK71"/>
                      <w:bookmarkStart w:id="3"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w:t>
            </w:r>
            <w:proofErr w:type="gramStart"/>
            <w:r>
              <w:rPr>
                <w:rFonts w:ascii="Arial" w:eastAsia="Times New Roman" w:hAnsi="Arial" w:cs="Arial"/>
                <w:snapToGrid/>
                <w:color w:val="000000"/>
                <w:kern w:val="0"/>
                <w:sz w:val="16"/>
                <w:szCs w:val="16"/>
                <w:lang w:val="en-US" w:eastAsia="en-US"/>
              </w:rPr>
              <w:t>a minimum</w:t>
            </w:r>
            <w:proofErr w:type="gramEnd"/>
            <w:r>
              <w:rPr>
                <w:rFonts w:ascii="Arial" w:eastAsia="Times New Roman" w:hAnsi="Arial" w:cs="Arial"/>
                <w:snapToGrid/>
                <w:color w:val="000000"/>
                <w:kern w:val="0"/>
                <w:sz w:val="16"/>
                <w:szCs w:val="16"/>
                <w:lang w:val="en-US" w:eastAsia="en-US"/>
              </w:rPr>
              <w:t xml:space="preserve">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w:t>
            </w:r>
            <w:proofErr w:type="gramStart"/>
            <w:r>
              <w:rPr>
                <w:rFonts w:ascii="Calibri" w:eastAsia="Times New Roman" w:hAnsi="Calibri" w:cs="Calibri"/>
                <w:snapToGrid/>
                <w:color w:val="000000"/>
                <w:kern w:val="0"/>
                <w:szCs w:val="20"/>
                <w:lang w:val="en-US" w:eastAsia="en-US"/>
              </w:rPr>
              <w:t>miss</w:t>
            </w:r>
            <w:proofErr w:type="gramEnd"/>
            <w:r>
              <w:rPr>
                <w:rFonts w:ascii="Calibri" w:eastAsia="Times New Roman" w:hAnsi="Calibri" w:cs="Calibri"/>
                <w:snapToGrid/>
                <w:color w:val="000000"/>
                <w:kern w:val="0"/>
                <w:szCs w:val="20"/>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proofErr w:type="spellStart"/>
      <w:r w:rsidR="00114F09">
        <w:rPr>
          <w:rFonts w:cs="Times"/>
          <w:szCs w:val="20"/>
        </w:rPr>
        <w:t>Oppo</w:t>
      </w:r>
      <w:proofErr w:type="spellEnd"/>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lastRenderedPageBreak/>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w:t>
            </w:r>
            <w:proofErr w:type="gramStart"/>
            <w:r>
              <w:rPr>
                <w:lang w:eastAsia="en-US"/>
              </w:rPr>
              <w:t>that 802.11ad/ay specification nor</w:t>
            </w:r>
            <w:proofErr w:type="gramEnd"/>
            <w:r>
              <w:rPr>
                <w:lang w:eastAsia="en-US"/>
              </w:rPr>
              <w:t xml:space="preserve">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5672BB7A" w14:textId="77777777" w:rsidR="00EE547B" w:rsidRDefault="00EE547B" w:rsidP="000A6099">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0A6099">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w:t>
            </w:r>
            <w:r w:rsidRPr="00B62E08">
              <w:rPr>
                <w:rFonts w:eastAsiaTheme="minorEastAsia"/>
                <w:lang w:eastAsia="zh-CN"/>
              </w:rPr>
              <w:lastRenderedPageBreak/>
              <w:t>iod for 60 GHz NR-U shall consistent with EN 302.567. In our view, 8us shall be defined as the minimum duration of deferral period.</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For NR operation in unlicensed bands between 52.6 GHz and 71 GHz with LBT based channel access </w:t>
            </w:r>
            <w:proofErr w:type="gramStart"/>
            <w:r>
              <w:rPr>
                <w:rFonts w:ascii="Arial" w:eastAsia="Times New Roman" w:hAnsi="Arial" w:cs="Arial"/>
                <w:snapToGrid/>
                <w:color w:val="000000"/>
                <w:kern w:val="0"/>
                <w:sz w:val="16"/>
                <w:szCs w:val="16"/>
                <w:lang w:val="en-US" w:eastAsia="en-US"/>
              </w:rPr>
              <w:t>mechanism,</w:t>
            </w:r>
            <w:proofErr w:type="gramEnd"/>
            <w:r>
              <w:rPr>
                <w:rFonts w:ascii="Arial" w:eastAsia="Times New Roman" w:hAnsi="Arial" w:cs="Arial"/>
                <w:snapToGrid/>
                <w:color w:val="000000"/>
                <w:kern w:val="0"/>
                <w:sz w:val="16"/>
                <w:szCs w:val="16"/>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sidR="00173F66">
        <w:rPr>
          <w:rFonts w:cs="Times"/>
          <w:szCs w:val="20"/>
        </w:rPr>
        <w:t>, Nokia, ZTE, Intel, NEC, Samsung</w:t>
      </w:r>
      <w:r w:rsidR="00114F09">
        <w:rPr>
          <w:rFonts w:cs="Times"/>
          <w:szCs w:val="20"/>
        </w:rPr>
        <w:t xml:space="preserve">, </w:t>
      </w:r>
      <w:proofErr w:type="spellStart"/>
      <w:r w:rsidR="00114F09">
        <w:rPr>
          <w:rFonts w:cs="Times"/>
          <w:szCs w:val="20"/>
        </w:rPr>
        <w:t>Oppo</w:t>
      </w:r>
      <w:proofErr w:type="spellEnd"/>
    </w:p>
    <w:p w14:paraId="37D8E7A1"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proofErr w:type="gramStart"/>
            <w:r>
              <w:rPr>
                <w:lang w:eastAsia="en-US"/>
              </w:rPr>
              <w:t>to</w:t>
            </w:r>
            <w:proofErr w:type="spellEnd"/>
            <w:proofErr w:type="gram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w:t>
            </w:r>
            <w:r w:rsidRPr="00C11A96">
              <w:rPr>
                <w:lang w:val="en-US" w:eastAsia="en-US"/>
              </w:rPr>
              <w:lastRenderedPageBreak/>
              <w: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bl>
    <w:p w14:paraId="37D8E7B1" w14:textId="77777777" w:rsidR="006C7ECB" w:rsidRPr="00E066FF"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w:t>
            </w:r>
            <w:proofErr w:type="gramStart"/>
            <w:r>
              <w:rPr>
                <w:rFonts w:ascii="Calibri" w:eastAsia="Times New Roman" w:hAnsi="Calibri" w:cs="Calibri"/>
                <w:snapToGrid/>
                <w:color w:val="000000"/>
                <w:kern w:val="0"/>
                <w:szCs w:val="20"/>
                <w:lang w:val="en-US" w:eastAsia="en-US"/>
              </w:rPr>
              <w:t>duration,</w:t>
            </w:r>
            <w:proofErr w:type="gramEnd"/>
            <w:r>
              <w:rPr>
                <w:rFonts w:ascii="Calibri" w:eastAsia="Times New Roman" w:hAnsi="Calibri" w:cs="Calibri"/>
                <w:snapToGrid/>
                <w:color w:val="000000"/>
                <w:kern w:val="0"/>
                <w:szCs w:val="20"/>
                <w:lang w:val="en-US" w:eastAsia="en-US"/>
              </w:rPr>
              <w:t xml:space="preserve">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w:t>
      </w:r>
      <w:proofErr w:type="spellStart"/>
      <w:r w:rsidR="00173F66">
        <w:rPr>
          <w:rFonts w:cs="Times"/>
          <w:szCs w:val="20"/>
        </w:rPr>
        <w:t>InterDigital</w:t>
      </w:r>
      <w:proofErr w:type="spellEnd"/>
      <w:r w:rsidR="00173F66">
        <w:rPr>
          <w:rFonts w:cs="Times"/>
          <w:szCs w:val="20"/>
        </w:rPr>
        <w:t xml:space="preserve">, </w:t>
      </w:r>
      <w:proofErr w:type="spellStart"/>
      <w:r w:rsidR="00173F66">
        <w:rPr>
          <w:rFonts w:cs="Times"/>
          <w:szCs w:val="20"/>
        </w:rPr>
        <w:t>Convida</w:t>
      </w:r>
      <w:proofErr w:type="spellEnd"/>
      <w:r w:rsidR="00114F09">
        <w:rPr>
          <w:rFonts w:cs="Times"/>
          <w:szCs w:val="20"/>
        </w:rPr>
        <w:t xml:space="preserve">, AT&amp;T, </w:t>
      </w:r>
      <w:proofErr w:type="spellStart"/>
      <w:r w:rsidR="00114F09">
        <w:rPr>
          <w:rFonts w:cs="Times"/>
          <w:szCs w:val="20"/>
        </w:rPr>
        <w:t>Oppo</w:t>
      </w:r>
      <w:proofErr w:type="spellEnd"/>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 strong objections</w:t>
      </w:r>
      <w:proofErr w:type="gramEnd"/>
      <w:r>
        <w:rPr>
          <w:lang w:eastAsia="en-US"/>
        </w:rPr>
        <w:t xml:space="preserve">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w:t>
            </w:r>
            <w:r>
              <w:rPr>
                <w:lang w:eastAsia="en-US"/>
              </w:rPr>
              <w:lastRenderedPageBreak/>
              <w:t xml:space="preserve">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 xml:space="preserve">e support Alt 2, and </w:t>
            </w:r>
            <w:proofErr w:type="gramStart"/>
            <w:r w:rsidRPr="00A87A1E">
              <w:rPr>
                <w:lang w:eastAsia="en-US"/>
              </w:rPr>
              <w:t>be</w:t>
            </w:r>
            <w:proofErr w:type="gramEnd"/>
            <w:r w:rsidRPr="00A87A1E">
              <w:rPr>
                <w:lang w:eastAsia="en-US"/>
              </w:rPr>
              <w:t xml:space="preserv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 xml:space="preserve">cost of longer LBT </w:t>
            </w:r>
            <w:proofErr w:type="gramStart"/>
            <w:r w:rsidRPr="00D23A12">
              <w:rPr>
                <w:i/>
                <w:iCs/>
                <w:lang w:eastAsia="en-US"/>
              </w:rPr>
              <w:t>time,</w:t>
            </w:r>
            <w:proofErr w:type="gramEnd"/>
            <w:r w:rsidRPr="00D23A12">
              <w:rPr>
                <w:i/>
                <w:iCs/>
                <w:lang w:eastAsia="en-US"/>
              </w:rPr>
              <w:t xml:space="preserv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lastRenderedPageBreak/>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bl>
    <w:p w14:paraId="37D8E82E" w14:textId="77777777" w:rsidR="006C7ECB" w:rsidRPr="00E066FF"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w:t>
            </w:r>
            <w:proofErr w:type="gramStart"/>
            <w:r>
              <w:rPr>
                <w:lang w:eastAsia="en-US"/>
              </w:rPr>
              <w:t>567 itself</w:t>
            </w:r>
            <w:proofErr w:type="gramEnd"/>
            <w:r>
              <w:rPr>
                <w:lang w:eastAsia="en-US"/>
              </w:rPr>
              <w:t xml:space="preserve">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w:t>
            </w:r>
            <w:proofErr w:type="gramStart"/>
            <w:r>
              <w:rPr>
                <w:lang w:eastAsia="en-US"/>
              </w:rPr>
              <w:t>value</w:t>
            </w:r>
            <w:proofErr w:type="gramEnd"/>
            <w:r>
              <w:rPr>
                <w:lang w:eastAsia="en-US"/>
              </w:rPr>
              <w:t>, can be considered equivalent to Cat 2 LBT. This is due to the fact that Cat4 LBT procedure relies on persistent deferral (</w:t>
            </w:r>
            <w:proofErr w:type="spellStart"/>
            <w:r>
              <w:rPr>
                <w:lang w:eastAsia="en-US"/>
              </w:rPr>
              <w:t>iCCA</w:t>
            </w:r>
            <w:proofErr w:type="spellEnd"/>
            <w:r>
              <w:rPr>
                <w:lang w:eastAsia="en-US"/>
              </w:rPr>
              <w:t xml:space="preserve"> for </w:t>
            </w:r>
            <w:proofErr w:type="gramStart"/>
            <w:r>
              <w:rPr>
                <w:lang w:eastAsia="en-US"/>
              </w:rPr>
              <w:t>a duration</w:t>
            </w:r>
            <w:proofErr w:type="gramEnd"/>
            <w:r>
              <w:rPr>
                <w:lang w:eastAsia="en-US"/>
              </w:rPr>
              <w:t xml:space="preserve"> of Td) as long as the channel is sensed busy as opposed to one-shot CCA performed over a fixe</w:t>
            </w:r>
            <w:r>
              <w:rPr>
                <w:lang w:eastAsia="en-US"/>
              </w:rPr>
              <w:lastRenderedPageBreak/>
              <w:t xml:space="preserv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26: For NR operation in unlicensed bands between 52.6 GHz and 71 GHz, only class </w:t>
            </w:r>
            <w:proofErr w:type="gramStart"/>
            <w:r>
              <w:rPr>
                <w:rFonts w:ascii="Arial" w:eastAsia="Times New Roman" w:hAnsi="Arial" w:cs="Arial"/>
                <w:snapToGrid/>
                <w:color w:val="000000"/>
                <w:kern w:val="0"/>
                <w:sz w:val="16"/>
                <w:szCs w:val="16"/>
                <w:lang w:val="en-US" w:eastAsia="en-US"/>
              </w:rPr>
              <w:t>A receiver</w:t>
            </w:r>
            <w:proofErr w:type="gramEnd"/>
            <w:r>
              <w:rPr>
                <w:rFonts w:ascii="Arial" w:eastAsia="Times New Roman" w:hAnsi="Arial" w:cs="Arial"/>
                <w:snapToGrid/>
                <w:color w:val="000000"/>
                <w:kern w:val="0"/>
                <w:sz w:val="16"/>
                <w:szCs w:val="16"/>
                <w:lang w:val="en-US" w:eastAsia="en-US"/>
              </w:rPr>
              <w:t xml:space="preserve">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w:t>
            </w:r>
            <w:proofErr w:type="gramStart"/>
            <w:r>
              <w:rPr>
                <w:rFonts w:ascii="Calibri" w:eastAsia="Times New Roman" w:hAnsi="Calibri" w:cs="Calibri"/>
                <w:snapToGrid/>
                <w:color w:val="000000"/>
                <w:kern w:val="0"/>
                <w:szCs w:val="20"/>
                <w:lang w:val="en-US" w:eastAsia="en-US"/>
              </w:rPr>
              <w:t>LBT,</w:t>
            </w:r>
            <w:proofErr w:type="gramEnd"/>
            <w:r>
              <w:rPr>
                <w:rFonts w:ascii="Calibri" w:eastAsia="Times New Roman" w:hAnsi="Calibri" w:cs="Calibri"/>
                <w:snapToGrid/>
                <w:color w:val="000000"/>
                <w:kern w:val="0"/>
                <w:szCs w:val="20"/>
                <w:lang w:val="en-US" w:eastAsia="en-US"/>
              </w:rPr>
              <w:t xml:space="preserve">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Xiaomi</w:t>
            </w:r>
            <w:proofErr w:type="spellEnd"/>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w:t>
      </w:r>
      <w:proofErr w:type="spellStart"/>
      <w:r>
        <w:rPr>
          <w:rFonts w:cs="Times"/>
          <w:color w:val="000000"/>
          <w:szCs w:val="20"/>
        </w:rPr>
        <w:t>Xiaomi</w:t>
      </w:r>
      <w:proofErr w:type="spellEnd"/>
      <w:r>
        <w:rPr>
          <w:rFonts w:cs="Times"/>
          <w:color w:val="000000"/>
          <w:szCs w:val="20"/>
        </w:rPr>
        <w:t xml:space="preserve">(study),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
    <w:p w14:paraId="5DCE1992" w14:textId="0CE46C4E" w:rsidR="00691119" w:rsidRDefault="00691119" w:rsidP="00691119">
      <w:pPr>
        <w:pStyle w:val="a"/>
        <w:numPr>
          <w:ilvl w:val="0"/>
          <w:numId w:val="20"/>
        </w:numPr>
        <w:rPr>
          <w:lang w:eastAsia="en-US"/>
        </w:rPr>
      </w:pPr>
      <w:r>
        <w:rPr>
          <w:lang w:eastAsia="en-US"/>
        </w:rPr>
        <w:lastRenderedPageBreak/>
        <w:t xml:space="preserve">Not support: vivo, Huawei, </w:t>
      </w: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D5" w14:textId="77777777" w:rsidR="006C7ECB" w:rsidRDefault="00A01006">
            <w:pPr>
              <w:rPr>
                <w:rFonts w:eastAsia="宋体"/>
                <w:lang w:val="en-US" w:eastAsia="en-US"/>
              </w:rPr>
            </w:pPr>
            <w:r>
              <w:rPr>
                <w:rFonts w:eastAsia="宋体" w:hint="eastAsia"/>
                <w:lang w:val="en-US" w:eastAsia="zh-CN"/>
              </w:rPr>
              <w:t xml:space="preserve">Agree with the proposal 2.6.1-1. </w:t>
            </w:r>
            <w:proofErr w:type="gramStart"/>
            <w:r>
              <w:rPr>
                <w:rFonts w:eastAsia="宋体" w:hint="eastAsia"/>
                <w:lang w:val="en-US" w:eastAsia="zh-CN"/>
              </w:rPr>
              <w:t>further</w:t>
            </w:r>
            <w:proofErr w:type="gramEnd"/>
            <w:r>
              <w:rPr>
                <w:rFonts w:eastAsia="宋体" w:hint="eastAsia"/>
                <w:lang w:val="en-US" w:eastAsia="zh-CN"/>
              </w:rPr>
              <w:t>,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 xml:space="preserve">FFS: What is included in the L1-RSSI report, such as the value of RSSI measurement, comparison outcome with Energy Detection threshold, </w:t>
            </w:r>
            <w:proofErr w:type="spellStart"/>
            <w:r w:rsidRPr="00C01704">
              <w:rPr>
                <w:i/>
                <w:iCs/>
                <w:lang w:eastAsia="en-US"/>
              </w:rPr>
              <w:t>etc</w:t>
            </w:r>
            <w:proofErr w:type="spellEnd"/>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宋体"/>
                <w:lang w:val="en-US" w:eastAsia="zh-CN"/>
              </w:rPr>
            </w:pPr>
            <w:proofErr w:type="spellStart"/>
            <w:r w:rsidRPr="004245E3">
              <w:rPr>
                <w:rFonts w:eastAsia="宋体"/>
                <w:lang w:val="en-US" w:eastAsia="zh-CN"/>
              </w:rPr>
              <w:t>InterDigital</w:t>
            </w:r>
            <w:proofErr w:type="spellEnd"/>
          </w:p>
        </w:tc>
        <w:tc>
          <w:tcPr>
            <w:tcW w:w="6937" w:type="dxa"/>
          </w:tcPr>
          <w:p w14:paraId="07A7B4EE" w14:textId="77777777" w:rsidR="00150474" w:rsidRPr="004245E3" w:rsidRDefault="00150474" w:rsidP="00586217">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w:t>
            </w:r>
            <w:r>
              <w:rPr>
                <w:lang w:eastAsia="en-US"/>
              </w:rPr>
              <w:lastRenderedPageBreak/>
              <w:t>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w:t>
            </w:r>
            <w:proofErr w:type="gramStart"/>
            <w:r w:rsidRPr="00620FA6">
              <w:rPr>
                <w:bCs/>
                <w:lang w:eastAsia="zh-CN"/>
              </w:rPr>
              <w:t>then</w:t>
            </w:r>
            <w:proofErr w:type="gramEnd"/>
            <w:r w:rsidRPr="00620FA6">
              <w:rPr>
                <w:bCs/>
                <w:lang w:eastAsia="zh-CN"/>
              </w:rPr>
              <w:t xml:space="preserve">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1"/>
        <w:tblW w:w="0" w:type="auto"/>
        <w:tblLook w:val="04A0" w:firstRow="1" w:lastRow="0" w:firstColumn="1" w:lastColumn="0" w:noHBand="0" w:noVBand="1"/>
      </w:tblPr>
      <w:tblGrid>
        <w:gridCol w:w="9588"/>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transmission with beam switching, Alt B and Alt A-3 </w:t>
            </w:r>
            <w:proofErr w:type="gramStart"/>
            <w:r>
              <w:rPr>
                <w:rFonts w:ascii="Arial" w:eastAsia="Times New Roman" w:hAnsi="Arial" w:cs="Arial"/>
                <w:snapToGrid/>
                <w:color w:val="000000"/>
                <w:kern w:val="0"/>
                <w:sz w:val="16"/>
                <w:szCs w:val="16"/>
                <w:lang w:val="en-US" w:eastAsia="en-US"/>
              </w:rPr>
              <w:t>is</w:t>
            </w:r>
            <w:proofErr w:type="gramEnd"/>
            <w:r>
              <w:rPr>
                <w:rFonts w:ascii="Arial" w:eastAsia="Times New Roman" w:hAnsi="Arial" w:cs="Arial"/>
                <w:snapToGrid/>
                <w:color w:val="000000"/>
                <w:kern w:val="0"/>
                <w:sz w:val="16"/>
                <w:szCs w:val="16"/>
                <w:lang w:val="en-US" w:eastAsia="en-US"/>
              </w:rPr>
              <w:t xml:space="preserve">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16 All alternatives agreed to be considered for a COT with TDM and SDM of </w:t>
            </w:r>
            <w:proofErr w:type="gramStart"/>
            <w:r>
              <w:rPr>
                <w:rFonts w:ascii="Calibri" w:eastAsia="Times New Roman" w:hAnsi="Calibri" w:cs="Calibri"/>
                <w:snapToGrid/>
                <w:color w:val="000000"/>
                <w:kern w:val="0"/>
                <w:szCs w:val="20"/>
                <w:lang w:val="en-US" w:eastAsia="en-US"/>
              </w:rPr>
              <w:t>beams,</w:t>
            </w:r>
            <w:proofErr w:type="gramEnd"/>
            <w:r>
              <w:rPr>
                <w:rFonts w:ascii="Calibri" w:eastAsia="Times New Roman" w:hAnsi="Calibri" w:cs="Calibri"/>
                <w:snapToGrid/>
                <w:color w:val="000000"/>
                <w:kern w:val="0"/>
                <w:szCs w:val="20"/>
                <w:lang w:val="en-US" w:eastAsia="en-US"/>
              </w:rPr>
              <w:t xml:space="preserve">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w:t>
            </w:r>
            <w:proofErr w:type="gramStart"/>
            <w:r>
              <w:rPr>
                <w:rFonts w:ascii="Calibri" w:eastAsia="Times New Roman" w:hAnsi="Calibri" w:cs="Calibri"/>
                <w:snapToGrid/>
                <w:color w:val="000000"/>
                <w:kern w:val="0"/>
                <w:szCs w:val="20"/>
                <w:lang w:val="en-US" w:eastAsia="en-US"/>
              </w:rPr>
              <w:t>now,</w:t>
            </w:r>
            <w:proofErr w:type="gramEnd"/>
            <w:r>
              <w:rPr>
                <w:rFonts w:ascii="Calibri" w:eastAsia="Times New Roman" w:hAnsi="Calibri" w:cs="Calibri"/>
                <w:snapToGrid/>
                <w:color w:val="000000"/>
                <w:kern w:val="0"/>
                <w:szCs w:val="20"/>
                <w:lang w:val="en-US" w:eastAsia="en-US"/>
              </w:rPr>
              <w:t xml:space="preserve">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 1and Alt 2 for LBT operations</w:t>
            </w:r>
            <w:proofErr w:type="gramEnd"/>
            <w:r>
              <w:rPr>
                <w:rFonts w:ascii="Calibri" w:eastAsia="Times New Roman" w:hAnsi="Calibri" w:cs="Calibri"/>
                <w:snapToGrid/>
                <w:color w:val="000000"/>
                <w:kern w:val="0"/>
                <w:szCs w:val="20"/>
                <w:lang w:val="en-US" w:eastAsia="en-US"/>
              </w:rPr>
              <w:t>.</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w:t>
            </w:r>
            <w:proofErr w:type="gramStart"/>
            <w:r>
              <w:rPr>
                <w:rFonts w:ascii="Calibri" w:eastAsia="Times New Roman" w:hAnsi="Calibri" w:cs="Calibri"/>
                <w:snapToGrid/>
                <w:color w:val="000000"/>
                <w:kern w:val="0"/>
                <w:szCs w:val="20"/>
                <w:lang w:val="en-US" w:eastAsia="en-US"/>
              </w:rPr>
              <w:t xml:space="preserve">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w:t>
            </w:r>
            <w:proofErr w:type="gramEnd"/>
            <w:r>
              <w:rPr>
                <w:rFonts w:ascii="Calibri" w:eastAsia="Times New Roman" w:hAnsi="Calibri" w:cs="Calibri"/>
                <w:snapToGrid/>
                <w:color w:val="000000"/>
                <w:kern w:val="0"/>
                <w:szCs w:val="20"/>
                <w:lang w:val="en-US" w:eastAsia="en-US"/>
              </w:rPr>
              <w:t xml:space="preser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Xiaomi</w:t>
            </w:r>
            <w:proofErr w:type="spellEnd"/>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w:t>
      </w:r>
      <w:r w:rsidR="00114F09">
        <w:rPr>
          <w:lang w:eastAsia="en-US"/>
        </w:rPr>
        <w:t xml:space="preserve">AT&amp;T, </w:t>
      </w:r>
      <w:proofErr w:type="spellStart"/>
      <w:r w:rsidR="00114F09">
        <w:rPr>
          <w:lang w:eastAsia="en-US"/>
        </w:rPr>
        <w:t>Oppo</w:t>
      </w:r>
      <w:proofErr w:type="spellEnd"/>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xml:space="preserve">, AT&amp;T, </w:t>
      </w:r>
      <w:proofErr w:type="spellStart"/>
      <w:r w:rsidR="00114F09">
        <w:rPr>
          <w:lang w:eastAsia="zh-CN"/>
        </w:rPr>
        <w:t>Oppo</w:t>
      </w:r>
      <w:proofErr w:type="spellEnd"/>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lastRenderedPageBreak/>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proofErr w:type="spellStart"/>
      <w:r>
        <w:rPr>
          <w:rFonts w:cs="Times"/>
          <w:szCs w:val="20"/>
        </w:rPr>
        <w:t>Oppo</w:t>
      </w:r>
      <w:proofErr w:type="spellEnd"/>
      <w:r>
        <w:rPr>
          <w:rFonts w:cs="Times"/>
          <w:szCs w:val="20"/>
        </w:rPr>
        <w:t>: Left for implementation</w:t>
      </w: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lastRenderedPageBreak/>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 xml:space="preserve">Regarding LBT for COT with TDM </w:t>
            </w:r>
            <w:proofErr w:type="spellStart"/>
            <w:r>
              <w:rPr>
                <w:lang w:eastAsia="en-US"/>
              </w:rPr>
              <w:t>Tx</w:t>
            </w:r>
            <w:proofErr w:type="spellEnd"/>
            <w:r>
              <w:rPr>
                <w:lang w:eastAsia="en-US"/>
              </w:rPr>
              <w:t xml:space="preserve">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w:t>
            </w:r>
            <w:proofErr w:type="gramStart"/>
            <w:r>
              <w:rPr>
                <w:lang w:eastAsia="en-US"/>
              </w:rPr>
              <w:t>not support</w:t>
            </w:r>
            <w:proofErr w:type="gramEnd"/>
            <w:r>
              <w:rPr>
                <w:lang w:eastAsia="en-US"/>
              </w:rPr>
              <w:t xml:space="preserve">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w:t>
            </w:r>
            <w:r w:rsidRPr="004C3942">
              <w:rPr>
                <w:lang w:eastAsia="en-US"/>
              </w:rPr>
              <w:lastRenderedPageBreak/>
              <w:t xml:space="preserve">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1877DAC7"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 xml:space="preserve">We suggest that both Alt 2 and Alt 3 can be supported for independent per-beam LBT, whether applying Alt 2 or Alt 3 could be decided by </w:t>
            </w:r>
            <w:proofErr w:type="spellStart"/>
            <w:r w:rsidRPr="00DD5136">
              <w:rPr>
                <w:rFonts w:eastAsiaTheme="minorEastAsia"/>
                <w:lang w:eastAsia="zh-CN"/>
              </w:rPr>
              <w:t>gNB</w:t>
            </w:r>
            <w:proofErr w:type="spellEnd"/>
            <w:r w:rsidRPr="00DD5136">
              <w:rPr>
                <w:rFonts w:eastAsiaTheme="minorEastAsia"/>
                <w:lang w:eastAsia="zh-CN"/>
              </w:rPr>
              <w:t>.</w:t>
            </w:r>
          </w:p>
          <w:p w14:paraId="4910B5D2" w14:textId="77777777" w:rsidR="00EE547B" w:rsidRDefault="00EE547B" w:rsidP="000A6099">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sidRPr="00DB6AF6">
              <w:rPr>
                <w:rFonts w:eastAsiaTheme="minorEastAsia"/>
                <w:lang w:eastAsia="zh-CN"/>
              </w:rPr>
              <w:t>gNB</w:t>
            </w:r>
            <w:proofErr w:type="spellEnd"/>
            <w:r w:rsidRPr="00DB6AF6">
              <w:rPr>
                <w:rFonts w:eastAsiaTheme="minorEastAsia"/>
                <w:lang w:eastAsia="zh-CN"/>
              </w:rPr>
              <w:t xml:space="preserve">. </w:t>
            </w:r>
          </w:p>
          <w:p w14:paraId="211C159A" w14:textId="77777777" w:rsidR="00EE547B" w:rsidRPr="00DB6AF6" w:rsidRDefault="00EE547B" w:rsidP="000A6099">
            <w:pPr>
              <w:rPr>
                <w:rFonts w:eastAsiaTheme="minorEastAsia"/>
                <w:lang w:eastAsia="zh-CN"/>
              </w:rPr>
            </w:pPr>
          </w:p>
          <w:p w14:paraId="4D758664" w14:textId="77777777" w:rsidR="00EE547B" w:rsidRPr="00B22ED2" w:rsidRDefault="00EE547B" w:rsidP="000A6099">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0A6099">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0A6099">
            <w:pPr>
              <w:widowControl/>
              <w:numPr>
                <w:ilvl w:val="1"/>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FFS: Details on the definition of "cover"</w:t>
            </w:r>
          </w:p>
          <w:p w14:paraId="59028677"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Alt 2: Independent per-beam LBT sensing at the start of COT is performed for beams used in the COT</w:t>
            </w:r>
          </w:p>
          <w:p w14:paraId="50ED7B91"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t>
      </w:r>
      <w:proofErr w:type="gramStart"/>
      <w:r w:rsidR="00DB4980">
        <w:rPr>
          <w:lang w:eastAsia="en-US"/>
        </w:rPr>
        <w:t>,WILUS</w:t>
      </w:r>
      <w:proofErr w:type="spellEnd"/>
      <w:proofErr w:type="gramEnd"/>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proofErr w:type="spellStart"/>
      <w:r>
        <w:rPr>
          <w:lang w:eastAsia="en-US"/>
        </w:rPr>
        <w:t>Oppo</w:t>
      </w:r>
      <w:proofErr w:type="spellEnd"/>
      <w:r>
        <w:rPr>
          <w:lang w:eastAsia="en-US"/>
        </w:rPr>
        <w:t xml:space="preserve">: </w:t>
      </w:r>
      <w:proofErr w:type="spellStart"/>
      <w:r>
        <w:rPr>
          <w:lang w:eastAsia="en-US"/>
        </w:rPr>
        <w:t>Implmentation</w:t>
      </w:r>
      <w:proofErr w:type="spellEnd"/>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lastRenderedPageBreak/>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lastRenderedPageBreak/>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w:t>
            </w:r>
            <w:proofErr w:type="gramStart"/>
            <w:r>
              <w:rPr>
                <w:lang w:eastAsia="en-US"/>
              </w:rPr>
              <w:t>Alt A-1 perform</w:t>
            </w:r>
            <w:proofErr w:type="gramEnd"/>
            <w:r>
              <w:rPr>
                <w:lang w:eastAsia="en-US"/>
              </w:rPr>
              <w:t xml:space="preserve"> much longer </w:t>
            </w:r>
            <w:proofErr w:type="spellStart"/>
            <w:r>
              <w:rPr>
                <w:lang w:eastAsia="en-US"/>
              </w:rPr>
              <w:t>eCCA</w:t>
            </w:r>
            <w:proofErr w:type="spellEnd"/>
            <w:r>
              <w:rPr>
                <w:lang w:eastAsia="en-US"/>
              </w:rPr>
              <w:t xml:space="preserve"> than needed. Alt A-2 is equivalent to multiple single </w:t>
            </w:r>
            <w:proofErr w:type="gramStart"/>
            <w:r>
              <w:rPr>
                <w:lang w:eastAsia="en-US"/>
              </w:rPr>
              <w:t>beam</w:t>
            </w:r>
            <w:proofErr w:type="gramEnd"/>
            <w:r>
              <w:rPr>
                <w:lang w:eastAsia="en-US"/>
              </w:rPr>
              <w:t xml:space="preserve">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w:t>
            </w:r>
            <w:proofErr w:type="gramStart"/>
            <w:r>
              <w:rPr>
                <w:lang w:eastAsia="en-US"/>
              </w:rPr>
              <w:t>nor</w:t>
            </w:r>
            <w:proofErr w:type="gramEnd"/>
            <w:r>
              <w:rPr>
                <w:lang w:eastAsia="en-US"/>
              </w:rPr>
              <w:t xml:space="preserve">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w:t>
            </w:r>
            <w:proofErr w:type="spellStart"/>
            <w:r>
              <w:t>backoff</w:t>
            </w:r>
            <w:proofErr w:type="spellEnd"/>
            <w:r>
              <w:t xml:space="preserve"> counter</w:t>
            </w:r>
            <w:bookmarkEnd w:id="6"/>
            <w:bookmarkEnd w:id="7"/>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4"/>
          <w:bookmarkEnd w:id="5"/>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lastRenderedPageBreak/>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hint="eastAsia"/>
                <w:lang w:eastAsia="zh-CN"/>
              </w:rPr>
            </w:pPr>
            <w:r>
              <w:rPr>
                <w:rFonts w:eastAsiaTheme="minorEastAsia" w:hint="eastAsia"/>
                <w:lang w:eastAsia="zh-CN"/>
              </w:rPr>
              <w:lastRenderedPageBreak/>
              <w:t>CATT</w:t>
            </w:r>
          </w:p>
        </w:tc>
        <w:tc>
          <w:tcPr>
            <w:tcW w:w="6937" w:type="dxa"/>
          </w:tcPr>
          <w:p w14:paraId="67FB9564"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0A6099">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1pt;height:92.35pt" o:ole="">
                  <v:imagedata r:id="rId16" o:title=""/>
                </v:shape>
                <o:OLEObject Type="Embed" ProgID="Visio.Drawing.11" ShapeID="_x0000_i1025" DrawAspect="Content" ObjectID="_1683109599" r:id="rId17"/>
              </w:object>
            </w: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ETSI </w:t>
            </w:r>
            <w:proofErr w:type="gramStart"/>
            <w:r>
              <w:rPr>
                <w:rFonts w:ascii="Calibri" w:eastAsia="Times New Roman" w:hAnsi="Calibri" w:cs="Calibri"/>
                <w:snapToGrid/>
                <w:color w:val="000000"/>
                <w:kern w:val="0"/>
                <w:szCs w:val="20"/>
                <w:lang w:val="en-US" w:eastAsia="en-US"/>
              </w:rPr>
              <w:t>regulation for 60 GHz bands do</w:t>
            </w:r>
            <w:proofErr w:type="gramEnd"/>
            <w:r>
              <w:rPr>
                <w:rFonts w:ascii="Calibri" w:eastAsia="Times New Roman" w:hAnsi="Calibri" w:cs="Calibri"/>
                <w:snapToGrid/>
                <w:color w:val="000000"/>
                <w:kern w:val="0"/>
                <w:szCs w:val="20"/>
                <w:lang w:val="en-US" w:eastAsia="en-US"/>
              </w:rPr>
              <w:t xml:space="preserve">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Samsung</w:t>
      </w:r>
      <w:r w:rsidR="00114F09">
        <w:rPr>
          <w:lang w:eastAsia="en-US"/>
        </w:rPr>
        <w:t xml:space="preserve">, </w:t>
      </w:r>
      <w:proofErr w:type="spellStart"/>
      <w:r w:rsidR="00114F09">
        <w:rPr>
          <w:lang w:eastAsia="en-US"/>
        </w:rPr>
        <w:t>Oppo</w:t>
      </w:r>
      <w:proofErr w:type="spellEnd"/>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w:t>
            </w:r>
            <w:proofErr w:type="gramStart"/>
            <w:r>
              <w:rPr>
                <w:lang w:eastAsia="en-US"/>
              </w:rPr>
              <w:t>channel BWs are</w:t>
            </w:r>
            <w:proofErr w:type="gramEnd"/>
            <w:r>
              <w:rPr>
                <w:lang w:eastAsia="en-US"/>
              </w:rPr>
              <w:t xml:space="preserv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w:t>
            </w:r>
            <w:proofErr w:type="gramStart"/>
            <w:r w:rsidRPr="00C2710B">
              <w:t>,</w:t>
            </w:r>
            <w:proofErr w:type="gramEnd"/>
            <w:r w:rsidRPr="00C2710B">
              <w:t xml:space="preserve"> we do not see why Type B would be applicable only if channelization is conformant with channel bonding as in 802.11 ad/ay. In </w:t>
            </w:r>
            <w:r w:rsidRPr="00C2710B">
              <w:lastRenderedPageBreak/>
              <w:t xml:space="preserve">particular, unlike </w:t>
            </w:r>
            <w:proofErr w:type="gramStart"/>
            <w:r w:rsidRPr="00C2710B">
              <w:t>in 802.11 ad/ay,</w:t>
            </w:r>
            <w:proofErr w:type="gramEnd"/>
            <w:r w:rsidRPr="00C2710B">
              <w:t xml:space="preserve">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lastRenderedPageBreak/>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hint="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w:t>
      </w:r>
      <w:proofErr w:type="gramStart"/>
      <w:r>
        <w:t>,</w:t>
      </w:r>
      <w:proofErr w:type="gramEnd"/>
      <w:r>
        <w:t xml:space="preserve">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 xml:space="preserve">Alt 1. 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mechanism for co-existence in unlicensed spectrum in 60 GHz band is questionable. Therefore, any further </w:t>
            </w:r>
            <w:proofErr w:type="gramStart"/>
            <w:r>
              <w:rPr>
                <w:rFonts w:ascii="Calibri" w:eastAsia="Times New Roman" w:hAnsi="Calibri" w:cs="Calibri"/>
                <w:snapToGrid/>
                <w:color w:val="000000"/>
                <w:kern w:val="0"/>
                <w:szCs w:val="20"/>
                <w:lang w:val="en-US" w:eastAsia="en-US"/>
              </w:rPr>
              <w:t>enhancement on LBT baseline from the HS need</w:t>
            </w:r>
            <w:proofErr w:type="gramEnd"/>
            <w:r>
              <w:rPr>
                <w:rFonts w:ascii="Calibri" w:eastAsia="Times New Roman" w:hAnsi="Calibri" w:cs="Calibri"/>
                <w:snapToGrid/>
                <w:color w:val="000000"/>
                <w:kern w:val="0"/>
                <w:szCs w:val="20"/>
                <w:lang w:val="en-US" w:eastAsia="en-US"/>
              </w:rPr>
              <w:t xml:space="preserve">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proofErr w:type="gramStart"/>
            <w:r>
              <w:rPr>
                <w:rFonts w:ascii="Calibri" w:eastAsia="Times New Roman" w:hAnsi="Calibri" w:cs="Calibri"/>
                <w:snapToGrid/>
                <w:color w:val="000000"/>
                <w:kern w:val="0"/>
                <w:szCs w:val="20"/>
                <w:lang w:val="en-US" w:eastAsia="en-US"/>
              </w:rPr>
              <w:t xml:space="preserve">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w:t>
            </w:r>
            <w:proofErr w:type="gramEnd"/>
            <w:r>
              <w:rPr>
                <w:rFonts w:ascii="Calibri" w:eastAsia="Times New Roman" w:hAnsi="Calibri" w:cs="Calibri"/>
                <w:snapToGrid/>
                <w:color w:val="000000"/>
                <w:kern w:val="0"/>
                <w:szCs w:val="20"/>
                <w:lang w:val="en-US" w:eastAsia="en-US"/>
              </w:rPr>
              <w:t xml:space="preserve">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omni</w:t>
            </w:r>
            <w:proofErr w:type="spellEnd"/>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RAN1 to define some relationship between the received beams used for LBT measurements, and the transmit beam to be used after LBT success. </w:t>
            </w:r>
            <w:proofErr w:type="gramStart"/>
            <w:r>
              <w:rPr>
                <w:rFonts w:ascii="Arial" w:eastAsia="Times New Roman" w:hAnsi="Arial" w:cs="Arial"/>
                <w:snapToGrid/>
                <w:color w:val="000000"/>
                <w:kern w:val="0"/>
                <w:sz w:val="16"/>
                <w:szCs w:val="16"/>
                <w:lang w:val="en-US" w:eastAsia="en-US"/>
              </w:rPr>
              <w:t>Further details of how the relationship is defined is</w:t>
            </w:r>
            <w:proofErr w:type="gramEnd"/>
            <w:r>
              <w:rPr>
                <w:rFonts w:ascii="Arial" w:eastAsia="Times New Roman" w:hAnsi="Arial" w:cs="Arial"/>
                <w:snapToGrid/>
                <w:color w:val="000000"/>
                <w:kern w:val="0"/>
                <w:sz w:val="16"/>
                <w:szCs w:val="16"/>
                <w:lang w:val="en-US" w:eastAsia="en-US"/>
              </w:rPr>
              <w:t xml:space="preserve">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Omni-directional LBT in unlicensed spectrum from 52.6GHz to 71GHz </w:t>
            </w:r>
            <w:proofErr w:type="gramStart"/>
            <w:r>
              <w:rPr>
                <w:rFonts w:ascii="Arial" w:eastAsia="Times New Roman" w:hAnsi="Arial" w:cs="Arial"/>
                <w:snapToGrid/>
                <w:color w:val="000000"/>
                <w:kern w:val="0"/>
                <w:sz w:val="16"/>
                <w:szCs w:val="16"/>
                <w:lang w:val="en-US" w:eastAsia="en-US"/>
              </w:rPr>
              <w:t>can</w:t>
            </w:r>
            <w:proofErr w:type="gramEnd"/>
            <w:r>
              <w:rPr>
                <w:rFonts w:ascii="Arial" w:eastAsia="Times New Roman" w:hAnsi="Arial" w:cs="Arial"/>
                <w:snapToGrid/>
                <w:color w:val="000000"/>
                <w:kern w:val="0"/>
                <w:sz w:val="16"/>
                <w:szCs w:val="16"/>
                <w:lang w:val="en-US" w:eastAsia="en-US"/>
              </w:rPr>
              <w:t xml:space="preserve">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w:t>
            </w:r>
            <w:proofErr w:type="gramStart"/>
            <w:r>
              <w:rPr>
                <w:rFonts w:ascii="Arial" w:eastAsia="Times New Roman" w:hAnsi="Arial" w:cs="Arial"/>
                <w:snapToGrid/>
                <w:color w:val="000000"/>
                <w:kern w:val="0"/>
                <w:sz w:val="16"/>
                <w:szCs w:val="16"/>
                <w:lang w:val="en-US" w:eastAsia="en-US"/>
              </w:rPr>
              <w:t>that results</w:t>
            </w:r>
            <w:proofErr w:type="gramEnd"/>
            <w:r>
              <w:rPr>
                <w:rFonts w:ascii="Arial" w:eastAsia="Times New Roman" w:hAnsi="Arial" w:cs="Arial"/>
                <w:snapToGrid/>
                <w:color w:val="000000"/>
                <w:kern w:val="0"/>
                <w:sz w:val="16"/>
                <w:szCs w:val="16"/>
                <w:lang w:val="en-US" w:eastAsia="en-US"/>
              </w:rPr>
              <w:t xml:space="preserve">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w:t>
            </w:r>
            <w:proofErr w:type="spellStart"/>
            <w:r>
              <w:rPr>
                <w:rFonts w:ascii="Calibri" w:eastAsia="Times New Roman" w:hAnsi="Calibri" w:cs="Calibri"/>
                <w:snapToGrid/>
                <w:color w:val="000000"/>
                <w:kern w:val="0"/>
                <w:szCs w:val="20"/>
                <w:lang w:val="en-US" w:eastAsia="en-US"/>
              </w:rPr>
              <w:t>beamforming</w:t>
            </w:r>
            <w:proofErr w:type="spellEnd"/>
            <w:r>
              <w:rPr>
                <w:rFonts w:ascii="Calibri" w:eastAsia="Times New Roman" w:hAnsi="Calibri" w:cs="Calibri"/>
                <w:snapToGrid/>
                <w:color w:val="000000"/>
                <w:kern w:val="0"/>
                <w:szCs w:val="20"/>
                <w:lang w:val="en-US" w:eastAsia="en-US"/>
              </w:rPr>
              <w:t xml:space="preserve">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w:t>
            </w:r>
            <w:proofErr w:type="gramStart"/>
            <w:r>
              <w:rPr>
                <w:rFonts w:ascii="Arial" w:eastAsia="Times New Roman" w:hAnsi="Arial" w:cs="Arial"/>
                <w:snapToGrid/>
                <w:color w:val="000000"/>
                <w:kern w:val="0"/>
                <w:sz w:val="16"/>
                <w:szCs w:val="16"/>
                <w:lang w:val="en-US" w:eastAsia="en-US"/>
              </w:rPr>
              <w:t>many -to-many relationship</w:t>
            </w:r>
            <w:proofErr w:type="gramEnd"/>
            <w:r>
              <w:rPr>
                <w:rFonts w:ascii="Arial" w:eastAsia="Times New Roman" w:hAnsi="Arial" w:cs="Arial"/>
                <w:snapToGrid/>
                <w:color w:val="000000"/>
                <w:kern w:val="0"/>
                <w:sz w:val="16"/>
                <w:szCs w:val="16"/>
                <w:lang w:val="en-US" w:eastAsia="en-US"/>
              </w:rPr>
              <w:t xml:space="preserve">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37D8EAB1" w14:textId="59AFAE92" w:rsidR="006C7ECB" w:rsidRDefault="00A01006">
      <w:pPr>
        <w:pStyle w:val="a"/>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w:t>
      </w:r>
      <w:r w:rsidR="00114F09">
        <w:rPr>
          <w:lang w:val="en-US" w:eastAsia="en-US"/>
        </w:rPr>
        <w:t xml:space="preserve">, </w:t>
      </w:r>
      <w:proofErr w:type="spellStart"/>
      <w:r w:rsidR="00114F09">
        <w:rPr>
          <w:lang w:val="en-US" w:eastAsia="en-US"/>
        </w:rPr>
        <w:t>Oppo</w:t>
      </w:r>
      <w:proofErr w:type="spellEnd"/>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41558975" w14:textId="14AD5A3D" w:rsidR="000D765A" w:rsidRDefault="000D765A" w:rsidP="000D765A">
      <w:pPr>
        <w:pStyle w:val="a"/>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w:t>
            </w:r>
            <w:proofErr w:type="spellStart"/>
            <w:r>
              <w:rPr>
                <w:lang w:val="en-US" w:eastAsia="en-US"/>
              </w:rPr>
              <w:t>beamforming</w:t>
            </w:r>
            <w:proofErr w:type="spellEnd"/>
            <w:r>
              <w:rPr>
                <w:lang w:val="en-US" w:eastAsia="en-US"/>
              </w:rPr>
              <w:t xml:space="preserve">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w:t>
            </w:r>
            <w:proofErr w:type="gramStart"/>
            <w:r>
              <w:rPr>
                <w:lang w:eastAsia="en-US"/>
              </w:rPr>
              <w:t>,</w:t>
            </w:r>
            <w:proofErr w:type="gramEnd"/>
            <w:r>
              <w:rPr>
                <w:lang w:eastAsia="en-US"/>
              </w:rPr>
              <w:t xml:space="preserve">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w:t>
            </w:r>
            <w:proofErr w:type="gramStart"/>
            <w:r>
              <w:rPr>
                <w:rFonts w:eastAsia="宋体" w:hint="eastAsia"/>
                <w:lang w:val="en-US" w:eastAsia="zh-CN"/>
              </w:rPr>
              <w:t>otherwise</w:t>
            </w:r>
            <w:proofErr w:type="gramEnd"/>
            <w:r>
              <w:rPr>
                <w:rFonts w:eastAsia="宋体" w:hint="eastAsia"/>
                <w:lang w:val="en-US" w:eastAsia="zh-CN"/>
              </w:rPr>
              <w:t xml:space="preserve">, we support Alt 2-3, but for Alt 2-3, we are not sure how the </w:t>
            </w:r>
            <w:proofErr w:type="spellStart"/>
            <w:r>
              <w:rPr>
                <w:rFonts w:eastAsia="宋体" w:hint="eastAsia"/>
                <w:lang w:val="en-US" w:eastAsia="zh-CN"/>
              </w:rPr>
              <w:t>gNB</w:t>
            </w:r>
            <w:proofErr w:type="spellEnd"/>
            <w:r>
              <w:rPr>
                <w:rFonts w:eastAsia="宋体" w:hint="eastAsia"/>
                <w:lang w:val="en-US" w:eastAsia="zh-CN"/>
              </w:rPr>
              <w:t xml:space="preserve">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 xml:space="preserve">Of course, RAN4 </w:t>
            </w:r>
            <w:proofErr w:type="gramStart"/>
            <w:r>
              <w:rPr>
                <w:lang w:eastAsia="en-US"/>
              </w:rPr>
              <w:t>would need</w:t>
            </w:r>
            <w:proofErr w:type="gramEnd"/>
            <w:r>
              <w:rPr>
                <w:lang w:eastAsia="en-US"/>
              </w:rPr>
              <w:t xml:space="preserve">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w:t>
            </w:r>
            <w:r w:rsidRPr="00153258">
              <w:rPr>
                <w:i/>
                <w:iCs/>
                <w:szCs w:val="20"/>
                <w:u w:val="single"/>
              </w:rPr>
              <w:lastRenderedPageBreak/>
              <w:t>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lastRenderedPageBreak/>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 xml:space="preserve">Alt1-1: To satisfy “cover”, the angle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transmission beam is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w:t>
            </w:r>
            <w:r>
              <w:rPr>
                <w:lang w:eastAsia="en-US"/>
              </w:rPr>
              <w:lastRenderedPageBreak/>
              <w:t xml:space="preserve">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w:t>
            </w:r>
            <w:proofErr w:type="gramStart"/>
            <w:r>
              <w:rPr>
                <w:lang w:eastAsia="en-US"/>
              </w:rPr>
              <w:t>a</w:t>
            </w:r>
            <w:proofErr w:type="gramEnd"/>
            <w:r>
              <w:rPr>
                <w:lang w:eastAsia="en-US"/>
              </w:rPr>
              <w:t xml:space="preserve">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w:t>
            </w:r>
            <w:proofErr w:type="spellStart"/>
            <w:r w:rsidRPr="003C46C1">
              <w:rPr>
                <w:color w:val="FF0000"/>
                <w:lang w:val="en-US" w:eastAsia="en-US"/>
              </w:rPr>
              <w:t>Tx</w:t>
            </w:r>
            <w:proofErr w:type="spellEnd"/>
            <w:r w:rsidRPr="003C46C1">
              <w:rPr>
                <w:color w:val="FF0000"/>
                <w:lang w:val="en-US" w:eastAsia="en-US"/>
              </w:rPr>
              <w:t xml:space="preserve">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 xml:space="preserve">To define the relation between a single LBT beam and subsequent </w:t>
            </w:r>
            <w:proofErr w:type="spellStart"/>
            <w:r w:rsidRPr="000E1E87">
              <w:rPr>
                <w:lang w:val="en-US" w:eastAsia="en-US"/>
              </w:rPr>
              <w:t>Tx</w:t>
            </w:r>
            <w:proofErr w:type="spellEnd"/>
            <w:r w:rsidRPr="000E1E87">
              <w:rPr>
                <w:lang w:val="en-US" w:eastAsia="en-US"/>
              </w:rPr>
              <w:t xml:space="preserve">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w:t>
            </w:r>
            <w:proofErr w:type="spellStart"/>
            <w:r w:rsidRPr="000E1E87">
              <w:rPr>
                <w:lang w:val="en-US" w:eastAsia="en-US"/>
              </w:rPr>
              <w:t>Tx</w:t>
            </w:r>
            <w:proofErr w:type="spellEnd"/>
            <w:r w:rsidRPr="000E1E87">
              <w:rPr>
                <w:lang w:val="en-US" w:eastAsia="en-US"/>
              </w:rPr>
              <w:t xml:space="preserve">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spellStart"/>
            <w:proofErr w:type="gramStart"/>
            <w:r w:rsidRPr="000E1E87">
              <w:rPr>
                <w:lang w:val="en-US" w:eastAsia="en-US"/>
              </w:rPr>
              <w:t>Tx</w:t>
            </w:r>
            <w:proofErr w:type="spellEnd"/>
            <w:proofErr w:type="gram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 xml:space="preserve">he angle included in the [3]dB </w:t>
            </w:r>
            <w:proofErr w:type="spellStart"/>
            <w:r w:rsidRPr="000E1E87">
              <w:rPr>
                <w:lang w:eastAsia="en-US"/>
              </w:rPr>
              <w:t>beamwidth</w:t>
            </w:r>
            <w:proofErr w:type="spellEnd"/>
            <w:r w:rsidRPr="000E1E87">
              <w:rPr>
                <w:lang w:eastAsia="en-US"/>
              </w:rPr>
              <w:t xml:space="preserve"> of the transmission beams is included in the [3]dB </w:t>
            </w:r>
            <w:proofErr w:type="spellStart"/>
            <w:r w:rsidRPr="000E1E87">
              <w:rPr>
                <w:lang w:eastAsia="en-US"/>
              </w:rPr>
              <w:t>beamwidth</w:t>
            </w:r>
            <w:proofErr w:type="spellEnd"/>
            <w:r w:rsidRPr="000E1E87">
              <w:rPr>
                <w:lang w:eastAsia="en-US"/>
              </w:rPr>
              <w:t xml:space="preserve">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w:t>
            </w:r>
            <w:proofErr w:type="gramStart"/>
            <w:r w:rsidRPr="000E1E87">
              <w:rPr>
                <w:lang w:eastAsia="en-US"/>
              </w:rPr>
              <w:t>]dB</w:t>
            </w:r>
            <w:proofErr w:type="gramEnd"/>
            <w:r w:rsidRPr="000E1E87">
              <w:rPr>
                <w:lang w:eastAsia="en-US"/>
              </w:rPr>
              <w:t xml:space="preserve"> </w:t>
            </w:r>
            <w:proofErr w:type="spellStart"/>
            <w:r w:rsidRPr="000E1E87">
              <w:rPr>
                <w:lang w:eastAsia="en-US"/>
              </w:rPr>
              <w:t>beamwidth</w:t>
            </w:r>
            <w:proofErr w:type="spellEnd"/>
            <w:r w:rsidRPr="000E1E87">
              <w:rPr>
                <w:lang w:eastAsia="en-US"/>
              </w:rPr>
              <w:t xml:space="preserve">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r>
            <w:proofErr w:type="spellStart"/>
            <w:r w:rsidRPr="004245E3">
              <w:rPr>
                <w:lang w:eastAsia="en-US"/>
              </w:rPr>
              <w:t>Withing</w:t>
            </w:r>
            <w:proofErr w:type="spellEnd"/>
            <w:r w:rsidRPr="004245E3">
              <w:rPr>
                <w:lang w:eastAsia="en-US"/>
              </w:rPr>
              <w:t xml:space="preserve">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w:t>
            </w:r>
            <w:proofErr w:type="gramStart"/>
            <w:r>
              <w:rPr>
                <w:lang w:eastAsia="en-US"/>
              </w:rPr>
              <w:t>preference is Alt 2-3, and open</w:t>
            </w:r>
            <w:proofErr w:type="gramEnd"/>
            <w:r>
              <w:rPr>
                <w:lang w:eastAsia="en-US"/>
              </w:rPr>
              <w:t xml:space="preserve">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bl>
    <w:p w14:paraId="37D8EAC6" w14:textId="77777777" w:rsidR="006C7ECB" w:rsidRDefault="006C7ECB">
      <w:pPr>
        <w:rPr>
          <w:lang w:eastAsia="en-US"/>
        </w:rPr>
      </w:pPr>
    </w:p>
    <w:p w14:paraId="37D8EAC7" w14:textId="77777777" w:rsidR="006C7ECB" w:rsidRDefault="00A01006">
      <w:pPr>
        <w:pStyle w:val="2"/>
      </w:pPr>
      <w:r>
        <w:lastRenderedPageBreak/>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99"/>
        <w:gridCol w:w="7289"/>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Channel access mechanism without LBT should </w:t>
            </w:r>
            <w:proofErr w:type="spellStart"/>
            <w:r>
              <w:rPr>
                <w:rFonts w:ascii="Calibri" w:eastAsia="Times New Roman" w:hAnsi="Calibri" w:cs="Calibri"/>
                <w:snapToGrid/>
                <w:color w:val="000000"/>
                <w:kern w:val="0"/>
                <w:szCs w:val="20"/>
                <w:lang w:val="en-US" w:eastAsia="en-US"/>
              </w:rPr>
              <w:t>fulfil</w:t>
            </w:r>
            <w:proofErr w:type="spellEnd"/>
            <w:r>
              <w:rPr>
                <w:rFonts w:ascii="Calibri" w:eastAsia="Times New Roman" w:hAnsi="Calibri" w:cs="Calibri"/>
                <w:snapToGrid/>
                <w:color w:val="000000"/>
                <w:kern w:val="0"/>
                <w:szCs w:val="20"/>
                <w:lang w:val="en-US" w:eastAsia="en-US"/>
              </w:rPr>
              <w:t xml:space="preserve">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proofErr w:type="gramStart"/>
            <w:r>
              <w:rPr>
                <w:rFonts w:ascii="Calibri" w:eastAsia="Times New Roman" w:hAnsi="Calibri" w:cs="Calibri"/>
                <w:snapToGrid/>
                <w:color w:val="000000"/>
                <w:kern w:val="0"/>
                <w:szCs w:val="20"/>
                <w:lang w:val="en-US" w:eastAsia="en-US"/>
              </w:rPr>
              <w:t>gNB</w:t>
            </w:r>
            <w:proofErr w:type="spellEnd"/>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Xiaomi</w:t>
            </w:r>
            <w:proofErr w:type="spellEnd"/>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w:t>
      </w:r>
      <w:proofErr w:type="spellStart"/>
      <w:r>
        <w:t>MediaTek</w:t>
      </w:r>
      <w:proofErr w:type="spellEnd"/>
      <w:r>
        <w:t xml:space="preserve">, NEC, Nokia, OPPO, Samsung, Sony, </w:t>
      </w:r>
      <w:proofErr w:type="spellStart"/>
      <w:r>
        <w:t>Spreadtrum</w:t>
      </w:r>
      <w:proofErr w:type="spellEnd"/>
      <w:r>
        <w:t xml:space="preserve">, </w:t>
      </w:r>
      <w:proofErr w:type="spellStart"/>
      <w:r>
        <w:t>Xiaomi</w:t>
      </w:r>
      <w:proofErr w:type="spellEnd"/>
      <w:r>
        <w:t>,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mode, between the two </w:t>
      </w:r>
      <w:proofErr w:type="gramStart"/>
      <w:r>
        <w:t>alternative</w:t>
      </w:r>
      <w:proofErr w:type="gramEnd"/>
      <w:r>
        <w:t>,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691136C2" w:rsidR="006C7ECB" w:rsidRDefault="00A01006">
      <w:pPr>
        <w:pStyle w:val="a"/>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546E9CE6" w14:textId="45916657" w:rsidR="000D765A" w:rsidRDefault="000D765A">
      <w:pPr>
        <w:pStyle w:val="a"/>
        <w:numPr>
          <w:ilvl w:val="0"/>
          <w:numId w:val="23"/>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Samsung</w:t>
      </w:r>
      <w:r w:rsidR="00966240">
        <w:t xml:space="preserve">, </w:t>
      </w:r>
      <w:proofErr w:type="spellStart"/>
      <w:r w:rsidR="00966240">
        <w:t>Oppo</w:t>
      </w:r>
      <w:proofErr w:type="spellEnd"/>
      <w:r w:rsidR="00DB4980">
        <w:t xml:space="preserve">, WILUS, </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CE0F97">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14FDDDEA"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0A6099">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xml:space="preserve">, such as DCI format 1_0 scrambled by SI-RNTI/P-RNTI, could be used as Cell-specific </w:t>
            </w:r>
            <w:proofErr w:type="spellStart"/>
            <w:r w:rsidRPr="00B25D8F">
              <w:rPr>
                <w:rFonts w:eastAsiaTheme="minorEastAsia"/>
                <w:lang w:eastAsia="zh-CN"/>
              </w:rPr>
              <w:t>gNB</w:t>
            </w:r>
            <w:proofErr w:type="spellEnd"/>
            <w:r w:rsidRPr="00B25D8F">
              <w:rPr>
                <w:rFonts w:eastAsiaTheme="minorEastAsia"/>
                <w:lang w:eastAsia="zh-CN"/>
              </w:rPr>
              <w:t xml:space="preserve"> indication.</w:t>
            </w:r>
          </w:p>
          <w:p w14:paraId="734582FE" w14:textId="5CD6822D" w:rsidR="00EE547B" w:rsidRDefault="00EE547B" w:rsidP="00CE0F97">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bl>
    <w:p w14:paraId="37D8EB5E" w14:textId="79D990A0" w:rsidR="006C7ECB" w:rsidRPr="00511419"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w:t>
      </w:r>
      <w:proofErr w:type="spellStart"/>
      <w:r w:rsidR="00D3570F">
        <w:t>InterDigital</w:t>
      </w:r>
      <w:proofErr w:type="spellEnd"/>
      <w:r w:rsidR="00D3570F">
        <w:t>, Samsung</w:t>
      </w:r>
      <w:r w:rsidR="00966240">
        <w:t xml:space="preserve">, </w:t>
      </w:r>
      <w:proofErr w:type="spellStart"/>
      <w:r w:rsidR="00966240">
        <w:t>Oppo</w:t>
      </w:r>
      <w:proofErr w:type="spellEnd"/>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w:t>
      </w:r>
      <w:proofErr w:type="spellStart"/>
      <w:r w:rsidR="00D3570F">
        <w:t>Futurewei</w:t>
      </w:r>
      <w:proofErr w:type="spellEnd"/>
      <w:r w:rsidR="00D3570F">
        <w:t xml:space="preserve">, Ericsson, Huawei, Fujitsu, </w:t>
      </w:r>
      <w:r w:rsidR="00DB4980">
        <w:t>WILUS</w:t>
      </w:r>
    </w:p>
    <w:p w14:paraId="37D8EB64"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CE0F97">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66EB8994" w14:textId="1B8AC904" w:rsidR="00EE547B" w:rsidRDefault="00EE547B" w:rsidP="00CE0F97">
            <w:pPr>
              <w:rPr>
                <w:rFonts w:eastAsiaTheme="minorEastAsia"/>
                <w:lang w:eastAsia="zh-CN"/>
              </w:rPr>
            </w:pPr>
            <w:r w:rsidRPr="00D97553">
              <w:rPr>
                <w:rFonts w:eastAsiaTheme="minorEastAsia"/>
                <w:lang w:eastAsia="zh-CN"/>
              </w:rPr>
              <w:t>Do not support per beam indication of the decision on applying LBT mode or no-LBT mode:</w:t>
            </w:r>
          </w:p>
        </w:tc>
      </w:tr>
    </w:tbl>
    <w:p w14:paraId="37D8EB74" w14:textId="77777777" w:rsidR="006C7ECB" w:rsidRPr="00511419"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w:t>
      </w:r>
      <w:proofErr w:type="spellStart"/>
      <w:r w:rsidR="00D3570F">
        <w:t>InterDigital</w:t>
      </w:r>
      <w:proofErr w:type="spellEnd"/>
      <w:r w:rsidR="00D3570F">
        <w:t xml:space="preserve">, Fujitsu, </w:t>
      </w:r>
      <w:proofErr w:type="spellStart"/>
      <w:r w:rsidR="00D3570F">
        <w:t>Convida</w:t>
      </w:r>
      <w:proofErr w:type="spellEnd"/>
      <w:r w:rsidR="00D3570F">
        <w:t>, Samsung</w:t>
      </w:r>
      <w:r w:rsidR="00966240">
        <w:t xml:space="preserve">, </w:t>
      </w:r>
      <w:proofErr w:type="spellStart"/>
      <w:r w:rsidR="00966240">
        <w:t>Oppo</w:t>
      </w:r>
      <w:r w:rsidR="00DB4980">
        <w:t>,WILUS</w:t>
      </w:r>
      <w:proofErr w:type="spellEnd"/>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CE0F97">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4CF94EB4" w14:textId="0D2FC41C" w:rsidR="00EE547B" w:rsidRDefault="00EE547B" w:rsidP="00CE0F97">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bl>
    <w:p w14:paraId="37D8EB86" w14:textId="77777777" w:rsidR="006C7ECB" w:rsidRPr="00511419"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w:t>
      </w:r>
      <w:r w:rsidR="00D3570F">
        <w:t xml:space="preserve">Nokia, Charter, Lenovo, ZTE, Intel, vivo, Apple, </w:t>
      </w:r>
      <w:proofErr w:type="spellStart"/>
      <w:r w:rsidR="00D3570F">
        <w:t>Futurewei</w:t>
      </w:r>
      <w:proofErr w:type="spellEnd"/>
      <w:r w:rsidR="00D3570F">
        <w:t xml:space="preserve">, NEC, Ericsson, Huawei, ITRI, </w:t>
      </w:r>
      <w:proofErr w:type="spellStart"/>
      <w:r w:rsidR="00D3570F">
        <w:t>InterDigital</w:t>
      </w:r>
      <w:proofErr w:type="spellEnd"/>
      <w:r w:rsidR="00D3570F">
        <w:t>, Fujitsu (fine with it), Samsung</w:t>
      </w:r>
      <w:r w:rsidR="00966240">
        <w:t xml:space="preserve">, </w:t>
      </w:r>
      <w:proofErr w:type="spellStart"/>
      <w:r w:rsidR="00966240">
        <w:t>Oppo</w:t>
      </w:r>
      <w:proofErr w:type="spellEnd"/>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3356C205" w14:textId="7BC01C89" w:rsidR="00150474" w:rsidRDefault="00150474" w:rsidP="00150474">
            <w:r w:rsidRPr="004245E3">
              <w:rPr>
                <w:lang w:eastAsia="en-US"/>
              </w:rPr>
              <w:t xml:space="preserve">There is no need to limit the operation to both using the same mode. Therefore we support that a </w:t>
            </w:r>
            <w:proofErr w:type="spellStart"/>
            <w:r w:rsidRPr="004245E3">
              <w:rPr>
                <w:lang w:eastAsia="en-US"/>
              </w:rPr>
              <w:t>gNB</w:t>
            </w:r>
            <w:proofErr w:type="spellEnd"/>
            <w:r w:rsidRPr="004245E3">
              <w:rPr>
                <w:lang w:eastAsia="en-US"/>
              </w:rPr>
              <w:t xml:space="preserve">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/UE with same/different mode, we summarize the different indication methods as below for further discu</w:t>
            </w:r>
            <w:r>
              <w:rPr>
                <w:lang w:eastAsia="en-US"/>
              </w:rPr>
              <w:lastRenderedPageBreak/>
              <w:t xml:space="preserve">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w:t>
            </w:r>
            <w:proofErr w:type="gramStart"/>
            <w:r w:rsidRPr="00E52D86">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w:t>
            </w:r>
            <w:proofErr w:type="gramStart"/>
            <w:r w:rsidRPr="00E52D86">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E970E73" w14:textId="59CAD7ED" w:rsidR="00966240" w:rsidRDefault="00966240" w:rsidP="00966240">
            <w:pPr>
              <w:rPr>
                <w:lang w:eastAsia="en-US"/>
              </w:rPr>
            </w:pPr>
            <w:r>
              <w:t xml:space="preserve">Support a </w:t>
            </w:r>
            <w:proofErr w:type="spellStart"/>
            <w:r>
              <w:t>gNB</w:t>
            </w:r>
            <w:proofErr w:type="spellEnd"/>
            <w:r>
              <w:t xml:space="preserve">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CE0F97">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EE547B" w14:paraId="56B33559" w14:textId="77777777" w:rsidTr="00511419">
        <w:tc>
          <w:tcPr>
            <w:tcW w:w="2425" w:type="dxa"/>
          </w:tcPr>
          <w:p w14:paraId="5F64DA2C" w14:textId="2BF3193C"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3B12AE3D" w14:textId="281BE0F3" w:rsidR="00EE547B" w:rsidRDefault="00EE547B" w:rsidP="00CE0F97">
            <w:pPr>
              <w:rPr>
                <w:rFonts w:eastAsiaTheme="minorEastAsia"/>
                <w:lang w:eastAsia="zh-CN"/>
              </w:rPr>
            </w:pPr>
            <w:r w:rsidRPr="00D97553">
              <w:t xml:space="preserve">Support a </w:t>
            </w:r>
            <w:proofErr w:type="spellStart"/>
            <w:r w:rsidRPr="00D97553">
              <w:t>gNB</w:t>
            </w:r>
            <w:proofErr w:type="spellEnd"/>
            <w:r w:rsidRPr="00D97553">
              <w:t xml:space="preserve"> and its UE(s) to have different mode:</w:t>
            </w:r>
          </w:p>
        </w:tc>
      </w:tr>
    </w:tbl>
    <w:p w14:paraId="37D8EB9B" w14:textId="77777777" w:rsidR="006C7ECB" w:rsidRPr="00511419"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w:t>
      </w:r>
      <w:proofErr w:type="spellStart"/>
      <w:r w:rsidR="00D3570F">
        <w:rPr>
          <w:szCs w:val="20"/>
          <w:lang w:val="en-US"/>
        </w:rPr>
        <w:t>InterDigital</w:t>
      </w:r>
      <w:proofErr w:type="spellEnd"/>
      <w:r w:rsidR="00D3570F">
        <w:rPr>
          <w:szCs w:val="20"/>
          <w:lang w:val="en-US"/>
        </w:rPr>
        <w:t xml:space="preserve"> (at least for initial access), </w:t>
      </w:r>
      <w:proofErr w:type="spellStart"/>
      <w:r w:rsidR="00D3570F">
        <w:rPr>
          <w:szCs w:val="20"/>
          <w:lang w:val="en-US"/>
        </w:rPr>
        <w:t>Convida</w:t>
      </w:r>
      <w:proofErr w:type="spellEnd"/>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w:t>
      </w:r>
      <w:proofErr w:type="spellStart"/>
      <w:r w:rsidR="00D3570F">
        <w:rPr>
          <w:szCs w:val="20"/>
          <w:lang w:val="en-US"/>
        </w:rPr>
        <w:t>Futurewei</w:t>
      </w:r>
      <w:proofErr w:type="spellEnd"/>
      <w:r w:rsidR="00D3570F">
        <w:rPr>
          <w:szCs w:val="20"/>
          <w:lang w:val="en-US"/>
        </w:rPr>
        <w:t>, Ericsson, Huawei, Fujitsu, Samsung (this is different from LBT field in DCI)</w:t>
      </w:r>
      <w:r w:rsidR="00DB4980">
        <w:rPr>
          <w:szCs w:val="20"/>
          <w:lang w:val="en-US"/>
        </w:rPr>
        <w:t>, WILUS</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proofErr w:type="gramStart"/>
            <w:r w:rsidRPr="00D92588">
              <w:rPr>
                <w:rFonts w:eastAsiaTheme="minorEastAsia"/>
                <w:lang w:eastAsia="zh-CN"/>
              </w:rPr>
              <w:t>Not support:</w:t>
            </w:r>
            <w:r>
              <w:rPr>
                <w:rFonts w:eastAsiaTheme="minorEastAsia"/>
                <w:lang w:eastAsia="zh-CN"/>
              </w:rPr>
              <w:t xml:space="preserve"> We do not see the motivation to support L1 signalling for indicating th</w:t>
            </w:r>
            <w:r>
              <w:rPr>
                <w:rFonts w:eastAsiaTheme="minorEastAsia"/>
                <w:lang w:eastAsia="zh-CN"/>
              </w:rPr>
              <w:lastRenderedPageBreak/>
              <w:t>e modes.</w:t>
            </w:r>
            <w:proofErr w:type="gramEnd"/>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42DDCB8F" w14:textId="77777777" w:rsidR="00EE547B" w:rsidRDefault="00EE547B" w:rsidP="000A6099">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CE0F97">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xml:space="preserve">, such as DCI format 1_0 scrambled by SI-RNTI/P-RNTI, could be used as Cell-specific </w:t>
            </w:r>
            <w:proofErr w:type="spellStart"/>
            <w:r w:rsidRPr="001A72EC">
              <w:rPr>
                <w:rFonts w:eastAsiaTheme="minorEastAsia"/>
                <w:lang w:eastAsia="zh-CN"/>
              </w:rPr>
              <w:t>gNB</w:t>
            </w:r>
            <w:proofErr w:type="spellEnd"/>
            <w:r w:rsidRPr="001A72EC">
              <w:rPr>
                <w:rFonts w:eastAsiaTheme="minorEastAsia"/>
                <w:lang w:eastAsia="zh-CN"/>
              </w:rPr>
              <w:t xml:space="preserve">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bl>
    <w:p w14:paraId="37D8EBB0" w14:textId="77777777" w:rsidR="006C7ECB" w:rsidRPr="00511419" w:rsidRDefault="006C7ECB"/>
    <w:p w14:paraId="37D8EBB1" w14:textId="77777777" w:rsidR="006C7ECB" w:rsidRDefault="00A01006">
      <w:pPr>
        <w:pStyle w:val="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588"/>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 xml:space="preserve">For contention exemption short </w:t>
            </w:r>
            <w:proofErr w:type="gramStart"/>
            <w:r>
              <w:t>control signalling based DL transmission of SS/PBCH, further consider</w:t>
            </w:r>
            <w:proofErr w:type="gramEnd"/>
            <w:r>
              <w:t xml:space="preserve">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w:t>
            </w:r>
            <w:proofErr w:type="spellStart"/>
            <w:r>
              <w:rPr>
                <w:rFonts w:ascii="Arial" w:eastAsia="Times New Roman" w:hAnsi="Arial" w:cs="Arial"/>
                <w:snapToGrid/>
                <w:color w:val="000000"/>
                <w:kern w:val="0"/>
                <w:sz w:val="16"/>
                <w:szCs w:val="16"/>
                <w:lang w:val="en-US" w:eastAsia="en-US"/>
              </w:rPr>
              <w:t>beamforming</w:t>
            </w:r>
            <w:proofErr w:type="spellEnd"/>
            <w:r>
              <w:rPr>
                <w:rFonts w:ascii="Arial" w:eastAsia="Times New Roman" w:hAnsi="Arial" w:cs="Arial"/>
                <w:snapToGrid/>
                <w:color w:val="000000"/>
                <w:kern w:val="0"/>
                <w:sz w:val="16"/>
                <w:szCs w:val="16"/>
                <w:lang w:val="en-US" w:eastAsia="en-US"/>
              </w:rPr>
              <w:t xml:space="preserve">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w:t>
            </w:r>
            <w:proofErr w:type="gramStart"/>
            <w:r>
              <w:rPr>
                <w:rFonts w:ascii="Calibri" w:eastAsia="Times New Roman" w:hAnsi="Calibri" w:cs="Calibri"/>
                <w:snapToGrid/>
                <w:color w:val="000000"/>
                <w:kern w:val="0"/>
                <w:szCs w:val="20"/>
                <w:lang w:val="en-US" w:eastAsia="en-US"/>
              </w:rPr>
              <w:t>step</w:t>
            </w:r>
            <w:proofErr w:type="gramEnd"/>
            <w:r>
              <w:rPr>
                <w:rFonts w:ascii="Calibri" w:eastAsia="Times New Roman" w:hAnsi="Calibri" w:cs="Calibri"/>
                <w:snapToGrid/>
                <w:color w:val="000000"/>
                <w:kern w:val="0"/>
                <w:szCs w:val="20"/>
                <w:lang w:val="en-US" w:eastAsia="en-US"/>
              </w:rPr>
              <w:t xml:space="preserve">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a"/>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xml:space="preserve">, </w:t>
      </w:r>
      <w:proofErr w:type="spellStart"/>
      <w:r>
        <w:rPr>
          <w:lang w:eastAsia="en-US"/>
        </w:rPr>
        <w:t>Futurewei</w:t>
      </w:r>
      <w:proofErr w:type="spellEnd"/>
      <w:r>
        <w:rPr>
          <w:lang w:eastAsia="en-US"/>
        </w:rPr>
        <w:t xml:space="preserve">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38" w14:textId="77777777" w:rsidR="006C7ECB" w:rsidRDefault="00A01006">
            <w:pPr>
              <w:rPr>
                <w:rFonts w:eastAsia="宋体"/>
                <w:lang w:val="en-US" w:eastAsia="en-US"/>
              </w:rPr>
            </w:pPr>
            <w:r>
              <w:rPr>
                <w:rFonts w:eastAsia="宋体" w:hint="eastAsia"/>
                <w:lang w:val="en-US" w:eastAsia="zh-CN"/>
              </w:rPr>
              <w:t xml:space="preserve">Support proposal 2.11.1-1 and prefer to support Alt 1. </w:t>
            </w:r>
            <w:proofErr w:type="gramStart"/>
            <w:r>
              <w:rPr>
                <w:rFonts w:eastAsia="宋体" w:hint="eastAsia"/>
                <w:lang w:val="en-US" w:eastAsia="zh-CN"/>
              </w:rPr>
              <w:t>and</w:t>
            </w:r>
            <w:proofErr w:type="gramEnd"/>
            <w:r>
              <w:rPr>
                <w:rFonts w:eastAsia="宋体" w:hint="eastAsia"/>
                <w:lang w:val="en-US" w:eastAsia="zh-CN"/>
              </w:rPr>
              <w:t xml:space="preserve"> for main bullet, we understand if the total duration of Msg1 and </w:t>
            </w:r>
            <w:proofErr w:type="spellStart"/>
            <w:r>
              <w:rPr>
                <w:rFonts w:eastAsia="宋体" w:hint="eastAsia"/>
                <w:lang w:val="en-US" w:eastAsia="zh-CN"/>
              </w:rPr>
              <w:t>Msg</w:t>
            </w:r>
            <w:proofErr w:type="spellEnd"/>
            <w:r>
              <w:rPr>
                <w:rFonts w:eastAsia="宋体" w:hint="eastAsia"/>
                <w:lang w:val="en-US" w:eastAsia="zh-CN"/>
              </w:rPr>
              <w:t xml:space="preserve">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xml:space="preserve">. However, how to ensure that this limit is respected and how to handle situations when the bound is reached, are open issues that need to </w:t>
            </w:r>
            <w:proofErr w:type="gramStart"/>
            <w:r w:rsidRPr="000977AE">
              <w:rPr>
                <w:lang w:eastAsia="en-US"/>
              </w:rPr>
              <w:t>considered</w:t>
            </w:r>
            <w:proofErr w:type="gramEnd"/>
            <w:r w:rsidRPr="000977AE">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lastRenderedPageBreak/>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proofErr w:type="gramStart"/>
            <w:r w:rsidRPr="00A6254D">
              <w:rPr>
                <w:rFonts w:eastAsia="宋体"/>
                <w:snapToGrid/>
                <w:kern w:val="0"/>
                <w:sz w:val="14"/>
                <w:szCs w:val="14"/>
                <w:lang w:val="en-US" w:eastAsia="zh-CN"/>
              </w:rPr>
              <w:t>frames</w:t>
            </w:r>
            <w:proofErr w:type="gramEnd"/>
            <w:r w:rsidRPr="00A6254D">
              <w:rPr>
                <w:rFonts w:eastAsia="宋体"/>
                <w:snapToGrid/>
                <w:kern w:val="0"/>
                <w:sz w:val="14"/>
                <w:szCs w:val="14"/>
                <w:lang w:val="en-US" w:eastAsia="zh-CN"/>
              </w:rPr>
              <w:t xml:space="preserve">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The use of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 xml:space="preserve">within an observation period of 100 </w:t>
            </w:r>
            <w:proofErr w:type="spellStart"/>
            <w:r w:rsidRPr="00A6254D">
              <w:rPr>
                <w:rFonts w:eastAsia="宋体"/>
                <w:snapToGrid/>
                <w:kern w:val="0"/>
                <w:sz w:val="14"/>
                <w:szCs w:val="14"/>
                <w:lang w:val="en-US" w:eastAsia="zh-CN"/>
              </w:rPr>
              <w:t>ms</w:t>
            </w:r>
            <w:proofErr w:type="spellEnd"/>
            <w:r w:rsidRPr="00A6254D">
              <w:rPr>
                <w:rFonts w:eastAsia="宋体"/>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 xml:space="preserve">the total duration of the equipment's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less than 10 </w:t>
            </w:r>
            <w:proofErr w:type="spellStart"/>
            <w:r w:rsidRPr="00A6254D">
              <w:rPr>
                <w:rFonts w:eastAsia="宋体"/>
                <w:snapToGrid/>
                <w:kern w:val="0"/>
                <w:sz w:val="14"/>
                <w:szCs w:val="14"/>
                <w:lang w:val="en-US" w:eastAsia="zh-CN"/>
              </w:rPr>
              <w:t>ms</w:t>
            </w:r>
            <w:proofErr w:type="spellEnd"/>
            <w:r w:rsidRPr="00A6254D">
              <w:rPr>
                <w:rFonts w:eastAsia="宋体"/>
                <w:snapToGrid/>
                <w:kern w:val="0"/>
                <w:sz w:val="14"/>
                <w:szCs w:val="14"/>
                <w:lang w:val="en-US" w:eastAsia="zh-CN"/>
              </w:rPr>
              <w:t xml:space="preserve"> within</w:t>
            </w:r>
          </w:p>
          <w:p w14:paraId="6D21D315" w14:textId="77777777" w:rsidR="00A432AF" w:rsidRDefault="00A432AF" w:rsidP="00DB63AF">
            <w:pPr>
              <w:rPr>
                <w:rFonts w:eastAsia="宋体"/>
                <w:snapToGrid/>
                <w:kern w:val="0"/>
                <w:sz w:val="14"/>
                <w:szCs w:val="14"/>
                <w:lang w:val="en-US" w:eastAsia="zh-CN"/>
              </w:rPr>
            </w:pPr>
            <w:proofErr w:type="gramStart"/>
            <w:r w:rsidRPr="00A6254D">
              <w:rPr>
                <w:rFonts w:eastAsia="宋体"/>
                <w:snapToGrid/>
                <w:kern w:val="0"/>
                <w:sz w:val="14"/>
                <w:szCs w:val="14"/>
                <w:lang w:val="en-US" w:eastAsia="zh-CN"/>
              </w:rPr>
              <w:t>said</w:t>
            </w:r>
            <w:proofErr w:type="gramEnd"/>
            <w:r w:rsidRPr="00A6254D">
              <w:rPr>
                <w:rFonts w:eastAsia="宋体"/>
                <w:snapToGrid/>
                <w:kern w:val="0"/>
                <w:sz w:val="14"/>
                <w:szCs w:val="14"/>
                <w:lang w:val="en-US" w:eastAsia="zh-CN"/>
              </w:rPr>
              <w:t xml:space="preserve">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w:t>
            </w:r>
            <w:proofErr w:type="spellStart"/>
            <w:r w:rsidRPr="00A6254D">
              <w:rPr>
                <w:sz w:val="14"/>
                <w:szCs w:val="18"/>
                <w:lang w:val="en-US" w:eastAsia="en-US"/>
              </w:rPr>
              <w:t>beamforming</w:t>
            </w:r>
            <w:proofErr w:type="spellEnd"/>
            <w:r w:rsidRPr="00A6254D">
              <w:rPr>
                <w:sz w:val="14"/>
                <w:szCs w:val="18"/>
                <w:lang w:val="en-US" w:eastAsia="en-US"/>
              </w:rPr>
              <w:t>) no frame shall</w:t>
            </w:r>
          </w:p>
          <w:p w14:paraId="6FB2824B" w14:textId="77777777" w:rsidR="00A432AF" w:rsidRPr="00A6254D" w:rsidRDefault="00A432AF" w:rsidP="00DB63AF">
            <w:pPr>
              <w:rPr>
                <w:u w:val="single"/>
                <w:lang w:eastAsia="en-US"/>
              </w:rPr>
            </w:pPr>
            <w:proofErr w:type="gramStart"/>
            <w:r w:rsidRPr="00BE7F50">
              <w:rPr>
                <w:sz w:val="14"/>
                <w:szCs w:val="18"/>
                <w:lang w:val="en-US" w:eastAsia="en-US"/>
              </w:rPr>
              <w:t>be</w:t>
            </w:r>
            <w:proofErr w:type="gramEnd"/>
            <w:r w:rsidRPr="00BE7F50">
              <w:rPr>
                <w:sz w:val="14"/>
                <w:szCs w:val="18"/>
                <w:lang w:val="en-US" w:eastAsia="en-US"/>
              </w:rPr>
              <w:t xml:space="preserv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 xml:space="preserve">time synchronization frames and frames for </w:t>
            </w:r>
            <w:proofErr w:type="spellStart"/>
            <w:r w:rsidRPr="00A6254D">
              <w:rPr>
                <w:sz w:val="14"/>
                <w:szCs w:val="18"/>
                <w:highlight w:val="yellow"/>
                <w:shd w:val="clear" w:color="auto" w:fill="FFFFFF"/>
              </w:rPr>
              <w:t>beamforming</w:t>
            </w:r>
            <w:proofErr w:type="spellEnd"/>
            <w:r w:rsidRPr="00A6254D">
              <w:rPr>
                <w:sz w:val="14"/>
                <w:szCs w:val="18"/>
                <w:shd w:val="clear" w:color="auto" w:fill="FFFFFF"/>
              </w:rPr>
              <w:t>, </w:t>
            </w:r>
            <w:r w:rsidRPr="00A6254D">
              <w:rPr>
                <w:sz w:val="14"/>
                <w:szCs w:val="18"/>
              </w:rPr>
              <w:t xml:space="preserve">without minimum requirements for antenna and </w:t>
            </w:r>
            <w:proofErr w:type="spellStart"/>
            <w:r w:rsidRPr="00A6254D">
              <w:rPr>
                <w:sz w:val="14"/>
                <w:szCs w:val="18"/>
              </w:rPr>
              <w:t>beamforming</w:t>
            </w:r>
            <w:proofErr w:type="spellEnd"/>
            <w:r w:rsidRPr="00A6254D">
              <w:rPr>
                <w:sz w:val="14"/>
                <w:szCs w:val="18"/>
              </w:rPr>
              <w:t xml:space="preserve">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w:t>
            </w:r>
            <w:proofErr w:type="gramStart"/>
            <w:r>
              <w:rPr>
                <w:snapToGrid w:val="0"/>
                <w:kern w:val="2"/>
                <w:sz w:val="20"/>
                <w:szCs w:val="22"/>
                <w:lang w:eastAsia="en-US"/>
              </w:rPr>
              <w:t>are</w:t>
            </w:r>
            <w:proofErr w:type="gramEnd"/>
            <w:r>
              <w:rPr>
                <w:snapToGrid w:val="0"/>
                <w:kern w:val="2"/>
                <w:sz w:val="20"/>
                <w:szCs w:val="22"/>
                <w:lang w:eastAsia="en-US"/>
              </w:rPr>
              <w:t xml:space="preserv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 xml:space="preserve">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4E5A5BA4" w14:textId="77777777" w:rsidR="0067016B" w:rsidRDefault="0067016B" w:rsidP="00DB63AF">
            <w:pPr>
              <w:pStyle w:val="a8"/>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CE0F97">
            <w:pPr>
              <w:rPr>
                <w:rFonts w:eastAsiaTheme="minorEastAsia" w:hint="eastAsia"/>
                <w:lang w:eastAsia="zh-CN"/>
              </w:rPr>
            </w:pPr>
            <w:r>
              <w:rPr>
                <w:rFonts w:eastAsiaTheme="minorEastAsia" w:hint="eastAsia"/>
                <w:lang w:eastAsia="zh-CN"/>
              </w:rPr>
              <w:lastRenderedPageBreak/>
              <w:t>CATT</w:t>
            </w:r>
          </w:p>
        </w:tc>
        <w:tc>
          <w:tcPr>
            <w:tcW w:w="6937" w:type="dxa"/>
          </w:tcPr>
          <w:p w14:paraId="18D8E20D" w14:textId="76CF061A" w:rsidR="00EE547B" w:rsidRDefault="00EE547B" w:rsidP="00CE0F97">
            <w:pPr>
              <w:rPr>
                <w:rFonts w:eastAsiaTheme="minorEastAsia"/>
                <w:lang w:eastAsia="zh-CN"/>
              </w:rPr>
            </w:pPr>
            <w:r>
              <w:rPr>
                <w:rFonts w:eastAsiaTheme="minorEastAsia" w:hint="eastAsia"/>
                <w:lang w:eastAsia="zh-CN"/>
              </w:rPr>
              <w:t>We share same views with Ericsson and support Alt 2.</w:t>
            </w: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operation unlicensed 60 GHz band, when LBT is used within the COT, the principle of the type 1 channel access procedure defined for the sub-6 GHz band should be </w:t>
            </w:r>
            <w:proofErr w:type="gramStart"/>
            <w:r>
              <w:rPr>
                <w:rFonts w:ascii="Arial" w:eastAsia="Times New Roman" w:hAnsi="Arial" w:cs="Arial"/>
                <w:snapToGrid/>
                <w:color w:val="000000"/>
                <w:kern w:val="0"/>
                <w:sz w:val="16"/>
                <w:szCs w:val="16"/>
                <w:lang w:val="en-US" w:eastAsia="en-US"/>
              </w:rPr>
              <w:t>reused,</w:t>
            </w:r>
            <w:proofErr w:type="gramEnd"/>
            <w:r>
              <w:rPr>
                <w:rFonts w:ascii="Arial" w:eastAsia="Times New Roman" w:hAnsi="Arial" w:cs="Arial"/>
                <w:snapToGrid/>
                <w:color w:val="000000"/>
                <w:kern w:val="0"/>
                <w:sz w:val="16"/>
                <w:szCs w:val="16"/>
                <w:lang w:val="en-US" w:eastAsia="en-US"/>
              </w:rPr>
              <w:t xml:space="preserve">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9: NR for 60 GHz band shall be able to </w:t>
            </w:r>
            <w:proofErr w:type="spellStart"/>
            <w:r>
              <w:rPr>
                <w:rFonts w:ascii="Calibri" w:eastAsia="Times New Roman" w:hAnsi="Calibri" w:cs="Calibri"/>
                <w:snapToGrid/>
                <w:color w:val="000000"/>
                <w:kern w:val="0"/>
                <w:szCs w:val="20"/>
                <w:lang w:val="en-US" w:eastAsia="en-US"/>
              </w:rPr>
              <w:t>fulfil</w:t>
            </w:r>
            <w:proofErr w:type="spellEnd"/>
            <w:r>
              <w:rPr>
                <w:rFonts w:ascii="Calibri" w:eastAsia="Times New Roman" w:hAnsi="Calibri" w:cs="Calibri"/>
                <w:snapToGrid/>
                <w:color w:val="000000"/>
                <w:kern w:val="0"/>
                <w:szCs w:val="20"/>
                <w:lang w:val="en-US" w:eastAsia="en-US"/>
              </w:rPr>
              <w:t xml:space="preserve">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proofErr w:type="gramStart"/>
            <w:r>
              <w:rPr>
                <w:rFonts w:ascii="Arial" w:eastAsia="Times New Roman" w:hAnsi="Arial" w:cs="Arial"/>
                <w:snapToGrid/>
                <w:color w:val="000000"/>
                <w:kern w:val="0"/>
                <w:sz w:val="16"/>
                <w:szCs w:val="16"/>
                <w:lang w:val="en-US" w:eastAsia="en-US"/>
              </w:rPr>
              <w:t>gNB’s</w:t>
            </w:r>
            <w:proofErr w:type="spellEnd"/>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xml:space="preserve">, </w:t>
      </w:r>
      <w:proofErr w:type="spellStart"/>
      <w:r w:rsidR="00966240">
        <w:rPr>
          <w:lang w:eastAsia="en-US"/>
        </w:rPr>
        <w:t>Oppo</w:t>
      </w:r>
      <w:proofErr w:type="spellEnd"/>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CE0F97">
            <w:pPr>
              <w:rPr>
                <w:rFonts w:eastAsiaTheme="minorEastAsia" w:hint="eastAsia"/>
                <w:lang w:eastAsia="zh-CN"/>
              </w:rPr>
            </w:pPr>
            <w:r>
              <w:rPr>
                <w:rFonts w:eastAsiaTheme="minorEastAsia" w:hint="eastAsia"/>
                <w:lang w:eastAsia="zh-CN"/>
              </w:rPr>
              <w:t>CATT</w:t>
            </w:r>
          </w:p>
        </w:tc>
        <w:tc>
          <w:tcPr>
            <w:tcW w:w="6937" w:type="dxa"/>
          </w:tcPr>
          <w:p w14:paraId="7DA202C7" w14:textId="01A7B505" w:rsidR="00EE547B" w:rsidRDefault="00EE547B" w:rsidP="00CE0F97">
            <w:pPr>
              <w:rPr>
                <w:rFonts w:eastAsiaTheme="minorEastAsia"/>
                <w:lang w:eastAsia="zh-CN"/>
              </w:rPr>
            </w:pPr>
            <w:r>
              <w:rPr>
                <w:lang w:eastAsia="en-US"/>
              </w:rPr>
              <w:t>Do not introduce CWS adjustment</w:t>
            </w:r>
          </w:p>
        </w:tc>
      </w:tr>
    </w:tbl>
    <w:p w14:paraId="37D8EC8C" w14:textId="77777777" w:rsidR="006C7ECB" w:rsidRPr="00511419"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w:t>
      </w:r>
      <w:proofErr w:type="spellStart"/>
      <w:r>
        <w:rPr>
          <w:lang w:eastAsia="en-US"/>
        </w:rPr>
        <w:t>MediaTek</w:t>
      </w:r>
      <w:proofErr w:type="spellEnd"/>
      <w:r>
        <w:rPr>
          <w:lang w:eastAsia="en-US"/>
        </w:rPr>
        <w:t xml:space="preserve">, </w:t>
      </w:r>
      <w:r w:rsidR="000E2862">
        <w:rPr>
          <w:lang w:eastAsia="en-US"/>
        </w:rPr>
        <w:t xml:space="preserve">Huawei, </w:t>
      </w:r>
      <w:proofErr w:type="spellStart"/>
      <w:r w:rsidR="000E2862">
        <w:rPr>
          <w:lang w:eastAsia="en-US"/>
        </w:rPr>
        <w:t>InterDigital</w:t>
      </w:r>
      <w:proofErr w:type="spellEnd"/>
      <w:r w:rsidR="000E2862">
        <w:rPr>
          <w:lang w:eastAsia="en-US"/>
        </w:rPr>
        <w:t xml:space="preserve">,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proofErr w:type="spellStart"/>
      <w:r w:rsidR="00966240">
        <w:rPr>
          <w:lang w:eastAsia="en-US"/>
        </w:rPr>
        <w:t>Oppo</w:t>
      </w:r>
      <w:proofErr w:type="spellEnd"/>
    </w:p>
    <w:p w14:paraId="37D8EC93"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lastRenderedPageBreak/>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proofErr w:type="spellStart"/>
            <w:r w:rsidRPr="004245E3">
              <w:rPr>
                <w:lang w:eastAsia="en-US"/>
              </w:rPr>
              <w:t>InterDigital</w:t>
            </w:r>
            <w:proofErr w:type="spellEnd"/>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CE0F97">
            <w:pPr>
              <w:rPr>
                <w:rFonts w:eastAsiaTheme="minorEastAsia" w:hint="eastAsia"/>
                <w:lang w:eastAsia="zh-CN"/>
              </w:rPr>
            </w:pPr>
            <w:bookmarkStart w:id="22" w:name="_GoBack" w:colFirst="0" w:colLast="1"/>
            <w:r>
              <w:rPr>
                <w:rFonts w:eastAsiaTheme="minorEastAsia" w:hint="eastAsia"/>
                <w:lang w:eastAsia="zh-CN"/>
              </w:rPr>
              <w:t>CATT</w:t>
            </w:r>
          </w:p>
        </w:tc>
        <w:tc>
          <w:tcPr>
            <w:tcW w:w="6937" w:type="dxa"/>
          </w:tcPr>
          <w:p w14:paraId="76B60DF7" w14:textId="18637B5E" w:rsidR="00EE547B" w:rsidRDefault="00EE547B" w:rsidP="00CE0F97">
            <w:pPr>
              <w:rPr>
                <w:rFonts w:eastAsiaTheme="minorEastAsia"/>
                <w:lang w:eastAsia="zh-CN"/>
              </w:rPr>
            </w:pPr>
            <w:r>
              <w:rPr>
                <w:lang w:eastAsia="en-US"/>
              </w:rPr>
              <w:t>Do not introduce CAPC</w:t>
            </w:r>
            <w:r>
              <w:rPr>
                <w:rFonts w:eastAsiaTheme="minorEastAsia" w:hint="eastAsia"/>
                <w:lang w:eastAsia="zh-CN"/>
              </w:rPr>
              <w:t>.</w:t>
            </w:r>
          </w:p>
        </w:tc>
      </w:tr>
      <w:bookmarkEnd w:id="22"/>
    </w:tbl>
    <w:p w14:paraId="37D8ECA3" w14:textId="77777777" w:rsidR="006C7ECB" w:rsidRPr="00511419" w:rsidRDefault="006C7EC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For no LBT based channel access mechanisms, long-term sensing could pro</w:t>
            </w:r>
            <w:r>
              <w:rPr>
                <w:rFonts w:ascii="Calibri" w:eastAsia="Times New Roman" w:hAnsi="Calibri" w:cs="Calibri"/>
                <w:snapToGrid/>
                <w:color w:val="000000"/>
                <w:kern w:val="0"/>
                <w:szCs w:val="20"/>
                <w:lang w:val="en-US" w:eastAsia="en-US"/>
              </w:rPr>
              <w:lastRenderedPageBreak/>
              <w:t xml:space="preserve">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Xiaomi</w:t>
            </w:r>
            <w:proofErr w:type="spellEnd"/>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 xml:space="preserve">R1-2105371, </w:t>
      </w:r>
      <w:proofErr w:type="gramStart"/>
      <w:r>
        <w:t>On</w:t>
      </w:r>
      <w:proofErr w:type="gramEnd"/>
      <w:r>
        <w:t xml:space="preserve"> the channel access mechanisms for 52.6-71 GHz NR operation, </w:t>
      </w:r>
      <w:proofErr w:type="spellStart"/>
      <w:r>
        <w:t>MediaTek</w:t>
      </w:r>
      <w:proofErr w:type="spellEnd"/>
      <w:r>
        <w:t xml:space="preserve">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 xml:space="preserve">R1-2105557, Discussion on channel access mechanism for NR on 52.6-71 GHz, </w:t>
      </w:r>
      <w:proofErr w:type="spellStart"/>
      <w:r>
        <w:t>Xiaomi</w:t>
      </w:r>
      <w:proofErr w:type="spellEnd"/>
    </w:p>
    <w:p w14:paraId="37D8ED35" w14:textId="77777777" w:rsidR="006C7ECB" w:rsidRDefault="00A01006">
      <w:pPr>
        <w:pStyle w:val="a"/>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a"/>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9CE1" w14:textId="77777777" w:rsidR="000E0AAE" w:rsidRDefault="000E0AAE">
      <w:pPr>
        <w:spacing w:after="0" w:line="240" w:lineRule="auto"/>
      </w:pPr>
      <w:r>
        <w:separator/>
      </w:r>
    </w:p>
  </w:endnote>
  <w:endnote w:type="continuationSeparator" w:id="0">
    <w:p w14:paraId="3573F6AA" w14:textId="77777777" w:rsidR="000E0AAE" w:rsidRDefault="000E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ED4A" w14:textId="77777777" w:rsidR="00114F09" w:rsidRDefault="00114F09">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114F09" w:rsidRDefault="00114F09">
    <w:pPr>
      <w:pStyle w:val="ab"/>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ED4E" w14:textId="3610817E" w:rsidR="00114F09" w:rsidRDefault="00114F09">
    <w:pPr>
      <w:pStyle w:val="ab"/>
      <w:rPr>
        <w:rStyle w:val="af3"/>
      </w:rPr>
    </w:pPr>
    <w:r>
      <w:rPr>
        <w:rStyle w:val="af3"/>
      </w:rPr>
      <w:fldChar w:fldCharType="begin"/>
    </w:r>
    <w:r>
      <w:rPr>
        <w:rStyle w:val="af3"/>
      </w:rPr>
      <w:instrText xml:space="preserve">PAGE  </w:instrText>
    </w:r>
    <w:r>
      <w:rPr>
        <w:rStyle w:val="af3"/>
      </w:rPr>
      <w:fldChar w:fldCharType="separate"/>
    </w:r>
    <w:r w:rsidR="00EE547B">
      <w:rPr>
        <w:rStyle w:val="af3"/>
        <w:noProof/>
      </w:rPr>
      <w:t>71</w:t>
    </w:r>
    <w:r>
      <w:rPr>
        <w:rStyle w:val="af3"/>
      </w:rPr>
      <w:fldChar w:fldCharType="end"/>
    </w:r>
  </w:p>
  <w:p w14:paraId="37D8ED4F" w14:textId="77777777" w:rsidR="00114F09" w:rsidRDefault="00114F09">
    <w:pPr>
      <w:pStyle w:val="ab"/>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D8132" w14:textId="77777777" w:rsidR="000E0AAE" w:rsidRDefault="000E0AAE">
      <w:pPr>
        <w:spacing w:after="0" w:line="240" w:lineRule="auto"/>
      </w:pPr>
      <w:r>
        <w:separator/>
      </w:r>
    </w:p>
  </w:footnote>
  <w:footnote w:type="continuationSeparator" w:id="0">
    <w:p w14:paraId="04C45A42" w14:textId="77777777" w:rsidR="000E0AAE" w:rsidRDefault="000E0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4C9E8B-F034-4A22-8003-7432FB22A46F}">
  <ds:schemaRefs>
    <ds:schemaRef ds:uri="http://schemas.openxmlformats.org/officeDocument/2006/bibliography"/>
  </ds:schemaRefs>
</ds:datastoreItem>
</file>

<file path=customXml/itemProps8.xml><?xml version="1.0" encoding="utf-8"?>
<ds:datastoreItem xmlns:ds="http://schemas.openxmlformats.org/officeDocument/2006/customXml" ds:itemID="{221F8336-DC54-4638-A02D-CC4E0E4F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33166</Words>
  <Characters>189047</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3</cp:revision>
  <cp:lastPrinted>2019-01-10T09:30:00Z</cp:lastPrinted>
  <dcterms:created xsi:type="dcterms:W3CDTF">2021-05-21T05:32:00Z</dcterms:created>
  <dcterms:modified xsi:type="dcterms:W3CDTF">2021-05-21T05:40:00Z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