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xml:space="preserve">, </w:t>
      </w:r>
      <w:proofErr w:type="spellStart"/>
      <w:r w:rsidR="003A79C1">
        <w:rPr>
          <w:sz w:val="22"/>
          <w:lang w:val="en-US"/>
        </w:rPr>
        <w:t>Ericssson</w:t>
      </w:r>
      <w:proofErr w:type="spellEnd"/>
      <w:r w:rsidR="003A79C1">
        <w:rPr>
          <w:sz w:val="22"/>
          <w:lang w:val="en-US"/>
        </w:rPr>
        <w:t>, [Intel]</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[MediaTek], [ZTE, Sanechips]</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dB.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dB.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ZTE, Sanechips</w:t>
            </w:r>
          </w:p>
        </w:tc>
        <w:tc>
          <w:tcPr>
            <w:tcW w:w="7683" w:type="dxa"/>
          </w:tcPr>
          <w:p w14:paraId="368781F5" w14:textId="77777777" w:rsidR="00E415A0" w:rsidRPr="000E611D" w:rsidRDefault="00E415A0" w:rsidP="00163CD0">
            <w:pPr>
              <w:pStyle w:val="ListParagraph"/>
              <w:numPr>
                <w:ilvl w:val="0"/>
                <w:numId w:val="38"/>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163CD0">
            <w:pPr>
              <w:pStyle w:val="ListParagraph"/>
              <w:numPr>
                <w:ilvl w:val="0"/>
                <w:numId w:val="38"/>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12C6C0E3" w14:textId="77777777" w:rsidR="00E415A0" w:rsidRDefault="00E415A0" w:rsidP="00163CD0">
            <w:pPr>
              <w:pStyle w:val="ListParagraph"/>
              <w:numPr>
                <w:ilvl w:val="0"/>
                <w:numId w:val="38"/>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163CD0">
            <w:pPr>
              <w:pStyle w:val="ListParagraph"/>
              <w:numPr>
                <w:ilvl w:val="0"/>
                <w:numId w:val="38"/>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510782" w14:paraId="60871B31" w14:textId="77777777" w:rsidTr="00CB27B0">
        <w:tc>
          <w:tcPr>
            <w:tcW w:w="1945" w:type="dxa"/>
          </w:tcPr>
          <w:p w14:paraId="47053B3E" w14:textId="6FCAFDB3" w:rsidR="00510782" w:rsidRDefault="00510782" w:rsidP="00602EDE">
            <w:pPr>
              <w:spacing w:afterLines="50" w:after="120"/>
              <w:jc w:val="both"/>
              <w:rPr>
                <w:sz w:val="22"/>
                <w:lang w:val="en-US"/>
              </w:rPr>
            </w:pPr>
            <w:r>
              <w:rPr>
                <w:sz w:val="22"/>
                <w:lang w:val="en-US"/>
              </w:rPr>
              <w:t>Nokia</w:t>
            </w:r>
          </w:p>
        </w:tc>
        <w:tc>
          <w:tcPr>
            <w:tcW w:w="7683" w:type="dxa"/>
          </w:tcPr>
          <w:p w14:paraId="2EBE95D7" w14:textId="65C156CD" w:rsidR="00510782" w:rsidRDefault="00510782" w:rsidP="00602EDE">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lastRenderedPageBreak/>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BA3F06"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163CD0">
            <w:pPr>
              <w:numPr>
                <w:ilvl w:val="0"/>
                <w:numId w:val="39"/>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163CD0">
            <w:pPr>
              <w:numPr>
                <w:ilvl w:val="0"/>
                <w:numId w:val="39"/>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510782" w14:paraId="52B894BD" w14:textId="77777777" w:rsidTr="00E905F5">
        <w:tc>
          <w:tcPr>
            <w:tcW w:w="1945" w:type="dxa"/>
          </w:tcPr>
          <w:p w14:paraId="34787D1A" w14:textId="2E23FA46"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0D640FA3" w14:textId="5F2D262B"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lastRenderedPageBreak/>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lastRenderedPageBreak/>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510782" w:rsidRDefault="00510782"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510782" w:rsidRDefault="00510782"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142447"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w:lastRenderedPageBreak/>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510782" w:rsidRDefault="00510782"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510782" w:rsidRDefault="00510782"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B9A28"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510782" w:rsidRDefault="00510782"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510782" w:rsidRDefault="00510782"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A132B"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w:t>
            </w:r>
            <w:r>
              <w:lastRenderedPageBreak/>
              <w:t xml:space="preserve">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lastRenderedPageBreak/>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lastRenderedPageBreak/>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ZTE, Sanechips</w:t>
            </w:r>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510782" w14:paraId="227FAE74" w14:textId="77777777" w:rsidTr="00E905F5">
        <w:tc>
          <w:tcPr>
            <w:tcW w:w="1945" w:type="dxa"/>
          </w:tcPr>
          <w:p w14:paraId="615FC349" w14:textId="717E3BF6" w:rsidR="00510782" w:rsidRDefault="00510782" w:rsidP="003A79C1">
            <w:pPr>
              <w:spacing w:afterLines="50" w:after="120"/>
              <w:jc w:val="both"/>
              <w:rPr>
                <w:sz w:val="22"/>
                <w:lang w:val="en-US"/>
              </w:rPr>
            </w:pPr>
            <w:r>
              <w:rPr>
                <w:sz w:val="22"/>
                <w:lang w:val="en-US"/>
              </w:rPr>
              <w:t>Nokia</w:t>
            </w:r>
          </w:p>
        </w:tc>
        <w:tc>
          <w:tcPr>
            <w:tcW w:w="7683" w:type="dxa"/>
          </w:tcPr>
          <w:p w14:paraId="31D3B97D" w14:textId="1BB882DB" w:rsidR="00510782" w:rsidRDefault="00510782" w:rsidP="003A79C1">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lastRenderedPageBreak/>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7"/>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510782" w14:paraId="5D379BFE" w14:textId="77777777" w:rsidTr="002A60E6">
        <w:tc>
          <w:tcPr>
            <w:tcW w:w="1945" w:type="dxa"/>
          </w:tcPr>
          <w:p w14:paraId="3B689770" w14:textId="401AAC95" w:rsidR="00510782" w:rsidRDefault="00510782" w:rsidP="00186839">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36866759" w14:textId="1C9186A1" w:rsidR="00510782" w:rsidRDefault="00510782" w:rsidP="001A04AD">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2205A" w14:paraId="7897C61D" w14:textId="77777777" w:rsidTr="002A60E6">
        <w:tc>
          <w:tcPr>
            <w:tcW w:w="1945" w:type="dxa"/>
          </w:tcPr>
          <w:p w14:paraId="2BC93734" w14:textId="60A45EF2" w:rsidR="0062205A" w:rsidRPr="0062205A" w:rsidRDefault="0062205A" w:rsidP="00186839">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0505D6FA" w14:textId="77777777" w:rsidR="00104E8D" w:rsidRDefault="00664E0D" w:rsidP="001A04AD">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291B795" w14:textId="77777777" w:rsidR="00104E8D" w:rsidRDefault="006D0D38" w:rsidP="00163CD0">
            <w:pPr>
              <w:pStyle w:val="ListParagraph"/>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You mention “de</w:t>
            </w:r>
            <w:r w:rsidR="00CB50DC" w:rsidRPr="00104E8D">
              <w:rPr>
                <w:rFonts w:eastAsiaTheme="minorEastAsia"/>
                <w:sz w:val="22"/>
                <w:lang w:val="en-US" w:eastAsia="zh-CN"/>
              </w:rPr>
              <w:t xml:space="preserve">scrambling over </w:t>
            </w:r>
            <w:proofErr w:type="spellStart"/>
            <w:r w:rsidR="00CB50DC" w:rsidRPr="00104E8D">
              <w:rPr>
                <w:rFonts w:eastAsiaTheme="minorEastAsia"/>
                <w:sz w:val="22"/>
                <w:lang w:val="en-US" w:eastAsia="zh-CN"/>
              </w:rPr>
              <w:t>neighbour</w:t>
            </w:r>
            <w:proofErr w:type="spellEnd"/>
            <w:r w:rsidR="00CB50DC" w:rsidRPr="00104E8D">
              <w:rPr>
                <w:rFonts w:eastAsiaTheme="minorEastAsia"/>
                <w:sz w:val="22"/>
                <w:lang w:val="en-US" w:eastAsia="zh-CN"/>
              </w:rPr>
              <w:t xml:space="preserve"> cell interference,” is what you mean that UE shall average over sufficiently large bandwidth that the per RB sequence values have an effect? </w:t>
            </w:r>
            <w:proofErr w:type="spellStart"/>
            <w:r w:rsidR="00B90CB8" w:rsidRPr="00104E8D">
              <w:rPr>
                <w:rFonts w:eastAsiaTheme="minorEastAsia"/>
                <w:sz w:val="22"/>
                <w:lang w:val="en-US" w:eastAsia="zh-CN"/>
              </w:rPr>
              <w:t>It</w:t>
            </w:r>
            <w:proofErr w:type="spellEnd"/>
            <w:r w:rsidR="00B90CB8" w:rsidRPr="00104E8D">
              <w:rPr>
                <w:rFonts w:eastAsiaTheme="minorEastAsia"/>
                <w:sz w:val="22"/>
                <w:lang w:val="en-US" w:eastAsia="zh-CN"/>
              </w:rPr>
              <w:t xml:space="preserve"> may be so that some UEs doesn’t show the false PMI reporting behaviour but some other does, depending on the implementation. So I think you should be positive to resolve the issue in RAN4 with a test? This to ensure that all UEs can handle configurations with overlapping CSI-RS from </w:t>
            </w:r>
            <w:r w:rsidR="00E34351" w:rsidRPr="00104E8D">
              <w:rPr>
                <w:rFonts w:eastAsiaTheme="minorEastAsia"/>
                <w:sz w:val="22"/>
                <w:lang w:val="en-US" w:eastAsia="zh-CN"/>
              </w:rPr>
              <w:t>all cells in a good manner (since this is the preferred deployment configuration).</w:t>
            </w:r>
            <w:r w:rsidR="007556B3" w:rsidRPr="00104E8D">
              <w:rPr>
                <w:rFonts w:eastAsiaTheme="minorEastAsia"/>
                <w:sz w:val="22"/>
                <w:lang w:val="en-US" w:eastAsia="zh-CN"/>
              </w:rPr>
              <w:t xml:space="preserve"> </w:t>
            </w:r>
          </w:p>
          <w:p w14:paraId="580A70CD" w14:textId="77777777" w:rsidR="0070647D" w:rsidRDefault="007556B3" w:rsidP="00163CD0">
            <w:pPr>
              <w:pStyle w:val="ListParagraph"/>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If this new sequence is used for TRS (</w:t>
            </w:r>
            <w:r w:rsidR="00351393" w:rsidRPr="00104E8D">
              <w:rPr>
                <w:rFonts w:eastAsiaTheme="minorEastAsia"/>
                <w:sz w:val="22"/>
                <w:lang w:val="en-US" w:eastAsia="zh-CN"/>
              </w:rPr>
              <w:t xml:space="preserve">as you hint towards), what potential issues do you foresee that needs to be studied? </w:t>
            </w:r>
          </w:p>
          <w:p w14:paraId="1812A34C" w14:textId="5BF16DB4" w:rsidR="00BC70E6" w:rsidRDefault="00351393" w:rsidP="00163CD0">
            <w:pPr>
              <w:pStyle w:val="ListParagraph"/>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lastRenderedPageBreak/>
              <w:t xml:space="preserve">It is true that two separate </w:t>
            </w:r>
            <w:r w:rsidR="00104E8D" w:rsidRPr="00104E8D">
              <w:rPr>
                <w:rFonts w:eastAsiaTheme="minorEastAsia"/>
                <w:sz w:val="22"/>
                <w:lang w:val="en-US" w:eastAsia="zh-CN"/>
              </w:rPr>
              <w:t xml:space="preserve">periodic </w:t>
            </w:r>
            <w:r w:rsidRPr="00104E8D">
              <w:rPr>
                <w:rFonts w:eastAsiaTheme="minorEastAsia"/>
                <w:sz w:val="22"/>
                <w:lang w:val="en-US" w:eastAsia="zh-CN"/>
              </w:rPr>
              <w:t xml:space="preserve">CSI-RS resources needs to be configured, </w:t>
            </w:r>
            <w:r w:rsidR="002E0CE9" w:rsidRPr="00104E8D">
              <w:rPr>
                <w:rFonts w:eastAsiaTheme="minorEastAsia"/>
                <w:sz w:val="22"/>
                <w:lang w:val="en-US" w:eastAsia="zh-CN"/>
              </w:rPr>
              <w:t xml:space="preserve">but our analysis gives that this is still worth the extra overhead since the </w:t>
            </w:r>
            <w:r w:rsidR="00104E8D" w:rsidRPr="00104E8D">
              <w:rPr>
                <w:rFonts w:eastAsiaTheme="minorEastAsia"/>
                <w:sz w:val="22"/>
                <w:lang w:val="en-US" w:eastAsia="zh-CN"/>
              </w:rPr>
              <w:t xml:space="preserve">network </w:t>
            </w:r>
            <w:r w:rsidR="002E0CE9" w:rsidRPr="00104E8D">
              <w:rPr>
                <w:rFonts w:eastAsiaTheme="minorEastAsia"/>
                <w:sz w:val="22"/>
                <w:lang w:val="en-US" w:eastAsia="zh-CN"/>
              </w:rPr>
              <w:t xml:space="preserve">performance benefit of having correct PMI from cell edge users </w:t>
            </w:r>
            <w:r w:rsidR="00104E8D" w:rsidRPr="00104E8D">
              <w:rPr>
                <w:rFonts w:eastAsiaTheme="minorEastAsia"/>
                <w:sz w:val="22"/>
                <w:lang w:val="en-US" w:eastAsia="zh-CN"/>
              </w:rPr>
              <w:t xml:space="preserve">is likely much larger than the extra overhead of </w:t>
            </w:r>
            <w:r w:rsidR="00BC70E6">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43C1C77" w14:textId="77777777" w:rsidR="0062205A" w:rsidRPr="0070647D" w:rsidRDefault="0070647D" w:rsidP="0070647D">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0692BF1" w14:textId="57D06E65" w:rsidR="0099758D" w:rsidRDefault="0099758D"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w:t>
            </w:r>
            <w:r w:rsidR="00A31FA7">
              <w:rPr>
                <w:rFonts w:eastAsiaTheme="minorEastAsia"/>
                <w:sz w:val="22"/>
                <w:lang w:val="en-US" w:eastAsia="zh-CN"/>
              </w:rPr>
              <w:t>zero</w:t>
            </w:r>
            <w:r>
              <w:rPr>
                <w:rFonts w:eastAsiaTheme="minorEastAsia"/>
                <w:sz w:val="22"/>
                <w:lang w:val="en-US" w:eastAsia="zh-CN"/>
              </w:rPr>
              <w:t xml:space="preserve">,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w:t>
            </w:r>
            <w:r w:rsidR="00A31FA7">
              <w:rPr>
                <w:rFonts w:eastAsiaTheme="minorEastAsia"/>
                <w:sz w:val="22"/>
                <w:lang w:val="en-US" w:eastAsia="zh-CN"/>
              </w:rPr>
              <w:t xml:space="preserve"> exactly when the serving cell SINR drops is the same as the </w:t>
            </w:r>
            <w:proofErr w:type="spellStart"/>
            <w:r w:rsidR="00994659">
              <w:rPr>
                <w:rFonts w:eastAsiaTheme="minorEastAsia"/>
                <w:sz w:val="22"/>
                <w:lang w:val="en-US" w:eastAsia="zh-CN"/>
              </w:rPr>
              <w:t>neighbour</w:t>
            </w:r>
            <w:proofErr w:type="spellEnd"/>
            <w:r w:rsidR="00994659">
              <w:rPr>
                <w:rFonts w:eastAsiaTheme="minorEastAsia"/>
                <w:sz w:val="22"/>
                <w:lang w:val="en-US" w:eastAsia="zh-CN"/>
              </w:rPr>
              <w:t xml:space="preserve"> cell. That would lower the risk of false PMI reporting, but I believe this </w:t>
            </w:r>
            <w:r w:rsidR="007F2C35">
              <w:rPr>
                <w:rFonts w:eastAsiaTheme="minorEastAsia"/>
                <w:sz w:val="22"/>
                <w:lang w:val="en-US" w:eastAsia="zh-CN"/>
              </w:rPr>
              <w:t xml:space="preserve">is  too restrictive for operators to use such threshold and there is a large risk of handover ping pong effect. </w:t>
            </w:r>
            <w:r w:rsidR="007E0167">
              <w:rPr>
                <w:rFonts w:eastAsiaTheme="minorEastAsia"/>
                <w:sz w:val="22"/>
                <w:lang w:val="en-US" w:eastAsia="zh-CN"/>
              </w:rPr>
              <w:t xml:space="preserve">Also, there are other factors that determine the handover threshold. I think it </w:t>
            </w:r>
            <w:proofErr w:type="spellStart"/>
            <w:r w:rsidR="007E0167">
              <w:rPr>
                <w:rFonts w:eastAsiaTheme="minorEastAsia"/>
                <w:sz w:val="22"/>
                <w:lang w:val="en-US" w:eastAsia="zh-CN"/>
              </w:rPr>
              <w:t>it</w:t>
            </w:r>
            <w:proofErr w:type="spellEnd"/>
            <w:r w:rsidR="007E0167">
              <w:rPr>
                <w:rFonts w:eastAsiaTheme="minorEastAsia"/>
                <w:sz w:val="22"/>
                <w:lang w:val="en-US" w:eastAsia="zh-CN"/>
              </w:rPr>
              <w:t xml:space="preserve"> better to resolve the root cause of the false </w:t>
            </w:r>
            <w:proofErr w:type="spellStart"/>
            <w:r w:rsidR="007E0167">
              <w:rPr>
                <w:rFonts w:eastAsiaTheme="minorEastAsia"/>
                <w:sz w:val="22"/>
                <w:lang w:val="en-US" w:eastAsia="zh-CN"/>
              </w:rPr>
              <w:t>PMi</w:t>
            </w:r>
            <w:proofErr w:type="spellEnd"/>
            <w:r w:rsidR="007E0167">
              <w:rPr>
                <w:rFonts w:eastAsiaTheme="minorEastAsia"/>
                <w:sz w:val="22"/>
                <w:lang w:val="en-US" w:eastAsia="zh-CN"/>
              </w:rPr>
              <w:t xml:space="preserve"> instead.</w:t>
            </w:r>
          </w:p>
          <w:p w14:paraId="7227EABC" w14:textId="3F237CF9" w:rsidR="007C0463" w:rsidRPr="007C0463" w:rsidRDefault="007C0463" w:rsidP="00163CD0">
            <w:pPr>
              <w:pStyle w:val="ListParagraph"/>
              <w:numPr>
                <w:ilvl w:val="0"/>
                <w:numId w:val="49"/>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w:t>
            </w:r>
            <w:r w:rsidR="00DD3235">
              <w:rPr>
                <w:rFonts w:eastAsiaTheme="minorEastAsia"/>
                <w:sz w:val="22"/>
                <w:lang w:val="en-US" w:eastAsia="zh-CN"/>
              </w:rPr>
              <w:t xml:space="preserve">Different scrambling sequences in the different cell doesn’t help to resolve this problem. Please check our </w:t>
            </w:r>
            <w:proofErr w:type="spellStart"/>
            <w:r w:rsidR="00DD3235">
              <w:rPr>
                <w:rFonts w:eastAsiaTheme="minorEastAsia"/>
                <w:sz w:val="22"/>
                <w:lang w:val="en-US" w:eastAsia="zh-CN"/>
              </w:rPr>
              <w:t>tdoc</w:t>
            </w:r>
            <w:proofErr w:type="spellEnd"/>
            <w:r w:rsidR="00DD3235">
              <w:rPr>
                <w:rFonts w:eastAsiaTheme="minorEastAsia"/>
                <w:sz w:val="22"/>
                <w:lang w:val="en-US" w:eastAsia="zh-CN"/>
              </w:rPr>
              <w:t xml:space="preserve"> with the analysis.</w:t>
            </w:r>
          </w:p>
          <w:p w14:paraId="709F47D1" w14:textId="77777777" w:rsidR="0070647D" w:rsidRDefault="000062FB"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0D26CC24" w14:textId="4E0909BB" w:rsidR="008D4C67" w:rsidRDefault="008D4C67" w:rsidP="008D4C6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74845B56" w14:textId="032967CF" w:rsidR="008D4C67" w:rsidRDefault="008D4C67"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w:t>
            </w:r>
            <w:r>
              <w:rPr>
                <w:rFonts w:eastAsiaTheme="minorEastAsia"/>
                <w:sz w:val="22"/>
                <w:lang w:val="en-US" w:eastAsia="zh-CN"/>
              </w:rPr>
              <w:t>that you</w:t>
            </w:r>
            <w:r>
              <w:rPr>
                <w:rFonts w:eastAsiaTheme="minorEastAsia"/>
                <w:sz w:val="22"/>
                <w:lang w:val="en-US" w:eastAsia="zh-CN"/>
              </w:rPr>
              <w:t xml:space="preserve"> didn’t observe the issue of false PMI reporting. Did </w:t>
            </w:r>
            <w:r>
              <w:rPr>
                <w:rFonts w:eastAsiaTheme="minorEastAsia"/>
                <w:sz w:val="22"/>
                <w:lang w:val="en-US" w:eastAsia="zh-CN"/>
              </w:rPr>
              <w:t>you</w:t>
            </w:r>
            <w:r>
              <w:rPr>
                <w:rFonts w:eastAsiaTheme="minorEastAsia"/>
                <w:sz w:val="22"/>
                <w:lang w:val="en-US" w:eastAsia="zh-CN"/>
              </w:rPr>
              <w:t xml:space="preserve">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w:t>
            </w:r>
            <w:r>
              <w:rPr>
                <w:rFonts w:eastAsiaTheme="minorEastAsia"/>
                <w:sz w:val="22"/>
                <w:lang w:val="en-US" w:eastAsia="zh-CN"/>
              </w:rPr>
              <w:t xml:space="preserve"> </w:t>
            </w:r>
            <w:r w:rsidR="00EF0BCD">
              <w:rPr>
                <w:rFonts w:eastAsiaTheme="minorEastAsia"/>
                <w:sz w:val="22"/>
                <w:lang w:val="en-US" w:eastAsia="zh-CN"/>
              </w:rPr>
              <w:t>when performing this tests</w:t>
            </w:r>
            <w:r>
              <w:rPr>
                <w:rFonts w:eastAsiaTheme="minorEastAsia"/>
                <w:sz w:val="22"/>
                <w:lang w:val="en-US" w:eastAsia="zh-CN"/>
              </w:rPr>
              <w:t xml:space="preserve">? </w:t>
            </w:r>
          </w:p>
          <w:p w14:paraId="6680100B" w14:textId="0681DF02" w:rsidR="00EF0BCD" w:rsidRDefault="00EF0BCD"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gNB side you mention is to use non-colliding CSI-RS resources in different cells, but this requires </w:t>
            </w:r>
            <w:r w:rsidR="00AC0671">
              <w:rPr>
                <w:rFonts w:eastAsiaTheme="minorEastAsia"/>
                <w:sz w:val="22"/>
                <w:lang w:val="en-US" w:eastAsia="zh-CN"/>
              </w:rPr>
              <w:t xml:space="preserve">CSI-RS resource </w:t>
            </w:r>
            <w:r>
              <w:rPr>
                <w:rFonts w:eastAsiaTheme="minorEastAsia"/>
                <w:sz w:val="22"/>
                <w:lang w:val="en-US" w:eastAsia="zh-CN"/>
              </w:rPr>
              <w:t xml:space="preserve">cell planning, which is not desirable by </w:t>
            </w:r>
            <w:r w:rsidR="00AC0671">
              <w:rPr>
                <w:rFonts w:eastAsiaTheme="minorEastAsia"/>
                <w:sz w:val="22"/>
                <w:lang w:val="en-US" w:eastAsia="zh-CN"/>
              </w:rPr>
              <w:t xml:space="preserve">several </w:t>
            </w:r>
            <w:r>
              <w:rPr>
                <w:rFonts w:eastAsiaTheme="minorEastAsia"/>
                <w:sz w:val="22"/>
                <w:lang w:val="en-US" w:eastAsia="zh-CN"/>
              </w:rPr>
              <w:t xml:space="preserve">operators. </w:t>
            </w:r>
          </w:p>
          <w:p w14:paraId="6157990F" w14:textId="4A6DEBDD" w:rsidR="008D4C67" w:rsidRPr="001C5A0A" w:rsidRDefault="00AC0671" w:rsidP="00163CD0">
            <w:pPr>
              <w:pStyle w:val="ListParagraph"/>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w:t>
            </w:r>
            <w:r w:rsidR="001C5A0A">
              <w:rPr>
                <w:rFonts w:eastAsiaTheme="minorEastAsia"/>
                <w:sz w:val="22"/>
                <w:lang w:val="en-US" w:eastAsia="zh-CN"/>
              </w:rPr>
              <w:t>so that they handle colliding CSI-RS in different cells well?</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 xml:space="preserve">Measurements and reporting similar to LTE TA Type2 are also needed in </w:t>
            </w:r>
            <w:r>
              <w:lastRenderedPageBreak/>
              <w:t>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w:t>
            </w:r>
            <w:r>
              <w:rPr>
                <w:rFonts w:ascii="Arial" w:hAnsi="Arial" w:cs="Arial"/>
                <w:sz w:val="20"/>
              </w:rPr>
              <w:lastRenderedPageBreak/>
              <w:t xml:space="preserve">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r>
              <w:t>where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 xml:space="preserve">Extend the </w:t>
            </w:r>
            <w:proofErr w:type="spellStart"/>
            <w:r>
              <w:t>gnodeB</w:t>
            </w:r>
            <w:proofErr w:type="spellEnd"/>
            <w:r>
              <w:t xml:space="preserve">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lastRenderedPageBreak/>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4DC80881" w14:textId="3AA43209" w:rsidR="00602EDE" w:rsidRDefault="00602EDE" w:rsidP="00602EDE">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510782">
            <w:pPr>
              <w:spacing w:afterLines="50" w:after="120"/>
              <w:jc w:val="both"/>
              <w:rPr>
                <w:sz w:val="22"/>
                <w:lang w:val="en-US"/>
              </w:rPr>
            </w:pPr>
            <w:r>
              <w:rPr>
                <w:sz w:val="22"/>
                <w:lang w:val="en-US"/>
              </w:rPr>
              <w:lastRenderedPageBreak/>
              <w:t>Ericsson</w:t>
            </w:r>
          </w:p>
        </w:tc>
        <w:tc>
          <w:tcPr>
            <w:tcW w:w="7683" w:type="dxa"/>
          </w:tcPr>
          <w:p w14:paraId="0A9057D3" w14:textId="77777777" w:rsidR="0008093F" w:rsidRDefault="0008093F" w:rsidP="00510782">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F30A60" w14:paraId="53A20950" w14:textId="77777777" w:rsidTr="0008093F">
        <w:tc>
          <w:tcPr>
            <w:tcW w:w="1945" w:type="dxa"/>
          </w:tcPr>
          <w:p w14:paraId="37A87B49" w14:textId="6555441C" w:rsidR="00F30A60" w:rsidRDefault="00F30A60" w:rsidP="00510782">
            <w:pPr>
              <w:spacing w:afterLines="50" w:after="120"/>
              <w:jc w:val="both"/>
              <w:rPr>
                <w:sz w:val="22"/>
                <w:lang w:val="en-US"/>
              </w:rPr>
            </w:pPr>
            <w:r>
              <w:rPr>
                <w:sz w:val="22"/>
                <w:lang w:val="en-US"/>
              </w:rPr>
              <w:t>Nokia</w:t>
            </w:r>
          </w:p>
        </w:tc>
        <w:tc>
          <w:tcPr>
            <w:tcW w:w="7683" w:type="dxa"/>
          </w:tcPr>
          <w:p w14:paraId="558E6ABF" w14:textId="621B42A7" w:rsidR="00F30A60" w:rsidRDefault="00F30A60" w:rsidP="00510782">
            <w:pPr>
              <w:spacing w:afterLines="50" w:after="120"/>
              <w:jc w:val="both"/>
              <w:rPr>
                <w:sz w:val="22"/>
                <w:lang w:val="en-US"/>
              </w:rPr>
            </w:pPr>
            <w:r>
              <w:rPr>
                <w:sz w:val="22"/>
                <w:lang w:val="en-US"/>
              </w:rPr>
              <w:t>We are supportive of the proposal</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w:t>
            </w:r>
            <w:r>
              <w:lastRenderedPageBreak/>
              <w:t>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SimSun"/>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3.75pt;mso-width-percent:0;mso-height-percent:0;mso-width-percent:0;mso-height-percent:0" o:ole="">
                  <v:imagedata r:id="rId28" o:title=""/>
                </v:shape>
                <o:OLEObject Type="Embed" ProgID="Visio.Drawing.15" ShapeID="_x0000_i1025" DrawAspect="Content" ObjectID="_1683489611" r:id="rId29"/>
              </w:object>
            </w:r>
            <w:r w:rsidR="000D6221">
              <w:rPr>
                <w:noProof/>
                <w:lang w:eastAsia="zh-CN"/>
              </w:rPr>
              <w:t xml:space="preserve"> </w:t>
            </w:r>
          </w:p>
          <w:p w14:paraId="61A5678D" w14:textId="77777777" w:rsidR="000D6221" w:rsidRDefault="000D6221" w:rsidP="000D6221">
            <w:pPr>
              <w:pStyle w:val="Caption"/>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w:t>
            </w:r>
            <w:r>
              <w:lastRenderedPageBreak/>
              <w:t xml:space="preserve">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lastRenderedPageBreak/>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lastRenderedPageBreak/>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lastRenderedPageBreak/>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D90E594" w14:textId="77777777" w:rsidR="001B3980" w:rsidRDefault="001B3980" w:rsidP="001B3980">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Default="00436B7C" w:rsidP="00163CD0">
            <w:pPr>
              <w:numPr>
                <w:ilvl w:val="0"/>
                <w:numId w:val="42"/>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56565AC0"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lastRenderedPageBreak/>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75FCAC6" w14:textId="77777777" w:rsidR="00E905F5" w:rsidRPr="00DA39C9" w:rsidRDefault="00E905F5" w:rsidP="00163CD0">
            <w:pPr>
              <w:pStyle w:val="ListParagraph"/>
              <w:numPr>
                <w:ilvl w:val="0"/>
                <w:numId w:val="43"/>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60F30331" w14:textId="77777777" w:rsidR="00E905F5" w:rsidRDefault="00E905F5" w:rsidP="00CB27B0">
            <w:pPr>
              <w:rPr>
                <w:sz w:val="22"/>
                <w:lang w:val="en-US"/>
              </w:rPr>
            </w:pP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lastRenderedPageBreak/>
              <w:t>Qualcomm</w:t>
            </w:r>
          </w:p>
        </w:tc>
        <w:tc>
          <w:tcPr>
            <w:tcW w:w="7683" w:type="dxa"/>
          </w:tcPr>
          <w:p w14:paraId="0B886ADF" w14:textId="71323770" w:rsidR="00602EDE" w:rsidRDefault="00602EDE" w:rsidP="00CB27B0">
            <w:pPr>
              <w:spacing w:afterLines="50" w:after="120"/>
              <w:jc w:val="both"/>
              <w:rPr>
                <w:sz w:val="22"/>
                <w:lang w:val="en-US"/>
              </w:rPr>
            </w:pPr>
            <w:r>
              <w:rPr>
                <w:rFonts w:eastAsia="SimSun"/>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F30A60" w14:paraId="2D3D0DD9" w14:textId="77777777" w:rsidTr="00E905F5">
        <w:tc>
          <w:tcPr>
            <w:tcW w:w="1945" w:type="dxa"/>
          </w:tcPr>
          <w:p w14:paraId="17151F17" w14:textId="0A992A6B" w:rsidR="00F30A60" w:rsidRDefault="00F30A60" w:rsidP="00227E3A">
            <w:pPr>
              <w:spacing w:afterLines="50" w:after="120"/>
              <w:jc w:val="both"/>
              <w:rPr>
                <w:sz w:val="22"/>
                <w:lang w:val="en-US"/>
              </w:rPr>
            </w:pPr>
            <w:r>
              <w:rPr>
                <w:sz w:val="22"/>
                <w:lang w:val="en-US"/>
              </w:rPr>
              <w:t>Nokia</w:t>
            </w:r>
          </w:p>
        </w:tc>
        <w:tc>
          <w:tcPr>
            <w:tcW w:w="7683" w:type="dxa"/>
          </w:tcPr>
          <w:p w14:paraId="205663BD" w14:textId="109BA0B6" w:rsidR="00F30A60" w:rsidRDefault="00F30A60" w:rsidP="00227E3A">
            <w:pPr>
              <w:spacing w:afterLines="50" w:after="120"/>
              <w:jc w:val="both"/>
              <w:rPr>
                <w:sz w:val="22"/>
                <w:lang w:val="en-US"/>
              </w:rPr>
            </w:pPr>
            <w:r>
              <w:rPr>
                <w:sz w:val="22"/>
                <w:lang w:val="en-US"/>
              </w:rPr>
              <w:t>We share the Ericsson view in general.</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the UE can use the CSI-RS provided for the active TCI state for PDCCH receptions as the RLM resources. However, not all UEs have the capability to support the use of CSI-</w:t>
            </w:r>
            <w:r>
              <w:lastRenderedPageBreak/>
              <w:t xml:space="preserve">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gNB does not know, how would gNB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163CD0">
            <w:pPr>
              <w:pStyle w:val="ListParagraph"/>
              <w:numPr>
                <w:ilvl w:val="0"/>
                <w:numId w:val="37"/>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163CD0">
            <w:pPr>
              <w:pStyle w:val="ListParagraph"/>
              <w:numPr>
                <w:ilvl w:val="0"/>
                <w:numId w:val="37"/>
              </w:numPr>
              <w:spacing w:afterLines="50" w:after="120"/>
              <w:ind w:leftChars="0"/>
              <w:rPr>
                <w:sz w:val="22"/>
                <w:lang w:val="en-US"/>
              </w:rPr>
            </w:pPr>
            <w:r>
              <w:rPr>
                <w:sz w:val="22"/>
                <w:lang w:val="en-US"/>
              </w:rPr>
              <w:t>Is it in FR1 or FR2 or both?</w:t>
            </w:r>
          </w:p>
          <w:p w14:paraId="6FCE6D1D" w14:textId="64DC76D2" w:rsidR="00E36DEE" w:rsidRPr="00714D97" w:rsidRDefault="00E36DEE" w:rsidP="00163CD0">
            <w:pPr>
              <w:pStyle w:val="ListParagraph"/>
              <w:numPr>
                <w:ilvl w:val="0"/>
                <w:numId w:val="37"/>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163CD0">
            <w:pPr>
              <w:pStyle w:val="ListParagraph"/>
              <w:numPr>
                <w:ilvl w:val="0"/>
                <w:numId w:val="46"/>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7F20A65C" w14:textId="77777777" w:rsidR="00B35BCF" w:rsidRPr="00E67375" w:rsidRDefault="00B35BCF" w:rsidP="00163CD0">
            <w:pPr>
              <w:pStyle w:val="ListParagraph"/>
              <w:numPr>
                <w:ilvl w:val="0"/>
                <w:numId w:val="46"/>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163CD0">
            <w:pPr>
              <w:pStyle w:val="ListParagraph"/>
              <w:numPr>
                <w:ilvl w:val="0"/>
                <w:numId w:val="46"/>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163CD0">
            <w:pPr>
              <w:pStyle w:val="ListParagraph"/>
              <w:numPr>
                <w:ilvl w:val="0"/>
                <w:numId w:val="46"/>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695816AE"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1"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163CD0">
            <w:pPr>
              <w:pStyle w:val="ListParagraph"/>
              <w:numPr>
                <w:ilvl w:val="0"/>
                <w:numId w:val="47"/>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proofErr w:type="spellStart"/>
            <w:r>
              <w:rPr>
                <w:rFonts w:eastAsia="SimSun" w:hint="eastAsia"/>
                <w:sz w:val="22"/>
                <w:lang w:val="en-US" w:eastAsia="zh-CN"/>
              </w:rPr>
              <w:t>signalling</w:t>
            </w:r>
            <w:proofErr w:type="spellEnd"/>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163CD0">
            <w:pPr>
              <w:pStyle w:val="ListParagraph"/>
              <w:numPr>
                <w:ilvl w:val="0"/>
                <w:numId w:val="47"/>
              </w:numPr>
              <w:ind w:leftChars="0"/>
              <w:rPr>
                <w:sz w:val="22"/>
                <w:lang w:val="en-US"/>
              </w:rPr>
            </w:pPr>
            <w:r w:rsidRPr="0003635F">
              <w:rPr>
                <w:rFonts w:eastAsia="SimSun"/>
                <w:sz w:val="22"/>
                <w:lang w:val="en-US" w:eastAsia="zh-CN"/>
              </w:rPr>
              <w:lastRenderedPageBreak/>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163CD0">
            <w:pPr>
              <w:pStyle w:val="ListParagraph"/>
              <w:numPr>
                <w:ilvl w:val="0"/>
                <w:numId w:val="47"/>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gNB </w:t>
            </w:r>
            <w:r w:rsidR="005F3892">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w:t>
            </w:r>
            <w:r w:rsidRPr="00C64F5D">
              <w:rPr>
                <w:rFonts w:hint="eastAsia"/>
                <w:lang w:val="en-US"/>
              </w:rPr>
              <w:lastRenderedPageBreak/>
              <w:t xml:space="preserve">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2"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52"/>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w:t>
            </w:r>
            <w:r>
              <w:rPr>
                <w:rFonts w:eastAsia="MS Mincho" w:cs="Batang"/>
                <w:bCs/>
                <w:sz w:val="22"/>
                <w:szCs w:val="22"/>
              </w:rPr>
              <w:lastRenderedPageBreak/>
              <w:t>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lastRenderedPageBreak/>
              <w:t>ZTE,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lastRenderedPageBreak/>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3" w:name="_Hlk57121077"/>
            <w:bookmarkStart w:id="54"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3"/>
          <w:bookmarkEnd w:id="54"/>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ListParagraph"/>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5"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5"/>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t>
            </w:r>
            <w:r>
              <w:lastRenderedPageBreak/>
              <w:t xml:space="preserve">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6"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6"/>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Caption"/>
            </w:pPr>
            <w:bookmarkStart w:id="57"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7"/>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8"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8"/>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 xml:space="preserve">Configuring dual DRX groups with WUS/SCell dormancy </w:t>
            </w:r>
            <w:proofErr w:type="spellStart"/>
            <w:r>
              <w:rPr>
                <w:sz w:val="22"/>
                <w:lang w:val="en-US"/>
              </w:rPr>
              <w:t>simulatenously</w:t>
            </w:r>
            <w:proofErr w:type="spellEnd"/>
            <w:r>
              <w:rPr>
                <w:sz w:val="22"/>
                <w:lang w:val="en-US"/>
              </w:rPr>
              <w:t xml:space="preserve">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26EE9A3E" w14:textId="24FE7359" w:rsidR="003D62C8" w:rsidRPr="00CF271E" w:rsidRDefault="003D62C8" w:rsidP="003D62C8">
            <w:pPr>
              <w:spacing w:afterLines="50" w:after="120"/>
              <w:jc w:val="both"/>
              <w:rPr>
                <w:sz w:val="22"/>
                <w:lang w:val="en-US"/>
              </w:rPr>
            </w:pPr>
            <w:r w:rsidRPr="00231AAA">
              <w:rPr>
                <w:sz w:val="22"/>
                <w:szCs w:val="22"/>
              </w:rPr>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9" w:name="_Hlk71824828"/>
      <w:r w:rsidRPr="00202BBC">
        <w:rPr>
          <w:rFonts w:ascii="Arial" w:eastAsia="MS Mincho" w:hAnsi="Arial"/>
          <w:sz w:val="28"/>
          <w:szCs w:val="32"/>
          <w:lang w:val="en-US"/>
        </w:rPr>
        <w:t>Removal of DM-RS restriction for DL MU-MIMO</w:t>
      </w:r>
      <w:bookmarkEnd w:id="59"/>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0"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0"/>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2.05pt;height:153.6pt;mso-width-percent:0;mso-height-percent:0;mso-width-percent:0;mso-height-percent:0" o:ole="">
                  <v:imagedata r:id="rId37" o:title=""/>
                </v:shape>
                <o:OLEObject Type="Embed" ProgID="Visio.Drawing.15" ShapeID="_x0000_i1026" DrawAspect="Content" ObjectID="_1683489612"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7pt;height:151.05pt;mso-width-percent:0;mso-height-percent:0;mso-width-percent:0;mso-height-percent:0" o:ole="">
                  <v:imagedata r:id="rId39" o:title=""/>
                </v:shape>
                <o:OLEObject Type="Embed" ProgID="Visio.Drawing.15" ShapeID="_x0000_i1027" DrawAspect="Content" ObjectID="_1683489613"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lastRenderedPageBreak/>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1" w:name="_Ref71571417"/>
            <w:r>
              <w:t xml:space="preserve">Figure </w:t>
            </w:r>
            <w:r>
              <w:fldChar w:fldCharType="begin"/>
            </w:r>
            <w:r>
              <w:instrText xml:space="preserve"> SEQ Figure \* ARABIC </w:instrText>
            </w:r>
            <w:r>
              <w:fldChar w:fldCharType="separate"/>
            </w:r>
            <w:r>
              <w:rPr>
                <w:noProof/>
              </w:rPr>
              <w:t>2</w:t>
            </w:r>
            <w:r>
              <w:fldChar w:fldCharType="end"/>
            </w:r>
            <w:bookmarkEnd w:id="61"/>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2" w:name="_Ref71573639"/>
            <w:r>
              <w:t xml:space="preserve">Figure </w:t>
            </w:r>
            <w:r>
              <w:fldChar w:fldCharType="begin"/>
            </w:r>
            <w:r>
              <w:instrText xml:space="preserve"> SEQ Figure \* ARABIC </w:instrText>
            </w:r>
            <w:r>
              <w:fldChar w:fldCharType="separate"/>
            </w:r>
            <w:r>
              <w:rPr>
                <w:noProof/>
              </w:rPr>
              <w:t>3</w:t>
            </w:r>
            <w:r>
              <w:fldChar w:fldCharType="end"/>
            </w:r>
            <w:bookmarkEnd w:id="62"/>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w:t>
            </w:r>
            <w:proofErr w:type="spellStart"/>
            <w:r>
              <w:rPr>
                <w:rFonts w:eastAsiaTheme="minorEastAsia"/>
                <w:sz w:val="22"/>
                <w:lang w:val="en-US" w:eastAsia="zh-CN"/>
              </w:rPr>
              <w:t>tdoc</w:t>
            </w:r>
            <w:proofErr w:type="spellEnd"/>
            <w:r>
              <w:rPr>
                <w:rFonts w:eastAsiaTheme="minorEastAsia"/>
                <w:sz w:val="22"/>
                <w:lang w:val="en-US" w:eastAsia="zh-CN"/>
              </w:rPr>
              <w:t xml:space="preserve"> R1-1715449, please see the figures below where DMRS TD-OCC cannot work well especially when phase noise is </w:t>
            </w:r>
            <w:proofErr w:type="spellStart"/>
            <w:r>
              <w:rPr>
                <w:rFonts w:eastAsiaTheme="minorEastAsia"/>
                <w:sz w:val="22"/>
                <w:lang w:val="en-US" w:eastAsia="zh-CN"/>
              </w:rPr>
              <w:t>servious</w:t>
            </w:r>
            <w:proofErr w:type="spellEnd"/>
            <w:r>
              <w:rPr>
                <w:rFonts w:eastAsiaTheme="minorEastAsia"/>
                <w:sz w:val="22"/>
                <w:lang w:val="en-US" w:eastAsia="zh-CN"/>
              </w:rPr>
              <w:t xml:space="preserve">,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zh-CN"/>
              </w:rPr>
              <w:lastRenderedPageBreak/>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SimSun" w:hint="eastAsia"/>
                <w:lang w:val="en-US" w:eastAsia="zh-CN"/>
              </w:rPr>
              <w:t xml:space="preserve">Fig  2.2-3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We are open to discuss further and evaluate the feasibility, but we consider it lower priority. FR2 MU-MIMO with PTRS transmission and more than 6 ports, is still possible with non-orthogonal multiplexing; whether more than 6 orthogonal ports is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63"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63"/>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SimSun"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r w:rsidR="002A4062" w14:paraId="6EA41FBA" w14:textId="77777777" w:rsidTr="00E905F5">
        <w:tc>
          <w:tcPr>
            <w:tcW w:w="1945" w:type="dxa"/>
          </w:tcPr>
          <w:p w14:paraId="24D89026" w14:textId="522FD01C" w:rsidR="002A4062" w:rsidRDefault="002A4062" w:rsidP="00D14436">
            <w:pPr>
              <w:spacing w:afterLines="50" w:after="120"/>
              <w:jc w:val="both"/>
              <w:rPr>
                <w:rFonts w:eastAsiaTheme="minorEastAsia" w:hint="eastAsia"/>
                <w:sz w:val="22"/>
                <w:lang w:val="en-US" w:eastAsia="zh-CN"/>
              </w:rPr>
            </w:pPr>
            <w:r>
              <w:rPr>
                <w:rFonts w:eastAsiaTheme="minorEastAsia"/>
                <w:sz w:val="22"/>
                <w:lang w:val="en-US" w:eastAsia="zh-CN"/>
              </w:rPr>
              <w:t>Ericsson</w:t>
            </w:r>
          </w:p>
        </w:tc>
        <w:tc>
          <w:tcPr>
            <w:tcW w:w="7683" w:type="dxa"/>
          </w:tcPr>
          <w:p w14:paraId="3B56EFCA" w14:textId="78E2F984" w:rsidR="002A4062" w:rsidRDefault="00C82800" w:rsidP="00D14436">
            <w:pPr>
              <w:spacing w:afterLines="50" w:after="120"/>
              <w:jc w:val="both"/>
              <w:rPr>
                <w:rFonts w:eastAsia="SimSun"/>
                <w:sz w:val="22"/>
                <w:lang w:val="en-US" w:eastAsia="zh-CN"/>
              </w:rPr>
            </w:pPr>
            <w:r>
              <w:rPr>
                <w:rFonts w:eastAsia="SimSun"/>
                <w:sz w:val="22"/>
                <w:lang w:val="en-US" w:eastAsia="zh-CN"/>
              </w:rPr>
              <w:t xml:space="preserve">After new evaluations, both with Rel.15 </w:t>
            </w:r>
            <w:r w:rsidR="00021EF9">
              <w:rPr>
                <w:rFonts w:eastAsia="SimSun"/>
                <w:sz w:val="22"/>
                <w:lang w:val="en-US" w:eastAsia="zh-CN"/>
              </w:rPr>
              <w:t xml:space="preserve">(Ex-2 from 38.803) </w:t>
            </w:r>
            <w:r>
              <w:rPr>
                <w:rFonts w:eastAsia="SimSun"/>
                <w:sz w:val="22"/>
                <w:lang w:val="en-US" w:eastAsia="zh-CN"/>
              </w:rPr>
              <w:t>and more modern phase noise models</w:t>
            </w:r>
            <w:r w:rsidR="00847ACF">
              <w:rPr>
                <w:rFonts w:eastAsia="SimSun"/>
                <w:sz w:val="22"/>
                <w:lang w:val="en-US" w:eastAsia="zh-CN"/>
              </w:rPr>
              <w:t xml:space="preserve"> (as being discussed in RAN4)</w:t>
            </w:r>
            <w:r>
              <w:rPr>
                <w:rFonts w:eastAsia="SimSun"/>
                <w:sz w:val="22"/>
                <w:lang w:val="en-US" w:eastAsia="zh-CN"/>
              </w:rPr>
              <w:t xml:space="preserve">, it seems </w:t>
            </w:r>
            <w:r w:rsidR="00E56018" w:rsidRPr="00C30A2C">
              <w:rPr>
                <w:rFonts w:eastAsia="SimSun"/>
                <w:sz w:val="22"/>
                <w:lang w:val="en-US" w:eastAsia="zh-CN"/>
              </w:rPr>
              <w:t>phase noise</w:t>
            </w:r>
            <w:r w:rsidR="00E56018" w:rsidRPr="00C30A2C">
              <w:rPr>
                <w:rFonts w:eastAsia="SimSun"/>
                <w:sz w:val="22"/>
                <w:lang w:val="en-US" w:eastAsia="zh-CN"/>
              </w:rPr>
              <w:t xml:space="preserve"> is not a problem up to 64QAM@CR=0.5 for 100 MHz bandwidth and 30 GHz carrier frequency.</w:t>
            </w:r>
            <w:r w:rsidR="00C30A2C">
              <w:rPr>
                <w:rFonts w:eastAsia="SimSun"/>
                <w:sz w:val="22"/>
                <w:lang w:val="en-US" w:eastAsia="zh-CN"/>
              </w:rPr>
              <w:t xml:space="preserve"> So only 256 QAM needs PT-RS configured</w:t>
            </w:r>
            <w:r w:rsidR="00F83E17">
              <w:rPr>
                <w:rFonts w:eastAsia="SimSun"/>
                <w:sz w:val="22"/>
                <w:lang w:val="en-US" w:eastAsia="zh-CN"/>
              </w:rPr>
              <w:t xml:space="preserve"> and enabled</w:t>
            </w:r>
            <w:r w:rsidR="00254847">
              <w:rPr>
                <w:rFonts w:eastAsia="SimSun"/>
                <w:sz w:val="22"/>
                <w:lang w:val="en-US" w:eastAsia="zh-CN"/>
              </w:rPr>
              <w:t xml:space="preserve"> in</w:t>
            </w:r>
            <w:r w:rsidR="00F83E17">
              <w:rPr>
                <w:rFonts w:eastAsia="SimSun"/>
                <w:sz w:val="22"/>
                <w:lang w:val="en-US" w:eastAsia="zh-CN"/>
              </w:rPr>
              <w:t xml:space="preserve"> this</w:t>
            </w:r>
            <w:r w:rsidR="00254847">
              <w:rPr>
                <w:rFonts w:eastAsia="SimSun"/>
                <w:sz w:val="22"/>
                <w:lang w:val="en-US" w:eastAsia="zh-CN"/>
              </w:rPr>
              <w:t xml:space="preserve"> analysis</w:t>
            </w:r>
            <w:r w:rsidR="00C30A2C">
              <w:rPr>
                <w:rFonts w:eastAsia="SimSun"/>
                <w:sz w:val="22"/>
                <w:lang w:val="en-US" w:eastAsia="zh-CN"/>
              </w:rPr>
              <w:t xml:space="preserve">. Then, since coverage is the </w:t>
            </w:r>
            <w:r w:rsidR="00254847">
              <w:rPr>
                <w:rFonts w:eastAsia="SimSun"/>
                <w:sz w:val="22"/>
                <w:lang w:val="en-US" w:eastAsia="zh-CN"/>
              </w:rPr>
              <w:t xml:space="preserve">main headache for FR2, and not </w:t>
            </w:r>
            <w:r w:rsidR="00C066B5">
              <w:rPr>
                <w:rFonts w:eastAsia="SimSun"/>
                <w:sz w:val="22"/>
                <w:lang w:val="en-US" w:eastAsia="zh-CN"/>
              </w:rPr>
              <w:t xml:space="preserve">capacity/MU-MIMO, it is not clear if PT-RS is needed </w:t>
            </w:r>
            <w:r w:rsidR="001176AD">
              <w:rPr>
                <w:rFonts w:eastAsia="SimSun"/>
                <w:sz w:val="22"/>
                <w:lang w:val="en-US" w:eastAsia="zh-CN"/>
              </w:rPr>
              <w:t xml:space="preserve">at all, for scenarios when MU-MIMO/more than 4 layers is of interest. </w:t>
            </w:r>
            <w:r w:rsidR="00A46C1A">
              <w:rPr>
                <w:rFonts w:eastAsia="SimSun"/>
                <w:sz w:val="22"/>
                <w:lang w:val="en-US" w:eastAsia="zh-CN"/>
              </w:rPr>
              <w:t xml:space="preserve">More discussions </w:t>
            </w:r>
            <w:r w:rsidR="004D4499">
              <w:rPr>
                <w:rFonts w:eastAsia="SimSun"/>
                <w:sz w:val="22"/>
                <w:lang w:val="en-US" w:eastAsia="zh-CN"/>
              </w:rPr>
              <w:t xml:space="preserve">on the necessity of this TEI </w:t>
            </w:r>
            <w:r w:rsidR="00A46C1A">
              <w:rPr>
                <w:rFonts w:eastAsia="SimSun"/>
                <w:sz w:val="22"/>
                <w:lang w:val="en-US" w:eastAsia="zh-CN"/>
              </w:rPr>
              <w:t xml:space="preserve">could be useful. </w:t>
            </w:r>
          </w:p>
          <w:p w14:paraId="73A1A4D3" w14:textId="77777777" w:rsidR="00B4553E" w:rsidRDefault="00B4553E" w:rsidP="00D14436">
            <w:pPr>
              <w:spacing w:afterLines="50" w:after="120"/>
              <w:jc w:val="both"/>
              <w:rPr>
                <w:rFonts w:eastAsia="SimSun"/>
                <w:sz w:val="22"/>
                <w:lang w:val="en-US" w:eastAsia="zh-CN"/>
              </w:rPr>
            </w:pPr>
          </w:p>
          <w:p w14:paraId="231EC624" w14:textId="15C6E453" w:rsidR="00B4553E" w:rsidRDefault="00B4553E" w:rsidP="00D14436">
            <w:pPr>
              <w:spacing w:afterLines="50" w:after="120"/>
              <w:jc w:val="both"/>
              <w:rPr>
                <w:rFonts w:eastAsia="SimSun" w:hint="eastAsia"/>
                <w:sz w:val="22"/>
                <w:lang w:val="en-US" w:eastAsia="zh-CN"/>
              </w:rPr>
            </w:pPr>
            <w:r>
              <w:rPr>
                <w:noProof/>
              </w:rPr>
              <w:lastRenderedPageBreak/>
              <w:drawing>
                <wp:inline distT="0" distB="0" distL="0" distR="0" wp14:anchorId="0A320C3D" wp14:editId="39D8D051">
                  <wp:extent cx="4565650" cy="3136900"/>
                  <wp:effectExtent l="0" t="0" r="6350" b="635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5650" cy="3136900"/>
                          </a:xfrm>
                          <a:prstGeom prst="rect">
                            <a:avLst/>
                          </a:prstGeom>
                          <a:noFill/>
                          <a:ln>
                            <a:noFill/>
                          </a:ln>
                        </pic:spPr>
                      </pic:pic>
                    </a:graphicData>
                  </a:graphic>
                </wp:inline>
              </w:drawing>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4" w:name="_Ref71578016"/>
            <w:r>
              <w:t xml:space="preserve">Figure </w:t>
            </w:r>
            <w:r>
              <w:fldChar w:fldCharType="begin"/>
            </w:r>
            <w:r>
              <w:instrText xml:space="preserve"> SEQ Figure \* ARABIC </w:instrText>
            </w:r>
            <w:r>
              <w:fldChar w:fldCharType="separate"/>
            </w:r>
            <w:r>
              <w:rPr>
                <w:noProof/>
              </w:rPr>
              <w:t>4</w:t>
            </w:r>
            <w:r>
              <w:fldChar w:fldCharType="end"/>
            </w:r>
            <w:bookmarkEnd w:id="64"/>
            <w:r>
              <w:t xml:space="preserve"> Illustration of uplink MU-MIMO transmission scenarios</w:t>
            </w:r>
          </w:p>
          <w:p w14:paraId="62D07FCC" w14:textId="77777777" w:rsidR="00202BBC" w:rsidRDefault="00202BBC" w:rsidP="00202BBC">
            <w:pPr>
              <w:tabs>
                <w:tab w:val="num" w:pos="720"/>
              </w:tabs>
              <w:rPr>
                <w:sz w:val="22"/>
              </w:rPr>
            </w:pPr>
            <w:r>
              <w:rPr>
                <w:sz w:val="22"/>
              </w:rPr>
              <w:lastRenderedPageBreak/>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5" w:name="_Ref71586311"/>
            <w:r>
              <w:t xml:space="preserve">Figure </w:t>
            </w:r>
            <w:r>
              <w:fldChar w:fldCharType="begin"/>
            </w:r>
            <w:r>
              <w:instrText xml:space="preserve"> SEQ Figure \* ARABIC </w:instrText>
            </w:r>
            <w:r>
              <w:fldChar w:fldCharType="separate"/>
            </w:r>
            <w:r>
              <w:rPr>
                <w:noProof/>
              </w:rPr>
              <w:t>5</w:t>
            </w:r>
            <w:r>
              <w:fldChar w:fldCharType="end"/>
            </w:r>
            <w:bookmarkEnd w:id="65"/>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 xml:space="preserve">inter-RAT demodulation? If the answer </w:t>
            </w:r>
            <w:r>
              <w:rPr>
                <w:rFonts w:eastAsiaTheme="minorEastAsia"/>
                <w:sz w:val="22"/>
                <w:lang w:val="en-US" w:eastAsia="zh-CN"/>
              </w:rPr>
              <w:lastRenderedPageBreak/>
              <w:t>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lastRenderedPageBreak/>
              <w:t>Z</w:t>
            </w:r>
            <w:r>
              <w:rPr>
                <w:rFonts w:eastAsiaTheme="minorEastAsia"/>
                <w:sz w:val="22"/>
                <w:lang w:val="en-US" w:eastAsia="zh-CN"/>
              </w:rPr>
              <w:t>TE, Sanechips</w:t>
            </w:r>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 xml:space="preserve">s, is a </w:t>
            </w:r>
            <w:proofErr w:type="spellStart"/>
            <w:r w:rsidRPr="00C31BEE">
              <w:rPr>
                <w:rFonts w:eastAsiaTheme="minorEastAsia" w:hint="eastAsia"/>
                <w:sz w:val="22"/>
                <w:lang w:val="en-US" w:eastAsia="zh-CN"/>
              </w:rPr>
              <w:t>typicial</w:t>
            </w:r>
            <w:proofErr w:type="spellEnd"/>
            <w:r w:rsidRPr="00C31BEE">
              <w:rPr>
                <w:rFonts w:eastAsiaTheme="minorEastAsia" w:hint="eastAsia"/>
                <w:sz w:val="22"/>
                <w:lang w:val="en-US" w:eastAsia="zh-CN"/>
              </w:rPr>
              <w:t xml:space="preserve">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 xml:space="preserve">Secondly, the standardization impact is too large. It is unclear how much gain can be achieved using </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compared to that using quasi-</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(e.g. different scrambling).</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lastRenderedPageBreak/>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6" w:name="_Ref68459151"/>
            <w:r>
              <w:t xml:space="preserve">Figure </w:t>
            </w:r>
            <w:r>
              <w:fldChar w:fldCharType="begin"/>
            </w:r>
            <w:r>
              <w:instrText xml:space="preserve"> SEQ Figure \* ARABIC </w:instrText>
            </w:r>
            <w:r>
              <w:fldChar w:fldCharType="separate"/>
            </w:r>
            <w:r>
              <w:rPr>
                <w:noProof/>
              </w:rPr>
              <w:t>1</w:t>
            </w:r>
            <w:r>
              <w:fldChar w:fldCharType="end"/>
            </w:r>
            <w:bookmarkEnd w:id="66"/>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 xml:space="preserve">Specification in this case needs to introduce RRC signaling of the minimum number of blind retransmissions as well as MAC support for switching between blind and </w:t>
            </w:r>
            <w:r>
              <w:lastRenderedPageBreak/>
              <w:t>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object w:dxaOrig="5475" w:dyaOrig="4500" w14:anchorId="4649097C">
                <v:shape id="_x0000_i1028" type="#_x0000_t75" alt="" style="width:274pt;height:225.7pt;mso-width-percent:0;mso-height-percent:0;mso-width-percent:0;mso-height-percent:0" o:ole="">
                  <v:imagedata r:id="rId51" o:title=""/>
                </v:shape>
                <o:OLEObject Type="Embed" ProgID="Visio.Drawing.15" ShapeID="_x0000_i1028" DrawAspect="Content" ObjectID="_1683489614" r:id="rId52"/>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lastRenderedPageBreak/>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 xml:space="preserve">for </w:t>
            </w:r>
            <w:proofErr w:type="spellStart"/>
            <w:r>
              <w:rPr>
                <w:sz w:val="22"/>
                <w:lang w:val="en-US"/>
              </w:rPr>
              <w:t>sidelink</w:t>
            </w:r>
            <w:proofErr w:type="spellEnd"/>
            <w:r>
              <w:rPr>
                <w:sz w:val="22"/>
                <w:lang w:val="en-US"/>
              </w:rPr>
              <w:t xml:space="preserve">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lastRenderedPageBreak/>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Sanechips</w:t>
            </w:r>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lastRenderedPageBreak/>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which option is preferred and 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lastRenderedPageBreak/>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7"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7"/>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gNB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HiSilicon, one of the motivations is power saving by turning off PAs, and since current spec already allows gNB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lastRenderedPageBreak/>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163CD0">
            <w:pPr>
              <w:pStyle w:val="ListParagraph"/>
              <w:numPr>
                <w:ilvl w:val="0"/>
                <w:numId w:val="44"/>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7552FEC2" w14:textId="77777777" w:rsidR="00AF7C42" w:rsidRDefault="00AF7C42" w:rsidP="00163CD0">
            <w:pPr>
              <w:pStyle w:val="ListParagraph"/>
              <w:numPr>
                <w:ilvl w:val="0"/>
                <w:numId w:val="44"/>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0C045DC7" w14:textId="77777777" w:rsidR="00AF7C42" w:rsidRDefault="00AF7C42" w:rsidP="00163CD0">
            <w:pPr>
              <w:pStyle w:val="ListParagraph"/>
              <w:numPr>
                <w:ilvl w:val="0"/>
                <w:numId w:val="44"/>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163CD0">
            <w:pPr>
              <w:pStyle w:val="ListParagraph"/>
              <w:numPr>
                <w:ilvl w:val="0"/>
                <w:numId w:val="45"/>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w:t>
            </w:r>
            <w:r>
              <w:rPr>
                <w:sz w:val="22"/>
                <w:lang w:val="en-US"/>
              </w:rPr>
              <w:lastRenderedPageBreak/>
              <w:t xml:space="preserve">partial coherent UE should be same as there is no power scaling when </w:t>
            </w:r>
            <w:proofErr w:type="spellStart"/>
            <w:r>
              <w:rPr>
                <w:sz w:val="22"/>
                <w:lang w:val="en-US"/>
              </w:rPr>
              <w:t>schedculed</w:t>
            </w:r>
            <w:proofErr w:type="spellEnd"/>
            <w:r>
              <w:rPr>
                <w:sz w:val="22"/>
                <w:lang w:val="en-US"/>
              </w:rPr>
              <w:t xml:space="preserve">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418A3822" w14:textId="77777777" w:rsidR="009132CB" w:rsidRDefault="009132CB" w:rsidP="009132CB">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3890206" w:rsidR="009B643E" w:rsidRDefault="00031A77" w:rsidP="00AD3F54">
            <w:pPr>
              <w:spacing w:afterLines="50" w:after="120"/>
              <w:jc w:val="both"/>
              <w:rPr>
                <w:rFonts w:eastAsiaTheme="minorEastAsia"/>
                <w:sz w:val="22"/>
                <w:lang w:val="en-US" w:eastAsia="zh-CN"/>
              </w:rPr>
            </w:pPr>
            <w:r>
              <w:rPr>
                <w:rFonts w:eastAsiaTheme="minorEastAsia"/>
                <w:sz w:val="22"/>
                <w:lang w:val="en-US" w:eastAsia="zh-CN"/>
              </w:rPr>
              <w:t>v</w:t>
            </w:r>
            <w:r w:rsidR="009B643E">
              <w:rPr>
                <w:rFonts w:eastAsiaTheme="minorEastAsia"/>
                <w:sz w:val="22"/>
                <w:lang w:val="en-US" w:eastAsia="zh-CN"/>
              </w:rPr>
              <w:t>ivo</w:t>
            </w:r>
            <w:r w:rsidRPr="00031A77">
              <w:rPr>
                <w:rFonts w:eastAsiaTheme="minorEastAsia"/>
                <w:color w:val="FF0000"/>
                <w:sz w:val="22"/>
                <w:lang w:val="en-US" w:eastAsia="zh-CN"/>
              </w:rPr>
              <w:t>4</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163CD0">
      <w:pPr>
        <w:pStyle w:val="ListParagraph"/>
        <w:keepNext/>
        <w:keepLines/>
        <w:numPr>
          <w:ilvl w:val="0"/>
          <w:numId w:val="37"/>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lastRenderedPageBreak/>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8" w:name="_Hlk67580046"/>
      <w:r>
        <w:rPr>
          <w:b/>
          <w:bCs/>
        </w:rPr>
        <w:t xml:space="preserve">RAN2 impact of RAN1/4-led TEI CRs shall be limited to RRC signalling of configuration parameters and </w:t>
      </w:r>
      <w:r>
        <w:rPr>
          <w:b/>
          <w:bCs/>
        </w:rPr>
        <w:tab/>
        <w:t>UE capabilities (no MAC impact, no RRC procedural impact, etc.)</w:t>
      </w:r>
      <w:bookmarkEnd w:id="68"/>
    </w:p>
    <w:p w14:paraId="799D7F73" w14:textId="77777777" w:rsidR="001F0C78" w:rsidRDefault="001F0C78" w:rsidP="001F0C78">
      <w:bookmarkStart w:id="69" w:name="_Hlk67580600"/>
      <w:r>
        <w:lastRenderedPageBreak/>
        <w:t>Note: Ideally one RAN WG would take the decision about whether a TEI feature should be introduced or not and other RAN WGs then accept this decision and contribute their TEI CRs.</w:t>
      </w:r>
      <w:bookmarkEnd w:id="69"/>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Tdoc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 xml:space="preserve">comment if it turned out that there is no impact). But CR proponents need to </w:t>
      </w:r>
      <w:r>
        <w:lastRenderedPageBreak/>
        <w:t>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Tdoc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r>
        <w:t>cat.F</w:t>
      </w:r>
      <w:proofErr w:type="spell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4B08D" w14:textId="77777777" w:rsidR="00163CD0" w:rsidRDefault="00163CD0">
      <w:r>
        <w:separator/>
      </w:r>
    </w:p>
  </w:endnote>
  <w:endnote w:type="continuationSeparator" w:id="0">
    <w:p w14:paraId="15343416" w14:textId="77777777" w:rsidR="00163CD0" w:rsidRDefault="00163CD0">
      <w:r>
        <w:continuationSeparator/>
      </w:r>
    </w:p>
  </w:endnote>
  <w:endnote w:type="continuationNotice" w:id="1">
    <w:p w14:paraId="4E8AA8D9" w14:textId="77777777" w:rsidR="00163CD0" w:rsidRDefault="00163C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altName w:val="Sylfaen"/>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510782" w:rsidRPr="00000924" w:rsidRDefault="00510782">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46</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56</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F476E" w14:textId="77777777" w:rsidR="00163CD0" w:rsidRDefault="00163CD0">
      <w:r>
        <w:separator/>
      </w:r>
    </w:p>
  </w:footnote>
  <w:footnote w:type="continuationSeparator" w:id="0">
    <w:p w14:paraId="315405D2" w14:textId="77777777" w:rsidR="00163CD0" w:rsidRDefault="00163CD0">
      <w:r>
        <w:continuationSeparator/>
      </w:r>
    </w:p>
  </w:footnote>
  <w:footnote w:type="continuationNotice" w:id="1">
    <w:p w14:paraId="0BDDFC37" w14:textId="77777777" w:rsidR="00163CD0" w:rsidRDefault="00163C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0"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4"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6"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2"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5"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D53980"/>
    <w:multiLevelType w:val="multilevel"/>
    <w:tmpl w:val="99F4D080"/>
    <w:numStyleLink w:val="1"/>
  </w:abstractNum>
  <w:num w:numId="1">
    <w:abstractNumId w:val="35"/>
  </w:num>
  <w:num w:numId="2">
    <w:abstractNumId w:val="12"/>
  </w:num>
  <w:num w:numId="3">
    <w:abstractNumId w:val="46"/>
  </w:num>
  <w:num w:numId="4">
    <w:abstractNumId w:val="6"/>
  </w:num>
  <w:num w:numId="5">
    <w:abstractNumId w:val="9"/>
  </w:num>
  <w:num w:numId="6">
    <w:abstractNumId w:val="15"/>
  </w:num>
  <w:num w:numId="7">
    <w:abstractNumId w:val="33"/>
  </w:num>
  <w:num w:numId="8">
    <w:abstractNumId w:val="23"/>
  </w:num>
  <w:num w:numId="9">
    <w:abstractNumId w:val="22"/>
  </w:num>
  <w:num w:numId="10">
    <w:abstractNumId w:val="10"/>
  </w:num>
  <w:num w:numId="11">
    <w:abstractNumId w:val="5"/>
  </w:num>
  <w:num w:numId="12">
    <w:abstractNumId w:val="47"/>
  </w:num>
  <w:num w:numId="13">
    <w:abstractNumId w:val="42"/>
  </w:num>
  <w:num w:numId="14">
    <w:abstractNumId w:val="2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7"/>
  </w:num>
  <w:num w:numId="20">
    <w:abstractNumId w:val="43"/>
  </w:num>
  <w:num w:numId="21">
    <w:abstractNumId w:val="18"/>
  </w:num>
  <w:num w:numId="22">
    <w:abstractNumId w:val="38"/>
  </w:num>
  <w:num w:numId="23">
    <w:abstractNumId w:val="32"/>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num>
  <w:num w:numId="28">
    <w:abstractNumId w:val="39"/>
  </w:num>
  <w:num w:numId="29">
    <w:abstractNumId w:val="41"/>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0"/>
  </w:num>
  <w:num w:numId="33">
    <w:abstractNumId w:val="4"/>
  </w:num>
  <w:num w:numId="34">
    <w:abstractNumId w:val="26"/>
  </w:num>
  <w:num w:numId="35">
    <w:abstractNumId w:val="14"/>
  </w:num>
  <w:num w:numId="36">
    <w:abstractNumId w:val="7"/>
  </w:num>
  <w:num w:numId="37">
    <w:abstractNumId w:val="20"/>
  </w:num>
  <w:num w:numId="38">
    <w:abstractNumId w:val="3"/>
  </w:num>
  <w:num w:numId="39">
    <w:abstractNumId w:val="0"/>
  </w:num>
  <w:num w:numId="40">
    <w:abstractNumId w:val="2"/>
  </w:num>
  <w:num w:numId="41">
    <w:abstractNumId w:val="1"/>
  </w:num>
  <w:num w:numId="42">
    <w:abstractNumId w:val="44"/>
  </w:num>
  <w:num w:numId="43">
    <w:abstractNumId w:val="8"/>
  </w:num>
  <w:num w:numId="44">
    <w:abstractNumId w:val="36"/>
  </w:num>
  <w:num w:numId="45">
    <w:abstractNumId w:val="25"/>
  </w:num>
  <w:num w:numId="46">
    <w:abstractNumId w:val="45"/>
  </w:num>
  <w:num w:numId="47">
    <w:abstractNumId w:val="34"/>
  </w:num>
  <w:num w:numId="48">
    <w:abstractNumId w:val="24"/>
  </w:num>
  <w:num w:numId="49">
    <w:abstractNumId w:val="28"/>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2FB"/>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F9"/>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A77"/>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418"/>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4E8D"/>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6AD"/>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CD0"/>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0A"/>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847"/>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062"/>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CE9"/>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393"/>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1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499"/>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782"/>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05A"/>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0D"/>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D38"/>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47D"/>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6B3"/>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463"/>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67"/>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2C35"/>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ACF"/>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C67"/>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659"/>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8D"/>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A7"/>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6C1A"/>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671"/>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53E"/>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0CB8"/>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3F06"/>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0E6"/>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B5"/>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A2C"/>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00"/>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0DC"/>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35"/>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351"/>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018"/>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BCD"/>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60"/>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17"/>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vsdx"/><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jpeg"/><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png"/><Relationship Id="rId57" Type="http://schemas.microsoft.com/office/2011/relationships/people" Target="people.xm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package" Target="embeddings/Microsoft_Visio_Drawing3.vsd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4CD618-5A52-4159-91B2-2C21D8FCFA5C}">
  <ds:schemaRefs>
    <ds:schemaRef ds:uri="http://schemas.openxmlformats.org/officeDocument/2006/bibliography"/>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046EDED4-26DB-4B00-93D5-EABF1D08E20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58</Pages>
  <Words>23623</Words>
  <Characters>134657</Characters>
  <Application>Microsoft Office Word</Application>
  <DocSecurity>0</DocSecurity>
  <Lines>1122</Lines>
  <Paragraphs>315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157965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Mattias Frenne</cp:lastModifiedBy>
  <cp:revision>40</cp:revision>
  <cp:lastPrinted>2017-08-09T04:40:00Z</cp:lastPrinted>
  <dcterms:created xsi:type="dcterms:W3CDTF">2021-05-25T20:41:00Z</dcterms:created>
  <dcterms:modified xsi:type="dcterms:W3CDTF">2021-05-25T21:11:00Z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