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w:t>
      </w:r>
      <w:proofErr w:type="gramStart"/>
      <w:r w:rsidRPr="0032344A">
        <w:rPr>
          <w:rFonts w:ascii="Times" w:eastAsia="Batang" w:hAnsi="Times"/>
          <w:sz w:val="20"/>
          <w:szCs w:val="24"/>
          <w:highlight w:val="cyan"/>
          <w:lang w:eastAsia="en-US"/>
        </w:rPr>
        <w:t>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w:t>
      </w:r>
      <w:proofErr w:type="spellStart"/>
      <w:r w:rsidR="006D27B7" w:rsidRPr="006D27B7">
        <w:rPr>
          <w:sz w:val="22"/>
          <w:lang w:val="en-US"/>
        </w:rPr>
        <w:t>SoftBank</w:t>
      </w:r>
      <w:proofErr w:type="spellEnd"/>
      <w:r w:rsidR="006D27B7" w:rsidRPr="006D27B7">
        <w:rPr>
          <w:sz w:val="22"/>
          <w:lang w:val="en-US"/>
        </w:rPr>
        <w:t xml:space="preserve">,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w:t>
      </w:r>
      <w:proofErr w:type="spellStart"/>
      <w:r w:rsidR="009575B4">
        <w:rPr>
          <w:sz w:val="22"/>
          <w:lang w:val="en-US"/>
        </w:rPr>
        <w:t>MediaTek</w:t>
      </w:r>
      <w:proofErr w:type="spellEnd"/>
      <w:r w:rsidR="009575B4">
        <w:rPr>
          <w:sz w:val="22"/>
          <w:lang w:val="en-US"/>
        </w:rPr>
        <w:t xml:space="preserve">],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w:t>
            </w:r>
            <w:r>
              <w:rPr>
                <w:rFonts w:eastAsia="微软雅黑"/>
                <w:i/>
                <w:iCs/>
                <w:sz w:val="20"/>
              </w:rPr>
              <w:lastRenderedPageBreak/>
              <w:t xml:space="preserve">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w:t>
      </w:r>
      <w:proofErr w:type="spellStart"/>
      <w:r w:rsidR="006D27B7" w:rsidRPr="006D27B7">
        <w:rPr>
          <w:rFonts w:eastAsia="MS Mincho" w:cs="Batang"/>
          <w:sz w:val="22"/>
          <w:szCs w:val="22"/>
        </w:rPr>
        <w:t>SoftBank</w:t>
      </w:r>
      <w:proofErr w:type="spellEnd"/>
      <w:r w:rsidR="006D27B7" w:rsidRPr="006D27B7">
        <w:rPr>
          <w:rFonts w:eastAsia="MS Mincho" w:cs="Batang"/>
          <w:sz w:val="22"/>
          <w:szCs w:val="22"/>
        </w:rPr>
        <w:t xml:space="preserve">,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BAE3BF"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afc"/>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afc"/>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w:t>
            </w:r>
            <w:r w:rsidRPr="000E611D">
              <w:rPr>
                <w:sz w:val="22"/>
                <w:lang w:val="en-US"/>
              </w:rPr>
              <w:lastRenderedPageBreak/>
              <w:t xml:space="preserve">UE capability is defined targeting UL only.  </w:t>
            </w:r>
          </w:p>
          <w:p w14:paraId="12C6C0E3" w14:textId="77777777" w:rsidR="00E415A0" w:rsidRDefault="00E415A0" w:rsidP="00E415A0">
            <w:pPr>
              <w:pStyle w:val="afc"/>
              <w:numPr>
                <w:ilvl w:val="0"/>
                <w:numId w:val="40"/>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afc"/>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rFonts w:hint="eastAsia"/>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rFonts w:hint="eastAsia"/>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t>Small performance gains are observed since CBs are only distributed along two sub-</w:t>
            </w:r>
            <w:r>
              <w:lastRenderedPageBreak/>
              <w:t xml:space="preserve">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BAE3BF"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BAE3BF"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rFonts w:hint="eastAsia"/>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lastRenderedPageBreak/>
              <w:t>litmied</w:t>
            </w:r>
            <w:proofErr w:type="spellEnd"/>
            <w:r>
              <w:rPr>
                <w:rFonts w:eastAsiaTheme="minorEastAsia" w:hint="eastAsia"/>
                <w:sz w:val="22"/>
                <w:lang w:val="en-US" w:eastAsia="zh-CN"/>
              </w:rPr>
              <w:t xml:space="preserve"> considering there are so many legacy UEs in the same BWP.</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5"/>
        <w:gridCol w:w="939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lastRenderedPageBreak/>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w:t>
            </w:r>
            <w:r>
              <w:lastRenderedPageBreak/>
              <w:t xml:space="preserve">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1A04AD" w:rsidRDefault="001A04AD"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CB27B0" w:rsidRDefault="00CB27B0"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w:t>
            </w:r>
            <w:proofErr w:type="spellStart"/>
            <w:r>
              <w:t>upsampled</w:t>
            </w:r>
            <w:proofErr w:type="spellEnd"/>
            <w:r>
              <w:t xml:space="preserve">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1A04AD" w:rsidRDefault="001A04AD" w:rsidP="00DA3A05">
                                  <w:pPr>
                                    <w:pStyle w:val="ac"/>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CB27B0" w:rsidRDefault="00CB27B0"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1A04AD" w:rsidRDefault="001A04AD" w:rsidP="00DA3A05">
                                  <w:pPr>
                                    <w:pStyle w:val="ac"/>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CB27B0" w:rsidRDefault="00CB27B0"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94"/>
            </w:tblGrid>
            <w:tr w:rsidR="00DA3A05" w14:paraId="2D1D371A" w14:textId="77777777" w:rsidTr="00DA3A05">
              <w:tc>
                <w:tcPr>
                  <w:tcW w:w="4575" w:type="dxa"/>
                  <w:hideMark/>
                </w:tcPr>
                <w:p w14:paraId="68D40617" w14:textId="524D7775" w:rsidR="00DA3A05" w:rsidRDefault="00DA3A05" w:rsidP="00DA3A05">
                  <w:r>
                    <w:rPr>
                      <w:noProof/>
                      <w:lang w:val="en-US" w:eastAsia="zh-CN"/>
                    </w:rPr>
                    <w:lastRenderedPageBreak/>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BAE3BF"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a"/>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t>
            </w:r>
            <w:r>
              <w:lastRenderedPageBreak/>
              <w:t xml:space="preserve">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w:t>
            </w:r>
            <w:r>
              <w:lastRenderedPageBreak/>
              <w:t>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BAE3BF"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rFonts w:hint="eastAsia"/>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w:t>
            </w:r>
            <w:r>
              <w:rPr>
                <w:rFonts w:ascii="Arial" w:hAnsi="Arial" w:cs="Arial"/>
                <w:sz w:val="20"/>
              </w:rPr>
              <w:lastRenderedPageBreak/>
              <w:t>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w:t>
            </w:r>
            <w:proofErr w:type="spellStart"/>
            <w:r>
              <w:rPr>
                <w:rFonts w:ascii="Arial" w:hAnsi="Arial" w:cs="Arial"/>
                <w:sz w:val="20"/>
              </w:rPr>
              <w:t>ng-eNBs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w:t>
                        </w:r>
                      </w:p>
                      <w:p w14:paraId="45AEAA78" w14:textId="77777777" w:rsidR="00D4281F" w:rsidRDefault="00D4281F" w:rsidP="00D4281F">
                        <w:pPr>
                          <w:pStyle w:val="TAL"/>
                          <w:rPr>
                            <w:lang w:val="en-US"/>
                          </w:rPr>
                        </w:pPr>
                        <w:proofErr w:type="gramStart"/>
                        <w:r>
                          <w:rPr>
                            <w:highlight w:val="cyan"/>
                            <w:lang w:val="en-US"/>
                          </w:rPr>
                          <w:t>where</w:t>
                        </w:r>
                        <w:proofErr w:type="gramEnd"/>
                        <w:r>
                          <w:rPr>
                            <w:highlight w:val="cyan"/>
                            <w:lang w:val="en-US"/>
                          </w:rPr>
                          <w:t xml:space="preserve"> the </w:t>
                        </w:r>
                        <w:proofErr w:type="spellStart"/>
                        <w:r>
                          <w:rPr>
                            <w:highlight w:val="cyan"/>
                            <w:lang w:val="en-US"/>
                          </w:rPr>
                          <w:t>eNB</w:t>
                        </w:r>
                        <w:proofErr w:type="spellEnd"/>
                        <w:r>
                          <w:rPr>
                            <w:highlight w:val="cyan"/>
                            <w:lang w:val="en-US"/>
                          </w:rPr>
                          <w:t xml:space="preserve"> Rx – </w:t>
                        </w:r>
                        <w:proofErr w:type="spellStart"/>
                        <w:r>
                          <w:rPr>
                            <w:highlight w:val="cyan"/>
                            <w:lang w:val="en-US"/>
                          </w:rPr>
                          <w:t>Tx</w:t>
                        </w:r>
                        <w:proofErr w:type="spellEnd"/>
                        <w:r>
                          <w:rPr>
                            <w:highlight w:val="cyan"/>
                            <w:lang w:val="en-US"/>
                          </w:rPr>
                          <w:t xml:space="preserve">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w:t>
            </w:r>
            <w:proofErr w:type="spellStart"/>
            <w:r>
              <w:t>gNB</w:t>
            </w:r>
            <w:proofErr w:type="spellEnd"/>
            <w:r>
              <w:t xml:space="preserve"> Rx – </w:t>
            </w:r>
            <w:proofErr w:type="spellStart"/>
            <w:r>
              <w:t>Tx</w:t>
            </w:r>
            <w:proofErr w:type="spellEnd"/>
            <w:r>
              <w:t xml:space="preserve"> time difference),</w:t>
            </w:r>
            <w:bookmarkEnd w:id="30"/>
          </w:p>
          <w:p w14:paraId="5962B3F1" w14:textId="77777777" w:rsidR="00D4281F" w:rsidRDefault="00D4281F" w:rsidP="00D4281F">
            <w:pPr>
              <w:pStyle w:val="Proposal"/>
              <w:ind w:left="360"/>
              <w:rPr>
                <w:lang w:eastAsia="ja-JP"/>
              </w:rPr>
            </w:pPr>
            <w:bookmarkStart w:id="31" w:name="_Toc71039796"/>
            <w:proofErr w:type="gramStart"/>
            <w:r>
              <w:t>where</w:t>
            </w:r>
            <w:proofErr w:type="gramEnd"/>
            <w:r>
              <w:t xml:space="preserve"> the </w:t>
            </w:r>
            <w:proofErr w:type="spellStart"/>
            <w:r>
              <w:t>gNB</w:t>
            </w:r>
            <w:proofErr w:type="spellEnd"/>
            <w:r>
              <w:t xml:space="preserve"> Rx – </w:t>
            </w:r>
            <w:proofErr w:type="spellStart"/>
            <w:r>
              <w:t>Tx</w:t>
            </w:r>
            <w:proofErr w:type="spellEnd"/>
            <w:r>
              <w:t xml:space="preserve">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w:t>
            </w:r>
            <w:proofErr w:type="spellStart"/>
            <w:r>
              <w:t>Tx</w:t>
            </w:r>
            <w:proofErr w:type="spellEnd"/>
            <w:r>
              <w:t xml:space="preserve">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 xml:space="preserve">Send </w:t>
            </w:r>
            <w:proofErr w:type="gramStart"/>
            <w:r>
              <w:rPr>
                <w:lang w:eastAsia="ja-JP"/>
              </w:rPr>
              <w:t>an LS</w:t>
            </w:r>
            <w:proofErr w:type="gramEnd"/>
            <w:r>
              <w:rPr>
                <w:lang w:eastAsia="ja-JP"/>
              </w:rPr>
              <w:t xml:space="preserve">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w:t>
      </w:r>
      <w:proofErr w:type="spellStart"/>
      <w:r w:rsidRPr="002A60E6">
        <w:rPr>
          <w:b/>
        </w:rPr>
        <w:t>Tx</w:t>
      </w:r>
      <w:proofErr w:type="spellEnd"/>
      <w:r w:rsidRPr="002A60E6">
        <w:rPr>
          <w:b/>
        </w:rPr>
        <w:t xml:space="preserve"> definition to include the PRACH based measurement</w:t>
      </w:r>
    </w:p>
    <w:p w14:paraId="4EBFBABB" w14:textId="3160B61E" w:rsidR="002A60E6" w:rsidRDefault="002A60E6" w:rsidP="002A60E6">
      <w:pPr>
        <w:pStyle w:val="afc"/>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BAE3BF"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w:t>
            </w:r>
            <w:proofErr w:type="spellStart"/>
            <w:r>
              <w:rPr>
                <w:rFonts w:eastAsiaTheme="minorEastAsia"/>
                <w:sz w:val="22"/>
                <w:lang w:val="en-US" w:eastAsia="zh-CN"/>
              </w:rPr>
              <w:t>Tx</w:t>
            </w:r>
            <w:proofErr w:type="spellEnd"/>
            <w:r>
              <w:rPr>
                <w:rFonts w:eastAsiaTheme="minorEastAsia"/>
                <w:sz w:val="22"/>
                <w:lang w:val="en-US" w:eastAsia="zh-CN"/>
              </w:rPr>
              <w:t xml:space="preserve">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w:t>
            </w:r>
            <w:proofErr w:type="spellStart"/>
            <w:r>
              <w:rPr>
                <w:rFonts w:eastAsia="宋体" w:hint="eastAsia"/>
                <w:sz w:val="22"/>
                <w:lang w:val="en-US" w:eastAsia="zh-CN"/>
              </w:rPr>
              <w:t>Tx</w:t>
            </w:r>
            <w:proofErr w:type="spellEnd"/>
            <w:r>
              <w:rPr>
                <w:rFonts w:eastAsia="宋体" w:hint="eastAsia"/>
                <w:sz w:val="22"/>
                <w:lang w:val="en-US" w:eastAsia="zh-CN"/>
              </w:rPr>
              <w:t xml:space="preserve">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4DC80881" w14:textId="3AA43209" w:rsidR="00602EDE" w:rsidRDefault="00602EDE" w:rsidP="00602EDE">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7"/>
        <w:gridCol w:w="939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c"/>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w:t>
            </w:r>
            <w:r>
              <w:lastRenderedPageBreak/>
              <w:t>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c"/>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BD7F3B" w:rsidP="000D6221">
            <w:pPr>
              <w:keepNext/>
            </w:pPr>
            <w:r w:rsidRPr="00BD7F3B">
              <w:rPr>
                <w:rFonts w:eastAsia="宋体"/>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9" o:title=""/>
                </v:shape>
                <o:OLEObject Type="Embed" ProgID="Visio.Drawing.15" ShapeID="_x0000_i1025" DrawAspect="Content" ObjectID="_1683358299" r:id="rId30"/>
              </w:object>
            </w:r>
            <w:r w:rsidR="000D6221">
              <w:rPr>
                <w:noProof/>
                <w:lang w:eastAsia="zh-CN"/>
              </w:rPr>
              <w:t xml:space="preserve"> </w:t>
            </w:r>
          </w:p>
          <w:p w14:paraId="61A5678D" w14:textId="77777777" w:rsidR="000D6221" w:rsidRDefault="000D6221" w:rsidP="000D6221">
            <w:pPr>
              <w:pStyle w:val="ac"/>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the scheduling of first </w:t>
            </w:r>
            <w:r>
              <w:lastRenderedPageBreak/>
              <w:t>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c"/>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lastRenderedPageBreak/>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c"/>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 ,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c"/>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lastRenderedPageBreak/>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c"/>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BAE3BF"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lastRenderedPageBreak/>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lastRenderedPageBreak/>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w:t>
            </w:r>
            <w:proofErr w:type="spellStart"/>
            <w:r>
              <w:rPr>
                <w:rFonts w:eastAsia="宋体" w:hint="eastAsia"/>
                <w:sz w:val="22"/>
                <w:lang w:val="en-US" w:eastAsia="zh-CN"/>
              </w:rPr>
              <w:t>gNB</w:t>
            </w:r>
            <w:proofErr w:type="spellEnd"/>
            <w:r>
              <w:rPr>
                <w:rFonts w:eastAsia="宋体"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 xml:space="preserve">Therefore, from our view the issue is legitimate, and we should aim for a </w:t>
            </w:r>
            <w:r w:rsidRPr="002A297C">
              <w:rPr>
                <w:b/>
                <w:bCs/>
                <w:sz w:val="22"/>
                <w:lang w:val="en-US"/>
              </w:rPr>
              <w:lastRenderedPageBreak/>
              <w:t xml:space="preserve">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afc"/>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宋体"/>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w:t>
            </w:r>
            <w:r>
              <w:lastRenderedPageBreak/>
              <w:t xml:space="preserve">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w:t>
            </w:r>
            <w:proofErr w:type="gramStart"/>
            <w:r>
              <w:t xml:space="preserve">by  </w:t>
            </w:r>
            <w:proofErr w:type="spellStart"/>
            <w:r>
              <w:rPr>
                <w:i/>
                <w:iCs/>
              </w:rPr>
              <w:t>RadioLinkMonitoringConfig</w:t>
            </w:r>
            <w:proofErr w:type="spellEnd"/>
            <w:proofErr w:type="gram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c"/>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BAE3BF"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t>
            </w:r>
            <w:r>
              <w:rPr>
                <w:sz w:val="22"/>
                <w:lang w:val="en-US"/>
              </w:rPr>
              <w:lastRenderedPageBreak/>
              <w:t>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lastRenderedPageBreak/>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c"/>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c"/>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c"/>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w:t>
            </w:r>
            <w:r>
              <w:rPr>
                <w:sz w:val="22"/>
                <w:lang w:val="en-US"/>
              </w:rPr>
              <w:lastRenderedPageBreak/>
              <w:t xml:space="preserve">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lastRenderedPageBreak/>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afc"/>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7F20A65C" w14:textId="77777777" w:rsidR="00B35BCF" w:rsidRPr="00E67375" w:rsidRDefault="00B35BCF" w:rsidP="00CB27B0">
            <w:pPr>
              <w:pStyle w:val="afc"/>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afc"/>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afc"/>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afc"/>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695816AE" w14:textId="77777777" w:rsidR="00B35BCF" w:rsidRDefault="00B35BCF" w:rsidP="00CB27B0">
            <w:pPr>
              <w:pStyle w:val="afc"/>
              <w:numPr>
                <w:ilvl w:val="0"/>
                <w:numId w:val="49"/>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48"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afc"/>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afc"/>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proofErr w:type="spellStart"/>
            <w:r>
              <w:rPr>
                <w:rFonts w:eastAsia="宋体" w:hint="eastAsia"/>
                <w:sz w:val="22"/>
                <w:lang w:val="en-US" w:eastAsia="zh-CN"/>
              </w:rPr>
              <w:t>signalling</w:t>
            </w:r>
            <w:proofErr w:type="spellEnd"/>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afc"/>
              <w:numPr>
                <w:ilvl w:val="0"/>
                <w:numId w:val="49"/>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 xml:space="preserve">e would like to point out the </w:t>
            </w:r>
            <w:r w:rsidRPr="0003635F">
              <w:rPr>
                <w:rFonts w:eastAsia="宋体"/>
                <w:sz w:val="22"/>
                <w:lang w:val="en-US" w:eastAsia="zh-CN"/>
              </w:rPr>
              <w:lastRenderedPageBreak/>
              <w:t>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afc"/>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sidR="005F3892">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rFonts w:hint="eastAsia"/>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w:t>
            </w:r>
            <w:r>
              <w:lastRenderedPageBreak/>
              <w:t>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c"/>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BAE3BF"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rFonts w:hint="eastAsia"/>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rFonts w:hint="eastAsia"/>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c"/>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c"/>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c"/>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w:t>
            </w:r>
            <w:r>
              <w:lastRenderedPageBreak/>
              <w:t xml:space="preserve">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c"/>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c"/>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c"/>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c"/>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c"/>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c"/>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c"/>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ac"/>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c"/>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c"/>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w:t>
            </w:r>
            <w:r>
              <w:lastRenderedPageBreak/>
              <w:t xml:space="preserve">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c"/>
            </w:pPr>
            <w:bookmarkStart w:id="54"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c"/>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BAE3BF"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rFonts w:hint="eastAsia"/>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MS Mincho" w:hAnsi="Arial"/>
          <w:sz w:val="28"/>
          <w:szCs w:val="32"/>
          <w:lang w:val="en-US"/>
        </w:rPr>
        <w:t>Removal of DM-RS restriction for DL MU-MIMO</w:t>
      </w:r>
      <w:bookmarkEnd w:id="5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9"/>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BD7F3B"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9pt;height:153.75pt;mso-width-percent:0;mso-height-percent:0;mso-width-percent:0;mso-height-percent:0" o:ole="">
                  <v:imagedata r:id="rId38" o:title=""/>
                </v:shape>
                <o:OLEObject Type="Embed" ProgID="Visio.Drawing.15" ShapeID="_x0000_i1026" DrawAspect="Content" ObjectID="_1683358300" r:id="rId39"/>
              </w:object>
            </w:r>
            <w:r w:rsidR="00202BBC">
              <w:tab/>
            </w:r>
            <w:r w:rsidR="00202BBC">
              <w:tab/>
            </w:r>
            <w:r w:rsidR="00202BBC">
              <w:tab/>
            </w:r>
            <w:r w:rsidR="00202BBC">
              <w:lastRenderedPageBreak/>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40" o:title=""/>
                </v:shape>
                <o:OLEObject Type="Embed" ProgID="Visio.Drawing.15" ShapeID="_x0000_i1027" DrawAspect="Content" ObjectID="_1683358301" r:id="rId41"/>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c"/>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c"/>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ac"/>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w:t>
            </w:r>
            <w:proofErr w:type="gramStart"/>
            <w:r>
              <w:rPr>
                <w:sz w:val="22"/>
                <w:lang w:eastAsia="zh-CN"/>
              </w:rPr>
              <w:t>,4</w:t>
            </w:r>
            <w:proofErr w:type="gramEnd"/>
            <w:r>
              <w:rPr>
                <w:sz w:val="22"/>
                <w:lang w:eastAsia="zh-CN"/>
              </w:rPr>
              <w:t>}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c"/>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c"/>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c"/>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c"/>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c"/>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c"/>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c"/>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c"/>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c"/>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BAE3BF"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6"/>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w:t>
            </w:r>
            <w:r>
              <w:rPr>
                <w:sz w:val="22"/>
                <w:lang w:val="en-US"/>
              </w:rPr>
              <w:lastRenderedPageBreak/>
              <w:t xml:space="preserve">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lastRenderedPageBreak/>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w:t>
            </w:r>
            <w:proofErr w:type="gramStart"/>
            <w:r>
              <w:rPr>
                <w:sz w:val="22"/>
                <w:lang w:val="en-US"/>
              </w:rPr>
              <w:t>ports,</w:t>
            </w:r>
            <w:proofErr w:type="gramEnd"/>
            <w:r>
              <w:rPr>
                <w:sz w:val="22"/>
                <w:lang w:val="en-US"/>
              </w:rPr>
              <w:t xml:space="preserve">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47FF8A8" w14:textId="77777777" w:rsidTr="00E905F5">
        <w:tc>
          <w:tcPr>
            <w:tcW w:w="1945" w:type="dxa"/>
          </w:tcPr>
          <w:p w14:paraId="415D9750" w14:textId="238E365D" w:rsidR="001A04AD" w:rsidRDefault="001A04AD" w:rsidP="00D14436">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rFonts w:hint="eastAsia"/>
                <w:sz w:val="22"/>
                <w:lang w:val="en-US"/>
              </w:rPr>
            </w:pPr>
            <w:r>
              <w:rPr>
                <w:rFonts w:eastAsia="宋体"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w:t>
            </w:r>
            <w:proofErr w:type="gramStart"/>
            <w:r>
              <w:rPr>
                <w:rFonts w:eastAsiaTheme="minorEastAsia" w:hint="eastAsia"/>
                <w:sz w:val="22"/>
                <w:lang w:val="en-US" w:eastAsia="zh-CN"/>
              </w:rPr>
              <w:t>,4</w:t>
            </w:r>
            <w:proofErr w:type="gramEnd"/>
            <w:r>
              <w:rPr>
                <w:rFonts w:eastAsiaTheme="minorEastAsia" w:hint="eastAsia"/>
                <w:sz w:val="22"/>
                <w:lang w:val="en-US" w:eastAsia="zh-CN"/>
              </w:rPr>
              <w:t xml:space="preserve">} may provide better BLER than port {0,1}, it requires doubled DMRS overhead which would lead to THP loss.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c"/>
              <w:jc w:val="center"/>
              <w:rPr>
                <w:sz w:val="22"/>
              </w:rPr>
            </w:pPr>
            <w:bookmarkStart w:id="60" w:name="_Ref71578016"/>
            <w:r>
              <w:t xml:space="preserve">Figure </w:t>
            </w:r>
            <w:r>
              <w:fldChar w:fldCharType="begin"/>
            </w:r>
            <w:r>
              <w:instrText xml:space="preserve"> SEQ Figure \* ARABIC </w:instrText>
            </w:r>
            <w:r>
              <w:fldChar w:fldCharType="separate"/>
            </w:r>
            <w:r>
              <w:rPr>
                <w:noProof/>
              </w:rPr>
              <w:t>4</w:t>
            </w:r>
            <w:r>
              <w:fldChar w:fldCharType="end"/>
            </w:r>
            <w:bookmarkEnd w:id="60"/>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xml:space="preserve">). In addition, NR </w:t>
            </w:r>
            <w:r>
              <w:rPr>
                <w:sz w:val="22"/>
              </w:rPr>
              <w:lastRenderedPageBreak/>
              <w:t>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c"/>
              <w:jc w:val="center"/>
              <w:rPr>
                <w:sz w:val="22"/>
              </w:rPr>
            </w:pPr>
            <w:bookmarkStart w:id="61" w:name="_Ref71586311"/>
            <w:r>
              <w:t xml:space="preserve">Figure </w:t>
            </w:r>
            <w:r>
              <w:fldChar w:fldCharType="begin"/>
            </w:r>
            <w:r>
              <w:instrText xml:space="preserve"> SEQ Figure \* ARABIC </w:instrText>
            </w:r>
            <w:r>
              <w:fldChar w:fldCharType="separate"/>
            </w:r>
            <w:r>
              <w:rPr>
                <w:noProof/>
              </w:rPr>
              <w:t>5</w:t>
            </w:r>
            <w:r>
              <w:fldChar w:fldCharType="end"/>
            </w:r>
            <w:bookmarkEnd w:id="61"/>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c"/>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c"/>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c"/>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c"/>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c"/>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c"/>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c"/>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BAE3BF"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 xml:space="preserve">inter-RAT demodulation? If the answer is yes, then it is expected that such inter-RAT demodulation may cause much higher complexity of user pairing and inter-UE interference management than </w:t>
            </w:r>
            <w:r>
              <w:rPr>
                <w:rFonts w:eastAsiaTheme="minorEastAsia"/>
                <w:sz w:val="22"/>
                <w:lang w:val="en-US" w:eastAsia="zh-CN"/>
              </w:rPr>
              <w:lastRenderedPageBreak/>
              <w:t>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rFonts w:hint="eastAsia"/>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 xml:space="preserve">s, is a </w:t>
            </w:r>
            <w:proofErr w:type="spellStart"/>
            <w:r w:rsidRPr="00C31BEE">
              <w:rPr>
                <w:rFonts w:eastAsiaTheme="minorEastAsia" w:hint="eastAsia"/>
                <w:sz w:val="22"/>
                <w:lang w:val="en-US" w:eastAsia="zh-CN"/>
              </w:rPr>
              <w:t>typicial</w:t>
            </w:r>
            <w:proofErr w:type="spellEnd"/>
            <w:r w:rsidRPr="00C31BEE">
              <w:rPr>
                <w:rFonts w:eastAsiaTheme="minorEastAsia" w:hint="eastAsia"/>
                <w:sz w:val="22"/>
                <w:lang w:val="en-US" w:eastAsia="zh-CN"/>
              </w:rPr>
              <w:t xml:space="preserve">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rFonts w:hint="eastAsia"/>
                <w:sz w:val="22"/>
                <w:lang w:val="en-US"/>
              </w:rPr>
            </w:pPr>
            <w:r>
              <w:rPr>
                <w:rFonts w:eastAsiaTheme="minorEastAsia" w:hint="eastAsia"/>
                <w:sz w:val="22"/>
                <w:lang w:val="en-US" w:eastAsia="zh-CN"/>
              </w:rPr>
              <w:t xml:space="preserve">Secondly, the standardization impact is too large. It is unclear how much gain can be achieved using </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compared to that using quasi-</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lastRenderedPageBreak/>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proofErr w:type="gramStart"/>
            <w:r>
              <w:t>]</w:t>
            </w:r>
            <w:proofErr w:type="gramEnd"/>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c"/>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w:t>
            </w:r>
            <w:proofErr w:type="spellStart"/>
            <w:r>
              <w:rPr>
                <w:b/>
                <w:bCs/>
              </w:rPr>
              <w:t>groupcast</w:t>
            </w:r>
            <w:proofErr w:type="spellEnd"/>
            <w:r>
              <w:rPr>
                <w:b/>
                <w:bCs/>
              </w:rPr>
              <w:t xml:space="preserve">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ac"/>
              <w:rPr>
                <w:lang w:val="en-US"/>
              </w:rPr>
            </w:pPr>
          </w:p>
          <w:p w14:paraId="7AFDA3D9" w14:textId="77777777" w:rsidR="00EF50AD" w:rsidRDefault="00EF50AD" w:rsidP="00EF50AD">
            <w:pPr>
              <w:pStyle w:val="3GPPText"/>
            </w:pPr>
            <w:r>
              <w:t xml:space="preserve">To mitigate the illustrated half-duplex problem for </w:t>
            </w:r>
            <w:proofErr w:type="spellStart"/>
            <w:r>
              <w:t>groupcast</w:t>
            </w:r>
            <w:proofErr w:type="spellEnd"/>
            <w:r>
              <w:t xml:space="preserve">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w:t>
            </w:r>
            <w:r>
              <w:rPr>
                <w:u w:val="single"/>
              </w:rPr>
              <w:lastRenderedPageBreak/>
              <w:t>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BD7F3B" w:rsidP="00EF50AD">
            <w:pPr>
              <w:pStyle w:val="3GPPText"/>
              <w:jc w:val="center"/>
            </w:pPr>
            <w:r>
              <w:rPr>
                <w:noProof/>
              </w:rPr>
              <w:object w:dxaOrig="5475" w:dyaOrig="4500" w14:anchorId="4649097C">
                <v:shape id="_x0000_i1028" type="#_x0000_t75" alt="" style="width:274pt;height:225.9pt;mso-width-percent:0;mso-height-percent:0;mso-width-percent:0;mso-height-percent:0" o:ole="">
                  <v:imagedata r:id="rId51" o:title=""/>
                </v:shape>
                <o:OLEObject Type="Embed" ProgID="Visio.Drawing.15" ShapeID="_x0000_i1028" DrawAspect="Content" ObjectID="_1683358302" r:id="rId52"/>
              </w:object>
            </w:r>
          </w:p>
          <w:p w14:paraId="4909985B" w14:textId="77777777" w:rsidR="00EF50AD" w:rsidRDefault="00EF50AD" w:rsidP="00EF50AD">
            <w:pPr>
              <w:pStyle w:val="ac"/>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w:t>
            </w:r>
            <w:r>
              <w:rPr>
                <w:b/>
                <w:bCs/>
              </w:rPr>
              <w:lastRenderedPageBreak/>
              <w:t>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c"/>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BAE3BF"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AE3BF"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c"/>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w:t>
            </w:r>
            <w:proofErr w:type="spellStart"/>
            <w:r>
              <w:rPr>
                <w:sz w:val="22"/>
                <w:lang w:val="en-US"/>
              </w:rPr>
              <w:t>groupcast</w:t>
            </w:r>
            <w:proofErr w:type="spellEnd"/>
            <w:r>
              <w:rPr>
                <w:sz w:val="22"/>
                <w:lang w:val="en-US"/>
              </w:rPr>
              <w:t xml:space="preserve">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w:t>
            </w:r>
            <w:proofErr w:type="spellStart"/>
            <w:r>
              <w:rPr>
                <w:sz w:val="22"/>
                <w:lang w:val="en-US"/>
              </w:rPr>
              <w:t>groupcast</w:t>
            </w:r>
            <w:proofErr w:type="spellEnd"/>
            <w:r>
              <w:rPr>
                <w:sz w:val="22"/>
                <w:lang w:val="en-US"/>
              </w:rPr>
              <w:t xml:space="preserve">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w:t>
            </w:r>
            <w:r w:rsidRPr="00007F06">
              <w:rPr>
                <w:sz w:val="22"/>
                <w:szCs w:val="22"/>
              </w:rPr>
              <w:lastRenderedPageBreak/>
              <w:t>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addition, considering the performance issue in some </w:t>
            </w:r>
            <w:proofErr w:type="gramStart"/>
            <w:r>
              <w:rPr>
                <w:rFonts w:eastAsia="宋体" w:hint="eastAsia"/>
                <w:sz w:val="22"/>
                <w:szCs w:val="22"/>
                <w:lang w:val="en-US" w:eastAsia="zh-CN"/>
              </w:rPr>
              <w:t>cases(</w:t>
            </w:r>
            <w:proofErr w:type="gramEnd"/>
            <w:r>
              <w:rPr>
                <w:rFonts w:eastAsia="宋体"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w:t>
            </w:r>
            <w:r>
              <w:rPr>
                <w:sz w:val="22"/>
                <w:lang w:val="en-US"/>
              </w:rPr>
              <w:lastRenderedPageBreak/>
              <w:t xml:space="preserve">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althou</w:t>
            </w:r>
            <w:bookmarkStart w:id="63" w:name="_GoBack"/>
            <w:bookmarkEnd w:id="63"/>
            <w:r w:rsidR="001D0671">
              <w:rPr>
                <w:sz w:val="22"/>
                <w:lang w:val="en-US"/>
              </w:rPr>
              <w:t xml:space="preserve">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rFonts w:hint="eastAsia"/>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rFonts w:hint="eastAsia"/>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w:t>
            </w:r>
            <w:proofErr w:type="spellStart"/>
            <w:r>
              <w:rPr>
                <w:sz w:val="22"/>
                <w:lang w:val="en-US"/>
              </w:rPr>
              <w:t>groupcast</w:t>
            </w:r>
            <w:proofErr w:type="spellEnd"/>
            <w:r>
              <w:rPr>
                <w:sz w:val="22"/>
                <w:lang w:val="en-US"/>
              </w:rPr>
              <w:t xml:space="preserve">. And hence it was introduced and designed in such way with PSFCH. At that time, there was no PRR performance issue due to half-duplex because </w:t>
            </w:r>
            <w:proofErr w:type="spellStart"/>
            <w:r>
              <w:rPr>
                <w:sz w:val="22"/>
                <w:lang w:val="en-US"/>
              </w:rPr>
              <w:t>Tx</w:t>
            </w:r>
            <w:proofErr w:type="spellEnd"/>
            <w:r>
              <w:rPr>
                <w:sz w:val="22"/>
                <w:lang w:val="en-US"/>
              </w:rPr>
              <w:t xml:space="preserve">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83"/>
        <w:gridCol w:w="9066"/>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w:t>
            </w:r>
            <w:r>
              <w:lastRenderedPageBreak/>
              <w:t>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0"/>
                <w:color w:val="000000" w:themeColor="text1"/>
              </w:rPr>
              <w:t xml:space="preserve"> </w:t>
            </w:r>
            <w:proofErr w:type="spellStart"/>
            <w:r>
              <w:rPr>
                <w:rStyle w:val="aff0"/>
                <w:color w:val="000000" w:themeColor="text1"/>
              </w:rPr>
              <w:t>ul-FullPowerTransmission</w:t>
            </w:r>
            <w:proofErr w:type="spellEnd"/>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0"/>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c"/>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c"/>
              <w:widowControl w:val="0"/>
              <w:numPr>
                <w:ilvl w:val="0"/>
                <w:numId w:val="34"/>
              </w:numPr>
              <w:ind w:leftChars="0"/>
              <w:jc w:val="both"/>
            </w:pPr>
            <w:bookmarkStart w:id="6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c"/>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c"/>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BAE3BF"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BAE3BF"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proofErr w:type="spellStart"/>
            <w:r w:rsidRPr="00A77CA3">
              <w:rPr>
                <w:i/>
                <w:iCs/>
              </w:rPr>
              <w:t>ul-FullPowerTransmission</w:t>
            </w:r>
            <w:proofErr w:type="spellEnd"/>
            <w:r w:rsidRPr="006438F3">
              <w:t xml:space="preserve"> in </w:t>
            </w:r>
            <w:r w:rsidRPr="006438F3">
              <w:rPr>
                <w:i/>
                <w:iCs/>
              </w:rPr>
              <w:t>PUSCH-</w:t>
            </w:r>
            <w:proofErr w:type="spellStart"/>
            <w:r w:rsidRPr="006438F3">
              <w:rPr>
                <w:i/>
                <w:iCs/>
              </w:rPr>
              <w:t>Config</w:t>
            </w:r>
            <w:proofErr w:type="spellEnd"/>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t>
            </w:r>
            <w:r>
              <w:rPr>
                <w:sz w:val="22"/>
                <w:lang w:val="en-US"/>
              </w:rPr>
              <w:lastRenderedPageBreak/>
              <w:t xml:space="preserve">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lastRenderedPageBreak/>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afc"/>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afc"/>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afc"/>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afc"/>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w:t>
            </w:r>
            <w:proofErr w:type="spellStart"/>
            <w:r>
              <w:rPr>
                <w:sz w:val="22"/>
                <w:lang w:val="en-US"/>
              </w:rPr>
              <w:t>Ericssson</w:t>
            </w:r>
            <w:proofErr w:type="spellEnd"/>
            <w:r>
              <w:rPr>
                <w:sz w:val="22"/>
                <w:lang w:val="en-US"/>
              </w:rPr>
              <w:t>,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not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lastRenderedPageBreak/>
              <w:t>schedculed</w:t>
            </w:r>
            <w:proofErr w:type="spellEnd"/>
            <w:r>
              <w:rPr>
                <w:sz w:val="22"/>
                <w:lang w:val="en-US"/>
              </w:rPr>
              <w:t xml:space="preserve">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宋体" w:hint="eastAsia"/>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62A53B05" w14:textId="6E98362F" w:rsidR="009132CB" w:rsidRPr="009132CB" w:rsidRDefault="009132CB" w:rsidP="009132CB">
            <w:pPr>
              <w:spacing w:afterLines="50" w:after="120"/>
              <w:jc w:val="both"/>
              <w:rPr>
                <w:rFonts w:eastAsiaTheme="minorEastAsia" w:hint="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c"/>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lastRenderedPageBreak/>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roofErr w:type="gramStart"/>
      <w:r>
        <w:rPr>
          <w:b/>
          <w:bCs/>
        </w:rPr>
        <w:t>..</w:t>
      </w:r>
      <w:proofErr w:type="gramEnd"/>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 xml:space="preserve">/C CRs if SA/CT </w:t>
      </w:r>
      <w:proofErr w:type="gramStart"/>
      <w:r>
        <w:t>use</w:t>
      </w:r>
      <w:proofErr w:type="gramEnd"/>
      <w:r>
        <w:t xml:space="preserv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5" w:name="_Hlk67580046"/>
      <w:r>
        <w:rPr>
          <w:b/>
          <w:bCs/>
        </w:rPr>
        <w:t xml:space="preserve">RAN2 impact of RAN1/4-led TEI CRs shall be limited to RRC signalling of configuration parameters and </w:t>
      </w:r>
      <w:r>
        <w:rPr>
          <w:b/>
          <w:bCs/>
        </w:rPr>
        <w:tab/>
        <w:t>UE capabilities (no MAC impact, no RRC procedural impact, etc.)</w:t>
      </w:r>
      <w:bookmarkEnd w:id="65"/>
    </w:p>
    <w:p w14:paraId="799D7F73" w14:textId="77777777" w:rsidR="001F0C78" w:rsidRDefault="001F0C78" w:rsidP="001F0C78">
      <w:bookmarkStart w:id="66" w:name="_Hlk67580600"/>
      <w:r>
        <w:t>Note: Ideally one RAN WG would take the decision about whether a TEI feature should be introduced or not and other RAN WGs then accept this decision and contribute their TEI CRs.</w:t>
      </w:r>
      <w:bookmarkEnd w:id="66"/>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w:t>
      </w:r>
      <w:r>
        <w:rPr>
          <w:b/>
          <w:bCs/>
        </w:rPr>
        <w:lastRenderedPageBreak/>
        <w:t xml:space="preserve">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lastRenderedPageBreak/>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w:t>
      </w:r>
      <w:proofErr w:type="gramStart"/>
      <w:r>
        <w:t>91e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proofErr w:type="gramStart"/>
      <w:r>
        <w:lastRenderedPageBreak/>
        <w:t>-</w:t>
      </w:r>
      <w:r>
        <w:tab/>
        <w:t xml:space="preserve">should this activity be limited to </w:t>
      </w:r>
      <w:proofErr w:type="spellStart"/>
      <w:r>
        <w:t>cat.B</w:t>
      </w:r>
      <w:proofErr w:type="spellEnd"/>
      <w:r>
        <w:t>/C TEI CRs only?</w:t>
      </w:r>
      <w:proofErr w:type="gramEnd"/>
      <w:r>
        <w:t xml:space="preserve">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w:t>
      </w:r>
      <w:proofErr w:type="gramStart"/>
      <w:r>
        <w:t>A</w:t>
      </w:r>
      <w:proofErr w:type="gramEnd"/>
      <w:r>
        <w:t xml:space="preserve">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w:t>
      </w:r>
      <w:proofErr w:type="gramStart"/>
      <w:r>
        <w:t>A</w:t>
      </w:r>
      <w:proofErr w:type="gramEnd"/>
      <w:r>
        <w:t xml:space="preserve">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DF045" w14:textId="77777777" w:rsidR="00C6746D" w:rsidRDefault="00C6746D">
      <w:r>
        <w:separator/>
      </w:r>
    </w:p>
  </w:endnote>
  <w:endnote w:type="continuationSeparator" w:id="0">
    <w:p w14:paraId="386C36BB" w14:textId="77777777" w:rsidR="00C6746D" w:rsidRDefault="00C6746D">
      <w:r>
        <w:continuationSeparator/>
      </w:r>
    </w:p>
  </w:endnote>
  <w:endnote w:type="continuationNotice" w:id="1">
    <w:p w14:paraId="02D57EEB" w14:textId="77777777" w:rsidR="00C6746D" w:rsidRDefault="00C67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088EF" w14:textId="0D8063C0" w:rsidR="001A04AD" w:rsidRPr="00000924" w:rsidRDefault="001A04AD">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9132CB">
      <w:rPr>
        <w:rStyle w:val="af1"/>
        <w:rFonts w:eastAsia="MS Gothic"/>
        <w:noProof/>
      </w:rPr>
      <w:t>46</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9132CB">
      <w:rPr>
        <w:rStyle w:val="af1"/>
        <w:rFonts w:eastAsia="MS Gothic"/>
        <w:noProof/>
      </w:rPr>
      <w:t>56</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6B4C1" w14:textId="77777777" w:rsidR="00C6746D" w:rsidRDefault="00C6746D">
      <w:r>
        <w:separator/>
      </w:r>
    </w:p>
  </w:footnote>
  <w:footnote w:type="continuationSeparator" w:id="0">
    <w:p w14:paraId="43D7C7D4" w14:textId="77777777" w:rsidR="00C6746D" w:rsidRDefault="00C6746D">
      <w:r>
        <w:continuationSeparator/>
      </w:r>
    </w:p>
  </w:footnote>
  <w:footnote w:type="continuationNotice" w:id="1">
    <w:p w14:paraId="27946C8E" w14:textId="77777777" w:rsidR="00C6746D" w:rsidRDefault="00C674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nsid w:val="BFECCEB7"/>
    <w:multiLevelType w:val="singleLevel"/>
    <w:tmpl w:val="BFECCEB7"/>
    <w:lvl w:ilvl="0">
      <w:start w:val="1"/>
      <w:numFmt w:val="decimal"/>
      <w:suff w:val="space"/>
      <w:lvlText w:val="%1)"/>
      <w:lvlJc w:val="left"/>
    </w:lvl>
  </w:abstractNum>
  <w:abstractNum w:abstractNumId="2">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package" Target="embeddings/Microsoft_Visio_Drawing12.vsdx"/><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image" Target="media/image36.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package" Target="embeddings/Microsoft_Visio_Drawing1.vsdx"/><Relationship Id="rId35" Type="http://schemas.openxmlformats.org/officeDocument/2006/relationships/image" Target="media/image21.wm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emf"/><Relationship Id="rId20" Type="http://schemas.openxmlformats.org/officeDocument/2006/relationships/image" Target="media/image7.png"/><Relationship Id="rId41" Type="http://schemas.openxmlformats.org/officeDocument/2006/relationships/package" Target="embeddings/Microsoft_Visio_Drawing23.vsdx"/><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package" Target="embeddings/Microsoft_Visio_Drawing34.vsdx"/></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317107A0-B70F-4E81-9C13-95D26DEE6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22510</Words>
  <Characters>128313</Characters>
  <Application>Microsoft Office Word</Application>
  <DocSecurity>0</DocSecurity>
  <Lines>1069</Lines>
  <Paragraphs>301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Wenhong Chen</cp:lastModifiedBy>
  <cp:revision>8</cp:revision>
  <cp:lastPrinted>2017-08-09T04:40:00Z</cp:lastPrinted>
  <dcterms:created xsi:type="dcterms:W3CDTF">2021-05-24T00:45:00Z</dcterms:created>
  <dcterms:modified xsi:type="dcterms:W3CDTF">2021-05-24T02:44:00Z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