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62ADE" w14:textId="53A399DD" w:rsidR="00CD1693" w:rsidRDefault="00F932A9">
      <w:pPr>
        <w:pStyle w:val="af1"/>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414429">
        <w:rPr>
          <w:rFonts w:eastAsia="MS Mincho" w:cs="Arial"/>
          <w:bCs/>
          <w:sz w:val="28"/>
          <w:szCs w:val="24"/>
          <w:lang w:val="en-US"/>
        </w:rPr>
        <w:t>R1-2104572</w:t>
      </w:r>
    </w:p>
    <w:p w14:paraId="26E741FE" w14:textId="04DD5AF7" w:rsidR="00CD1693" w:rsidRDefault="00414429">
      <w:pPr>
        <w:pStyle w:val="af1"/>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af1"/>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af1"/>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f1"/>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afe"/>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afe"/>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ab"/>
      </w:pPr>
    </w:p>
    <w:p w14:paraId="61034AE9" w14:textId="75338257" w:rsidR="00CD1693" w:rsidRDefault="006750BB">
      <w:pPr>
        <w:pStyle w:val="ab"/>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b"/>
      </w:pPr>
    </w:p>
    <w:bookmarkEnd w:id="2"/>
    <w:p w14:paraId="67BD06D9" w14:textId="6181936A" w:rsidR="001A47E6" w:rsidRPr="001A47E6" w:rsidRDefault="00E57001" w:rsidP="001A47E6">
      <w:pPr>
        <w:pStyle w:val="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312E2">
      <w:pPr>
        <w:pStyle w:val="afe"/>
        <w:numPr>
          <w:ilvl w:val="0"/>
          <w:numId w:val="26"/>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r>
        <w:rPr>
          <w:rFonts w:eastAsiaTheme="minorEastAsia"/>
          <w:lang w:eastAsia="zh-CN"/>
        </w:rPr>
        <w:t xml:space="preserve">Spreadtrum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UE triggers the GNSS measurement when it is waken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eDRX.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3pt;height:113.35pt;mso-width-percent:0;mso-height-percent:0;mso-width-percent:0;mso-height-percent:0" o:ole="">
            <v:imagedata r:id="rId14" o:title=""/>
          </v:shape>
          <o:OLEObject Type="Embed" ProgID="Visio.Drawing.11" ShapeID="_x0000_i1025" DrawAspect="Content" ObjectID="_1683033314"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ab"/>
        <w:rPr>
          <w:lang w:eastAsia="zh-TW"/>
        </w:rPr>
      </w:pPr>
      <w:r w:rsidRPr="00F312E2">
        <w:rPr>
          <w:lang w:eastAsia="zh-TW"/>
        </w:rPr>
        <w:t>MediaTek observed a UE may only need a new GNSS position solely for UE pre-compensation for UL synchronization in corner case scenarios where (i) it is not fixed; (ii) reporting of the GNSS position is not needed by application layer and proposed to re-use legacy paging and DRX procedures for UE acquisition of GNSS position fix assuming simultaneous GNSS and NTN NB-IoT/eMTC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for </w:t>
      </w:r>
      <w:r w:rsidRPr="00F312E2">
        <w:rPr>
          <w:rFonts w:eastAsiaTheme="minorEastAsia"/>
          <w:lang w:eastAsia="zh-CN"/>
        </w:rPr>
        <w:t xml:space="preserve"> “short,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NB-IoT/eMTC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Reporting UE location for determining UE-specific Timing Advance in half duplex deployments is one method, which can be used by eNB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he UE’s behavior for GNSS information acquisition should be explicitly specified at least before initiating UL transmission after the eDRX/PSM.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Assuming valid GNSS position fix, it is sufficient if the UE’s behavior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before initiating UL transmission after the eDRX/PSM.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E40E15">
      <w:pPr>
        <w:pStyle w:val="afe"/>
        <w:numPr>
          <w:ilvl w:val="0"/>
          <w:numId w:val="26"/>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E40E15">
      <w:pPr>
        <w:pStyle w:val="afe"/>
        <w:numPr>
          <w:ilvl w:val="0"/>
          <w:numId w:val="26"/>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UE’s behavior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eDRX/PSM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C93CA4">
            <w:pPr>
              <w:pStyle w:val="Eqn"/>
              <w:numPr>
                <w:ilvl w:val="0"/>
                <w:numId w:val="70"/>
              </w:numPr>
              <w:rPr>
                <w:sz w:val="20"/>
                <w:szCs w:val="20"/>
              </w:rPr>
            </w:pPr>
            <w:r>
              <w:rPr>
                <w:sz w:val="20"/>
                <w:szCs w:val="20"/>
              </w:rPr>
              <w:t xml:space="preserve">For eMTC over NTN, CHO may be introduced as shown in </w:t>
            </w:r>
            <w:r w:rsidRPr="006F3BD5">
              <w:rPr>
                <w:sz w:val="20"/>
                <w:szCs w:val="20"/>
              </w:rPr>
              <w:t>[Pre114-e][004][IoT NTN]</w:t>
            </w:r>
            <w:r>
              <w:rPr>
                <w:sz w:val="20"/>
                <w:szCs w:val="20"/>
              </w:rPr>
              <w:t>. To support eMTC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E13CE">
            <w:pPr>
              <w:pStyle w:val="Eqn"/>
              <w:numPr>
                <w:ilvl w:val="0"/>
                <w:numId w:val="70"/>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D847B9">
            <w:pPr>
              <w:pStyle w:val="Eqn"/>
              <w:numPr>
                <w:ilvl w:val="0"/>
                <w:numId w:val="71"/>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30639C">
            <w:pPr>
              <w:pStyle w:val="afe"/>
              <w:numPr>
                <w:ilvl w:val="0"/>
                <w:numId w:val="72"/>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afe"/>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851F77">
            <w:pPr>
              <w:pStyle w:val="afe"/>
              <w:numPr>
                <w:ilvl w:val="0"/>
                <w:numId w:val="72"/>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eNB/UE’s behaviors is needed during the period for GNSS fix.</w:t>
            </w:r>
          </w:p>
          <w:p w14:paraId="48DFCDBA" w14:textId="10C1EA48" w:rsidR="003F480A" w:rsidRPr="0030639C" w:rsidRDefault="003F480A" w:rsidP="003F480A">
            <w:pPr>
              <w:pStyle w:val="afe"/>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acquires GNSS position before initiating UL transmission after eDRX/PSM.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hint="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acquires GNSS position before initiating UL transmission after eDRX/PSM.  </w:t>
            </w:r>
          </w:p>
        </w:tc>
      </w:tr>
      <w:tr w:rsidR="00280D70" w14:paraId="2716D44B" w14:textId="77777777" w:rsidTr="00FE13CE">
        <w:trPr>
          <w:trHeight w:val="398"/>
          <w:jc w:val="center"/>
        </w:trPr>
        <w:tc>
          <w:tcPr>
            <w:tcW w:w="2547" w:type="dxa"/>
            <w:shd w:val="clear" w:color="auto" w:fill="auto"/>
            <w:vAlign w:val="center"/>
          </w:tcPr>
          <w:p w14:paraId="61977667" w14:textId="102CE7B4" w:rsidR="00280D70" w:rsidRDefault="00280D70" w:rsidP="00280D70">
            <w:pPr>
              <w:snapToGrid w:val="0"/>
              <w:spacing w:after="0"/>
              <w:rPr>
                <w:lang w:eastAsia="zh-CN"/>
              </w:rPr>
            </w:pPr>
          </w:p>
        </w:tc>
        <w:tc>
          <w:tcPr>
            <w:tcW w:w="8080" w:type="dxa"/>
            <w:vAlign w:val="center"/>
          </w:tcPr>
          <w:p w14:paraId="0AA640F6" w14:textId="77777777" w:rsidR="00280D70" w:rsidRDefault="00280D70" w:rsidP="00280D70">
            <w:pPr>
              <w:spacing w:beforeLines="50" w:before="120" w:afterLines="50" w:after="120"/>
            </w:pPr>
          </w:p>
        </w:tc>
      </w:tr>
      <w:tr w:rsidR="00280D70" w14:paraId="46867925" w14:textId="77777777" w:rsidTr="00FE13CE">
        <w:trPr>
          <w:trHeight w:val="398"/>
          <w:jc w:val="center"/>
        </w:trPr>
        <w:tc>
          <w:tcPr>
            <w:tcW w:w="2547" w:type="dxa"/>
            <w:shd w:val="clear" w:color="auto" w:fill="auto"/>
            <w:vAlign w:val="center"/>
          </w:tcPr>
          <w:p w14:paraId="31DAFA31" w14:textId="25C192EC" w:rsidR="00280D70" w:rsidRDefault="00280D70" w:rsidP="00280D70">
            <w:pPr>
              <w:snapToGrid w:val="0"/>
              <w:spacing w:after="0"/>
              <w:rPr>
                <w:lang w:eastAsia="zh-CN"/>
              </w:rPr>
            </w:pPr>
          </w:p>
        </w:tc>
        <w:tc>
          <w:tcPr>
            <w:tcW w:w="8080" w:type="dxa"/>
            <w:vAlign w:val="center"/>
          </w:tcPr>
          <w:p w14:paraId="38BD0570" w14:textId="77777777" w:rsidR="00280D70" w:rsidRPr="00934673" w:rsidRDefault="00280D70" w:rsidP="00280D70">
            <w:pPr>
              <w:rPr>
                <w:i/>
                <w:lang w:val="en-US" w:eastAsia="zh-CN"/>
              </w:rPr>
            </w:pPr>
          </w:p>
        </w:tc>
      </w:tr>
      <w:tr w:rsidR="00280D70" w14:paraId="44AF7472" w14:textId="77777777" w:rsidTr="00FE13CE">
        <w:trPr>
          <w:trHeight w:val="398"/>
          <w:jc w:val="center"/>
        </w:trPr>
        <w:tc>
          <w:tcPr>
            <w:tcW w:w="2547" w:type="dxa"/>
            <w:shd w:val="clear" w:color="auto" w:fill="auto"/>
            <w:vAlign w:val="center"/>
          </w:tcPr>
          <w:p w14:paraId="2FE26A04" w14:textId="0E2E39DC" w:rsidR="00280D70" w:rsidRDefault="00280D70" w:rsidP="00280D70">
            <w:pPr>
              <w:snapToGrid w:val="0"/>
              <w:spacing w:after="0"/>
              <w:rPr>
                <w:lang w:eastAsia="zh-CN"/>
              </w:rPr>
            </w:pPr>
          </w:p>
        </w:tc>
        <w:tc>
          <w:tcPr>
            <w:tcW w:w="8080" w:type="dxa"/>
            <w:vAlign w:val="center"/>
          </w:tcPr>
          <w:p w14:paraId="1C09F2AC" w14:textId="77777777" w:rsidR="00280D70" w:rsidRDefault="00280D70" w:rsidP="00280D70">
            <w:pPr>
              <w:pStyle w:val="ab"/>
              <w:rPr>
                <w:i/>
              </w:rPr>
            </w:pPr>
          </w:p>
        </w:tc>
      </w:tr>
      <w:tr w:rsidR="00280D70" w14:paraId="75094C03" w14:textId="77777777" w:rsidTr="00FE13CE">
        <w:trPr>
          <w:trHeight w:val="398"/>
          <w:jc w:val="center"/>
        </w:trPr>
        <w:tc>
          <w:tcPr>
            <w:tcW w:w="2547" w:type="dxa"/>
            <w:shd w:val="clear" w:color="auto" w:fill="auto"/>
            <w:vAlign w:val="center"/>
          </w:tcPr>
          <w:p w14:paraId="1A130997" w14:textId="1E6E6366" w:rsidR="00280D70" w:rsidRDefault="00280D70" w:rsidP="00280D70">
            <w:pPr>
              <w:snapToGrid w:val="0"/>
              <w:spacing w:after="0"/>
              <w:rPr>
                <w:lang w:eastAsia="zh-CN"/>
              </w:rPr>
            </w:pPr>
          </w:p>
        </w:tc>
        <w:tc>
          <w:tcPr>
            <w:tcW w:w="8080" w:type="dxa"/>
            <w:vAlign w:val="center"/>
          </w:tcPr>
          <w:p w14:paraId="6763A6F7" w14:textId="77777777" w:rsidR="00280D70" w:rsidRPr="00267C65" w:rsidRDefault="00280D70" w:rsidP="00280D70">
            <w:pPr>
              <w:spacing w:beforeLines="50" w:before="120" w:afterLines="50" w:after="120"/>
            </w:pPr>
          </w:p>
        </w:tc>
      </w:tr>
      <w:tr w:rsidR="00280D70" w14:paraId="1ED1AD20" w14:textId="77777777" w:rsidTr="00FE13CE">
        <w:trPr>
          <w:trHeight w:val="398"/>
          <w:jc w:val="center"/>
        </w:trPr>
        <w:tc>
          <w:tcPr>
            <w:tcW w:w="2547" w:type="dxa"/>
            <w:shd w:val="clear" w:color="auto" w:fill="auto"/>
            <w:vAlign w:val="center"/>
          </w:tcPr>
          <w:p w14:paraId="00B5F9B8" w14:textId="0BE7F58F" w:rsidR="00280D70" w:rsidRDefault="00280D70" w:rsidP="00280D70">
            <w:pPr>
              <w:snapToGrid w:val="0"/>
              <w:spacing w:after="0"/>
              <w:rPr>
                <w:lang w:eastAsia="zh-CN"/>
              </w:rPr>
            </w:pPr>
          </w:p>
        </w:tc>
        <w:tc>
          <w:tcPr>
            <w:tcW w:w="8080" w:type="dxa"/>
            <w:vAlign w:val="center"/>
          </w:tcPr>
          <w:p w14:paraId="6039A73D" w14:textId="77777777" w:rsidR="00280D70" w:rsidRPr="00D73F4B" w:rsidRDefault="00280D70" w:rsidP="00280D70">
            <w:pPr>
              <w:rPr>
                <w:bCs/>
                <w:i/>
              </w:rPr>
            </w:pPr>
          </w:p>
        </w:tc>
      </w:tr>
      <w:tr w:rsidR="00280D70" w14:paraId="24C80D1A" w14:textId="77777777" w:rsidTr="00FE13CE">
        <w:trPr>
          <w:trHeight w:val="412"/>
          <w:jc w:val="center"/>
        </w:trPr>
        <w:tc>
          <w:tcPr>
            <w:tcW w:w="2547" w:type="dxa"/>
            <w:shd w:val="clear" w:color="auto" w:fill="auto"/>
            <w:vAlign w:val="center"/>
          </w:tcPr>
          <w:p w14:paraId="6CEB5B05" w14:textId="5CC41696" w:rsidR="00280D70" w:rsidRDefault="00280D70" w:rsidP="00280D70">
            <w:pPr>
              <w:snapToGrid w:val="0"/>
              <w:spacing w:after="0"/>
              <w:rPr>
                <w:lang w:eastAsia="zh-CN"/>
              </w:rPr>
            </w:pPr>
          </w:p>
        </w:tc>
        <w:tc>
          <w:tcPr>
            <w:tcW w:w="8080" w:type="dxa"/>
            <w:vAlign w:val="center"/>
          </w:tcPr>
          <w:p w14:paraId="1C0FCA13" w14:textId="77777777" w:rsidR="00280D70" w:rsidRDefault="00280D70" w:rsidP="00280D70">
            <w:pPr>
              <w:jc w:val="both"/>
              <w:rPr>
                <w:b/>
                <w:i/>
                <w:lang w:val="en-US"/>
              </w:rPr>
            </w:pPr>
          </w:p>
        </w:tc>
      </w:tr>
      <w:tr w:rsidR="00280D70" w14:paraId="673D8CB3" w14:textId="77777777" w:rsidTr="00FE13CE">
        <w:trPr>
          <w:trHeight w:val="398"/>
          <w:jc w:val="center"/>
        </w:trPr>
        <w:tc>
          <w:tcPr>
            <w:tcW w:w="2547" w:type="dxa"/>
            <w:shd w:val="clear" w:color="auto" w:fill="auto"/>
            <w:vAlign w:val="center"/>
          </w:tcPr>
          <w:p w14:paraId="01819CD7" w14:textId="53A48FB1" w:rsidR="00280D70" w:rsidRDefault="00280D70" w:rsidP="00280D70">
            <w:pPr>
              <w:snapToGrid w:val="0"/>
              <w:spacing w:after="0"/>
              <w:rPr>
                <w:lang w:eastAsia="zh-CN"/>
              </w:rPr>
            </w:pPr>
          </w:p>
        </w:tc>
        <w:tc>
          <w:tcPr>
            <w:tcW w:w="8080" w:type="dxa"/>
            <w:vAlign w:val="center"/>
          </w:tcPr>
          <w:p w14:paraId="646A90B0" w14:textId="77777777" w:rsidR="00280D70" w:rsidRDefault="00280D70" w:rsidP="00280D70">
            <w:pPr>
              <w:overflowPunct w:val="0"/>
              <w:autoSpaceDE w:val="0"/>
              <w:autoSpaceDN w:val="0"/>
              <w:adjustRightInd w:val="0"/>
              <w:contextualSpacing/>
              <w:textAlignment w:val="baseline"/>
            </w:pPr>
          </w:p>
        </w:tc>
      </w:tr>
      <w:tr w:rsidR="00280D70" w14:paraId="39BEE5AB" w14:textId="77777777" w:rsidTr="00FE13CE">
        <w:trPr>
          <w:trHeight w:val="398"/>
          <w:jc w:val="center"/>
        </w:trPr>
        <w:tc>
          <w:tcPr>
            <w:tcW w:w="2547" w:type="dxa"/>
            <w:shd w:val="clear" w:color="auto" w:fill="auto"/>
            <w:vAlign w:val="center"/>
          </w:tcPr>
          <w:p w14:paraId="3F4B8F63" w14:textId="6B295862" w:rsidR="00280D70" w:rsidRDefault="00280D70" w:rsidP="00280D70">
            <w:pPr>
              <w:snapToGrid w:val="0"/>
              <w:spacing w:after="0"/>
              <w:rPr>
                <w:bCs/>
                <w:lang w:eastAsia="zh-CN"/>
              </w:rPr>
            </w:pPr>
          </w:p>
        </w:tc>
        <w:tc>
          <w:tcPr>
            <w:tcW w:w="8080" w:type="dxa"/>
            <w:vAlign w:val="center"/>
          </w:tcPr>
          <w:p w14:paraId="50C89311" w14:textId="77777777" w:rsidR="00280D70" w:rsidRPr="00AD2C3F" w:rsidRDefault="00280D70" w:rsidP="00280D70">
            <w:pPr>
              <w:jc w:val="both"/>
              <w:rPr>
                <w:i/>
              </w:rPr>
            </w:pPr>
          </w:p>
        </w:tc>
      </w:tr>
      <w:tr w:rsidR="00280D70" w14:paraId="6E716F89" w14:textId="77777777" w:rsidTr="00FE13CE">
        <w:trPr>
          <w:trHeight w:val="398"/>
          <w:jc w:val="center"/>
        </w:trPr>
        <w:tc>
          <w:tcPr>
            <w:tcW w:w="2547" w:type="dxa"/>
            <w:shd w:val="clear" w:color="auto" w:fill="auto"/>
            <w:vAlign w:val="center"/>
          </w:tcPr>
          <w:p w14:paraId="6B7D9993" w14:textId="2C3094B3" w:rsidR="00280D70" w:rsidRDefault="00280D70" w:rsidP="00280D70">
            <w:pPr>
              <w:snapToGrid w:val="0"/>
              <w:spacing w:after="0"/>
              <w:rPr>
                <w:lang w:eastAsia="zh-CN"/>
              </w:rPr>
            </w:pPr>
          </w:p>
        </w:tc>
        <w:tc>
          <w:tcPr>
            <w:tcW w:w="8080" w:type="dxa"/>
            <w:vAlign w:val="center"/>
          </w:tcPr>
          <w:p w14:paraId="4C798F0B" w14:textId="77777777" w:rsidR="00280D70" w:rsidRPr="0044038F" w:rsidRDefault="00280D70" w:rsidP="00280D70">
            <w:pPr>
              <w:spacing w:before="60" w:after="60" w:line="288" w:lineRule="auto"/>
              <w:jc w:val="both"/>
              <w:rPr>
                <w:rFonts w:eastAsia="Malgun Gothic"/>
                <w:b/>
                <w:sz w:val="22"/>
                <w:szCs w:val="22"/>
              </w:rPr>
            </w:pPr>
          </w:p>
        </w:tc>
      </w:tr>
      <w:tr w:rsidR="00280D70" w14:paraId="3D65A09A" w14:textId="77777777" w:rsidTr="00FE13CE">
        <w:trPr>
          <w:trHeight w:val="398"/>
          <w:jc w:val="center"/>
        </w:trPr>
        <w:tc>
          <w:tcPr>
            <w:tcW w:w="2547" w:type="dxa"/>
            <w:shd w:val="clear" w:color="auto" w:fill="auto"/>
            <w:vAlign w:val="center"/>
          </w:tcPr>
          <w:p w14:paraId="10D0D31C" w14:textId="5EC55C7C" w:rsidR="00280D70" w:rsidRDefault="00280D70" w:rsidP="00280D70">
            <w:pPr>
              <w:snapToGrid w:val="0"/>
              <w:spacing w:after="0"/>
              <w:rPr>
                <w:lang w:eastAsia="zh-CN"/>
              </w:rPr>
            </w:pPr>
          </w:p>
        </w:tc>
        <w:tc>
          <w:tcPr>
            <w:tcW w:w="8080" w:type="dxa"/>
            <w:vAlign w:val="center"/>
          </w:tcPr>
          <w:p w14:paraId="363F81DC" w14:textId="77777777" w:rsidR="00280D70" w:rsidRDefault="00280D70" w:rsidP="00280D70">
            <w:pPr>
              <w:ind w:right="-99"/>
            </w:pPr>
          </w:p>
        </w:tc>
      </w:tr>
      <w:tr w:rsidR="00280D70" w14:paraId="3913C716" w14:textId="77777777" w:rsidTr="00FE13CE">
        <w:trPr>
          <w:trHeight w:val="398"/>
          <w:jc w:val="center"/>
        </w:trPr>
        <w:tc>
          <w:tcPr>
            <w:tcW w:w="2547" w:type="dxa"/>
            <w:shd w:val="clear" w:color="auto" w:fill="auto"/>
            <w:vAlign w:val="center"/>
          </w:tcPr>
          <w:p w14:paraId="7ECEF8F3" w14:textId="5479E97F" w:rsidR="00280D70" w:rsidRDefault="00280D70" w:rsidP="00280D70">
            <w:pPr>
              <w:snapToGrid w:val="0"/>
              <w:spacing w:after="0"/>
              <w:rPr>
                <w:lang w:eastAsia="zh-CN"/>
              </w:rPr>
            </w:pPr>
          </w:p>
        </w:tc>
        <w:tc>
          <w:tcPr>
            <w:tcW w:w="8080" w:type="dxa"/>
            <w:vAlign w:val="center"/>
          </w:tcPr>
          <w:p w14:paraId="65318DA4" w14:textId="77777777" w:rsidR="00280D70" w:rsidRDefault="00280D70" w:rsidP="00280D70"/>
        </w:tc>
      </w:tr>
      <w:tr w:rsidR="00280D70" w14:paraId="19BCAC19" w14:textId="77777777" w:rsidTr="00FE13CE">
        <w:trPr>
          <w:trHeight w:val="398"/>
          <w:jc w:val="center"/>
        </w:trPr>
        <w:tc>
          <w:tcPr>
            <w:tcW w:w="2547" w:type="dxa"/>
            <w:shd w:val="clear" w:color="auto" w:fill="auto"/>
            <w:vAlign w:val="center"/>
          </w:tcPr>
          <w:p w14:paraId="46C97028" w14:textId="63FF8EEB" w:rsidR="00280D70" w:rsidRDefault="00280D70" w:rsidP="00280D70">
            <w:pPr>
              <w:snapToGrid w:val="0"/>
              <w:spacing w:after="0"/>
              <w:rPr>
                <w:lang w:eastAsia="zh-CN"/>
              </w:rPr>
            </w:pPr>
          </w:p>
        </w:tc>
        <w:tc>
          <w:tcPr>
            <w:tcW w:w="8080" w:type="dxa"/>
            <w:vAlign w:val="center"/>
          </w:tcPr>
          <w:p w14:paraId="38E08E37" w14:textId="77777777" w:rsidR="00280D70" w:rsidRDefault="00280D70" w:rsidP="00280D70">
            <w:pPr>
              <w:spacing w:beforeLines="50" w:before="120" w:after="0"/>
            </w:pPr>
          </w:p>
        </w:tc>
      </w:tr>
      <w:tr w:rsidR="00280D70" w14:paraId="0EE37C31" w14:textId="77777777" w:rsidTr="00FE13CE">
        <w:trPr>
          <w:trHeight w:val="398"/>
          <w:jc w:val="center"/>
        </w:trPr>
        <w:tc>
          <w:tcPr>
            <w:tcW w:w="2547" w:type="dxa"/>
            <w:shd w:val="clear" w:color="auto" w:fill="auto"/>
            <w:vAlign w:val="center"/>
          </w:tcPr>
          <w:p w14:paraId="762305EF" w14:textId="5E1AA8C8" w:rsidR="00280D70" w:rsidRDefault="00280D70" w:rsidP="00280D70">
            <w:pPr>
              <w:snapToGrid w:val="0"/>
              <w:spacing w:after="0"/>
            </w:pPr>
          </w:p>
        </w:tc>
        <w:tc>
          <w:tcPr>
            <w:tcW w:w="8080" w:type="dxa"/>
            <w:vAlign w:val="center"/>
          </w:tcPr>
          <w:p w14:paraId="38A78D46" w14:textId="77777777" w:rsidR="00280D70" w:rsidRDefault="00280D70" w:rsidP="00280D70">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34BC7551" w14:textId="77777777" w:rsidR="00F312E2" w:rsidRDefault="00F312E2" w:rsidP="00EA64E9">
      <w:pPr>
        <w:snapToGrid w:val="0"/>
        <w:spacing w:beforeLines="50" w:before="120" w:afterLines="50" w:after="120"/>
        <w:rPr>
          <w:rFonts w:eastAsiaTheme="minorEastAsia"/>
          <w:lang w:eastAsia="zh-CN"/>
        </w:rPr>
      </w:pPr>
      <w:r>
        <w:rPr>
          <w:rFonts w:eastAsiaTheme="minorEastAsia"/>
          <w:lang w:eastAsia="zh-CN"/>
        </w:rPr>
        <w:t>TBA</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宋体"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mn-ea"/>
                <w:b/>
                <w:color w:val="000000"/>
                <w:kern w:val="24"/>
              </w:rPr>
              <w:t>TA</w:t>
            </w:r>
            <w:r w:rsidRPr="00197F4D">
              <w:rPr>
                <w:rFonts w:eastAsia="+mn-ea"/>
                <w:b/>
                <w:color w:val="000000"/>
                <w:kern w:val="24"/>
                <w:vertAlign w:val="subscript"/>
              </w:rPr>
              <w:t>error</w:t>
            </w:r>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deg</w:t>
            </w:r>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5.8</w:t>
            </w:r>
            <w:r w:rsidRPr="002259B4">
              <w:rPr>
                <w:rFonts w:eastAsia="宋体"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deg</w:t>
            </w:r>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11.6</w:t>
            </w:r>
            <w:r w:rsidRPr="002259B4">
              <w:rPr>
                <w:rFonts w:eastAsia="宋体"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r w:rsidRPr="00197F4D">
              <w:rPr>
                <w:rFonts w:eastAsia="宋体"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UE</w:t>
            </w:r>
            <w:r w:rsidRPr="00197F4D">
              <w:rPr>
                <w:rFonts w:eastAsia="+mn-ea"/>
                <w:b/>
                <w:color w:val="000000"/>
                <w:kern w:val="24"/>
                <w:vertAlign w:val="subscript"/>
              </w:rPr>
              <w:t>pos,error</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mn-ea"/>
                <w:b/>
                <w:color w:val="000000"/>
                <w:kern w:val="24"/>
              </w:rPr>
              <w:t>Fd</w:t>
            </w:r>
            <w:r w:rsidRPr="00197F4D">
              <w:rPr>
                <w:rFonts w:eastAsia="+mn-ea"/>
                <w:b/>
                <w:color w:val="000000"/>
                <w:kern w:val="24"/>
                <w:vertAlign w:val="subscript"/>
              </w:rPr>
              <w:t>error</w:t>
            </w:r>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lastRenderedPageBreak/>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89.9 deg</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89.8 deg</w:t>
            </w:r>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B8068E" w:rsidRDefault="00B8068E"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B8068E" w:rsidRDefault="00B8068E"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behavior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1418B3">
      <w:pPr>
        <w:pStyle w:val="afe"/>
        <w:numPr>
          <w:ilvl w:val="0"/>
          <w:numId w:val="26"/>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1418B3">
      <w:pPr>
        <w:pStyle w:val="afe"/>
        <w:numPr>
          <w:ilvl w:val="0"/>
          <w:numId w:val="26"/>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1418B3">
      <w:pPr>
        <w:pStyle w:val="afe"/>
        <w:numPr>
          <w:ilvl w:val="0"/>
          <w:numId w:val="26"/>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behavior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lastRenderedPageBreak/>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Q2: Doppler shift error due to connected UE velocity can be tolerated at the eNB</w:t>
            </w:r>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hint="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Not sure.</w:t>
            </w:r>
            <w:r>
              <w:t xml:space="preserve"> </w:t>
            </w:r>
            <w:r w:rsidR="00B8068E">
              <w:t>W</w:t>
            </w:r>
            <w:r w:rsidR="00B8068E">
              <w:rPr>
                <w:rFonts w:hint="eastAsia"/>
              </w:rPr>
              <w:t xml:space="preserve">e </w:t>
            </w:r>
            <w:r w:rsidR="00B8068E">
              <w:t xml:space="preserve">think it is too early to specify the </w:t>
            </w:r>
            <w:r>
              <w:t>“</w:t>
            </w:r>
            <w:r>
              <w:t>60 seconds</w:t>
            </w:r>
            <w:r>
              <w:t>”.</w:t>
            </w:r>
          </w:p>
        </w:tc>
      </w:tr>
      <w:tr w:rsidR="00F72FE2" w14:paraId="43694745" w14:textId="77777777" w:rsidTr="00720345">
        <w:trPr>
          <w:trHeight w:val="398"/>
          <w:jc w:val="center"/>
        </w:trPr>
        <w:tc>
          <w:tcPr>
            <w:tcW w:w="2547" w:type="dxa"/>
            <w:shd w:val="clear" w:color="auto" w:fill="auto"/>
            <w:vAlign w:val="center"/>
          </w:tcPr>
          <w:p w14:paraId="10382D8D" w14:textId="77777777" w:rsidR="00F72FE2" w:rsidRDefault="00F72FE2" w:rsidP="00F72FE2">
            <w:pPr>
              <w:snapToGrid w:val="0"/>
              <w:spacing w:after="0"/>
              <w:rPr>
                <w:lang w:eastAsia="zh-CN"/>
              </w:rPr>
            </w:pPr>
          </w:p>
        </w:tc>
        <w:tc>
          <w:tcPr>
            <w:tcW w:w="8080" w:type="dxa"/>
            <w:vAlign w:val="center"/>
          </w:tcPr>
          <w:p w14:paraId="56382827" w14:textId="77777777" w:rsidR="00F72FE2" w:rsidRDefault="00F72FE2" w:rsidP="00F72FE2">
            <w:pPr>
              <w:widowControl w:val="0"/>
            </w:pPr>
          </w:p>
        </w:tc>
      </w:tr>
      <w:tr w:rsidR="00F72FE2" w14:paraId="0BF66188" w14:textId="77777777" w:rsidTr="00720345">
        <w:trPr>
          <w:trHeight w:val="398"/>
          <w:jc w:val="center"/>
        </w:trPr>
        <w:tc>
          <w:tcPr>
            <w:tcW w:w="2547" w:type="dxa"/>
            <w:shd w:val="clear" w:color="auto" w:fill="auto"/>
            <w:vAlign w:val="center"/>
          </w:tcPr>
          <w:p w14:paraId="38DFF982" w14:textId="77777777" w:rsidR="00F72FE2" w:rsidRDefault="00F72FE2" w:rsidP="00F72FE2">
            <w:pPr>
              <w:snapToGrid w:val="0"/>
              <w:spacing w:after="0"/>
              <w:rPr>
                <w:lang w:eastAsia="zh-CN"/>
              </w:rPr>
            </w:pPr>
          </w:p>
        </w:tc>
        <w:tc>
          <w:tcPr>
            <w:tcW w:w="8080" w:type="dxa"/>
            <w:vAlign w:val="center"/>
          </w:tcPr>
          <w:p w14:paraId="0373C918" w14:textId="77777777" w:rsidR="00F72FE2" w:rsidRDefault="00F72FE2" w:rsidP="00F72FE2">
            <w:pPr>
              <w:spacing w:beforeLines="50" w:before="120" w:afterLines="50" w:after="120"/>
            </w:pPr>
          </w:p>
        </w:tc>
      </w:tr>
      <w:tr w:rsidR="00F72FE2" w14:paraId="149E2DC8" w14:textId="77777777" w:rsidTr="00720345">
        <w:trPr>
          <w:trHeight w:val="398"/>
          <w:jc w:val="center"/>
        </w:trPr>
        <w:tc>
          <w:tcPr>
            <w:tcW w:w="2547" w:type="dxa"/>
            <w:shd w:val="clear" w:color="auto" w:fill="auto"/>
            <w:vAlign w:val="center"/>
          </w:tcPr>
          <w:p w14:paraId="060860A6" w14:textId="77777777" w:rsidR="00F72FE2" w:rsidRDefault="00F72FE2" w:rsidP="00F72FE2">
            <w:pPr>
              <w:snapToGrid w:val="0"/>
              <w:spacing w:after="0"/>
              <w:rPr>
                <w:lang w:eastAsia="zh-CN"/>
              </w:rPr>
            </w:pPr>
          </w:p>
        </w:tc>
        <w:tc>
          <w:tcPr>
            <w:tcW w:w="8080" w:type="dxa"/>
            <w:vAlign w:val="center"/>
          </w:tcPr>
          <w:p w14:paraId="0A70634D" w14:textId="77777777" w:rsidR="00F72FE2" w:rsidRPr="00934673" w:rsidRDefault="00F72FE2" w:rsidP="00F72FE2">
            <w:pPr>
              <w:rPr>
                <w:i/>
                <w:lang w:val="en-US" w:eastAsia="zh-CN"/>
              </w:rPr>
            </w:pPr>
          </w:p>
        </w:tc>
      </w:tr>
      <w:tr w:rsidR="00F72FE2" w14:paraId="4F7F37CD" w14:textId="77777777" w:rsidTr="00720345">
        <w:trPr>
          <w:trHeight w:val="398"/>
          <w:jc w:val="center"/>
        </w:trPr>
        <w:tc>
          <w:tcPr>
            <w:tcW w:w="2547" w:type="dxa"/>
            <w:shd w:val="clear" w:color="auto" w:fill="auto"/>
            <w:vAlign w:val="center"/>
          </w:tcPr>
          <w:p w14:paraId="134F1CF6" w14:textId="77777777" w:rsidR="00F72FE2" w:rsidRDefault="00F72FE2" w:rsidP="00F72FE2">
            <w:pPr>
              <w:snapToGrid w:val="0"/>
              <w:spacing w:after="0"/>
              <w:rPr>
                <w:lang w:eastAsia="zh-CN"/>
              </w:rPr>
            </w:pPr>
          </w:p>
        </w:tc>
        <w:tc>
          <w:tcPr>
            <w:tcW w:w="8080" w:type="dxa"/>
            <w:vAlign w:val="center"/>
          </w:tcPr>
          <w:p w14:paraId="5D16D1E5" w14:textId="77777777" w:rsidR="00F72FE2" w:rsidRDefault="00F72FE2" w:rsidP="00F72FE2">
            <w:pPr>
              <w:pStyle w:val="ab"/>
              <w:rPr>
                <w:i/>
              </w:rPr>
            </w:pPr>
          </w:p>
        </w:tc>
      </w:tr>
      <w:tr w:rsidR="00F72FE2" w14:paraId="536BC9BA" w14:textId="77777777" w:rsidTr="00720345">
        <w:trPr>
          <w:trHeight w:val="398"/>
          <w:jc w:val="center"/>
        </w:trPr>
        <w:tc>
          <w:tcPr>
            <w:tcW w:w="2547" w:type="dxa"/>
            <w:shd w:val="clear" w:color="auto" w:fill="auto"/>
            <w:vAlign w:val="center"/>
          </w:tcPr>
          <w:p w14:paraId="5E8C85BE" w14:textId="77777777" w:rsidR="00F72FE2" w:rsidRDefault="00F72FE2" w:rsidP="00F72FE2">
            <w:pPr>
              <w:snapToGrid w:val="0"/>
              <w:spacing w:after="0"/>
              <w:rPr>
                <w:lang w:eastAsia="zh-CN"/>
              </w:rPr>
            </w:pPr>
          </w:p>
        </w:tc>
        <w:tc>
          <w:tcPr>
            <w:tcW w:w="8080" w:type="dxa"/>
            <w:vAlign w:val="center"/>
          </w:tcPr>
          <w:p w14:paraId="4FF3B4CC" w14:textId="77777777" w:rsidR="00F72FE2" w:rsidRPr="00267C65" w:rsidRDefault="00F72FE2" w:rsidP="00F72FE2">
            <w:pPr>
              <w:spacing w:beforeLines="50" w:before="120" w:afterLines="50" w:after="120"/>
            </w:pPr>
          </w:p>
        </w:tc>
      </w:tr>
      <w:tr w:rsidR="00F72FE2" w14:paraId="69492284" w14:textId="77777777" w:rsidTr="00720345">
        <w:trPr>
          <w:trHeight w:val="398"/>
          <w:jc w:val="center"/>
        </w:trPr>
        <w:tc>
          <w:tcPr>
            <w:tcW w:w="2547" w:type="dxa"/>
            <w:shd w:val="clear" w:color="auto" w:fill="auto"/>
            <w:vAlign w:val="center"/>
          </w:tcPr>
          <w:p w14:paraId="6926D9AE" w14:textId="77777777" w:rsidR="00F72FE2" w:rsidRDefault="00F72FE2" w:rsidP="00F72FE2">
            <w:pPr>
              <w:snapToGrid w:val="0"/>
              <w:spacing w:after="0"/>
              <w:rPr>
                <w:lang w:eastAsia="zh-CN"/>
              </w:rPr>
            </w:pPr>
          </w:p>
        </w:tc>
        <w:tc>
          <w:tcPr>
            <w:tcW w:w="8080" w:type="dxa"/>
            <w:vAlign w:val="center"/>
          </w:tcPr>
          <w:p w14:paraId="1279E4BF" w14:textId="77777777" w:rsidR="00F72FE2" w:rsidRPr="00D73F4B" w:rsidRDefault="00F72FE2" w:rsidP="00F72FE2">
            <w:pPr>
              <w:rPr>
                <w:bCs/>
                <w:i/>
              </w:rPr>
            </w:pPr>
          </w:p>
        </w:tc>
      </w:tr>
      <w:tr w:rsidR="00F72FE2" w14:paraId="6C5C3303" w14:textId="77777777" w:rsidTr="00720345">
        <w:trPr>
          <w:trHeight w:val="398"/>
          <w:jc w:val="center"/>
        </w:trPr>
        <w:tc>
          <w:tcPr>
            <w:tcW w:w="2547" w:type="dxa"/>
            <w:shd w:val="clear" w:color="auto" w:fill="auto"/>
            <w:vAlign w:val="center"/>
          </w:tcPr>
          <w:p w14:paraId="61E162FE" w14:textId="77777777" w:rsidR="00F72FE2" w:rsidRDefault="00F72FE2" w:rsidP="00F72FE2">
            <w:pPr>
              <w:snapToGrid w:val="0"/>
              <w:spacing w:after="0"/>
              <w:rPr>
                <w:lang w:eastAsia="zh-CN"/>
              </w:rPr>
            </w:pPr>
          </w:p>
        </w:tc>
        <w:tc>
          <w:tcPr>
            <w:tcW w:w="8080" w:type="dxa"/>
            <w:vAlign w:val="center"/>
          </w:tcPr>
          <w:p w14:paraId="1E9F9D24" w14:textId="77777777" w:rsidR="00F72FE2" w:rsidRDefault="00F72FE2" w:rsidP="00F72FE2">
            <w:pPr>
              <w:snapToGrid w:val="0"/>
              <w:rPr>
                <w:lang w:eastAsia="ko-KR"/>
              </w:rPr>
            </w:pPr>
          </w:p>
        </w:tc>
      </w:tr>
      <w:tr w:rsidR="00F72FE2" w14:paraId="3EB2B27D" w14:textId="77777777" w:rsidTr="00720345">
        <w:trPr>
          <w:trHeight w:val="398"/>
          <w:jc w:val="center"/>
        </w:trPr>
        <w:tc>
          <w:tcPr>
            <w:tcW w:w="2547" w:type="dxa"/>
            <w:shd w:val="clear" w:color="auto" w:fill="auto"/>
            <w:vAlign w:val="center"/>
          </w:tcPr>
          <w:p w14:paraId="281DD820" w14:textId="77777777" w:rsidR="00F72FE2" w:rsidRDefault="00F72FE2" w:rsidP="00F72FE2">
            <w:pPr>
              <w:snapToGrid w:val="0"/>
              <w:spacing w:after="0"/>
              <w:rPr>
                <w:lang w:eastAsia="zh-CN"/>
              </w:rPr>
            </w:pPr>
          </w:p>
        </w:tc>
        <w:tc>
          <w:tcPr>
            <w:tcW w:w="8080" w:type="dxa"/>
            <w:vAlign w:val="center"/>
          </w:tcPr>
          <w:p w14:paraId="1BF91BF8" w14:textId="77777777" w:rsidR="00F72FE2" w:rsidRDefault="00F72FE2" w:rsidP="00F72FE2">
            <w:pPr>
              <w:overflowPunct w:val="0"/>
              <w:autoSpaceDE w:val="0"/>
              <w:autoSpaceDN w:val="0"/>
              <w:adjustRightInd w:val="0"/>
              <w:contextualSpacing/>
              <w:textAlignment w:val="baseline"/>
            </w:pPr>
          </w:p>
        </w:tc>
      </w:tr>
      <w:tr w:rsidR="00F72FE2" w14:paraId="3F5F6A78" w14:textId="77777777" w:rsidTr="00720345">
        <w:trPr>
          <w:trHeight w:val="398"/>
          <w:jc w:val="center"/>
        </w:trPr>
        <w:tc>
          <w:tcPr>
            <w:tcW w:w="2547" w:type="dxa"/>
            <w:shd w:val="clear" w:color="auto" w:fill="auto"/>
            <w:vAlign w:val="center"/>
          </w:tcPr>
          <w:p w14:paraId="6876447E" w14:textId="77777777" w:rsidR="00F72FE2" w:rsidRDefault="00F72FE2" w:rsidP="00F72FE2">
            <w:pPr>
              <w:snapToGrid w:val="0"/>
              <w:spacing w:after="0"/>
              <w:rPr>
                <w:bCs/>
                <w:lang w:eastAsia="zh-CN"/>
              </w:rPr>
            </w:pPr>
          </w:p>
        </w:tc>
        <w:tc>
          <w:tcPr>
            <w:tcW w:w="8080" w:type="dxa"/>
            <w:vAlign w:val="center"/>
          </w:tcPr>
          <w:p w14:paraId="1C2E82DF" w14:textId="77777777" w:rsidR="00F72FE2" w:rsidRPr="00AD2C3F" w:rsidRDefault="00F72FE2" w:rsidP="00F72FE2">
            <w:pPr>
              <w:jc w:val="both"/>
              <w:rPr>
                <w:i/>
              </w:rPr>
            </w:pPr>
          </w:p>
        </w:tc>
      </w:tr>
      <w:tr w:rsidR="00F72FE2" w14:paraId="72BDCEB4" w14:textId="77777777" w:rsidTr="00720345">
        <w:trPr>
          <w:trHeight w:val="398"/>
          <w:jc w:val="center"/>
        </w:trPr>
        <w:tc>
          <w:tcPr>
            <w:tcW w:w="2547" w:type="dxa"/>
            <w:shd w:val="clear" w:color="auto" w:fill="auto"/>
            <w:vAlign w:val="center"/>
          </w:tcPr>
          <w:p w14:paraId="4A84660B" w14:textId="77777777" w:rsidR="00F72FE2" w:rsidRDefault="00F72FE2" w:rsidP="00F72FE2">
            <w:pPr>
              <w:snapToGrid w:val="0"/>
              <w:spacing w:after="0"/>
              <w:rPr>
                <w:lang w:eastAsia="zh-CN"/>
              </w:rPr>
            </w:pPr>
          </w:p>
        </w:tc>
        <w:tc>
          <w:tcPr>
            <w:tcW w:w="8080" w:type="dxa"/>
            <w:vAlign w:val="center"/>
          </w:tcPr>
          <w:p w14:paraId="544B95C7" w14:textId="77777777" w:rsidR="00F72FE2" w:rsidRPr="0044038F" w:rsidRDefault="00F72FE2" w:rsidP="00F72FE2">
            <w:pPr>
              <w:spacing w:before="60" w:after="60" w:line="288" w:lineRule="auto"/>
              <w:jc w:val="both"/>
              <w:rPr>
                <w:rFonts w:eastAsia="Malgun Gothic"/>
                <w:b/>
                <w:sz w:val="22"/>
                <w:szCs w:val="22"/>
              </w:rPr>
            </w:pPr>
          </w:p>
        </w:tc>
      </w:tr>
      <w:tr w:rsidR="00F72FE2" w14:paraId="4C704178" w14:textId="77777777" w:rsidTr="00720345">
        <w:trPr>
          <w:trHeight w:val="398"/>
          <w:jc w:val="center"/>
        </w:trPr>
        <w:tc>
          <w:tcPr>
            <w:tcW w:w="2547" w:type="dxa"/>
            <w:shd w:val="clear" w:color="auto" w:fill="auto"/>
            <w:vAlign w:val="center"/>
          </w:tcPr>
          <w:p w14:paraId="76AFC04E" w14:textId="77777777" w:rsidR="00F72FE2" w:rsidRDefault="00F72FE2" w:rsidP="00F72FE2">
            <w:pPr>
              <w:snapToGrid w:val="0"/>
              <w:spacing w:after="0"/>
              <w:rPr>
                <w:lang w:eastAsia="zh-CN"/>
              </w:rPr>
            </w:pPr>
          </w:p>
        </w:tc>
        <w:tc>
          <w:tcPr>
            <w:tcW w:w="8080" w:type="dxa"/>
            <w:vAlign w:val="center"/>
          </w:tcPr>
          <w:p w14:paraId="4F716659" w14:textId="77777777" w:rsidR="00F72FE2" w:rsidRDefault="00F72FE2" w:rsidP="00F72FE2">
            <w:pPr>
              <w:ind w:right="-99"/>
            </w:pPr>
          </w:p>
        </w:tc>
      </w:tr>
      <w:tr w:rsidR="00F72FE2" w14:paraId="64529B61" w14:textId="77777777" w:rsidTr="00720345">
        <w:trPr>
          <w:trHeight w:val="398"/>
          <w:jc w:val="center"/>
        </w:trPr>
        <w:tc>
          <w:tcPr>
            <w:tcW w:w="2547" w:type="dxa"/>
            <w:shd w:val="clear" w:color="auto" w:fill="auto"/>
            <w:vAlign w:val="center"/>
          </w:tcPr>
          <w:p w14:paraId="098C69F8" w14:textId="77777777" w:rsidR="00F72FE2" w:rsidRDefault="00F72FE2" w:rsidP="00F72FE2">
            <w:pPr>
              <w:snapToGrid w:val="0"/>
              <w:spacing w:after="0"/>
              <w:rPr>
                <w:lang w:eastAsia="zh-CN"/>
              </w:rPr>
            </w:pPr>
          </w:p>
        </w:tc>
        <w:tc>
          <w:tcPr>
            <w:tcW w:w="8080" w:type="dxa"/>
            <w:vAlign w:val="center"/>
          </w:tcPr>
          <w:p w14:paraId="6ACA0C9C" w14:textId="77777777" w:rsidR="00F72FE2" w:rsidRDefault="00F72FE2" w:rsidP="00F72FE2"/>
        </w:tc>
      </w:tr>
      <w:tr w:rsidR="00F72FE2" w14:paraId="59B9E156" w14:textId="77777777" w:rsidTr="00720345">
        <w:trPr>
          <w:trHeight w:val="398"/>
          <w:jc w:val="center"/>
        </w:trPr>
        <w:tc>
          <w:tcPr>
            <w:tcW w:w="2547" w:type="dxa"/>
            <w:shd w:val="clear" w:color="auto" w:fill="auto"/>
            <w:vAlign w:val="center"/>
          </w:tcPr>
          <w:p w14:paraId="501FC8DB" w14:textId="77777777" w:rsidR="00F72FE2" w:rsidRDefault="00F72FE2" w:rsidP="00F72FE2">
            <w:pPr>
              <w:snapToGrid w:val="0"/>
              <w:spacing w:after="0"/>
              <w:rPr>
                <w:lang w:eastAsia="zh-CN"/>
              </w:rPr>
            </w:pPr>
          </w:p>
        </w:tc>
        <w:tc>
          <w:tcPr>
            <w:tcW w:w="8080" w:type="dxa"/>
            <w:vAlign w:val="center"/>
          </w:tcPr>
          <w:p w14:paraId="6E69539F" w14:textId="77777777" w:rsidR="00F72FE2" w:rsidRDefault="00F72FE2" w:rsidP="00F72FE2">
            <w:pPr>
              <w:spacing w:beforeLines="50" w:before="120" w:after="0"/>
            </w:pPr>
          </w:p>
        </w:tc>
      </w:tr>
      <w:tr w:rsidR="00F72FE2" w14:paraId="56C85EF8" w14:textId="77777777" w:rsidTr="00720345">
        <w:trPr>
          <w:trHeight w:val="398"/>
          <w:jc w:val="center"/>
        </w:trPr>
        <w:tc>
          <w:tcPr>
            <w:tcW w:w="2547" w:type="dxa"/>
            <w:shd w:val="clear" w:color="auto" w:fill="auto"/>
            <w:vAlign w:val="center"/>
          </w:tcPr>
          <w:p w14:paraId="4B0693B5" w14:textId="77777777" w:rsidR="00F72FE2" w:rsidRDefault="00F72FE2" w:rsidP="00F72FE2">
            <w:pPr>
              <w:snapToGrid w:val="0"/>
              <w:spacing w:after="0"/>
            </w:pPr>
          </w:p>
        </w:tc>
        <w:tc>
          <w:tcPr>
            <w:tcW w:w="8080" w:type="dxa"/>
            <w:vAlign w:val="center"/>
          </w:tcPr>
          <w:p w14:paraId="565D5D12" w14:textId="77777777" w:rsidR="00F72FE2" w:rsidRDefault="00F72FE2" w:rsidP="00F72FE2">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4"/>
        <w:rPr>
          <w:lang w:eastAsia="zh-CN"/>
        </w:rPr>
      </w:pPr>
      <w:r>
        <w:rPr>
          <w:lang w:eastAsia="zh-CN"/>
        </w:rPr>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3B0ED3">
      <w:pPr>
        <w:pStyle w:val="afe"/>
        <w:numPr>
          <w:ilvl w:val="0"/>
          <w:numId w:val="26"/>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w:t>
      </w:r>
      <w:r w:rsidR="00D23940">
        <w:rPr>
          <w:rFonts w:eastAsiaTheme="minorEastAsia"/>
          <w:lang w:eastAsia="zh-CN"/>
        </w:rPr>
        <w:lastRenderedPageBreak/>
        <w:t xml:space="preserve">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defer transmission of their PRACH following reception of SIB carrying satellite PVD information by a 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D23940">
      <w:pPr>
        <w:pStyle w:val="afe"/>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D23940">
      <w:pPr>
        <w:pStyle w:val="afe"/>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eastAsia="zh-CN"/>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2195D">
      <w:pPr>
        <w:pStyle w:val="afe"/>
        <w:numPr>
          <w:ilvl w:val="0"/>
          <w:numId w:val="26"/>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2195D">
      <w:pPr>
        <w:pStyle w:val="afe"/>
        <w:numPr>
          <w:ilvl w:val="0"/>
          <w:numId w:val="26"/>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2195D">
      <w:pPr>
        <w:pStyle w:val="afe"/>
        <w:numPr>
          <w:ilvl w:val="0"/>
          <w:numId w:val="26"/>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384012">
      <w:pPr>
        <w:pStyle w:val="afe"/>
        <w:numPr>
          <w:ilvl w:val="0"/>
          <w:numId w:val="26"/>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lastRenderedPageBreak/>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Not sure. This issue is valid only if UE cannot obtain sufficient information from SIB1 for initial access, e.g., NTN cell indication, satellite ephemeris, K_offset,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Q3: Yes, it’s only implementation based and configuration of eDRX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hint="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77777777" w:rsidR="007D0574" w:rsidRDefault="007D0574" w:rsidP="00FE13CE">
            <w:pPr>
              <w:snapToGrid w:val="0"/>
              <w:spacing w:after="0"/>
              <w:rPr>
                <w:lang w:eastAsia="zh-CN"/>
              </w:rPr>
            </w:pPr>
          </w:p>
        </w:tc>
        <w:tc>
          <w:tcPr>
            <w:tcW w:w="8080" w:type="dxa"/>
            <w:vAlign w:val="center"/>
          </w:tcPr>
          <w:p w14:paraId="549AA401" w14:textId="77777777" w:rsidR="007D0574" w:rsidRDefault="007D0574" w:rsidP="00FE13CE">
            <w:pPr>
              <w:widowControl w:val="0"/>
            </w:pPr>
          </w:p>
        </w:tc>
      </w:tr>
      <w:tr w:rsidR="007D0574" w14:paraId="21F4A37E" w14:textId="77777777" w:rsidTr="00FE13CE">
        <w:trPr>
          <w:trHeight w:val="398"/>
          <w:jc w:val="center"/>
        </w:trPr>
        <w:tc>
          <w:tcPr>
            <w:tcW w:w="2547" w:type="dxa"/>
            <w:shd w:val="clear" w:color="auto" w:fill="auto"/>
            <w:vAlign w:val="center"/>
          </w:tcPr>
          <w:p w14:paraId="533ACA51" w14:textId="77777777" w:rsidR="007D0574" w:rsidRDefault="007D0574" w:rsidP="00FE13CE">
            <w:pPr>
              <w:snapToGrid w:val="0"/>
              <w:spacing w:after="0"/>
              <w:rPr>
                <w:lang w:eastAsia="zh-CN"/>
              </w:rPr>
            </w:pPr>
          </w:p>
        </w:tc>
        <w:tc>
          <w:tcPr>
            <w:tcW w:w="8080" w:type="dxa"/>
            <w:vAlign w:val="center"/>
          </w:tcPr>
          <w:p w14:paraId="117072E6" w14:textId="77777777" w:rsidR="007D0574" w:rsidRDefault="007D0574" w:rsidP="00FE13CE">
            <w:pPr>
              <w:spacing w:beforeLines="50" w:before="120" w:afterLines="50" w:after="120"/>
            </w:pPr>
          </w:p>
        </w:tc>
      </w:tr>
      <w:tr w:rsidR="007D0574" w14:paraId="4682DBE4" w14:textId="77777777" w:rsidTr="00FE13CE">
        <w:trPr>
          <w:trHeight w:val="398"/>
          <w:jc w:val="center"/>
        </w:trPr>
        <w:tc>
          <w:tcPr>
            <w:tcW w:w="2547" w:type="dxa"/>
            <w:shd w:val="clear" w:color="auto" w:fill="auto"/>
            <w:vAlign w:val="center"/>
          </w:tcPr>
          <w:p w14:paraId="4130EC9E" w14:textId="77777777" w:rsidR="007D0574" w:rsidRDefault="007D0574" w:rsidP="00FE13CE">
            <w:pPr>
              <w:snapToGrid w:val="0"/>
              <w:spacing w:after="0"/>
              <w:rPr>
                <w:lang w:eastAsia="zh-CN"/>
              </w:rPr>
            </w:pPr>
          </w:p>
        </w:tc>
        <w:tc>
          <w:tcPr>
            <w:tcW w:w="8080" w:type="dxa"/>
            <w:vAlign w:val="center"/>
          </w:tcPr>
          <w:p w14:paraId="0CF24D0E" w14:textId="77777777" w:rsidR="007D0574" w:rsidRPr="00934673" w:rsidRDefault="007D0574" w:rsidP="00FE13CE">
            <w:pPr>
              <w:rPr>
                <w:i/>
                <w:lang w:val="en-US" w:eastAsia="zh-CN"/>
              </w:rPr>
            </w:pPr>
          </w:p>
        </w:tc>
      </w:tr>
      <w:tr w:rsidR="007D0574" w14:paraId="4D98F3D6" w14:textId="77777777" w:rsidTr="00FE13CE">
        <w:trPr>
          <w:trHeight w:val="398"/>
          <w:jc w:val="center"/>
        </w:trPr>
        <w:tc>
          <w:tcPr>
            <w:tcW w:w="2547" w:type="dxa"/>
            <w:shd w:val="clear" w:color="auto" w:fill="auto"/>
            <w:vAlign w:val="center"/>
          </w:tcPr>
          <w:p w14:paraId="253A9072" w14:textId="77777777" w:rsidR="007D0574" w:rsidRDefault="007D0574" w:rsidP="00FE13CE">
            <w:pPr>
              <w:snapToGrid w:val="0"/>
              <w:spacing w:after="0"/>
              <w:rPr>
                <w:lang w:eastAsia="zh-CN"/>
              </w:rPr>
            </w:pPr>
          </w:p>
        </w:tc>
        <w:tc>
          <w:tcPr>
            <w:tcW w:w="8080" w:type="dxa"/>
            <w:vAlign w:val="center"/>
          </w:tcPr>
          <w:p w14:paraId="52C43E5A" w14:textId="77777777" w:rsidR="007D0574" w:rsidRDefault="007D0574" w:rsidP="00FE13CE">
            <w:pPr>
              <w:pStyle w:val="ab"/>
              <w:rPr>
                <w:i/>
              </w:rPr>
            </w:pPr>
          </w:p>
        </w:tc>
      </w:tr>
      <w:tr w:rsidR="007D0574" w14:paraId="79150155" w14:textId="77777777" w:rsidTr="00FE13CE">
        <w:trPr>
          <w:trHeight w:val="398"/>
          <w:jc w:val="center"/>
        </w:trPr>
        <w:tc>
          <w:tcPr>
            <w:tcW w:w="2547" w:type="dxa"/>
            <w:shd w:val="clear" w:color="auto" w:fill="auto"/>
            <w:vAlign w:val="center"/>
          </w:tcPr>
          <w:p w14:paraId="7FCF3D38" w14:textId="77777777" w:rsidR="007D0574" w:rsidRDefault="007D0574" w:rsidP="00FE13CE">
            <w:pPr>
              <w:snapToGrid w:val="0"/>
              <w:spacing w:after="0"/>
              <w:rPr>
                <w:lang w:eastAsia="zh-CN"/>
              </w:rPr>
            </w:pPr>
          </w:p>
        </w:tc>
        <w:tc>
          <w:tcPr>
            <w:tcW w:w="8080" w:type="dxa"/>
            <w:vAlign w:val="center"/>
          </w:tcPr>
          <w:p w14:paraId="4C6C7D70" w14:textId="77777777" w:rsidR="007D0574" w:rsidRPr="00267C65" w:rsidRDefault="007D0574" w:rsidP="00FE13CE">
            <w:pPr>
              <w:spacing w:beforeLines="50" w:before="120" w:afterLines="50" w:after="120"/>
            </w:pPr>
          </w:p>
        </w:tc>
      </w:tr>
      <w:tr w:rsidR="007D0574" w14:paraId="38581167" w14:textId="77777777" w:rsidTr="00FE13CE">
        <w:trPr>
          <w:trHeight w:val="398"/>
          <w:jc w:val="center"/>
        </w:trPr>
        <w:tc>
          <w:tcPr>
            <w:tcW w:w="2547" w:type="dxa"/>
            <w:shd w:val="clear" w:color="auto" w:fill="auto"/>
            <w:vAlign w:val="center"/>
          </w:tcPr>
          <w:p w14:paraId="35E11D4E" w14:textId="77777777" w:rsidR="007D0574" w:rsidRDefault="007D0574" w:rsidP="00FE13CE">
            <w:pPr>
              <w:snapToGrid w:val="0"/>
              <w:spacing w:after="0"/>
              <w:rPr>
                <w:lang w:eastAsia="zh-CN"/>
              </w:rPr>
            </w:pPr>
          </w:p>
        </w:tc>
        <w:tc>
          <w:tcPr>
            <w:tcW w:w="8080" w:type="dxa"/>
            <w:vAlign w:val="center"/>
          </w:tcPr>
          <w:p w14:paraId="182E03E4" w14:textId="77777777" w:rsidR="007D0574" w:rsidRPr="00D73F4B" w:rsidRDefault="007D0574" w:rsidP="00FE13CE">
            <w:pPr>
              <w:rPr>
                <w:bCs/>
                <w:i/>
              </w:rPr>
            </w:pPr>
          </w:p>
        </w:tc>
      </w:tr>
      <w:tr w:rsidR="007D0574" w14:paraId="539D7229" w14:textId="77777777" w:rsidTr="00FE13CE">
        <w:trPr>
          <w:trHeight w:val="412"/>
          <w:jc w:val="center"/>
        </w:trPr>
        <w:tc>
          <w:tcPr>
            <w:tcW w:w="2547" w:type="dxa"/>
            <w:shd w:val="clear" w:color="auto" w:fill="auto"/>
            <w:vAlign w:val="center"/>
          </w:tcPr>
          <w:p w14:paraId="25A07283" w14:textId="77777777" w:rsidR="007D0574" w:rsidRDefault="007D0574" w:rsidP="00FE13CE">
            <w:pPr>
              <w:snapToGrid w:val="0"/>
              <w:spacing w:after="0"/>
              <w:rPr>
                <w:lang w:eastAsia="zh-CN"/>
              </w:rPr>
            </w:pPr>
          </w:p>
        </w:tc>
        <w:tc>
          <w:tcPr>
            <w:tcW w:w="8080" w:type="dxa"/>
            <w:vAlign w:val="center"/>
          </w:tcPr>
          <w:p w14:paraId="1755DA1E" w14:textId="77777777" w:rsidR="007D0574" w:rsidRDefault="007D0574" w:rsidP="00FE13CE">
            <w:pPr>
              <w:jc w:val="both"/>
              <w:rPr>
                <w:b/>
                <w:i/>
                <w:lang w:val="en-US"/>
              </w:rPr>
            </w:pPr>
          </w:p>
        </w:tc>
      </w:tr>
      <w:tr w:rsidR="007D0574" w14:paraId="70932A73" w14:textId="77777777" w:rsidTr="00FE13CE">
        <w:trPr>
          <w:trHeight w:val="398"/>
          <w:jc w:val="center"/>
        </w:trPr>
        <w:tc>
          <w:tcPr>
            <w:tcW w:w="2547" w:type="dxa"/>
            <w:shd w:val="clear" w:color="auto" w:fill="auto"/>
            <w:vAlign w:val="center"/>
          </w:tcPr>
          <w:p w14:paraId="77ACDF8B" w14:textId="77777777" w:rsidR="007D0574" w:rsidRDefault="007D0574" w:rsidP="00FE13CE">
            <w:pPr>
              <w:snapToGrid w:val="0"/>
              <w:spacing w:after="0"/>
              <w:rPr>
                <w:bCs/>
                <w:lang w:eastAsia="zh-CN"/>
              </w:rPr>
            </w:pPr>
          </w:p>
        </w:tc>
        <w:tc>
          <w:tcPr>
            <w:tcW w:w="8080" w:type="dxa"/>
            <w:vAlign w:val="center"/>
          </w:tcPr>
          <w:p w14:paraId="3E08BEF9" w14:textId="77777777" w:rsidR="007D0574" w:rsidRPr="00AD2C3F" w:rsidRDefault="007D0574" w:rsidP="00FE13CE">
            <w:pPr>
              <w:jc w:val="both"/>
              <w:rPr>
                <w:i/>
              </w:rPr>
            </w:pPr>
          </w:p>
        </w:tc>
      </w:tr>
      <w:tr w:rsidR="007D0574" w14:paraId="642C1D44" w14:textId="77777777" w:rsidTr="00FE13CE">
        <w:trPr>
          <w:trHeight w:val="398"/>
          <w:jc w:val="center"/>
        </w:trPr>
        <w:tc>
          <w:tcPr>
            <w:tcW w:w="2547" w:type="dxa"/>
            <w:shd w:val="clear" w:color="auto" w:fill="auto"/>
            <w:vAlign w:val="center"/>
          </w:tcPr>
          <w:p w14:paraId="58D06F5E" w14:textId="77777777" w:rsidR="007D0574" w:rsidRDefault="007D0574" w:rsidP="00FE13CE">
            <w:pPr>
              <w:snapToGrid w:val="0"/>
              <w:spacing w:after="0"/>
              <w:rPr>
                <w:lang w:eastAsia="zh-CN"/>
              </w:rPr>
            </w:pPr>
          </w:p>
        </w:tc>
        <w:tc>
          <w:tcPr>
            <w:tcW w:w="8080" w:type="dxa"/>
            <w:vAlign w:val="center"/>
          </w:tcPr>
          <w:p w14:paraId="4F4D5113" w14:textId="77777777" w:rsidR="007D0574" w:rsidRPr="0044038F" w:rsidRDefault="007D0574" w:rsidP="00FE13CE">
            <w:pPr>
              <w:spacing w:before="60" w:after="60" w:line="288" w:lineRule="auto"/>
              <w:jc w:val="both"/>
              <w:rPr>
                <w:rFonts w:eastAsia="Malgun Gothic"/>
                <w:b/>
                <w:sz w:val="22"/>
                <w:szCs w:val="22"/>
              </w:rPr>
            </w:pPr>
          </w:p>
        </w:tc>
      </w:tr>
      <w:tr w:rsidR="007D0574" w14:paraId="6899F39E" w14:textId="77777777" w:rsidTr="00FE13CE">
        <w:trPr>
          <w:trHeight w:val="398"/>
          <w:jc w:val="center"/>
        </w:trPr>
        <w:tc>
          <w:tcPr>
            <w:tcW w:w="2547" w:type="dxa"/>
            <w:shd w:val="clear" w:color="auto" w:fill="auto"/>
            <w:vAlign w:val="center"/>
          </w:tcPr>
          <w:p w14:paraId="0B6BB1F7" w14:textId="77777777" w:rsidR="007D0574" w:rsidRDefault="007D0574" w:rsidP="00FE13CE">
            <w:pPr>
              <w:snapToGrid w:val="0"/>
              <w:spacing w:after="0"/>
              <w:rPr>
                <w:lang w:eastAsia="zh-CN"/>
              </w:rPr>
            </w:pPr>
          </w:p>
        </w:tc>
        <w:tc>
          <w:tcPr>
            <w:tcW w:w="8080" w:type="dxa"/>
            <w:vAlign w:val="center"/>
          </w:tcPr>
          <w:p w14:paraId="3D9718A9" w14:textId="77777777" w:rsidR="007D0574" w:rsidRDefault="007D0574" w:rsidP="00FE13CE">
            <w:pPr>
              <w:ind w:right="-99"/>
            </w:pPr>
          </w:p>
        </w:tc>
      </w:tr>
      <w:tr w:rsidR="007D0574" w14:paraId="55F5BCC7" w14:textId="77777777" w:rsidTr="00FE13CE">
        <w:trPr>
          <w:trHeight w:val="398"/>
          <w:jc w:val="center"/>
        </w:trPr>
        <w:tc>
          <w:tcPr>
            <w:tcW w:w="2547" w:type="dxa"/>
            <w:shd w:val="clear" w:color="auto" w:fill="auto"/>
            <w:vAlign w:val="center"/>
          </w:tcPr>
          <w:p w14:paraId="7523E7A3" w14:textId="77777777" w:rsidR="007D0574" w:rsidRDefault="007D0574" w:rsidP="00FE13CE">
            <w:pPr>
              <w:snapToGrid w:val="0"/>
              <w:spacing w:after="0"/>
              <w:rPr>
                <w:lang w:eastAsia="zh-CN"/>
              </w:rPr>
            </w:pPr>
          </w:p>
        </w:tc>
        <w:tc>
          <w:tcPr>
            <w:tcW w:w="8080" w:type="dxa"/>
            <w:vAlign w:val="center"/>
          </w:tcPr>
          <w:p w14:paraId="7D7A3FFD" w14:textId="77777777" w:rsidR="007D0574" w:rsidRDefault="007D0574" w:rsidP="00FE13CE"/>
        </w:tc>
      </w:tr>
      <w:tr w:rsidR="007D0574" w14:paraId="166A02DB" w14:textId="77777777" w:rsidTr="00FE13CE">
        <w:trPr>
          <w:trHeight w:val="398"/>
          <w:jc w:val="center"/>
        </w:trPr>
        <w:tc>
          <w:tcPr>
            <w:tcW w:w="2547" w:type="dxa"/>
            <w:shd w:val="clear" w:color="auto" w:fill="auto"/>
            <w:vAlign w:val="center"/>
          </w:tcPr>
          <w:p w14:paraId="4F57FF79" w14:textId="77777777" w:rsidR="007D0574" w:rsidRDefault="007D0574" w:rsidP="00FE13CE">
            <w:pPr>
              <w:snapToGrid w:val="0"/>
              <w:spacing w:after="0"/>
              <w:rPr>
                <w:lang w:eastAsia="zh-CN"/>
              </w:rPr>
            </w:pPr>
          </w:p>
        </w:tc>
        <w:tc>
          <w:tcPr>
            <w:tcW w:w="8080" w:type="dxa"/>
            <w:vAlign w:val="center"/>
          </w:tcPr>
          <w:p w14:paraId="7DF0B559" w14:textId="77777777" w:rsidR="007D0574" w:rsidRDefault="007D0574" w:rsidP="00FE13CE">
            <w:pPr>
              <w:spacing w:beforeLines="50" w:before="120" w:after="0"/>
            </w:pPr>
          </w:p>
        </w:tc>
      </w:tr>
      <w:tr w:rsidR="007D0574" w14:paraId="5A8DAB5A" w14:textId="77777777" w:rsidTr="00FE13CE">
        <w:trPr>
          <w:trHeight w:val="398"/>
          <w:jc w:val="center"/>
        </w:trPr>
        <w:tc>
          <w:tcPr>
            <w:tcW w:w="2547" w:type="dxa"/>
            <w:shd w:val="clear" w:color="auto" w:fill="auto"/>
            <w:vAlign w:val="center"/>
          </w:tcPr>
          <w:p w14:paraId="7BFC5835" w14:textId="77777777" w:rsidR="007D0574" w:rsidRDefault="007D0574" w:rsidP="00FE13CE">
            <w:pPr>
              <w:snapToGrid w:val="0"/>
              <w:spacing w:after="0"/>
            </w:pPr>
          </w:p>
        </w:tc>
        <w:tc>
          <w:tcPr>
            <w:tcW w:w="8080" w:type="dxa"/>
            <w:vAlign w:val="center"/>
          </w:tcPr>
          <w:p w14:paraId="1AD0E27E" w14:textId="77777777" w:rsidR="007D0574" w:rsidRDefault="007D0574" w:rsidP="00FE13CE">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3"/>
        <w:rPr>
          <w:lang w:eastAsia="zh-CN"/>
        </w:rPr>
      </w:pPr>
      <w:r>
        <w:rPr>
          <w:lang w:eastAsia="zh-CN"/>
        </w:rPr>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Study the UE pre-compensation of satellite Doppler shift during long UL transmission on (N)PUSCH in NB-IoT and eMTC.</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Study the UE pre-compensation of satellite delay and Doppler during long UL transmission on PRACH in NB-IoT and eMTC.</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below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B8068E" w:rsidRDefault="00B8068E">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B8068E" w:rsidRDefault="00B8068E">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UCG=40 ms is scheduled every 256 ms in case of long UL transmission</w:t>
      </w:r>
      <w:r>
        <w:rPr>
          <w:rFonts w:eastAsiaTheme="minorEastAsia"/>
          <w:lang w:eastAsia="zh-CN"/>
        </w:rPr>
        <w:t xml:space="preserve">. The delay drift rate of 93 us/s can in time continuous transmission over 256 ms can give a maximum time drift of 93 us/s * 256 ms/1000 ms = 23.8 us = 731*Ts. </w:t>
      </w:r>
      <w:r w:rsidR="004C6EB7">
        <w:rPr>
          <w:rFonts w:eastAsiaTheme="minorEastAsia"/>
          <w:lang w:eastAsia="zh-CN"/>
        </w:rPr>
        <w:t>The transmit timing error Te is 80*Ts=2.6 us</w:t>
      </w:r>
      <w:r w:rsidR="00D048AC">
        <w:rPr>
          <w:rFonts w:eastAsiaTheme="minorEastAsia"/>
          <w:lang w:eastAsia="zh-CN"/>
        </w:rPr>
        <w:t xml:space="preserve"> for NB-IoT and Te is 24*Ts=0.78 us for eMTC is </w:t>
      </w:r>
      <w:r w:rsidR="004C6EB7">
        <w:rPr>
          <w:rFonts w:eastAsiaTheme="minorEastAsia"/>
          <w:lang w:eastAsia="zh-CN"/>
        </w:rPr>
        <w:t>.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Te</w:t>
      </w:r>
      <w:r>
        <w:rPr>
          <w:rFonts w:eastAsiaTheme="minorEastAsia"/>
          <w:lang w:eastAsia="zh-CN"/>
        </w:rPr>
        <w:t>, t</w:t>
      </w:r>
      <w:r w:rsidR="004C6EB7">
        <w:rPr>
          <w:rFonts w:eastAsiaTheme="minorEastAsia"/>
          <w:lang w:eastAsia="zh-CN"/>
        </w:rPr>
        <w:t xml:space="preserve">he segment duration should be less than  2.6 us / 93 us/s </w:t>
      </w:r>
      <w:r w:rsidR="00D048AC">
        <w:rPr>
          <w:rFonts w:eastAsiaTheme="minorEastAsia"/>
          <w:lang w:eastAsia="zh-CN"/>
        </w:rPr>
        <w:t xml:space="preserve">* 1000 = </w:t>
      </w:r>
      <w:r w:rsidR="004C6EB7">
        <w:rPr>
          <w:rFonts w:eastAsiaTheme="minorEastAsia"/>
          <w:lang w:eastAsia="zh-CN"/>
        </w:rPr>
        <w:t xml:space="preserve">27.9 ms </w:t>
      </w:r>
      <w:r w:rsidR="00D048AC">
        <w:rPr>
          <w:rFonts w:eastAsiaTheme="minorEastAsia"/>
          <w:lang w:eastAsia="zh-CN"/>
        </w:rPr>
        <w:t>for NB-IoT and 0.7 us / 93 us/s * 1000 = 7.5 ms for eMTC.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eastAsia="zh-CN"/>
        </w:rPr>
        <w:lastRenderedPageBreak/>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TS 36.133 Table 7.20.2-1: T</w:t>
      </w:r>
      <w:r w:rsidRPr="004C6EB7">
        <w:rPr>
          <w:b/>
          <w:i/>
          <w:vertAlign w:val="subscript"/>
        </w:rPr>
        <w:t>e</w:t>
      </w:r>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T</w:t>
            </w:r>
            <w:r w:rsidRPr="00F0609B">
              <w:rPr>
                <w:rFonts w:ascii="Times New Roman" w:hAnsi="Times New Roman"/>
                <w:b w:val="0"/>
                <w:sz w:val="20"/>
                <w:vertAlign w:val="subscript"/>
              </w:rPr>
              <w:t>e_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Table 7.1.2-1: Te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r w:rsidRPr="00C822EE">
              <w:rPr>
                <w:rFonts w:cs="Arial"/>
              </w:rPr>
              <w:t>T</w:t>
            </w:r>
            <w:r w:rsidRPr="00C822EE">
              <w:rPr>
                <w:rFonts w:cs="Arial"/>
                <w:vertAlign w:val="subscript"/>
              </w:rPr>
              <w:t>e_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eNB</w:t>
      </w:r>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Te</w:t>
      </w:r>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eastAsia="zh-CN"/>
        </w:rPr>
        <w:lastRenderedPageBreak/>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B8068E" w:rsidRDefault="00B8068E">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B8068E" w:rsidRDefault="00B8068E">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us/s , then in 1 ms subframe the delay drift is 0.1 us/ms</w:t>
      </w:r>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8661F2">
      <w:pPr>
        <w:pStyle w:val="afe"/>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 </w:t>
      </w:r>
      <w:r w:rsidRPr="008661F2">
        <w:rPr>
          <w:rFonts w:eastAsiaTheme="minorEastAsia"/>
          <w:lang w:eastAsia="zh-CN"/>
        </w:rPr>
        <w:t xml:space="preserve"> 0.1 us/s * 180 kHz/2 * 360 degrees =  3.36 degree</w:t>
      </w:r>
      <w:r>
        <w:rPr>
          <w:rFonts w:eastAsiaTheme="minorEastAsia"/>
          <w:lang w:eastAsia="zh-CN"/>
        </w:rPr>
        <w:t xml:space="preserve"> </w:t>
      </w:r>
    </w:p>
    <w:p w14:paraId="7FB040BB" w14:textId="48EF6ED0" w:rsidR="008661F2" w:rsidRPr="008661F2" w:rsidRDefault="008661F2" w:rsidP="008661F2">
      <w:pPr>
        <w:pStyle w:val="afe"/>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ms</w:t>
      </w:r>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8661F2">
      <w:pPr>
        <w:pStyle w:val="afe"/>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 xml:space="preserve">eMTC: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ms, the phase discontinuity at subframe boundary when repetition is used will be too large for NB-IoT SCS = 3.75 kHz and eMTC.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2.05pt;height:17.2pt;mso-width-percent:0;mso-height-percent:0;mso-width-percent:0;mso-height-percent:0" o:ole="">
                  <v:imagedata r:id="rId21" o:title=""/>
                </v:shape>
                <o:OLEObject Type="Embed" ProgID="Equation.3" ShapeID="_x0000_i1026" DrawAspect="Content" ObjectID="_1683033315"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19.35pt;height:15.05pt;mso-width-percent:0;mso-height-percent:0;mso-width-percent:0;mso-height-percent:0" o:ole="">
                  <v:imagedata r:id="rId23" o:title=""/>
                </v:shape>
                <o:OLEObject Type="Embed" ProgID="Equation.3" ShapeID="_x0000_i1027" DrawAspect="Content" ObjectID="_1683033316"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4pt;height:13.45pt;mso-width-percent:0;mso-height-percent:0;mso-width-percent:0;mso-height-percent:0" o:ole="">
                  <v:imagedata r:id="rId25" o:title=""/>
                </v:shape>
                <o:OLEObject Type="Embed" ProgID="Equation.3" ShapeID="_x0000_i1028" DrawAspect="Content" ObjectID="_1683033317"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35pt;height:11.3pt;mso-width-percent:0;mso-height-percent:0;mso-width-percent:0;mso-height-percent:0" o:ole="">
                  <v:imagedata r:id="rId27" o:title=""/>
                </v:shape>
                <o:OLEObject Type="Embed" ProgID="Equation.3" ShapeID="_x0000_i1029" DrawAspect="Content" ObjectID="_1683033318"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8.15pt;height:13.45pt;mso-width-percent:0;mso-height-percent:0;mso-width-percent:0;mso-height-percent:0" o:ole="">
                  <v:imagedata r:id="rId29" o:title=""/>
                </v:shape>
                <o:OLEObject Type="Embed" ProgID="Equation.3" ShapeID="_x0000_i1030" DrawAspect="Content" ObjectID="_1683033319"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2.65pt;height:15.05pt;mso-width-percent:0;mso-height-percent:0;mso-width-percent:0;mso-height-percent:0" o:ole="">
                  <v:imagedata r:id="rId31" o:title=""/>
                </v:shape>
                <o:OLEObject Type="Embed" ProgID="Equation.3" ShapeID="_x0000_i1031" DrawAspect="Content" ObjectID="_1683033320"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8pt;height:11.3pt;mso-width-percent:0;mso-height-percent:0;mso-width-percent:0;mso-height-percent:0" o:ole="">
                  <v:imagedata r:id="rId33" o:title=""/>
                </v:shape>
                <o:OLEObject Type="Embed" ProgID="Equation.3" ShapeID="_x0000_i1032" DrawAspect="Content" ObjectID="_1683033321"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7.05pt;height:13.45pt;mso-width-percent:0;mso-height-percent:0;mso-width-percent:0;mso-height-percent:0" o:ole="">
                  <v:imagedata r:id="rId35" o:title=""/>
                </v:shape>
                <o:OLEObject Type="Embed" ProgID="Equation.3" ShapeID="_x0000_i1033" DrawAspect="Content" ObjectID="_1683033322"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55pt;height:17.2pt;mso-width-percent:0;mso-height-percent:0;mso-width-percent:0;mso-height-percent:0" o:ole="">
            <v:imagedata r:id="rId37" o:title=""/>
          </v:shape>
          <o:OLEObject Type="Embed" ProgID="Equation.3" ShapeID="_x0000_i1034" DrawAspect="Content" ObjectID="_1683033323" r:id="rId38"/>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5.8pt;height:17.2pt;mso-width-percent:0;mso-height-percent:0;mso-width-percent:0;mso-height-percent:0" o:ole="">
            <v:imagedata r:id="rId39" o:title=""/>
          </v:shape>
          <o:OLEObject Type="Embed" ProgID="Equation.3" ShapeID="_x0000_i1035" DrawAspect="Content" ObjectID="_1683033324" r:id="rId40"/>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4pt;height:19.35pt;mso-width-percent:0;mso-height-percent:0;mso-width-percent:0;mso-height-percent:0" o:ole="">
            <v:imagedata r:id="rId41" o:title=""/>
          </v:shape>
          <o:OLEObject Type="Embed" ProgID="Equation.3" ShapeID="_x0000_i1036" DrawAspect="Content" ObjectID="_1683033325"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B8068E" w:rsidP="00FE13CE">
            <w:pPr>
              <w:pStyle w:val="TAH"/>
            </w:pPr>
            <w:r>
              <w:rPr>
                <w:noProof/>
              </w:rPr>
              <w:pict w14:anchorId="572A9E0C">
                <v:shape id="_x0000_i1037" type="#_x0000_t75" alt="" style="width:13.45pt;height:13.45pt;mso-width-percent:0;mso-height-percent:0;mso-width-percent:0;mso-height-percent:0">
                  <v:imagedata r:id="rId43"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55pt;height:17.2pt;mso-width-percent:0;mso-height-percent:0;mso-width-percent:0;mso-height-percent:0" o:ole="">
                  <v:imagedata r:id="rId44" o:title=""/>
                </v:shape>
                <o:OLEObject Type="Embed" ProgID="Equation.3" ShapeID="_x0000_i1038" DrawAspect="Content" ObjectID="_1683033326"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5.8pt;height:17.2pt;mso-width-percent:0;mso-height-percent:0;mso-width-percent:0;mso-height-percent:0" o:ole="">
                  <v:imagedata r:id="rId46" o:title=""/>
                </v:shape>
                <o:OLEObject Type="Embed" ProgID="Equation.3" ShapeID="_x0000_i1039" DrawAspect="Content" ObjectID="_1683033327"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4pt;height:19.35pt;mso-width-percent:0;mso-height-percent:0;mso-width-percent:0;mso-height-percent:0" o:ole="">
                  <v:imagedata r:id="rId48" o:title=""/>
                </v:shape>
                <o:OLEObject Type="Embed" ProgID="Equation.3" ShapeID="_x0000_i1040" DrawAspect="Content" ObjectID="_1683033328"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 xml:space="preserve">hile for PRACH, since slot is no longer the basic unit for transmission, the time length of RA symbol group can be the time unit for pre-compensation. For FDD NB-IoT, the </w:t>
      </w:r>
      <w:r w:rsidRPr="00795E9A">
        <w:rPr>
          <w:rFonts w:eastAsiaTheme="minorEastAsia"/>
          <w:lang w:eastAsia="zh-CN"/>
        </w:rPr>
        <w:lastRenderedPageBreak/>
        <w:t>time length of RA symbol group is 1.4 ms for preamble format 0, 1.6 ms for preamble format 1, and 3.2 ms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4.1pt;height:78.45pt;mso-width-percent:0;mso-height-percent:0;mso-width-percent:0;mso-height-percent:0" o:ole="">
            <v:imagedata r:id="rId50" o:title=""/>
          </v:shape>
          <o:OLEObject Type="Embed" ProgID="Visio.Drawing.11" ShapeID="_x0000_i1041" DrawAspect="Content" ObjectID="_1683033329"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60"/>
        <w:gridCol w:w="1064"/>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B8068E" w:rsidP="00FE13CE">
            <w:pPr>
              <w:pStyle w:val="TAH"/>
              <w:rPr>
                <w:rFonts w:ascii="Times New Roman" w:hAnsi="Times New Roman"/>
              </w:rPr>
            </w:pPr>
            <w:r>
              <w:rPr>
                <w:rFonts w:ascii="Times New Roman" w:hAnsi="Times New Roman"/>
                <w:noProof/>
                <w:position w:val="-10"/>
              </w:rPr>
              <w:pict w14:anchorId="10CA82EF">
                <v:shape id="_x0000_i1042" type="#_x0000_t75" alt="" style="width:13.95pt;height:13.95pt;mso-width-percent:0;mso-height-percent:0;mso-width-percent:0;mso-height-percent:0">
                  <v:imagedata r:id="rId52" o:title=""/>
                </v:shape>
              </w:pict>
            </w:r>
          </w:p>
        </w:tc>
        <w:tc>
          <w:tcPr>
            <w:tcW w:w="0" w:type="auto"/>
            <w:shd w:val="clear" w:color="auto" w:fill="E0E0E0"/>
            <w:vAlign w:val="center"/>
          </w:tcPr>
          <w:p w14:paraId="0356D693" w14:textId="77777777" w:rsidR="00F40EFE" w:rsidRPr="00F40EFE" w:rsidRDefault="00B8068E" w:rsidP="00FE13CE">
            <w:pPr>
              <w:pStyle w:val="TAH"/>
              <w:rPr>
                <w:rFonts w:ascii="Times New Roman" w:hAnsi="Times New Roman"/>
              </w:rPr>
            </w:pPr>
            <w:r>
              <w:rPr>
                <w:rFonts w:ascii="Times New Roman" w:hAnsi="Times New Roman"/>
                <w:noProof/>
                <w:position w:val="-12"/>
              </w:rPr>
              <w:pict w14:anchorId="784E4C2C">
                <v:shape id="_x0000_i1043" type="#_x0000_t75" alt="" style="width:21.5pt;height:13.95pt;mso-width-percent:0;mso-height-percent:0;mso-width-percent:0;mso-height-percent:0">
                  <v:imagedata r:id="rId53"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B8068E" w:rsidP="00FE13CE">
            <w:pPr>
              <w:pStyle w:val="TAC"/>
              <w:rPr>
                <w:rFonts w:ascii="Times New Roman" w:hAnsi="Times New Roman"/>
              </w:rPr>
            </w:pPr>
            <w:r>
              <w:rPr>
                <w:rFonts w:ascii="Times New Roman" w:hAnsi="Times New Roman"/>
                <w:noProof/>
                <w:position w:val="-10"/>
              </w:rPr>
              <w:pict w14:anchorId="4963B62C">
                <v:shape id="_x0000_i1044" type="#_x0000_t75" alt="" style="width:29.55pt;height:13.95pt;mso-width-percent:0;mso-height-percent:0;mso-width-percent:0;mso-height-percent:0">
                  <v:imagedata r:id="rId54" o:title=""/>
                </v:shape>
              </w:pict>
            </w:r>
          </w:p>
        </w:tc>
        <w:tc>
          <w:tcPr>
            <w:tcW w:w="0" w:type="auto"/>
            <w:shd w:val="clear" w:color="auto" w:fill="auto"/>
            <w:vAlign w:val="center"/>
          </w:tcPr>
          <w:p w14:paraId="7CDAC88C" w14:textId="77777777" w:rsidR="00F40EFE" w:rsidRPr="00F40EFE" w:rsidRDefault="00B8068E" w:rsidP="00FE13CE">
            <w:pPr>
              <w:pStyle w:val="TAC"/>
              <w:rPr>
                <w:rFonts w:ascii="Times New Roman" w:hAnsi="Times New Roman"/>
              </w:rPr>
            </w:pPr>
            <w:r>
              <w:rPr>
                <w:rFonts w:ascii="Times New Roman" w:hAnsi="Times New Roman"/>
                <w:noProof/>
                <w:position w:val="-10"/>
              </w:rPr>
              <w:pict w14:anchorId="33B8D730">
                <v:shape id="_x0000_i1045" type="#_x0000_t75" alt="" style="width:42.45pt;height:13.95pt;mso-width-percent:0;mso-height-percent:0;mso-width-percent:0;mso-height-percent:0">
                  <v:imagedata r:id="rId55"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B8068E" w:rsidP="00FE13CE">
            <w:pPr>
              <w:pStyle w:val="TAC"/>
              <w:rPr>
                <w:rFonts w:ascii="Times New Roman" w:hAnsi="Times New Roman"/>
              </w:rPr>
            </w:pPr>
            <w:r>
              <w:rPr>
                <w:rFonts w:ascii="Times New Roman" w:hAnsi="Times New Roman"/>
                <w:noProof/>
                <w:position w:val="-10"/>
              </w:rPr>
              <w:pict w14:anchorId="363850EA">
                <v:shape id="_x0000_i1046" type="#_x0000_t75" alt="" style="width:29.55pt;height:13.95pt;mso-width-percent:0;mso-height-percent:0;mso-width-percent:0;mso-height-percent:0">
                  <v:imagedata r:id="rId56" o:title=""/>
                </v:shape>
              </w:pict>
            </w:r>
          </w:p>
        </w:tc>
        <w:tc>
          <w:tcPr>
            <w:tcW w:w="0" w:type="auto"/>
            <w:shd w:val="clear" w:color="auto" w:fill="auto"/>
            <w:vAlign w:val="center"/>
          </w:tcPr>
          <w:p w14:paraId="4A77E1FB" w14:textId="77777777" w:rsidR="00F40EFE" w:rsidRPr="00F40EFE" w:rsidRDefault="00B8068E" w:rsidP="00FE13CE">
            <w:pPr>
              <w:pStyle w:val="TAC"/>
              <w:rPr>
                <w:rFonts w:ascii="Times New Roman" w:hAnsi="Times New Roman"/>
              </w:rPr>
            </w:pPr>
            <w:r>
              <w:rPr>
                <w:rFonts w:ascii="Times New Roman" w:hAnsi="Times New Roman"/>
                <w:noProof/>
                <w:position w:val="-10"/>
              </w:rPr>
              <w:pict w14:anchorId="63830B67">
                <v:shape id="_x0000_i1047" type="#_x0000_t75" alt="" style="width:42.45pt;height:13.95pt;mso-width-percent:0;mso-height-percent:0;mso-width-percent:0;mso-height-percent:0">
                  <v:imagedata r:id="rId57"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B8068E" w:rsidP="00FE13CE">
            <w:pPr>
              <w:pStyle w:val="TAC"/>
              <w:rPr>
                <w:rFonts w:ascii="Times New Roman" w:hAnsi="Times New Roman"/>
              </w:rPr>
            </w:pPr>
            <w:r>
              <w:rPr>
                <w:rFonts w:ascii="Times New Roman" w:hAnsi="Times New Roman"/>
                <w:noProof/>
                <w:position w:val="-10"/>
              </w:rPr>
              <w:pict w14:anchorId="374F8C20">
                <v:shape id="_x0000_i1048" type="#_x0000_t75" alt="" style="width:37.05pt;height:13.95pt;mso-width-percent:0;mso-height-percent:0;mso-width-percent:0;mso-height-percent:0">
                  <v:imagedata r:id="rId58"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ins w:id="3" w:author="MCC: CR0448" w:date="2018-06-24T22:25:00Z">
                  <w:rPr>
                    <w:rFonts w:ascii="Cambria Math" w:hAnsi="Cambria Math"/>
                  </w:rPr>
                  <m:t>∙24576</m:t>
                </w:ins>
              </m:r>
              <m:sSub>
                <m:sSubPr>
                  <m:ctrlPr>
                    <w:ins w:id="4" w:author="MCC: CR0448" w:date="2018-06-24T22:25:00Z">
                      <w:rPr>
                        <w:rFonts w:ascii="Cambria Math" w:hAnsi="Cambria Math"/>
                        <w:i/>
                      </w:rPr>
                    </w:ins>
                  </m:ctrlPr>
                </m:sSubPr>
                <m:e>
                  <m:r>
                    <w:ins w:id="5" w:author="MCC: CR0448" w:date="2018-06-24T22:25:00Z">
                      <w:rPr>
                        <w:rFonts w:ascii="Cambria Math" w:hAnsi="Cambria Math"/>
                      </w:rPr>
                      <m:t>T</m:t>
                    </w:ins>
                  </m:r>
                </m:e>
                <m:sub>
                  <m:r>
                    <w:ins w:id="6" w:author="MCC: CR0448" w:date="2018-06-24T22:25:00Z">
                      <m:rPr>
                        <m:nor/>
                      </m:rPr>
                      <w:rPr>
                        <w:rFonts w:ascii="Times New Roman" w:hAnsi="Times New Roman"/>
                      </w:rPr>
                      <m:t>s</m:t>
                    </w:ins>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宋体"/>
        </w:rPr>
        <w:t>N is 8 or 16 slot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ms,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eastAsia="zh-CN"/>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is supported by Huawei, Vivo (configurable UL gaps), Spreadtrum,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The value of N can be determined based on the maximum transmit timing error that needs to be tolerated for eMTC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Mediatek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he value of N shall be N = 1, and the unit shall be a subframe shall be considered to minimize the spec impact by reusing the current UE behavior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 xml:space="preserve">One slot = 15360*Ts </w:t>
      </w:r>
      <w:r>
        <w:rPr>
          <w:rFonts w:eastAsiaTheme="minorEastAsia"/>
          <w:lang w:eastAsia="zh-CN"/>
        </w:rPr>
        <w:t xml:space="preserve">, where </w:t>
      </w:r>
      <w:r w:rsidRPr="007E43A6">
        <w:rPr>
          <w:rFonts w:eastAsiaTheme="minorEastAsia"/>
          <w:lang w:eastAsia="zh-CN"/>
        </w:rPr>
        <w:t>Ts=0.5 ms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7E43A6">
      <w:pPr>
        <w:pStyle w:val="afe"/>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one subframe, 46 ppm * 1 ms = 0.046 us  then Ts’ = (1000000 + 46)/(15360*2)=32.55358 ns</w:t>
      </w:r>
    </w:p>
    <w:p w14:paraId="34FFA463" w14:textId="77777777" w:rsidR="007E43A6" w:rsidRPr="007E43A6" w:rsidRDefault="007E43A6" w:rsidP="007E43A6">
      <w:pPr>
        <w:pStyle w:val="afe"/>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(15360*2*256)=32.55358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in UE implementation is then not 15360.Ts = 0.5 ms as in the spec, but it is now = 15360 * Ts’ = 0.500023 ms</w:t>
      </w:r>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After transmission over the service + feeder links due to compression by negative delay drift, the received signal will be of duration 15360*Ts=0.5 ms</w:t>
      </w:r>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repetititon period. This would require a specification change in case repetitions with R&gt;1 is used in UL transmission, where  </w:t>
      </w:r>
      <w:r w:rsidRPr="00A079B2">
        <w:rPr>
          <w:rFonts w:eastAsiaTheme="minorEastAsia"/>
          <w:i/>
          <w:highlight w:val="yellow"/>
          <w:lang w:eastAsia="zh-CN"/>
        </w:rPr>
        <w:t xml:space="preserve">UE shall not adjust the uplink transmission timing autonomously during an ongoing repetition period </w:t>
      </w:r>
      <w:r>
        <w:rPr>
          <w:rFonts w:eastAsiaTheme="minorEastAsia"/>
          <w:i/>
          <w:highlight w:val="yellow"/>
          <w:lang w:eastAsia="zh-CN"/>
        </w:rPr>
        <w:t>. The segment length for UE pre-compensation is in the order of 27.9 ms for NB-IoT and 7.5 ms for eMTC. These segment length values to apply TA compensation in NB-IoT and eMTC are consistent with the specified transmit timing error Te of 80*Ts for NB-IoT and 24*Ts for eMT</w:t>
      </w:r>
      <w:r w:rsidRPr="00A079B2">
        <w:rPr>
          <w:rFonts w:eastAsiaTheme="minorEastAsia"/>
          <w:i/>
          <w:highlight w:val="yellow"/>
          <w:lang w:eastAsia="zh-CN"/>
        </w:rPr>
        <w:t xml:space="preserve">C. The moderator understanding is that it is needed to further discuss the following aspects on how the segmented UE pre-compensation can be applied: </w:t>
      </w:r>
    </w:p>
    <w:p w14:paraId="6E8CF3A6" w14:textId="77777777"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ms, the phase discontinuity at subframe boundary when repetition is used will be too large for NB-IoT SCS = 3.75 kHz and eMTC.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(i.e SCS=15 kHz or 3.75 kHz) or eMTC transmission parameters and specified UL transmission timing error Te (80*Ts for NB-IOT and 24*Ts for eMTC).</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lastRenderedPageBreak/>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A079B2">
      <w:pPr>
        <w:pStyle w:val="afe"/>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Te for NB-IoT and eMTC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A079B2">
      <w:pPr>
        <w:pStyle w:val="afe"/>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ng an ongoing repetition period</w:t>
      </w:r>
      <w:r w:rsidRPr="00A079B2">
        <w:rPr>
          <w:rFonts w:eastAsiaTheme="minorEastAsia"/>
          <w:b/>
          <w:i/>
          <w:lang w:eastAsia="zh-CN"/>
        </w:rPr>
        <w:t>.</w:t>
      </w:r>
      <w:r w:rsidR="00050147">
        <w:rPr>
          <w:rFonts w:eastAsiaTheme="minorEastAsia"/>
          <w:b/>
          <w:i/>
          <w:lang w:eastAsia="zh-CN"/>
        </w:rPr>
        <w:t>Ye</w:t>
      </w:r>
    </w:p>
    <w:p w14:paraId="31C5AA55" w14:textId="5E740802" w:rsidR="00FE13CE" w:rsidRDefault="00A079B2" w:rsidP="00384012">
      <w:pPr>
        <w:pStyle w:val="afe"/>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384012">
      <w:pPr>
        <w:pStyle w:val="afe"/>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7B72B2">
      <w:pPr>
        <w:pStyle w:val="afe"/>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It might be better to use the OFDM-CP limit, e.g., 4.7us rather than using Te to calculate the UL timing requirement, e.g., 27.9ms. This is because 1) Te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Te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Then, for each questions,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Te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8 slots for 3.75 kHz SCS and 32 slots for 15 kHz SCS can be considered as example to mitigate the complexity for UE’s implementation and achieve the same understanding on TA adjustment between UE and eNB.</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lastRenderedPageBreak/>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Te is designed partly to allow the device </w:t>
            </w:r>
            <w:r w:rsidR="001F436C" w:rsidRPr="001F436C">
              <w:rPr>
                <w:sz w:val="20"/>
                <w:szCs w:val="20"/>
              </w:rPr>
              <w:t>oscillator</w:t>
            </w:r>
            <w:r w:rsidR="001F436C">
              <w:rPr>
                <w:sz w:val="20"/>
                <w:szCs w:val="20"/>
              </w:rPr>
              <w:t xml:space="preserve"> error</w:t>
            </w:r>
            <w:r>
              <w:rPr>
                <w:sz w:val="20"/>
                <w:szCs w:val="20"/>
              </w:rPr>
              <w:t>. In other words, not the whole Te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hint="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 xml:space="preserve">No, it is needed to avoid breaking </w:t>
            </w:r>
            <w:r w:rsidR="00576E6D">
              <w:rPr>
                <w:rFonts w:eastAsiaTheme="minorEastAsia"/>
                <w:lang w:eastAsia="zh-CN"/>
              </w:rPr>
              <w:t xml:space="preserve">half of </w:t>
            </w:r>
            <w:r w:rsidR="00576E6D">
              <w:rPr>
                <w:rFonts w:eastAsiaTheme="minorEastAsia"/>
                <w:lang w:eastAsia="zh-CN"/>
              </w:rPr>
              <w:t>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w:t>
            </w:r>
            <w:r>
              <w:rPr>
                <w:rFonts w:eastAsiaTheme="minorEastAsia"/>
                <w:lang w:eastAsia="zh-CN"/>
              </w:rPr>
              <w:t>: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w:t>
            </w:r>
            <w:r>
              <w:t xml:space="preserve">is </w:t>
            </w:r>
            <w:r>
              <w:t xml:space="preserve">indicated by network.  </w:t>
            </w:r>
          </w:p>
        </w:tc>
      </w:tr>
      <w:tr w:rsidR="00F72FE2" w14:paraId="7B50014B" w14:textId="77777777" w:rsidTr="00FE13CE">
        <w:trPr>
          <w:trHeight w:val="398"/>
          <w:jc w:val="center"/>
        </w:trPr>
        <w:tc>
          <w:tcPr>
            <w:tcW w:w="2547" w:type="dxa"/>
            <w:shd w:val="clear" w:color="auto" w:fill="auto"/>
            <w:vAlign w:val="center"/>
          </w:tcPr>
          <w:p w14:paraId="09898B29" w14:textId="77777777" w:rsidR="00F72FE2" w:rsidRDefault="00F72FE2" w:rsidP="00F72FE2">
            <w:pPr>
              <w:snapToGrid w:val="0"/>
              <w:spacing w:after="0"/>
              <w:rPr>
                <w:lang w:eastAsia="zh-CN"/>
              </w:rPr>
            </w:pPr>
          </w:p>
        </w:tc>
        <w:tc>
          <w:tcPr>
            <w:tcW w:w="8080" w:type="dxa"/>
            <w:vAlign w:val="center"/>
          </w:tcPr>
          <w:p w14:paraId="7CAC5BF0" w14:textId="77777777" w:rsidR="00F72FE2" w:rsidRDefault="00F72FE2" w:rsidP="00F72FE2">
            <w:pPr>
              <w:spacing w:beforeLines="50" w:before="120" w:afterLines="50" w:after="120"/>
            </w:pPr>
          </w:p>
        </w:tc>
      </w:tr>
      <w:tr w:rsidR="00F72FE2" w14:paraId="462B7787" w14:textId="77777777" w:rsidTr="00FE13CE">
        <w:trPr>
          <w:trHeight w:val="398"/>
          <w:jc w:val="center"/>
        </w:trPr>
        <w:tc>
          <w:tcPr>
            <w:tcW w:w="2547" w:type="dxa"/>
            <w:shd w:val="clear" w:color="auto" w:fill="auto"/>
            <w:vAlign w:val="center"/>
          </w:tcPr>
          <w:p w14:paraId="474E84DE" w14:textId="77777777" w:rsidR="00F72FE2" w:rsidRDefault="00F72FE2" w:rsidP="00F72FE2">
            <w:pPr>
              <w:snapToGrid w:val="0"/>
              <w:spacing w:after="0"/>
              <w:rPr>
                <w:lang w:eastAsia="zh-CN"/>
              </w:rPr>
            </w:pPr>
          </w:p>
        </w:tc>
        <w:tc>
          <w:tcPr>
            <w:tcW w:w="8080" w:type="dxa"/>
            <w:vAlign w:val="center"/>
          </w:tcPr>
          <w:p w14:paraId="2A4C24C6" w14:textId="77777777" w:rsidR="00F72FE2" w:rsidRPr="00934673" w:rsidRDefault="00F72FE2" w:rsidP="00F72FE2">
            <w:pPr>
              <w:rPr>
                <w:i/>
                <w:lang w:val="en-US" w:eastAsia="zh-CN"/>
              </w:rPr>
            </w:pPr>
          </w:p>
        </w:tc>
      </w:tr>
      <w:tr w:rsidR="00F72FE2" w14:paraId="5B4CF7C8" w14:textId="77777777" w:rsidTr="00FE13CE">
        <w:trPr>
          <w:trHeight w:val="398"/>
          <w:jc w:val="center"/>
        </w:trPr>
        <w:tc>
          <w:tcPr>
            <w:tcW w:w="2547" w:type="dxa"/>
            <w:shd w:val="clear" w:color="auto" w:fill="auto"/>
            <w:vAlign w:val="center"/>
          </w:tcPr>
          <w:p w14:paraId="0C954758" w14:textId="77777777" w:rsidR="00F72FE2" w:rsidRDefault="00F72FE2" w:rsidP="00F72FE2">
            <w:pPr>
              <w:snapToGrid w:val="0"/>
              <w:spacing w:after="0"/>
              <w:rPr>
                <w:lang w:eastAsia="zh-CN"/>
              </w:rPr>
            </w:pPr>
          </w:p>
        </w:tc>
        <w:tc>
          <w:tcPr>
            <w:tcW w:w="8080" w:type="dxa"/>
            <w:vAlign w:val="center"/>
          </w:tcPr>
          <w:p w14:paraId="55DEB184" w14:textId="77777777" w:rsidR="00F72FE2" w:rsidRDefault="00F72FE2" w:rsidP="00F72FE2">
            <w:pPr>
              <w:pStyle w:val="ab"/>
              <w:rPr>
                <w:i/>
              </w:rPr>
            </w:pPr>
          </w:p>
        </w:tc>
      </w:tr>
      <w:tr w:rsidR="00F72FE2" w14:paraId="1A5315E6" w14:textId="77777777" w:rsidTr="00FE13CE">
        <w:trPr>
          <w:trHeight w:val="398"/>
          <w:jc w:val="center"/>
        </w:trPr>
        <w:tc>
          <w:tcPr>
            <w:tcW w:w="2547" w:type="dxa"/>
            <w:shd w:val="clear" w:color="auto" w:fill="auto"/>
            <w:vAlign w:val="center"/>
          </w:tcPr>
          <w:p w14:paraId="32CAA3E6" w14:textId="77777777" w:rsidR="00F72FE2" w:rsidRDefault="00F72FE2" w:rsidP="00F72FE2">
            <w:pPr>
              <w:snapToGrid w:val="0"/>
              <w:spacing w:after="0"/>
              <w:rPr>
                <w:lang w:eastAsia="zh-CN"/>
              </w:rPr>
            </w:pPr>
          </w:p>
        </w:tc>
        <w:tc>
          <w:tcPr>
            <w:tcW w:w="8080" w:type="dxa"/>
            <w:vAlign w:val="center"/>
          </w:tcPr>
          <w:p w14:paraId="22FE8C24" w14:textId="77777777" w:rsidR="00F72FE2" w:rsidRPr="00267C65" w:rsidRDefault="00F72FE2" w:rsidP="00F72FE2">
            <w:pPr>
              <w:spacing w:beforeLines="50" w:before="120" w:afterLines="50" w:after="120"/>
            </w:pPr>
          </w:p>
        </w:tc>
      </w:tr>
      <w:tr w:rsidR="00F72FE2" w14:paraId="1D8C5C9C" w14:textId="77777777" w:rsidTr="00FE13CE">
        <w:trPr>
          <w:trHeight w:val="398"/>
          <w:jc w:val="center"/>
        </w:trPr>
        <w:tc>
          <w:tcPr>
            <w:tcW w:w="2547" w:type="dxa"/>
            <w:shd w:val="clear" w:color="auto" w:fill="auto"/>
            <w:vAlign w:val="center"/>
          </w:tcPr>
          <w:p w14:paraId="007BE3B6" w14:textId="77777777" w:rsidR="00F72FE2" w:rsidRDefault="00F72FE2" w:rsidP="00F72FE2">
            <w:pPr>
              <w:snapToGrid w:val="0"/>
              <w:spacing w:after="0"/>
              <w:rPr>
                <w:lang w:eastAsia="zh-CN"/>
              </w:rPr>
            </w:pPr>
          </w:p>
        </w:tc>
        <w:tc>
          <w:tcPr>
            <w:tcW w:w="8080" w:type="dxa"/>
            <w:vAlign w:val="center"/>
          </w:tcPr>
          <w:p w14:paraId="2BDB77B6" w14:textId="77777777" w:rsidR="00F72FE2" w:rsidRPr="00D73F4B" w:rsidRDefault="00F72FE2" w:rsidP="00F72FE2">
            <w:pPr>
              <w:rPr>
                <w:bCs/>
                <w:i/>
              </w:rPr>
            </w:pPr>
          </w:p>
        </w:tc>
      </w:tr>
      <w:tr w:rsidR="00F72FE2" w14:paraId="6CB0CD0F" w14:textId="77777777" w:rsidTr="00FE13CE">
        <w:trPr>
          <w:trHeight w:val="412"/>
          <w:jc w:val="center"/>
        </w:trPr>
        <w:tc>
          <w:tcPr>
            <w:tcW w:w="2547" w:type="dxa"/>
            <w:shd w:val="clear" w:color="auto" w:fill="auto"/>
            <w:vAlign w:val="center"/>
          </w:tcPr>
          <w:p w14:paraId="2CC98355" w14:textId="77777777" w:rsidR="00F72FE2" w:rsidRDefault="00F72FE2" w:rsidP="00F72FE2">
            <w:pPr>
              <w:snapToGrid w:val="0"/>
              <w:spacing w:after="0"/>
              <w:rPr>
                <w:lang w:eastAsia="zh-CN"/>
              </w:rPr>
            </w:pPr>
          </w:p>
        </w:tc>
        <w:tc>
          <w:tcPr>
            <w:tcW w:w="8080" w:type="dxa"/>
            <w:vAlign w:val="center"/>
          </w:tcPr>
          <w:p w14:paraId="49C02DFB" w14:textId="77777777" w:rsidR="00F72FE2" w:rsidRDefault="00F72FE2" w:rsidP="00F72FE2">
            <w:pPr>
              <w:jc w:val="both"/>
              <w:rPr>
                <w:b/>
                <w:i/>
                <w:lang w:val="en-US"/>
              </w:rPr>
            </w:pPr>
          </w:p>
        </w:tc>
      </w:tr>
      <w:tr w:rsidR="00F72FE2" w14:paraId="5BAE66C3" w14:textId="77777777" w:rsidTr="00FE13CE">
        <w:trPr>
          <w:trHeight w:val="398"/>
          <w:jc w:val="center"/>
        </w:trPr>
        <w:tc>
          <w:tcPr>
            <w:tcW w:w="2547" w:type="dxa"/>
            <w:shd w:val="clear" w:color="auto" w:fill="auto"/>
            <w:vAlign w:val="center"/>
          </w:tcPr>
          <w:p w14:paraId="55B7BCEC" w14:textId="77777777" w:rsidR="00F72FE2" w:rsidRDefault="00F72FE2" w:rsidP="00F72FE2">
            <w:pPr>
              <w:snapToGrid w:val="0"/>
              <w:spacing w:after="0"/>
              <w:rPr>
                <w:lang w:eastAsia="zh-CN"/>
              </w:rPr>
            </w:pPr>
          </w:p>
        </w:tc>
        <w:tc>
          <w:tcPr>
            <w:tcW w:w="8080" w:type="dxa"/>
            <w:vAlign w:val="center"/>
          </w:tcPr>
          <w:p w14:paraId="04D788F9" w14:textId="77777777" w:rsidR="00F72FE2" w:rsidRPr="00414429" w:rsidRDefault="00F72FE2" w:rsidP="00F72FE2">
            <w:pPr>
              <w:spacing w:before="240" w:after="240"/>
              <w:jc w:val="both"/>
              <w:rPr>
                <w:i/>
              </w:rPr>
            </w:pPr>
          </w:p>
        </w:tc>
      </w:tr>
      <w:tr w:rsidR="00F72FE2" w14:paraId="2B537147" w14:textId="77777777" w:rsidTr="00FE13CE">
        <w:trPr>
          <w:trHeight w:val="398"/>
          <w:jc w:val="center"/>
        </w:trPr>
        <w:tc>
          <w:tcPr>
            <w:tcW w:w="2547" w:type="dxa"/>
            <w:shd w:val="clear" w:color="auto" w:fill="auto"/>
            <w:vAlign w:val="center"/>
          </w:tcPr>
          <w:p w14:paraId="4CA92A6B" w14:textId="77777777" w:rsidR="00F72FE2" w:rsidRDefault="00F72FE2" w:rsidP="00F72FE2">
            <w:pPr>
              <w:snapToGrid w:val="0"/>
              <w:spacing w:after="0"/>
              <w:rPr>
                <w:lang w:eastAsia="zh-CN"/>
              </w:rPr>
            </w:pPr>
          </w:p>
        </w:tc>
        <w:tc>
          <w:tcPr>
            <w:tcW w:w="8080" w:type="dxa"/>
            <w:vAlign w:val="center"/>
          </w:tcPr>
          <w:p w14:paraId="10CD3413" w14:textId="77777777" w:rsidR="00F72FE2" w:rsidRDefault="00F72FE2" w:rsidP="00F72FE2">
            <w:pPr>
              <w:snapToGrid w:val="0"/>
              <w:rPr>
                <w:lang w:eastAsia="ko-KR"/>
              </w:rPr>
            </w:pPr>
          </w:p>
        </w:tc>
      </w:tr>
      <w:tr w:rsidR="00F72FE2" w14:paraId="3220F7EE" w14:textId="77777777" w:rsidTr="00FE13CE">
        <w:trPr>
          <w:trHeight w:val="398"/>
          <w:jc w:val="center"/>
        </w:trPr>
        <w:tc>
          <w:tcPr>
            <w:tcW w:w="2547" w:type="dxa"/>
            <w:shd w:val="clear" w:color="auto" w:fill="auto"/>
            <w:vAlign w:val="center"/>
          </w:tcPr>
          <w:p w14:paraId="3B2D895C" w14:textId="77777777" w:rsidR="00F72FE2" w:rsidRDefault="00F72FE2" w:rsidP="00F72FE2">
            <w:pPr>
              <w:snapToGrid w:val="0"/>
              <w:spacing w:after="0"/>
              <w:rPr>
                <w:lang w:eastAsia="zh-CN"/>
              </w:rPr>
            </w:pPr>
          </w:p>
        </w:tc>
        <w:tc>
          <w:tcPr>
            <w:tcW w:w="8080" w:type="dxa"/>
            <w:vAlign w:val="center"/>
          </w:tcPr>
          <w:p w14:paraId="5CFB5CB8" w14:textId="77777777" w:rsidR="00F72FE2" w:rsidRDefault="00F72FE2" w:rsidP="00F72FE2">
            <w:pPr>
              <w:overflowPunct w:val="0"/>
              <w:autoSpaceDE w:val="0"/>
              <w:autoSpaceDN w:val="0"/>
              <w:adjustRightInd w:val="0"/>
              <w:contextualSpacing/>
              <w:textAlignment w:val="baseline"/>
            </w:pPr>
          </w:p>
        </w:tc>
      </w:tr>
      <w:tr w:rsidR="00F72FE2" w14:paraId="25A5D393" w14:textId="77777777" w:rsidTr="00FE13CE">
        <w:trPr>
          <w:trHeight w:val="398"/>
          <w:jc w:val="center"/>
        </w:trPr>
        <w:tc>
          <w:tcPr>
            <w:tcW w:w="2547" w:type="dxa"/>
            <w:shd w:val="clear" w:color="auto" w:fill="auto"/>
            <w:vAlign w:val="center"/>
          </w:tcPr>
          <w:p w14:paraId="35D42D51" w14:textId="77777777" w:rsidR="00F72FE2" w:rsidRDefault="00F72FE2" w:rsidP="00F72FE2">
            <w:pPr>
              <w:snapToGrid w:val="0"/>
              <w:spacing w:after="0"/>
              <w:rPr>
                <w:bCs/>
                <w:lang w:eastAsia="zh-CN"/>
              </w:rPr>
            </w:pPr>
          </w:p>
        </w:tc>
        <w:tc>
          <w:tcPr>
            <w:tcW w:w="8080" w:type="dxa"/>
            <w:vAlign w:val="center"/>
          </w:tcPr>
          <w:p w14:paraId="27DB5DAF" w14:textId="77777777" w:rsidR="00F72FE2" w:rsidRPr="00AD2C3F" w:rsidRDefault="00F72FE2" w:rsidP="00F72FE2">
            <w:pPr>
              <w:jc w:val="both"/>
              <w:rPr>
                <w:i/>
              </w:rPr>
            </w:pPr>
          </w:p>
        </w:tc>
      </w:tr>
      <w:tr w:rsidR="00F72FE2" w14:paraId="44CE61BE" w14:textId="77777777" w:rsidTr="00FE13CE">
        <w:trPr>
          <w:trHeight w:val="398"/>
          <w:jc w:val="center"/>
        </w:trPr>
        <w:tc>
          <w:tcPr>
            <w:tcW w:w="2547" w:type="dxa"/>
            <w:shd w:val="clear" w:color="auto" w:fill="auto"/>
            <w:vAlign w:val="center"/>
          </w:tcPr>
          <w:p w14:paraId="65B26F70" w14:textId="77777777" w:rsidR="00F72FE2" w:rsidRDefault="00F72FE2" w:rsidP="00F72FE2">
            <w:pPr>
              <w:snapToGrid w:val="0"/>
              <w:spacing w:after="0"/>
              <w:rPr>
                <w:lang w:eastAsia="zh-CN"/>
              </w:rPr>
            </w:pPr>
          </w:p>
        </w:tc>
        <w:tc>
          <w:tcPr>
            <w:tcW w:w="8080" w:type="dxa"/>
            <w:vAlign w:val="center"/>
          </w:tcPr>
          <w:p w14:paraId="096A0F01" w14:textId="77777777" w:rsidR="00F72FE2" w:rsidRPr="0044038F" w:rsidRDefault="00F72FE2" w:rsidP="00F72FE2">
            <w:pPr>
              <w:spacing w:before="60" w:after="60" w:line="288" w:lineRule="auto"/>
              <w:jc w:val="both"/>
              <w:rPr>
                <w:rFonts w:eastAsia="Malgun Gothic"/>
                <w:b/>
                <w:sz w:val="22"/>
                <w:szCs w:val="22"/>
              </w:rPr>
            </w:pPr>
          </w:p>
        </w:tc>
      </w:tr>
      <w:tr w:rsidR="00F72FE2" w14:paraId="5B9D1C5F" w14:textId="77777777" w:rsidTr="00FE13CE">
        <w:trPr>
          <w:trHeight w:val="398"/>
          <w:jc w:val="center"/>
        </w:trPr>
        <w:tc>
          <w:tcPr>
            <w:tcW w:w="2547" w:type="dxa"/>
            <w:shd w:val="clear" w:color="auto" w:fill="auto"/>
            <w:vAlign w:val="center"/>
          </w:tcPr>
          <w:p w14:paraId="3C88A1B2" w14:textId="77777777" w:rsidR="00F72FE2" w:rsidRDefault="00F72FE2" w:rsidP="00F72FE2">
            <w:pPr>
              <w:snapToGrid w:val="0"/>
              <w:spacing w:after="0"/>
              <w:rPr>
                <w:lang w:eastAsia="zh-CN"/>
              </w:rPr>
            </w:pPr>
          </w:p>
        </w:tc>
        <w:tc>
          <w:tcPr>
            <w:tcW w:w="8080" w:type="dxa"/>
            <w:vAlign w:val="center"/>
          </w:tcPr>
          <w:p w14:paraId="60B0042D" w14:textId="77777777" w:rsidR="00F72FE2" w:rsidRDefault="00F72FE2" w:rsidP="00F72FE2">
            <w:pPr>
              <w:ind w:right="-99"/>
            </w:pPr>
          </w:p>
        </w:tc>
      </w:tr>
      <w:tr w:rsidR="00F72FE2" w14:paraId="65B7A455" w14:textId="77777777" w:rsidTr="00FE13CE">
        <w:trPr>
          <w:trHeight w:val="398"/>
          <w:jc w:val="center"/>
        </w:trPr>
        <w:tc>
          <w:tcPr>
            <w:tcW w:w="2547" w:type="dxa"/>
            <w:shd w:val="clear" w:color="auto" w:fill="auto"/>
            <w:vAlign w:val="center"/>
          </w:tcPr>
          <w:p w14:paraId="3556432D" w14:textId="77777777" w:rsidR="00F72FE2" w:rsidRDefault="00F72FE2" w:rsidP="00F72FE2">
            <w:pPr>
              <w:snapToGrid w:val="0"/>
              <w:spacing w:after="0"/>
              <w:rPr>
                <w:lang w:eastAsia="zh-CN"/>
              </w:rPr>
            </w:pPr>
          </w:p>
        </w:tc>
        <w:tc>
          <w:tcPr>
            <w:tcW w:w="8080" w:type="dxa"/>
            <w:vAlign w:val="center"/>
          </w:tcPr>
          <w:p w14:paraId="495BE6F2" w14:textId="77777777" w:rsidR="00F72FE2" w:rsidRDefault="00F72FE2" w:rsidP="00F72FE2"/>
        </w:tc>
      </w:tr>
      <w:tr w:rsidR="00F72FE2" w14:paraId="26825A4C" w14:textId="77777777" w:rsidTr="00FE13CE">
        <w:trPr>
          <w:trHeight w:val="398"/>
          <w:jc w:val="center"/>
        </w:trPr>
        <w:tc>
          <w:tcPr>
            <w:tcW w:w="2547" w:type="dxa"/>
            <w:shd w:val="clear" w:color="auto" w:fill="auto"/>
            <w:vAlign w:val="center"/>
          </w:tcPr>
          <w:p w14:paraId="51284996" w14:textId="77777777" w:rsidR="00F72FE2" w:rsidRDefault="00F72FE2" w:rsidP="00F72FE2">
            <w:pPr>
              <w:snapToGrid w:val="0"/>
              <w:spacing w:after="0"/>
              <w:rPr>
                <w:lang w:eastAsia="zh-CN"/>
              </w:rPr>
            </w:pPr>
          </w:p>
        </w:tc>
        <w:tc>
          <w:tcPr>
            <w:tcW w:w="8080" w:type="dxa"/>
            <w:vAlign w:val="center"/>
          </w:tcPr>
          <w:p w14:paraId="119BF13D" w14:textId="77777777" w:rsidR="00F72FE2" w:rsidRDefault="00F72FE2" w:rsidP="00F72FE2">
            <w:pPr>
              <w:spacing w:beforeLines="50" w:before="120" w:after="0"/>
            </w:pPr>
          </w:p>
        </w:tc>
      </w:tr>
      <w:tr w:rsidR="00F72FE2" w14:paraId="448E4EE0" w14:textId="77777777" w:rsidTr="00FE13CE">
        <w:trPr>
          <w:trHeight w:val="398"/>
          <w:jc w:val="center"/>
        </w:trPr>
        <w:tc>
          <w:tcPr>
            <w:tcW w:w="2547" w:type="dxa"/>
            <w:shd w:val="clear" w:color="auto" w:fill="auto"/>
            <w:vAlign w:val="center"/>
          </w:tcPr>
          <w:p w14:paraId="71CEE4BB" w14:textId="77777777" w:rsidR="00F72FE2" w:rsidRDefault="00F72FE2" w:rsidP="00F72FE2">
            <w:pPr>
              <w:snapToGrid w:val="0"/>
              <w:spacing w:after="0"/>
            </w:pPr>
          </w:p>
        </w:tc>
        <w:tc>
          <w:tcPr>
            <w:tcW w:w="8080" w:type="dxa"/>
            <w:vAlign w:val="center"/>
          </w:tcPr>
          <w:p w14:paraId="2929D2F2" w14:textId="77777777" w:rsidR="00F72FE2" w:rsidRDefault="00F72FE2" w:rsidP="00F72FE2">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lastRenderedPageBreak/>
        <w:t>For DL synchronization in the Rel-17 timeframe, the following should be considered</w:t>
      </w:r>
    </w:p>
    <w:p w14:paraId="1208925B"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eMTC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B8068E" w:rsidRDefault="00B8068E"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B8068E" w:rsidRDefault="00B8068E"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lastRenderedPageBreak/>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E62968">
      <w:pPr>
        <w:pStyle w:val="afe"/>
        <w:numPr>
          <w:ilvl w:val="0"/>
          <w:numId w:val="26"/>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E62968">
      <w:pPr>
        <w:pStyle w:val="afe"/>
        <w:numPr>
          <w:ilvl w:val="0"/>
          <w:numId w:val="26"/>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Pr="00734782" w:rsidRDefault="00E62968" w:rsidP="00734782">
      <w:pPr>
        <w:pStyle w:val="afe"/>
        <w:numPr>
          <w:ilvl w:val="0"/>
          <w:numId w:val="26"/>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hint="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734782" w14:paraId="5189A135" w14:textId="77777777" w:rsidTr="00720345">
        <w:trPr>
          <w:trHeight w:val="398"/>
          <w:jc w:val="center"/>
        </w:trPr>
        <w:tc>
          <w:tcPr>
            <w:tcW w:w="2547" w:type="dxa"/>
            <w:shd w:val="clear" w:color="auto" w:fill="auto"/>
            <w:vAlign w:val="center"/>
          </w:tcPr>
          <w:p w14:paraId="250490A1" w14:textId="77777777" w:rsidR="00734782" w:rsidRDefault="00734782" w:rsidP="00720345">
            <w:pPr>
              <w:snapToGrid w:val="0"/>
              <w:spacing w:after="0"/>
              <w:rPr>
                <w:lang w:eastAsia="zh-CN"/>
              </w:rPr>
            </w:pPr>
          </w:p>
        </w:tc>
        <w:tc>
          <w:tcPr>
            <w:tcW w:w="8080" w:type="dxa"/>
            <w:vAlign w:val="center"/>
          </w:tcPr>
          <w:p w14:paraId="3B2D3CFE" w14:textId="77777777" w:rsidR="00734782" w:rsidRDefault="00734782" w:rsidP="00720345">
            <w:pPr>
              <w:spacing w:beforeLines="50" w:before="120" w:afterLines="50" w:after="120"/>
            </w:pPr>
          </w:p>
        </w:tc>
      </w:tr>
      <w:tr w:rsidR="00734782" w14:paraId="61E00998" w14:textId="77777777" w:rsidTr="00720345">
        <w:trPr>
          <w:trHeight w:val="398"/>
          <w:jc w:val="center"/>
        </w:trPr>
        <w:tc>
          <w:tcPr>
            <w:tcW w:w="2547" w:type="dxa"/>
            <w:shd w:val="clear" w:color="auto" w:fill="auto"/>
            <w:vAlign w:val="center"/>
          </w:tcPr>
          <w:p w14:paraId="27FA4C4A" w14:textId="77777777" w:rsidR="00734782" w:rsidRDefault="00734782" w:rsidP="00720345">
            <w:pPr>
              <w:snapToGrid w:val="0"/>
              <w:spacing w:after="0"/>
              <w:rPr>
                <w:lang w:eastAsia="zh-CN"/>
              </w:rPr>
            </w:pPr>
          </w:p>
        </w:tc>
        <w:tc>
          <w:tcPr>
            <w:tcW w:w="8080" w:type="dxa"/>
            <w:vAlign w:val="center"/>
          </w:tcPr>
          <w:p w14:paraId="484D8B26" w14:textId="77777777" w:rsidR="00734782" w:rsidRPr="00934673" w:rsidRDefault="00734782" w:rsidP="00720345">
            <w:pPr>
              <w:rPr>
                <w:i/>
                <w:lang w:val="en-US" w:eastAsia="zh-CN"/>
              </w:rPr>
            </w:pPr>
          </w:p>
        </w:tc>
      </w:tr>
      <w:tr w:rsidR="00734782" w14:paraId="1BB0F610" w14:textId="77777777" w:rsidTr="00720345">
        <w:trPr>
          <w:trHeight w:val="398"/>
          <w:jc w:val="center"/>
        </w:trPr>
        <w:tc>
          <w:tcPr>
            <w:tcW w:w="2547" w:type="dxa"/>
            <w:shd w:val="clear" w:color="auto" w:fill="auto"/>
            <w:vAlign w:val="center"/>
          </w:tcPr>
          <w:p w14:paraId="6ADCEF6C" w14:textId="77777777" w:rsidR="00734782" w:rsidRDefault="00734782" w:rsidP="00720345">
            <w:pPr>
              <w:snapToGrid w:val="0"/>
              <w:spacing w:after="0"/>
              <w:rPr>
                <w:lang w:eastAsia="zh-CN"/>
              </w:rPr>
            </w:pPr>
          </w:p>
        </w:tc>
        <w:tc>
          <w:tcPr>
            <w:tcW w:w="8080" w:type="dxa"/>
            <w:vAlign w:val="center"/>
          </w:tcPr>
          <w:p w14:paraId="38D9EEF5" w14:textId="77777777" w:rsidR="00734782" w:rsidRDefault="00734782" w:rsidP="00720345">
            <w:pPr>
              <w:pStyle w:val="ab"/>
              <w:rPr>
                <w:i/>
              </w:rPr>
            </w:pPr>
          </w:p>
        </w:tc>
      </w:tr>
      <w:tr w:rsidR="00734782" w14:paraId="0F3CF07A" w14:textId="77777777" w:rsidTr="00720345">
        <w:trPr>
          <w:trHeight w:val="398"/>
          <w:jc w:val="center"/>
        </w:trPr>
        <w:tc>
          <w:tcPr>
            <w:tcW w:w="2547" w:type="dxa"/>
            <w:shd w:val="clear" w:color="auto" w:fill="auto"/>
            <w:vAlign w:val="center"/>
          </w:tcPr>
          <w:p w14:paraId="6EDC7B1B" w14:textId="77777777" w:rsidR="00734782" w:rsidRDefault="00734782" w:rsidP="00720345">
            <w:pPr>
              <w:snapToGrid w:val="0"/>
              <w:spacing w:after="0"/>
              <w:rPr>
                <w:lang w:eastAsia="zh-CN"/>
              </w:rPr>
            </w:pPr>
          </w:p>
        </w:tc>
        <w:tc>
          <w:tcPr>
            <w:tcW w:w="8080" w:type="dxa"/>
            <w:vAlign w:val="center"/>
          </w:tcPr>
          <w:p w14:paraId="1B6BBCF6" w14:textId="77777777" w:rsidR="00734782" w:rsidRPr="00267C65" w:rsidRDefault="00734782" w:rsidP="00720345">
            <w:pPr>
              <w:spacing w:beforeLines="50" w:before="120" w:afterLines="50" w:after="120"/>
            </w:pPr>
          </w:p>
        </w:tc>
      </w:tr>
      <w:tr w:rsidR="00734782" w14:paraId="350860F2" w14:textId="77777777" w:rsidTr="00720345">
        <w:trPr>
          <w:trHeight w:val="398"/>
          <w:jc w:val="center"/>
        </w:trPr>
        <w:tc>
          <w:tcPr>
            <w:tcW w:w="2547" w:type="dxa"/>
            <w:shd w:val="clear" w:color="auto" w:fill="auto"/>
            <w:vAlign w:val="center"/>
          </w:tcPr>
          <w:p w14:paraId="2FE23A42" w14:textId="77777777" w:rsidR="00734782" w:rsidRDefault="00734782" w:rsidP="00720345">
            <w:pPr>
              <w:snapToGrid w:val="0"/>
              <w:spacing w:after="0"/>
              <w:rPr>
                <w:lang w:eastAsia="zh-CN"/>
              </w:rPr>
            </w:pPr>
          </w:p>
        </w:tc>
        <w:tc>
          <w:tcPr>
            <w:tcW w:w="8080" w:type="dxa"/>
            <w:vAlign w:val="center"/>
          </w:tcPr>
          <w:p w14:paraId="14E1C9D3" w14:textId="77777777" w:rsidR="00734782" w:rsidRPr="00D73F4B" w:rsidRDefault="00734782" w:rsidP="00720345">
            <w:pPr>
              <w:rPr>
                <w:bCs/>
                <w:i/>
              </w:rPr>
            </w:pPr>
          </w:p>
        </w:tc>
      </w:tr>
      <w:tr w:rsidR="00734782" w14:paraId="6FA8C1CE" w14:textId="77777777" w:rsidTr="00720345">
        <w:trPr>
          <w:trHeight w:val="412"/>
          <w:jc w:val="center"/>
        </w:trPr>
        <w:tc>
          <w:tcPr>
            <w:tcW w:w="2547" w:type="dxa"/>
            <w:shd w:val="clear" w:color="auto" w:fill="auto"/>
            <w:vAlign w:val="center"/>
          </w:tcPr>
          <w:p w14:paraId="1D7BEDB9" w14:textId="77777777" w:rsidR="00734782" w:rsidRDefault="00734782" w:rsidP="00720345">
            <w:pPr>
              <w:snapToGrid w:val="0"/>
              <w:spacing w:after="0"/>
              <w:rPr>
                <w:lang w:eastAsia="zh-CN"/>
              </w:rPr>
            </w:pPr>
          </w:p>
        </w:tc>
        <w:tc>
          <w:tcPr>
            <w:tcW w:w="8080" w:type="dxa"/>
            <w:vAlign w:val="center"/>
          </w:tcPr>
          <w:p w14:paraId="365B8276" w14:textId="77777777" w:rsidR="00734782" w:rsidRDefault="00734782" w:rsidP="00720345">
            <w:pPr>
              <w:jc w:val="both"/>
              <w:rPr>
                <w:b/>
                <w:i/>
                <w:lang w:val="en-US"/>
              </w:rPr>
            </w:pPr>
          </w:p>
        </w:tc>
      </w:tr>
      <w:tr w:rsidR="00734782" w14:paraId="2C376E72" w14:textId="77777777" w:rsidTr="00720345">
        <w:trPr>
          <w:trHeight w:val="398"/>
          <w:jc w:val="center"/>
        </w:trPr>
        <w:tc>
          <w:tcPr>
            <w:tcW w:w="2547" w:type="dxa"/>
            <w:shd w:val="clear" w:color="auto" w:fill="auto"/>
            <w:vAlign w:val="center"/>
          </w:tcPr>
          <w:p w14:paraId="381FECFA" w14:textId="77777777" w:rsidR="00734782" w:rsidRDefault="00734782" w:rsidP="00720345">
            <w:pPr>
              <w:snapToGrid w:val="0"/>
              <w:spacing w:after="0"/>
              <w:rPr>
                <w:lang w:eastAsia="zh-CN"/>
              </w:rPr>
            </w:pPr>
          </w:p>
        </w:tc>
        <w:tc>
          <w:tcPr>
            <w:tcW w:w="8080" w:type="dxa"/>
            <w:vAlign w:val="center"/>
          </w:tcPr>
          <w:p w14:paraId="3BD31773" w14:textId="77777777" w:rsidR="00734782" w:rsidRPr="00414429" w:rsidRDefault="00734782" w:rsidP="00720345">
            <w:pPr>
              <w:spacing w:before="240" w:after="240"/>
              <w:jc w:val="both"/>
              <w:rPr>
                <w:i/>
              </w:rPr>
            </w:pPr>
          </w:p>
        </w:tc>
      </w:tr>
      <w:tr w:rsidR="00734782" w14:paraId="5DD2C8CE" w14:textId="77777777" w:rsidTr="00720345">
        <w:trPr>
          <w:trHeight w:val="398"/>
          <w:jc w:val="center"/>
        </w:trPr>
        <w:tc>
          <w:tcPr>
            <w:tcW w:w="2547" w:type="dxa"/>
            <w:shd w:val="clear" w:color="auto" w:fill="auto"/>
            <w:vAlign w:val="center"/>
          </w:tcPr>
          <w:p w14:paraId="6594D2D2" w14:textId="77777777" w:rsidR="00734782" w:rsidRDefault="00734782" w:rsidP="00720345">
            <w:pPr>
              <w:snapToGrid w:val="0"/>
              <w:spacing w:after="0"/>
              <w:rPr>
                <w:lang w:eastAsia="zh-CN"/>
              </w:rPr>
            </w:pPr>
          </w:p>
        </w:tc>
        <w:tc>
          <w:tcPr>
            <w:tcW w:w="8080" w:type="dxa"/>
            <w:vAlign w:val="center"/>
          </w:tcPr>
          <w:p w14:paraId="1968A01A" w14:textId="77777777" w:rsidR="00734782" w:rsidRDefault="00734782" w:rsidP="00720345">
            <w:pPr>
              <w:snapToGrid w:val="0"/>
              <w:rPr>
                <w:lang w:eastAsia="ko-KR"/>
              </w:rPr>
            </w:pPr>
          </w:p>
        </w:tc>
      </w:tr>
      <w:tr w:rsidR="00734782" w14:paraId="0179A346" w14:textId="77777777" w:rsidTr="00720345">
        <w:trPr>
          <w:trHeight w:val="398"/>
          <w:jc w:val="center"/>
        </w:trPr>
        <w:tc>
          <w:tcPr>
            <w:tcW w:w="2547" w:type="dxa"/>
            <w:shd w:val="clear" w:color="auto" w:fill="auto"/>
            <w:vAlign w:val="center"/>
          </w:tcPr>
          <w:p w14:paraId="7A6E6BFC" w14:textId="77777777" w:rsidR="00734782" w:rsidRDefault="00734782" w:rsidP="00720345">
            <w:pPr>
              <w:snapToGrid w:val="0"/>
              <w:spacing w:after="0"/>
              <w:rPr>
                <w:lang w:eastAsia="zh-CN"/>
              </w:rPr>
            </w:pPr>
          </w:p>
        </w:tc>
        <w:tc>
          <w:tcPr>
            <w:tcW w:w="8080" w:type="dxa"/>
            <w:vAlign w:val="center"/>
          </w:tcPr>
          <w:p w14:paraId="7931AAFD" w14:textId="77777777" w:rsidR="00734782" w:rsidRDefault="00734782" w:rsidP="00720345">
            <w:pPr>
              <w:overflowPunct w:val="0"/>
              <w:autoSpaceDE w:val="0"/>
              <w:autoSpaceDN w:val="0"/>
              <w:adjustRightInd w:val="0"/>
              <w:contextualSpacing/>
              <w:textAlignment w:val="baseline"/>
            </w:pPr>
          </w:p>
        </w:tc>
      </w:tr>
      <w:tr w:rsidR="00734782" w14:paraId="0D04BDA3" w14:textId="77777777" w:rsidTr="00720345">
        <w:trPr>
          <w:trHeight w:val="398"/>
          <w:jc w:val="center"/>
        </w:trPr>
        <w:tc>
          <w:tcPr>
            <w:tcW w:w="2547" w:type="dxa"/>
            <w:shd w:val="clear" w:color="auto" w:fill="auto"/>
            <w:vAlign w:val="center"/>
          </w:tcPr>
          <w:p w14:paraId="3279758B" w14:textId="77777777" w:rsidR="00734782" w:rsidRDefault="00734782" w:rsidP="00720345">
            <w:pPr>
              <w:snapToGrid w:val="0"/>
              <w:spacing w:after="0"/>
              <w:rPr>
                <w:bCs/>
                <w:lang w:eastAsia="zh-CN"/>
              </w:rPr>
            </w:pPr>
          </w:p>
        </w:tc>
        <w:tc>
          <w:tcPr>
            <w:tcW w:w="8080" w:type="dxa"/>
            <w:vAlign w:val="center"/>
          </w:tcPr>
          <w:p w14:paraId="789F296A" w14:textId="77777777" w:rsidR="00734782" w:rsidRPr="00AD2C3F" w:rsidRDefault="00734782" w:rsidP="00720345">
            <w:pPr>
              <w:jc w:val="both"/>
              <w:rPr>
                <w:i/>
              </w:rPr>
            </w:pPr>
          </w:p>
        </w:tc>
      </w:tr>
      <w:tr w:rsidR="00734782" w14:paraId="201ECDB9" w14:textId="77777777" w:rsidTr="00720345">
        <w:trPr>
          <w:trHeight w:val="398"/>
          <w:jc w:val="center"/>
        </w:trPr>
        <w:tc>
          <w:tcPr>
            <w:tcW w:w="2547" w:type="dxa"/>
            <w:shd w:val="clear" w:color="auto" w:fill="auto"/>
            <w:vAlign w:val="center"/>
          </w:tcPr>
          <w:p w14:paraId="09EBC44D" w14:textId="77777777" w:rsidR="00734782" w:rsidRDefault="00734782" w:rsidP="00720345">
            <w:pPr>
              <w:snapToGrid w:val="0"/>
              <w:spacing w:after="0"/>
              <w:rPr>
                <w:lang w:eastAsia="zh-CN"/>
              </w:rPr>
            </w:pPr>
          </w:p>
        </w:tc>
        <w:tc>
          <w:tcPr>
            <w:tcW w:w="8080" w:type="dxa"/>
            <w:vAlign w:val="center"/>
          </w:tcPr>
          <w:p w14:paraId="34D66649" w14:textId="77777777" w:rsidR="00734782" w:rsidRPr="0044038F" w:rsidRDefault="00734782" w:rsidP="00720345">
            <w:pPr>
              <w:spacing w:before="60" w:after="60" w:line="288" w:lineRule="auto"/>
              <w:jc w:val="both"/>
              <w:rPr>
                <w:rFonts w:eastAsia="Malgun Gothic"/>
                <w:b/>
                <w:sz w:val="22"/>
                <w:szCs w:val="22"/>
              </w:rPr>
            </w:pPr>
          </w:p>
        </w:tc>
      </w:tr>
      <w:tr w:rsidR="00734782" w14:paraId="5F4ED89A" w14:textId="77777777" w:rsidTr="00720345">
        <w:trPr>
          <w:trHeight w:val="398"/>
          <w:jc w:val="center"/>
        </w:trPr>
        <w:tc>
          <w:tcPr>
            <w:tcW w:w="2547" w:type="dxa"/>
            <w:shd w:val="clear" w:color="auto" w:fill="auto"/>
            <w:vAlign w:val="center"/>
          </w:tcPr>
          <w:p w14:paraId="58C6E575" w14:textId="77777777" w:rsidR="00734782" w:rsidRDefault="00734782" w:rsidP="00720345">
            <w:pPr>
              <w:snapToGrid w:val="0"/>
              <w:spacing w:after="0"/>
              <w:rPr>
                <w:lang w:eastAsia="zh-CN"/>
              </w:rPr>
            </w:pPr>
          </w:p>
        </w:tc>
        <w:tc>
          <w:tcPr>
            <w:tcW w:w="8080" w:type="dxa"/>
            <w:vAlign w:val="center"/>
          </w:tcPr>
          <w:p w14:paraId="615D9CA2" w14:textId="77777777" w:rsidR="00734782" w:rsidRDefault="00734782" w:rsidP="00720345">
            <w:pPr>
              <w:ind w:right="-99"/>
            </w:pPr>
          </w:p>
        </w:tc>
      </w:tr>
      <w:tr w:rsidR="00734782" w14:paraId="50EA534C" w14:textId="77777777" w:rsidTr="00720345">
        <w:trPr>
          <w:trHeight w:val="398"/>
          <w:jc w:val="center"/>
        </w:trPr>
        <w:tc>
          <w:tcPr>
            <w:tcW w:w="2547" w:type="dxa"/>
            <w:shd w:val="clear" w:color="auto" w:fill="auto"/>
            <w:vAlign w:val="center"/>
          </w:tcPr>
          <w:p w14:paraId="6ED87F68" w14:textId="77777777" w:rsidR="00734782" w:rsidRDefault="00734782" w:rsidP="00720345">
            <w:pPr>
              <w:snapToGrid w:val="0"/>
              <w:spacing w:after="0"/>
              <w:rPr>
                <w:lang w:eastAsia="zh-CN"/>
              </w:rPr>
            </w:pPr>
          </w:p>
        </w:tc>
        <w:tc>
          <w:tcPr>
            <w:tcW w:w="8080" w:type="dxa"/>
            <w:vAlign w:val="center"/>
          </w:tcPr>
          <w:p w14:paraId="029CB577" w14:textId="77777777" w:rsidR="00734782" w:rsidRDefault="00734782" w:rsidP="00720345"/>
        </w:tc>
      </w:tr>
      <w:tr w:rsidR="00734782" w14:paraId="5A1FA663" w14:textId="77777777" w:rsidTr="00720345">
        <w:trPr>
          <w:trHeight w:val="398"/>
          <w:jc w:val="center"/>
        </w:trPr>
        <w:tc>
          <w:tcPr>
            <w:tcW w:w="2547" w:type="dxa"/>
            <w:shd w:val="clear" w:color="auto" w:fill="auto"/>
            <w:vAlign w:val="center"/>
          </w:tcPr>
          <w:p w14:paraId="488A65E0" w14:textId="77777777" w:rsidR="00734782" w:rsidRDefault="00734782" w:rsidP="00720345">
            <w:pPr>
              <w:snapToGrid w:val="0"/>
              <w:spacing w:after="0"/>
              <w:rPr>
                <w:lang w:eastAsia="zh-CN"/>
              </w:rPr>
            </w:pPr>
          </w:p>
        </w:tc>
        <w:tc>
          <w:tcPr>
            <w:tcW w:w="8080" w:type="dxa"/>
            <w:vAlign w:val="center"/>
          </w:tcPr>
          <w:p w14:paraId="00731600" w14:textId="77777777" w:rsidR="00734782" w:rsidRDefault="00734782" w:rsidP="00720345">
            <w:pPr>
              <w:spacing w:beforeLines="50" w:before="120" w:after="0"/>
            </w:pPr>
          </w:p>
        </w:tc>
      </w:tr>
      <w:tr w:rsidR="00734782" w14:paraId="749A712F" w14:textId="77777777" w:rsidTr="00720345">
        <w:trPr>
          <w:trHeight w:val="398"/>
          <w:jc w:val="center"/>
        </w:trPr>
        <w:tc>
          <w:tcPr>
            <w:tcW w:w="2547" w:type="dxa"/>
            <w:shd w:val="clear" w:color="auto" w:fill="auto"/>
            <w:vAlign w:val="center"/>
          </w:tcPr>
          <w:p w14:paraId="0B3EFA23" w14:textId="77777777" w:rsidR="00734782" w:rsidRDefault="00734782" w:rsidP="00720345">
            <w:pPr>
              <w:snapToGrid w:val="0"/>
              <w:spacing w:after="0"/>
            </w:pPr>
          </w:p>
        </w:tc>
        <w:tc>
          <w:tcPr>
            <w:tcW w:w="8080" w:type="dxa"/>
            <w:vAlign w:val="center"/>
          </w:tcPr>
          <w:p w14:paraId="0A0ECB50" w14:textId="77777777" w:rsidR="00734782" w:rsidRDefault="00734782" w:rsidP="00720345">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3"/>
        <w:rPr>
          <w:lang w:val="en-US" w:eastAsia="ja-JP"/>
        </w:rPr>
      </w:pPr>
      <w:r>
        <w:rPr>
          <w:lang w:val="en-US" w:eastAsia="ja-JP"/>
        </w:rPr>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eastAsia="zh-CN"/>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a6"/>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 xml:space="preserve">where “alternate starting subcarriers” </w:t>
      </w:r>
      <w:r w:rsidRPr="004C664D">
        <w:rPr>
          <w:rFonts w:eastAsia="MS Gothic"/>
          <w:kern w:val="28"/>
          <w:lang w:val="en-US" w:eastAsia="ja-JP"/>
        </w:rPr>
        <w:lastRenderedPageBreak/>
        <w:t>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eastAsia="zh-CN"/>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a6"/>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eastAsia="zh-CN"/>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14384E">
      <w:pPr>
        <w:pStyle w:val="afe"/>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E406FB">
      <w:pPr>
        <w:pStyle w:val="afe"/>
        <w:numPr>
          <w:ilvl w:val="0"/>
          <w:numId w:val="28"/>
        </w:numPr>
        <w:spacing w:after="0"/>
        <w:rPr>
          <w:rFonts w:eastAsia="MS Gothic"/>
          <w:b/>
          <w:i/>
          <w:kern w:val="28"/>
          <w:lang w:val="en-US" w:eastAsia="ja-JP"/>
        </w:rPr>
      </w:pPr>
      <w:r w:rsidRPr="00AC5F6E">
        <w:rPr>
          <w:rFonts w:eastAsia="MS Gothic"/>
          <w:b/>
          <w:kern w:val="28"/>
          <w:lang w:val="en-US" w:eastAsia="ja-JP"/>
        </w:rPr>
        <w:lastRenderedPageBreak/>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hint="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hint="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1E19769E" w:rsidR="007D0574" w:rsidRPr="002D365E" w:rsidRDefault="007D0574" w:rsidP="00FE13CE">
            <w:pPr>
              <w:snapToGrid w:val="0"/>
              <w:spacing w:after="0"/>
              <w:rPr>
                <w:rFonts w:eastAsiaTheme="minorEastAsia" w:hint="eastAsia"/>
                <w:lang w:eastAsia="zh-CN"/>
              </w:rPr>
            </w:pPr>
          </w:p>
        </w:tc>
        <w:tc>
          <w:tcPr>
            <w:tcW w:w="8080" w:type="dxa"/>
            <w:vAlign w:val="center"/>
          </w:tcPr>
          <w:p w14:paraId="498FFF41" w14:textId="77777777" w:rsidR="007D0574" w:rsidRDefault="007D0574" w:rsidP="00FE13CE">
            <w:pPr>
              <w:spacing w:beforeLines="50" w:before="120" w:afterLines="50" w:after="120"/>
            </w:pPr>
          </w:p>
        </w:tc>
      </w:tr>
      <w:tr w:rsidR="007D0574" w14:paraId="54E162B4" w14:textId="77777777" w:rsidTr="00FE13CE">
        <w:trPr>
          <w:trHeight w:val="398"/>
          <w:jc w:val="center"/>
        </w:trPr>
        <w:tc>
          <w:tcPr>
            <w:tcW w:w="2547" w:type="dxa"/>
            <w:shd w:val="clear" w:color="auto" w:fill="auto"/>
            <w:vAlign w:val="center"/>
          </w:tcPr>
          <w:p w14:paraId="1F378401" w14:textId="77777777" w:rsidR="007D0574" w:rsidRDefault="007D0574" w:rsidP="00FE13CE">
            <w:pPr>
              <w:snapToGrid w:val="0"/>
              <w:spacing w:after="0"/>
              <w:rPr>
                <w:lang w:eastAsia="zh-CN"/>
              </w:rPr>
            </w:pPr>
          </w:p>
        </w:tc>
        <w:tc>
          <w:tcPr>
            <w:tcW w:w="8080" w:type="dxa"/>
            <w:vAlign w:val="center"/>
          </w:tcPr>
          <w:p w14:paraId="2FCFE06C" w14:textId="77777777" w:rsidR="007D0574" w:rsidRPr="00934673" w:rsidRDefault="007D0574" w:rsidP="00FE13CE">
            <w:pPr>
              <w:rPr>
                <w:i/>
                <w:lang w:val="en-US" w:eastAsia="zh-CN"/>
              </w:rPr>
            </w:pPr>
          </w:p>
        </w:tc>
      </w:tr>
      <w:tr w:rsidR="007D0574" w14:paraId="7EFD7FBC" w14:textId="77777777" w:rsidTr="00FE13CE">
        <w:trPr>
          <w:trHeight w:val="398"/>
          <w:jc w:val="center"/>
        </w:trPr>
        <w:tc>
          <w:tcPr>
            <w:tcW w:w="2547" w:type="dxa"/>
            <w:shd w:val="clear" w:color="auto" w:fill="auto"/>
            <w:vAlign w:val="center"/>
          </w:tcPr>
          <w:p w14:paraId="65947A91" w14:textId="77777777" w:rsidR="007D0574" w:rsidRDefault="007D0574" w:rsidP="00FE13CE">
            <w:pPr>
              <w:snapToGrid w:val="0"/>
              <w:spacing w:after="0"/>
              <w:rPr>
                <w:lang w:eastAsia="zh-CN"/>
              </w:rPr>
            </w:pPr>
          </w:p>
        </w:tc>
        <w:tc>
          <w:tcPr>
            <w:tcW w:w="8080" w:type="dxa"/>
            <w:vAlign w:val="center"/>
          </w:tcPr>
          <w:p w14:paraId="0C2EEB17" w14:textId="77777777" w:rsidR="007D0574" w:rsidRDefault="007D0574" w:rsidP="00FE13CE">
            <w:pPr>
              <w:pStyle w:val="ab"/>
              <w:rPr>
                <w:i/>
              </w:rPr>
            </w:pPr>
          </w:p>
        </w:tc>
      </w:tr>
      <w:tr w:rsidR="007D0574" w14:paraId="7836ADB6" w14:textId="77777777" w:rsidTr="00FE13CE">
        <w:trPr>
          <w:trHeight w:val="398"/>
          <w:jc w:val="center"/>
        </w:trPr>
        <w:tc>
          <w:tcPr>
            <w:tcW w:w="2547" w:type="dxa"/>
            <w:shd w:val="clear" w:color="auto" w:fill="auto"/>
            <w:vAlign w:val="center"/>
          </w:tcPr>
          <w:p w14:paraId="5E1A39D8" w14:textId="77777777" w:rsidR="007D0574" w:rsidRDefault="007D0574" w:rsidP="00FE13CE">
            <w:pPr>
              <w:snapToGrid w:val="0"/>
              <w:spacing w:after="0"/>
              <w:rPr>
                <w:lang w:eastAsia="zh-CN"/>
              </w:rPr>
            </w:pPr>
          </w:p>
        </w:tc>
        <w:tc>
          <w:tcPr>
            <w:tcW w:w="8080" w:type="dxa"/>
            <w:vAlign w:val="center"/>
          </w:tcPr>
          <w:p w14:paraId="2F29F8B3" w14:textId="77777777" w:rsidR="007D0574" w:rsidRPr="00267C65" w:rsidRDefault="007D0574" w:rsidP="00FE13CE">
            <w:pPr>
              <w:spacing w:beforeLines="50" w:before="120" w:afterLines="50" w:after="120"/>
            </w:pPr>
          </w:p>
        </w:tc>
      </w:tr>
      <w:tr w:rsidR="007D0574" w14:paraId="28EC9527" w14:textId="77777777" w:rsidTr="00FE13CE">
        <w:trPr>
          <w:trHeight w:val="398"/>
          <w:jc w:val="center"/>
        </w:trPr>
        <w:tc>
          <w:tcPr>
            <w:tcW w:w="2547" w:type="dxa"/>
            <w:shd w:val="clear" w:color="auto" w:fill="auto"/>
            <w:vAlign w:val="center"/>
          </w:tcPr>
          <w:p w14:paraId="64B31248" w14:textId="77777777" w:rsidR="007D0574" w:rsidRDefault="007D0574" w:rsidP="00FE13CE">
            <w:pPr>
              <w:snapToGrid w:val="0"/>
              <w:spacing w:after="0"/>
              <w:rPr>
                <w:lang w:eastAsia="zh-CN"/>
              </w:rPr>
            </w:pPr>
          </w:p>
        </w:tc>
        <w:tc>
          <w:tcPr>
            <w:tcW w:w="8080" w:type="dxa"/>
            <w:vAlign w:val="center"/>
          </w:tcPr>
          <w:p w14:paraId="44D1350A" w14:textId="77777777" w:rsidR="007D0574" w:rsidRPr="00D73F4B" w:rsidRDefault="007D0574" w:rsidP="00FE13CE">
            <w:pPr>
              <w:rPr>
                <w:bCs/>
                <w:i/>
              </w:rPr>
            </w:pPr>
          </w:p>
        </w:tc>
      </w:tr>
      <w:tr w:rsidR="007D0574" w14:paraId="0F0B8992" w14:textId="77777777" w:rsidTr="00FE13CE">
        <w:trPr>
          <w:trHeight w:val="412"/>
          <w:jc w:val="center"/>
        </w:trPr>
        <w:tc>
          <w:tcPr>
            <w:tcW w:w="2547" w:type="dxa"/>
            <w:shd w:val="clear" w:color="auto" w:fill="auto"/>
            <w:vAlign w:val="center"/>
          </w:tcPr>
          <w:p w14:paraId="1722CED0" w14:textId="77777777" w:rsidR="007D0574" w:rsidRDefault="007D0574" w:rsidP="00FE13CE">
            <w:pPr>
              <w:snapToGrid w:val="0"/>
              <w:spacing w:after="0"/>
              <w:rPr>
                <w:lang w:eastAsia="zh-CN"/>
              </w:rPr>
            </w:pPr>
          </w:p>
        </w:tc>
        <w:tc>
          <w:tcPr>
            <w:tcW w:w="8080" w:type="dxa"/>
            <w:vAlign w:val="center"/>
          </w:tcPr>
          <w:p w14:paraId="2D64CCA4" w14:textId="77777777" w:rsidR="007D0574" w:rsidRDefault="007D0574" w:rsidP="00FE13CE">
            <w:pPr>
              <w:jc w:val="both"/>
              <w:rPr>
                <w:b/>
                <w:i/>
                <w:lang w:val="en-US"/>
              </w:rPr>
            </w:pPr>
          </w:p>
        </w:tc>
      </w:tr>
      <w:tr w:rsidR="007D0574" w14:paraId="728C2318" w14:textId="77777777" w:rsidTr="00FE13CE">
        <w:trPr>
          <w:trHeight w:val="398"/>
          <w:jc w:val="center"/>
        </w:trPr>
        <w:tc>
          <w:tcPr>
            <w:tcW w:w="2547" w:type="dxa"/>
            <w:shd w:val="clear" w:color="auto" w:fill="auto"/>
            <w:vAlign w:val="center"/>
          </w:tcPr>
          <w:p w14:paraId="48A95F49" w14:textId="77777777" w:rsidR="007D0574" w:rsidRDefault="007D0574" w:rsidP="00FE13CE">
            <w:pPr>
              <w:snapToGrid w:val="0"/>
              <w:spacing w:after="0"/>
              <w:rPr>
                <w:lang w:eastAsia="zh-CN"/>
              </w:rPr>
            </w:pPr>
          </w:p>
        </w:tc>
        <w:tc>
          <w:tcPr>
            <w:tcW w:w="8080" w:type="dxa"/>
            <w:vAlign w:val="center"/>
          </w:tcPr>
          <w:p w14:paraId="24B944AB" w14:textId="77777777" w:rsidR="007D0574" w:rsidRPr="00414429" w:rsidRDefault="007D0574" w:rsidP="00FE13CE">
            <w:pPr>
              <w:spacing w:before="240" w:after="240"/>
              <w:jc w:val="both"/>
              <w:rPr>
                <w:i/>
              </w:rPr>
            </w:pPr>
          </w:p>
        </w:tc>
      </w:tr>
      <w:tr w:rsidR="007D0574" w14:paraId="225DC3E0" w14:textId="77777777" w:rsidTr="00FE13CE">
        <w:trPr>
          <w:trHeight w:val="398"/>
          <w:jc w:val="center"/>
        </w:trPr>
        <w:tc>
          <w:tcPr>
            <w:tcW w:w="2547" w:type="dxa"/>
            <w:shd w:val="clear" w:color="auto" w:fill="auto"/>
            <w:vAlign w:val="center"/>
          </w:tcPr>
          <w:p w14:paraId="052B3ACC" w14:textId="77777777" w:rsidR="007D0574" w:rsidRDefault="007D0574" w:rsidP="00FE13CE">
            <w:pPr>
              <w:snapToGrid w:val="0"/>
              <w:spacing w:after="0"/>
              <w:rPr>
                <w:lang w:eastAsia="zh-CN"/>
              </w:rPr>
            </w:pPr>
          </w:p>
        </w:tc>
        <w:tc>
          <w:tcPr>
            <w:tcW w:w="8080" w:type="dxa"/>
            <w:vAlign w:val="center"/>
          </w:tcPr>
          <w:p w14:paraId="667B46F3" w14:textId="77777777" w:rsidR="007D0574" w:rsidRDefault="007D0574" w:rsidP="00FE13CE">
            <w:pPr>
              <w:snapToGrid w:val="0"/>
              <w:rPr>
                <w:lang w:eastAsia="ko-KR"/>
              </w:rPr>
            </w:pPr>
          </w:p>
        </w:tc>
      </w:tr>
      <w:tr w:rsidR="007D0574" w14:paraId="7989663E" w14:textId="77777777" w:rsidTr="00FE13CE">
        <w:trPr>
          <w:trHeight w:val="398"/>
          <w:jc w:val="center"/>
        </w:trPr>
        <w:tc>
          <w:tcPr>
            <w:tcW w:w="2547" w:type="dxa"/>
            <w:shd w:val="clear" w:color="auto" w:fill="auto"/>
            <w:vAlign w:val="center"/>
          </w:tcPr>
          <w:p w14:paraId="02303BED" w14:textId="77777777" w:rsidR="007D0574" w:rsidRDefault="007D0574" w:rsidP="00FE13CE">
            <w:pPr>
              <w:snapToGrid w:val="0"/>
              <w:spacing w:after="0"/>
              <w:rPr>
                <w:lang w:eastAsia="zh-CN"/>
              </w:rPr>
            </w:pPr>
          </w:p>
        </w:tc>
        <w:tc>
          <w:tcPr>
            <w:tcW w:w="8080" w:type="dxa"/>
            <w:vAlign w:val="center"/>
          </w:tcPr>
          <w:p w14:paraId="0F779485" w14:textId="77777777" w:rsidR="007D0574" w:rsidRDefault="007D0574" w:rsidP="00FE13CE">
            <w:pPr>
              <w:overflowPunct w:val="0"/>
              <w:autoSpaceDE w:val="0"/>
              <w:autoSpaceDN w:val="0"/>
              <w:adjustRightInd w:val="0"/>
              <w:contextualSpacing/>
              <w:textAlignment w:val="baseline"/>
            </w:pPr>
          </w:p>
        </w:tc>
      </w:tr>
      <w:tr w:rsidR="007D0574" w14:paraId="49F18E16" w14:textId="77777777" w:rsidTr="00FE13CE">
        <w:trPr>
          <w:trHeight w:val="398"/>
          <w:jc w:val="center"/>
        </w:trPr>
        <w:tc>
          <w:tcPr>
            <w:tcW w:w="2547" w:type="dxa"/>
            <w:shd w:val="clear" w:color="auto" w:fill="auto"/>
            <w:vAlign w:val="center"/>
          </w:tcPr>
          <w:p w14:paraId="272444A6" w14:textId="77777777" w:rsidR="007D0574" w:rsidRDefault="007D0574" w:rsidP="00FE13CE">
            <w:pPr>
              <w:snapToGrid w:val="0"/>
              <w:spacing w:after="0"/>
              <w:rPr>
                <w:bCs/>
                <w:lang w:eastAsia="zh-CN"/>
              </w:rPr>
            </w:pPr>
          </w:p>
        </w:tc>
        <w:tc>
          <w:tcPr>
            <w:tcW w:w="8080" w:type="dxa"/>
            <w:vAlign w:val="center"/>
          </w:tcPr>
          <w:p w14:paraId="356A4BFA" w14:textId="77777777" w:rsidR="007D0574" w:rsidRPr="00AD2C3F" w:rsidRDefault="007D0574" w:rsidP="00FE13CE">
            <w:pPr>
              <w:jc w:val="both"/>
              <w:rPr>
                <w:i/>
              </w:rPr>
            </w:pPr>
          </w:p>
        </w:tc>
      </w:tr>
      <w:tr w:rsidR="007D0574" w14:paraId="0F297DA5" w14:textId="77777777" w:rsidTr="00FE13CE">
        <w:trPr>
          <w:trHeight w:val="398"/>
          <w:jc w:val="center"/>
        </w:trPr>
        <w:tc>
          <w:tcPr>
            <w:tcW w:w="2547" w:type="dxa"/>
            <w:shd w:val="clear" w:color="auto" w:fill="auto"/>
            <w:vAlign w:val="center"/>
          </w:tcPr>
          <w:p w14:paraId="52E4BAC8" w14:textId="77777777" w:rsidR="007D0574" w:rsidRDefault="007D0574" w:rsidP="00FE13CE">
            <w:pPr>
              <w:snapToGrid w:val="0"/>
              <w:spacing w:after="0"/>
              <w:rPr>
                <w:lang w:eastAsia="zh-CN"/>
              </w:rPr>
            </w:pPr>
          </w:p>
        </w:tc>
        <w:tc>
          <w:tcPr>
            <w:tcW w:w="8080" w:type="dxa"/>
            <w:vAlign w:val="center"/>
          </w:tcPr>
          <w:p w14:paraId="2BDE6DDD" w14:textId="77777777" w:rsidR="007D0574" w:rsidRPr="0044038F" w:rsidRDefault="007D0574" w:rsidP="00FE13CE">
            <w:pPr>
              <w:spacing w:before="60" w:after="60" w:line="288" w:lineRule="auto"/>
              <w:jc w:val="both"/>
              <w:rPr>
                <w:rFonts w:eastAsia="Malgun Gothic"/>
                <w:b/>
                <w:sz w:val="22"/>
                <w:szCs w:val="22"/>
              </w:rPr>
            </w:pPr>
          </w:p>
        </w:tc>
      </w:tr>
      <w:tr w:rsidR="007D0574" w14:paraId="5F3C9C81" w14:textId="77777777" w:rsidTr="00FE13CE">
        <w:trPr>
          <w:trHeight w:val="398"/>
          <w:jc w:val="center"/>
        </w:trPr>
        <w:tc>
          <w:tcPr>
            <w:tcW w:w="2547" w:type="dxa"/>
            <w:shd w:val="clear" w:color="auto" w:fill="auto"/>
            <w:vAlign w:val="center"/>
          </w:tcPr>
          <w:p w14:paraId="45C5EBEC" w14:textId="77777777" w:rsidR="007D0574" w:rsidRDefault="007D0574" w:rsidP="00FE13CE">
            <w:pPr>
              <w:snapToGrid w:val="0"/>
              <w:spacing w:after="0"/>
              <w:rPr>
                <w:lang w:eastAsia="zh-CN"/>
              </w:rPr>
            </w:pPr>
          </w:p>
        </w:tc>
        <w:tc>
          <w:tcPr>
            <w:tcW w:w="8080" w:type="dxa"/>
            <w:vAlign w:val="center"/>
          </w:tcPr>
          <w:p w14:paraId="54F8936D" w14:textId="77777777" w:rsidR="007D0574" w:rsidRDefault="007D0574" w:rsidP="00FE13CE">
            <w:pPr>
              <w:ind w:right="-99"/>
            </w:pPr>
          </w:p>
        </w:tc>
      </w:tr>
      <w:tr w:rsidR="007D0574" w14:paraId="51590C36" w14:textId="77777777" w:rsidTr="00FE13CE">
        <w:trPr>
          <w:trHeight w:val="398"/>
          <w:jc w:val="center"/>
        </w:trPr>
        <w:tc>
          <w:tcPr>
            <w:tcW w:w="2547" w:type="dxa"/>
            <w:shd w:val="clear" w:color="auto" w:fill="auto"/>
            <w:vAlign w:val="center"/>
          </w:tcPr>
          <w:p w14:paraId="334CEDE3" w14:textId="77777777" w:rsidR="007D0574" w:rsidRDefault="007D0574" w:rsidP="00FE13CE">
            <w:pPr>
              <w:snapToGrid w:val="0"/>
              <w:spacing w:after="0"/>
              <w:rPr>
                <w:lang w:eastAsia="zh-CN"/>
              </w:rPr>
            </w:pPr>
          </w:p>
        </w:tc>
        <w:tc>
          <w:tcPr>
            <w:tcW w:w="8080" w:type="dxa"/>
            <w:vAlign w:val="center"/>
          </w:tcPr>
          <w:p w14:paraId="294EDBF5" w14:textId="77777777" w:rsidR="007D0574" w:rsidRDefault="007D0574" w:rsidP="00FE13CE"/>
        </w:tc>
      </w:tr>
      <w:tr w:rsidR="007D0574" w14:paraId="0CB985B3" w14:textId="77777777" w:rsidTr="00FE13CE">
        <w:trPr>
          <w:trHeight w:val="398"/>
          <w:jc w:val="center"/>
        </w:trPr>
        <w:tc>
          <w:tcPr>
            <w:tcW w:w="2547" w:type="dxa"/>
            <w:shd w:val="clear" w:color="auto" w:fill="auto"/>
            <w:vAlign w:val="center"/>
          </w:tcPr>
          <w:p w14:paraId="60365506" w14:textId="77777777" w:rsidR="007D0574" w:rsidRDefault="007D0574" w:rsidP="00FE13CE">
            <w:pPr>
              <w:snapToGrid w:val="0"/>
              <w:spacing w:after="0"/>
              <w:rPr>
                <w:lang w:eastAsia="zh-CN"/>
              </w:rPr>
            </w:pPr>
          </w:p>
        </w:tc>
        <w:tc>
          <w:tcPr>
            <w:tcW w:w="8080" w:type="dxa"/>
            <w:vAlign w:val="center"/>
          </w:tcPr>
          <w:p w14:paraId="1F68A61E" w14:textId="77777777" w:rsidR="007D0574" w:rsidRDefault="007D0574" w:rsidP="00FE13CE">
            <w:pPr>
              <w:spacing w:beforeLines="50" w:before="120" w:after="0"/>
            </w:pPr>
          </w:p>
        </w:tc>
      </w:tr>
      <w:tr w:rsidR="007D0574" w14:paraId="3B61FBDF" w14:textId="77777777" w:rsidTr="00FE13CE">
        <w:trPr>
          <w:trHeight w:val="398"/>
          <w:jc w:val="center"/>
        </w:trPr>
        <w:tc>
          <w:tcPr>
            <w:tcW w:w="2547" w:type="dxa"/>
            <w:shd w:val="clear" w:color="auto" w:fill="auto"/>
            <w:vAlign w:val="center"/>
          </w:tcPr>
          <w:p w14:paraId="444ACB5D" w14:textId="77777777" w:rsidR="007D0574" w:rsidRDefault="007D0574" w:rsidP="00FE13CE">
            <w:pPr>
              <w:snapToGrid w:val="0"/>
              <w:spacing w:after="0"/>
            </w:pPr>
          </w:p>
        </w:tc>
        <w:tc>
          <w:tcPr>
            <w:tcW w:w="8080" w:type="dxa"/>
            <w:vAlign w:val="center"/>
          </w:tcPr>
          <w:p w14:paraId="0468967D" w14:textId="77777777" w:rsidR="007D0574" w:rsidRDefault="007D0574" w:rsidP="00FE13CE">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4"/>
        <w:rPr>
          <w:lang w:val="en-US" w:eastAsia="ja-JP"/>
        </w:rPr>
      </w:pPr>
      <w:r>
        <w:rPr>
          <w:lang w:val="en-US" w:eastAsia="ja-JP"/>
        </w:rPr>
        <w:lastRenderedPageBreak/>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AC5F6E">
      <w:pPr>
        <w:pStyle w:val="afe"/>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AC5F6E">
      <w:pPr>
        <w:pStyle w:val="afe"/>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hint="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7777777" w:rsidR="00AC5F6E" w:rsidRDefault="00AC5F6E" w:rsidP="00720345">
            <w:pPr>
              <w:snapToGrid w:val="0"/>
              <w:spacing w:after="0"/>
              <w:rPr>
                <w:lang w:eastAsia="zh-CN"/>
              </w:rPr>
            </w:pPr>
          </w:p>
        </w:tc>
        <w:tc>
          <w:tcPr>
            <w:tcW w:w="8080" w:type="dxa"/>
            <w:vAlign w:val="center"/>
          </w:tcPr>
          <w:p w14:paraId="22CBA262" w14:textId="77777777" w:rsidR="00AC5F6E" w:rsidRDefault="00AC5F6E" w:rsidP="00720345">
            <w:pPr>
              <w:spacing w:beforeLines="50" w:before="120" w:afterLines="50" w:after="120"/>
            </w:pPr>
          </w:p>
        </w:tc>
      </w:tr>
      <w:tr w:rsidR="00AC5F6E" w14:paraId="664DAB4B" w14:textId="77777777" w:rsidTr="00720345">
        <w:trPr>
          <w:trHeight w:val="398"/>
          <w:jc w:val="center"/>
        </w:trPr>
        <w:tc>
          <w:tcPr>
            <w:tcW w:w="2547" w:type="dxa"/>
            <w:shd w:val="clear" w:color="auto" w:fill="auto"/>
            <w:vAlign w:val="center"/>
          </w:tcPr>
          <w:p w14:paraId="0DC33C53" w14:textId="77777777" w:rsidR="00AC5F6E" w:rsidRDefault="00AC5F6E" w:rsidP="00720345">
            <w:pPr>
              <w:snapToGrid w:val="0"/>
              <w:spacing w:after="0"/>
              <w:rPr>
                <w:lang w:eastAsia="zh-CN"/>
              </w:rPr>
            </w:pPr>
          </w:p>
        </w:tc>
        <w:tc>
          <w:tcPr>
            <w:tcW w:w="8080" w:type="dxa"/>
            <w:vAlign w:val="center"/>
          </w:tcPr>
          <w:p w14:paraId="15EDFE9E" w14:textId="77777777" w:rsidR="00AC5F6E" w:rsidRPr="00934673" w:rsidRDefault="00AC5F6E" w:rsidP="00720345">
            <w:pPr>
              <w:rPr>
                <w:i/>
                <w:lang w:val="en-US" w:eastAsia="zh-CN"/>
              </w:rPr>
            </w:pPr>
          </w:p>
        </w:tc>
      </w:tr>
      <w:tr w:rsidR="00AC5F6E" w14:paraId="4D46F9F0" w14:textId="77777777" w:rsidTr="00720345">
        <w:trPr>
          <w:trHeight w:val="398"/>
          <w:jc w:val="center"/>
        </w:trPr>
        <w:tc>
          <w:tcPr>
            <w:tcW w:w="2547" w:type="dxa"/>
            <w:shd w:val="clear" w:color="auto" w:fill="auto"/>
            <w:vAlign w:val="center"/>
          </w:tcPr>
          <w:p w14:paraId="4CB1496B" w14:textId="77777777" w:rsidR="00AC5F6E" w:rsidRDefault="00AC5F6E" w:rsidP="00720345">
            <w:pPr>
              <w:snapToGrid w:val="0"/>
              <w:spacing w:after="0"/>
              <w:rPr>
                <w:lang w:eastAsia="zh-CN"/>
              </w:rPr>
            </w:pPr>
          </w:p>
        </w:tc>
        <w:tc>
          <w:tcPr>
            <w:tcW w:w="8080" w:type="dxa"/>
            <w:vAlign w:val="center"/>
          </w:tcPr>
          <w:p w14:paraId="485A5A4C" w14:textId="77777777" w:rsidR="00AC5F6E" w:rsidRDefault="00AC5F6E" w:rsidP="00720345">
            <w:pPr>
              <w:pStyle w:val="ab"/>
              <w:rPr>
                <w:i/>
              </w:rPr>
            </w:pPr>
          </w:p>
        </w:tc>
      </w:tr>
      <w:tr w:rsidR="00AC5F6E" w14:paraId="51269D3C" w14:textId="77777777" w:rsidTr="00720345">
        <w:trPr>
          <w:trHeight w:val="398"/>
          <w:jc w:val="center"/>
        </w:trPr>
        <w:tc>
          <w:tcPr>
            <w:tcW w:w="2547" w:type="dxa"/>
            <w:shd w:val="clear" w:color="auto" w:fill="auto"/>
            <w:vAlign w:val="center"/>
          </w:tcPr>
          <w:p w14:paraId="36EF4E58" w14:textId="77777777" w:rsidR="00AC5F6E" w:rsidRDefault="00AC5F6E" w:rsidP="00720345">
            <w:pPr>
              <w:snapToGrid w:val="0"/>
              <w:spacing w:after="0"/>
              <w:rPr>
                <w:lang w:eastAsia="zh-CN"/>
              </w:rPr>
            </w:pPr>
          </w:p>
        </w:tc>
        <w:tc>
          <w:tcPr>
            <w:tcW w:w="8080" w:type="dxa"/>
            <w:vAlign w:val="center"/>
          </w:tcPr>
          <w:p w14:paraId="159D5DDD" w14:textId="77777777" w:rsidR="00AC5F6E" w:rsidRPr="00267C65" w:rsidRDefault="00AC5F6E" w:rsidP="00720345">
            <w:pPr>
              <w:spacing w:beforeLines="50" w:before="120" w:afterLines="50" w:after="120"/>
            </w:pPr>
          </w:p>
        </w:tc>
      </w:tr>
      <w:tr w:rsidR="00AC5F6E" w14:paraId="3465F01A" w14:textId="77777777" w:rsidTr="00720345">
        <w:trPr>
          <w:trHeight w:val="398"/>
          <w:jc w:val="center"/>
        </w:trPr>
        <w:tc>
          <w:tcPr>
            <w:tcW w:w="2547" w:type="dxa"/>
            <w:shd w:val="clear" w:color="auto" w:fill="auto"/>
            <w:vAlign w:val="center"/>
          </w:tcPr>
          <w:p w14:paraId="516AD83E" w14:textId="77777777" w:rsidR="00AC5F6E" w:rsidRDefault="00AC5F6E" w:rsidP="00720345">
            <w:pPr>
              <w:snapToGrid w:val="0"/>
              <w:spacing w:after="0"/>
              <w:rPr>
                <w:lang w:eastAsia="zh-CN"/>
              </w:rPr>
            </w:pPr>
          </w:p>
        </w:tc>
        <w:tc>
          <w:tcPr>
            <w:tcW w:w="8080" w:type="dxa"/>
            <w:vAlign w:val="center"/>
          </w:tcPr>
          <w:p w14:paraId="0AF6AD60" w14:textId="77777777" w:rsidR="00AC5F6E" w:rsidRPr="00D73F4B" w:rsidRDefault="00AC5F6E" w:rsidP="00720345">
            <w:pPr>
              <w:rPr>
                <w:bCs/>
                <w:i/>
              </w:rPr>
            </w:pPr>
          </w:p>
        </w:tc>
      </w:tr>
      <w:tr w:rsidR="00AC5F6E" w14:paraId="1F525A63" w14:textId="77777777" w:rsidTr="00720345">
        <w:trPr>
          <w:trHeight w:val="412"/>
          <w:jc w:val="center"/>
        </w:trPr>
        <w:tc>
          <w:tcPr>
            <w:tcW w:w="2547" w:type="dxa"/>
            <w:shd w:val="clear" w:color="auto" w:fill="auto"/>
            <w:vAlign w:val="center"/>
          </w:tcPr>
          <w:p w14:paraId="45B8E013" w14:textId="77777777" w:rsidR="00AC5F6E" w:rsidRDefault="00AC5F6E" w:rsidP="00720345">
            <w:pPr>
              <w:snapToGrid w:val="0"/>
              <w:spacing w:after="0"/>
              <w:rPr>
                <w:lang w:eastAsia="zh-CN"/>
              </w:rPr>
            </w:pPr>
          </w:p>
        </w:tc>
        <w:tc>
          <w:tcPr>
            <w:tcW w:w="8080" w:type="dxa"/>
            <w:vAlign w:val="center"/>
          </w:tcPr>
          <w:p w14:paraId="60790F71" w14:textId="77777777" w:rsidR="00AC5F6E" w:rsidRDefault="00AC5F6E" w:rsidP="00720345">
            <w:pPr>
              <w:jc w:val="both"/>
              <w:rPr>
                <w:b/>
                <w:i/>
                <w:lang w:val="en-US"/>
              </w:rPr>
            </w:pPr>
          </w:p>
        </w:tc>
      </w:tr>
      <w:tr w:rsidR="00AC5F6E" w14:paraId="7CD20993" w14:textId="77777777" w:rsidTr="00720345">
        <w:trPr>
          <w:trHeight w:val="398"/>
          <w:jc w:val="center"/>
        </w:trPr>
        <w:tc>
          <w:tcPr>
            <w:tcW w:w="2547" w:type="dxa"/>
            <w:shd w:val="clear" w:color="auto" w:fill="auto"/>
            <w:vAlign w:val="center"/>
          </w:tcPr>
          <w:p w14:paraId="356256DE" w14:textId="77777777" w:rsidR="00AC5F6E" w:rsidRDefault="00AC5F6E" w:rsidP="00720345">
            <w:pPr>
              <w:snapToGrid w:val="0"/>
              <w:spacing w:after="0"/>
              <w:rPr>
                <w:lang w:eastAsia="zh-CN"/>
              </w:rPr>
            </w:pPr>
          </w:p>
        </w:tc>
        <w:tc>
          <w:tcPr>
            <w:tcW w:w="8080" w:type="dxa"/>
            <w:vAlign w:val="center"/>
          </w:tcPr>
          <w:p w14:paraId="18AB4064" w14:textId="77777777" w:rsidR="00AC5F6E" w:rsidRPr="00414429" w:rsidRDefault="00AC5F6E" w:rsidP="00720345">
            <w:pPr>
              <w:spacing w:before="240" w:after="240"/>
              <w:jc w:val="both"/>
              <w:rPr>
                <w:i/>
              </w:rPr>
            </w:pPr>
          </w:p>
        </w:tc>
      </w:tr>
      <w:tr w:rsidR="00AC5F6E" w14:paraId="06FB601F" w14:textId="77777777" w:rsidTr="00720345">
        <w:trPr>
          <w:trHeight w:val="398"/>
          <w:jc w:val="center"/>
        </w:trPr>
        <w:tc>
          <w:tcPr>
            <w:tcW w:w="2547" w:type="dxa"/>
            <w:shd w:val="clear" w:color="auto" w:fill="auto"/>
            <w:vAlign w:val="center"/>
          </w:tcPr>
          <w:p w14:paraId="20C65706" w14:textId="77777777" w:rsidR="00AC5F6E" w:rsidRDefault="00AC5F6E" w:rsidP="00720345">
            <w:pPr>
              <w:snapToGrid w:val="0"/>
              <w:spacing w:after="0"/>
              <w:rPr>
                <w:lang w:eastAsia="zh-CN"/>
              </w:rPr>
            </w:pPr>
          </w:p>
        </w:tc>
        <w:tc>
          <w:tcPr>
            <w:tcW w:w="8080" w:type="dxa"/>
            <w:vAlign w:val="center"/>
          </w:tcPr>
          <w:p w14:paraId="74053627" w14:textId="77777777" w:rsidR="00AC5F6E" w:rsidRDefault="00AC5F6E" w:rsidP="00720345">
            <w:pPr>
              <w:snapToGrid w:val="0"/>
              <w:rPr>
                <w:lang w:eastAsia="ko-KR"/>
              </w:rPr>
            </w:pPr>
          </w:p>
        </w:tc>
      </w:tr>
      <w:tr w:rsidR="00AC5F6E" w14:paraId="7AE18B29" w14:textId="77777777" w:rsidTr="00720345">
        <w:trPr>
          <w:trHeight w:val="398"/>
          <w:jc w:val="center"/>
        </w:trPr>
        <w:tc>
          <w:tcPr>
            <w:tcW w:w="2547" w:type="dxa"/>
            <w:shd w:val="clear" w:color="auto" w:fill="auto"/>
            <w:vAlign w:val="center"/>
          </w:tcPr>
          <w:p w14:paraId="74A332BE" w14:textId="77777777" w:rsidR="00AC5F6E" w:rsidRDefault="00AC5F6E" w:rsidP="00720345">
            <w:pPr>
              <w:snapToGrid w:val="0"/>
              <w:spacing w:after="0"/>
              <w:rPr>
                <w:lang w:eastAsia="zh-CN"/>
              </w:rPr>
            </w:pPr>
          </w:p>
        </w:tc>
        <w:tc>
          <w:tcPr>
            <w:tcW w:w="8080" w:type="dxa"/>
            <w:vAlign w:val="center"/>
          </w:tcPr>
          <w:p w14:paraId="33DE86AE" w14:textId="77777777" w:rsidR="00AC5F6E" w:rsidRDefault="00AC5F6E" w:rsidP="00720345">
            <w:pPr>
              <w:overflowPunct w:val="0"/>
              <w:autoSpaceDE w:val="0"/>
              <w:autoSpaceDN w:val="0"/>
              <w:adjustRightInd w:val="0"/>
              <w:contextualSpacing/>
              <w:textAlignment w:val="baseline"/>
            </w:pPr>
          </w:p>
        </w:tc>
      </w:tr>
      <w:tr w:rsidR="00AC5F6E" w14:paraId="2A41BF9C" w14:textId="77777777" w:rsidTr="00720345">
        <w:trPr>
          <w:trHeight w:val="398"/>
          <w:jc w:val="center"/>
        </w:trPr>
        <w:tc>
          <w:tcPr>
            <w:tcW w:w="2547" w:type="dxa"/>
            <w:shd w:val="clear" w:color="auto" w:fill="auto"/>
            <w:vAlign w:val="center"/>
          </w:tcPr>
          <w:p w14:paraId="39A4AED0" w14:textId="77777777" w:rsidR="00AC5F6E" w:rsidRDefault="00AC5F6E" w:rsidP="00720345">
            <w:pPr>
              <w:snapToGrid w:val="0"/>
              <w:spacing w:after="0"/>
              <w:rPr>
                <w:bCs/>
                <w:lang w:eastAsia="zh-CN"/>
              </w:rPr>
            </w:pPr>
          </w:p>
        </w:tc>
        <w:tc>
          <w:tcPr>
            <w:tcW w:w="8080" w:type="dxa"/>
            <w:vAlign w:val="center"/>
          </w:tcPr>
          <w:p w14:paraId="7DD33268" w14:textId="77777777" w:rsidR="00AC5F6E" w:rsidRPr="00AD2C3F" w:rsidRDefault="00AC5F6E" w:rsidP="00720345">
            <w:pPr>
              <w:jc w:val="both"/>
              <w:rPr>
                <w:i/>
              </w:rPr>
            </w:pPr>
          </w:p>
        </w:tc>
      </w:tr>
      <w:tr w:rsidR="00AC5F6E" w14:paraId="60361E4A" w14:textId="77777777" w:rsidTr="00720345">
        <w:trPr>
          <w:trHeight w:val="398"/>
          <w:jc w:val="center"/>
        </w:trPr>
        <w:tc>
          <w:tcPr>
            <w:tcW w:w="2547" w:type="dxa"/>
            <w:shd w:val="clear" w:color="auto" w:fill="auto"/>
            <w:vAlign w:val="center"/>
          </w:tcPr>
          <w:p w14:paraId="37609904" w14:textId="77777777" w:rsidR="00AC5F6E" w:rsidRDefault="00AC5F6E" w:rsidP="00720345">
            <w:pPr>
              <w:snapToGrid w:val="0"/>
              <w:spacing w:after="0"/>
              <w:rPr>
                <w:lang w:eastAsia="zh-CN"/>
              </w:rPr>
            </w:pPr>
          </w:p>
        </w:tc>
        <w:tc>
          <w:tcPr>
            <w:tcW w:w="8080" w:type="dxa"/>
            <w:vAlign w:val="center"/>
          </w:tcPr>
          <w:p w14:paraId="0FDB0406" w14:textId="77777777" w:rsidR="00AC5F6E" w:rsidRPr="0044038F" w:rsidRDefault="00AC5F6E" w:rsidP="00720345">
            <w:pPr>
              <w:spacing w:before="60" w:after="60" w:line="288" w:lineRule="auto"/>
              <w:jc w:val="both"/>
              <w:rPr>
                <w:rFonts w:eastAsia="Malgun Gothic"/>
                <w:b/>
                <w:sz w:val="22"/>
                <w:szCs w:val="22"/>
              </w:rPr>
            </w:pPr>
          </w:p>
        </w:tc>
      </w:tr>
      <w:tr w:rsidR="00AC5F6E" w14:paraId="6F8C4CE5" w14:textId="77777777" w:rsidTr="00720345">
        <w:trPr>
          <w:trHeight w:val="398"/>
          <w:jc w:val="center"/>
        </w:trPr>
        <w:tc>
          <w:tcPr>
            <w:tcW w:w="2547" w:type="dxa"/>
            <w:shd w:val="clear" w:color="auto" w:fill="auto"/>
            <w:vAlign w:val="center"/>
          </w:tcPr>
          <w:p w14:paraId="1734DAFF" w14:textId="77777777" w:rsidR="00AC5F6E" w:rsidRDefault="00AC5F6E" w:rsidP="00720345">
            <w:pPr>
              <w:snapToGrid w:val="0"/>
              <w:spacing w:after="0"/>
              <w:rPr>
                <w:lang w:eastAsia="zh-CN"/>
              </w:rPr>
            </w:pPr>
          </w:p>
        </w:tc>
        <w:tc>
          <w:tcPr>
            <w:tcW w:w="8080" w:type="dxa"/>
            <w:vAlign w:val="center"/>
          </w:tcPr>
          <w:p w14:paraId="61C22181" w14:textId="77777777" w:rsidR="00AC5F6E" w:rsidRDefault="00AC5F6E" w:rsidP="00720345">
            <w:pPr>
              <w:ind w:right="-99"/>
            </w:pPr>
          </w:p>
        </w:tc>
      </w:tr>
      <w:tr w:rsidR="00AC5F6E" w14:paraId="307C5FE3" w14:textId="77777777" w:rsidTr="00720345">
        <w:trPr>
          <w:trHeight w:val="398"/>
          <w:jc w:val="center"/>
        </w:trPr>
        <w:tc>
          <w:tcPr>
            <w:tcW w:w="2547" w:type="dxa"/>
            <w:shd w:val="clear" w:color="auto" w:fill="auto"/>
            <w:vAlign w:val="center"/>
          </w:tcPr>
          <w:p w14:paraId="746ED0C5" w14:textId="77777777" w:rsidR="00AC5F6E" w:rsidRDefault="00AC5F6E" w:rsidP="00720345">
            <w:pPr>
              <w:snapToGrid w:val="0"/>
              <w:spacing w:after="0"/>
              <w:rPr>
                <w:lang w:eastAsia="zh-CN"/>
              </w:rPr>
            </w:pPr>
          </w:p>
        </w:tc>
        <w:tc>
          <w:tcPr>
            <w:tcW w:w="8080" w:type="dxa"/>
            <w:vAlign w:val="center"/>
          </w:tcPr>
          <w:p w14:paraId="5A4BFED7" w14:textId="77777777" w:rsidR="00AC5F6E" w:rsidRDefault="00AC5F6E" w:rsidP="00720345"/>
        </w:tc>
      </w:tr>
      <w:tr w:rsidR="00AC5F6E" w14:paraId="1F5F38D2" w14:textId="77777777" w:rsidTr="00720345">
        <w:trPr>
          <w:trHeight w:val="398"/>
          <w:jc w:val="center"/>
        </w:trPr>
        <w:tc>
          <w:tcPr>
            <w:tcW w:w="2547" w:type="dxa"/>
            <w:shd w:val="clear" w:color="auto" w:fill="auto"/>
            <w:vAlign w:val="center"/>
          </w:tcPr>
          <w:p w14:paraId="2E7762E1" w14:textId="77777777" w:rsidR="00AC5F6E" w:rsidRDefault="00AC5F6E" w:rsidP="00720345">
            <w:pPr>
              <w:snapToGrid w:val="0"/>
              <w:spacing w:after="0"/>
              <w:rPr>
                <w:lang w:eastAsia="zh-CN"/>
              </w:rPr>
            </w:pPr>
          </w:p>
        </w:tc>
        <w:tc>
          <w:tcPr>
            <w:tcW w:w="8080" w:type="dxa"/>
            <w:vAlign w:val="center"/>
          </w:tcPr>
          <w:p w14:paraId="35191C4B" w14:textId="77777777" w:rsidR="00AC5F6E" w:rsidRDefault="00AC5F6E" w:rsidP="00720345">
            <w:pPr>
              <w:spacing w:beforeLines="50" w:before="120" w:after="0"/>
            </w:pPr>
          </w:p>
        </w:tc>
      </w:tr>
      <w:tr w:rsidR="00AC5F6E" w14:paraId="6EBDCF40" w14:textId="77777777" w:rsidTr="00720345">
        <w:trPr>
          <w:trHeight w:val="398"/>
          <w:jc w:val="center"/>
        </w:trPr>
        <w:tc>
          <w:tcPr>
            <w:tcW w:w="2547" w:type="dxa"/>
            <w:shd w:val="clear" w:color="auto" w:fill="auto"/>
            <w:vAlign w:val="center"/>
          </w:tcPr>
          <w:p w14:paraId="2313A662" w14:textId="77777777" w:rsidR="00AC5F6E" w:rsidRDefault="00AC5F6E" w:rsidP="00720345">
            <w:pPr>
              <w:snapToGrid w:val="0"/>
              <w:spacing w:after="0"/>
            </w:pPr>
          </w:p>
        </w:tc>
        <w:tc>
          <w:tcPr>
            <w:tcW w:w="8080" w:type="dxa"/>
            <w:vAlign w:val="center"/>
          </w:tcPr>
          <w:p w14:paraId="43E2CC20" w14:textId="77777777" w:rsidR="00AC5F6E" w:rsidRDefault="00AC5F6E" w:rsidP="00720345">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4"/>
      </w:pPr>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auto-precompensation can not work well</w:t>
      </w:r>
      <w:r>
        <w:rPr>
          <w:rFonts w:eastAsia="Times New Roman"/>
        </w:rPr>
        <w:t xml:space="preserve"> and assuming </w:t>
      </w:r>
      <w:r w:rsidRPr="00150093">
        <w:rPr>
          <w:rFonts w:eastAsia="Times New Roman"/>
        </w:rPr>
        <w:t>GNSS based measurement can provide UE a good reference for adjustement on oscillator, then based on a correct oscillator, one possible way is UE can adjust time based on network assistance as TimeReferenceInfo-r15 from eNB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The later solution, i.e. time reference configured from eNB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eNB can use common GNSS-timing reference for their respective internal clocks, 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network based pre-compensation</w:t>
      </w:r>
    </w:p>
    <w:p w14:paraId="7BAA8D52" w14:textId="46842923" w:rsidR="00F611A2" w:rsidRDefault="00150093" w:rsidP="00150093">
      <w:pPr>
        <w:pStyle w:val="afe"/>
        <w:numPr>
          <w:ilvl w:val="0"/>
          <w:numId w:val="28"/>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auto-precompensation can not work well</w:t>
      </w:r>
      <w:r>
        <w:rPr>
          <w:rFonts w:eastAsiaTheme="minorEastAsia"/>
          <w:b/>
          <w:i/>
          <w:lang w:eastAsia="zh-CN"/>
        </w:rPr>
        <w:t xml:space="preserve">, can </w:t>
      </w:r>
      <w:r w:rsidRPr="00150093">
        <w:rPr>
          <w:rFonts w:eastAsiaTheme="minorEastAsia"/>
          <w:b/>
          <w:i/>
          <w:lang w:eastAsia="zh-CN"/>
        </w:rPr>
        <w:t>GNSS based measurement provide UE a good reference for adjustement on oscillator</w:t>
      </w:r>
      <w:r>
        <w:rPr>
          <w:rFonts w:eastAsiaTheme="minorEastAsia"/>
          <w:b/>
          <w:i/>
          <w:lang w:eastAsia="zh-CN"/>
        </w:rPr>
        <w:t xml:space="preserve"> in device?</w:t>
      </w:r>
    </w:p>
    <w:p w14:paraId="35FE44AF" w14:textId="6D5B107D" w:rsidR="00150093" w:rsidRPr="00F611A2" w:rsidRDefault="00150093" w:rsidP="00150093">
      <w:pPr>
        <w:pStyle w:val="afe"/>
        <w:numPr>
          <w:ilvl w:val="0"/>
          <w:numId w:val="28"/>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eNB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lastRenderedPageBreak/>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hint="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bookmarkStart w:id="7" w:name="_GoBack"/>
            <w:bookmarkEnd w:id="7"/>
          </w:p>
        </w:tc>
      </w:tr>
      <w:tr w:rsidR="007D0574" w14:paraId="365E16C2" w14:textId="77777777" w:rsidTr="00FE13CE">
        <w:trPr>
          <w:trHeight w:val="398"/>
          <w:jc w:val="center"/>
        </w:trPr>
        <w:tc>
          <w:tcPr>
            <w:tcW w:w="2547" w:type="dxa"/>
            <w:shd w:val="clear" w:color="auto" w:fill="auto"/>
            <w:vAlign w:val="center"/>
          </w:tcPr>
          <w:p w14:paraId="633D8C02" w14:textId="77777777" w:rsidR="007D0574" w:rsidRDefault="007D0574" w:rsidP="00FE13CE">
            <w:pPr>
              <w:snapToGrid w:val="0"/>
              <w:spacing w:after="0"/>
              <w:rPr>
                <w:lang w:eastAsia="zh-CN"/>
              </w:rPr>
            </w:pPr>
          </w:p>
        </w:tc>
        <w:tc>
          <w:tcPr>
            <w:tcW w:w="8080" w:type="dxa"/>
            <w:vAlign w:val="center"/>
          </w:tcPr>
          <w:p w14:paraId="4B311E24" w14:textId="77777777" w:rsidR="007D0574" w:rsidRDefault="007D0574" w:rsidP="00FE13CE">
            <w:pPr>
              <w:spacing w:beforeLines="50" w:before="120" w:afterLines="50" w:after="120"/>
            </w:pPr>
          </w:p>
        </w:tc>
      </w:tr>
      <w:tr w:rsidR="007D0574" w14:paraId="753555DD" w14:textId="77777777" w:rsidTr="00FE13CE">
        <w:trPr>
          <w:trHeight w:val="398"/>
          <w:jc w:val="center"/>
        </w:trPr>
        <w:tc>
          <w:tcPr>
            <w:tcW w:w="2547" w:type="dxa"/>
            <w:shd w:val="clear" w:color="auto" w:fill="auto"/>
            <w:vAlign w:val="center"/>
          </w:tcPr>
          <w:p w14:paraId="529BD57C" w14:textId="77777777" w:rsidR="007D0574" w:rsidRDefault="007D0574" w:rsidP="00FE13CE">
            <w:pPr>
              <w:snapToGrid w:val="0"/>
              <w:spacing w:after="0"/>
              <w:rPr>
                <w:lang w:eastAsia="zh-CN"/>
              </w:rPr>
            </w:pPr>
          </w:p>
        </w:tc>
        <w:tc>
          <w:tcPr>
            <w:tcW w:w="8080" w:type="dxa"/>
            <w:vAlign w:val="center"/>
          </w:tcPr>
          <w:p w14:paraId="3F59DB0D" w14:textId="77777777" w:rsidR="007D0574" w:rsidRPr="00934673" w:rsidRDefault="007D0574" w:rsidP="00FE13CE">
            <w:pPr>
              <w:rPr>
                <w:i/>
                <w:lang w:val="en-US" w:eastAsia="zh-CN"/>
              </w:rPr>
            </w:pPr>
          </w:p>
        </w:tc>
      </w:tr>
      <w:tr w:rsidR="007D0574" w14:paraId="0CCE75BF" w14:textId="77777777" w:rsidTr="00FE13CE">
        <w:trPr>
          <w:trHeight w:val="398"/>
          <w:jc w:val="center"/>
        </w:trPr>
        <w:tc>
          <w:tcPr>
            <w:tcW w:w="2547" w:type="dxa"/>
            <w:shd w:val="clear" w:color="auto" w:fill="auto"/>
            <w:vAlign w:val="center"/>
          </w:tcPr>
          <w:p w14:paraId="1A2BFED1" w14:textId="77777777" w:rsidR="007D0574" w:rsidRDefault="007D0574" w:rsidP="00FE13CE">
            <w:pPr>
              <w:snapToGrid w:val="0"/>
              <w:spacing w:after="0"/>
              <w:rPr>
                <w:lang w:eastAsia="zh-CN"/>
              </w:rPr>
            </w:pPr>
          </w:p>
        </w:tc>
        <w:tc>
          <w:tcPr>
            <w:tcW w:w="8080" w:type="dxa"/>
            <w:vAlign w:val="center"/>
          </w:tcPr>
          <w:p w14:paraId="24DB5166" w14:textId="77777777" w:rsidR="007D0574" w:rsidRDefault="007D0574" w:rsidP="00FE13CE">
            <w:pPr>
              <w:pStyle w:val="ab"/>
              <w:rPr>
                <w:i/>
              </w:rPr>
            </w:pPr>
          </w:p>
        </w:tc>
      </w:tr>
      <w:tr w:rsidR="007D0574" w14:paraId="4D569C4F" w14:textId="77777777" w:rsidTr="00FE13CE">
        <w:trPr>
          <w:trHeight w:val="398"/>
          <w:jc w:val="center"/>
        </w:trPr>
        <w:tc>
          <w:tcPr>
            <w:tcW w:w="2547" w:type="dxa"/>
            <w:shd w:val="clear" w:color="auto" w:fill="auto"/>
            <w:vAlign w:val="center"/>
          </w:tcPr>
          <w:p w14:paraId="6787E2FF" w14:textId="77777777" w:rsidR="007D0574" w:rsidRDefault="007D0574" w:rsidP="00FE13CE">
            <w:pPr>
              <w:snapToGrid w:val="0"/>
              <w:spacing w:after="0"/>
              <w:rPr>
                <w:lang w:eastAsia="zh-CN"/>
              </w:rPr>
            </w:pPr>
          </w:p>
        </w:tc>
        <w:tc>
          <w:tcPr>
            <w:tcW w:w="8080" w:type="dxa"/>
            <w:vAlign w:val="center"/>
          </w:tcPr>
          <w:p w14:paraId="631C3CD5" w14:textId="77777777" w:rsidR="007D0574" w:rsidRPr="00267C65" w:rsidRDefault="007D0574" w:rsidP="00FE13CE">
            <w:pPr>
              <w:spacing w:beforeLines="50" w:before="120" w:afterLines="50" w:after="120"/>
            </w:pPr>
          </w:p>
        </w:tc>
      </w:tr>
      <w:tr w:rsidR="007D0574" w14:paraId="33982FB4" w14:textId="77777777" w:rsidTr="00FE13CE">
        <w:trPr>
          <w:trHeight w:val="398"/>
          <w:jc w:val="center"/>
        </w:trPr>
        <w:tc>
          <w:tcPr>
            <w:tcW w:w="2547" w:type="dxa"/>
            <w:shd w:val="clear" w:color="auto" w:fill="auto"/>
            <w:vAlign w:val="center"/>
          </w:tcPr>
          <w:p w14:paraId="0EB74FE1" w14:textId="77777777" w:rsidR="007D0574" w:rsidRDefault="007D0574" w:rsidP="00FE13CE">
            <w:pPr>
              <w:snapToGrid w:val="0"/>
              <w:spacing w:after="0"/>
              <w:rPr>
                <w:lang w:eastAsia="zh-CN"/>
              </w:rPr>
            </w:pPr>
          </w:p>
        </w:tc>
        <w:tc>
          <w:tcPr>
            <w:tcW w:w="8080" w:type="dxa"/>
            <w:vAlign w:val="center"/>
          </w:tcPr>
          <w:p w14:paraId="298021AA" w14:textId="77777777" w:rsidR="007D0574" w:rsidRPr="00D73F4B" w:rsidRDefault="007D0574" w:rsidP="00FE13CE">
            <w:pPr>
              <w:rPr>
                <w:bCs/>
                <w:i/>
              </w:rPr>
            </w:pPr>
          </w:p>
        </w:tc>
      </w:tr>
      <w:tr w:rsidR="007D0574" w14:paraId="495BCDB9" w14:textId="77777777" w:rsidTr="00FE13CE">
        <w:trPr>
          <w:trHeight w:val="412"/>
          <w:jc w:val="center"/>
        </w:trPr>
        <w:tc>
          <w:tcPr>
            <w:tcW w:w="2547" w:type="dxa"/>
            <w:shd w:val="clear" w:color="auto" w:fill="auto"/>
            <w:vAlign w:val="center"/>
          </w:tcPr>
          <w:p w14:paraId="706AE806" w14:textId="77777777" w:rsidR="007D0574" w:rsidRDefault="007D0574" w:rsidP="00FE13CE">
            <w:pPr>
              <w:snapToGrid w:val="0"/>
              <w:spacing w:after="0"/>
              <w:rPr>
                <w:lang w:eastAsia="zh-CN"/>
              </w:rPr>
            </w:pPr>
          </w:p>
        </w:tc>
        <w:tc>
          <w:tcPr>
            <w:tcW w:w="8080" w:type="dxa"/>
            <w:vAlign w:val="center"/>
          </w:tcPr>
          <w:p w14:paraId="50543400" w14:textId="77777777" w:rsidR="007D0574" w:rsidRDefault="007D0574" w:rsidP="00FE13CE">
            <w:pPr>
              <w:jc w:val="both"/>
              <w:rPr>
                <w:b/>
                <w:i/>
                <w:lang w:val="en-US"/>
              </w:rPr>
            </w:pPr>
          </w:p>
        </w:tc>
      </w:tr>
      <w:tr w:rsidR="007D0574" w14:paraId="38AF53C9" w14:textId="77777777" w:rsidTr="00FE13CE">
        <w:trPr>
          <w:trHeight w:val="398"/>
          <w:jc w:val="center"/>
        </w:trPr>
        <w:tc>
          <w:tcPr>
            <w:tcW w:w="2547" w:type="dxa"/>
            <w:shd w:val="clear" w:color="auto" w:fill="auto"/>
            <w:vAlign w:val="center"/>
          </w:tcPr>
          <w:p w14:paraId="61F0175C" w14:textId="77777777" w:rsidR="007D0574" w:rsidRDefault="007D0574" w:rsidP="00FE13CE">
            <w:pPr>
              <w:snapToGrid w:val="0"/>
              <w:spacing w:after="0"/>
              <w:rPr>
                <w:lang w:eastAsia="zh-CN"/>
              </w:rPr>
            </w:pPr>
          </w:p>
        </w:tc>
        <w:tc>
          <w:tcPr>
            <w:tcW w:w="8080" w:type="dxa"/>
            <w:vAlign w:val="center"/>
          </w:tcPr>
          <w:p w14:paraId="52BD0681" w14:textId="77777777" w:rsidR="007D0574" w:rsidRPr="00414429" w:rsidRDefault="007D0574" w:rsidP="00FE13CE">
            <w:pPr>
              <w:spacing w:before="240" w:after="240"/>
              <w:jc w:val="both"/>
              <w:rPr>
                <w:i/>
              </w:rPr>
            </w:pPr>
          </w:p>
        </w:tc>
      </w:tr>
      <w:tr w:rsidR="007D0574" w14:paraId="41E962FD" w14:textId="77777777" w:rsidTr="00FE13CE">
        <w:trPr>
          <w:trHeight w:val="398"/>
          <w:jc w:val="center"/>
        </w:trPr>
        <w:tc>
          <w:tcPr>
            <w:tcW w:w="2547" w:type="dxa"/>
            <w:shd w:val="clear" w:color="auto" w:fill="auto"/>
            <w:vAlign w:val="center"/>
          </w:tcPr>
          <w:p w14:paraId="392E2674" w14:textId="77777777" w:rsidR="007D0574" w:rsidRDefault="007D0574" w:rsidP="00FE13CE">
            <w:pPr>
              <w:snapToGrid w:val="0"/>
              <w:spacing w:after="0"/>
              <w:rPr>
                <w:lang w:eastAsia="zh-CN"/>
              </w:rPr>
            </w:pPr>
          </w:p>
        </w:tc>
        <w:tc>
          <w:tcPr>
            <w:tcW w:w="8080" w:type="dxa"/>
            <w:vAlign w:val="center"/>
          </w:tcPr>
          <w:p w14:paraId="3A860137" w14:textId="77777777" w:rsidR="007D0574" w:rsidRDefault="007D0574" w:rsidP="00FE13CE">
            <w:pPr>
              <w:snapToGrid w:val="0"/>
              <w:rPr>
                <w:lang w:eastAsia="ko-KR"/>
              </w:rPr>
            </w:pPr>
          </w:p>
        </w:tc>
      </w:tr>
      <w:tr w:rsidR="007D0574" w14:paraId="13240372" w14:textId="77777777" w:rsidTr="00FE13CE">
        <w:trPr>
          <w:trHeight w:val="398"/>
          <w:jc w:val="center"/>
        </w:trPr>
        <w:tc>
          <w:tcPr>
            <w:tcW w:w="2547" w:type="dxa"/>
            <w:shd w:val="clear" w:color="auto" w:fill="auto"/>
            <w:vAlign w:val="center"/>
          </w:tcPr>
          <w:p w14:paraId="31874CBE" w14:textId="77777777" w:rsidR="007D0574" w:rsidRDefault="007D0574" w:rsidP="00FE13CE">
            <w:pPr>
              <w:snapToGrid w:val="0"/>
              <w:spacing w:after="0"/>
              <w:rPr>
                <w:lang w:eastAsia="zh-CN"/>
              </w:rPr>
            </w:pPr>
          </w:p>
        </w:tc>
        <w:tc>
          <w:tcPr>
            <w:tcW w:w="8080" w:type="dxa"/>
            <w:vAlign w:val="center"/>
          </w:tcPr>
          <w:p w14:paraId="2E97DDC8" w14:textId="77777777" w:rsidR="007D0574" w:rsidRDefault="007D0574" w:rsidP="00FE13CE">
            <w:pPr>
              <w:overflowPunct w:val="0"/>
              <w:autoSpaceDE w:val="0"/>
              <w:autoSpaceDN w:val="0"/>
              <w:adjustRightInd w:val="0"/>
              <w:contextualSpacing/>
              <w:textAlignment w:val="baseline"/>
            </w:pPr>
          </w:p>
        </w:tc>
      </w:tr>
      <w:tr w:rsidR="007D0574" w14:paraId="66596BFE" w14:textId="77777777" w:rsidTr="00FE13CE">
        <w:trPr>
          <w:trHeight w:val="398"/>
          <w:jc w:val="center"/>
        </w:trPr>
        <w:tc>
          <w:tcPr>
            <w:tcW w:w="2547" w:type="dxa"/>
            <w:shd w:val="clear" w:color="auto" w:fill="auto"/>
            <w:vAlign w:val="center"/>
          </w:tcPr>
          <w:p w14:paraId="67A4F252" w14:textId="77777777" w:rsidR="007D0574" w:rsidRDefault="007D0574" w:rsidP="00FE13CE">
            <w:pPr>
              <w:snapToGrid w:val="0"/>
              <w:spacing w:after="0"/>
              <w:rPr>
                <w:bCs/>
                <w:lang w:eastAsia="zh-CN"/>
              </w:rPr>
            </w:pPr>
          </w:p>
        </w:tc>
        <w:tc>
          <w:tcPr>
            <w:tcW w:w="8080" w:type="dxa"/>
            <w:vAlign w:val="center"/>
          </w:tcPr>
          <w:p w14:paraId="3DF11FB0" w14:textId="77777777" w:rsidR="007D0574" w:rsidRPr="00AD2C3F" w:rsidRDefault="007D0574" w:rsidP="00FE13CE">
            <w:pPr>
              <w:jc w:val="both"/>
              <w:rPr>
                <w:i/>
              </w:rPr>
            </w:pPr>
          </w:p>
        </w:tc>
      </w:tr>
      <w:tr w:rsidR="007D0574" w14:paraId="08A6F612" w14:textId="77777777" w:rsidTr="00FE13CE">
        <w:trPr>
          <w:trHeight w:val="398"/>
          <w:jc w:val="center"/>
        </w:trPr>
        <w:tc>
          <w:tcPr>
            <w:tcW w:w="2547" w:type="dxa"/>
            <w:shd w:val="clear" w:color="auto" w:fill="auto"/>
            <w:vAlign w:val="center"/>
          </w:tcPr>
          <w:p w14:paraId="0F90CCF0" w14:textId="77777777" w:rsidR="007D0574" w:rsidRDefault="007D0574" w:rsidP="00FE13CE">
            <w:pPr>
              <w:snapToGrid w:val="0"/>
              <w:spacing w:after="0"/>
              <w:rPr>
                <w:lang w:eastAsia="zh-CN"/>
              </w:rPr>
            </w:pPr>
          </w:p>
        </w:tc>
        <w:tc>
          <w:tcPr>
            <w:tcW w:w="8080" w:type="dxa"/>
            <w:vAlign w:val="center"/>
          </w:tcPr>
          <w:p w14:paraId="4112C89D" w14:textId="77777777" w:rsidR="007D0574" w:rsidRPr="0044038F" w:rsidRDefault="007D0574" w:rsidP="00FE13CE">
            <w:pPr>
              <w:spacing w:before="60" w:after="60" w:line="288" w:lineRule="auto"/>
              <w:jc w:val="both"/>
              <w:rPr>
                <w:rFonts w:eastAsia="Malgun Gothic"/>
                <w:b/>
                <w:sz w:val="22"/>
                <w:szCs w:val="22"/>
              </w:rPr>
            </w:pPr>
          </w:p>
        </w:tc>
      </w:tr>
      <w:tr w:rsidR="007D0574" w14:paraId="152CC515" w14:textId="77777777" w:rsidTr="00FE13CE">
        <w:trPr>
          <w:trHeight w:val="398"/>
          <w:jc w:val="center"/>
        </w:trPr>
        <w:tc>
          <w:tcPr>
            <w:tcW w:w="2547" w:type="dxa"/>
            <w:shd w:val="clear" w:color="auto" w:fill="auto"/>
            <w:vAlign w:val="center"/>
          </w:tcPr>
          <w:p w14:paraId="083ACB83" w14:textId="77777777" w:rsidR="007D0574" w:rsidRDefault="007D0574" w:rsidP="00FE13CE">
            <w:pPr>
              <w:snapToGrid w:val="0"/>
              <w:spacing w:after="0"/>
              <w:rPr>
                <w:lang w:eastAsia="zh-CN"/>
              </w:rPr>
            </w:pPr>
          </w:p>
        </w:tc>
        <w:tc>
          <w:tcPr>
            <w:tcW w:w="8080" w:type="dxa"/>
            <w:vAlign w:val="center"/>
          </w:tcPr>
          <w:p w14:paraId="529E1231" w14:textId="77777777" w:rsidR="007D0574" w:rsidRDefault="007D0574" w:rsidP="00FE13CE">
            <w:pPr>
              <w:ind w:right="-99"/>
            </w:pPr>
          </w:p>
        </w:tc>
      </w:tr>
      <w:tr w:rsidR="007D0574" w14:paraId="2A607F6E" w14:textId="77777777" w:rsidTr="00FE13CE">
        <w:trPr>
          <w:trHeight w:val="398"/>
          <w:jc w:val="center"/>
        </w:trPr>
        <w:tc>
          <w:tcPr>
            <w:tcW w:w="2547" w:type="dxa"/>
            <w:shd w:val="clear" w:color="auto" w:fill="auto"/>
            <w:vAlign w:val="center"/>
          </w:tcPr>
          <w:p w14:paraId="719183F4" w14:textId="77777777" w:rsidR="007D0574" w:rsidRDefault="007D0574" w:rsidP="00FE13CE">
            <w:pPr>
              <w:snapToGrid w:val="0"/>
              <w:spacing w:after="0"/>
              <w:rPr>
                <w:lang w:eastAsia="zh-CN"/>
              </w:rPr>
            </w:pPr>
          </w:p>
        </w:tc>
        <w:tc>
          <w:tcPr>
            <w:tcW w:w="8080" w:type="dxa"/>
            <w:vAlign w:val="center"/>
          </w:tcPr>
          <w:p w14:paraId="768012DC" w14:textId="77777777" w:rsidR="007D0574" w:rsidRDefault="007D0574" w:rsidP="00FE13CE"/>
        </w:tc>
      </w:tr>
      <w:tr w:rsidR="007D0574" w14:paraId="47A3E8D1" w14:textId="77777777" w:rsidTr="00FE13CE">
        <w:trPr>
          <w:trHeight w:val="398"/>
          <w:jc w:val="center"/>
        </w:trPr>
        <w:tc>
          <w:tcPr>
            <w:tcW w:w="2547" w:type="dxa"/>
            <w:shd w:val="clear" w:color="auto" w:fill="auto"/>
            <w:vAlign w:val="center"/>
          </w:tcPr>
          <w:p w14:paraId="53055C07" w14:textId="77777777" w:rsidR="007D0574" w:rsidRDefault="007D0574" w:rsidP="00FE13CE">
            <w:pPr>
              <w:snapToGrid w:val="0"/>
              <w:spacing w:after="0"/>
              <w:rPr>
                <w:lang w:eastAsia="zh-CN"/>
              </w:rPr>
            </w:pPr>
          </w:p>
        </w:tc>
        <w:tc>
          <w:tcPr>
            <w:tcW w:w="8080" w:type="dxa"/>
            <w:vAlign w:val="center"/>
          </w:tcPr>
          <w:p w14:paraId="0FA853CF" w14:textId="77777777" w:rsidR="007D0574" w:rsidRDefault="007D0574" w:rsidP="00FE13CE">
            <w:pPr>
              <w:spacing w:beforeLines="50" w:before="120" w:after="0"/>
            </w:pPr>
          </w:p>
        </w:tc>
      </w:tr>
      <w:tr w:rsidR="007D0574" w14:paraId="4D14FACA" w14:textId="77777777" w:rsidTr="00FE13CE">
        <w:trPr>
          <w:trHeight w:val="398"/>
          <w:jc w:val="center"/>
        </w:trPr>
        <w:tc>
          <w:tcPr>
            <w:tcW w:w="2547" w:type="dxa"/>
            <w:shd w:val="clear" w:color="auto" w:fill="auto"/>
            <w:vAlign w:val="center"/>
          </w:tcPr>
          <w:p w14:paraId="762771BD" w14:textId="77777777" w:rsidR="007D0574" w:rsidRDefault="007D0574" w:rsidP="00FE13CE">
            <w:pPr>
              <w:snapToGrid w:val="0"/>
              <w:spacing w:after="0"/>
            </w:pPr>
          </w:p>
        </w:tc>
        <w:tc>
          <w:tcPr>
            <w:tcW w:w="8080" w:type="dxa"/>
            <w:vAlign w:val="center"/>
          </w:tcPr>
          <w:p w14:paraId="62435B5D" w14:textId="77777777" w:rsidR="007D0574" w:rsidRDefault="007D0574" w:rsidP="00FE13CE">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1"/>
        <w:rPr>
          <w:rFonts w:cs="Arial"/>
          <w:lang w:val="en-US"/>
        </w:rPr>
      </w:pPr>
      <w:r>
        <w:rPr>
          <w:rFonts w:cs="Arial"/>
          <w:lang w:val="en-US" w:eastAsia="zh-TW"/>
        </w:rPr>
        <w:t>References</w:t>
      </w:r>
    </w:p>
    <w:p w14:paraId="003D07E1" w14:textId="77777777" w:rsidR="0040787E" w:rsidRPr="007564BD" w:rsidRDefault="0040787E" w:rsidP="00384012">
      <w:pPr>
        <w:pStyle w:val="afe"/>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afe"/>
        <w:numPr>
          <w:ilvl w:val="0"/>
          <w:numId w:val="4"/>
        </w:numPr>
        <w:rPr>
          <w:lang w:val="en-US"/>
        </w:rPr>
      </w:pPr>
      <w:r w:rsidRPr="00596A61">
        <w:rPr>
          <w:lang w:val="en-US"/>
        </w:rPr>
        <w:lastRenderedPageBreak/>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afe"/>
        <w:numPr>
          <w:ilvl w:val="0"/>
          <w:numId w:val="4"/>
        </w:numPr>
        <w:rPr>
          <w:lang w:val="en-US"/>
        </w:rPr>
      </w:pPr>
      <w:r w:rsidRPr="00596A61">
        <w:rPr>
          <w:lang w:val="en-US"/>
        </w:rPr>
        <w:t>RP-210906, Way forward on new proposals, Nokia (RAN Chair), RAN#91-e, March 2021</w:t>
      </w:r>
    </w:p>
    <w:p w14:paraId="44FA6F73" w14:textId="2F366743" w:rsidR="0040787E" w:rsidRDefault="008F0D07" w:rsidP="008F0D07">
      <w:pPr>
        <w:pStyle w:val="afe"/>
        <w:numPr>
          <w:ilvl w:val="0"/>
          <w:numId w:val="4"/>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8F0D07">
      <w:pPr>
        <w:pStyle w:val="afe"/>
        <w:numPr>
          <w:ilvl w:val="0"/>
          <w:numId w:val="4"/>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384012">
      <w:pPr>
        <w:pStyle w:val="afe"/>
        <w:numPr>
          <w:ilvl w:val="0"/>
          <w:numId w:val="4"/>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384012">
      <w:pPr>
        <w:pStyle w:val="afe"/>
        <w:numPr>
          <w:ilvl w:val="0"/>
          <w:numId w:val="4"/>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384012">
      <w:pPr>
        <w:pStyle w:val="afe"/>
        <w:numPr>
          <w:ilvl w:val="0"/>
          <w:numId w:val="4"/>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8F0D07">
      <w:pPr>
        <w:pStyle w:val="afe"/>
        <w:numPr>
          <w:ilvl w:val="0"/>
          <w:numId w:val="4"/>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8F0D07">
      <w:pPr>
        <w:pStyle w:val="afe"/>
        <w:numPr>
          <w:ilvl w:val="0"/>
          <w:numId w:val="4"/>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8F0D07">
      <w:pPr>
        <w:pStyle w:val="afe"/>
        <w:numPr>
          <w:ilvl w:val="0"/>
          <w:numId w:val="4"/>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8F0D07">
      <w:pPr>
        <w:pStyle w:val="afe"/>
        <w:numPr>
          <w:ilvl w:val="0"/>
          <w:numId w:val="4"/>
        </w:numPr>
        <w:spacing w:before="120"/>
      </w:pPr>
      <w:r>
        <w:t xml:space="preserve">R1-2104823, Qualcomm, </w:t>
      </w:r>
      <w:r w:rsidRPr="0040787E">
        <w:t>Enhancements to time and frequency synchronization</w:t>
      </w:r>
      <w:r>
        <w:t>, RAN1#105-e, May 2021</w:t>
      </w:r>
    </w:p>
    <w:p w14:paraId="4420447E" w14:textId="5BEF8342" w:rsidR="008F0D07" w:rsidRDefault="008F0D07" w:rsidP="008F0D07">
      <w:pPr>
        <w:pStyle w:val="afe"/>
        <w:numPr>
          <w:ilvl w:val="0"/>
          <w:numId w:val="4"/>
        </w:numPr>
        <w:spacing w:before="120"/>
      </w:pPr>
      <w:r>
        <w:t xml:space="preserve">R1-2104937, Intel, </w:t>
      </w:r>
      <w:r w:rsidRPr="0040787E">
        <w:t>On synchronization for NB-IoT and eMTC NTN</w:t>
      </w:r>
      <w:r>
        <w:t>, RAN1#105-e, May 2021</w:t>
      </w:r>
    </w:p>
    <w:p w14:paraId="13D6F55E" w14:textId="506B435B" w:rsidR="008F0D07" w:rsidRDefault="008F0D07" w:rsidP="008F0D07">
      <w:pPr>
        <w:pStyle w:val="afe"/>
        <w:numPr>
          <w:ilvl w:val="0"/>
          <w:numId w:val="4"/>
        </w:numPr>
        <w:spacing w:before="120"/>
      </w:pPr>
      <w:r>
        <w:t xml:space="preserve">R1-2105139, Apple, </w:t>
      </w:r>
      <w:r w:rsidRPr="0040787E">
        <w:t>Time and Frequency Synchronization in IoT NTN</w:t>
      </w:r>
      <w:r>
        <w:t>, RAN1#105-e, May 2021</w:t>
      </w:r>
    </w:p>
    <w:p w14:paraId="335AF66F" w14:textId="1885BDBC" w:rsidR="008F0D07" w:rsidRDefault="008F0D07" w:rsidP="008F0D07">
      <w:pPr>
        <w:pStyle w:val="afe"/>
        <w:numPr>
          <w:ilvl w:val="0"/>
          <w:numId w:val="4"/>
        </w:numPr>
        <w:spacing w:before="120"/>
      </w:pPr>
      <w:r>
        <w:t>R1-2105183, SONY, Enhancements to t</w:t>
      </w:r>
      <w:r w:rsidRPr="0040787E">
        <w:t>ime and frequency synchronisation for IoT-NTN</w:t>
      </w:r>
      <w:r>
        <w:t>, RAN1#104bis-e, April 2021</w:t>
      </w:r>
    </w:p>
    <w:p w14:paraId="0E599B0F" w14:textId="364BAA2E" w:rsidR="008F0D07" w:rsidRDefault="008F0D07" w:rsidP="008F0D07">
      <w:pPr>
        <w:pStyle w:val="afe"/>
        <w:numPr>
          <w:ilvl w:val="0"/>
          <w:numId w:val="4"/>
        </w:numPr>
        <w:spacing w:before="120"/>
      </w:pPr>
      <w:r>
        <w:t xml:space="preserve">R1-2105194, ZTE, </w:t>
      </w:r>
      <w:r w:rsidRPr="0040787E">
        <w:t>Discussion on the synchronization for IoT-NTN</w:t>
      </w:r>
      <w:r>
        <w:t>, RAN1#105-e, May 2021</w:t>
      </w:r>
    </w:p>
    <w:p w14:paraId="3027F888" w14:textId="554D2C6F" w:rsidR="008F0D07" w:rsidRDefault="008F0D07" w:rsidP="008F0D07">
      <w:pPr>
        <w:pStyle w:val="afe"/>
        <w:numPr>
          <w:ilvl w:val="0"/>
          <w:numId w:val="4"/>
        </w:numPr>
        <w:spacing w:before="120"/>
      </w:pPr>
      <w:r>
        <w:t xml:space="preserve">R1-2105346, Samsung, </w:t>
      </w:r>
      <w:r w:rsidRPr="0040787E">
        <w:t>On enhancements to time and frequency synchronization</w:t>
      </w:r>
      <w:r>
        <w:t>, RAN1#105-e, May 2021</w:t>
      </w:r>
    </w:p>
    <w:p w14:paraId="6288D838" w14:textId="4A10AB59" w:rsidR="0040787E" w:rsidRDefault="008F0D07" w:rsidP="00384012">
      <w:pPr>
        <w:pStyle w:val="afe"/>
        <w:numPr>
          <w:ilvl w:val="0"/>
          <w:numId w:val="4"/>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384012">
      <w:pPr>
        <w:pStyle w:val="afe"/>
        <w:numPr>
          <w:ilvl w:val="0"/>
          <w:numId w:val="4"/>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384012">
      <w:pPr>
        <w:pStyle w:val="afe"/>
        <w:numPr>
          <w:ilvl w:val="0"/>
          <w:numId w:val="4"/>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8F0D07">
      <w:pPr>
        <w:pStyle w:val="afe"/>
        <w:numPr>
          <w:ilvl w:val="0"/>
          <w:numId w:val="4"/>
        </w:numPr>
        <w:spacing w:before="120"/>
      </w:pPr>
      <w:r>
        <w:t xml:space="preserve">R1-2105676, Interdigital, </w:t>
      </w:r>
      <w:r w:rsidRPr="0040787E">
        <w:t>Time/Frequency Synchronization for IoT NTN</w:t>
      </w:r>
      <w:r>
        <w:t>, RAN1#104bis-e, April 2021</w:t>
      </w:r>
    </w:p>
    <w:p w14:paraId="48C2E900" w14:textId="2F08F47A" w:rsidR="008F0D07" w:rsidRDefault="008F0D07" w:rsidP="008F0D07">
      <w:pPr>
        <w:pStyle w:val="afe"/>
        <w:numPr>
          <w:ilvl w:val="0"/>
          <w:numId w:val="4"/>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lastRenderedPageBreak/>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宋体"/>
                <w:b/>
                <w:i/>
                <w:color w:val="000000"/>
                <w:szCs w:val="22"/>
                <w:lang w:eastAsia="zh-CN"/>
              </w:rPr>
            </w:pPr>
            <w:r w:rsidRPr="00391F1E">
              <w:rPr>
                <w:rFonts w:eastAsia="宋体"/>
                <w:b/>
                <w:i/>
                <w:color w:val="000000"/>
                <w:szCs w:val="22"/>
                <w:lang w:eastAsia="zh-CN"/>
              </w:rPr>
              <w:t xml:space="preserve">Observation 4: </w:t>
            </w:r>
            <w:r w:rsidRPr="00391F1E">
              <w:rPr>
                <w:rFonts w:eastAsia="宋体"/>
                <w:i/>
                <w:color w:val="000000"/>
                <w:szCs w:val="22"/>
                <w:lang w:val="en-US" w:eastAsia="zh-CN"/>
              </w:rPr>
              <w:t>RACH failure may happen for an NB-IoT UE since it may stay in the cell for a short time, which leads to</w:t>
            </w:r>
            <w:r w:rsidRPr="00391F1E">
              <w:rPr>
                <w:rFonts w:eastAsia="宋体"/>
                <w:color w:val="000000"/>
                <w:sz w:val="22"/>
                <w:szCs w:val="24"/>
                <w:lang w:val="en-US" w:eastAsia="zh-CN"/>
              </w:rPr>
              <w:t xml:space="preserve"> </w:t>
            </w:r>
            <w:r w:rsidRPr="00391F1E">
              <w:rPr>
                <w:rFonts w:eastAsia="宋体"/>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宋体"/>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宋体"/>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宋体"/>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宋体"/>
                <w:i/>
                <w:lang w:eastAsia="zh-CN"/>
              </w:rPr>
            </w:pPr>
            <w:bookmarkStart w:id="8" w:name="OLE_LINK3"/>
            <w:bookmarkStart w:id="9" w:name="OLE_LINK4"/>
            <w:r w:rsidRPr="005F0726">
              <w:rPr>
                <w:rFonts w:eastAsia="宋体"/>
                <w:b/>
                <w:bCs/>
                <w:i/>
                <w:szCs w:val="22"/>
                <w:lang w:eastAsia="ja-JP"/>
              </w:rPr>
              <w:t>Proposal</w:t>
            </w:r>
            <w:r w:rsidRPr="005F0726">
              <w:rPr>
                <w:rFonts w:eastAsiaTheme="minorEastAsia"/>
                <w:b/>
                <w:i/>
                <w:lang w:eastAsia="zh-CN"/>
              </w:rPr>
              <w:t xml:space="preserve"> </w:t>
            </w:r>
            <w:r w:rsidRPr="005F0726">
              <w:rPr>
                <w:rFonts w:eastAsia="宋体"/>
                <w:b/>
                <w:bCs/>
                <w:i/>
                <w:iCs/>
                <w:szCs w:val="28"/>
                <w:lang w:eastAsia="zh-CN"/>
              </w:rPr>
              <w:t>1</w:t>
            </w:r>
            <w:r w:rsidRPr="005F0726">
              <w:rPr>
                <w:rFonts w:eastAsia="宋体"/>
                <w:bCs/>
                <w:i/>
                <w:iCs/>
                <w:szCs w:val="28"/>
                <w:lang w:eastAsia="zh-CN"/>
              </w:rPr>
              <w:t>:</w:t>
            </w:r>
            <w:bookmarkEnd w:id="8"/>
            <w:bookmarkEnd w:id="9"/>
            <w:r w:rsidRPr="005F0726">
              <w:rPr>
                <w:i/>
              </w:rPr>
              <w:t xml:space="preserve"> </w:t>
            </w:r>
            <w:r w:rsidRPr="005F0726">
              <w:rPr>
                <w:rFonts w:eastAsia="宋体"/>
                <w:i/>
                <w:lang w:eastAsia="zh-CN"/>
              </w:rPr>
              <w:t xml:space="preserve">Support to report UE-specific TA value and </w:t>
            </w:r>
            <m:oMath>
              <m:r>
                <w:rPr>
                  <w:rFonts w:ascii="Cambria Math" w:eastAsia="宋体"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宋体"/>
                <w:bCs/>
                <w:i/>
                <w:color w:val="000000"/>
                <w:szCs w:val="22"/>
                <w:lang w:eastAsia="zh-CN"/>
              </w:rPr>
              <w:t xml:space="preserve"> </w:t>
            </w:r>
            <w:r w:rsidRPr="005F0726">
              <w:rPr>
                <w:rFonts w:eastAsia="宋体"/>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宋体"/>
                <w:b/>
                <w:lang w:eastAsia="zh-CN"/>
              </w:rPr>
            </w:pPr>
            <w:r w:rsidRPr="005F0726">
              <w:rPr>
                <w:rFonts w:eastAsia="宋体"/>
                <w:b/>
                <w:i/>
                <w:lang w:eastAsia="zh-CN"/>
              </w:rPr>
              <w:t>Proposal 2</w:t>
            </w:r>
            <w:r w:rsidRPr="005F0726">
              <w:rPr>
                <w:rFonts w:eastAsia="宋体"/>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r>
              <w:t>Spreadtrum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UL timing compensation mechansim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UL timing compensation mechansim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r>
              <w:lastRenderedPageBreak/>
              <w:t>CATT  (R1-2104504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There may have collision of GAP and PUSCH/PRACH signal after GAP because of different UE_specific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eMTC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eDRX.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r>
              <w:t>MediaTek  (R1-2104568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ab"/>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364017ED" w14:textId="77777777" w:rsidR="002330AC" w:rsidRDefault="002330AC" w:rsidP="002330AC">
            <w:pPr>
              <w:pStyle w:val="ab"/>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53E2A95A" w14:textId="77777777" w:rsidR="002330AC" w:rsidRPr="000F73FB" w:rsidRDefault="002330AC" w:rsidP="002330AC">
            <w:pPr>
              <w:pStyle w:val="ab"/>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3987BBC3" w14:textId="77777777" w:rsidR="002330AC" w:rsidRPr="000F73FB" w:rsidRDefault="002330AC" w:rsidP="002330AC">
            <w:pPr>
              <w:pStyle w:val="ab"/>
              <w:numPr>
                <w:ilvl w:val="0"/>
                <w:numId w:val="11"/>
              </w:numPr>
              <w:rPr>
                <w:i/>
                <w:lang w:eastAsia="zh-TW"/>
              </w:rPr>
            </w:pPr>
            <w:r w:rsidRPr="000F73FB">
              <w:rPr>
                <w:i/>
                <w:lang w:eastAsia="zh-TW"/>
              </w:rPr>
              <w:t xml:space="preserve">Re-use  legacy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2330AC">
            <w:pPr>
              <w:pStyle w:val="ab"/>
              <w:numPr>
                <w:ilvl w:val="0"/>
                <w:numId w:val="11"/>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eDRX / PSM before moving to connected for mobile-originated calls</w:t>
            </w:r>
          </w:p>
          <w:p w14:paraId="19E52E1D" w14:textId="77777777" w:rsidR="002330AC" w:rsidRPr="000F73FB" w:rsidRDefault="002330AC" w:rsidP="002330AC">
            <w:pPr>
              <w:pStyle w:val="ab"/>
              <w:numPr>
                <w:ilvl w:val="0"/>
                <w:numId w:val="11"/>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eDRX.</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xml:space="preserve">: Prediction over 60 seconds without having acquired new ephemeris data for UE specific TA calculation and Doppler shift calculation has an accuracy within 0.076 us and 4.8 Hz </w:t>
            </w:r>
            <w:r w:rsidRPr="00527088">
              <w:rPr>
                <w:rFonts w:ascii="Times New Roman" w:eastAsia="+mn-ea" w:hAnsi="Times New Roman" w:cs="Times New Roman"/>
                <w:i/>
                <w:color w:val="000000"/>
                <w:kern w:val="24"/>
                <w:sz w:val="20"/>
                <w:szCs w:val="20"/>
                <w:lang w:val="en-GB"/>
              </w:rPr>
              <w:lastRenderedPageBreak/>
              <w:t>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2330AC">
            <w:pPr>
              <w:pStyle w:val="afe"/>
              <w:numPr>
                <w:ilvl w:val="0"/>
                <w:numId w:val="65"/>
              </w:numPr>
              <w:rPr>
                <w:i/>
                <w:lang w:eastAsia="zh-CN"/>
              </w:rPr>
            </w:pPr>
            <w:r w:rsidRPr="007C2084">
              <w:rPr>
                <w:i/>
                <w:lang w:eastAsia="zh-CN"/>
              </w:rPr>
              <w:t>The pre-compensation does not vary within a block of N time units</w:t>
            </w:r>
          </w:p>
          <w:p w14:paraId="5FFB078B" w14:textId="77777777" w:rsidR="002330AC" w:rsidRPr="007C2084" w:rsidRDefault="002330AC" w:rsidP="002330AC">
            <w:pPr>
              <w:pStyle w:val="afe"/>
              <w:numPr>
                <w:ilvl w:val="0"/>
                <w:numId w:val="65"/>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ab"/>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ab"/>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ab"/>
              <w:rPr>
                <w:i/>
                <w:lang w:eastAsia="zh-TW"/>
              </w:rPr>
            </w:pPr>
            <w:r>
              <w:rPr>
                <w:b/>
                <w:i/>
                <w:lang w:eastAsia="zh-TW"/>
              </w:rPr>
              <w:t>Observation 7</w:t>
            </w:r>
            <w:r w:rsidRPr="00E9145F">
              <w:rPr>
                <w:i/>
                <w:lang w:eastAsia="zh-TW"/>
              </w:rPr>
              <w:t xml:space="preserve">: The </w:t>
            </w:r>
            <w:r>
              <w:rPr>
                <w:i/>
                <w:lang w:eastAsia="zh-TW"/>
              </w:rPr>
              <w:t>impact of UE wake up on power consumption is in the order of 1% battery life reduction per year.</w:t>
            </w:r>
          </w:p>
          <w:p w14:paraId="66EC1120" w14:textId="77777777" w:rsidR="002330AC" w:rsidRPr="00E9145F" w:rsidRDefault="002330AC" w:rsidP="002330AC">
            <w:pPr>
              <w:pStyle w:val="ab"/>
              <w:rPr>
                <w:i/>
                <w:lang w:eastAsia="zh-TW"/>
              </w:rPr>
            </w:pPr>
            <w:r>
              <w:rPr>
                <w:b/>
                <w:i/>
                <w:lang w:eastAsia="zh-TW"/>
              </w:rPr>
              <w:t>Observation 8</w:t>
            </w:r>
            <w:r w:rsidRPr="00E9145F">
              <w:rPr>
                <w:i/>
                <w:lang w:eastAsia="zh-TW"/>
              </w:rPr>
              <w:t>: The behaviour of the UE and the netw</w:t>
            </w:r>
            <w:r>
              <w:rPr>
                <w:i/>
                <w:lang w:eastAsia="zh-TW"/>
              </w:rPr>
              <w:t xml:space="preserve">ork can be different w.r.t. to Idle </w:t>
            </w:r>
            <w:r w:rsidRPr="00E9145F">
              <w:rPr>
                <w:i/>
                <w:lang w:eastAsia="zh-TW"/>
              </w:rPr>
              <w:t xml:space="preserve">DRX / PSM. </w:t>
            </w:r>
          </w:p>
          <w:p w14:paraId="0959DE88" w14:textId="77777777" w:rsidR="002330AC" w:rsidRPr="00E9145F" w:rsidRDefault="002330AC" w:rsidP="002330AC">
            <w:pPr>
              <w:pStyle w:val="ab"/>
              <w:numPr>
                <w:ilvl w:val="0"/>
                <w:numId w:val="63"/>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2330AC">
            <w:pPr>
              <w:pStyle w:val="ab"/>
              <w:numPr>
                <w:ilvl w:val="0"/>
                <w:numId w:val="63"/>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ab"/>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2330AC">
            <w:pPr>
              <w:pStyle w:val="ab"/>
              <w:numPr>
                <w:ilvl w:val="0"/>
                <w:numId w:val="64"/>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2330AC">
            <w:pPr>
              <w:pStyle w:val="ab"/>
              <w:numPr>
                <w:ilvl w:val="0"/>
                <w:numId w:val="64"/>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r>
              <w:lastRenderedPageBreak/>
              <w:t>CMCC</w:t>
            </w:r>
            <w:r w:rsidR="000C1B35">
              <w:t xml:space="preserve">  (R1-210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lastRenderedPageBreak/>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The time-domain granularity for UE pre-compensation for long PUSCH transmission should be no larger than 65 ms for NB-IoT and 19.5 ms for eMTC.</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The time-domain granularity for UE pre-compensation for long PRACH transmission should be no larger than 65 ms for NB-IoT and 19.5 ms for eMTC.</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The time unit for UE pre-compensation for long PUSCH transmission is ms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The value N for UE pre-compensation for long PUSCH transmission is selected from 1..64.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The time unit for UE pre-compensation for long PRACH transmission is ms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The value N for UE pre-compensation for long PRACH transmission is selected from 1..64.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ab"/>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ab"/>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ab"/>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ab"/>
              <w:rPr>
                <w:i/>
              </w:rPr>
            </w:pPr>
            <w:r w:rsidRPr="00882C45">
              <w:rPr>
                <w:b/>
                <w:i/>
              </w:rPr>
              <w:t>Proposal 3</w:t>
            </w:r>
            <w:r w:rsidRPr="00882C45">
              <w:rPr>
                <w:i/>
              </w:rPr>
              <w:t xml:space="preserve">: The duration of N time units should be carefully analyzed to avoid performance degradation. </w:t>
            </w:r>
          </w:p>
          <w:p w14:paraId="530F93C2" w14:textId="77777777" w:rsidR="00882C45" w:rsidRPr="00882C45" w:rsidRDefault="00882C45" w:rsidP="00882C45">
            <w:pPr>
              <w:pStyle w:val="ab"/>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ab"/>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ab"/>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r>
              <w:t>Ericsson</w:t>
            </w:r>
            <w:r w:rsidR="000C1B35">
              <w:t xml:space="preserve">  (R1-210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NB-IoT/eMTC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lastRenderedPageBreak/>
              <w:t>Observation 3</w:t>
            </w:r>
            <w:r>
              <w:rPr>
                <w:i/>
              </w:rPr>
              <w:t xml:space="preserve">: </w:t>
            </w:r>
            <w:r w:rsidRPr="00B85DD8">
              <w:rPr>
                <w:i/>
              </w:rPr>
              <w:t>The value of N can be determined based on the maximum transmit timing error that needs to be tolerated for eMTC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As a baseline, the time and frequency synchronization for eMTC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RAN1 should investigate DL synchronization performance for NB-IoT and eMTC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r>
              <w:lastRenderedPageBreak/>
              <w:t>Qualcomm</w:t>
            </w:r>
            <w:r w:rsidR="000C1B35">
              <w:t xml:space="preserve">  (R1-210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870917">
            <w:pPr>
              <w:pStyle w:val="afe"/>
              <w:numPr>
                <w:ilvl w:val="0"/>
                <w:numId w:val="14"/>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870917">
            <w:pPr>
              <w:pStyle w:val="afe"/>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lastRenderedPageBreak/>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b/>
                <w:bCs/>
                <w:color w:val="F79646" w:themeColor="accent6"/>
                <w:lang w:val="en-US"/>
              </w:rPr>
            </w:pPr>
            <w:r w:rsidRPr="00870917">
              <w:rPr>
                <w:rFonts w:eastAsia="宋体"/>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870917">
            <w:pPr>
              <w:numPr>
                <w:ilvl w:val="0"/>
                <w:numId w:val="16"/>
              </w:numPr>
              <w:overflowPunct w:val="0"/>
              <w:autoSpaceDE w:val="0"/>
              <w:autoSpaceDN w:val="0"/>
              <w:adjustRightInd w:val="0"/>
              <w:contextualSpacing/>
              <w:textAlignment w:val="baseline"/>
              <w:rPr>
                <w:rFonts w:eastAsia="宋体"/>
                <w:color w:val="F79646" w:themeColor="accent6"/>
                <w:lang w:val="en-US"/>
              </w:rPr>
            </w:pPr>
            <w:r w:rsidRPr="00870917">
              <w:rPr>
                <w:rFonts w:eastAsia="宋体"/>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870917">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870917">
              <w:rPr>
                <w:rFonts w:eastAsia="宋体"/>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Include Observation R-2 in the TR, in the context of current or future study for eMTC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r>
              <w:rPr>
                <w:lang w:eastAsia="zh-CN"/>
              </w:rPr>
              <w:lastRenderedPageBreak/>
              <w:t>Intel</w:t>
            </w:r>
            <w:r w:rsidR="000C1B35">
              <w:rPr>
                <w:lang w:eastAsia="zh-CN"/>
              </w:rPr>
              <w:t xml:space="preserve">  (R1-210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730005">
            <w:pPr>
              <w:pStyle w:val="afe"/>
              <w:numPr>
                <w:ilvl w:val="0"/>
                <w:numId w:val="5"/>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r>
              <w:rPr>
                <w:i/>
              </w:rPr>
              <w:t>e</w:t>
            </w:r>
            <w:r w:rsidRPr="00274F58">
              <w:rPr>
                <w:i/>
              </w:rPr>
              <w:t>NB)</w:t>
            </w:r>
          </w:p>
          <w:p w14:paraId="275765A6" w14:textId="77777777" w:rsidR="00730005" w:rsidRDefault="00730005" w:rsidP="00730005">
            <w:pPr>
              <w:pStyle w:val="afe"/>
              <w:numPr>
                <w:ilvl w:val="0"/>
                <w:numId w:val="5"/>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730005">
            <w:pPr>
              <w:pStyle w:val="afe"/>
              <w:numPr>
                <w:ilvl w:val="1"/>
                <w:numId w:val="5"/>
              </w:numPr>
              <w:spacing w:before="120" w:after="120"/>
              <w:jc w:val="both"/>
              <w:rPr>
                <w:i/>
              </w:rPr>
            </w:pPr>
            <w:r>
              <w:rPr>
                <w:i/>
              </w:rPr>
              <w:t>Post-compensation at the eNB side</w:t>
            </w:r>
          </w:p>
          <w:p w14:paraId="50B873FB" w14:textId="77777777" w:rsidR="00730005" w:rsidRDefault="00730005" w:rsidP="00730005">
            <w:pPr>
              <w:pStyle w:val="afe"/>
              <w:numPr>
                <w:ilvl w:val="1"/>
                <w:numId w:val="5"/>
              </w:numPr>
              <w:spacing w:before="120" w:after="120"/>
              <w:jc w:val="both"/>
              <w:rPr>
                <w:i/>
              </w:rPr>
            </w:pPr>
            <w:r>
              <w:rPr>
                <w:i/>
              </w:rPr>
              <w:t>Pre-compensation at the UE side</w:t>
            </w:r>
          </w:p>
          <w:p w14:paraId="4F464D28" w14:textId="77777777" w:rsidR="00730005" w:rsidRPr="0016212C" w:rsidRDefault="00730005" w:rsidP="00730005">
            <w:pPr>
              <w:pStyle w:val="afe"/>
              <w:numPr>
                <w:ilvl w:val="0"/>
                <w:numId w:val="5"/>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730005">
            <w:pPr>
              <w:pStyle w:val="afe"/>
              <w:numPr>
                <w:ilvl w:val="0"/>
                <w:numId w:val="13"/>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730005">
            <w:pPr>
              <w:pStyle w:val="afe"/>
              <w:numPr>
                <w:ilvl w:val="1"/>
                <w:numId w:val="13"/>
              </w:numPr>
              <w:spacing w:before="120" w:after="120"/>
              <w:jc w:val="both"/>
              <w:rPr>
                <w:i/>
              </w:rPr>
            </w:pPr>
            <w:r>
              <w:rPr>
                <w:i/>
              </w:rPr>
              <w:t>Broadcasting of common TA and common TA drift rate</w:t>
            </w:r>
          </w:p>
          <w:p w14:paraId="2A4B4C23" w14:textId="77777777" w:rsidR="00730005" w:rsidRPr="006F0BAA" w:rsidRDefault="00730005" w:rsidP="00730005">
            <w:pPr>
              <w:pStyle w:val="afe"/>
              <w:numPr>
                <w:ilvl w:val="1"/>
                <w:numId w:val="13"/>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afe"/>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B35905E" w14:textId="77777777" w:rsidR="00730005" w:rsidRDefault="00730005" w:rsidP="00730005">
            <w:pPr>
              <w:pStyle w:val="afe"/>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afe"/>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r>
              <w:t>Apple  (R1-2105139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lastRenderedPageBreak/>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lastRenderedPageBreak/>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The maximum rate of change of flight time between UE and eNodeB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The UE updates the timing of its PUSCH transmissions every ‘N’ ms,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A timing advance command is associated with a reference location. The reference location indicates which node (UE, eNodeB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Increasing the channel raster up to 200 KHz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宋体"/>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宋体" w:hint="eastAsia"/>
                <w:i/>
              </w:rPr>
              <w:t xml:space="preserve">Segmented pre-compensation for long PUSCH and PRACH should be </w:t>
            </w:r>
            <w:r>
              <w:rPr>
                <w:rFonts w:eastAsia="宋体"/>
                <w:i/>
              </w:rPr>
              <w:t>supported</w:t>
            </w:r>
            <w:r w:rsidRPr="000348BE">
              <w:rPr>
                <w:rFonts w:eastAsia="宋体" w:hint="eastAsia"/>
                <w:i/>
              </w:rPr>
              <w:t>.</w:t>
            </w:r>
          </w:p>
          <w:p w14:paraId="4B9AAFBD" w14:textId="77777777" w:rsidR="00980EE7" w:rsidRPr="000348BE" w:rsidRDefault="00980EE7" w:rsidP="00980EE7">
            <w:pPr>
              <w:jc w:val="both"/>
              <w:rPr>
                <w:rFonts w:eastAsia="宋体"/>
                <w:i/>
              </w:rPr>
            </w:pPr>
            <w:r w:rsidRPr="000348BE">
              <w:rPr>
                <w:b/>
                <w:i/>
              </w:rPr>
              <w:t xml:space="preserve">Proposal 3: </w:t>
            </w:r>
            <w:r w:rsidRPr="000348BE">
              <w:rPr>
                <w:rFonts w:eastAsia="宋体"/>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宋体"/>
                <w:i/>
              </w:rPr>
            </w:pPr>
            <w:r w:rsidRPr="000348BE">
              <w:rPr>
                <w:b/>
                <w:i/>
              </w:rPr>
              <w:t xml:space="preserve">Proposal 4: </w:t>
            </w:r>
            <w:r w:rsidRPr="000348BE">
              <w:rPr>
                <w:rFonts w:eastAsia="宋体"/>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6: </w:t>
            </w:r>
            <w:r>
              <w:rPr>
                <w:rFonts w:eastAsia="宋体" w:hint="eastAsia"/>
                <w:i/>
              </w:rPr>
              <w:t xml:space="preserve">When TA report is enabled, TA value of first or last segment </w:t>
            </w:r>
            <w:r>
              <w:rPr>
                <w:rFonts w:eastAsia="宋体"/>
                <w:i/>
              </w:rPr>
              <w:t xml:space="preserve">of transmission delivering the TA report </w:t>
            </w:r>
            <w:r>
              <w:rPr>
                <w:rFonts w:eastAsia="宋体" w:hint="eastAsia"/>
                <w:i/>
              </w:rPr>
              <w:t xml:space="preserve">should be </w:t>
            </w:r>
            <w:r>
              <w:rPr>
                <w:rFonts w:eastAsia="宋体"/>
                <w:i/>
              </w:rPr>
              <w:t>considered</w:t>
            </w:r>
            <w:r>
              <w:rPr>
                <w:rFonts w:eastAsia="宋体"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behavior for GNSS information acquisition should be explicitly specified at least </w:t>
            </w:r>
            <w:r w:rsidRPr="00AD3DE7">
              <w:rPr>
                <w:rFonts w:hint="eastAsia"/>
                <w:bCs/>
                <w:i/>
              </w:rPr>
              <w:t>before initiating UL transmission</w:t>
            </w:r>
            <w:r>
              <w:rPr>
                <w:bCs/>
                <w:i/>
              </w:rPr>
              <w:t xml:space="preserve"> after the </w:t>
            </w:r>
            <w:r>
              <w:rPr>
                <w:rFonts w:hint="eastAsia"/>
                <w:bCs/>
                <w:i/>
              </w:rPr>
              <w:t>e</w:t>
            </w:r>
            <w:r>
              <w:rPr>
                <w:bCs/>
                <w:i/>
              </w:rPr>
              <w:t>DRX/PSM</w:t>
            </w:r>
            <w:r w:rsidRPr="00AD3DE7">
              <w:rPr>
                <w:rFonts w:hint="eastAsia"/>
                <w:bCs/>
                <w:i/>
              </w:rPr>
              <w:t>.</w:t>
            </w:r>
          </w:p>
          <w:p w14:paraId="463221FB" w14:textId="37DF53BC" w:rsidR="004B2F20" w:rsidRPr="00980EE7" w:rsidRDefault="00980EE7" w:rsidP="00980EE7">
            <w:pPr>
              <w:rPr>
                <w:bCs/>
                <w:i/>
              </w:rPr>
            </w:pPr>
            <w:r>
              <w:rPr>
                <w:rFonts w:eastAsia="宋体"/>
                <w:b/>
                <w:i/>
              </w:rPr>
              <w:t>Proposal</w:t>
            </w:r>
            <w:r>
              <w:rPr>
                <w:rFonts w:eastAsia="宋体" w:hint="eastAsia"/>
                <w:b/>
                <w:i/>
              </w:rPr>
              <w:t xml:space="preserve"> </w:t>
            </w:r>
            <w:r>
              <w:rPr>
                <w:rFonts w:eastAsia="宋体"/>
                <w:b/>
                <w:i/>
              </w:rPr>
              <w:t>8</w:t>
            </w:r>
            <w:r>
              <w:rPr>
                <w:rFonts w:eastAsia="宋体" w:hint="eastAsia"/>
                <w:b/>
                <w:i/>
              </w:rPr>
              <w:t>:</w:t>
            </w:r>
            <w:r>
              <w:rPr>
                <w:rFonts w:eastAsia="宋体"/>
                <w:b/>
                <w:i/>
              </w:rPr>
              <w:t xml:space="preserve"> </w:t>
            </w:r>
            <w:r w:rsidRPr="004E06CC">
              <w:rPr>
                <w:rFonts w:eastAsia="宋体"/>
                <w:i/>
              </w:rPr>
              <w:t xml:space="preserve">Enhancement on the </w:t>
            </w:r>
            <w:r w:rsidRPr="004E06CC">
              <w:rPr>
                <w:rFonts w:eastAsia="宋体" w:hint="eastAsia"/>
                <w:bCs/>
                <w:i/>
              </w:rPr>
              <w:t>PRACH format to improve UE density</w:t>
            </w:r>
            <w:r w:rsidRPr="004E06CC">
              <w:rPr>
                <w:rFonts w:eastAsia="宋体"/>
                <w:bCs/>
                <w:i/>
              </w:rPr>
              <w:t xml:space="preserve"> should be considered</w:t>
            </w:r>
            <w:r w:rsidRPr="004E06CC">
              <w:rPr>
                <w:rFonts w:eastAsia="宋体"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lastRenderedPageBreak/>
              <w:t>Proposal 2</w:t>
            </w:r>
            <w:r w:rsidRPr="00A81C58">
              <w:rPr>
                <w:i/>
              </w:rPr>
              <w:t>: Common TA should be indicated to cover the roundtrip delay between Satellite and Gateway at least for position based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lastRenderedPageBreak/>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NB-IoT/eMTC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The syncrhnizaiton error may last for long time with repeeitions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Mis-alignement between UE and eNB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If the network is not aware that a UE requires time to obtain valid GNSS information the network may trigger additional paging before the UE has a chance to initiate the pre-compensated random access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The amount of TA value change during the 256 ms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considering reduced UE capability and issue for IoT UE, it is important to provide more chances for IoT UE on T/F synchronization, e.g. UE-auto matic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pre-compensatioin should be compared and further discussed in normative phase to provide complete solution, which should be addd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random access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Combination of UE automatic precompensation and network assisted precompensation should be added as one option in specification, to provide effective UL synchronization for all type of UE in all IoT NTN scenario, and to provide fast convergance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Self adjustement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Reporting UE location for determining UE-specific Timing Advance in half duplex deployments is one method, which can be used by eNB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21</w:t>
            </w:r>
            <w:r w:rsidRPr="000C7B9B">
              <w:rPr>
                <w:rFonts w:eastAsia="Malgun Gothic"/>
                <w:i/>
                <w:szCs w:val="22"/>
              </w:rPr>
              <w:t>: when deciding “N time units”, the principle is it should guarantee that after the time adjustment in the N time units, the transmission is still covered by the cyclic prefix while not enter into the next symbol when received by eNB.</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NB-IoT/eMTC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r>
              <w:t>Lenovo</w:t>
            </w:r>
            <w:r w:rsidR="00690B52">
              <w:t xml:space="preserve">  (R1-210</w:t>
            </w:r>
            <w:r>
              <w:t>5624</w:t>
            </w:r>
            <w:r w:rsidR="00690B52">
              <w:t>)</w:t>
            </w:r>
          </w:p>
        </w:tc>
        <w:tc>
          <w:tcPr>
            <w:tcW w:w="8080" w:type="dxa"/>
            <w:vAlign w:val="center"/>
          </w:tcPr>
          <w:p w14:paraId="2D90756D" w14:textId="77777777" w:rsidR="00653567" w:rsidRPr="00653567" w:rsidRDefault="00653567" w:rsidP="00653567">
            <w:pPr>
              <w:pStyle w:val="ab"/>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ab"/>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r>
              <w:t>InterDigital</w:t>
            </w:r>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lastRenderedPageBreak/>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The value of N shall be N = 1, and the unit shall be a subframe shall be considered to minimize the spec impact by reusing the current UE behavior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8DB11" w14:textId="77777777" w:rsidR="002E2D0A" w:rsidRDefault="002E2D0A" w:rsidP="00584850">
      <w:pPr>
        <w:spacing w:after="0"/>
      </w:pPr>
      <w:r>
        <w:separator/>
      </w:r>
    </w:p>
  </w:endnote>
  <w:endnote w:type="continuationSeparator" w:id="0">
    <w:p w14:paraId="06F863BD" w14:textId="77777777" w:rsidR="002E2D0A" w:rsidRDefault="002E2D0A"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685A5" w14:textId="77777777" w:rsidR="002E2D0A" w:rsidRDefault="002E2D0A" w:rsidP="00584850">
      <w:pPr>
        <w:spacing w:after="0"/>
      </w:pPr>
      <w:r>
        <w:separator/>
      </w:r>
    </w:p>
  </w:footnote>
  <w:footnote w:type="continuationSeparator" w:id="0">
    <w:p w14:paraId="3F372B26" w14:textId="77777777" w:rsidR="002E2D0A" w:rsidRDefault="002E2D0A"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6"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43"/>
  </w:num>
  <w:num w:numId="4">
    <w:abstractNumId w:val="11"/>
  </w:num>
  <w:num w:numId="5">
    <w:abstractNumId w:val="20"/>
  </w:num>
  <w:num w:numId="6">
    <w:abstractNumId w:val="3"/>
  </w:num>
  <w:num w:numId="7">
    <w:abstractNumId w:val="57"/>
  </w:num>
  <w:num w:numId="8">
    <w:abstractNumId w:val="48"/>
  </w:num>
  <w:num w:numId="9">
    <w:abstractNumId w:val="18"/>
  </w:num>
  <w:num w:numId="10">
    <w:abstractNumId w:val="64"/>
  </w:num>
  <w:num w:numId="11">
    <w:abstractNumId w:val="8"/>
  </w:num>
  <w:num w:numId="12">
    <w:abstractNumId w:val="49"/>
  </w:num>
  <w:num w:numId="13">
    <w:abstractNumId w:val="27"/>
  </w:num>
  <w:num w:numId="14">
    <w:abstractNumId w:val="5"/>
  </w:num>
  <w:num w:numId="15">
    <w:abstractNumId w:val="35"/>
  </w:num>
  <w:num w:numId="16">
    <w:abstractNumId w:val="62"/>
  </w:num>
  <w:num w:numId="17">
    <w:abstractNumId w:val="19"/>
  </w:num>
  <w:num w:numId="18">
    <w:abstractNumId w:val="40"/>
  </w:num>
  <w:num w:numId="19">
    <w:abstractNumId w:val="23"/>
  </w:num>
  <w:num w:numId="20">
    <w:abstractNumId w:val="21"/>
  </w:num>
  <w:num w:numId="21">
    <w:abstractNumId w:val="45"/>
  </w:num>
  <w:num w:numId="22">
    <w:abstractNumId w:val="29"/>
  </w:num>
  <w:num w:numId="23">
    <w:abstractNumId w:val="16"/>
  </w:num>
  <w:num w:numId="24">
    <w:abstractNumId w:val="63"/>
  </w:num>
  <w:num w:numId="25">
    <w:abstractNumId w:val="28"/>
  </w:num>
  <w:num w:numId="26">
    <w:abstractNumId w:val="51"/>
  </w:num>
  <w:num w:numId="27">
    <w:abstractNumId w:val="10"/>
  </w:num>
  <w:num w:numId="28">
    <w:abstractNumId w:val="46"/>
  </w:num>
  <w:num w:numId="29">
    <w:abstractNumId w:val="52"/>
  </w:num>
  <w:num w:numId="30">
    <w:abstractNumId w:val="54"/>
  </w:num>
  <w:num w:numId="31">
    <w:abstractNumId w:val="47"/>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56"/>
  </w:num>
  <w:num w:numId="38">
    <w:abstractNumId w:val="1"/>
  </w:num>
  <w:num w:numId="39">
    <w:abstractNumId w:val="38"/>
  </w:num>
  <w:num w:numId="40">
    <w:abstractNumId w:val="12"/>
  </w:num>
  <w:num w:numId="41">
    <w:abstractNumId w:val="66"/>
  </w:num>
  <w:num w:numId="42">
    <w:abstractNumId w:val="15"/>
  </w:num>
  <w:num w:numId="43">
    <w:abstractNumId w:val="33"/>
  </w:num>
  <w:num w:numId="44">
    <w:abstractNumId w:val="25"/>
  </w:num>
  <w:num w:numId="45">
    <w:abstractNumId w:val="31"/>
  </w:num>
  <w:num w:numId="46">
    <w:abstractNumId w:val="24"/>
  </w:num>
  <w:num w:numId="47">
    <w:abstractNumId w:val="41"/>
  </w:num>
  <w:num w:numId="48">
    <w:abstractNumId w:val="4"/>
  </w:num>
  <w:num w:numId="49">
    <w:abstractNumId w:val="42"/>
  </w:num>
  <w:num w:numId="50">
    <w:abstractNumId w:val="9"/>
  </w:num>
  <w:num w:numId="51">
    <w:abstractNumId w:val="0"/>
  </w:num>
  <w:num w:numId="52">
    <w:abstractNumId w:val="14"/>
  </w:num>
  <w:num w:numId="53">
    <w:abstractNumId w:val="6"/>
  </w:num>
  <w:num w:numId="54">
    <w:abstractNumId w:val="26"/>
  </w:num>
  <w:num w:numId="55">
    <w:abstractNumId w:val="36"/>
  </w:num>
  <w:num w:numId="56">
    <w:abstractNumId w:val="44"/>
  </w:num>
  <w:num w:numId="57">
    <w:abstractNumId w:val="3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65"/>
  </w:num>
  <w:num w:numId="60">
    <w:abstractNumId w:val="22"/>
  </w:num>
  <w:num w:numId="61">
    <w:abstractNumId w:val="67"/>
  </w:num>
  <w:num w:numId="62">
    <w:abstractNumId w:val="39"/>
  </w:num>
  <w:num w:numId="63">
    <w:abstractNumId w:val="30"/>
  </w:num>
  <w:num w:numId="64">
    <w:abstractNumId w:val="58"/>
  </w:num>
  <w:num w:numId="65">
    <w:abstractNumId w:val="17"/>
  </w:num>
  <w:num w:numId="66">
    <w:abstractNumId w:val="68"/>
  </w:num>
  <w:num w:numId="67">
    <w:abstractNumId w:val="37"/>
  </w:num>
  <w:num w:numId="68">
    <w:abstractNumId w:val="13"/>
  </w:num>
  <w:num w:numId="69">
    <w:abstractNumId w:val="37"/>
  </w:num>
  <w:num w:numId="70">
    <w:abstractNumId w:val="59"/>
  </w:num>
  <w:num w:numId="71">
    <w:abstractNumId w:val="2"/>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27EA"/>
    <w:rsid w:val="00002CDB"/>
    <w:rsid w:val="0000433D"/>
    <w:rsid w:val="00004B5C"/>
    <w:rsid w:val="000054AF"/>
    <w:rsid w:val="00006486"/>
    <w:rsid w:val="0000797A"/>
    <w:rsid w:val="00010607"/>
    <w:rsid w:val="00010F55"/>
    <w:rsid w:val="0001125D"/>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FBE"/>
    <w:rsid w:val="00031C1D"/>
    <w:rsid w:val="00032308"/>
    <w:rsid w:val="000329AA"/>
    <w:rsid w:val="00032F6B"/>
    <w:rsid w:val="00033AB8"/>
    <w:rsid w:val="000343F5"/>
    <w:rsid w:val="00034473"/>
    <w:rsid w:val="000348BF"/>
    <w:rsid w:val="00034CEC"/>
    <w:rsid w:val="00035C8A"/>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4BF1"/>
    <w:rsid w:val="00075A79"/>
    <w:rsid w:val="0007608E"/>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684"/>
    <w:rsid w:val="0014384E"/>
    <w:rsid w:val="00143961"/>
    <w:rsid w:val="00143E39"/>
    <w:rsid w:val="0014420A"/>
    <w:rsid w:val="00144695"/>
    <w:rsid w:val="0014490F"/>
    <w:rsid w:val="00145ED3"/>
    <w:rsid w:val="00146FC5"/>
    <w:rsid w:val="00147CC2"/>
    <w:rsid w:val="00150093"/>
    <w:rsid w:val="001507BF"/>
    <w:rsid w:val="00151018"/>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420"/>
    <w:rsid w:val="00277744"/>
    <w:rsid w:val="00277E9D"/>
    <w:rsid w:val="002804A9"/>
    <w:rsid w:val="00280D70"/>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97E"/>
    <w:rsid w:val="00370A22"/>
    <w:rsid w:val="00371DCC"/>
    <w:rsid w:val="00373011"/>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E87"/>
    <w:rsid w:val="00572240"/>
    <w:rsid w:val="005723CF"/>
    <w:rsid w:val="005724AC"/>
    <w:rsid w:val="00573269"/>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6088"/>
    <w:rsid w:val="009367DB"/>
    <w:rsid w:val="0093767B"/>
    <w:rsid w:val="00937794"/>
    <w:rsid w:val="00937BE6"/>
    <w:rsid w:val="00937FED"/>
    <w:rsid w:val="00940B4B"/>
    <w:rsid w:val="0094220A"/>
    <w:rsid w:val="00942DCD"/>
    <w:rsid w:val="00943CDF"/>
    <w:rsid w:val="0094514B"/>
    <w:rsid w:val="00945A15"/>
    <w:rsid w:val="0094697D"/>
    <w:rsid w:val="009469B7"/>
    <w:rsid w:val="00947203"/>
    <w:rsid w:val="00947318"/>
    <w:rsid w:val="00947599"/>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5AE9"/>
    <w:rsid w:val="00A06004"/>
    <w:rsid w:val="00A06F97"/>
    <w:rsid w:val="00A079B2"/>
    <w:rsid w:val="00A10122"/>
    <w:rsid w:val="00A1185D"/>
    <w:rsid w:val="00A11A08"/>
    <w:rsid w:val="00A12436"/>
    <w:rsid w:val="00A13120"/>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84A"/>
    <w:rsid w:val="00BE7DB4"/>
    <w:rsid w:val="00BE7DD5"/>
    <w:rsid w:val="00BF092F"/>
    <w:rsid w:val="00BF1F30"/>
    <w:rsid w:val="00BF2317"/>
    <w:rsid w:val="00BF3A27"/>
    <w:rsid w:val="00BF4356"/>
    <w:rsid w:val="00BF4C33"/>
    <w:rsid w:val="00BF5AFA"/>
    <w:rsid w:val="00BF5B5D"/>
    <w:rsid w:val="00BF5D84"/>
    <w:rsid w:val="00BF5E69"/>
    <w:rsid w:val="00BF61CA"/>
    <w:rsid w:val="00BF6AA1"/>
    <w:rsid w:val="00BF6C07"/>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64E3"/>
    <w:rsid w:val="00C66897"/>
    <w:rsid w:val="00C67307"/>
    <w:rsid w:val="00C67DDB"/>
    <w:rsid w:val="00C70922"/>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2C7D"/>
    <w:rsid w:val="00C83C97"/>
    <w:rsid w:val="00C8426F"/>
    <w:rsid w:val="00C8492D"/>
    <w:rsid w:val="00C8645B"/>
    <w:rsid w:val="00C86F21"/>
    <w:rsid w:val="00C87B19"/>
    <w:rsid w:val="00C902B9"/>
    <w:rsid w:val="00C92E43"/>
    <w:rsid w:val="00C92EF4"/>
    <w:rsid w:val="00C93CA4"/>
    <w:rsid w:val="00C942F0"/>
    <w:rsid w:val="00C950AA"/>
    <w:rsid w:val="00C96BA3"/>
    <w:rsid w:val="00C973E3"/>
    <w:rsid w:val="00CA0B79"/>
    <w:rsid w:val="00CA2903"/>
    <w:rsid w:val="00CA33CA"/>
    <w:rsid w:val="00CA4AAD"/>
    <w:rsid w:val="00CA4F52"/>
    <w:rsid w:val="00CA5E21"/>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5402"/>
    <w:rsid w:val="00D156C7"/>
    <w:rsid w:val="00D1584D"/>
    <w:rsid w:val="00D174AE"/>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922"/>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437"/>
    <w:rsid w:val="00E83583"/>
    <w:rsid w:val="00E8368F"/>
    <w:rsid w:val="00E85560"/>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70709"/>
    <w:rsid w:val="00F7224D"/>
    <w:rsid w:val="00F72FE2"/>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300"/>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DE"/>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
    <w:basedOn w:val="a"/>
    <w:next w:val="a"/>
    <w:link w:val="a7"/>
    <w:uiPriority w:val="35"/>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style>
  <w:style w:type="paragraph" w:styleId="ab">
    <w:name w:val="Body Text"/>
    <w:basedOn w:val="a"/>
    <w:link w:val="ac"/>
  </w:style>
  <w:style w:type="paragraph" w:styleId="ad">
    <w:name w:val="Plain Text"/>
    <w:basedOn w:val="a"/>
    <w:rPr>
      <w:rFonts w:ascii="Courier New" w:hAnsi="Courier New"/>
      <w:lang w:val="nb-NO"/>
    </w:rPr>
  </w:style>
  <w:style w:type="paragraph" w:styleId="51">
    <w:name w:val="List Bullet 5"/>
    <w:basedOn w:val="42"/>
    <w:pPr>
      <w:ind w:left="1702"/>
    </w:pPr>
  </w:style>
  <w:style w:type="paragraph" w:styleId="80">
    <w:name w:val="toc 8"/>
    <w:basedOn w:val="11"/>
    <w:next w:val="a"/>
    <w:semiHidden/>
    <w:pPr>
      <w:spacing w:before="180"/>
      <w:ind w:left="2693" w:hanging="2693"/>
    </w:pPr>
    <w:rPr>
      <w:b/>
    </w:rPr>
  </w:style>
  <w:style w:type="paragraph" w:styleId="ae">
    <w:name w:val="Balloon Text"/>
    <w:basedOn w:val="a"/>
    <w:link w:val="af"/>
    <w:pPr>
      <w:spacing w:after="0"/>
    </w:pPr>
    <w:rPr>
      <w:rFonts w:ascii="Tahoma" w:hAnsi="Tahoma"/>
      <w:sz w:val="16"/>
      <w:szCs w:val="16"/>
    </w:rPr>
  </w:style>
  <w:style w:type="paragraph" w:styleId="af0">
    <w:name w:val="footer"/>
    <w:basedOn w:val="af1"/>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link w:val="af5"/>
    <w:semiHidden/>
    <w:pPr>
      <w:keepLines/>
      <w:spacing w:after="0"/>
      <w:ind w:left="454" w:hanging="454"/>
    </w:pPr>
    <w:rPr>
      <w:sz w:val="16"/>
    </w:rPr>
  </w:style>
  <w:style w:type="paragraph" w:styleId="52">
    <w:name w:val="List 5"/>
    <w:basedOn w:val="43"/>
    <w:pPr>
      <w:ind w:left="1702"/>
    </w:pPr>
  </w:style>
  <w:style w:type="paragraph" w:styleId="43">
    <w:name w:val="List 4"/>
    <w:basedOn w:val="31"/>
    <w:pPr>
      <w:ind w:left="1418"/>
    </w:pPr>
  </w:style>
  <w:style w:type="paragraph" w:styleId="90">
    <w:name w:val="toc 9"/>
    <w:basedOn w:val="80"/>
    <w:next w:val="a"/>
    <w:uiPriority w:val="39"/>
    <w:pPr>
      <w:ind w:left="1418" w:hanging="1418"/>
    </w:pPr>
  </w:style>
  <w:style w:type="paragraph" w:styleId="af6">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7">
    <w:name w:val="annotation subject"/>
    <w:basedOn w:val="a9"/>
    <w:next w:val="a9"/>
    <w:link w:val="af8"/>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style>
  <w:style w:type="paragraph" w:customStyle="1" w:styleId="B4">
    <w:name w:val="B4"/>
    <w:basedOn w:val="43"/>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af2">
    <w:name w:val="页眉 字符"/>
    <w:link w:val="af1"/>
    <w:rPr>
      <w:rFonts w:ascii="Arial" w:hAnsi="Arial"/>
      <w:b/>
      <w:sz w:val="18"/>
      <w:lang w:val="en-GB" w:eastAsia="en-US" w:bidi="ar-SA"/>
    </w:rPr>
  </w:style>
  <w:style w:type="character" w:customStyle="1" w:styleId="a7">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6"/>
    <w:uiPriority w:val="35"/>
    <w:qFormat/>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Arial" w:hAnsi="Arial"/>
      <w:sz w:val="24"/>
      <w:lang w:val="en-GB" w:eastAsia="en-US"/>
    </w:rPr>
  </w:style>
  <w:style w:type="paragraph" w:styleId="afe">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a"/>
    <w:link w:val="aff"/>
    <w:uiPriority w:val="34"/>
    <w:qFormat/>
    <w:pPr>
      <w:ind w:left="720"/>
    </w:pPr>
  </w:style>
  <w:style w:type="character" w:customStyle="1" w:styleId="af5">
    <w:name w:val="脚注文本 字符"/>
    <w:link w:val="af4"/>
    <w:semiHidden/>
    <w:rPr>
      <w:sz w:val="16"/>
      <w:lang w:val="en-GB" w:eastAsia="en-US"/>
    </w:rPr>
  </w:style>
  <w:style w:type="character" w:customStyle="1" w:styleId="aff">
    <w:name w:val="列出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목록 단 字符"/>
    <w:link w:val="afe"/>
    <w:uiPriority w:val="34"/>
    <w:qFormat/>
    <w:locked/>
    <w:rPr>
      <w:lang w:val="en-GB" w:eastAsia="en-US"/>
    </w:rPr>
  </w:style>
  <w:style w:type="character" w:customStyle="1" w:styleId="st1">
    <w:name w:val="st1"/>
  </w:style>
  <w:style w:type="character" w:customStyle="1" w:styleId="ac">
    <w:name w:val="正文文本 字符"/>
    <w:link w:val="ab"/>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0">
    <w:name w:val="标题 1 字符"/>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22"/>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f0">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0">
    <w:name w:val="标题 3 字符"/>
    <w:basedOn w:val="a0"/>
    <w:link w:val="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63" Type="http://schemas.openxmlformats.org/officeDocument/2006/relationships/image" Target="media/image34.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5" Type="http://schemas.openxmlformats.org/officeDocument/2006/relationships/customXml" Target="../customXml/item4.xml"/><Relationship Id="rId61" Type="http://schemas.openxmlformats.org/officeDocument/2006/relationships/image" Target="media/image32.png"/><Relationship Id="rId19" Type="http://schemas.openxmlformats.org/officeDocument/2006/relationships/image" Target="media/image5.png"/><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Microsoft_Visio_2003-2010___1.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10" Type="http://schemas.openxmlformats.org/officeDocument/2006/relationships/settings" Target="settings.xml"/><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409A8964-F7BC-4222-A6A3-1195BDAC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35</Pages>
  <Words>12269</Words>
  <Characters>69935</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82040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Chilg</cp:lastModifiedBy>
  <cp:revision>3</cp:revision>
  <cp:lastPrinted>2017-11-03T15:53:00Z</cp:lastPrinted>
  <dcterms:created xsi:type="dcterms:W3CDTF">2021-05-20T08:11:00Z</dcterms:created>
  <dcterms:modified xsi:type="dcterms:W3CDTF">2021-05-20T08:23:00Z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