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w:t>
            </w:r>
            <w:r w:rsidRPr="002A6949">
              <w:rPr>
                <w:rFonts w:asciiTheme="minorHAnsi" w:eastAsiaTheme="minorEastAsia" w:hAnsi="Calibri Light" w:cstheme="minorBidi"/>
                <w:color w:val="FF0000"/>
                <w:kern w:val="24"/>
                <w:sz w:val="18"/>
                <w:szCs w:val="32"/>
                <w:lang w:val="en-US"/>
              </w:rPr>
              <w:lastRenderedPageBreak/>
              <w:t>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190DC9">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190DC9">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190DC9">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190DC9">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190DC9">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190DC9">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59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40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190DC9">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190DC9">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 xml:space="preserve">34 </w:t>
            </w:r>
            <w:proofErr w:type="spellStart"/>
            <w:r>
              <w:rPr>
                <w:rFonts w:asciiTheme="minorHAnsi" w:eastAsiaTheme="minorEastAsia" w:hAnsi="Calibri Light" w:cstheme="minorBidi"/>
                <w:color w:val="000000" w:themeColor="text1"/>
                <w:kern w:val="24"/>
                <w:sz w:val="18"/>
                <w:szCs w:val="32"/>
                <w:lang w:val="en-US"/>
              </w:rPr>
              <w:t>dBW</w:t>
            </w:r>
            <w:proofErr w:type="spellEnd"/>
            <w:r>
              <w:rPr>
                <w:rFonts w:asciiTheme="minorHAnsi" w:eastAsiaTheme="minorEastAsia" w:hAnsi="Calibri Light" w:cstheme="minorBidi"/>
                <w:color w:val="000000" w:themeColor="text1"/>
                <w:kern w:val="24"/>
                <w:sz w:val="18"/>
                <w:szCs w:val="32"/>
                <w:lang w:val="en-US"/>
              </w:rPr>
              <w:t>/MHz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190DC9">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190DC9">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190DC9">
        <w:tc>
          <w:tcPr>
            <w:tcW w:w="1795" w:type="dxa"/>
            <w:shd w:val="clear" w:color="auto" w:fill="FFC000"/>
          </w:tcPr>
          <w:p w14:paraId="3530A49A" w14:textId="77777777" w:rsidR="0090617C" w:rsidRDefault="0090617C" w:rsidP="00190DC9">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190DC9">
            <w:pPr>
              <w:pStyle w:val="BodyText"/>
              <w:spacing w:line="256" w:lineRule="auto"/>
              <w:rPr>
                <w:rFonts w:cs="Arial"/>
              </w:rPr>
            </w:pPr>
            <w:r>
              <w:rPr>
                <w:rFonts w:cs="Arial"/>
              </w:rPr>
              <w:t>Comments</w:t>
            </w:r>
          </w:p>
        </w:tc>
      </w:tr>
      <w:tr w:rsidR="0090617C" w14:paraId="2BBD36BE" w14:textId="77777777" w:rsidTr="00190DC9">
        <w:tc>
          <w:tcPr>
            <w:tcW w:w="1795" w:type="dxa"/>
          </w:tcPr>
          <w:p w14:paraId="4B808D14" w14:textId="5F83AE73" w:rsidR="0090617C" w:rsidRPr="00A90C60" w:rsidRDefault="00A90C60" w:rsidP="00190DC9">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1DB10944" w14:textId="2C94593F" w:rsidR="0090617C" w:rsidRPr="00A90C60" w:rsidRDefault="00A90C60" w:rsidP="00190DC9">
            <w:pPr>
              <w:pStyle w:val="BodyText"/>
              <w:spacing w:line="256" w:lineRule="auto"/>
              <w:rPr>
                <w:rFonts w:eastAsiaTheme="minorEastAsia" w:cs="Arial"/>
                <w:lang w:eastAsia="zh-CN"/>
              </w:rPr>
            </w:pPr>
            <w:r>
              <w:rPr>
                <w:rFonts w:eastAsiaTheme="minorEastAsia" w:cs="Arial" w:hint="eastAsia"/>
                <w:lang w:eastAsia="zh-CN"/>
              </w:rPr>
              <w:t>Agree</w:t>
            </w:r>
            <w:r>
              <w:rPr>
                <w:rFonts w:eastAsiaTheme="minorEastAsia" w:cs="Arial"/>
                <w:lang w:eastAsia="zh-CN"/>
              </w:rPr>
              <w:t>, the updates is needed and just for correction.</w:t>
            </w:r>
          </w:p>
        </w:tc>
      </w:tr>
      <w:tr w:rsidR="0090617C" w14:paraId="66E9AE32" w14:textId="77777777" w:rsidTr="00190DC9">
        <w:tc>
          <w:tcPr>
            <w:tcW w:w="1795" w:type="dxa"/>
          </w:tcPr>
          <w:p w14:paraId="14E9E3FA" w14:textId="35AFDB38" w:rsidR="0090617C" w:rsidRDefault="005814F3" w:rsidP="00190DC9">
            <w:pPr>
              <w:pStyle w:val="BodyText"/>
              <w:spacing w:line="256" w:lineRule="auto"/>
              <w:rPr>
                <w:rFonts w:cs="Arial"/>
              </w:rPr>
            </w:pPr>
            <w:r>
              <w:rPr>
                <w:rFonts w:cs="Arial"/>
              </w:rPr>
              <w:t>Samsung</w:t>
            </w:r>
          </w:p>
        </w:tc>
        <w:tc>
          <w:tcPr>
            <w:tcW w:w="7834" w:type="dxa"/>
          </w:tcPr>
          <w:p w14:paraId="6BDBB633" w14:textId="711F3F27" w:rsidR="0090617C" w:rsidRDefault="005814F3" w:rsidP="00190DC9">
            <w:pPr>
              <w:pStyle w:val="BodyText"/>
              <w:spacing w:line="256" w:lineRule="auto"/>
              <w:rPr>
                <w:rFonts w:cs="Arial"/>
              </w:rPr>
            </w:pPr>
            <w:r>
              <w:rPr>
                <w:rFonts w:cs="Arial"/>
              </w:rPr>
              <w:t>OK with updates.</w:t>
            </w:r>
          </w:p>
        </w:tc>
      </w:tr>
      <w:tr w:rsidR="007723CF" w14:paraId="2399B396" w14:textId="77777777" w:rsidTr="00190DC9">
        <w:tc>
          <w:tcPr>
            <w:tcW w:w="1795" w:type="dxa"/>
          </w:tcPr>
          <w:p w14:paraId="2DCCB51E" w14:textId="50D51963" w:rsidR="007723CF" w:rsidRDefault="007723CF" w:rsidP="007723CF">
            <w:pPr>
              <w:pStyle w:val="BodyText"/>
              <w:spacing w:line="256" w:lineRule="auto"/>
              <w:rPr>
                <w:rFonts w:cs="Arial"/>
              </w:rPr>
            </w:pPr>
            <w:r>
              <w:rPr>
                <w:rFonts w:cs="Arial"/>
              </w:rPr>
              <w:t>Apple</w:t>
            </w:r>
          </w:p>
        </w:tc>
        <w:tc>
          <w:tcPr>
            <w:tcW w:w="7834" w:type="dxa"/>
          </w:tcPr>
          <w:p w14:paraId="214D0A87" w14:textId="1A3BBBAA" w:rsidR="007723CF" w:rsidRDefault="007723CF" w:rsidP="007723CF">
            <w:pPr>
              <w:pStyle w:val="BodyText"/>
              <w:spacing w:line="256" w:lineRule="auto"/>
              <w:rPr>
                <w:rFonts w:cs="Arial"/>
              </w:rPr>
            </w:pPr>
            <w:r>
              <w:rPr>
                <w:rFonts w:cs="Arial"/>
              </w:rPr>
              <w:t>Fine with updates.</w:t>
            </w:r>
          </w:p>
        </w:tc>
      </w:tr>
      <w:tr w:rsidR="007723CF" w14:paraId="62369517" w14:textId="77777777" w:rsidTr="00190DC9">
        <w:tc>
          <w:tcPr>
            <w:tcW w:w="1795" w:type="dxa"/>
          </w:tcPr>
          <w:p w14:paraId="5A8B5376" w14:textId="5545D355"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2E0DCB22" w14:textId="27F70DA7" w:rsidR="007723CF" w:rsidRPr="00A56CA8" w:rsidRDefault="00647115"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p>
        </w:tc>
      </w:tr>
      <w:tr w:rsidR="007723CF" w14:paraId="7E467D84" w14:textId="77777777" w:rsidTr="00190DC9">
        <w:tc>
          <w:tcPr>
            <w:tcW w:w="1795" w:type="dxa"/>
          </w:tcPr>
          <w:p w14:paraId="630286F8" w14:textId="49364173" w:rsidR="007723CF" w:rsidRPr="00DA1057" w:rsidRDefault="00DA1057"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300BC58" w14:textId="40BCF501" w:rsidR="007723CF" w:rsidRPr="00DA1057" w:rsidRDefault="00DA1057" w:rsidP="007723CF">
            <w:pPr>
              <w:pStyle w:val="BodyText"/>
              <w:spacing w:line="256" w:lineRule="auto"/>
              <w:rPr>
                <w:rFonts w:eastAsiaTheme="minorEastAsia" w:cs="Arial"/>
                <w:lang w:eastAsia="zh-CN"/>
              </w:rPr>
            </w:pPr>
            <w:r w:rsidRPr="00647115">
              <w:rPr>
                <w:rFonts w:eastAsiaTheme="minorEastAsia" w:cs="Arial"/>
                <w:color w:val="000000" w:themeColor="text1"/>
                <w:lang w:eastAsia="zh-CN"/>
              </w:rPr>
              <w:t xml:space="preserve">OK </w:t>
            </w:r>
            <w:r w:rsidRPr="00647115">
              <w:rPr>
                <w:rFonts w:eastAsiaTheme="minorEastAsia" w:cs="Arial" w:hint="eastAsia"/>
                <w:color w:val="000000" w:themeColor="text1"/>
                <w:lang w:eastAsia="zh-CN"/>
              </w:rPr>
              <w:t>with</w:t>
            </w:r>
            <w:r w:rsidRPr="00647115">
              <w:rPr>
                <w:rFonts w:eastAsiaTheme="minorEastAsia" w:cs="Arial"/>
                <w:color w:val="000000" w:themeColor="text1"/>
                <w:lang w:eastAsia="zh-CN"/>
              </w:rPr>
              <w:t xml:space="preserve"> updates.</w:t>
            </w:r>
            <w:r w:rsidR="001408CD">
              <w:rPr>
                <w:rFonts w:eastAsiaTheme="minorEastAsia" w:cs="Arial" w:hint="eastAsia"/>
                <w:color w:val="000000" w:themeColor="text1"/>
                <w:lang w:eastAsia="zh-CN"/>
              </w:rPr>
              <w:t xml:space="preserve"> </w:t>
            </w:r>
          </w:p>
        </w:tc>
      </w:tr>
      <w:tr w:rsidR="007723CF" w14:paraId="707AF5F1" w14:textId="77777777" w:rsidTr="00190DC9">
        <w:tc>
          <w:tcPr>
            <w:tcW w:w="1795" w:type="dxa"/>
          </w:tcPr>
          <w:p w14:paraId="714A3367" w14:textId="5BA24DB2" w:rsidR="007723CF" w:rsidRDefault="006A6A2D" w:rsidP="007723CF">
            <w:pPr>
              <w:pStyle w:val="BodyText"/>
              <w:spacing w:line="256" w:lineRule="auto"/>
              <w:rPr>
                <w:rFonts w:cs="Arial"/>
              </w:rPr>
            </w:pPr>
            <w:r>
              <w:rPr>
                <w:rFonts w:cs="Arial"/>
              </w:rPr>
              <w:t>Gatehouse</w:t>
            </w:r>
          </w:p>
        </w:tc>
        <w:tc>
          <w:tcPr>
            <w:tcW w:w="7834" w:type="dxa"/>
          </w:tcPr>
          <w:p w14:paraId="46A2D966" w14:textId="474ED290" w:rsidR="007723CF" w:rsidRDefault="006A6A2D" w:rsidP="007723CF">
            <w:pPr>
              <w:pStyle w:val="BodyText"/>
              <w:spacing w:line="256" w:lineRule="auto"/>
              <w:jc w:val="both"/>
              <w:rPr>
                <w:rFonts w:cs="Arial"/>
              </w:rPr>
            </w:pPr>
            <w:r>
              <w:rPr>
                <w:rFonts w:cs="Arial"/>
              </w:rPr>
              <w:t>Agree.</w:t>
            </w:r>
          </w:p>
        </w:tc>
      </w:tr>
      <w:tr w:rsidR="007723CF" w14:paraId="523DD5CD" w14:textId="77777777" w:rsidTr="00190DC9">
        <w:tc>
          <w:tcPr>
            <w:tcW w:w="1795" w:type="dxa"/>
          </w:tcPr>
          <w:p w14:paraId="383A213A" w14:textId="77777777" w:rsidR="007723CF" w:rsidRDefault="007723CF" w:rsidP="007723CF">
            <w:pPr>
              <w:pStyle w:val="BodyText"/>
              <w:spacing w:line="256" w:lineRule="auto"/>
              <w:rPr>
                <w:rFonts w:cs="Arial"/>
              </w:rPr>
            </w:pPr>
          </w:p>
        </w:tc>
        <w:tc>
          <w:tcPr>
            <w:tcW w:w="7834" w:type="dxa"/>
          </w:tcPr>
          <w:p w14:paraId="29197F85" w14:textId="77777777" w:rsidR="007723CF" w:rsidRDefault="007723CF" w:rsidP="007723CF">
            <w:pPr>
              <w:pStyle w:val="BodyText"/>
              <w:spacing w:line="256" w:lineRule="auto"/>
              <w:rPr>
                <w:rFonts w:cs="Arial"/>
              </w:rPr>
            </w:pPr>
          </w:p>
        </w:tc>
      </w:tr>
      <w:tr w:rsidR="007723CF" w14:paraId="571CC998" w14:textId="77777777" w:rsidTr="00190DC9">
        <w:tc>
          <w:tcPr>
            <w:tcW w:w="1795" w:type="dxa"/>
          </w:tcPr>
          <w:p w14:paraId="293FF410" w14:textId="77777777" w:rsidR="007723CF" w:rsidRDefault="007723CF" w:rsidP="007723CF">
            <w:pPr>
              <w:pStyle w:val="BodyText"/>
              <w:spacing w:line="256" w:lineRule="auto"/>
              <w:rPr>
                <w:rFonts w:cs="Arial"/>
              </w:rPr>
            </w:pPr>
          </w:p>
        </w:tc>
        <w:tc>
          <w:tcPr>
            <w:tcW w:w="7834" w:type="dxa"/>
          </w:tcPr>
          <w:p w14:paraId="1582D472" w14:textId="77777777" w:rsidR="007723CF" w:rsidRPr="008A0498" w:rsidRDefault="007723CF" w:rsidP="007723CF">
            <w:pPr>
              <w:pStyle w:val="BodyText"/>
              <w:spacing w:line="256" w:lineRule="auto"/>
              <w:rPr>
                <w:rFonts w:cs="Arial"/>
              </w:rPr>
            </w:pPr>
          </w:p>
        </w:tc>
      </w:tr>
      <w:tr w:rsidR="007723CF" w14:paraId="089D9323" w14:textId="77777777" w:rsidTr="00190DC9">
        <w:tc>
          <w:tcPr>
            <w:tcW w:w="1795" w:type="dxa"/>
          </w:tcPr>
          <w:p w14:paraId="066E9E32" w14:textId="77777777" w:rsidR="007723CF" w:rsidRDefault="007723CF" w:rsidP="007723CF">
            <w:pPr>
              <w:pStyle w:val="BodyText"/>
              <w:spacing w:line="256" w:lineRule="auto"/>
              <w:rPr>
                <w:rFonts w:cs="Arial"/>
              </w:rPr>
            </w:pPr>
          </w:p>
        </w:tc>
        <w:tc>
          <w:tcPr>
            <w:tcW w:w="7834" w:type="dxa"/>
          </w:tcPr>
          <w:p w14:paraId="5CB78CB3" w14:textId="77777777" w:rsidR="007723CF" w:rsidRDefault="007723CF" w:rsidP="007723CF">
            <w:pPr>
              <w:pStyle w:val="BodyText"/>
              <w:spacing w:line="256" w:lineRule="auto"/>
              <w:rPr>
                <w:rFonts w:cs="Arial"/>
              </w:rPr>
            </w:pPr>
          </w:p>
        </w:tc>
      </w:tr>
      <w:tr w:rsidR="007723CF" w14:paraId="0EFF43B8" w14:textId="77777777" w:rsidTr="00190DC9">
        <w:tc>
          <w:tcPr>
            <w:tcW w:w="1795" w:type="dxa"/>
          </w:tcPr>
          <w:p w14:paraId="20224C9B" w14:textId="77777777" w:rsidR="007723CF" w:rsidRDefault="007723CF" w:rsidP="007723CF">
            <w:pPr>
              <w:pStyle w:val="BodyText"/>
              <w:spacing w:line="256" w:lineRule="auto"/>
              <w:rPr>
                <w:rFonts w:cs="Arial"/>
              </w:rPr>
            </w:pPr>
          </w:p>
        </w:tc>
        <w:tc>
          <w:tcPr>
            <w:tcW w:w="7834" w:type="dxa"/>
          </w:tcPr>
          <w:p w14:paraId="5EE19433" w14:textId="77777777" w:rsidR="007723CF" w:rsidRDefault="007723CF" w:rsidP="007723CF">
            <w:pPr>
              <w:pStyle w:val="BodyText"/>
              <w:spacing w:line="256" w:lineRule="auto"/>
              <w:rPr>
                <w:rFonts w:cs="Arial"/>
              </w:rPr>
            </w:pPr>
          </w:p>
        </w:tc>
      </w:tr>
      <w:tr w:rsidR="007723CF" w:rsidRPr="00114C13" w14:paraId="63DA9B29" w14:textId="77777777" w:rsidTr="00190DC9">
        <w:tc>
          <w:tcPr>
            <w:tcW w:w="1795" w:type="dxa"/>
          </w:tcPr>
          <w:p w14:paraId="71D59F7D" w14:textId="77777777" w:rsidR="007723CF" w:rsidRPr="00114C13" w:rsidRDefault="007723CF" w:rsidP="007723CF">
            <w:pPr>
              <w:pStyle w:val="BodyText"/>
              <w:spacing w:line="256" w:lineRule="auto"/>
              <w:rPr>
                <w:rFonts w:eastAsiaTheme="minorEastAsia" w:cs="Arial"/>
                <w:lang w:eastAsia="zh-CN"/>
              </w:rPr>
            </w:pPr>
          </w:p>
        </w:tc>
        <w:tc>
          <w:tcPr>
            <w:tcW w:w="7834" w:type="dxa"/>
          </w:tcPr>
          <w:p w14:paraId="2B5480B6" w14:textId="77777777" w:rsidR="007723CF" w:rsidRPr="00114C13" w:rsidRDefault="007723CF" w:rsidP="007723CF">
            <w:pPr>
              <w:pStyle w:val="BodyText"/>
              <w:spacing w:line="256" w:lineRule="auto"/>
              <w:rPr>
                <w:rFonts w:eastAsiaTheme="minorEastAsia" w:cs="Arial"/>
                <w:lang w:eastAsia="zh-CN"/>
              </w:rPr>
            </w:pPr>
          </w:p>
        </w:tc>
      </w:tr>
      <w:tr w:rsidR="007723CF" w:rsidRPr="00114C13" w14:paraId="1644B669" w14:textId="77777777" w:rsidTr="00190DC9">
        <w:tc>
          <w:tcPr>
            <w:tcW w:w="1795" w:type="dxa"/>
          </w:tcPr>
          <w:p w14:paraId="547F53F4" w14:textId="77777777" w:rsidR="007723CF" w:rsidRDefault="007723CF" w:rsidP="007723CF">
            <w:pPr>
              <w:pStyle w:val="BodyText"/>
              <w:spacing w:line="256" w:lineRule="auto"/>
              <w:rPr>
                <w:rFonts w:eastAsiaTheme="minorEastAsia" w:cs="Arial"/>
                <w:lang w:eastAsia="zh-CN"/>
              </w:rPr>
            </w:pPr>
          </w:p>
        </w:tc>
        <w:tc>
          <w:tcPr>
            <w:tcW w:w="7834" w:type="dxa"/>
          </w:tcPr>
          <w:p w14:paraId="33C48C3C" w14:textId="77777777" w:rsidR="007723CF" w:rsidRDefault="007723CF" w:rsidP="007723CF">
            <w:pPr>
              <w:pStyle w:val="BodyText"/>
              <w:spacing w:line="256" w:lineRule="auto"/>
              <w:rPr>
                <w:rFonts w:eastAsiaTheme="minorEastAsia" w:cs="Arial"/>
                <w:lang w:eastAsia="zh-CN"/>
              </w:rPr>
            </w:pPr>
          </w:p>
        </w:tc>
      </w:tr>
      <w:tr w:rsidR="007723CF" w:rsidRPr="00114C13" w14:paraId="1F3CAD4A" w14:textId="77777777" w:rsidTr="00190DC9">
        <w:tc>
          <w:tcPr>
            <w:tcW w:w="1795" w:type="dxa"/>
          </w:tcPr>
          <w:p w14:paraId="6516A11A" w14:textId="77777777" w:rsidR="007723CF" w:rsidRDefault="007723CF" w:rsidP="007723CF">
            <w:pPr>
              <w:pStyle w:val="BodyText"/>
              <w:spacing w:line="256" w:lineRule="auto"/>
              <w:rPr>
                <w:rFonts w:eastAsiaTheme="minorEastAsia" w:cs="Arial"/>
                <w:lang w:eastAsia="zh-CN"/>
              </w:rPr>
            </w:pPr>
          </w:p>
        </w:tc>
        <w:tc>
          <w:tcPr>
            <w:tcW w:w="7834" w:type="dxa"/>
          </w:tcPr>
          <w:p w14:paraId="302F3CCF" w14:textId="77777777" w:rsidR="007723CF" w:rsidRDefault="007723CF" w:rsidP="007723CF">
            <w:pPr>
              <w:pStyle w:val="BodyText"/>
              <w:spacing w:line="256" w:lineRule="auto"/>
              <w:rPr>
                <w:rFonts w:cs="Arial"/>
              </w:rPr>
            </w:pPr>
          </w:p>
        </w:tc>
      </w:tr>
      <w:tr w:rsidR="007723CF" w:rsidRPr="00114C13" w14:paraId="2C2BC8F4" w14:textId="77777777" w:rsidTr="00190DC9">
        <w:tc>
          <w:tcPr>
            <w:tcW w:w="1795" w:type="dxa"/>
          </w:tcPr>
          <w:p w14:paraId="75D0AC6C" w14:textId="77777777" w:rsidR="007723CF" w:rsidRPr="00016F49" w:rsidRDefault="007723CF" w:rsidP="007723CF">
            <w:pPr>
              <w:pStyle w:val="BodyText"/>
              <w:spacing w:line="256" w:lineRule="auto"/>
              <w:rPr>
                <w:rFonts w:eastAsiaTheme="minorEastAsia" w:cs="Arial"/>
                <w:highlight w:val="yellow"/>
                <w:lang w:eastAsia="zh-CN"/>
              </w:rPr>
            </w:pPr>
          </w:p>
        </w:tc>
        <w:tc>
          <w:tcPr>
            <w:tcW w:w="7834" w:type="dxa"/>
          </w:tcPr>
          <w:p w14:paraId="6173A272" w14:textId="77777777" w:rsidR="007723CF" w:rsidRPr="00016F49" w:rsidRDefault="007723CF" w:rsidP="007723CF">
            <w:pPr>
              <w:pStyle w:val="BodyText"/>
              <w:spacing w:line="256" w:lineRule="auto"/>
              <w:rPr>
                <w:rFonts w:cs="Arial"/>
                <w:highlight w:val="yellow"/>
              </w:rPr>
            </w:pPr>
          </w:p>
        </w:tc>
      </w:tr>
      <w:tr w:rsidR="007723CF" w:rsidRPr="00114C13" w14:paraId="47A4B10F" w14:textId="77777777" w:rsidTr="00190DC9">
        <w:tc>
          <w:tcPr>
            <w:tcW w:w="1795" w:type="dxa"/>
          </w:tcPr>
          <w:p w14:paraId="26C914CE" w14:textId="77777777" w:rsidR="007723CF" w:rsidRDefault="007723CF" w:rsidP="007723CF">
            <w:pPr>
              <w:pStyle w:val="BodyText"/>
              <w:spacing w:line="256" w:lineRule="auto"/>
              <w:rPr>
                <w:rFonts w:eastAsiaTheme="minorEastAsia" w:cs="Arial"/>
                <w:lang w:eastAsia="zh-CN"/>
              </w:rPr>
            </w:pPr>
          </w:p>
        </w:tc>
        <w:tc>
          <w:tcPr>
            <w:tcW w:w="7834" w:type="dxa"/>
          </w:tcPr>
          <w:p w14:paraId="0B2FE65A" w14:textId="77777777" w:rsidR="007723CF" w:rsidRDefault="007723CF" w:rsidP="007723CF">
            <w:pPr>
              <w:pStyle w:val="BodyText"/>
              <w:spacing w:line="256" w:lineRule="auto"/>
              <w:rPr>
                <w:rFonts w:eastAsiaTheme="minorEastAsia" w:cs="Arial"/>
                <w:lang w:eastAsia="zh-CN"/>
              </w:rPr>
            </w:pPr>
          </w:p>
        </w:tc>
      </w:tr>
      <w:tr w:rsidR="007723CF" w:rsidRPr="00114C13" w14:paraId="7E107EF9" w14:textId="77777777" w:rsidTr="00190DC9">
        <w:tc>
          <w:tcPr>
            <w:tcW w:w="1795" w:type="dxa"/>
          </w:tcPr>
          <w:p w14:paraId="1429664B" w14:textId="77777777" w:rsidR="007723CF" w:rsidRDefault="007723CF" w:rsidP="007723CF">
            <w:pPr>
              <w:pStyle w:val="BodyText"/>
              <w:spacing w:line="256" w:lineRule="auto"/>
              <w:rPr>
                <w:rFonts w:eastAsiaTheme="minorEastAsia" w:cs="Arial"/>
                <w:lang w:eastAsia="zh-CN"/>
              </w:rPr>
            </w:pPr>
          </w:p>
        </w:tc>
        <w:tc>
          <w:tcPr>
            <w:tcW w:w="7834" w:type="dxa"/>
          </w:tcPr>
          <w:p w14:paraId="1345F68F" w14:textId="77777777" w:rsidR="007723CF" w:rsidRDefault="007723CF" w:rsidP="007723CF">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lastRenderedPageBreak/>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190DC9">
        <w:tc>
          <w:tcPr>
            <w:tcW w:w="1795" w:type="dxa"/>
            <w:shd w:val="clear" w:color="auto" w:fill="FFC000"/>
          </w:tcPr>
          <w:p w14:paraId="2363C01D" w14:textId="77777777" w:rsidR="00291B77" w:rsidRDefault="00291B77" w:rsidP="00190DC9">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190DC9">
            <w:pPr>
              <w:pStyle w:val="BodyText"/>
              <w:spacing w:line="256" w:lineRule="auto"/>
              <w:rPr>
                <w:rFonts w:cs="Arial"/>
              </w:rPr>
            </w:pPr>
            <w:r>
              <w:rPr>
                <w:rFonts w:cs="Arial"/>
              </w:rPr>
              <w:t>Comments</w:t>
            </w:r>
          </w:p>
        </w:tc>
      </w:tr>
      <w:tr w:rsidR="00291B77" w14:paraId="0424709D" w14:textId="77777777" w:rsidTr="00190DC9">
        <w:tc>
          <w:tcPr>
            <w:tcW w:w="1795" w:type="dxa"/>
          </w:tcPr>
          <w:p w14:paraId="56AED63D" w14:textId="1F7AF5DE" w:rsidR="00291B77" w:rsidRPr="002B6071" w:rsidRDefault="00BD1DA9" w:rsidP="00190DC9">
            <w:pPr>
              <w:pStyle w:val="BodyText"/>
              <w:spacing w:line="256" w:lineRule="auto"/>
              <w:rPr>
                <w:rFonts w:cs="Arial"/>
                <w:lang w:val="en-US"/>
              </w:rPr>
            </w:pPr>
            <w:r>
              <w:rPr>
                <w:rFonts w:cs="Arial" w:hint="eastAsia"/>
                <w:lang w:val="en-US"/>
              </w:rPr>
              <w:t>ZTE</w:t>
            </w:r>
          </w:p>
        </w:tc>
        <w:tc>
          <w:tcPr>
            <w:tcW w:w="7834" w:type="dxa"/>
          </w:tcPr>
          <w:p w14:paraId="4D5BC370" w14:textId="77777777" w:rsidR="00291B77" w:rsidRDefault="00BD1DA9" w:rsidP="00190DC9">
            <w:pPr>
              <w:pStyle w:val="BodyText"/>
              <w:spacing w:line="256" w:lineRule="auto"/>
              <w:rPr>
                <w:rFonts w:cs="Arial"/>
              </w:rPr>
            </w:pPr>
            <w:r>
              <w:rPr>
                <w:rFonts w:cs="Arial" w:hint="eastAsia"/>
              </w:rPr>
              <w:t xml:space="preserve">Q1: Yes, the duration of </w:t>
            </w:r>
            <w:r>
              <w:rPr>
                <w:rFonts w:cs="Arial"/>
              </w:rPr>
              <w:t>transmission</w:t>
            </w:r>
            <w:r>
              <w:rPr>
                <w:rFonts w:cs="Arial" w:hint="eastAsia"/>
              </w:rPr>
              <w:t xml:space="preserve"> </w:t>
            </w:r>
            <w:r>
              <w:rPr>
                <w:rFonts w:cs="Arial"/>
              </w:rPr>
              <w:t>will be longer with larger repetition for single tone.</w:t>
            </w:r>
          </w:p>
          <w:p w14:paraId="3B14F928" w14:textId="7E319597" w:rsidR="00BD1DA9" w:rsidRDefault="00BD1DA9" w:rsidP="00190DC9">
            <w:pPr>
              <w:pStyle w:val="BodyText"/>
              <w:spacing w:line="256" w:lineRule="auto"/>
              <w:rPr>
                <w:rFonts w:cs="Arial"/>
              </w:rPr>
            </w:pPr>
            <w:r>
              <w:rPr>
                <w:rFonts w:cs="Arial"/>
              </w:rPr>
              <w:t xml:space="preserve">Q2: Based on the assumption for TN based system, it seems that </w:t>
            </w:r>
            <w:proofErr w:type="gramStart"/>
            <w:r>
              <w:rPr>
                <w:rFonts w:cs="Arial"/>
              </w:rPr>
              <w:t>MCL(</w:t>
            </w:r>
            <w:proofErr w:type="gramEnd"/>
            <w:r>
              <w:rPr>
                <w:rFonts w:cs="Arial"/>
              </w:rPr>
              <w:t xml:space="preserve">164 dB) is taken as the upper bound for performance with SNR = -20 </w:t>
            </w:r>
            <w:proofErr w:type="spellStart"/>
            <w:r>
              <w:rPr>
                <w:rFonts w:cs="Arial"/>
              </w:rPr>
              <w:t>dB.</w:t>
            </w:r>
            <w:proofErr w:type="spellEnd"/>
          </w:p>
          <w:p w14:paraId="0C5DC392" w14:textId="77DE7FDC" w:rsidR="00BD1DA9" w:rsidRDefault="00BD1DA9" w:rsidP="00190DC9">
            <w:pPr>
              <w:pStyle w:val="BodyText"/>
              <w:spacing w:line="256" w:lineRule="auto"/>
              <w:rPr>
                <w:rFonts w:cs="Arial"/>
              </w:rPr>
            </w:pPr>
            <w:r>
              <w:rPr>
                <w:rFonts w:cs="Arial"/>
              </w:rPr>
              <w:t xml:space="preserve">Q3: The terminology ‘realistic’ is not clear. Such value is defined according to the target scenarios, e.g., with/without consideration of indoor or other penetration loss. The only thing we need to clarify is that whether for IoT-NTN, we need to extend the capability comparing to the legacy system to support more service due to additional impacts. </w:t>
            </w:r>
          </w:p>
        </w:tc>
      </w:tr>
      <w:tr w:rsidR="00291B77" w14:paraId="0CF3C2F8" w14:textId="77777777" w:rsidTr="00190DC9">
        <w:tc>
          <w:tcPr>
            <w:tcW w:w="1795" w:type="dxa"/>
          </w:tcPr>
          <w:p w14:paraId="0500EFD6" w14:textId="216A3127" w:rsidR="00291B77" w:rsidRDefault="00DA3F82" w:rsidP="00190DC9">
            <w:pPr>
              <w:pStyle w:val="BodyText"/>
              <w:spacing w:line="256" w:lineRule="auto"/>
              <w:rPr>
                <w:rFonts w:cs="Arial"/>
              </w:rPr>
            </w:pPr>
            <w:r>
              <w:rPr>
                <w:rFonts w:cs="Arial"/>
              </w:rPr>
              <w:t>Samsung</w:t>
            </w:r>
          </w:p>
        </w:tc>
        <w:tc>
          <w:tcPr>
            <w:tcW w:w="7834" w:type="dxa"/>
          </w:tcPr>
          <w:p w14:paraId="2A9C84B8" w14:textId="3F247593" w:rsidR="009F7C1B" w:rsidRDefault="009F7C1B" w:rsidP="00190DC9">
            <w:pPr>
              <w:pStyle w:val="BodyText"/>
              <w:spacing w:line="256" w:lineRule="auto"/>
              <w:rPr>
                <w:rFonts w:cs="Arial"/>
              </w:rPr>
            </w:pPr>
            <w:r>
              <w:rPr>
                <w:rFonts w:cs="Arial"/>
              </w:rPr>
              <w:t>Q1:</w:t>
            </w:r>
            <w:r w:rsidR="00CB49D8">
              <w:rPr>
                <w:rFonts w:cs="Arial"/>
              </w:rPr>
              <w:t xml:space="preserve"> Such figures seem to have been used as reference.</w:t>
            </w:r>
          </w:p>
          <w:p w14:paraId="00059E34" w14:textId="4EABA9C3" w:rsidR="00DA3F82" w:rsidRDefault="00DA3F82" w:rsidP="00190DC9">
            <w:pPr>
              <w:pStyle w:val="BodyText"/>
              <w:spacing w:line="256" w:lineRule="auto"/>
              <w:rPr>
                <w:rFonts w:cs="Arial"/>
              </w:rPr>
            </w:pPr>
            <w:r>
              <w:rPr>
                <w:rFonts w:cs="Arial"/>
              </w:rPr>
              <w:t xml:space="preserve">Q2: </w:t>
            </w:r>
            <w:r w:rsidR="009F7C1B">
              <w:rPr>
                <w:rFonts w:cs="Arial"/>
              </w:rPr>
              <w:t>Roughly, perhaps few dBs higher than -20dB.</w:t>
            </w:r>
          </w:p>
          <w:p w14:paraId="0FFD8C15" w14:textId="76410666" w:rsidR="00291B77" w:rsidRDefault="00DA3F82" w:rsidP="00DA3F82">
            <w:pPr>
              <w:pStyle w:val="BodyText"/>
              <w:spacing w:line="256" w:lineRule="auto"/>
              <w:rPr>
                <w:rFonts w:cs="Arial"/>
              </w:rPr>
            </w:pPr>
            <w:r>
              <w:rPr>
                <w:rFonts w:cs="Arial"/>
              </w:rPr>
              <w:t>Q3: It depends on the scenario. Some text can be added in the TR about additional losses in certain scenarios. This would help the interpretation of the evaluation results.</w:t>
            </w:r>
          </w:p>
        </w:tc>
      </w:tr>
      <w:tr w:rsidR="007723CF" w14:paraId="67D3D2C9" w14:textId="77777777" w:rsidTr="00190DC9">
        <w:tc>
          <w:tcPr>
            <w:tcW w:w="1795" w:type="dxa"/>
          </w:tcPr>
          <w:p w14:paraId="7E8B668D" w14:textId="06BC17DC" w:rsidR="007723CF" w:rsidRDefault="007723CF" w:rsidP="007723CF">
            <w:pPr>
              <w:pStyle w:val="BodyText"/>
              <w:spacing w:line="256" w:lineRule="auto"/>
              <w:rPr>
                <w:rFonts w:cs="Arial"/>
              </w:rPr>
            </w:pPr>
            <w:r>
              <w:rPr>
                <w:rFonts w:cs="Arial"/>
              </w:rPr>
              <w:t>Apple</w:t>
            </w:r>
          </w:p>
        </w:tc>
        <w:tc>
          <w:tcPr>
            <w:tcW w:w="7834" w:type="dxa"/>
          </w:tcPr>
          <w:p w14:paraId="78EC014D" w14:textId="77777777" w:rsidR="007723CF" w:rsidRDefault="007723CF" w:rsidP="007723CF">
            <w:pPr>
              <w:pStyle w:val="BodyText"/>
              <w:spacing w:line="256" w:lineRule="auto"/>
              <w:rPr>
                <w:rFonts w:cs="Arial"/>
              </w:rPr>
            </w:pPr>
            <w:r>
              <w:rPr>
                <w:rFonts w:cs="Arial"/>
              </w:rPr>
              <w:t>Q1: Yes</w:t>
            </w:r>
          </w:p>
          <w:p w14:paraId="10FAD186" w14:textId="77777777" w:rsidR="007723CF" w:rsidRDefault="007723CF" w:rsidP="007723CF">
            <w:pPr>
              <w:pStyle w:val="BodyText"/>
              <w:spacing w:line="256" w:lineRule="auto"/>
              <w:rPr>
                <w:rFonts w:cs="Arial"/>
              </w:rPr>
            </w:pPr>
            <w:r>
              <w:rPr>
                <w:rFonts w:cs="Arial"/>
              </w:rPr>
              <w:t>Q2: Yes</w:t>
            </w:r>
          </w:p>
          <w:p w14:paraId="44EA33D9" w14:textId="0144C08C" w:rsidR="007723CF" w:rsidRDefault="007723CF" w:rsidP="007723CF">
            <w:pPr>
              <w:pStyle w:val="BodyText"/>
              <w:spacing w:line="256" w:lineRule="auto"/>
              <w:rPr>
                <w:rFonts w:cs="Arial"/>
              </w:rPr>
            </w:pPr>
            <w:r>
              <w:rPr>
                <w:rFonts w:cs="Arial"/>
              </w:rPr>
              <w:t>Q3: Realistic SNR depends on scenarios.</w:t>
            </w:r>
          </w:p>
        </w:tc>
      </w:tr>
      <w:tr w:rsidR="007723CF" w14:paraId="066424DE" w14:textId="77777777" w:rsidTr="00190DC9">
        <w:tc>
          <w:tcPr>
            <w:tcW w:w="1795" w:type="dxa"/>
          </w:tcPr>
          <w:p w14:paraId="444A69BF" w14:textId="1E12D2AF" w:rsidR="007723CF" w:rsidRPr="00A56CA8" w:rsidRDefault="00647115" w:rsidP="007723CF">
            <w:pPr>
              <w:pStyle w:val="BodyText"/>
              <w:spacing w:line="256" w:lineRule="auto"/>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7834" w:type="dxa"/>
          </w:tcPr>
          <w:p w14:paraId="2450D116" w14:textId="77777777" w:rsidR="00647115" w:rsidRDefault="00647115" w:rsidP="00647115">
            <w:pPr>
              <w:pStyle w:val="BodyText"/>
              <w:spacing w:line="256" w:lineRule="auto"/>
              <w:rPr>
                <w:rFonts w:eastAsiaTheme="minorEastAsia" w:cs="Arial"/>
                <w:lang w:eastAsia="zh-CN"/>
              </w:rPr>
            </w:pPr>
            <w:r>
              <w:rPr>
                <w:rFonts w:eastAsiaTheme="minorEastAsia" w:cs="Arial" w:hint="eastAsia"/>
                <w:lang w:eastAsia="zh-CN"/>
              </w:rPr>
              <w:t>Q</w:t>
            </w:r>
            <w:r>
              <w:rPr>
                <w:rFonts w:eastAsiaTheme="minorEastAsia" w:cs="Arial"/>
                <w:lang w:eastAsia="zh-CN"/>
              </w:rPr>
              <w:t>1: yes</w:t>
            </w:r>
          </w:p>
          <w:p w14:paraId="4B72106F"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yes</w:t>
            </w:r>
          </w:p>
          <w:p w14:paraId="75C7A078" w14:textId="71ED4B30" w:rsidR="007723CF" w:rsidRPr="00A56CA8" w:rsidRDefault="00647115" w:rsidP="00647115">
            <w:pPr>
              <w:pStyle w:val="BodyText"/>
              <w:spacing w:line="256" w:lineRule="auto"/>
              <w:rPr>
                <w:rFonts w:eastAsiaTheme="minorEastAsia" w:cs="Arial"/>
                <w:lang w:eastAsia="zh-CN"/>
              </w:rPr>
            </w:pPr>
            <w:r>
              <w:rPr>
                <w:rFonts w:eastAsiaTheme="minorEastAsia" w:cs="Arial"/>
                <w:lang w:eastAsia="zh-CN"/>
              </w:rPr>
              <w:t>Q3: the realistic SNR depends on the actual additional losses and the maximum number of repetitions.</w:t>
            </w:r>
          </w:p>
        </w:tc>
      </w:tr>
      <w:tr w:rsidR="00D14EEB" w14:paraId="340F0F1F" w14:textId="77777777" w:rsidTr="00190DC9">
        <w:tc>
          <w:tcPr>
            <w:tcW w:w="1795" w:type="dxa"/>
          </w:tcPr>
          <w:p w14:paraId="4AE70322" w14:textId="7E8BD0E4" w:rsidR="00D14EEB" w:rsidRPr="00D14EEB" w:rsidRDefault="00D14EEB"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B7008D2" w14:textId="15B9715C" w:rsidR="00D14EEB" w:rsidRDefault="00860297" w:rsidP="00BC1F6E">
            <w:pPr>
              <w:pStyle w:val="BodyText"/>
              <w:spacing w:line="256" w:lineRule="auto"/>
              <w:rPr>
                <w:rFonts w:cs="Arial"/>
              </w:rPr>
            </w:pPr>
            <w:r>
              <w:rPr>
                <w:rFonts w:eastAsiaTheme="minorEastAsia" w:cs="Arial"/>
                <w:lang w:eastAsia="zh-CN"/>
              </w:rPr>
              <w:t>R</w:t>
            </w:r>
            <w:r>
              <w:rPr>
                <w:rFonts w:eastAsiaTheme="minorEastAsia" w:cs="Arial" w:hint="eastAsia"/>
                <w:lang w:eastAsia="zh-CN"/>
              </w:rPr>
              <w:t xml:space="preserve">egarding this </w:t>
            </w:r>
            <w:r>
              <w:rPr>
                <w:rFonts w:eastAsiaTheme="minorEastAsia" w:cs="Arial"/>
                <w:lang w:eastAsia="zh-CN"/>
              </w:rPr>
              <w:t>proposal</w:t>
            </w:r>
            <w:r>
              <w:rPr>
                <w:rFonts w:eastAsiaTheme="minorEastAsia" w:cs="Arial" w:hint="eastAsia"/>
                <w:lang w:eastAsia="zh-CN"/>
              </w:rPr>
              <w:t xml:space="preserve">, the </w:t>
            </w:r>
            <w:r>
              <w:rPr>
                <w:rFonts w:eastAsiaTheme="minorEastAsia" w:cs="Arial"/>
                <w:lang w:eastAsia="zh-CN"/>
              </w:rPr>
              <w:t>question</w:t>
            </w:r>
            <w:r>
              <w:rPr>
                <w:rFonts w:eastAsiaTheme="minorEastAsia" w:cs="Arial" w:hint="eastAsia"/>
                <w:lang w:eastAsia="zh-CN"/>
              </w:rPr>
              <w:t xml:space="preserve"> point is what is realistic SINR range.  </w:t>
            </w:r>
            <w:r>
              <w:rPr>
                <w:rFonts w:eastAsiaTheme="minorEastAsia" w:cs="Arial"/>
                <w:lang w:eastAsia="zh-CN"/>
              </w:rPr>
              <w:t>F</w:t>
            </w:r>
            <w:r>
              <w:rPr>
                <w:rFonts w:eastAsiaTheme="minorEastAsia" w:cs="Arial" w:hint="eastAsia"/>
                <w:lang w:eastAsia="zh-CN"/>
              </w:rPr>
              <w:t xml:space="preserve">rom our </w:t>
            </w:r>
            <w:r>
              <w:rPr>
                <w:rFonts w:eastAsiaTheme="minorEastAsia" w:cs="Arial"/>
                <w:lang w:eastAsia="zh-CN"/>
              </w:rPr>
              <w:t>perspective</w:t>
            </w:r>
            <w:r>
              <w:rPr>
                <w:rFonts w:eastAsiaTheme="minorEastAsia" w:cs="Arial" w:hint="eastAsia"/>
                <w:lang w:eastAsia="zh-CN"/>
              </w:rPr>
              <w:t xml:space="preserve">, for LEO case, it should be careful to </w:t>
            </w:r>
            <w:r w:rsidR="004673AA">
              <w:rPr>
                <w:rFonts w:eastAsiaTheme="minorEastAsia" w:cs="Arial" w:hint="eastAsia"/>
                <w:lang w:eastAsia="zh-CN"/>
              </w:rPr>
              <w:t>confirm</w:t>
            </w:r>
            <w:r>
              <w:rPr>
                <w:rFonts w:eastAsiaTheme="minorEastAsia" w:cs="Arial" w:hint="eastAsia"/>
                <w:lang w:eastAsia="zh-CN"/>
              </w:rPr>
              <w:t xml:space="preserve"> if very long repetition is feasible. </w:t>
            </w:r>
            <w:r>
              <w:rPr>
                <w:rFonts w:eastAsiaTheme="minorEastAsia" w:cs="Arial"/>
                <w:lang w:eastAsia="zh-CN"/>
              </w:rPr>
              <w:t>I</w:t>
            </w:r>
            <w:r>
              <w:rPr>
                <w:rFonts w:eastAsiaTheme="minorEastAsia" w:cs="Arial" w:hint="eastAsia"/>
                <w:lang w:eastAsia="zh-CN"/>
              </w:rPr>
              <w:t>n some case</w:t>
            </w:r>
            <w:r w:rsidR="004673AA">
              <w:rPr>
                <w:rFonts w:eastAsiaTheme="minorEastAsia" w:cs="Arial" w:hint="eastAsia"/>
                <w:lang w:eastAsia="zh-CN"/>
              </w:rPr>
              <w:t>s</w:t>
            </w:r>
            <w:r>
              <w:rPr>
                <w:rFonts w:eastAsiaTheme="minorEastAsia" w:cs="Arial" w:hint="eastAsia"/>
                <w:lang w:eastAsia="zh-CN"/>
              </w:rPr>
              <w:t>, the visible time duration of one satellite is less 20 seconds, it is hard to support 40s transmission duration.</w:t>
            </w:r>
          </w:p>
        </w:tc>
      </w:tr>
      <w:tr w:rsidR="00D14EEB" w14:paraId="4FFA51DB" w14:textId="77777777" w:rsidTr="00190DC9">
        <w:tc>
          <w:tcPr>
            <w:tcW w:w="1795" w:type="dxa"/>
          </w:tcPr>
          <w:p w14:paraId="40C3DFE5" w14:textId="01F529E5" w:rsidR="00D14EEB" w:rsidRDefault="006A6A2D" w:rsidP="007723CF">
            <w:pPr>
              <w:pStyle w:val="BodyText"/>
              <w:spacing w:line="256" w:lineRule="auto"/>
              <w:rPr>
                <w:rFonts w:cs="Arial"/>
              </w:rPr>
            </w:pPr>
            <w:r>
              <w:rPr>
                <w:rFonts w:cs="Arial"/>
              </w:rPr>
              <w:t>Gatehouse</w:t>
            </w:r>
          </w:p>
        </w:tc>
        <w:tc>
          <w:tcPr>
            <w:tcW w:w="7834" w:type="dxa"/>
          </w:tcPr>
          <w:p w14:paraId="00463192" w14:textId="4B05A991" w:rsidR="00D14EEB" w:rsidRDefault="006A6A2D" w:rsidP="007723CF">
            <w:pPr>
              <w:pStyle w:val="BodyText"/>
              <w:spacing w:line="256" w:lineRule="auto"/>
              <w:jc w:val="both"/>
              <w:rPr>
                <w:rFonts w:cs="Arial"/>
              </w:rPr>
            </w:pPr>
            <w:r>
              <w:rPr>
                <w:rFonts w:cs="Arial"/>
              </w:rPr>
              <w:t>Q1: Agree. The maximum of TN might not be practical/realistic for NTN (agree with CATT).</w:t>
            </w:r>
          </w:p>
          <w:p w14:paraId="1F2449E8" w14:textId="5C552F55" w:rsidR="006A6A2D" w:rsidRDefault="006A6A2D" w:rsidP="007723CF">
            <w:pPr>
              <w:pStyle w:val="BodyText"/>
              <w:spacing w:line="256" w:lineRule="auto"/>
              <w:jc w:val="both"/>
              <w:rPr>
                <w:rFonts w:cs="Arial"/>
              </w:rPr>
            </w:pPr>
            <w:r>
              <w:rPr>
                <w:rFonts w:cs="Arial"/>
              </w:rPr>
              <w:t>Q2: Agree.</w:t>
            </w:r>
          </w:p>
          <w:p w14:paraId="3571208B" w14:textId="334709C6" w:rsidR="006A6A2D" w:rsidRDefault="006A6A2D" w:rsidP="007723CF">
            <w:pPr>
              <w:pStyle w:val="BodyText"/>
              <w:spacing w:line="256" w:lineRule="auto"/>
              <w:jc w:val="both"/>
              <w:rPr>
                <w:rFonts w:cs="Arial"/>
              </w:rPr>
            </w:pPr>
            <w:r>
              <w:rPr>
                <w:rFonts w:cs="Arial"/>
              </w:rPr>
              <w:t>Q3: The SNR depends on the scenario. Agree to Samsung that adding some data for specific scenarios can increase level of the understanding.</w:t>
            </w:r>
          </w:p>
        </w:tc>
      </w:tr>
      <w:tr w:rsidR="00D14EEB" w14:paraId="2728ACD0" w14:textId="77777777" w:rsidTr="00190DC9">
        <w:tc>
          <w:tcPr>
            <w:tcW w:w="1795" w:type="dxa"/>
          </w:tcPr>
          <w:p w14:paraId="512324D6" w14:textId="77777777" w:rsidR="00D14EEB" w:rsidRDefault="00D14EEB" w:rsidP="007723CF">
            <w:pPr>
              <w:pStyle w:val="BodyText"/>
              <w:spacing w:line="256" w:lineRule="auto"/>
              <w:rPr>
                <w:rFonts w:cs="Arial"/>
              </w:rPr>
            </w:pPr>
          </w:p>
        </w:tc>
        <w:tc>
          <w:tcPr>
            <w:tcW w:w="7834" w:type="dxa"/>
          </w:tcPr>
          <w:p w14:paraId="4C48FD42" w14:textId="77777777" w:rsidR="00D14EEB" w:rsidRDefault="00D14EEB" w:rsidP="007723CF">
            <w:pPr>
              <w:pStyle w:val="BodyText"/>
              <w:spacing w:line="256" w:lineRule="auto"/>
              <w:rPr>
                <w:rFonts w:cs="Arial"/>
              </w:rPr>
            </w:pPr>
          </w:p>
        </w:tc>
      </w:tr>
      <w:tr w:rsidR="00D14EEB" w14:paraId="2E67D5E8" w14:textId="77777777" w:rsidTr="00190DC9">
        <w:tc>
          <w:tcPr>
            <w:tcW w:w="1795" w:type="dxa"/>
          </w:tcPr>
          <w:p w14:paraId="5E7A6740" w14:textId="77777777" w:rsidR="00D14EEB" w:rsidRDefault="00D14EEB" w:rsidP="007723CF">
            <w:pPr>
              <w:pStyle w:val="BodyText"/>
              <w:spacing w:line="256" w:lineRule="auto"/>
              <w:rPr>
                <w:rFonts w:cs="Arial"/>
              </w:rPr>
            </w:pPr>
          </w:p>
        </w:tc>
        <w:tc>
          <w:tcPr>
            <w:tcW w:w="7834" w:type="dxa"/>
          </w:tcPr>
          <w:p w14:paraId="18D7EB3A" w14:textId="77777777" w:rsidR="00D14EEB" w:rsidRPr="008A0498" w:rsidRDefault="00D14EEB" w:rsidP="007723CF">
            <w:pPr>
              <w:pStyle w:val="BodyText"/>
              <w:spacing w:line="256" w:lineRule="auto"/>
              <w:rPr>
                <w:rFonts w:cs="Arial"/>
              </w:rPr>
            </w:pPr>
          </w:p>
        </w:tc>
      </w:tr>
      <w:tr w:rsidR="00D14EEB" w14:paraId="33662F03" w14:textId="77777777" w:rsidTr="00190DC9">
        <w:tc>
          <w:tcPr>
            <w:tcW w:w="1795" w:type="dxa"/>
          </w:tcPr>
          <w:p w14:paraId="6085E3D8" w14:textId="77777777" w:rsidR="00D14EEB" w:rsidRDefault="00D14EEB" w:rsidP="007723CF">
            <w:pPr>
              <w:pStyle w:val="BodyText"/>
              <w:spacing w:line="256" w:lineRule="auto"/>
              <w:rPr>
                <w:rFonts w:cs="Arial"/>
              </w:rPr>
            </w:pPr>
          </w:p>
        </w:tc>
        <w:tc>
          <w:tcPr>
            <w:tcW w:w="7834" w:type="dxa"/>
          </w:tcPr>
          <w:p w14:paraId="0B82C903" w14:textId="77777777" w:rsidR="00D14EEB" w:rsidRDefault="00D14EEB" w:rsidP="007723CF">
            <w:pPr>
              <w:pStyle w:val="BodyText"/>
              <w:spacing w:line="256" w:lineRule="auto"/>
              <w:rPr>
                <w:rFonts w:cs="Arial"/>
              </w:rPr>
            </w:pPr>
          </w:p>
        </w:tc>
      </w:tr>
      <w:tr w:rsidR="00D14EEB" w14:paraId="756EC6D5" w14:textId="77777777" w:rsidTr="00190DC9">
        <w:tc>
          <w:tcPr>
            <w:tcW w:w="1795" w:type="dxa"/>
          </w:tcPr>
          <w:p w14:paraId="72266565" w14:textId="77777777" w:rsidR="00D14EEB" w:rsidRDefault="00D14EEB" w:rsidP="007723CF">
            <w:pPr>
              <w:pStyle w:val="BodyText"/>
              <w:spacing w:line="256" w:lineRule="auto"/>
              <w:rPr>
                <w:rFonts w:cs="Arial"/>
              </w:rPr>
            </w:pPr>
          </w:p>
        </w:tc>
        <w:tc>
          <w:tcPr>
            <w:tcW w:w="7834" w:type="dxa"/>
          </w:tcPr>
          <w:p w14:paraId="460CD5B1" w14:textId="77777777" w:rsidR="00D14EEB" w:rsidRDefault="00D14EEB" w:rsidP="007723CF">
            <w:pPr>
              <w:pStyle w:val="BodyText"/>
              <w:spacing w:line="256" w:lineRule="auto"/>
              <w:rPr>
                <w:rFonts w:cs="Arial"/>
              </w:rPr>
            </w:pPr>
          </w:p>
        </w:tc>
      </w:tr>
      <w:tr w:rsidR="00D14EEB" w:rsidRPr="00114C13" w14:paraId="0394B075" w14:textId="77777777" w:rsidTr="00190DC9">
        <w:tc>
          <w:tcPr>
            <w:tcW w:w="1795" w:type="dxa"/>
          </w:tcPr>
          <w:p w14:paraId="35CEC9EC" w14:textId="77777777" w:rsidR="00D14EEB" w:rsidRPr="00114C13" w:rsidRDefault="00D14EEB" w:rsidP="007723CF">
            <w:pPr>
              <w:pStyle w:val="BodyText"/>
              <w:spacing w:line="256" w:lineRule="auto"/>
              <w:rPr>
                <w:rFonts w:eastAsiaTheme="minorEastAsia" w:cs="Arial"/>
                <w:lang w:eastAsia="zh-CN"/>
              </w:rPr>
            </w:pPr>
          </w:p>
        </w:tc>
        <w:tc>
          <w:tcPr>
            <w:tcW w:w="7834" w:type="dxa"/>
          </w:tcPr>
          <w:p w14:paraId="592535FA" w14:textId="77777777" w:rsidR="00D14EEB" w:rsidRPr="00114C13" w:rsidRDefault="00D14EEB" w:rsidP="007723CF">
            <w:pPr>
              <w:pStyle w:val="BodyText"/>
              <w:spacing w:line="256" w:lineRule="auto"/>
              <w:rPr>
                <w:rFonts w:eastAsiaTheme="minorEastAsia" w:cs="Arial"/>
                <w:lang w:eastAsia="zh-CN"/>
              </w:rPr>
            </w:pPr>
          </w:p>
        </w:tc>
      </w:tr>
      <w:tr w:rsidR="00D14EEB" w:rsidRPr="00114C13" w14:paraId="3FAFDF3D" w14:textId="77777777" w:rsidTr="00190DC9">
        <w:tc>
          <w:tcPr>
            <w:tcW w:w="1795" w:type="dxa"/>
          </w:tcPr>
          <w:p w14:paraId="7A423CE9" w14:textId="77777777" w:rsidR="00D14EEB" w:rsidRDefault="00D14EEB" w:rsidP="007723CF">
            <w:pPr>
              <w:pStyle w:val="BodyText"/>
              <w:spacing w:line="256" w:lineRule="auto"/>
              <w:rPr>
                <w:rFonts w:eastAsiaTheme="minorEastAsia" w:cs="Arial"/>
                <w:lang w:eastAsia="zh-CN"/>
              </w:rPr>
            </w:pPr>
          </w:p>
        </w:tc>
        <w:tc>
          <w:tcPr>
            <w:tcW w:w="7834" w:type="dxa"/>
          </w:tcPr>
          <w:p w14:paraId="5A27B0A0" w14:textId="77777777" w:rsidR="00D14EEB" w:rsidRDefault="00D14EEB" w:rsidP="007723CF">
            <w:pPr>
              <w:pStyle w:val="BodyText"/>
              <w:spacing w:line="256" w:lineRule="auto"/>
              <w:rPr>
                <w:rFonts w:eastAsiaTheme="minorEastAsia" w:cs="Arial"/>
                <w:lang w:eastAsia="zh-CN"/>
              </w:rPr>
            </w:pPr>
          </w:p>
        </w:tc>
      </w:tr>
      <w:tr w:rsidR="00D14EEB" w:rsidRPr="00114C13" w14:paraId="2ECC113C" w14:textId="77777777" w:rsidTr="00190DC9">
        <w:tc>
          <w:tcPr>
            <w:tcW w:w="1795" w:type="dxa"/>
          </w:tcPr>
          <w:p w14:paraId="5913FD54" w14:textId="77777777" w:rsidR="00D14EEB" w:rsidRDefault="00D14EEB" w:rsidP="007723CF">
            <w:pPr>
              <w:pStyle w:val="BodyText"/>
              <w:spacing w:line="256" w:lineRule="auto"/>
              <w:rPr>
                <w:rFonts w:eastAsiaTheme="minorEastAsia" w:cs="Arial"/>
                <w:lang w:eastAsia="zh-CN"/>
              </w:rPr>
            </w:pPr>
          </w:p>
        </w:tc>
        <w:tc>
          <w:tcPr>
            <w:tcW w:w="7834" w:type="dxa"/>
          </w:tcPr>
          <w:p w14:paraId="6EEA5502" w14:textId="77777777" w:rsidR="00D14EEB" w:rsidRDefault="00D14EEB" w:rsidP="007723CF">
            <w:pPr>
              <w:pStyle w:val="BodyText"/>
              <w:spacing w:line="256" w:lineRule="auto"/>
              <w:rPr>
                <w:rFonts w:cs="Arial"/>
              </w:rPr>
            </w:pPr>
          </w:p>
        </w:tc>
      </w:tr>
      <w:tr w:rsidR="00D14EEB" w:rsidRPr="00114C13" w14:paraId="580A1397" w14:textId="77777777" w:rsidTr="00190DC9">
        <w:tc>
          <w:tcPr>
            <w:tcW w:w="1795" w:type="dxa"/>
          </w:tcPr>
          <w:p w14:paraId="65BDE6AA" w14:textId="77777777" w:rsidR="00D14EEB" w:rsidRPr="00016F49" w:rsidRDefault="00D14EEB" w:rsidP="007723CF">
            <w:pPr>
              <w:pStyle w:val="BodyText"/>
              <w:spacing w:line="256" w:lineRule="auto"/>
              <w:rPr>
                <w:rFonts w:eastAsiaTheme="minorEastAsia" w:cs="Arial"/>
                <w:highlight w:val="yellow"/>
                <w:lang w:eastAsia="zh-CN"/>
              </w:rPr>
            </w:pPr>
          </w:p>
        </w:tc>
        <w:tc>
          <w:tcPr>
            <w:tcW w:w="7834" w:type="dxa"/>
          </w:tcPr>
          <w:p w14:paraId="4146E69E" w14:textId="77777777" w:rsidR="00D14EEB" w:rsidRPr="00016F49" w:rsidRDefault="00D14EEB" w:rsidP="007723CF">
            <w:pPr>
              <w:pStyle w:val="BodyText"/>
              <w:spacing w:line="256" w:lineRule="auto"/>
              <w:rPr>
                <w:rFonts w:cs="Arial"/>
                <w:highlight w:val="yellow"/>
              </w:rPr>
            </w:pPr>
          </w:p>
        </w:tc>
      </w:tr>
      <w:tr w:rsidR="00D14EEB" w:rsidRPr="00114C13" w14:paraId="03AF6956" w14:textId="77777777" w:rsidTr="00190DC9">
        <w:tc>
          <w:tcPr>
            <w:tcW w:w="1795" w:type="dxa"/>
          </w:tcPr>
          <w:p w14:paraId="159E59AE" w14:textId="77777777" w:rsidR="00D14EEB" w:rsidRDefault="00D14EEB" w:rsidP="007723CF">
            <w:pPr>
              <w:pStyle w:val="BodyText"/>
              <w:spacing w:line="256" w:lineRule="auto"/>
              <w:rPr>
                <w:rFonts w:eastAsiaTheme="minorEastAsia" w:cs="Arial"/>
                <w:lang w:eastAsia="zh-CN"/>
              </w:rPr>
            </w:pPr>
          </w:p>
        </w:tc>
        <w:tc>
          <w:tcPr>
            <w:tcW w:w="7834" w:type="dxa"/>
          </w:tcPr>
          <w:p w14:paraId="76E3292C" w14:textId="77777777" w:rsidR="00D14EEB" w:rsidRDefault="00D14EEB" w:rsidP="007723CF">
            <w:pPr>
              <w:pStyle w:val="BodyText"/>
              <w:spacing w:line="256" w:lineRule="auto"/>
              <w:rPr>
                <w:rFonts w:eastAsiaTheme="minorEastAsia" w:cs="Arial"/>
                <w:lang w:eastAsia="zh-CN"/>
              </w:rPr>
            </w:pPr>
          </w:p>
        </w:tc>
      </w:tr>
      <w:tr w:rsidR="00D14EEB" w:rsidRPr="00114C13" w14:paraId="6385FBBC" w14:textId="77777777" w:rsidTr="00190DC9">
        <w:tc>
          <w:tcPr>
            <w:tcW w:w="1795" w:type="dxa"/>
          </w:tcPr>
          <w:p w14:paraId="7B68AE87" w14:textId="77777777" w:rsidR="00D14EEB" w:rsidRDefault="00D14EEB" w:rsidP="007723CF">
            <w:pPr>
              <w:pStyle w:val="BodyText"/>
              <w:spacing w:line="256" w:lineRule="auto"/>
              <w:rPr>
                <w:rFonts w:eastAsiaTheme="minorEastAsia" w:cs="Arial"/>
                <w:lang w:eastAsia="zh-CN"/>
              </w:rPr>
            </w:pPr>
          </w:p>
        </w:tc>
        <w:tc>
          <w:tcPr>
            <w:tcW w:w="7834" w:type="dxa"/>
          </w:tcPr>
          <w:p w14:paraId="79FC6A46" w14:textId="77777777" w:rsidR="00D14EEB" w:rsidRDefault="00D14EEB" w:rsidP="007723CF">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lastRenderedPageBreak/>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lastRenderedPageBreak/>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w:t>
            </w:r>
            <w:proofErr w:type="spellStart"/>
            <w:r w:rsidRPr="005F0FCA">
              <w:rPr>
                <w:rFonts w:asciiTheme="minorHAnsi" w:eastAsiaTheme="minorEastAsia" w:hAnsi="Calibri Light" w:cstheme="minorBidi"/>
                <w:b/>
                <w:i/>
                <w:color w:val="000000" w:themeColor="text1"/>
                <w:kern w:val="24"/>
                <w:sz w:val="18"/>
                <w:szCs w:val="32"/>
              </w:rPr>
              <w:t>dBW</w:t>
            </w:r>
            <w:proofErr w:type="spellEnd"/>
            <w:r w:rsidRPr="005F0FCA">
              <w:rPr>
                <w:rFonts w:asciiTheme="minorHAnsi" w:eastAsiaTheme="minorEastAsia" w:hAnsi="Calibri Light" w:cstheme="minorBidi"/>
                <w:b/>
                <w:i/>
                <w:color w:val="000000" w:themeColor="text1"/>
                <w:kern w:val="24"/>
                <w:sz w:val="18"/>
                <w:szCs w:val="32"/>
              </w:rPr>
              <w:t xml:space="preserve">/MHz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B52A261" w:rsidR="00583B3D" w:rsidRPr="007A0599" w:rsidRDefault="007A0599" w:rsidP="00512C8A">
            <w:pPr>
              <w:pStyle w:val="BodyText"/>
              <w:spacing w:line="256" w:lineRule="auto"/>
              <w:rPr>
                <w:rFonts w:eastAsiaTheme="minorEastAsia" w:cs="Arial"/>
                <w:lang w:val="en-US" w:eastAsia="zh-CN"/>
              </w:rPr>
            </w:pPr>
            <w:r>
              <w:rPr>
                <w:rFonts w:eastAsiaTheme="minorEastAsia" w:cs="Arial"/>
                <w:lang w:val="en-US" w:eastAsia="zh-CN"/>
              </w:rPr>
              <w:t>ZTE</w:t>
            </w:r>
          </w:p>
        </w:tc>
        <w:tc>
          <w:tcPr>
            <w:tcW w:w="8026" w:type="dxa"/>
          </w:tcPr>
          <w:p w14:paraId="337F4F54" w14:textId="77777777" w:rsidR="00583B3D" w:rsidRDefault="007A0599" w:rsidP="00CA6947">
            <w:pPr>
              <w:pStyle w:val="BodyText"/>
              <w:spacing w:line="256" w:lineRule="auto"/>
              <w:rPr>
                <w:rFonts w:eastAsiaTheme="minorEastAsia" w:cs="Arial"/>
                <w:lang w:eastAsia="zh-CN"/>
              </w:rPr>
            </w:pPr>
            <w:r>
              <w:rPr>
                <w:rFonts w:eastAsiaTheme="minorEastAsia" w:cs="Arial"/>
                <w:lang w:eastAsia="zh-CN"/>
              </w:rPr>
              <w:t xml:space="preserve">For the proposal </w:t>
            </w:r>
            <w:r w:rsidRPr="00160577">
              <w:rPr>
                <w:rFonts w:eastAsiaTheme="minorEastAsia"/>
                <w:b/>
                <w:i/>
                <w:highlight w:val="yellow"/>
                <w:lang w:eastAsia="zh-CN"/>
              </w:rPr>
              <w:t xml:space="preserve">Section </w:t>
            </w:r>
            <w:r>
              <w:rPr>
                <w:rFonts w:eastAsiaTheme="minorEastAsia"/>
                <w:b/>
                <w:i/>
                <w:highlight w:val="yellow"/>
                <w:lang w:eastAsia="zh-CN"/>
              </w:rPr>
              <w:t>3</w:t>
            </w:r>
            <w:r w:rsidRPr="002A6949">
              <w:rPr>
                <w:rFonts w:eastAsiaTheme="minorEastAsia"/>
                <w:b/>
                <w:i/>
                <w:highlight w:val="yellow"/>
                <w:lang w:eastAsia="zh-CN"/>
              </w:rPr>
              <w:t>-1</w:t>
            </w:r>
            <w:r>
              <w:rPr>
                <w:rFonts w:eastAsiaTheme="minorEastAsia"/>
                <w:b/>
                <w:i/>
                <w:lang w:eastAsia="zh-CN"/>
              </w:rPr>
              <w:t xml:space="preserve">, </w:t>
            </w:r>
            <w:r w:rsidRPr="007A0599">
              <w:rPr>
                <w:rFonts w:eastAsiaTheme="minorEastAsia"/>
                <w:lang w:eastAsia="zh-CN"/>
              </w:rPr>
              <w:t xml:space="preserve">the results </w:t>
            </w:r>
            <w:proofErr w:type="gramStart"/>
            <w:r w:rsidRPr="007A0599">
              <w:rPr>
                <w:rFonts w:eastAsiaTheme="minorEastAsia"/>
                <w:lang w:eastAsia="zh-CN"/>
              </w:rPr>
              <w:t>seems</w:t>
            </w:r>
            <w:proofErr w:type="gramEnd"/>
            <w:r w:rsidRPr="007A0599">
              <w:rPr>
                <w:rFonts w:eastAsiaTheme="minorEastAsia"/>
                <w:lang w:eastAsia="zh-CN"/>
              </w:rPr>
              <w:t xml:space="preserve"> aligned with slight difference. </w:t>
            </w:r>
            <w:r w:rsidRPr="00E42CF5">
              <w:rPr>
                <w:rFonts w:eastAsiaTheme="minorEastAsia"/>
                <w:i/>
                <w:color w:val="FF0000"/>
                <w:highlight w:val="yellow"/>
                <w:lang w:eastAsia="zh-CN"/>
              </w:rPr>
              <w:t xml:space="preserve">But </w:t>
            </w:r>
            <w:r w:rsidR="00E42CF5" w:rsidRPr="00E42CF5">
              <w:rPr>
                <w:rFonts w:eastAsiaTheme="minorEastAsia"/>
                <w:i/>
                <w:color w:val="FF0000"/>
                <w:highlight w:val="yellow"/>
                <w:lang w:eastAsia="zh-CN"/>
              </w:rPr>
              <w:t>we also need to confirm that</w:t>
            </w:r>
            <w:r w:rsidRPr="00E42CF5">
              <w:rPr>
                <w:rFonts w:eastAsiaTheme="minorEastAsia"/>
                <w:i/>
                <w:color w:val="FF0000"/>
                <w:highlight w:val="yellow"/>
                <w:lang w:eastAsia="zh-CN"/>
              </w:rPr>
              <w:t xml:space="preserve"> the atmospheric used for link budget calculation should be 0.04 instead of 0.2 </w:t>
            </w:r>
            <w:proofErr w:type="gramStart"/>
            <w:r w:rsidRPr="00E42CF5">
              <w:rPr>
                <w:rFonts w:eastAsiaTheme="minorEastAsia"/>
                <w:i/>
                <w:color w:val="FF0000"/>
                <w:highlight w:val="yellow"/>
                <w:lang w:eastAsia="zh-CN"/>
              </w:rPr>
              <w:t xml:space="preserve">dB </w:t>
            </w:r>
            <w:r w:rsidR="00E42CF5">
              <w:rPr>
                <w:rFonts w:eastAsiaTheme="minorEastAsia"/>
                <w:i/>
                <w:color w:val="FF0000"/>
                <w:highlight w:val="yellow"/>
                <w:lang w:eastAsia="zh-CN"/>
              </w:rPr>
              <w:t xml:space="preserve"> </w:t>
            </w:r>
            <w:r w:rsidRPr="00E42CF5">
              <w:rPr>
                <w:rFonts w:eastAsiaTheme="minorEastAsia"/>
                <w:i/>
                <w:color w:val="FF0000"/>
                <w:highlight w:val="yellow"/>
                <w:lang w:eastAsia="zh-CN"/>
              </w:rPr>
              <w:t>since</w:t>
            </w:r>
            <w:proofErr w:type="gramEnd"/>
            <w:r w:rsidRPr="00E42CF5">
              <w:rPr>
                <w:rFonts w:eastAsiaTheme="minorEastAsia"/>
                <w:i/>
                <w:color w:val="FF0000"/>
                <w:highlight w:val="yellow"/>
                <w:lang w:eastAsia="zh-CN"/>
              </w:rPr>
              <w:t xml:space="preserve"> the elevation angle used for evaluation is  </w:t>
            </w:r>
            <w:r w:rsidR="00190DC9" w:rsidRPr="00E42CF5">
              <w:rPr>
                <w:rFonts w:eastAsiaTheme="minorEastAsia" w:cs="Arial" w:hint="eastAsia"/>
                <w:i/>
                <w:color w:val="FF0000"/>
                <w:highlight w:val="yellow"/>
                <w:lang w:eastAsia="zh-CN"/>
              </w:rPr>
              <w:t>8</w:t>
            </w:r>
            <w:r w:rsidR="00190DC9" w:rsidRPr="00E42CF5">
              <w:rPr>
                <w:rFonts w:eastAsiaTheme="minorEastAsia" w:cs="Arial"/>
                <w:i/>
                <w:color w:val="FF0000"/>
                <w:highlight w:val="yellow"/>
                <w:lang w:eastAsia="zh-CN"/>
              </w:rPr>
              <w:t>1.6</w:t>
            </w:r>
            <w:r w:rsidRPr="00E42CF5">
              <w:rPr>
                <w:rFonts w:eastAsiaTheme="minorEastAsia" w:cs="Arial"/>
                <w:i/>
                <w:color w:val="FF0000"/>
                <w:highlight w:val="yellow"/>
                <w:lang w:eastAsia="zh-CN"/>
              </w:rPr>
              <w:t xml:space="preserve"> degree</w:t>
            </w:r>
            <w:r w:rsidRPr="007A0599">
              <w:rPr>
                <w:rFonts w:eastAsiaTheme="minorEastAsia" w:cs="Arial"/>
                <w:lang w:eastAsia="zh-CN"/>
              </w:rPr>
              <w:t>.</w:t>
            </w:r>
          </w:p>
          <w:p w14:paraId="7E443914" w14:textId="77777777" w:rsidR="00CA6947" w:rsidRDefault="00CA6947" w:rsidP="00CA6947">
            <w:pPr>
              <w:pStyle w:val="BodyText"/>
              <w:spacing w:line="256" w:lineRule="auto"/>
              <w:rPr>
                <w:rFonts w:eastAsiaTheme="minorEastAsia"/>
                <w:i/>
                <w:color w:val="FF0000"/>
                <w:lang w:eastAsia="zh-CN"/>
              </w:rPr>
            </w:pPr>
            <w:r>
              <w:rPr>
                <w:rFonts w:eastAsiaTheme="minorEastAsia" w:cs="Arial" w:hint="eastAsia"/>
                <w:lang w:eastAsia="zh-CN"/>
              </w:rPr>
              <w:t>N</w:t>
            </w:r>
            <w:r>
              <w:rPr>
                <w:rFonts w:eastAsiaTheme="minorEastAsia" w:cs="Arial"/>
                <w:lang w:eastAsia="zh-CN"/>
              </w:rPr>
              <w:t xml:space="preserve">otes: </w:t>
            </w:r>
            <w:r>
              <w:rPr>
                <w:rFonts w:eastAsiaTheme="minorEastAsia"/>
                <w:i/>
                <w:color w:val="FF0000"/>
                <w:highlight w:val="yellow"/>
                <w:lang w:eastAsia="zh-CN"/>
              </w:rPr>
              <w:t>There are copy-paste typo in our contribution for the parameters, but the CNR value is obtained based on the correct one</w:t>
            </w:r>
          </w:p>
          <w:p w14:paraId="78F87EC3" w14:textId="2375CB96" w:rsidR="00CA6947" w:rsidRPr="00190DC9" w:rsidRDefault="00CA6947" w:rsidP="00CA6947">
            <w:pPr>
              <w:pStyle w:val="BodyText"/>
              <w:spacing w:line="256" w:lineRule="auto"/>
              <w:rPr>
                <w:rFonts w:eastAsiaTheme="minorEastAsia" w:cs="Arial"/>
                <w:lang w:eastAsia="zh-CN"/>
              </w:rPr>
            </w:pPr>
            <w:r w:rsidRPr="00CA6947">
              <w:rPr>
                <w:rFonts w:eastAsiaTheme="minorEastAsia" w:cs="Arial"/>
                <w:lang w:eastAsia="zh-CN"/>
              </w:rPr>
              <w:t xml:space="preserve">For the </w:t>
            </w:r>
            <w:r>
              <w:rPr>
                <w:rFonts w:eastAsiaTheme="minorEastAsia"/>
                <w:b/>
                <w:i/>
                <w:highlight w:val="yellow"/>
                <w:lang w:eastAsia="zh-CN"/>
              </w:rPr>
              <w:t>Section 3</w:t>
            </w:r>
            <w:r w:rsidRPr="002A6949">
              <w:rPr>
                <w:rFonts w:eastAsiaTheme="minorEastAsia"/>
                <w:b/>
                <w:i/>
                <w:highlight w:val="yellow"/>
                <w:lang w:eastAsia="zh-CN"/>
              </w:rPr>
              <w:t>-2</w:t>
            </w:r>
            <w:r>
              <w:rPr>
                <w:rFonts w:eastAsiaTheme="minorEastAsia"/>
                <w:b/>
                <w:i/>
                <w:lang w:eastAsia="zh-CN"/>
              </w:rPr>
              <w:t xml:space="preserve">, </w:t>
            </w:r>
            <w:r w:rsidRPr="00CA6947">
              <w:rPr>
                <w:rFonts w:eastAsiaTheme="minorEastAsia"/>
                <w:lang w:eastAsia="zh-CN"/>
              </w:rPr>
              <w:t>it’s fine to take this table in similar way as others since the Note 5 is still applicable.</w:t>
            </w:r>
          </w:p>
        </w:tc>
      </w:tr>
      <w:tr w:rsidR="007723CF" w14:paraId="341996F5" w14:textId="77777777" w:rsidTr="00F602ED">
        <w:tc>
          <w:tcPr>
            <w:tcW w:w="1605" w:type="dxa"/>
          </w:tcPr>
          <w:p w14:paraId="2FE51BC7" w14:textId="49410C02" w:rsidR="007723CF" w:rsidRDefault="007723CF" w:rsidP="007723CF">
            <w:pPr>
              <w:pStyle w:val="BodyText"/>
              <w:spacing w:line="256" w:lineRule="auto"/>
              <w:rPr>
                <w:rFonts w:cs="Arial"/>
              </w:rPr>
            </w:pPr>
            <w:r>
              <w:rPr>
                <w:rFonts w:cs="Arial"/>
              </w:rPr>
              <w:t>Apple</w:t>
            </w:r>
          </w:p>
        </w:tc>
        <w:tc>
          <w:tcPr>
            <w:tcW w:w="8026" w:type="dxa"/>
          </w:tcPr>
          <w:p w14:paraId="03677C56" w14:textId="5F768290" w:rsidR="007723CF" w:rsidRDefault="007723CF" w:rsidP="007723CF">
            <w:pPr>
              <w:pStyle w:val="BodyText"/>
              <w:spacing w:line="256" w:lineRule="auto"/>
              <w:rPr>
                <w:rFonts w:cs="Arial"/>
              </w:rPr>
            </w:pPr>
            <w:r>
              <w:rPr>
                <w:rFonts w:cs="Arial"/>
              </w:rPr>
              <w:t>For Section 3-1, it should be Case 11, since Case 10 is used for Set-4.</w:t>
            </w:r>
          </w:p>
        </w:tc>
      </w:tr>
      <w:tr w:rsidR="007723CF" w14:paraId="19A7F95D" w14:textId="77777777" w:rsidTr="00F602ED">
        <w:tc>
          <w:tcPr>
            <w:tcW w:w="1605" w:type="dxa"/>
          </w:tcPr>
          <w:p w14:paraId="54C0F2D2" w14:textId="3F0FDD15"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8026" w:type="dxa"/>
          </w:tcPr>
          <w:p w14:paraId="09303683" w14:textId="2FF4C6C8" w:rsidR="007723CF" w:rsidRDefault="00647115" w:rsidP="007723CF">
            <w:pPr>
              <w:pStyle w:val="BodyText"/>
              <w:spacing w:line="256" w:lineRule="auto"/>
              <w:rPr>
                <w:rFonts w:cs="Arial"/>
              </w:rPr>
            </w:pPr>
            <w:r w:rsidRPr="00647115">
              <w:rPr>
                <w:rFonts w:eastAsiaTheme="minorEastAsia" w:cs="Arial"/>
                <w:color w:val="000000" w:themeColor="text1"/>
                <w:lang w:eastAsia="zh-CN"/>
              </w:rPr>
              <w:t xml:space="preserve">Agree with ZTE that the atmospheric loss for MEO should be updated as 0.04 </w:t>
            </w:r>
            <w:proofErr w:type="spellStart"/>
            <w:r w:rsidRPr="00647115">
              <w:rPr>
                <w:rFonts w:eastAsiaTheme="minorEastAsia" w:cs="Arial"/>
                <w:color w:val="000000" w:themeColor="text1"/>
                <w:lang w:eastAsia="zh-CN"/>
              </w:rPr>
              <w:t>dB</w:t>
            </w:r>
            <w:r>
              <w:rPr>
                <w:rFonts w:eastAsiaTheme="minorEastAsia" w:cs="Arial" w:hint="eastAsia"/>
                <w:color w:val="000000" w:themeColor="text1"/>
                <w:lang w:eastAsia="zh-CN"/>
              </w:rPr>
              <w:t>.</w:t>
            </w:r>
            <w:proofErr w:type="spellEnd"/>
          </w:p>
        </w:tc>
      </w:tr>
      <w:tr w:rsidR="007723CF" w14:paraId="446793F7" w14:textId="77777777" w:rsidTr="00F602ED">
        <w:tc>
          <w:tcPr>
            <w:tcW w:w="1605" w:type="dxa"/>
          </w:tcPr>
          <w:p w14:paraId="5C1619FC" w14:textId="37C5020E" w:rsidR="007723CF" w:rsidRPr="006A4468"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4082C3FC" w:rsidR="007723CF" w:rsidRPr="006A4468" w:rsidRDefault="00E320FE" w:rsidP="007723CF">
            <w:pPr>
              <w:pStyle w:val="BodyText"/>
              <w:spacing w:line="256" w:lineRule="auto"/>
              <w:rPr>
                <w:rFonts w:eastAsiaTheme="minorEastAsia" w:cs="Arial"/>
                <w:lang w:eastAsia="zh-CN"/>
              </w:rPr>
            </w:pPr>
            <w:r>
              <w:rPr>
                <w:rFonts w:eastAsiaTheme="minorEastAsia" w:cs="Arial" w:hint="eastAsia"/>
                <w:lang w:eastAsia="zh-CN"/>
              </w:rPr>
              <w:t xml:space="preserve">Ok with current proposal. </w:t>
            </w:r>
            <w:r>
              <w:rPr>
                <w:rFonts w:eastAsiaTheme="minorEastAsia" w:cs="Arial"/>
                <w:lang w:eastAsia="zh-CN"/>
              </w:rPr>
              <w:t>R</w:t>
            </w:r>
            <w:r>
              <w:rPr>
                <w:rFonts w:eastAsiaTheme="minorEastAsia" w:cs="Arial" w:hint="eastAsia"/>
                <w:lang w:eastAsia="zh-CN"/>
              </w:rPr>
              <w:t xml:space="preserve">egarding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for calibration purpose, it </w:t>
            </w:r>
            <w:r>
              <w:rPr>
                <w:rFonts w:eastAsiaTheme="minorEastAsia" w:cs="Arial"/>
                <w:color w:val="000000" w:themeColor="text1"/>
                <w:lang w:eastAsia="zh-CN"/>
              </w:rPr>
              <w:t>can</w:t>
            </w:r>
            <w:r>
              <w:rPr>
                <w:rFonts w:eastAsiaTheme="minorEastAsia" w:cs="Arial" w:hint="eastAsia"/>
                <w:color w:val="000000" w:themeColor="text1"/>
                <w:lang w:eastAsia="zh-CN"/>
              </w:rPr>
              <w:t xml:space="preserve"> keep current value without fixing. </w:t>
            </w:r>
            <w:r>
              <w:rPr>
                <w:rFonts w:eastAsiaTheme="minorEastAsia" w:cs="Arial"/>
                <w:color w:val="000000" w:themeColor="text1"/>
                <w:lang w:eastAsia="zh-CN"/>
              </w:rPr>
              <w:t>A</w:t>
            </w:r>
            <w:r>
              <w:rPr>
                <w:rFonts w:eastAsiaTheme="minorEastAsia" w:cs="Arial" w:hint="eastAsia"/>
                <w:color w:val="000000" w:themeColor="text1"/>
                <w:lang w:eastAsia="zh-CN"/>
              </w:rPr>
              <w:t>ctually in other parameter set, we didn</w:t>
            </w:r>
            <w:r>
              <w:rPr>
                <w:rFonts w:eastAsiaTheme="minorEastAsia" w:cs="Arial"/>
                <w:color w:val="000000" w:themeColor="text1"/>
                <w:lang w:eastAsia="zh-CN"/>
              </w:rPr>
              <w:t>’</w:t>
            </w:r>
            <w:r>
              <w:rPr>
                <w:rFonts w:eastAsiaTheme="minorEastAsia" w:cs="Arial" w:hint="eastAsia"/>
                <w:color w:val="000000" w:themeColor="text1"/>
                <w:lang w:eastAsia="zh-CN"/>
              </w:rPr>
              <w:t xml:space="preserve">t </w:t>
            </w:r>
            <w:r>
              <w:rPr>
                <w:rFonts w:eastAsiaTheme="minorEastAsia" w:cs="Arial"/>
                <w:color w:val="000000" w:themeColor="text1"/>
                <w:lang w:eastAsia="zh-CN"/>
              </w:rPr>
              <w:t>consider</w:t>
            </w:r>
            <w:r>
              <w:rPr>
                <w:rFonts w:eastAsiaTheme="minorEastAsia" w:cs="Arial" w:hint="eastAsia"/>
                <w:color w:val="000000" w:themeColor="text1"/>
                <w:lang w:eastAsia="zh-CN"/>
              </w:rPr>
              <w:t xml:space="preserve"> </w:t>
            </w:r>
            <w:r w:rsidRPr="00647115">
              <w:rPr>
                <w:rFonts w:eastAsiaTheme="minorEastAsia" w:cs="Arial"/>
                <w:color w:val="000000" w:themeColor="text1"/>
                <w:lang w:eastAsia="zh-CN"/>
              </w:rPr>
              <w:t>atmospheric loss</w:t>
            </w:r>
            <w:r>
              <w:rPr>
                <w:rFonts w:eastAsiaTheme="minorEastAsia" w:cs="Arial" w:hint="eastAsia"/>
                <w:color w:val="000000" w:themeColor="text1"/>
                <w:lang w:eastAsia="zh-CN"/>
              </w:rPr>
              <w:t xml:space="preserve"> difference for </w:t>
            </w:r>
            <w:r>
              <w:rPr>
                <w:rFonts w:eastAsiaTheme="minorEastAsia" w:cs="Arial"/>
                <w:color w:val="000000" w:themeColor="text1"/>
                <w:lang w:eastAsia="zh-CN"/>
              </w:rPr>
              <w:t>differ</w:t>
            </w:r>
            <w:r>
              <w:rPr>
                <w:rFonts w:eastAsiaTheme="minorEastAsia" w:cs="Arial" w:hint="eastAsia"/>
                <w:color w:val="000000" w:themeColor="text1"/>
                <w:lang w:eastAsia="zh-CN"/>
              </w:rPr>
              <w:t>ent angle.</w:t>
            </w:r>
          </w:p>
        </w:tc>
      </w:tr>
      <w:tr w:rsidR="007723CF" w14:paraId="595BA1E1" w14:textId="77777777" w:rsidTr="00F602ED">
        <w:tc>
          <w:tcPr>
            <w:tcW w:w="1605" w:type="dxa"/>
          </w:tcPr>
          <w:p w14:paraId="54A44192" w14:textId="03C460BE" w:rsidR="007723CF" w:rsidRDefault="007723CF" w:rsidP="007723CF">
            <w:pPr>
              <w:pStyle w:val="BodyText"/>
              <w:spacing w:line="256" w:lineRule="auto"/>
              <w:rPr>
                <w:rFonts w:cs="Arial"/>
              </w:rPr>
            </w:pPr>
          </w:p>
        </w:tc>
        <w:tc>
          <w:tcPr>
            <w:tcW w:w="8026" w:type="dxa"/>
          </w:tcPr>
          <w:p w14:paraId="3C746BE2" w14:textId="12773F4E" w:rsidR="007723CF" w:rsidRDefault="007723CF" w:rsidP="007723CF">
            <w:pPr>
              <w:pStyle w:val="BodyText"/>
              <w:spacing w:line="256" w:lineRule="auto"/>
              <w:rPr>
                <w:rFonts w:cs="Arial"/>
              </w:rPr>
            </w:pPr>
          </w:p>
        </w:tc>
      </w:tr>
      <w:tr w:rsidR="007723CF" w14:paraId="390C33E9" w14:textId="77777777" w:rsidTr="00F602ED">
        <w:tc>
          <w:tcPr>
            <w:tcW w:w="1605" w:type="dxa"/>
          </w:tcPr>
          <w:p w14:paraId="2B5E1A58" w14:textId="2392D45C" w:rsidR="007723CF" w:rsidRDefault="007723CF" w:rsidP="007723CF">
            <w:pPr>
              <w:pStyle w:val="BodyText"/>
              <w:spacing w:line="256" w:lineRule="auto"/>
              <w:rPr>
                <w:rFonts w:cs="Arial"/>
              </w:rPr>
            </w:pPr>
          </w:p>
        </w:tc>
        <w:tc>
          <w:tcPr>
            <w:tcW w:w="8026" w:type="dxa"/>
          </w:tcPr>
          <w:p w14:paraId="54256122" w14:textId="1FBFFE7D" w:rsidR="007723CF" w:rsidRPr="0085349B" w:rsidRDefault="007723CF" w:rsidP="007723CF">
            <w:pPr>
              <w:pStyle w:val="BodyText"/>
              <w:spacing w:line="256" w:lineRule="auto"/>
              <w:rPr>
                <w:rFonts w:cs="Arial"/>
              </w:rPr>
            </w:pPr>
          </w:p>
        </w:tc>
      </w:tr>
      <w:tr w:rsidR="007723CF" w14:paraId="79732C54" w14:textId="77777777" w:rsidTr="00F602ED">
        <w:tc>
          <w:tcPr>
            <w:tcW w:w="1605" w:type="dxa"/>
          </w:tcPr>
          <w:p w14:paraId="24305454" w14:textId="6372E42E" w:rsidR="007723CF" w:rsidRDefault="007723CF" w:rsidP="007723CF">
            <w:pPr>
              <w:pStyle w:val="BodyText"/>
              <w:spacing w:line="256" w:lineRule="auto"/>
              <w:rPr>
                <w:rFonts w:cs="Arial"/>
              </w:rPr>
            </w:pPr>
          </w:p>
        </w:tc>
        <w:tc>
          <w:tcPr>
            <w:tcW w:w="8026" w:type="dxa"/>
          </w:tcPr>
          <w:p w14:paraId="6D1FD675" w14:textId="52E983D2" w:rsidR="007723CF" w:rsidRDefault="007723CF" w:rsidP="007723CF">
            <w:pPr>
              <w:pStyle w:val="BodyText"/>
              <w:spacing w:line="256" w:lineRule="auto"/>
              <w:rPr>
                <w:rFonts w:cs="Arial"/>
              </w:rPr>
            </w:pPr>
          </w:p>
        </w:tc>
      </w:tr>
      <w:tr w:rsidR="007723CF" w14:paraId="6D350785" w14:textId="77777777" w:rsidTr="00F602ED">
        <w:tc>
          <w:tcPr>
            <w:tcW w:w="1605" w:type="dxa"/>
          </w:tcPr>
          <w:p w14:paraId="52788D06" w14:textId="67A2A800" w:rsidR="007723CF" w:rsidRDefault="007723CF" w:rsidP="007723CF">
            <w:pPr>
              <w:pStyle w:val="BodyText"/>
              <w:spacing w:line="256" w:lineRule="auto"/>
              <w:rPr>
                <w:rFonts w:cs="Arial"/>
              </w:rPr>
            </w:pPr>
          </w:p>
        </w:tc>
        <w:tc>
          <w:tcPr>
            <w:tcW w:w="8026" w:type="dxa"/>
          </w:tcPr>
          <w:p w14:paraId="75C6F86B" w14:textId="49A8B132" w:rsidR="007723CF" w:rsidRPr="008A0498" w:rsidRDefault="007723CF" w:rsidP="007723CF">
            <w:pPr>
              <w:pStyle w:val="BodyText"/>
              <w:spacing w:line="256" w:lineRule="auto"/>
              <w:rPr>
                <w:rFonts w:cs="Arial"/>
              </w:rPr>
            </w:pPr>
          </w:p>
        </w:tc>
      </w:tr>
      <w:tr w:rsidR="007723CF" w14:paraId="189F977C" w14:textId="77777777" w:rsidTr="00F602ED">
        <w:tc>
          <w:tcPr>
            <w:tcW w:w="1605" w:type="dxa"/>
          </w:tcPr>
          <w:p w14:paraId="266E73D3" w14:textId="2419634A" w:rsidR="007723CF" w:rsidRDefault="007723CF" w:rsidP="007723CF">
            <w:pPr>
              <w:pStyle w:val="BodyText"/>
              <w:spacing w:line="256" w:lineRule="auto"/>
              <w:rPr>
                <w:rFonts w:cs="Arial"/>
              </w:rPr>
            </w:pPr>
          </w:p>
        </w:tc>
        <w:tc>
          <w:tcPr>
            <w:tcW w:w="8026" w:type="dxa"/>
          </w:tcPr>
          <w:p w14:paraId="765E3EE4" w14:textId="6613E3DC" w:rsidR="007723CF" w:rsidRDefault="007723CF" w:rsidP="007723CF">
            <w:pPr>
              <w:pStyle w:val="BodyText"/>
              <w:spacing w:line="256" w:lineRule="auto"/>
              <w:rPr>
                <w:rFonts w:cs="Arial"/>
              </w:rPr>
            </w:pPr>
          </w:p>
        </w:tc>
      </w:tr>
      <w:tr w:rsidR="007723CF" w14:paraId="5517EF65" w14:textId="77777777" w:rsidTr="00F602ED">
        <w:tc>
          <w:tcPr>
            <w:tcW w:w="1605" w:type="dxa"/>
          </w:tcPr>
          <w:p w14:paraId="3D831DD4" w14:textId="6E421246" w:rsidR="007723CF" w:rsidRDefault="007723CF" w:rsidP="007723CF">
            <w:pPr>
              <w:pStyle w:val="BodyText"/>
              <w:spacing w:line="256" w:lineRule="auto"/>
              <w:rPr>
                <w:rFonts w:cs="Arial"/>
              </w:rPr>
            </w:pPr>
          </w:p>
        </w:tc>
        <w:tc>
          <w:tcPr>
            <w:tcW w:w="8026" w:type="dxa"/>
          </w:tcPr>
          <w:p w14:paraId="6A1C272E" w14:textId="7D02C4BA" w:rsidR="007723CF" w:rsidRDefault="007723CF" w:rsidP="007723CF">
            <w:pPr>
              <w:pStyle w:val="BodyText"/>
              <w:spacing w:line="256" w:lineRule="auto"/>
              <w:rPr>
                <w:rFonts w:cs="Arial"/>
              </w:rPr>
            </w:pPr>
          </w:p>
        </w:tc>
      </w:tr>
      <w:tr w:rsidR="007723CF" w:rsidRPr="002D1586" w14:paraId="5E4237E3" w14:textId="77777777" w:rsidTr="00F602ED">
        <w:tc>
          <w:tcPr>
            <w:tcW w:w="1605" w:type="dxa"/>
          </w:tcPr>
          <w:p w14:paraId="2F46FC9F" w14:textId="77C3E743" w:rsidR="007723CF" w:rsidRPr="002D1586" w:rsidRDefault="007723CF" w:rsidP="007723CF">
            <w:pPr>
              <w:pStyle w:val="BodyText"/>
              <w:spacing w:line="256" w:lineRule="auto"/>
              <w:rPr>
                <w:rFonts w:eastAsiaTheme="minorEastAsia" w:cs="Arial"/>
                <w:lang w:eastAsia="zh-CN"/>
              </w:rPr>
            </w:pPr>
          </w:p>
        </w:tc>
        <w:tc>
          <w:tcPr>
            <w:tcW w:w="8026" w:type="dxa"/>
          </w:tcPr>
          <w:p w14:paraId="3C492CA3" w14:textId="77777777" w:rsidR="007723CF" w:rsidRPr="002D1586" w:rsidRDefault="007723CF" w:rsidP="007723CF">
            <w:pPr>
              <w:pStyle w:val="BodyText"/>
              <w:spacing w:line="256" w:lineRule="auto"/>
              <w:rPr>
                <w:rFonts w:eastAsiaTheme="minorEastAsia" w:cs="Arial"/>
                <w:lang w:eastAsia="zh-CN"/>
              </w:rPr>
            </w:pPr>
          </w:p>
        </w:tc>
      </w:tr>
      <w:tr w:rsidR="007723CF" w:rsidRPr="002D1586" w14:paraId="6C0DE3A9" w14:textId="77777777" w:rsidTr="00F602ED">
        <w:tc>
          <w:tcPr>
            <w:tcW w:w="1605" w:type="dxa"/>
          </w:tcPr>
          <w:p w14:paraId="4BD9303D" w14:textId="5D6F543F" w:rsidR="007723CF" w:rsidRDefault="007723CF" w:rsidP="007723CF">
            <w:pPr>
              <w:pStyle w:val="BodyText"/>
              <w:spacing w:line="256" w:lineRule="auto"/>
              <w:rPr>
                <w:rFonts w:eastAsiaTheme="minorEastAsia" w:cs="Arial"/>
                <w:lang w:eastAsia="zh-CN"/>
              </w:rPr>
            </w:pPr>
          </w:p>
        </w:tc>
        <w:tc>
          <w:tcPr>
            <w:tcW w:w="8026" w:type="dxa"/>
          </w:tcPr>
          <w:p w14:paraId="661C7052" w14:textId="318BDB78" w:rsidR="007723CF" w:rsidRDefault="007723CF" w:rsidP="007723CF">
            <w:pPr>
              <w:pStyle w:val="BodyText"/>
              <w:spacing w:line="256" w:lineRule="auto"/>
              <w:rPr>
                <w:rFonts w:eastAsiaTheme="minorEastAsia" w:cs="Arial"/>
                <w:lang w:eastAsia="zh-CN"/>
              </w:rPr>
            </w:pPr>
          </w:p>
        </w:tc>
      </w:tr>
      <w:tr w:rsidR="007723CF" w:rsidRPr="002D1586" w14:paraId="6669BEB5" w14:textId="77777777" w:rsidTr="00F602ED">
        <w:tc>
          <w:tcPr>
            <w:tcW w:w="1605" w:type="dxa"/>
          </w:tcPr>
          <w:p w14:paraId="5C31F185" w14:textId="7DD802A4" w:rsidR="007723CF" w:rsidRDefault="007723CF" w:rsidP="007723CF">
            <w:pPr>
              <w:pStyle w:val="BodyText"/>
              <w:spacing w:line="256" w:lineRule="auto"/>
              <w:rPr>
                <w:rFonts w:eastAsiaTheme="minorEastAsia" w:cs="Arial"/>
                <w:lang w:eastAsia="zh-CN"/>
              </w:rPr>
            </w:pPr>
          </w:p>
        </w:tc>
        <w:tc>
          <w:tcPr>
            <w:tcW w:w="8026" w:type="dxa"/>
          </w:tcPr>
          <w:p w14:paraId="030B5FE0" w14:textId="12FFE3EF" w:rsidR="007723CF" w:rsidRPr="000C649C" w:rsidRDefault="007723CF" w:rsidP="007723CF">
            <w:pPr>
              <w:pStyle w:val="BodyText"/>
              <w:spacing w:line="256" w:lineRule="auto"/>
              <w:rPr>
                <w:rFonts w:eastAsiaTheme="minorEastAsia" w:cs="Arial"/>
                <w:lang w:eastAsia="zh-CN"/>
              </w:rPr>
            </w:pPr>
          </w:p>
        </w:tc>
      </w:tr>
      <w:tr w:rsidR="007723CF" w:rsidRPr="002D1586" w14:paraId="2451F6A6" w14:textId="77777777" w:rsidTr="00F602ED">
        <w:tc>
          <w:tcPr>
            <w:tcW w:w="1605" w:type="dxa"/>
          </w:tcPr>
          <w:p w14:paraId="0F576C1D" w14:textId="4F583E9E" w:rsidR="007723CF" w:rsidRDefault="007723CF" w:rsidP="007723CF">
            <w:pPr>
              <w:pStyle w:val="BodyText"/>
              <w:spacing w:line="256" w:lineRule="auto"/>
              <w:rPr>
                <w:rFonts w:eastAsiaTheme="minorEastAsia" w:cs="Arial"/>
                <w:lang w:eastAsia="zh-CN"/>
              </w:rPr>
            </w:pPr>
          </w:p>
        </w:tc>
        <w:tc>
          <w:tcPr>
            <w:tcW w:w="8026" w:type="dxa"/>
          </w:tcPr>
          <w:p w14:paraId="27DB54D3" w14:textId="62EA3DF8" w:rsidR="007723CF" w:rsidRDefault="007723CF" w:rsidP="007723CF">
            <w:pPr>
              <w:pStyle w:val="BodyText"/>
              <w:spacing w:line="256" w:lineRule="auto"/>
              <w:rPr>
                <w:rFonts w:eastAsiaTheme="minorEastAsia" w:cs="Arial"/>
                <w:lang w:eastAsia="zh-CN"/>
              </w:rPr>
            </w:pPr>
          </w:p>
        </w:tc>
      </w:tr>
      <w:tr w:rsidR="007723CF" w:rsidRPr="002D1586" w14:paraId="5EC6619A" w14:textId="77777777" w:rsidTr="00F602ED">
        <w:tc>
          <w:tcPr>
            <w:tcW w:w="1605" w:type="dxa"/>
          </w:tcPr>
          <w:p w14:paraId="69BDF314" w14:textId="1576E5BA" w:rsidR="007723CF" w:rsidRDefault="007723CF" w:rsidP="007723CF">
            <w:pPr>
              <w:pStyle w:val="BodyText"/>
              <w:spacing w:line="256" w:lineRule="auto"/>
              <w:rPr>
                <w:rFonts w:eastAsiaTheme="minorEastAsia" w:cs="Arial"/>
                <w:lang w:eastAsia="zh-CN"/>
              </w:rPr>
            </w:pPr>
          </w:p>
        </w:tc>
        <w:tc>
          <w:tcPr>
            <w:tcW w:w="8026" w:type="dxa"/>
          </w:tcPr>
          <w:p w14:paraId="372342CC" w14:textId="0766FFFB" w:rsidR="007723CF" w:rsidRDefault="007723CF" w:rsidP="007723CF">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160ms}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punctured subcarriers and their locations are configured by higher layers via [SIB or UE-specific RRC signaling].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LTE-MTC resource reservation is configured by higher layers via [SIB or UE-specific RRC signaling].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For NB-IoT operation in NR guard band, it is concluded that even if one NB-</w:t>
      </w:r>
      <w:r w:rsidRPr="00BA4A13">
        <w:rPr>
          <w:rFonts w:eastAsiaTheme="minorEastAsia"/>
          <w:lang w:eastAsia="zh-CN"/>
        </w:rPr>
        <w:lastRenderedPageBreak/>
        <w:t xml:space="preserve">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 xml:space="preserve">CATT observed that in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Furthermore, regarding the maximum channel bandwidth capability for NR-NTN is 30MHz for band &lt;6GHz [3], study on NB-IoT deployed in guard-band of NR-NTN with 15kHz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w:t>
      </w:r>
      <w:proofErr w:type="spellStart"/>
      <w:r w:rsidRPr="003B3203">
        <w:rPr>
          <w:rFonts w:eastAsiaTheme="minorEastAsia"/>
          <w:lang w:eastAsia="zh-CN"/>
        </w:rPr>
        <w:t>inband</w:t>
      </w:r>
      <w:proofErr w:type="spellEnd"/>
      <w:r w:rsidRPr="003B3203">
        <w:rPr>
          <w:rFonts w:eastAsiaTheme="minorEastAsia"/>
          <w:lang w:eastAsia="zh-CN"/>
        </w:rPr>
        <w:t xml:space="preserve">/DSS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CATT, </w:t>
      </w:r>
      <w:proofErr w:type="gramStart"/>
      <w:r>
        <w:rPr>
          <w:rFonts w:eastAsiaTheme="minorEastAsia"/>
          <w:lang w:eastAsia="zh-CN"/>
        </w:rPr>
        <w:t>ZTE,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lastRenderedPageBreak/>
        <w:t xml:space="preserve">CMCC, MediaTek proposed study of </w:t>
      </w:r>
      <w:r w:rsidRPr="003B3203">
        <w:rPr>
          <w:rFonts w:eastAsiaTheme="minorEastAsia"/>
          <w:lang w:eastAsia="zh-CN"/>
        </w:rPr>
        <w:t xml:space="preserve">NTN IoT </w:t>
      </w:r>
      <w:proofErr w:type="spellStart"/>
      <w:r w:rsidRPr="003B3203">
        <w:rPr>
          <w:rFonts w:eastAsiaTheme="minorEastAsia"/>
          <w:lang w:eastAsia="zh-CN"/>
        </w:rPr>
        <w:t>inband</w:t>
      </w:r>
      <w:proofErr w:type="spellEnd"/>
      <w:r w:rsidRPr="003B3203">
        <w:rPr>
          <w:rFonts w:eastAsiaTheme="minorEastAsia"/>
          <w:lang w:eastAsia="zh-CN"/>
        </w:rPr>
        <w:t xml:space="preserve">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Current terrestrial 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In-band 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 xml:space="preserve">Rel-16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 xml:space="preserve">Solutions in TR 37.824 further expand scope of solutions for NB-IoT / </w:t>
      </w:r>
      <w:proofErr w:type="spellStart"/>
      <w:r w:rsidRPr="0081074A">
        <w:rPr>
          <w:rFonts w:eastAsiaTheme="minorEastAsia"/>
          <w:i/>
          <w:highlight w:val="yellow"/>
          <w:lang w:eastAsia="zh-CN"/>
        </w:rPr>
        <w:t>eMTC</w:t>
      </w:r>
      <w:proofErr w:type="spellEnd"/>
      <w:r w:rsidRPr="0081074A">
        <w:rPr>
          <w:rFonts w:eastAsiaTheme="minorEastAsia"/>
          <w:i/>
          <w:highlight w:val="yellow"/>
          <w:lang w:eastAsia="zh-CN"/>
        </w:rPr>
        <w:t xml:space="preserve"> </w:t>
      </w:r>
      <w:proofErr w:type="spellStart"/>
      <w:r w:rsidRPr="0081074A">
        <w:rPr>
          <w:rFonts w:eastAsiaTheme="minorEastAsia"/>
          <w:i/>
          <w:highlight w:val="yellow"/>
          <w:lang w:eastAsia="zh-CN"/>
        </w:rPr>
        <w:t>inband</w:t>
      </w:r>
      <w:proofErr w:type="spellEnd"/>
      <w:r w:rsidRPr="0081074A">
        <w:rPr>
          <w:rFonts w:eastAsiaTheme="minorEastAsia"/>
          <w:i/>
          <w:highlight w:val="yellow"/>
          <w:lang w:eastAsia="zh-CN"/>
        </w:rPr>
        <w:t xml:space="preserve">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w:t>
      </w:r>
      <w:proofErr w:type="spellStart"/>
      <w:r>
        <w:rPr>
          <w:rFonts w:eastAsiaTheme="minorEastAsia"/>
          <w:b/>
          <w:i/>
          <w:lang w:eastAsia="zh-CN"/>
        </w:rPr>
        <w:t>eMTC</w:t>
      </w:r>
      <w:proofErr w:type="spellEnd"/>
      <w:r>
        <w:rPr>
          <w:rFonts w:eastAsiaTheme="minorEastAsia"/>
          <w:b/>
          <w:i/>
          <w:lang w:eastAsia="zh-CN"/>
        </w:rPr>
        <w:t xml:space="preserve"> </w:t>
      </w:r>
      <w:proofErr w:type="spellStart"/>
      <w:r>
        <w:rPr>
          <w:rFonts w:eastAsiaTheme="minorEastAsia"/>
          <w:b/>
          <w:i/>
          <w:lang w:eastAsia="zh-CN"/>
        </w:rPr>
        <w:t>inband</w:t>
      </w:r>
      <w:proofErr w:type="spellEnd"/>
      <w:r>
        <w:rPr>
          <w:rFonts w:eastAsiaTheme="minorEastAsia"/>
          <w:b/>
          <w:i/>
          <w:lang w:eastAsia="zh-CN"/>
        </w:rPr>
        <w:t xml:space="preserve">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1A6BDF42" w:rsidR="00583B3D" w:rsidRPr="004036FA" w:rsidRDefault="004036FA" w:rsidP="00512C8A">
            <w:pPr>
              <w:pStyle w:val="BodyText"/>
              <w:spacing w:line="256" w:lineRule="auto"/>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834" w:type="dxa"/>
          </w:tcPr>
          <w:p w14:paraId="259F78DF" w14:textId="71ECD6A1" w:rsidR="00583B3D" w:rsidRDefault="00E93C61" w:rsidP="004036FA">
            <w:pPr>
              <w:pStyle w:val="CommentText"/>
            </w:pPr>
            <w:r>
              <w:t>In general, the co-existence issue is out of scope for this SI. W.r.t the potential issue, it’s better to be done in normative phase (including short SI stage). For these questions, views are shared below:</w:t>
            </w:r>
          </w:p>
          <w:p w14:paraId="25F2D39A" w14:textId="3CBD58D9" w:rsidR="00E93C61" w:rsidRDefault="00E93C61" w:rsidP="004036FA">
            <w:pPr>
              <w:pStyle w:val="CommentText"/>
            </w:pPr>
            <w:r>
              <w:t>Q1: For the in-band/guard band issue, we need to discuss the potential issue including numerology, synchronization part, which may require the works in RAN1/RAN4.</w:t>
            </w:r>
          </w:p>
          <w:p w14:paraId="470655D9" w14:textId="77777777" w:rsidR="00E93C61" w:rsidRDefault="00E93C61" w:rsidP="004036FA">
            <w:pPr>
              <w:pStyle w:val="CommentText"/>
            </w:pPr>
            <w:r>
              <w:t>Q2: Yes, prefer to check it with short study.</w:t>
            </w:r>
          </w:p>
          <w:p w14:paraId="11190920" w14:textId="77777777" w:rsidR="00E93C61" w:rsidRDefault="00E93C61" w:rsidP="004036FA">
            <w:pPr>
              <w:pStyle w:val="CommentText"/>
            </w:pPr>
            <w:r>
              <w:t>Q3: As highlighted before, this topic is out of scope of this SI and prefer to handle it in normative phase with short study.</w:t>
            </w:r>
          </w:p>
          <w:p w14:paraId="0A45F704" w14:textId="0EE0A312" w:rsidR="00E93C61" w:rsidRPr="00CB30AB" w:rsidRDefault="00E93C61" w:rsidP="00E93C61">
            <w:pPr>
              <w:pStyle w:val="CommentText"/>
            </w:pPr>
            <w:r>
              <w:t>Q4: Yes. Supports on standalone only will simplify the discussion.</w:t>
            </w:r>
          </w:p>
        </w:tc>
      </w:tr>
      <w:tr w:rsidR="00615C15" w14:paraId="6E8CAE16" w14:textId="77777777" w:rsidTr="00512C8A">
        <w:tc>
          <w:tcPr>
            <w:tcW w:w="1795" w:type="dxa"/>
          </w:tcPr>
          <w:p w14:paraId="6B12760F" w14:textId="1404F400" w:rsidR="00615C15" w:rsidRDefault="002058BA" w:rsidP="00615C15">
            <w:pPr>
              <w:pStyle w:val="BodyText"/>
              <w:spacing w:line="256" w:lineRule="auto"/>
              <w:rPr>
                <w:rFonts w:cs="Arial"/>
              </w:rPr>
            </w:pPr>
            <w:r>
              <w:rPr>
                <w:rFonts w:cs="Arial"/>
              </w:rPr>
              <w:t>Samsung</w:t>
            </w:r>
          </w:p>
        </w:tc>
        <w:tc>
          <w:tcPr>
            <w:tcW w:w="7834" w:type="dxa"/>
          </w:tcPr>
          <w:p w14:paraId="3E48164F" w14:textId="4D105C40" w:rsidR="002058BA" w:rsidRDefault="002058BA" w:rsidP="00E74EB3">
            <w:pPr>
              <w:pStyle w:val="BodyText"/>
              <w:spacing w:line="256" w:lineRule="auto"/>
              <w:rPr>
                <w:rFonts w:cs="Arial"/>
              </w:rPr>
            </w:pPr>
            <w:r>
              <w:rPr>
                <w:rFonts w:cs="Arial"/>
              </w:rPr>
              <w:t xml:space="preserve">We also think that this is out of scope. Regardless, we think </w:t>
            </w:r>
            <w:r w:rsidR="00F813AD">
              <w:rPr>
                <w:rFonts w:cs="Arial"/>
              </w:rPr>
              <w:t>a coexistence short study phase</w:t>
            </w:r>
            <w:r>
              <w:rPr>
                <w:rFonts w:cs="Arial"/>
              </w:rPr>
              <w:t xml:space="preserve"> </w:t>
            </w:r>
            <w:r>
              <w:rPr>
                <w:rFonts w:cs="Arial"/>
              </w:rPr>
              <w:lastRenderedPageBreak/>
              <w:t xml:space="preserve">can be </w:t>
            </w:r>
            <w:r w:rsidR="00E74EB3">
              <w:rPr>
                <w:rFonts w:cs="Arial"/>
              </w:rPr>
              <w:t>part of the</w:t>
            </w:r>
            <w:r>
              <w:rPr>
                <w:rFonts w:cs="Arial"/>
              </w:rPr>
              <w:t xml:space="preserve"> </w:t>
            </w:r>
            <w:r w:rsidR="00E74EB3">
              <w:rPr>
                <w:rFonts w:cs="Arial"/>
              </w:rPr>
              <w:t xml:space="preserve">RAN1 </w:t>
            </w:r>
            <w:r>
              <w:rPr>
                <w:rFonts w:cs="Arial"/>
              </w:rPr>
              <w:t xml:space="preserve">WI as </w:t>
            </w:r>
            <w:r w:rsidR="00E74EB3">
              <w:rPr>
                <w:rFonts w:cs="Arial"/>
              </w:rPr>
              <w:t xml:space="preserve">it </w:t>
            </w:r>
            <w:r w:rsidR="00F813AD">
              <w:rPr>
                <w:rFonts w:cs="Arial"/>
              </w:rPr>
              <w:t>was done in</w:t>
            </w:r>
            <w:r>
              <w:rPr>
                <w:rFonts w:cs="Arial"/>
              </w:rPr>
              <w:t xml:space="preserve"> Rel-16 for NB-IoT and eMTC. As for RAN4, probably a </w:t>
            </w:r>
            <w:r w:rsidR="00F813AD">
              <w:rPr>
                <w:rFonts w:cs="Arial"/>
              </w:rPr>
              <w:t xml:space="preserve">separate </w:t>
            </w:r>
            <w:r>
              <w:rPr>
                <w:rFonts w:cs="Arial"/>
              </w:rPr>
              <w:t xml:space="preserve">SI would be appropriate. </w:t>
            </w:r>
          </w:p>
        </w:tc>
      </w:tr>
      <w:tr w:rsidR="00615C15" w14:paraId="273C9315" w14:textId="77777777" w:rsidTr="00512C8A">
        <w:tc>
          <w:tcPr>
            <w:tcW w:w="1795" w:type="dxa"/>
          </w:tcPr>
          <w:p w14:paraId="25FF7695" w14:textId="0323E5AB" w:rsidR="00615C15" w:rsidRPr="006C62A4" w:rsidRDefault="006C3EBB" w:rsidP="006C62A4">
            <w:pPr>
              <w:pStyle w:val="BodyText"/>
              <w:spacing w:line="256" w:lineRule="auto"/>
              <w:rPr>
                <w:rFonts w:eastAsiaTheme="minorEastAsia" w:cs="Arial"/>
                <w:lang w:eastAsia="zh-CN"/>
              </w:rPr>
            </w:pPr>
            <w:r>
              <w:rPr>
                <w:rFonts w:eastAsiaTheme="minorEastAsia" w:cs="Arial"/>
                <w:lang w:eastAsia="zh-CN"/>
              </w:rPr>
              <w:lastRenderedPageBreak/>
              <w:t>Ericsson</w:t>
            </w:r>
          </w:p>
        </w:tc>
        <w:tc>
          <w:tcPr>
            <w:tcW w:w="7834" w:type="dxa"/>
          </w:tcPr>
          <w:p w14:paraId="087A9271" w14:textId="4530A0A8" w:rsidR="00615C15" w:rsidRDefault="006C3EBB" w:rsidP="00615C15">
            <w:pPr>
              <w:pStyle w:val="BodyText"/>
              <w:spacing w:line="256" w:lineRule="auto"/>
              <w:rPr>
                <w:rFonts w:eastAsiaTheme="minorEastAsia" w:cs="Arial"/>
                <w:lang w:eastAsia="zh-CN"/>
              </w:rPr>
            </w:pPr>
            <w:r>
              <w:rPr>
                <w:rFonts w:eastAsiaTheme="minorEastAsia" w:cs="Arial"/>
                <w:lang w:eastAsia="zh-CN"/>
              </w:rPr>
              <w:t>Q1: This certainly requires a study to properly assess the impact.</w:t>
            </w:r>
          </w:p>
          <w:p w14:paraId="241C6507" w14:textId="4B97ACA0" w:rsidR="006C3EBB" w:rsidRDefault="006C3EBB" w:rsidP="00615C15">
            <w:pPr>
              <w:pStyle w:val="BodyText"/>
              <w:spacing w:line="256" w:lineRule="auto"/>
              <w:rPr>
                <w:rFonts w:eastAsiaTheme="minorEastAsia" w:cs="Arial"/>
                <w:lang w:eastAsia="zh-CN"/>
              </w:rPr>
            </w:pPr>
            <w:r>
              <w:rPr>
                <w:rFonts w:eastAsiaTheme="minorEastAsia" w:cs="Arial"/>
                <w:lang w:eastAsia="zh-CN"/>
              </w:rPr>
              <w:t>Q2: TR 37.824 is on terrestrial co-existence. The NTN is a much more complex topic and differs in many aspects from TN.</w:t>
            </w:r>
          </w:p>
          <w:p w14:paraId="42775D1C" w14:textId="1CEF50AF" w:rsidR="006C3EBB" w:rsidRDefault="006C3EBB" w:rsidP="00615C15">
            <w:pPr>
              <w:pStyle w:val="BodyText"/>
              <w:spacing w:line="256" w:lineRule="auto"/>
              <w:rPr>
                <w:rFonts w:eastAsiaTheme="minorEastAsia" w:cs="Arial"/>
                <w:lang w:eastAsia="zh-CN"/>
              </w:rPr>
            </w:pPr>
            <w:r>
              <w:rPr>
                <w:rFonts w:eastAsiaTheme="minorEastAsia" w:cs="Arial"/>
                <w:lang w:eastAsia="zh-CN"/>
              </w:rPr>
              <w:t>Q3: This is certainly outside the scope of this SI. At minimum, this shall be discussed at RAN plenary first.</w:t>
            </w:r>
          </w:p>
          <w:p w14:paraId="5474FDE1" w14:textId="7DB02E5C" w:rsidR="006C3EBB" w:rsidRPr="006C62A4" w:rsidRDefault="006C3EBB" w:rsidP="00615C15">
            <w:pPr>
              <w:pStyle w:val="BodyText"/>
              <w:spacing w:line="256" w:lineRule="auto"/>
              <w:rPr>
                <w:rFonts w:eastAsiaTheme="minorEastAsia" w:cs="Arial"/>
                <w:lang w:eastAsia="zh-CN"/>
              </w:rPr>
            </w:pPr>
            <w:r>
              <w:rPr>
                <w:rFonts w:eastAsiaTheme="minorEastAsia" w:cs="Arial"/>
                <w:lang w:eastAsia="zh-CN"/>
              </w:rPr>
              <w:t xml:space="preserve">Q4: Yes. Further, it appears no NTN/TN operator asks for deployment mode beyond standalone. It’s questionable working on things that do not have practical need. </w:t>
            </w:r>
          </w:p>
        </w:tc>
      </w:tr>
      <w:tr w:rsidR="007723CF" w14:paraId="0895B2CD" w14:textId="77777777" w:rsidTr="00512C8A">
        <w:tc>
          <w:tcPr>
            <w:tcW w:w="1795" w:type="dxa"/>
          </w:tcPr>
          <w:p w14:paraId="59E34726" w14:textId="0115CDE3" w:rsidR="007723CF" w:rsidRDefault="007723CF" w:rsidP="007723CF">
            <w:pPr>
              <w:pStyle w:val="BodyText"/>
              <w:spacing w:line="256" w:lineRule="auto"/>
              <w:rPr>
                <w:rFonts w:cs="Arial"/>
              </w:rPr>
            </w:pPr>
            <w:r>
              <w:rPr>
                <w:rFonts w:eastAsiaTheme="minorEastAsia" w:cs="Arial"/>
                <w:lang w:eastAsia="zh-CN"/>
              </w:rPr>
              <w:t>Apple</w:t>
            </w:r>
          </w:p>
        </w:tc>
        <w:tc>
          <w:tcPr>
            <w:tcW w:w="7834" w:type="dxa"/>
          </w:tcPr>
          <w:p w14:paraId="7F2D5152" w14:textId="038E34F1" w:rsidR="007723CF" w:rsidRDefault="007723CF" w:rsidP="007723CF">
            <w:pPr>
              <w:pStyle w:val="BodyText"/>
              <w:spacing w:line="256" w:lineRule="auto"/>
              <w:rPr>
                <w:rFonts w:cs="Arial"/>
              </w:rPr>
            </w:pPr>
            <w:r>
              <w:rPr>
                <w:rFonts w:eastAsiaTheme="minorEastAsia" w:cs="Arial"/>
                <w:lang w:eastAsia="zh-CN"/>
              </w:rPr>
              <w:t xml:space="preserve">The study of the coexistence issue is out the scope of this SI. This study can include RAN1 and RAN4, but it needs RAN plenary discussions.  </w:t>
            </w:r>
          </w:p>
        </w:tc>
      </w:tr>
      <w:tr w:rsidR="007723CF" w14:paraId="68FF1D3F" w14:textId="77777777" w:rsidTr="00512C8A">
        <w:tc>
          <w:tcPr>
            <w:tcW w:w="1795" w:type="dxa"/>
          </w:tcPr>
          <w:p w14:paraId="71F90742" w14:textId="5F1451B1" w:rsidR="007723CF" w:rsidRPr="00647115" w:rsidRDefault="00647115" w:rsidP="007723CF">
            <w:pPr>
              <w:pStyle w:val="BodyText"/>
              <w:spacing w:line="256" w:lineRule="auto"/>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834" w:type="dxa"/>
          </w:tcPr>
          <w:p w14:paraId="39A75F4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 xml:space="preserve">Q1: enhancement may be needed to supported coexistence. The amount of specification impact should be studied. </w:t>
            </w:r>
          </w:p>
          <w:p w14:paraId="65001424"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Q2: need to study.</w:t>
            </w:r>
          </w:p>
          <w:p w14:paraId="4F119CFE" w14:textId="77777777" w:rsidR="00647115" w:rsidRDefault="00647115" w:rsidP="00647115">
            <w:pPr>
              <w:pStyle w:val="BodyText"/>
              <w:spacing w:line="256" w:lineRule="auto"/>
              <w:rPr>
                <w:rFonts w:eastAsiaTheme="minorEastAsia" w:cs="Arial"/>
                <w:lang w:eastAsia="zh-CN"/>
              </w:rPr>
            </w:pPr>
            <w:r>
              <w:rPr>
                <w:rFonts w:eastAsiaTheme="minorEastAsia" w:cs="Arial"/>
                <w:lang w:eastAsia="zh-CN"/>
              </w:rPr>
              <w:t>Q3/Q4: R17 WI should prioritize standalone mode.</w:t>
            </w:r>
          </w:p>
          <w:p w14:paraId="7998764B" w14:textId="2034320A" w:rsidR="007723CF" w:rsidRPr="00647115" w:rsidRDefault="007723CF" w:rsidP="007723CF">
            <w:pPr>
              <w:pStyle w:val="BodyText"/>
              <w:spacing w:line="256" w:lineRule="auto"/>
              <w:rPr>
                <w:rFonts w:cs="Arial"/>
              </w:rPr>
            </w:pPr>
          </w:p>
        </w:tc>
      </w:tr>
      <w:tr w:rsidR="007F7909" w14:paraId="71D18B9A" w14:textId="77777777" w:rsidTr="00512C8A">
        <w:tc>
          <w:tcPr>
            <w:tcW w:w="1795" w:type="dxa"/>
          </w:tcPr>
          <w:p w14:paraId="1E11D96C" w14:textId="61416425" w:rsidR="007F7909" w:rsidRPr="007F7909" w:rsidRDefault="007F7909" w:rsidP="007723CF">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DCECE6A" w14:textId="6DBAC616" w:rsidR="007F7909" w:rsidRPr="007F7909" w:rsidRDefault="007C4CC9" w:rsidP="007723CF">
            <w:pPr>
              <w:pStyle w:val="BodyText"/>
              <w:spacing w:line="256" w:lineRule="auto"/>
              <w:jc w:val="both"/>
              <w:rPr>
                <w:rFonts w:eastAsiaTheme="minorEastAsia" w:cs="Arial"/>
                <w:lang w:eastAsia="zh-CN"/>
              </w:rPr>
            </w:pPr>
            <w:r>
              <w:rPr>
                <w:rFonts w:eastAsiaTheme="minorEastAsia" w:cs="Arial"/>
                <w:lang w:eastAsia="zh-CN"/>
              </w:rPr>
              <w:t>I</w:t>
            </w:r>
            <w:r>
              <w:rPr>
                <w:rFonts w:eastAsiaTheme="minorEastAsia" w:cs="Arial" w:hint="eastAsia"/>
                <w:lang w:eastAsia="zh-CN"/>
              </w:rPr>
              <w:t xml:space="preserve">n our view, standalone mode should be </w:t>
            </w:r>
            <w:r>
              <w:rPr>
                <w:rFonts w:eastAsiaTheme="minorEastAsia" w:cs="Arial"/>
                <w:lang w:eastAsia="zh-CN"/>
              </w:rPr>
              <w:t>prioritized</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supporting</w:t>
            </w:r>
            <w:r>
              <w:rPr>
                <w:rFonts w:eastAsiaTheme="minorEastAsia" w:cs="Arial" w:hint="eastAsia"/>
                <w:lang w:eastAsia="zh-CN"/>
              </w:rPr>
              <w:t xml:space="preserve"> in-band and guard band deployment, potential enhancement is needed, including guard subcarrier configuration, </w:t>
            </w:r>
            <w:r w:rsidR="002E2E54">
              <w:rPr>
                <w:rFonts w:eastAsiaTheme="minorEastAsia" w:cs="Arial" w:hint="eastAsia"/>
                <w:lang w:eastAsia="zh-CN"/>
              </w:rPr>
              <w:t xml:space="preserve">synchronization, </w:t>
            </w:r>
            <w:r>
              <w:rPr>
                <w:rFonts w:eastAsiaTheme="minorEastAsia" w:cs="Arial"/>
                <w:lang w:eastAsia="zh-CN"/>
              </w:rPr>
              <w:t>interference</w:t>
            </w:r>
            <w:r>
              <w:rPr>
                <w:rFonts w:eastAsiaTheme="minorEastAsia" w:cs="Arial" w:hint="eastAsia"/>
                <w:lang w:eastAsia="zh-CN"/>
              </w:rPr>
              <w:t xml:space="preserve"> issues etc.</w:t>
            </w:r>
          </w:p>
        </w:tc>
      </w:tr>
      <w:tr w:rsidR="007F7909" w14:paraId="6C216D16" w14:textId="77777777" w:rsidTr="00512C8A">
        <w:tc>
          <w:tcPr>
            <w:tcW w:w="1795" w:type="dxa"/>
          </w:tcPr>
          <w:p w14:paraId="0EE57DA6" w14:textId="4B4C6D40" w:rsidR="007F7909" w:rsidRDefault="00B34BDA" w:rsidP="007723CF">
            <w:pPr>
              <w:pStyle w:val="BodyText"/>
              <w:spacing w:line="256" w:lineRule="auto"/>
              <w:rPr>
                <w:rFonts w:cs="Arial"/>
              </w:rPr>
            </w:pPr>
            <w:r>
              <w:rPr>
                <w:rFonts w:cs="Arial"/>
              </w:rPr>
              <w:t>Gatehouse</w:t>
            </w:r>
          </w:p>
        </w:tc>
        <w:tc>
          <w:tcPr>
            <w:tcW w:w="7834" w:type="dxa"/>
          </w:tcPr>
          <w:p w14:paraId="2B3C4726" w14:textId="255FDE34" w:rsidR="007F7909" w:rsidRDefault="000749B7" w:rsidP="007723CF">
            <w:pPr>
              <w:pStyle w:val="BodyText"/>
              <w:spacing w:line="256" w:lineRule="auto"/>
              <w:rPr>
                <w:rFonts w:cs="Arial"/>
              </w:rPr>
            </w:pPr>
            <w:r>
              <w:rPr>
                <w:rFonts w:cs="Arial"/>
              </w:rPr>
              <w:t>Q1-Q3: Out of scope for the SI.</w:t>
            </w:r>
          </w:p>
          <w:p w14:paraId="1511EF99" w14:textId="170EED0E" w:rsidR="000749B7" w:rsidRDefault="000749B7" w:rsidP="007723CF">
            <w:pPr>
              <w:pStyle w:val="BodyText"/>
              <w:spacing w:line="256" w:lineRule="auto"/>
              <w:rPr>
                <w:rFonts w:cs="Arial"/>
              </w:rPr>
            </w:pPr>
            <w:r>
              <w:rPr>
                <w:rFonts w:cs="Arial"/>
              </w:rPr>
              <w:t>Q4: For Rel17 the standalone mode should be prioritized.</w:t>
            </w:r>
          </w:p>
        </w:tc>
      </w:tr>
      <w:tr w:rsidR="007F7909" w14:paraId="3F26F4E8" w14:textId="77777777" w:rsidTr="00512C8A">
        <w:tc>
          <w:tcPr>
            <w:tcW w:w="1795" w:type="dxa"/>
          </w:tcPr>
          <w:p w14:paraId="5962E126" w14:textId="5A3BFD2B" w:rsidR="007F7909" w:rsidRDefault="007F7909" w:rsidP="007723CF">
            <w:pPr>
              <w:pStyle w:val="BodyText"/>
              <w:spacing w:line="256" w:lineRule="auto"/>
              <w:rPr>
                <w:rFonts w:cs="Arial"/>
              </w:rPr>
            </w:pPr>
          </w:p>
        </w:tc>
        <w:tc>
          <w:tcPr>
            <w:tcW w:w="7834" w:type="dxa"/>
          </w:tcPr>
          <w:p w14:paraId="416447E5" w14:textId="62E3DA56" w:rsidR="007F7909" w:rsidRPr="008A0498" w:rsidRDefault="007F7909" w:rsidP="007723CF">
            <w:pPr>
              <w:pStyle w:val="BodyText"/>
              <w:spacing w:line="256" w:lineRule="auto"/>
              <w:rPr>
                <w:rFonts w:cs="Arial"/>
              </w:rPr>
            </w:pPr>
          </w:p>
        </w:tc>
      </w:tr>
      <w:tr w:rsidR="007F7909" w14:paraId="794596B6" w14:textId="77777777" w:rsidTr="00512C8A">
        <w:tc>
          <w:tcPr>
            <w:tcW w:w="1795" w:type="dxa"/>
          </w:tcPr>
          <w:p w14:paraId="548E4484" w14:textId="33C688CF" w:rsidR="007F7909" w:rsidRDefault="007F7909" w:rsidP="007723CF">
            <w:pPr>
              <w:pStyle w:val="BodyText"/>
              <w:spacing w:line="256" w:lineRule="auto"/>
              <w:rPr>
                <w:rFonts w:cs="Arial"/>
              </w:rPr>
            </w:pPr>
          </w:p>
        </w:tc>
        <w:tc>
          <w:tcPr>
            <w:tcW w:w="7834" w:type="dxa"/>
          </w:tcPr>
          <w:p w14:paraId="70E76CCB" w14:textId="4A6C31FD" w:rsidR="007F7909" w:rsidRDefault="007F7909" w:rsidP="007723CF">
            <w:pPr>
              <w:pStyle w:val="BodyText"/>
              <w:spacing w:line="256" w:lineRule="auto"/>
              <w:rPr>
                <w:rFonts w:cs="Arial"/>
              </w:rPr>
            </w:pPr>
          </w:p>
        </w:tc>
      </w:tr>
      <w:tr w:rsidR="007F7909" w14:paraId="68C1968B" w14:textId="77777777" w:rsidTr="00512C8A">
        <w:tc>
          <w:tcPr>
            <w:tcW w:w="1795" w:type="dxa"/>
          </w:tcPr>
          <w:p w14:paraId="7DB3C4C4" w14:textId="2BB21B37" w:rsidR="007F7909" w:rsidRDefault="007F7909" w:rsidP="007723CF">
            <w:pPr>
              <w:pStyle w:val="BodyText"/>
              <w:spacing w:line="256" w:lineRule="auto"/>
              <w:rPr>
                <w:rFonts w:cs="Arial"/>
              </w:rPr>
            </w:pPr>
          </w:p>
        </w:tc>
        <w:tc>
          <w:tcPr>
            <w:tcW w:w="7834" w:type="dxa"/>
          </w:tcPr>
          <w:p w14:paraId="74908EC2" w14:textId="627B3521" w:rsidR="007F7909" w:rsidRPr="003F3739" w:rsidRDefault="007F7909" w:rsidP="007723CF">
            <w:pPr>
              <w:snapToGrid w:val="0"/>
              <w:spacing w:beforeLines="50" w:before="120" w:afterLines="50" w:after="120"/>
              <w:rPr>
                <w:rFonts w:cs="Arial"/>
              </w:rPr>
            </w:pPr>
          </w:p>
        </w:tc>
      </w:tr>
      <w:tr w:rsidR="007F7909" w14:paraId="04B70E6B" w14:textId="77777777" w:rsidTr="00512C8A">
        <w:tc>
          <w:tcPr>
            <w:tcW w:w="1795" w:type="dxa"/>
          </w:tcPr>
          <w:p w14:paraId="797E2DCA" w14:textId="03148E57" w:rsidR="007F7909" w:rsidRDefault="007F7909" w:rsidP="007723CF">
            <w:pPr>
              <w:pStyle w:val="BodyText"/>
              <w:spacing w:line="256" w:lineRule="auto"/>
              <w:rPr>
                <w:rFonts w:eastAsiaTheme="minorEastAsia" w:cs="Arial"/>
                <w:lang w:eastAsia="zh-CN"/>
              </w:rPr>
            </w:pPr>
          </w:p>
        </w:tc>
        <w:tc>
          <w:tcPr>
            <w:tcW w:w="7834" w:type="dxa"/>
          </w:tcPr>
          <w:p w14:paraId="78AFA0C1" w14:textId="6ACAD9DB" w:rsidR="007F7909" w:rsidRDefault="007F7909" w:rsidP="007723CF">
            <w:pPr>
              <w:snapToGrid w:val="0"/>
              <w:spacing w:beforeLines="50" w:before="120" w:afterLines="50" w:after="120"/>
              <w:rPr>
                <w:rFonts w:cs="Arial"/>
              </w:rPr>
            </w:pPr>
          </w:p>
        </w:tc>
      </w:tr>
      <w:tr w:rsidR="007F7909" w14:paraId="42C6E8C9" w14:textId="77777777" w:rsidTr="00512C8A">
        <w:tc>
          <w:tcPr>
            <w:tcW w:w="1795" w:type="dxa"/>
          </w:tcPr>
          <w:p w14:paraId="29C75050" w14:textId="4CFE7A7F" w:rsidR="007F7909" w:rsidRDefault="007F7909" w:rsidP="007723CF">
            <w:pPr>
              <w:pStyle w:val="BodyText"/>
              <w:spacing w:line="256" w:lineRule="auto"/>
              <w:rPr>
                <w:rFonts w:eastAsiaTheme="minorEastAsia" w:cs="Arial"/>
                <w:lang w:eastAsia="zh-CN"/>
              </w:rPr>
            </w:pPr>
          </w:p>
        </w:tc>
        <w:tc>
          <w:tcPr>
            <w:tcW w:w="7834" w:type="dxa"/>
          </w:tcPr>
          <w:p w14:paraId="5E60CDE0" w14:textId="46A542BF" w:rsidR="007F7909" w:rsidRDefault="007F7909" w:rsidP="007723CF">
            <w:pPr>
              <w:snapToGrid w:val="0"/>
              <w:spacing w:beforeLines="50" w:before="120" w:afterLines="50" w:after="120"/>
              <w:rPr>
                <w:rFonts w:eastAsiaTheme="minorEastAsia" w:cs="Arial"/>
                <w:lang w:eastAsia="zh-CN"/>
              </w:rPr>
            </w:pPr>
          </w:p>
        </w:tc>
      </w:tr>
      <w:tr w:rsidR="007F7909" w14:paraId="284F97C0" w14:textId="77777777" w:rsidTr="00512C8A">
        <w:tc>
          <w:tcPr>
            <w:tcW w:w="1795" w:type="dxa"/>
          </w:tcPr>
          <w:p w14:paraId="32355826" w14:textId="0B156F1C" w:rsidR="007F7909" w:rsidRDefault="007F7909" w:rsidP="007723CF">
            <w:pPr>
              <w:pStyle w:val="BodyText"/>
              <w:spacing w:line="256" w:lineRule="auto"/>
              <w:rPr>
                <w:rFonts w:eastAsiaTheme="minorEastAsia" w:cs="Arial"/>
                <w:lang w:eastAsia="zh-CN"/>
              </w:rPr>
            </w:pPr>
          </w:p>
        </w:tc>
        <w:tc>
          <w:tcPr>
            <w:tcW w:w="7834" w:type="dxa"/>
          </w:tcPr>
          <w:p w14:paraId="438389F0" w14:textId="59AE3433" w:rsidR="007F7909" w:rsidRDefault="007F7909" w:rsidP="007723CF">
            <w:pPr>
              <w:snapToGrid w:val="0"/>
              <w:spacing w:beforeLines="50" w:before="120" w:afterLines="50" w:after="120"/>
              <w:rPr>
                <w:rFonts w:cs="Arial"/>
              </w:rPr>
            </w:pPr>
          </w:p>
        </w:tc>
      </w:tr>
      <w:tr w:rsidR="007F7909" w14:paraId="41CDD9FE" w14:textId="77777777" w:rsidTr="00512C8A">
        <w:tc>
          <w:tcPr>
            <w:tcW w:w="1795" w:type="dxa"/>
          </w:tcPr>
          <w:p w14:paraId="5486760B" w14:textId="48228017" w:rsidR="007F7909" w:rsidRDefault="007F7909" w:rsidP="007723CF">
            <w:pPr>
              <w:pStyle w:val="BodyText"/>
              <w:spacing w:line="256" w:lineRule="auto"/>
              <w:rPr>
                <w:rFonts w:eastAsiaTheme="minorEastAsia" w:cs="Arial"/>
                <w:lang w:eastAsia="zh-CN"/>
              </w:rPr>
            </w:pPr>
          </w:p>
        </w:tc>
        <w:tc>
          <w:tcPr>
            <w:tcW w:w="7834" w:type="dxa"/>
          </w:tcPr>
          <w:p w14:paraId="456B55F8" w14:textId="50542BD6" w:rsidR="007F7909" w:rsidRDefault="007F7909" w:rsidP="007723CF">
            <w:pPr>
              <w:tabs>
                <w:tab w:val="left" w:pos="4448"/>
              </w:tabs>
              <w:snapToGrid w:val="0"/>
              <w:spacing w:beforeLines="50" w:before="120" w:afterLines="50" w:after="120"/>
              <w:rPr>
                <w:rFonts w:eastAsiaTheme="minorEastAsia" w:cs="Arial"/>
                <w:lang w:eastAsia="zh-CN"/>
              </w:rPr>
            </w:pPr>
          </w:p>
        </w:tc>
      </w:tr>
      <w:tr w:rsidR="007F7909" w14:paraId="73B9863F" w14:textId="77777777" w:rsidTr="00512C8A">
        <w:tc>
          <w:tcPr>
            <w:tcW w:w="1795" w:type="dxa"/>
          </w:tcPr>
          <w:p w14:paraId="30179592" w14:textId="78EC742B" w:rsidR="007F7909" w:rsidRDefault="007F7909" w:rsidP="007723CF">
            <w:pPr>
              <w:pStyle w:val="BodyText"/>
              <w:spacing w:line="256" w:lineRule="auto"/>
              <w:rPr>
                <w:rFonts w:eastAsiaTheme="minorEastAsia" w:cs="Arial"/>
                <w:lang w:eastAsia="zh-CN"/>
              </w:rPr>
            </w:pPr>
          </w:p>
        </w:tc>
        <w:tc>
          <w:tcPr>
            <w:tcW w:w="7834" w:type="dxa"/>
          </w:tcPr>
          <w:p w14:paraId="13D1D3DD" w14:textId="6E98D9E7" w:rsidR="007F7909" w:rsidRDefault="007F7909" w:rsidP="007723CF">
            <w:pPr>
              <w:tabs>
                <w:tab w:val="left" w:pos="4448"/>
              </w:tabs>
              <w:snapToGrid w:val="0"/>
              <w:spacing w:beforeLines="50" w:before="120" w:afterLines="50" w:after="120"/>
              <w:rPr>
                <w:rFonts w:eastAsiaTheme="minorEastAsia" w:cs="Arial"/>
                <w:lang w:eastAsia="zh-CN"/>
              </w:rPr>
            </w:pPr>
          </w:p>
        </w:tc>
      </w:tr>
      <w:tr w:rsidR="007F7909" w14:paraId="1502451E" w14:textId="77777777" w:rsidTr="00512C8A">
        <w:tc>
          <w:tcPr>
            <w:tcW w:w="1795" w:type="dxa"/>
          </w:tcPr>
          <w:p w14:paraId="1E427EF0" w14:textId="5F767DA1" w:rsidR="007F7909" w:rsidRDefault="007F7909" w:rsidP="007723CF">
            <w:pPr>
              <w:pStyle w:val="BodyText"/>
              <w:spacing w:line="256" w:lineRule="auto"/>
              <w:rPr>
                <w:rFonts w:eastAsiaTheme="minorEastAsia" w:cs="Arial"/>
                <w:lang w:eastAsia="zh-CN"/>
              </w:rPr>
            </w:pPr>
          </w:p>
        </w:tc>
        <w:tc>
          <w:tcPr>
            <w:tcW w:w="7834" w:type="dxa"/>
          </w:tcPr>
          <w:p w14:paraId="780C9021" w14:textId="22317C33" w:rsidR="007F7909" w:rsidRDefault="007F7909" w:rsidP="007723CF">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lastRenderedPageBreak/>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eMTC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(i)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190DC9">
        <w:tc>
          <w:tcPr>
            <w:tcW w:w="4261" w:type="dxa"/>
          </w:tcPr>
          <w:p w14:paraId="414E8343" w14:textId="77777777" w:rsidR="002C0E4D" w:rsidRPr="00B17757" w:rsidRDefault="002C0E4D" w:rsidP="00190DC9">
            <w:pPr>
              <w:rPr>
                <w:sz w:val="18"/>
              </w:rPr>
            </w:pPr>
            <w:r w:rsidRPr="00B17757">
              <w:rPr>
                <w:noProof/>
                <w:sz w:val="18"/>
                <w:lang w:val="en-US" w:eastAsia="zh-CN"/>
              </w:rPr>
              <w:lastRenderedPageBreak/>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190DC9">
            <w:pPr>
              <w:rPr>
                <w:sz w:val="18"/>
              </w:rPr>
            </w:pPr>
            <w:r w:rsidRPr="00B17757">
              <w:rPr>
                <w:noProof/>
                <w:sz w:val="18"/>
                <w:lang w:val="en-US" w:eastAsia="zh-CN"/>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190DC9">
        <w:tc>
          <w:tcPr>
            <w:tcW w:w="4261" w:type="dxa"/>
          </w:tcPr>
          <w:p w14:paraId="7289E074"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190DC9">
        <w:tc>
          <w:tcPr>
            <w:tcW w:w="4261" w:type="dxa"/>
          </w:tcPr>
          <w:p w14:paraId="18FE7673" w14:textId="77777777" w:rsidR="002C0E4D" w:rsidRPr="00B17757" w:rsidRDefault="002C0E4D" w:rsidP="00190DC9">
            <w:pPr>
              <w:rPr>
                <w:sz w:val="18"/>
              </w:rPr>
            </w:pPr>
            <w:r w:rsidRPr="00B17757">
              <w:rPr>
                <w:noProof/>
                <w:sz w:val="18"/>
                <w:lang w:val="en-US" w:eastAsia="zh-CN"/>
              </w:rPr>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190DC9">
            <w:pPr>
              <w:rPr>
                <w:sz w:val="18"/>
              </w:rPr>
            </w:pPr>
          </w:p>
        </w:tc>
      </w:tr>
      <w:tr w:rsidR="002C0E4D" w14:paraId="1EF839E3" w14:textId="77777777" w:rsidTr="00190DC9">
        <w:tc>
          <w:tcPr>
            <w:tcW w:w="4261" w:type="dxa"/>
          </w:tcPr>
          <w:p w14:paraId="3C631A93"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190DC9">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190DC9">
        <w:tc>
          <w:tcPr>
            <w:tcW w:w="4261" w:type="dxa"/>
          </w:tcPr>
          <w:p w14:paraId="3D70946C" w14:textId="77777777" w:rsidR="002C0E4D" w:rsidRPr="00B17757" w:rsidRDefault="002C0E4D" w:rsidP="00190DC9">
            <w:pPr>
              <w:rPr>
                <w:sz w:val="18"/>
              </w:rPr>
            </w:pPr>
            <w:r w:rsidRPr="00B17757">
              <w:rPr>
                <w:noProof/>
                <w:sz w:val="18"/>
                <w:lang w:val="en-US" w:eastAsia="zh-CN"/>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190DC9">
            <w:pPr>
              <w:rPr>
                <w:sz w:val="18"/>
              </w:rPr>
            </w:pPr>
            <w:r w:rsidRPr="00B17757">
              <w:rPr>
                <w:noProof/>
                <w:sz w:val="18"/>
                <w:lang w:val="en-US" w:eastAsia="zh-CN"/>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190DC9">
        <w:tc>
          <w:tcPr>
            <w:tcW w:w="4261" w:type="dxa"/>
          </w:tcPr>
          <w:p w14:paraId="6A324C2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190DC9">
        <w:tc>
          <w:tcPr>
            <w:tcW w:w="4261" w:type="dxa"/>
          </w:tcPr>
          <w:p w14:paraId="461CEF7C" w14:textId="77777777" w:rsidR="002C0E4D" w:rsidRPr="00B17757" w:rsidRDefault="002C0E4D" w:rsidP="00190DC9">
            <w:pPr>
              <w:rPr>
                <w:sz w:val="18"/>
              </w:rPr>
            </w:pPr>
            <w:r w:rsidRPr="00B17757">
              <w:rPr>
                <w:noProof/>
                <w:sz w:val="18"/>
                <w:lang w:val="en-US" w:eastAsia="zh-CN"/>
              </w:rPr>
              <w:lastRenderedPageBreak/>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190DC9">
            <w:pPr>
              <w:rPr>
                <w:sz w:val="18"/>
              </w:rPr>
            </w:pPr>
          </w:p>
        </w:tc>
      </w:tr>
      <w:tr w:rsidR="002C0E4D" w:rsidRPr="00B17757" w14:paraId="1264690D" w14:textId="77777777" w:rsidTr="00190DC9">
        <w:tc>
          <w:tcPr>
            <w:tcW w:w="4261" w:type="dxa"/>
          </w:tcPr>
          <w:p w14:paraId="18EF7E95"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190DC9">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190DC9">
        <w:tc>
          <w:tcPr>
            <w:tcW w:w="4261" w:type="dxa"/>
          </w:tcPr>
          <w:p w14:paraId="67D0C782" w14:textId="77777777" w:rsidR="002C0E4D" w:rsidRPr="00B17757" w:rsidRDefault="002C0E4D" w:rsidP="00190DC9">
            <w:pPr>
              <w:rPr>
                <w:sz w:val="18"/>
              </w:rPr>
            </w:pPr>
            <w:r w:rsidRPr="00B17757">
              <w:rPr>
                <w:noProof/>
                <w:sz w:val="18"/>
                <w:lang w:val="en-US" w:eastAsia="zh-CN"/>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190DC9">
            <w:pPr>
              <w:rPr>
                <w:sz w:val="18"/>
              </w:rPr>
            </w:pPr>
            <w:r w:rsidRPr="00B17757">
              <w:rPr>
                <w:noProof/>
                <w:sz w:val="18"/>
                <w:lang w:val="en-US" w:eastAsia="zh-CN"/>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190DC9">
        <w:tc>
          <w:tcPr>
            <w:tcW w:w="4261" w:type="dxa"/>
          </w:tcPr>
          <w:p w14:paraId="27ABD9BD"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190DC9">
        <w:tc>
          <w:tcPr>
            <w:tcW w:w="4261" w:type="dxa"/>
          </w:tcPr>
          <w:p w14:paraId="299159D3" w14:textId="77777777" w:rsidR="002C0E4D" w:rsidRPr="00B17757" w:rsidRDefault="002C0E4D" w:rsidP="00190DC9">
            <w:pPr>
              <w:rPr>
                <w:sz w:val="18"/>
              </w:rPr>
            </w:pPr>
            <w:r w:rsidRPr="00B17757">
              <w:rPr>
                <w:noProof/>
                <w:sz w:val="18"/>
                <w:lang w:val="en-US" w:eastAsia="zh-CN"/>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190DC9">
            <w:pPr>
              <w:rPr>
                <w:sz w:val="18"/>
              </w:rPr>
            </w:pPr>
          </w:p>
        </w:tc>
      </w:tr>
      <w:tr w:rsidR="002C0E4D" w:rsidRPr="00B17757" w14:paraId="54EBDE72" w14:textId="77777777" w:rsidTr="00190DC9">
        <w:tc>
          <w:tcPr>
            <w:tcW w:w="4261" w:type="dxa"/>
          </w:tcPr>
          <w:p w14:paraId="74461A2E" w14:textId="77777777" w:rsidR="002C0E4D" w:rsidRPr="00B17757" w:rsidRDefault="002C0E4D" w:rsidP="00190DC9">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190DC9">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lastRenderedPageBreak/>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p>
    <w:tbl>
      <w:tblPr>
        <w:tblStyle w:val="TableGrid"/>
        <w:tblW w:w="0" w:type="auto"/>
        <w:tblLook w:val="04A0" w:firstRow="1" w:lastRow="0" w:firstColumn="1" w:lastColumn="0" w:noHBand="0" w:noVBand="1"/>
      </w:tblPr>
      <w:tblGrid>
        <w:gridCol w:w="1795"/>
        <w:gridCol w:w="7834"/>
      </w:tblGrid>
      <w:tr w:rsidR="002C0E4D" w14:paraId="1D425848" w14:textId="77777777" w:rsidTr="00190DC9">
        <w:tc>
          <w:tcPr>
            <w:tcW w:w="1795" w:type="dxa"/>
            <w:shd w:val="clear" w:color="auto" w:fill="FFC000"/>
          </w:tcPr>
          <w:p w14:paraId="2A161417" w14:textId="77777777" w:rsidR="002C0E4D" w:rsidRDefault="002C0E4D" w:rsidP="00190DC9">
            <w:pPr>
              <w:pStyle w:val="BodyText"/>
              <w:spacing w:line="256" w:lineRule="auto"/>
              <w:rPr>
                <w:rFonts w:cs="Arial"/>
              </w:rPr>
            </w:pPr>
            <w:r>
              <w:rPr>
                <w:rFonts w:cs="Arial"/>
              </w:rPr>
              <w:t>Company</w:t>
            </w:r>
          </w:p>
        </w:tc>
        <w:tc>
          <w:tcPr>
            <w:tcW w:w="7834" w:type="dxa"/>
            <w:shd w:val="clear" w:color="auto" w:fill="FFC000"/>
          </w:tcPr>
          <w:p w14:paraId="2C0D8209" w14:textId="77777777" w:rsidR="002C0E4D" w:rsidRDefault="002C0E4D" w:rsidP="00190DC9">
            <w:pPr>
              <w:pStyle w:val="BodyText"/>
              <w:spacing w:line="256" w:lineRule="auto"/>
              <w:rPr>
                <w:rFonts w:cs="Arial"/>
              </w:rPr>
            </w:pPr>
            <w:r>
              <w:rPr>
                <w:rFonts w:cs="Arial"/>
              </w:rPr>
              <w:t>Comments</w:t>
            </w:r>
          </w:p>
        </w:tc>
      </w:tr>
      <w:tr w:rsidR="002C0E4D" w14:paraId="76EC24C6" w14:textId="77777777" w:rsidTr="00190DC9">
        <w:tc>
          <w:tcPr>
            <w:tcW w:w="1795" w:type="dxa"/>
          </w:tcPr>
          <w:p w14:paraId="154180CD" w14:textId="5B083330" w:rsidR="002C0E4D" w:rsidRPr="002B6071" w:rsidRDefault="005A5A88" w:rsidP="00190DC9">
            <w:pPr>
              <w:pStyle w:val="BodyText"/>
              <w:spacing w:line="256" w:lineRule="auto"/>
              <w:rPr>
                <w:rFonts w:cs="Arial"/>
                <w:lang w:val="en-US"/>
              </w:rPr>
            </w:pPr>
            <w:r>
              <w:rPr>
                <w:rFonts w:cs="Arial" w:hint="eastAsia"/>
                <w:lang w:val="en-US"/>
              </w:rPr>
              <w:t>ZTE</w:t>
            </w:r>
          </w:p>
        </w:tc>
        <w:tc>
          <w:tcPr>
            <w:tcW w:w="7834" w:type="dxa"/>
          </w:tcPr>
          <w:p w14:paraId="76E25B48" w14:textId="77777777" w:rsidR="005A5A88" w:rsidRDefault="005A5A88" w:rsidP="00190DC9">
            <w:pPr>
              <w:pStyle w:val="BodyText"/>
              <w:spacing w:line="256" w:lineRule="auto"/>
              <w:rPr>
                <w:rFonts w:cs="Arial"/>
              </w:rPr>
            </w:pPr>
            <w:r>
              <w:rPr>
                <w:rFonts w:cs="Arial" w:hint="eastAsia"/>
              </w:rPr>
              <w:t>The tails of these CDF for all case</w:t>
            </w:r>
            <w:r>
              <w:rPr>
                <w:rFonts w:cs="Arial"/>
              </w:rPr>
              <w:t xml:space="preserve">s is determined by the </w:t>
            </w:r>
            <w:proofErr w:type="spellStart"/>
            <w:r>
              <w:rPr>
                <w:rFonts w:cs="Arial"/>
              </w:rPr>
              <w:t>LoS</w:t>
            </w:r>
            <w:proofErr w:type="spellEnd"/>
            <w:r>
              <w:rPr>
                <w:rFonts w:cs="Arial"/>
              </w:rPr>
              <w:t>/</w:t>
            </w:r>
            <w:proofErr w:type="spellStart"/>
            <w:r>
              <w:rPr>
                <w:rFonts w:cs="Arial"/>
              </w:rPr>
              <w:t>NLoS</w:t>
            </w:r>
            <w:proofErr w:type="spellEnd"/>
            <w:r>
              <w:rPr>
                <w:rFonts w:cs="Arial"/>
              </w:rPr>
              <w:t xml:space="preserve"> probability according to the channel model defined in previous TR. With consideration on the </w:t>
            </w:r>
            <w:proofErr w:type="spellStart"/>
            <w:r>
              <w:rPr>
                <w:rFonts w:cs="Arial"/>
              </w:rPr>
              <w:t>NLoS</w:t>
            </w:r>
            <w:proofErr w:type="spellEnd"/>
            <w:r>
              <w:rPr>
                <w:rFonts w:cs="Arial"/>
              </w:rPr>
              <w:t xml:space="preserve"> impact, the final MCL will be larger than the value used in link budget since the only shadowing loss as 3dB is considered.</w:t>
            </w:r>
            <w:r>
              <w:rPr>
                <w:rFonts w:cs="Arial" w:hint="eastAsia"/>
              </w:rPr>
              <w:t xml:space="preserve"> </w:t>
            </w:r>
          </w:p>
          <w:p w14:paraId="0CF6E642" w14:textId="0112D1A4" w:rsidR="005A5A88" w:rsidRDefault="005A5A88" w:rsidP="00190DC9">
            <w:pPr>
              <w:pStyle w:val="BodyText"/>
              <w:spacing w:line="256" w:lineRule="auto"/>
              <w:rPr>
                <w:rFonts w:cs="Arial"/>
              </w:rPr>
            </w:pPr>
            <w:r>
              <w:rPr>
                <w:rFonts w:cs="Arial"/>
              </w:rPr>
              <w:t xml:space="preserve">The provided results </w:t>
            </w:r>
            <w:proofErr w:type="gramStart"/>
            <w:r>
              <w:rPr>
                <w:rFonts w:cs="Arial"/>
              </w:rPr>
              <w:t>is</w:t>
            </w:r>
            <w:proofErr w:type="gramEnd"/>
            <w:r>
              <w:rPr>
                <w:rFonts w:cs="Arial"/>
              </w:rPr>
              <w:t xml:space="preserve"> based on the calibrated platform, which is used for NR-NTN, with new agreed parameters sets.</w:t>
            </w:r>
            <w:r>
              <w:rPr>
                <w:rFonts w:cs="Arial" w:hint="eastAsia"/>
              </w:rPr>
              <w:t xml:space="preserve"> </w:t>
            </w:r>
            <w:r>
              <w:rPr>
                <w:rFonts w:cs="Arial"/>
              </w:rPr>
              <w:t xml:space="preserve"> Via this results, it can provide the overall description on the performance of IoT-NTN for service. It’s preferred to capture it into TR as done for NR-NTN</w:t>
            </w:r>
          </w:p>
        </w:tc>
      </w:tr>
      <w:tr w:rsidR="002C0E4D" w14:paraId="56FCA4E9" w14:textId="77777777" w:rsidTr="00190DC9">
        <w:tc>
          <w:tcPr>
            <w:tcW w:w="1795" w:type="dxa"/>
          </w:tcPr>
          <w:p w14:paraId="5C4BC5FA" w14:textId="4BB4B806" w:rsidR="002C0E4D" w:rsidRDefault="002C0E4D" w:rsidP="00190DC9">
            <w:pPr>
              <w:pStyle w:val="BodyText"/>
              <w:spacing w:line="256" w:lineRule="auto"/>
              <w:rPr>
                <w:rFonts w:cs="Arial"/>
              </w:rPr>
            </w:pPr>
          </w:p>
        </w:tc>
        <w:tc>
          <w:tcPr>
            <w:tcW w:w="7834" w:type="dxa"/>
          </w:tcPr>
          <w:p w14:paraId="61F6E002" w14:textId="77777777" w:rsidR="002C0E4D" w:rsidRDefault="002C0E4D" w:rsidP="00190DC9">
            <w:pPr>
              <w:pStyle w:val="BodyText"/>
              <w:spacing w:line="256" w:lineRule="auto"/>
              <w:rPr>
                <w:rFonts w:cs="Arial"/>
              </w:rPr>
            </w:pPr>
          </w:p>
        </w:tc>
      </w:tr>
      <w:tr w:rsidR="002C0E4D" w14:paraId="3F7B068E" w14:textId="77777777" w:rsidTr="00190DC9">
        <w:tc>
          <w:tcPr>
            <w:tcW w:w="1795" w:type="dxa"/>
          </w:tcPr>
          <w:p w14:paraId="354F65F9" w14:textId="77777777" w:rsidR="002C0E4D" w:rsidRDefault="002C0E4D" w:rsidP="00190DC9">
            <w:pPr>
              <w:pStyle w:val="BodyText"/>
              <w:spacing w:line="256" w:lineRule="auto"/>
              <w:rPr>
                <w:rFonts w:cs="Arial"/>
              </w:rPr>
            </w:pPr>
          </w:p>
        </w:tc>
        <w:tc>
          <w:tcPr>
            <w:tcW w:w="7834" w:type="dxa"/>
          </w:tcPr>
          <w:p w14:paraId="4207C771" w14:textId="77777777" w:rsidR="002C0E4D" w:rsidRDefault="002C0E4D" w:rsidP="00190DC9">
            <w:pPr>
              <w:pStyle w:val="BodyText"/>
              <w:spacing w:line="256" w:lineRule="auto"/>
              <w:rPr>
                <w:rFonts w:cs="Arial"/>
              </w:rPr>
            </w:pPr>
          </w:p>
        </w:tc>
      </w:tr>
      <w:tr w:rsidR="002C0E4D" w14:paraId="04FAFB0A" w14:textId="77777777" w:rsidTr="00190DC9">
        <w:tc>
          <w:tcPr>
            <w:tcW w:w="1795" w:type="dxa"/>
          </w:tcPr>
          <w:p w14:paraId="6DB73A84" w14:textId="77777777" w:rsidR="002C0E4D" w:rsidRPr="00A56CA8" w:rsidRDefault="002C0E4D" w:rsidP="00190DC9">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190DC9">
            <w:pPr>
              <w:pStyle w:val="BodyText"/>
              <w:spacing w:line="256" w:lineRule="auto"/>
              <w:rPr>
                <w:rFonts w:eastAsiaTheme="minorEastAsia" w:cs="Arial"/>
                <w:lang w:eastAsia="zh-CN"/>
              </w:rPr>
            </w:pPr>
          </w:p>
        </w:tc>
      </w:tr>
      <w:tr w:rsidR="002C0E4D" w14:paraId="5353EE38" w14:textId="77777777" w:rsidTr="00190DC9">
        <w:tc>
          <w:tcPr>
            <w:tcW w:w="1795" w:type="dxa"/>
          </w:tcPr>
          <w:p w14:paraId="2B7D6808" w14:textId="77777777" w:rsidR="002C0E4D" w:rsidRDefault="002C0E4D" w:rsidP="00190DC9">
            <w:pPr>
              <w:pStyle w:val="BodyText"/>
              <w:spacing w:line="256" w:lineRule="auto"/>
              <w:rPr>
                <w:rFonts w:cs="Arial"/>
              </w:rPr>
            </w:pPr>
          </w:p>
        </w:tc>
        <w:tc>
          <w:tcPr>
            <w:tcW w:w="7834" w:type="dxa"/>
          </w:tcPr>
          <w:p w14:paraId="050CB3A2" w14:textId="77777777" w:rsidR="002C0E4D" w:rsidRDefault="002C0E4D" w:rsidP="00190DC9">
            <w:pPr>
              <w:pStyle w:val="BodyText"/>
              <w:spacing w:line="256" w:lineRule="auto"/>
              <w:rPr>
                <w:rFonts w:cs="Arial"/>
              </w:rPr>
            </w:pPr>
          </w:p>
        </w:tc>
      </w:tr>
      <w:tr w:rsidR="002C0E4D" w14:paraId="5712FE89" w14:textId="77777777" w:rsidTr="00190DC9">
        <w:tc>
          <w:tcPr>
            <w:tcW w:w="1795" w:type="dxa"/>
          </w:tcPr>
          <w:p w14:paraId="55E6C62A" w14:textId="77777777" w:rsidR="002C0E4D" w:rsidRDefault="002C0E4D" w:rsidP="00190DC9">
            <w:pPr>
              <w:pStyle w:val="BodyText"/>
              <w:spacing w:line="256" w:lineRule="auto"/>
              <w:rPr>
                <w:rFonts w:cs="Arial"/>
              </w:rPr>
            </w:pPr>
          </w:p>
        </w:tc>
        <w:tc>
          <w:tcPr>
            <w:tcW w:w="7834" w:type="dxa"/>
          </w:tcPr>
          <w:p w14:paraId="114D21B6" w14:textId="77777777" w:rsidR="002C0E4D" w:rsidRDefault="002C0E4D" w:rsidP="00190DC9">
            <w:pPr>
              <w:pStyle w:val="BodyText"/>
              <w:spacing w:line="256" w:lineRule="auto"/>
              <w:jc w:val="both"/>
              <w:rPr>
                <w:rFonts w:cs="Arial"/>
              </w:rPr>
            </w:pPr>
          </w:p>
        </w:tc>
      </w:tr>
      <w:tr w:rsidR="002C0E4D" w14:paraId="17140211" w14:textId="77777777" w:rsidTr="00190DC9">
        <w:tc>
          <w:tcPr>
            <w:tcW w:w="1795" w:type="dxa"/>
          </w:tcPr>
          <w:p w14:paraId="0EBBA92F" w14:textId="77777777" w:rsidR="002C0E4D" w:rsidRDefault="002C0E4D" w:rsidP="00190DC9">
            <w:pPr>
              <w:pStyle w:val="BodyText"/>
              <w:spacing w:line="256" w:lineRule="auto"/>
              <w:rPr>
                <w:rFonts w:cs="Arial"/>
              </w:rPr>
            </w:pPr>
          </w:p>
        </w:tc>
        <w:tc>
          <w:tcPr>
            <w:tcW w:w="7834" w:type="dxa"/>
          </w:tcPr>
          <w:p w14:paraId="50563AA1" w14:textId="77777777" w:rsidR="002C0E4D" w:rsidRDefault="002C0E4D" w:rsidP="00190DC9">
            <w:pPr>
              <w:pStyle w:val="BodyText"/>
              <w:spacing w:line="256" w:lineRule="auto"/>
              <w:rPr>
                <w:rFonts w:cs="Arial"/>
              </w:rPr>
            </w:pPr>
          </w:p>
        </w:tc>
      </w:tr>
      <w:tr w:rsidR="002C0E4D" w14:paraId="48982D76" w14:textId="77777777" w:rsidTr="00190DC9">
        <w:tc>
          <w:tcPr>
            <w:tcW w:w="1795" w:type="dxa"/>
          </w:tcPr>
          <w:p w14:paraId="759FF5E7" w14:textId="77777777" w:rsidR="002C0E4D" w:rsidRDefault="002C0E4D" w:rsidP="00190DC9">
            <w:pPr>
              <w:pStyle w:val="BodyText"/>
              <w:spacing w:line="256" w:lineRule="auto"/>
              <w:rPr>
                <w:rFonts w:cs="Arial"/>
              </w:rPr>
            </w:pPr>
          </w:p>
        </w:tc>
        <w:tc>
          <w:tcPr>
            <w:tcW w:w="7834" w:type="dxa"/>
          </w:tcPr>
          <w:p w14:paraId="14A993CF" w14:textId="77777777" w:rsidR="002C0E4D" w:rsidRPr="008A0498" w:rsidRDefault="002C0E4D" w:rsidP="00190DC9">
            <w:pPr>
              <w:pStyle w:val="BodyText"/>
              <w:spacing w:line="256" w:lineRule="auto"/>
              <w:rPr>
                <w:rFonts w:cs="Arial"/>
              </w:rPr>
            </w:pPr>
          </w:p>
        </w:tc>
      </w:tr>
      <w:tr w:rsidR="002C0E4D" w14:paraId="3055A74A" w14:textId="77777777" w:rsidTr="00190DC9">
        <w:tc>
          <w:tcPr>
            <w:tcW w:w="1795" w:type="dxa"/>
          </w:tcPr>
          <w:p w14:paraId="1114E9BA" w14:textId="77777777" w:rsidR="002C0E4D" w:rsidRDefault="002C0E4D" w:rsidP="00190DC9">
            <w:pPr>
              <w:pStyle w:val="BodyText"/>
              <w:spacing w:line="256" w:lineRule="auto"/>
              <w:rPr>
                <w:rFonts w:cs="Arial"/>
              </w:rPr>
            </w:pPr>
          </w:p>
        </w:tc>
        <w:tc>
          <w:tcPr>
            <w:tcW w:w="7834" w:type="dxa"/>
          </w:tcPr>
          <w:p w14:paraId="6A574096" w14:textId="77777777" w:rsidR="002C0E4D" w:rsidRDefault="002C0E4D" w:rsidP="00190DC9">
            <w:pPr>
              <w:pStyle w:val="BodyText"/>
              <w:spacing w:line="256" w:lineRule="auto"/>
              <w:rPr>
                <w:rFonts w:cs="Arial"/>
              </w:rPr>
            </w:pPr>
          </w:p>
        </w:tc>
      </w:tr>
      <w:tr w:rsidR="002C0E4D" w14:paraId="2435CC90" w14:textId="77777777" w:rsidTr="00190DC9">
        <w:tc>
          <w:tcPr>
            <w:tcW w:w="1795" w:type="dxa"/>
          </w:tcPr>
          <w:p w14:paraId="60FF91D4" w14:textId="77777777" w:rsidR="002C0E4D" w:rsidRDefault="002C0E4D" w:rsidP="00190DC9">
            <w:pPr>
              <w:pStyle w:val="BodyText"/>
              <w:spacing w:line="256" w:lineRule="auto"/>
              <w:rPr>
                <w:rFonts w:cs="Arial"/>
              </w:rPr>
            </w:pPr>
          </w:p>
        </w:tc>
        <w:tc>
          <w:tcPr>
            <w:tcW w:w="7834" w:type="dxa"/>
          </w:tcPr>
          <w:p w14:paraId="478A6AF3" w14:textId="77777777" w:rsidR="002C0E4D" w:rsidRDefault="002C0E4D" w:rsidP="00190DC9">
            <w:pPr>
              <w:pStyle w:val="BodyText"/>
              <w:spacing w:line="256" w:lineRule="auto"/>
              <w:rPr>
                <w:rFonts w:cs="Arial"/>
              </w:rPr>
            </w:pPr>
          </w:p>
        </w:tc>
      </w:tr>
      <w:tr w:rsidR="002C0E4D" w:rsidRPr="00114C13" w14:paraId="5C5E7B9F" w14:textId="77777777" w:rsidTr="00190DC9">
        <w:tc>
          <w:tcPr>
            <w:tcW w:w="1795" w:type="dxa"/>
          </w:tcPr>
          <w:p w14:paraId="3EF57373" w14:textId="77777777" w:rsidR="002C0E4D" w:rsidRPr="00114C13" w:rsidRDefault="002C0E4D" w:rsidP="00190DC9">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190DC9">
            <w:pPr>
              <w:pStyle w:val="BodyText"/>
              <w:spacing w:line="256" w:lineRule="auto"/>
              <w:rPr>
                <w:rFonts w:eastAsiaTheme="minorEastAsia" w:cs="Arial"/>
                <w:lang w:eastAsia="zh-CN"/>
              </w:rPr>
            </w:pPr>
          </w:p>
        </w:tc>
      </w:tr>
      <w:tr w:rsidR="002C0E4D" w:rsidRPr="00114C13" w14:paraId="149A4E76" w14:textId="77777777" w:rsidTr="00190DC9">
        <w:tc>
          <w:tcPr>
            <w:tcW w:w="1795" w:type="dxa"/>
          </w:tcPr>
          <w:p w14:paraId="2FB978ED" w14:textId="77777777" w:rsidR="002C0E4D" w:rsidRDefault="002C0E4D" w:rsidP="00190DC9">
            <w:pPr>
              <w:pStyle w:val="BodyText"/>
              <w:spacing w:line="256" w:lineRule="auto"/>
              <w:rPr>
                <w:rFonts w:eastAsiaTheme="minorEastAsia" w:cs="Arial"/>
                <w:lang w:eastAsia="zh-CN"/>
              </w:rPr>
            </w:pPr>
          </w:p>
        </w:tc>
        <w:tc>
          <w:tcPr>
            <w:tcW w:w="7834" w:type="dxa"/>
          </w:tcPr>
          <w:p w14:paraId="7960E0BB" w14:textId="77777777" w:rsidR="002C0E4D" w:rsidRDefault="002C0E4D" w:rsidP="00190DC9">
            <w:pPr>
              <w:pStyle w:val="BodyText"/>
              <w:spacing w:line="256" w:lineRule="auto"/>
              <w:rPr>
                <w:rFonts w:eastAsiaTheme="minorEastAsia" w:cs="Arial"/>
                <w:lang w:eastAsia="zh-CN"/>
              </w:rPr>
            </w:pPr>
          </w:p>
        </w:tc>
      </w:tr>
      <w:tr w:rsidR="002C0E4D" w:rsidRPr="00114C13" w14:paraId="0BE8FC41" w14:textId="77777777" w:rsidTr="00190DC9">
        <w:tc>
          <w:tcPr>
            <w:tcW w:w="1795" w:type="dxa"/>
          </w:tcPr>
          <w:p w14:paraId="7EC0C753" w14:textId="77777777" w:rsidR="002C0E4D" w:rsidRDefault="002C0E4D" w:rsidP="00190DC9">
            <w:pPr>
              <w:pStyle w:val="BodyText"/>
              <w:spacing w:line="256" w:lineRule="auto"/>
              <w:rPr>
                <w:rFonts w:eastAsiaTheme="minorEastAsia" w:cs="Arial"/>
                <w:lang w:eastAsia="zh-CN"/>
              </w:rPr>
            </w:pPr>
          </w:p>
        </w:tc>
        <w:tc>
          <w:tcPr>
            <w:tcW w:w="7834" w:type="dxa"/>
          </w:tcPr>
          <w:p w14:paraId="44ABBFC7" w14:textId="77777777" w:rsidR="002C0E4D" w:rsidRDefault="002C0E4D" w:rsidP="00190DC9">
            <w:pPr>
              <w:pStyle w:val="BodyText"/>
              <w:spacing w:line="256" w:lineRule="auto"/>
              <w:rPr>
                <w:rFonts w:cs="Arial"/>
              </w:rPr>
            </w:pPr>
          </w:p>
        </w:tc>
      </w:tr>
      <w:tr w:rsidR="002C0E4D" w:rsidRPr="00114C13" w14:paraId="7774242A" w14:textId="77777777" w:rsidTr="00190DC9">
        <w:tc>
          <w:tcPr>
            <w:tcW w:w="1795" w:type="dxa"/>
          </w:tcPr>
          <w:p w14:paraId="0421FD9E" w14:textId="77777777" w:rsidR="002C0E4D" w:rsidRPr="00016F49" w:rsidRDefault="002C0E4D" w:rsidP="00190DC9">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190DC9">
            <w:pPr>
              <w:pStyle w:val="BodyText"/>
              <w:spacing w:line="256" w:lineRule="auto"/>
              <w:rPr>
                <w:rFonts w:cs="Arial"/>
                <w:highlight w:val="yellow"/>
              </w:rPr>
            </w:pPr>
          </w:p>
        </w:tc>
      </w:tr>
      <w:tr w:rsidR="002C0E4D" w:rsidRPr="00114C13" w14:paraId="7E20DB83" w14:textId="77777777" w:rsidTr="00190DC9">
        <w:tc>
          <w:tcPr>
            <w:tcW w:w="1795" w:type="dxa"/>
          </w:tcPr>
          <w:p w14:paraId="3D9C5678" w14:textId="77777777" w:rsidR="002C0E4D" w:rsidRDefault="002C0E4D" w:rsidP="00190DC9">
            <w:pPr>
              <w:pStyle w:val="BodyText"/>
              <w:spacing w:line="256" w:lineRule="auto"/>
              <w:rPr>
                <w:rFonts w:eastAsiaTheme="minorEastAsia" w:cs="Arial"/>
                <w:lang w:eastAsia="zh-CN"/>
              </w:rPr>
            </w:pPr>
          </w:p>
        </w:tc>
        <w:tc>
          <w:tcPr>
            <w:tcW w:w="7834" w:type="dxa"/>
          </w:tcPr>
          <w:p w14:paraId="31AE1322" w14:textId="77777777" w:rsidR="002C0E4D" w:rsidRDefault="002C0E4D" w:rsidP="00190DC9">
            <w:pPr>
              <w:pStyle w:val="BodyText"/>
              <w:spacing w:line="256" w:lineRule="auto"/>
              <w:rPr>
                <w:rFonts w:eastAsiaTheme="minorEastAsia" w:cs="Arial"/>
                <w:lang w:eastAsia="zh-CN"/>
              </w:rPr>
            </w:pPr>
          </w:p>
        </w:tc>
      </w:tr>
      <w:tr w:rsidR="002C0E4D" w:rsidRPr="00114C13" w14:paraId="2C2357B7" w14:textId="77777777" w:rsidTr="00190DC9">
        <w:tc>
          <w:tcPr>
            <w:tcW w:w="1795" w:type="dxa"/>
          </w:tcPr>
          <w:p w14:paraId="4D921A77" w14:textId="77777777" w:rsidR="002C0E4D" w:rsidRDefault="002C0E4D" w:rsidP="00190DC9">
            <w:pPr>
              <w:pStyle w:val="BodyText"/>
              <w:spacing w:line="256" w:lineRule="auto"/>
              <w:rPr>
                <w:rFonts w:eastAsiaTheme="minorEastAsia" w:cs="Arial"/>
                <w:lang w:eastAsia="zh-CN"/>
              </w:rPr>
            </w:pPr>
          </w:p>
        </w:tc>
        <w:tc>
          <w:tcPr>
            <w:tcW w:w="7834" w:type="dxa"/>
          </w:tcPr>
          <w:p w14:paraId="790E1407" w14:textId="77777777" w:rsidR="002C0E4D" w:rsidRDefault="002C0E4D" w:rsidP="00190DC9">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lastRenderedPageBreak/>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190DC9">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190DC9">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190DC9">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190DC9">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190DC9">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190DC9">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190DC9">
            <w:pPr>
              <w:spacing w:after="0"/>
              <w:rPr>
                <w:rFonts w:eastAsia="Times New Roman"/>
                <w:lang w:eastAsia="ja-JP"/>
              </w:rPr>
            </w:pPr>
            <w:r>
              <w:rPr>
                <w:rFonts w:eastAsia="Times New Roman"/>
                <w:lang w:eastAsia="ja-JP"/>
              </w:rPr>
              <w:t>-6.4</w:t>
            </w:r>
          </w:p>
        </w:tc>
      </w:tr>
      <w:tr w:rsidR="002C0E4D" w:rsidRPr="00AD0B01" w14:paraId="635A9A9F"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190DC9">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190DC9">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190DC9">
            <w:pPr>
              <w:spacing w:after="0"/>
              <w:rPr>
                <w:rFonts w:eastAsia="Times New Roman"/>
                <w:lang w:eastAsia="ja-JP"/>
              </w:rPr>
            </w:pPr>
            <w:r>
              <w:rPr>
                <w:rFonts w:eastAsia="Times New Roman"/>
                <w:lang w:eastAsia="ja-JP"/>
              </w:rPr>
              <w:t>1.4</w:t>
            </w:r>
          </w:p>
        </w:tc>
      </w:tr>
      <w:tr w:rsidR="002C0E4D" w:rsidRPr="00AD0B01" w14:paraId="117F5B04"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190DC9">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190DC9">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190DC9">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190DC9">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190DC9">
            <w:pPr>
              <w:spacing w:after="0"/>
              <w:rPr>
                <w:rFonts w:eastAsia="Times New Roman"/>
                <w:lang w:eastAsia="ja-JP"/>
              </w:rPr>
            </w:pPr>
            <w:r>
              <w:rPr>
                <w:rFonts w:eastAsia="Times New Roman"/>
                <w:lang w:eastAsia="ja-JP"/>
              </w:rPr>
              <w:t>-11.16</w:t>
            </w:r>
          </w:p>
        </w:tc>
      </w:tr>
      <w:tr w:rsidR="002C0E4D" w:rsidRPr="00AD0B01" w14:paraId="321C6041"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190DC9">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190DC9">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190DC9">
            <w:pPr>
              <w:spacing w:after="0"/>
              <w:rPr>
                <w:rFonts w:eastAsia="Times New Roman"/>
                <w:lang w:eastAsia="ja-JP"/>
              </w:rPr>
            </w:pPr>
            <w:r>
              <w:rPr>
                <w:rFonts w:eastAsia="Times New Roman"/>
                <w:lang w:eastAsia="ja-JP"/>
              </w:rPr>
              <w:t>-5.30</w:t>
            </w:r>
          </w:p>
        </w:tc>
      </w:tr>
      <w:tr w:rsidR="002C0E4D" w:rsidRPr="00AD0B01" w14:paraId="23DEDE65"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190DC9">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190DC9">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190DC9">
            <w:pPr>
              <w:spacing w:after="0"/>
              <w:rPr>
                <w:rFonts w:eastAsia="Times New Roman"/>
                <w:lang w:eastAsia="ja-JP"/>
              </w:rPr>
            </w:pPr>
            <w:r>
              <w:rPr>
                <w:rFonts w:eastAsia="Times New Roman"/>
                <w:lang w:eastAsia="ja-JP"/>
              </w:rPr>
              <w:t>0.13</w:t>
            </w:r>
          </w:p>
        </w:tc>
      </w:tr>
      <w:tr w:rsidR="002C0E4D" w:rsidRPr="00AD0B01" w14:paraId="2B1664A6"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190DC9">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190DC9">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190DC9">
            <w:pPr>
              <w:spacing w:after="0"/>
              <w:rPr>
                <w:rFonts w:eastAsia="Times New Roman"/>
                <w:lang w:eastAsia="ja-JP"/>
              </w:rPr>
            </w:pPr>
            <w:r>
              <w:rPr>
                <w:rFonts w:eastAsia="Times New Roman"/>
                <w:lang w:eastAsia="ja-JP"/>
              </w:rPr>
              <w:t>-8.43</w:t>
            </w:r>
          </w:p>
        </w:tc>
      </w:tr>
      <w:tr w:rsidR="002C0E4D" w:rsidRPr="00AD0B01" w14:paraId="08225A5A"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190DC9">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190DC9">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190DC9">
            <w:pPr>
              <w:spacing w:after="0"/>
              <w:rPr>
                <w:rFonts w:eastAsia="Times New Roman"/>
                <w:lang w:eastAsia="ja-JP"/>
              </w:rPr>
            </w:pPr>
            <w:r>
              <w:rPr>
                <w:rFonts w:eastAsia="Times New Roman"/>
                <w:lang w:eastAsia="ja-JP"/>
              </w:rPr>
              <w:t>-11.84</w:t>
            </w:r>
          </w:p>
        </w:tc>
      </w:tr>
      <w:tr w:rsidR="002C0E4D" w:rsidRPr="00AD0B01" w14:paraId="177AC5A0"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190DC9">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190DC9">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190DC9">
            <w:pPr>
              <w:spacing w:after="0"/>
              <w:rPr>
                <w:rFonts w:eastAsia="Times New Roman"/>
                <w:lang w:eastAsia="ja-JP"/>
              </w:rPr>
            </w:pPr>
            <w:r>
              <w:rPr>
                <w:rFonts w:eastAsia="Times New Roman"/>
                <w:lang w:eastAsia="ja-JP"/>
              </w:rPr>
              <w:t>-6.45</w:t>
            </w:r>
          </w:p>
        </w:tc>
      </w:tr>
      <w:tr w:rsidR="002C0E4D" w:rsidRPr="00AD0B01" w14:paraId="35187C9D" w14:textId="77777777" w:rsidTr="00190DC9">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190DC9">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190DC9">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190DC9">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t xml:space="preserve">TR38.811 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CE Mode A DL was simulated in [R1-1802058], leading to the following BLER-SNR performance of eMTC in AWGN for 1TX1RX communications in Figure below.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lang w:val="en-US" w:eastAsia="zh-CN"/>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 xml:space="preserve">Based on the available SNRs available from the link budgets from Table above and the SNR-BLER performance from Figure above, the Table below summarises the data rates that can be supported in eMTC CE Mode A. These data rates </w:t>
      </w:r>
      <w:r>
        <w:lastRenderedPageBreak/>
        <w:t xml:space="preserve">are calculated based on the supported spectral efficiencies (from the Figure) and do not account for signaling overhead. For the symmetrical link, these BLER-SNR curves are also applicable to the UL. For the UL UE data rate, either full PRB transmission (blue) or 3-subcarrier sub-PRB transmissions (red) are applied. The UL cell data rate is the UL data rate aggregated over multiple UEs.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A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190DC9">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190DC9">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190DC9">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190DC9">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190DC9">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190DC9">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190DC9">
            <w:pPr>
              <w:spacing w:after="0"/>
              <w:rPr>
                <w:rFonts w:eastAsia="Times New Roman"/>
                <w:lang w:eastAsia="ja-JP"/>
              </w:rPr>
            </w:pPr>
            <w:r>
              <w:rPr>
                <w:rFonts w:eastAsia="Times New Roman"/>
                <w:lang w:eastAsia="ja-JP"/>
              </w:rPr>
              <w:t>UL cell data rate</w:t>
            </w:r>
          </w:p>
        </w:tc>
      </w:tr>
      <w:tr w:rsidR="002C0E4D" w:rsidRPr="00AD0B01" w14:paraId="42E8CDF2" w14:textId="77777777" w:rsidTr="00190DC9">
        <w:trPr>
          <w:trHeight w:val="270"/>
          <w:jc w:val="center"/>
        </w:trPr>
        <w:tc>
          <w:tcPr>
            <w:tcW w:w="636" w:type="dxa"/>
            <w:shd w:val="clear" w:color="auto" w:fill="auto"/>
            <w:vAlign w:val="center"/>
            <w:hideMark/>
          </w:tcPr>
          <w:p w14:paraId="62F2D0B3" w14:textId="77777777" w:rsidR="002C0E4D" w:rsidRPr="00AD0B01" w:rsidRDefault="002C0E4D" w:rsidP="00190DC9">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8042177" w14:textId="77777777" w:rsidTr="00190DC9">
        <w:trPr>
          <w:trHeight w:val="270"/>
          <w:jc w:val="center"/>
        </w:trPr>
        <w:tc>
          <w:tcPr>
            <w:tcW w:w="636" w:type="dxa"/>
            <w:shd w:val="clear" w:color="auto" w:fill="auto"/>
            <w:vAlign w:val="center"/>
            <w:hideMark/>
          </w:tcPr>
          <w:p w14:paraId="78319EB1" w14:textId="77777777" w:rsidR="002C0E4D" w:rsidRPr="00AD0B01" w:rsidRDefault="002C0E4D" w:rsidP="00190DC9">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190DC9">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190DC9">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190DC9">
            <w:pPr>
              <w:spacing w:after="0"/>
              <w:rPr>
                <w:rFonts w:eastAsia="Times New Roman"/>
                <w:lang w:eastAsia="ja-JP"/>
              </w:rPr>
            </w:pPr>
            <w:r>
              <w:rPr>
                <w:rFonts w:eastAsia="Times New Roman"/>
                <w:lang w:eastAsia="ja-JP"/>
              </w:rPr>
              <w:t>86.4</w:t>
            </w:r>
          </w:p>
        </w:tc>
      </w:tr>
      <w:tr w:rsidR="002C0E4D" w:rsidRPr="00AD0B01" w14:paraId="71BAC337" w14:textId="77777777" w:rsidTr="00190DC9">
        <w:trPr>
          <w:trHeight w:val="270"/>
          <w:jc w:val="center"/>
        </w:trPr>
        <w:tc>
          <w:tcPr>
            <w:tcW w:w="636" w:type="dxa"/>
            <w:shd w:val="clear" w:color="auto" w:fill="auto"/>
            <w:vAlign w:val="center"/>
            <w:hideMark/>
          </w:tcPr>
          <w:p w14:paraId="6184B416" w14:textId="77777777" w:rsidR="002C0E4D" w:rsidRPr="00AD0B01" w:rsidRDefault="002C0E4D" w:rsidP="00190DC9">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190DC9">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190DC9">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190DC9">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190DC9">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190DC9">
        <w:trPr>
          <w:trHeight w:val="270"/>
          <w:jc w:val="center"/>
        </w:trPr>
        <w:tc>
          <w:tcPr>
            <w:tcW w:w="636" w:type="dxa"/>
            <w:shd w:val="clear" w:color="auto" w:fill="auto"/>
            <w:vAlign w:val="center"/>
            <w:hideMark/>
          </w:tcPr>
          <w:p w14:paraId="24DFF74A" w14:textId="77777777" w:rsidR="002C0E4D" w:rsidRPr="00AD0B01" w:rsidRDefault="002C0E4D" w:rsidP="00190DC9">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190DC9">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0F6DDC31" w14:textId="77777777" w:rsidTr="00190DC9">
        <w:trPr>
          <w:trHeight w:val="270"/>
          <w:jc w:val="center"/>
        </w:trPr>
        <w:tc>
          <w:tcPr>
            <w:tcW w:w="636" w:type="dxa"/>
            <w:shd w:val="clear" w:color="auto" w:fill="auto"/>
            <w:vAlign w:val="center"/>
            <w:hideMark/>
          </w:tcPr>
          <w:p w14:paraId="27ECE6F2" w14:textId="77777777" w:rsidR="002C0E4D" w:rsidRPr="00AD0B01" w:rsidRDefault="002C0E4D" w:rsidP="00190DC9">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6599D096" w14:textId="77777777" w:rsidTr="00190DC9">
        <w:trPr>
          <w:trHeight w:val="270"/>
          <w:jc w:val="center"/>
        </w:trPr>
        <w:tc>
          <w:tcPr>
            <w:tcW w:w="636" w:type="dxa"/>
            <w:shd w:val="clear" w:color="auto" w:fill="auto"/>
            <w:vAlign w:val="center"/>
            <w:hideMark/>
          </w:tcPr>
          <w:p w14:paraId="04A4F0B0" w14:textId="77777777" w:rsidR="002C0E4D" w:rsidRPr="00AD0B01" w:rsidRDefault="002C0E4D" w:rsidP="00190DC9">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190DC9">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190DC9">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190DC9">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190DC9">
            <w:pPr>
              <w:spacing w:after="0"/>
              <w:rPr>
                <w:rFonts w:eastAsia="Times New Roman"/>
                <w:lang w:eastAsia="ja-JP"/>
              </w:rPr>
            </w:pPr>
            <w:r>
              <w:rPr>
                <w:rFonts w:eastAsia="Times New Roman"/>
                <w:lang w:eastAsia="ja-JP"/>
              </w:rPr>
              <w:t>43.2</w:t>
            </w:r>
          </w:p>
        </w:tc>
      </w:tr>
      <w:tr w:rsidR="002C0E4D" w:rsidRPr="00AD0B01" w14:paraId="5380823B" w14:textId="77777777" w:rsidTr="00190DC9">
        <w:trPr>
          <w:trHeight w:val="270"/>
          <w:jc w:val="center"/>
        </w:trPr>
        <w:tc>
          <w:tcPr>
            <w:tcW w:w="636" w:type="dxa"/>
            <w:shd w:val="clear" w:color="auto" w:fill="auto"/>
            <w:vAlign w:val="center"/>
            <w:hideMark/>
          </w:tcPr>
          <w:p w14:paraId="58E3EDFF" w14:textId="77777777" w:rsidR="002C0E4D" w:rsidRPr="00AD0B01" w:rsidRDefault="002C0E4D" w:rsidP="00190DC9">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190DC9">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5F08EDD1" w14:textId="77777777" w:rsidTr="00190DC9">
        <w:trPr>
          <w:trHeight w:val="270"/>
          <w:jc w:val="center"/>
        </w:trPr>
        <w:tc>
          <w:tcPr>
            <w:tcW w:w="636" w:type="dxa"/>
            <w:shd w:val="clear" w:color="auto" w:fill="auto"/>
            <w:vAlign w:val="center"/>
            <w:hideMark/>
          </w:tcPr>
          <w:p w14:paraId="0411008E" w14:textId="77777777" w:rsidR="002C0E4D" w:rsidRPr="00AD0B01" w:rsidRDefault="002C0E4D" w:rsidP="00190DC9">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190DC9">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190DC9">
            <w:pPr>
              <w:spacing w:after="0"/>
              <w:rPr>
                <w:rFonts w:eastAsia="Times New Roman"/>
                <w:lang w:eastAsia="ja-JP"/>
              </w:rPr>
            </w:pPr>
            <w:r>
              <w:rPr>
                <w:rFonts w:eastAsia="Times New Roman"/>
                <w:lang w:eastAsia="ja-JP"/>
              </w:rPr>
              <w:t>16.2</w:t>
            </w:r>
          </w:p>
        </w:tc>
      </w:tr>
      <w:tr w:rsidR="002C0E4D" w:rsidRPr="00AD0B01" w14:paraId="3B179F34" w14:textId="77777777" w:rsidTr="00190DC9">
        <w:trPr>
          <w:trHeight w:val="270"/>
          <w:jc w:val="center"/>
        </w:trPr>
        <w:tc>
          <w:tcPr>
            <w:tcW w:w="636" w:type="dxa"/>
            <w:shd w:val="clear" w:color="auto" w:fill="auto"/>
            <w:vAlign w:val="center"/>
            <w:hideMark/>
          </w:tcPr>
          <w:p w14:paraId="74985432" w14:textId="77777777" w:rsidR="002C0E4D" w:rsidRPr="00AD0B01" w:rsidRDefault="002C0E4D" w:rsidP="00190DC9">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190DC9">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190DC9">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190DC9">
            <w:pPr>
              <w:spacing w:after="0"/>
              <w:rPr>
                <w:rFonts w:eastAsia="Times New Roman"/>
                <w:lang w:eastAsia="ja-JP"/>
              </w:rPr>
            </w:pPr>
            <w:r>
              <w:rPr>
                <w:rFonts w:eastAsia="Times New Roman"/>
                <w:lang w:eastAsia="ja-JP"/>
              </w:rPr>
              <w:t>130</w:t>
            </w:r>
          </w:p>
        </w:tc>
      </w:tr>
      <w:tr w:rsidR="002C0E4D" w:rsidRPr="00AD0B01" w14:paraId="44BA7211" w14:textId="77777777" w:rsidTr="00190DC9">
        <w:trPr>
          <w:trHeight w:val="270"/>
          <w:jc w:val="center"/>
        </w:trPr>
        <w:tc>
          <w:tcPr>
            <w:tcW w:w="636" w:type="dxa"/>
            <w:shd w:val="clear" w:color="auto" w:fill="auto"/>
            <w:vAlign w:val="center"/>
            <w:hideMark/>
          </w:tcPr>
          <w:p w14:paraId="144373A5" w14:textId="77777777" w:rsidR="002C0E4D" w:rsidRPr="00AD0B01" w:rsidRDefault="002C0E4D" w:rsidP="00190DC9">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190DC9">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190DC9">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190DC9">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190DC9">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190DC9">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t xml:space="preserve">The Table above 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5.2</w:t>
      </w:r>
    </w:p>
    <w:p w14:paraId="7BE40A91" w14:textId="7B32C956" w:rsidR="00F87BC3" w:rsidRDefault="00F87BC3" w:rsidP="00F87BC3">
      <w:pPr>
        <w:rPr>
          <w:b/>
          <w:i/>
          <w:lang w:val="en-US" w:eastAsia="zh-TW"/>
        </w:rPr>
      </w:pPr>
      <w:r>
        <w:rPr>
          <w:b/>
          <w:i/>
          <w:lang w:val="en-US" w:eastAsia="zh-TW"/>
        </w:rPr>
        <w:t>Companies are encouraged to comment on 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190DC9">
        <w:tc>
          <w:tcPr>
            <w:tcW w:w="1795" w:type="dxa"/>
            <w:shd w:val="clear" w:color="auto" w:fill="FFC000"/>
          </w:tcPr>
          <w:p w14:paraId="43BB6088" w14:textId="77777777" w:rsidR="00F87BC3" w:rsidRDefault="00F87BC3" w:rsidP="00190DC9">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190DC9">
            <w:pPr>
              <w:pStyle w:val="BodyText"/>
              <w:spacing w:line="256" w:lineRule="auto"/>
              <w:rPr>
                <w:rFonts w:cs="Arial"/>
              </w:rPr>
            </w:pPr>
            <w:r>
              <w:rPr>
                <w:rFonts w:cs="Arial"/>
              </w:rPr>
              <w:t>Comments</w:t>
            </w:r>
          </w:p>
        </w:tc>
      </w:tr>
      <w:tr w:rsidR="00F87BC3" w14:paraId="56E7737A" w14:textId="77777777" w:rsidTr="00190DC9">
        <w:tc>
          <w:tcPr>
            <w:tcW w:w="1795" w:type="dxa"/>
          </w:tcPr>
          <w:p w14:paraId="72B6CCD4" w14:textId="347AA59D" w:rsidR="00F87BC3" w:rsidRPr="002B6071" w:rsidRDefault="00912709" w:rsidP="00190DC9">
            <w:pPr>
              <w:pStyle w:val="BodyText"/>
              <w:spacing w:line="256" w:lineRule="auto"/>
              <w:rPr>
                <w:rFonts w:cs="Arial"/>
                <w:lang w:val="en-US"/>
              </w:rPr>
            </w:pPr>
            <w:r>
              <w:rPr>
                <w:rFonts w:cs="Arial" w:hint="eastAsia"/>
                <w:lang w:val="en-US"/>
              </w:rPr>
              <w:t>ZTE</w:t>
            </w:r>
          </w:p>
        </w:tc>
        <w:tc>
          <w:tcPr>
            <w:tcW w:w="7834" w:type="dxa"/>
          </w:tcPr>
          <w:p w14:paraId="14A7A03E" w14:textId="1A12691D" w:rsidR="00F87BC3" w:rsidRDefault="00912709" w:rsidP="00190DC9">
            <w:pPr>
              <w:pStyle w:val="BodyText"/>
              <w:spacing w:line="256" w:lineRule="auto"/>
              <w:rPr>
                <w:rFonts w:cs="Arial"/>
              </w:rPr>
            </w:pPr>
            <w:r>
              <w:rPr>
                <w:rFonts w:cs="Arial" w:hint="eastAsia"/>
              </w:rPr>
              <w:t xml:space="preserve">Q1: These values are based on the agreed link budget, and it can be taken as example. </w:t>
            </w:r>
            <w:r>
              <w:rPr>
                <w:rFonts w:cs="Arial"/>
              </w:rPr>
              <w:t>For the simulation, the impacts on the time/Doppler drift should also be considered, which will have impacts on the repetition gain.</w:t>
            </w:r>
          </w:p>
          <w:p w14:paraId="69DCCE69" w14:textId="3990F66F" w:rsidR="00912709" w:rsidRDefault="00912709" w:rsidP="00190DC9">
            <w:pPr>
              <w:pStyle w:val="BodyText"/>
              <w:spacing w:line="256" w:lineRule="auto"/>
              <w:rPr>
                <w:rFonts w:cs="Arial"/>
              </w:rPr>
            </w:pPr>
            <w:r>
              <w:rPr>
                <w:rFonts w:cs="Arial"/>
              </w:rPr>
              <w:t xml:space="preserve">Q2: Further discussion is needed since different repetition will be required and the repetition gain, especially with </w:t>
            </w:r>
            <w:r w:rsidR="00F92662">
              <w:rPr>
                <w:rFonts w:cs="Arial"/>
              </w:rPr>
              <w:t>consideration on</w:t>
            </w:r>
            <w:r>
              <w:rPr>
                <w:rFonts w:cs="Arial"/>
              </w:rPr>
              <w:t xml:space="preserve"> impact of channel drift mentioned above is not linear.</w:t>
            </w:r>
          </w:p>
        </w:tc>
      </w:tr>
      <w:tr w:rsidR="00F87BC3" w14:paraId="6F928BCC" w14:textId="77777777" w:rsidTr="00190DC9">
        <w:tc>
          <w:tcPr>
            <w:tcW w:w="1795" w:type="dxa"/>
          </w:tcPr>
          <w:p w14:paraId="0845E74A" w14:textId="77777777" w:rsidR="00F87BC3" w:rsidRDefault="00F87BC3" w:rsidP="00190DC9">
            <w:pPr>
              <w:pStyle w:val="BodyText"/>
              <w:spacing w:line="256" w:lineRule="auto"/>
              <w:rPr>
                <w:rFonts w:cs="Arial"/>
              </w:rPr>
            </w:pPr>
          </w:p>
        </w:tc>
        <w:tc>
          <w:tcPr>
            <w:tcW w:w="7834" w:type="dxa"/>
          </w:tcPr>
          <w:p w14:paraId="7CC6BECC" w14:textId="77777777" w:rsidR="00F87BC3" w:rsidRDefault="00F87BC3" w:rsidP="00190DC9">
            <w:pPr>
              <w:pStyle w:val="BodyText"/>
              <w:spacing w:line="256" w:lineRule="auto"/>
              <w:rPr>
                <w:rFonts w:cs="Arial"/>
              </w:rPr>
            </w:pPr>
          </w:p>
        </w:tc>
      </w:tr>
      <w:tr w:rsidR="00F87BC3" w14:paraId="2E33432C" w14:textId="77777777" w:rsidTr="00190DC9">
        <w:tc>
          <w:tcPr>
            <w:tcW w:w="1795" w:type="dxa"/>
          </w:tcPr>
          <w:p w14:paraId="6409FC54" w14:textId="77777777" w:rsidR="00F87BC3" w:rsidRDefault="00F87BC3" w:rsidP="00190DC9">
            <w:pPr>
              <w:pStyle w:val="BodyText"/>
              <w:spacing w:line="256" w:lineRule="auto"/>
              <w:rPr>
                <w:rFonts w:cs="Arial"/>
              </w:rPr>
            </w:pPr>
          </w:p>
        </w:tc>
        <w:tc>
          <w:tcPr>
            <w:tcW w:w="7834" w:type="dxa"/>
          </w:tcPr>
          <w:p w14:paraId="6E222005" w14:textId="77777777" w:rsidR="00F87BC3" w:rsidRDefault="00F87BC3" w:rsidP="00190DC9">
            <w:pPr>
              <w:pStyle w:val="BodyText"/>
              <w:spacing w:line="256" w:lineRule="auto"/>
              <w:rPr>
                <w:rFonts w:cs="Arial"/>
              </w:rPr>
            </w:pPr>
          </w:p>
        </w:tc>
      </w:tr>
      <w:tr w:rsidR="00F87BC3" w14:paraId="27193991" w14:textId="77777777" w:rsidTr="00190DC9">
        <w:tc>
          <w:tcPr>
            <w:tcW w:w="1795" w:type="dxa"/>
          </w:tcPr>
          <w:p w14:paraId="7FA4C36D" w14:textId="77777777" w:rsidR="00F87BC3" w:rsidRPr="00A56CA8" w:rsidRDefault="00F87BC3" w:rsidP="00190DC9">
            <w:pPr>
              <w:pStyle w:val="BodyText"/>
              <w:spacing w:line="256" w:lineRule="auto"/>
              <w:rPr>
                <w:rFonts w:eastAsiaTheme="minorEastAsia" w:cs="Arial"/>
                <w:lang w:eastAsia="zh-CN"/>
              </w:rPr>
            </w:pPr>
          </w:p>
        </w:tc>
        <w:tc>
          <w:tcPr>
            <w:tcW w:w="7834" w:type="dxa"/>
          </w:tcPr>
          <w:p w14:paraId="6EEA21A2" w14:textId="77777777" w:rsidR="00F87BC3" w:rsidRPr="00A56CA8" w:rsidRDefault="00F87BC3" w:rsidP="00190DC9">
            <w:pPr>
              <w:pStyle w:val="BodyText"/>
              <w:spacing w:line="256" w:lineRule="auto"/>
              <w:rPr>
                <w:rFonts w:eastAsiaTheme="minorEastAsia" w:cs="Arial"/>
                <w:lang w:eastAsia="zh-CN"/>
              </w:rPr>
            </w:pPr>
          </w:p>
        </w:tc>
      </w:tr>
      <w:tr w:rsidR="00F87BC3" w14:paraId="36EB0D61" w14:textId="77777777" w:rsidTr="00190DC9">
        <w:tc>
          <w:tcPr>
            <w:tcW w:w="1795" w:type="dxa"/>
          </w:tcPr>
          <w:p w14:paraId="0DC230F1" w14:textId="77777777" w:rsidR="00F87BC3" w:rsidRDefault="00F87BC3" w:rsidP="00190DC9">
            <w:pPr>
              <w:pStyle w:val="BodyText"/>
              <w:spacing w:line="256" w:lineRule="auto"/>
              <w:rPr>
                <w:rFonts w:cs="Arial"/>
              </w:rPr>
            </w:pPr>
          </w:p>
        </w:tc>
        <w:tc>
          <w:tcPr>
            <w:tcW w:w="7834" w:type="dxa"/>
          </w:tcPr>
          <w:p w14:paraId="6DDC490B" w14:textId="77777777" w:rsidR="00F87BC3" w:rsidRDefault="00F87BC3" w:rsidP="00190DC9">
            <w:pPr>
              <w:pStyle w:val="BodyText"/>
              <w:spacing w:line="256" w:lineRule="auto"/>
              <w:rPr>
                <w:rFonts w:cs="Arial"/>
              </w:rPr>
            </w:pPr>
          </w:p>
        </w:tc>
      </w:tr>
      <w:tr w:rsidR="00F87BC3" w14:paraId="6F2FA4C9" w14:textId="77777777" w:rsidTr="00190DC9">
        <w:tc>
          <w:tcPr>
            <w:tcW w:w="1795" w:type="dxa"/>
          </w:tcPr>
          <w:p w14:paraId="726D08BE" w14:textId="77777777" w:rsidR="00F87BC3" w:rsidRDefault="00F87BC3" w:rsidP="00190DC9">
            <w:pPr>
              <w:pStyle w:val="BodyText"/>
              <w:spacing w:line="256" w:lineRule="auto"/>
              <w:rPr>
                <w:rFonts w:cs="Arial"/>
              </w:rPr>
            </w:pPr>
          </w:p>
        </w:tc>
        <w:tc>
          <w:tcPr>
            <w:tcW w:w="7834" w:type="dxa"/>
          </w:tcPr>
          <w:p w14:paraId="5BF55E4D" w14:textId="77777777" w:rsidR="00F87BC3" w:rsidRDefault="00F87BC3" w:rsidP="00190DC9">
            <w:pPr>
              <w:pStyle w:val="BodyText"/>
              <w:spacing w:line="256" w:lineRule="auto"/>
              <w:jc w:val="both"/>
              <w:rPr>
                <w:rFonts w:cs="Arial"/>
              </w:rPr>
            </w:pPr>
          </w:p>
        </w:tc>
      </w:tr>
      <w:tr w:rsidR="00F87BC3" w14:paraId="1F8BF567" w14:textId="77777777" w:rsidTr="00190DC9">
        <w:tc>
          <w:tcPr>
            <w:tcW w:w="1795" w:type="dxa"/>
          </w:tcPr>
          <w:p w14:paraId="11D193AE" w14:textId="77777777" w:rsidR="00F87BC3" w:rsidRDefault="00F87BC3" w:rsidP="00190DC9">
            <w:pPr>
              <w:pStyle w:val="BodyText"/>
              <w:spacing w:line="256" w:lineRule="auto"/>
              <w:rPr>
                <w:rFonts w:cs="Arial"/>
              </w:rPr>
            </w:pPr>
          </w:p>
        </w:tc>
        <w:tc>
          <w:tcPr>
            <w:tcW w:w="7834" w:type="dxa"/>
          </w:tcPr>
          <w:p w14:paraId="301B39FA" w14:textId="77777777" w:rsidR="00F87BC3" w:rsidRDefault="00F87BC3" w:rsidP="00190DC9">
            <w:pPr>
              <w:pStyle w:val="BodyText"/>
              <w:spacing w:line="256" w:lineRule="auto"/>
              <w:rPr>
                <w:rFonts w:cs="Arial"/>
              </w:rPr>
            </w:pPr>
          </w:p>
        </w:tc>
      </w:tr>
      <w:tr w:rsidR="00F87BC3" w14:paraId="22F063E7" w14:textId="77777777" w:rsidTr="00190DC9">
        <w:tc>
          <w:tcPr>
            <w:tcW w:w="1795" w:type="dxa"/>
          </w:tcPr>
          <w:p w14:paraId="57523221" w14:textId="77777777" w:rsidR="00F87BC3" w:rsidRDefault="00F87BC3" w:rsidP="00190DC9">
            <w:pPr>
              <w:pStyle w:val="BodyText"/>
              <w:spacing w:line="256" w:lineRule="auto"/>
              <w:rPr>
                <w:rFonts w:cs="Arial"/>
              </w:rPr>
            </w:pPr>
          </w:p>
        </w:tc>
        <w:tc>
          <w:tcPr>
            <w:tcW w:w="7834" w:type="dxa"/>
          </w:tcPr>
          <w:p w14:paraId="075A014C" w14:textId="77777777" w:rsidR="00F87BC3" w:rsidRPr="008A0498" w:rsidRDefault="00F87BC3" w:rsidP="00190DC9">
            <w:pPr>
              <w:pStyle w:val="BodyText"/>
              <w:spacing w:line="256" w:lineRule="auto"/>
              <w:rPr>
                <w:rFonts w:cs="Arial"/>
              </w:rPr>
            </w:pPr>
          </w:p>
        </w:tc>
      </w:tr>
      <w:tr w:rsidR="00F87BC3" w14:paraId="4D4F044F" w14:textId="77777777" w:rsidTr="00190DC9">
        <w:tc>
          <w:tcPr>
            <w:tcW w:w="1795" w:type="dxa"/>
          </w:tcPr>
          <w:p w14:paraId="7B355D98" w14:textId="77777777" w:rsidR="00F87BC3" w:rsidRDefault="00F87BC3" w:rsidP="00190DC9">
            <w:pPr>
              <w:pStyle w:val="BodyText"/>
              <w:spacing w:line="256" w:lineRule="auto"/>
              <w:rPr>
                <w:rFonts w:cs="Arial"/>
              </w:rPr>
            </w:pPr>
          </w:p>
        </w:tc>
        <w:tc>
          <w:tcPr>
            <w:tcW w:w="7834" w:type="dxa"/>
          </w:tcPr>
          <w:p w14:paraId="495497C4" w14:textId="77777777" w:rsidR="00F87BC3" w:rsidRDefault="00F87BC3" w:rsidP="00190DC9">
            <w:pPr>
              <w:pStyle w:val="BodyText"/>
              <w:spacing w:line="256" w:lineRule="auto"/>
              <w:rPr>
                <w:rFonts w:cs="Arial"/>
              </w:rPr>
            </w:pPr>
          </w:p>
        </w:tc>
      </w:tr>
      <w:tr w:rsidR="00F87BC3" w14:paraId="74D86D4E" w14:textId="77777777" w:rsidTr="00190DC9">
        <w:tc>
          <w:tcPr>
            <w:tcW w:w="1795" w:type="dxa"/>
          </w:tcPr>
          <w:p w14:paraId="6B6516D3" w14:textId="77777777" w:rsidR="00F87BC3" w:rsidRDefault="00F87BC3" w:rsidP="00190DC9">
            <w:pPr>
              <w:pStyle w:val="BodyText"/>
              <w:spacing w:line="256" w:lineRule="auto"/>
              <w:rPr>
                <w:rFonts w:cs="Arial"/>
              </w:rPr>
            </w:pPr>
          </w:p>
        </w:tc>
        <w:tc>
          <w:tcPr>
            <w:tcW w:w="7834" w:type="dxa"/>
          </w:tcPr>
          <w:p w14:paraId="20298B79" w14:textId="77777777" w:rsidR="00F87BC3" w:rsidRDefault="00F87BC3" w:rsidP="00190DC9">
            <w:pPr>
              <w:pStyle w:val="BodyText"/>
              <w:spacing w:line="256" w:lineRule="auto"/>
              <w:rPr>
                <w:rFonts w:cs="Arial"/>
              </w:rPr>
            </w:pPr>
          </w:p>
        </w:tc>
      </w:tr>
      <w:tr w:rsidR="00F87BC3" w:rsidRPr="00114C13" w14:paraId="32D85CD4" w14:textId="77777777" w:rsidTr="00190DC9">
        <w:tc>
          <w:tcPr>
            <w:tcW w:w="1795" w:type="dxa"/>
          </w:tcPr>
          <w:p w14:paraId="2DE64D10" w14:textId="77777777" w:rsidR="00F87BC3" w:rsidRPr="00114C13" w:rsidRDefault="00F87BC3" w:rsidP="00190DC9">
            <w:pPr>
              <w:pStyle w:val="BodyText"/>
              <w:spacing w:line="256" w:lineRule="auto"/>
              <w:rPr>
                <w:rFonts w:eastAsiaTheme="minorEastAsia" w:cs="Arial"/>
                <w:lang w:eastAsia="zh-CN"/>
              </w:rPr>
            </w:pPr>
          </w:p>
        </w:tc>
        <w:tc>
          <w:tcPr>
            <w:tcW w:w="7834" w:type="dxa"/>
          </w:tcPr>
          <w:p w14:paraId="77271EE0" w14:textId="77777777" w:rsidR="00F87BC3" w:rsidRPr="00114C13" w:rsidRDefault="00F87BC3" w:rsidP="00190DC9">
            <w:pPr>
              <w:pStyle w:val="BodyText"/>
              <w:spacing w:line="256" w:lineRule="auto"/>
              <w:rPr>
                <w:rFonts w:eastAsiaTheme="minorEastAsia" w:cs="Arial"/>
                <w:lang w:eastAsia="zh-CN"/>
              </w:rPr>
            </w:pPr>
          </w:p>
        </w:tc>
      </w:tr>
      <w:tr w:rsidR="00F87BC3" w:rsidRPr="00114C13" w14:paraId="33F02CE3" w14:textId="77777777" w:rsidTr="00190DC9">
        <w:tc>
          <w:tcPr>
            <w:tcW w:w="1795" w:type="dxa"/>
          </w:tcPr>
          <w:p w14:paraId="316E08C2" w14:textId="77777777" w:rsidR="00F87BC3" w:rsidRDefault="00F87BC3" w:rsidP="00190DC9">
            <w:pPr>
              <w:pStyle w:val="BodyText"/>
              <w:spacing w:line="256" w:lineRule="auto"/>
              <w:rPr>
                <w:rFonts w:eastAsiaTheme="minorEastAsia" w:cs="Arial"/>
                <w:lang w:eastAsia="zh-CN"/>
              </w:rPr>
            </w:pPr>
          </w:p>
        </w:tc>
        <w:tc>
          <w:tcPr>
            <w:tcW w:w="7834" w:type="dxa"/>
          </w:tcPr>
          <w:p w14:paraId="6552C8D9" w14:textId="77777777" w:rsidR="00F87BC3" w:rsidRDefault="00F87BC3" w:rsidP="00190DC9">
            <w:pPr>
              <w:pStyle w:val="BodyText"/>
              <w:spacing w:line="256" w:lineRule="auto"/>
              <w:rPr>
                <w:rFonts w:eastAsiaTheme="minorEastAsia" w:cs="Arial"/>
                <w:lang w:eastAsia="zh-CN"/>
              </w:rPr>
            </w:pPr>
          </w:p>
        </w:tc>
      </w:tr>
      <w:tr w:rsidR="00F87BC3" w:rsidRPr="00114C13" w14:paraId="00DF8460" w14:textId="77777777" w:rsidTr="00190DC9">
        <w:tc>
          <w:tcPr>
            <w:tcW w:w="1795" w:type="dxa"/>
          </w:tcPr>
          <w:p w14:paraId="1FF6C434" w14:textId="77777777" w:rsidR="00F87BC3" w:rsidRDefault="00F87BC3" w:rsidP="00190DC9">
            <w:pPr>
              <w:pStyle w:val="BodyText"/>
              <w:spacing w:line="256" w:lineRule="auto"/>
              <w:rPr>
                <w:rFonts w:eastAsiaTheme="minorEastAsia" w:cs="Arial"/>
                <w:lang w:eastAsia="zh-CN"/>
              </w:rPr>
            </w:pPr>
          </w:p>
        </w:tc>
        <w:tc>
          <w:tcPr>
            <w:tcW w:w="7834" w:type="dxa"/>
          </w:tcPr>
          <w:p w14:paraId="58D1BA28" w14:textId="77777777" w:rsidR="00F87BC3" w:rsidRDefault="00F87BC3" w:rsidP="00190DC9">
            <w:pPr>
              <w:pStyle w:val="BodyText"/>
              <w:spacing w:line="256" w:lineRule="auto"/>
              <w:rPr>
                <w:rFonts w:cs="Arial"/>
              </w:rPr>
            </w:pPr>
          </w:p>
        </w:tc>
      </w:tr>
      <w:tr w:rsidR="00F87BC3" w:rsidRPr="00114C13" w14:paraId="7E624950" w14:textId="77777777" w:rsidTr="00190DC9">
        <w:tc>
          <w:tcPr>
            <w:tcW w:w="1795" w:type="dxa"/>
          </w:tcPr>
          <w:p w14:paraId="19E6034F" w14:textId="77777777" w:rsidR="00F87BC3" w:rsidRPr="00016F49" w:rsidRDefault="00F87BC3" w:rsidP="00190DC9">
            <w:pPr>
              <w:pStyle w:val="BodyText"/>
              <w:spacing w:line="256" w:lineRule="auto"/>
              <w:rPr>
                <w:rFonts w:eastAsiaTheme="minorEastAsia" w:cs="Arial"/>
                <w:highlight w:val="yellow"/>
                <w:lang w:eastAsia="zh-CN"/>
              </w:rPr>
            </w:pPr>
          </w:p>
        </w:tc>
        <w:tc>
          <w:tcPr>
            <w:tcW w:w="7834" w:type="dxa"/>
          </w:tcPr>
          <w:p w14:paraId="2819BC87" w14:textId="77777777" w:rsidR="00F87BC3" w:rsidRPr="00016F49" w:rsidRDefault="00F87BC3" w:rsidP="00190DC9">
            <w:pPr>
              <w:pStyle w:val="BodyText"/>
              <w:spacing w:line="256" w:lineRule="auto"/>
              <w:rPr>
                <w:rFonts w:cs="Arial"/>
                <w:highlight w:val="yellow"/>
              </w:rPr>
            </w:pPr>
          </w:p>
        </w:tc>
      </w:tr>
      <w:tr w:rsidR="00F87BC3" w:rsidRPr="00114C13" w14:paraId="4ED0982E" w14:textId="77777777" w:rsidTr="00190DC9">
        <w:tc>
          <w:tcPr>
            <w:tcW w:w="1795" w:type="dxa"/>
          </w:tcPr>
          <w:p w14:paraId="1BA38873" w14:textId="77777777" w:rsidR="00F87BC3" w:rsidRDefault="00F87BC3" w:rsidP="00190DC9">
            <w:pPr>
              <w:pStyle w:val="BodyText"/>
              <w:spacing w:line="256" w:lineRule="auto"/>
              <w:rPr>
                <w:rFonts w:eastAsiaTheme="minorEastAsia" w:cs="Arial"/>
                <w:lang w:eastAsia="zh-CN"/>
              </w:rPr>
            </w:pPr>
          </w:p>
        </w:tc>
        <w:tc>
          <w:tcPr>
            <w:tcW w:w="7834" w:type="dxa"/>
          </w:tcPr>
          <w:p w14:paraId="6BB661BE" w14:textId="77777777" w:rsidR="00F87BC3" w:rsidRDefault="00F87BC3" w:rsidP="00190DC9">
            <w:pPr>
              <w:pStyle w:val="BodyText"/>
              <w:spacing w:line="256" w:lineRule="auto"/>
              <w:rPr>
                <w:rFonts w:eastAsiaTheme="minorEastAsia" w:cs="Arial"/>
                <w:lang w:eastAsia="zh-CN"/>
              </w:rPr>
            </w:pPr>
          </w:p>
        </w:tc>
      </w:tr>
      <w:tr w:rsidR="00F87BC3" w:rsidRPr="00114C13" w14:paraId="0A6F4D35" w14:textId="77777777" w:rsidTr="00190DC9">
        <w:tc>
          <w:tcPr>
            <w:tcW w:w="1795" w:type="dxa"/>
          </w:tcPr>
          <w:p w14:paraId="336AF4C1" w14:textId="77777777" w:rsidR="00F87BC3" w:rsidRDefault="00F87BC3" w:rsidP="00190DC9">
            <w:pPr>
              <w:pStyle w:val="BodyText"/>
              <w:spacing w:line="256" w:lineRule="auto"/>
              <w:rPr>
                <w:rFonts w:eastAsiaTheme="minorEastAsia" w:cs="Arial"/>
                <w:lang w:eastAsia="zh-CN"/>
              </w:rPr>
            </w:pPr>
          </w:p>
        </w:tc>
        <w:tc>
          <w:tcPr>
            <w:tcW w:w="7834" w:type="dxa"/>
          </w:tcPr>
          <w:p w14:paraId="293C5400" w14:textId="77777777" w:rsidR="00F87BC3" w:rsidRDefault="00F87BC3" w:rsidP="00190DC9">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X.Y.Z 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lang w:val="en-US" w:eastAsia="zh-CN"/>
        </w:rPr>
        <w:lastRenderedPageBreak/>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3"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3"/>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lang w:val="en-US" w:eastAsia="zh-CN"/>
        </w:rPr>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lang w:val="en-US" w:eastAsia="zh-CN"/>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lang w:val="en-US" w:eastAsia="zh-CN"/>
        </w:rPr>
        <w:lastRenderedPageBreak/>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190DC9">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190DC9">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190DC9">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190DC9">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190DC9">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190DC9">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190DC9">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190DC9">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190DC9">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190DC9">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 xml:space="preserve">Ericson discussed and proposed a TP to TR 36.763 in their companion </w:t>
      </w:r>
      <w:proofErr w:type="spellStart"/>
      <w:r w:rsidRPr="00E96D11">
        <w:rPr>
          <w:rFonts w:eastAsiaTheme="minorEastAsia"/>
          <w:i/>
          <w:highlight w:val="yellow"/>
          <w:lang w:eastAsia="zh-CN"/>
        </w:rPr>
        <w:t>TDoc</w:t>
      </w:r>
      <w:proofErr w:type="spellEnd"/>
      <w:r w:rsidRPr="00E96D11">
        <w:rPr>
          <w:rFonts w:eastAsiaTheme="minorEastAsia"/>
          <w:i/>
          <w:highlight w:val="yellow"/>
          <w:lang w:eastAsia="zh-CN"/>
        </w:rPr>
        <w:t xml:space="preserve">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055][</w:t>
      </w:r>
      <w:proofErr w:type="gramEnd"/>
      <w:r w:rsidRPr="00E96D11">
        <w:rPr>
          <w:rFonts w:eastAsiaTheme="minorEastAsia"/>
          <w:i/>
          <w:highlight w:val="yellow"/>
          <w:lang w:eastAsia="zh-CN"/>
        </w:rPr>
        <w:t xml:space="preserve">IoT NTN] Performance Evaluation (Ericsson) and is on-going. </w:t>
      </w:r>
      <w:r>
        <w:rPr>
          <w:rFonts w:eastAsiaTheme="minorEastAsia"/>
          <w:i/>
          <w:highlight w:val="yellow"/>
          <w:lang w:eastAsia="zh-CN"/>
        </w:rPr>
        <w:t>We can wait for this discussion to complete and 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190DC9">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190DC9">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190DC9">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190DC9">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190DC9">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190DC9">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190DC9">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190DC9">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190DC9">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190DC9">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190DC9">
            <w:pPr>
              <w:spacing w:after="0"/>
              <w:rPr>
                <w:rFonts w:ascii="Arial" w:hAnsi="Arial" w:cs="Arial"/>
                <w:color w:val="0D0D0D"/>
                <w:sz w:val="18"/>
                <w:szCs w:val="18"/>
                <w:highlight w:val="yellow"/>
              </w:rPr>
            </w:pPr>
          </w:p>
        </w:tc>
      </w:tr>
      <w:tr w:rsidR="002C0E4D" w:rsidRPr="00E96D11" w14:paraId="64813594" w14:textId="77777777" w:rsidTr="00190DC9">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lastRenderedPageBreak/>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190DC9">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190DC9">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190DC9">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190DC9">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190DC9">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190DC9">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190DC9">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4C2FF090" w:rsidR="00CB30AB" w:rsidRPr="006803E3" w:rsidRDefault="006803E3" w:rsidP="00512C8A">
            <w:pPr>
              <w:pStyle w:val="BodyText"/>
              <w:spacing w:line="256" w:lineRule="auto"/>
              <w:rPr>
                <w:rFonts w:cs="Arial"/>
                <w:lang w:val="en-US"/>
              </w:rPr>
            </w:pPr>
            <w:r w:rsidRPr="006803E3">
              <w:rPr>
                <w:rFonts w:cs="Arial" w:hint="eastAsia"/>
                <w:lang w:val="en-US"/>
              </w:rPr>
              <w:t>ZTE</w:t>
            </w:r>
          </w:p>
        </w:tc>
        <w:tc>
          <w:tcPr>
            <w:tcW w:w="7834" w:type="dxa"/>
          </w:tcPr>
          <w:p w14:paraId="61C6D721" w14:textId="1178ED39" w:rsidR="00CB30AB" w:rsidRPr="006803E3" w:rsidRDefault="006803E3" w:rsidP="00CB30AB">
            <w:pPr>
              <w:snapToGrid w:val="0"/>
              <w:spacing w:beforeLines="50" w:before="120" w:afterLines="50" w:after="120"/>
              <w:rPr>
                <w:rFonts w:eastAsiaTheme="minorEastAsia"/>
                <w:lang w:eastAsia="zh-CN"/>
              </w:rPr>
            </w:pPr>
            <w:r w:rsidRPr="006803E3">
              <w:rPr>
                <w:rFonts w:eastAsiaTheme="minorEastAsia" w:hint="eastAsia"/>
                <w:lang w:eastAsia="zh-CN"/>
              </w:rPr>
              <w:t>Agree, it can be up to RAN2</w:t>
            </w:r>
            <w:r w:rsidRPr="006803E3">
              <w:rPr>
                <w:rFonts w:eastAsiaTheme="minorEastAsia"/>
                <w:lang w:eastAsia="zh-CN"/>
              </w:rPr>
              <w:t>’s decision</w:t>
            </w:r>
          </w:p>
        </w:tc>
      </w:tr>
      <w:tr w:rsidR="00615C15" w14:paraId="3B13F964" w14:textId="77777777" w:rsidTr="00512C8A">
        <w:tc>
          <w:tcPr>
            <w:tcW w:w="1795" w:type="dxa"/>
          </w:tcPr>
          <w:p w14:paraId="14B26A3C" w14:textId="28568103" w:rsidR="00615C15" w:rsidRDefault="000749B7" w:rsidP="00615C15">
            <w:pPr>
              <w:pStyle w:val="BodyText"/>
              <w:spacing w:line="256" w:lineRule="auto"/>
              <w:rPr>
                <w:rFonts w:cs="Arial"/>
              </w:rPr>
            </w:pPr>
            <w:r>
              <w:rPr>
                <w:rFonts w:cs="Arial"/>
              </w:rPr>
              <w:t>Gatehouse</w:t>
            </w:r>
          </w:p>
        </w:tc>
        <w:tc>
          <w:tcPr>
            <w:tcW w:w="7834" w:type="dxa"/>
          </w:tcPr>
          <w:p w14:paraId="1BA243E9" w14:textId="72A23DB1" w:rsidR="00615C15" w:rsidRDefault="000749B7" w:rsidP="00615C15">
            <w:pPr>
              <w:pStyle w:val="BodyText"/>
              <w:spacing w:line="256" w:lineRule="auto"/>
              <w:rPr>
                <w:rFonts w:cs="Arial"/>
              </w:rPr>
            </w:pPr>
            <w:r>
              <w:rPr>
                <w:rFonts w:cs="Arial"/>
              </w:rPr>
              <w:t>Agree.</w:t>
            </w:r>
          </w:p>
        </w:tc>
      </w:tr>
      <w:tr w:rsidR="00B62EAC" w14:paraId="4D9C18C3" w14:textId="77777777" w:rsidTr="00512C8A">
        <w:tc>
          <w:tcPr>
            <w:tcW w:w="1795" w:type="dxa"/>
          </w:tcPr>
          <w:p w14:paraId="08535091" w14:textId="7546EF31" w:rsidR="00B62EAC" w:rsidRDefault="00B62EAC" w:rsidP="00B62EAC">
            <w:pPr>
              <w:pStyle w:val="BodyText"/>
              <w:spacing w:line="256" w:lineRule="auto"/>
              <w:rPr>
                <w:rFonts w:cs="Arial"/>
              </w:rPr>
            </w:pPr>
          </w:p>
        </w:tc>
        <w:tc>
          <w:tcPr>
            <w:tcW w:w="7834" w:type="dxa"/>
          </w:tcPr>
          <w:p w14:paraId="7F4678FA" w14:textId="304C2C29" w:rsidR="00B62EAC" w:rsidRDefault="00B62EAC" w:rsidP="00B62EAC">
            <w:pPr>
              <w:pStyle w:val="BodyText"/>
              <w:spacing w:line="256" w:lineRule="auto"/>
              <w:rPr>
                <w:rFonts w:cs="Arial"/>
              </w:rPr>
            </w:pPr>
          </w:p>
        </w:tc>
      </w:tr>
      <w:tr w:rsidR="00F602ED" w14:paraId="0AEF5AF9" w14:textId="77777777" w:rsidTr="00512C8A">
        <w:tc>
          <w:tcPr>
            <w:tcW w:w="1795" w:type="dxa"/>
          </w:tcPr>
          <w:p w14:paraId="786EDA1C" w14:textId="39948352" w:rsidR="00F602ED" w:rsidRDefault="00F602ED" w:rsidP="00F602ED">
            <w:pPr>
              <w:pStyle w:val="BodyText"/>
              <w:spacing w:line="256" w:lineRule="auto"/>
              <w:rPr>
                <w:rFonts w:cs="Arial"/>
              </w:rPr>
            </w:pPr>
          </w:p>
        </w:tc>
        <w:tc>
          <w:tcPr>
            <w:tcW w:w="7834" w:type="dxa"/>
          </w:tcPr>
          <w:p w14:paraId="4FB26C3E" w14:textId="3D5323E3" w:rsidR="00F602ED" w:rsidRDefault="00F602ED" w:rsidP="00E96D11">
            <w:pPr>
              <w:pStyle w:val="BodyText"/>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BodyText"/>
              <w:spacing w:line="256" w:lineRule="auto"/>
              <w:rPr>
                <w:rFonts w:cs="Arial"/>
              </w:rPr>
            </w:pPr>
          </w:p>
        </w:tc>
        <w:tc>
          <w:tcPr>
            <w:tcW w:w="7834" w:type="dxa"/>
          </w:tcPr>
          <w:p w14:paraId="564AB3C0" w14:textId="117EC20D" w:rsidR="00AD6661" w:rsidRDefault="00AD6661" w:rsidP="00AD6661">
            <w:pPr>
              <w:pStyle w:val="BodyText"/>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BodyText"/>
              <w:spacing w:line="256" w:lineRule="auto"/>
              <w:rPr>
                <w:rFonts w:cs="Arial"/>
              </w:rPr>
            </w:pPr>
          </w:p>
        </w:tc>
        <w:tc>
          <w:tcPr>
            <w:tcW w:w="7834" w:type="dxa"/>
          </w:tcPr>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BodyText"/>
              <w:spacing w:line="256" w:lineRule="auto"/>
              <w:rPr>
                <w:rFonts w:cs="Arial"/>
              </w:rPr>
            </w:pPr>
          </w:p>
        </w:tc>
        <w:tc>
          <w:tcPr>
            <w:tcW w:w="7834" w:type="dxa"/>
          </w:tcPr>
          <w:p w14:paraId="072FA5EB" w14:textId="54AAACD1" w:rsidR="00F602ED" w:rsidRDefault="00F602ED" w:rsidP="002B287A">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lastRenderedPageBreak/>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 xml:space="preserve">Discussion on </w:t>
      </w:r>
      <w:proofErr w:type="spellStart"/>
      <w:r w:rsidR="00C2141E" w:rsidRPr="00C2141E">
        <w:t>eMTC</w:t>
      </w:r>
      <w:proofErr w:type="spellEnd"/>
      <w:r w:rsidR="00C2141E" w:rsidRPr="00C2141E">
        <w:t xml:space="preserve">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lastRenderedPageBreak/>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lastRenderedPageBreak/>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(i)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w:t>
            </w:r>
            <w:proofErr w:type="spellStart"/>
            <w:r w:rsidRPr="00AC3A62">
              <w:rPr>
                <w:i/>
                <w:lang w:eastAsia="x-none"/>
              </w:rPr>
              <w:t>inband</w:t>
            </w:r>
            <w:proofErr w:type="spellEnd"/>
            <w:r w:rsidRPr="00AC3A62">
              <w:rPr>
                <w:i/>
                <w:lang w:eastAsia="x-none"/>
              </w:rPr>
              <w:t xml:space="preserve">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lastRenderedPageBreak/>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lastRenderedPageBreak/>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For set 5 satellite parameters, the CNR for DL NB-IoT/</w:t>
            </w:r>
            <w:proofErr w:type="spellStart"/>
            <w:r w:rsidRPr="00D64416">
              <w:rPr>
                <w:i/>
                <w:lang w:val="en-US"/>
              </w:rPr>
              <w:t>eMTC</w:t>
            </w:r>
            <w:proofErr w:type="spellEnd"/>
            <w:r w:rsidRPr="00D64416">
              <w:rPr>
                <w:i/>
                <w:lang w:val="en-US"/>
              </w:rPr>
              <w:t xml:space="preserve">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lastRenderedPageBreak/>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High doppler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xml:space="preserve">, </w:t>
            </w:r>
            <w:proofErr w:type="spellStart"/>
            <w:r w:rsidRPr="0053768F">
              <w:rPr>
                <w:i/>
              </w:rPr>
              <w:t>inband</w:t>
            </w:r>
            <w:proofErr w:type="spellEnd"/>
            <w:r w:rsidRPr="0053768F">
              <w:rPr>
                <w:bCs/>
                <w:i/>
              </w:rPr>
              <w:t>/DSS</w:t>
            </w:r>
            <w:r w:rsidRPr="0053768F">
              <w:rPr>
                <w:i/>
              </w:rPr>
              <w:t xml:space="preserve"> and standalone mode should be </w:t>
            </w:r>
            <w:r w:rsidRPr="0053768F">
              <w:rPr>
                <w:bCs/>
                <w:i/>
              </w:rPr>
              <w:t xml:space="preserve">considered and </w:t>
            </w:r>
            <w:r w:rsidRPr="0053768F">
              <w:rPr>
                <w:i/>
              </w:rPr>
              <w:lastRenderedPageBreak/>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D3DF" w14:textId="77777777" w:rsidR="00C50E0F" w:rsidRDefault="00C50E0F">
      <w:r>
        <w:separator/>
      </w:r>
    </w:p>
  </w:endnote>
  <w:endnote w:type="continuationSeparator" w:id="0">
    <w:p w14:paraId="5D65B05B" w14:textId="77777777" w:rsidR="00C50E0F" w:rsidRDefault="00C5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67AE" w14:textId="3F7CAAC4" w:rsidR="007F7909" w:rsidRDefault="007F7909">
    <w:pPr>
      <w:pStyle w:val="Footer"/>
    </w:pPr>
    <w:r>
      <w:rPr>
        <w:lang w:val="en-US" w:eastAsia="zh-CN"/>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7F7909" w:rsidRPr="002B287A" w:rsidRDefault="007F7909"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" o:allowincell="f" filled="f" stroked="f" strokeweight=".5pt">
              <v:textbox inset="20pt,0,,0">
                <w:txbxContent>
                  <w:p w14:paraId="46518BC7" w14:textId="7FCD9E78" w:rsidR="007F7909" w:rsidRPr="002B287A" w:rsidRDefault="007F7909"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2FE0" w14:textId="77777777" w:rsidR="00C50E0F" w:rsidRDefault="00C50E0F">
      <w:r>
        <w:separator/>
      </w:r>
    </w:p>
  </w:footnote>
  <w:footnote w:type="continuationSeparator" w:id="0">
    <w:p w14:paraId="37FE7739" w14:textId="77777777" w:rsidR="00C50E0F" w:rsidRDefault="00C50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1F7F"/>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479B"/>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9B7"/>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B6065"/>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8C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0DC9"/>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8BA"/>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17B2E"/>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2E54"/>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36FA"/>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2D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673AA"/>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152"/>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06A6"/>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14F3"/>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5A88"/>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34B8"/>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11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03E3"/>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6A2D"/>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3EBB"/>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2E60"/>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23CF"/>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599"/>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4CC9"/>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09"/>
    <w:rsid w:val="007F798B"/>
    <w:rsid w:val="007F7C99"/>
    <w:rsid w:val="00800E28"/>
    <w:rsid w:val="00801091"/>
    <w:rsid w:val="0080168B"/>
    <w:rsid w:val="0080184F"/>
    <w:rsid w:val="00801F03"/>
    <w:rsid w:val="00801F5A"/>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297"/>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709"/>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6D60"/>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16"/>
    <w:rsid w:val="009F7828"/>
    <w:rsid w:val="009F7C1B"/>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BA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0C60"/>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BDA"/>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3A7F"/>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1F6E"/>
    <w:rsid w:val="00BC29DA"/>
    <w:rsid w:val="00BC2AC3"/>
    <w:rsid w:val="00BC387A"/>
    <w:rsid w:val="00BC57DB"/>
    <w:rsid w:val="00BC64AD"/>
    <w:rsid w:val="00BC6531"/>
    <w:rsid w:val="00BC6CA4"/>
    <w:rsid w:val="00BC7291"/>
    <w:rsid w:val="00BC7B83"/>
    <w:rsid w:val="00BC7C82"/>
    <w:rsid w:val="00BD1DA9"/>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0E0F"/>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947"/>
    <w:rsid w:val="00CA6A1B"/>
    <w:rsid w:val="00CA6E5C"/>
    <w:rsid w:val="00CA6F40"/>
    <w:rsid w:val="00CA7457"/>
    <w:rsid w:val="00CB044C"/>
    <w:rsid w:val="00CB0504"/>
    <w:rsid w:val="00CB0CB9"/>
    <w:rsid w:val="00CB1616"/>
    <w:rsid w:val="00CB1957"/>
    <w:rsid w:val="00CB2083"/>
    <w:rsid w:val="00CB2C48"/>
    <w:rsid w:val="00CB30AB"/>
    <w:rsid w:val="00CB4372"/>
    <w:rsid w:val="00CB49D8"/>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4EEB"/>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057"/>
    <w:rsid w:val="00DA1D01"/>
    <w:rsid w:val="00DA1E05"/>
    <w:rsid w:val="00DA2259"/>
    <w:rsid w:val="00DA31E0"/>
    <w:rsid w:val="00DA3A69"/>
    <w:rsid w:val="00DA3F82"/>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4FB"/>
    <w:rsid w:val="00E27B3E"/>
    <w:rsid w:val="00E320FE"/>
    <w:rsid w:val="00E32650"/>
    <w:rsid w:val="00E34D20"/>
    <w:rsid w:val="00E35051"/>
    <w:rsid w:val="00E35097"/>
    <w:rsid w:val="00E37BDE"/>
    <w:rsid w:val="00E40040"/>
    <w:rsid w:val="00E403CB"/>
    <w:rsid w:val="00E41E14"/>
    <w:rsid w:val="00E42ABA"/>
    <w:rsid w:val="00E42CF5"/>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4EB3"/>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3C61"/>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3AD"/>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662"/>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F5D0BF77-F9BC-4A4F-80DA-CCB9100A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B9326-9756-4328-BF24-D54E9FC0D925}">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26</Pages>
  <Words>7697</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51474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Robert van der Pool</cp:lastModifiedBy>
  <cp:revision>3</cp:revision>
  <cp:lastPrinted>2017-11-03T15:53:00Z</cp:lastPrinted>
  <dcterms:created xsi:type="dcterms:W3CDTF">2021-05-24T11:19:00Z</dcterms:created>
  <dcterms:modified xsi:type="dcterms:W3CDTF">2021-05-24T11:50:00Z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