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5F322C">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5F322C">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5F322C">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5F322C">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5F322C">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5F322C">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5F322C">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5F322C">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5F322C">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5F322C">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5F322C">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5F322C">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5F322C">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5F322C">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5F322C">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additional indexing bits to payload of DCI format 2_5 to increase the number of configurable IAB-DU cells in DCI format 2_5, and</w:t>
              </w:r>
            </w:hyperlink>
          </w:p>
          <w:p w14:paraId="024726BC" w14:textId="77777777" w:rsidR="0045047B" w:rsidRDefault="005F322C">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 mapping between the additional indexing in the DCI 2_5 and, e.g., the position indication in AvailabilityCombinationsPerCell IE.</w:t>
              </w:r>
            </w:hyperlink>
          </w:p>
          <w:p w14:paraId="7EA5A2E8" w14:textId="77777777" w:rsidR="0045047B" w:rsidRDefault="005F322C">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5F322C">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5F322C">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5F322C">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5F322C">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 xml:space="preserve">Time-domain H/S/NA configuration is always provided to the IAB-node even </w:t>
              </w:r>
              <w:proofErr w:type="gramStart"/>
              <w:r w:rsidR="00B54F53">
                <w:rPr>
                  <w:rStyle w:val="Hyperlink"/>
                </w:rPr>
                <w:t>if ”TDM</w:t>
              </w:r>
              <w:proofErr w:type="gramEnd"/>
              <w:r w:rsidR="00B54F53">
                <w:rPr>
                  <w:rStyle w:val="Hyperlink"/>
                </w:rPr>
                <w:t xml:space="preserve"> not required” is indicated to the IAB-donor-CU.</w:t>
              </w:r>
            </w:hyperlink>
          </w:p>
          <w:p w14:paraId="0FF664D6" w14:textId="77777777" w:rsidR="0045047B" w:rsidRDefault="005F322C">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5F322C">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5F322C">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5F322C">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5F322C">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5F322C">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signalled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5F322C">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5F322C">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5F322C">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5F322C">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5F322C">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5F322C">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5F322C">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5F322C">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5F322C">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5F322C">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5F322C">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5F322C">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5F322C">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A3790C">
        <w:tc>
          <w:tcPr>
            <w:tcW w:w="2065" w:type="dxa"/>
            <w:shd w:val="clear" w:color="auto" w:fill="auto"/>
          </w:tcPr>
          <w:p w14:paraId="6EDDEDBE" w14:textId="77777777" w:rsidR="0089427D" w:rsidRPr="00E00018"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F6717B"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A3790C">
            <w:pPr>
              <w:rPr>
                <w:rFonts w:ascii="Calibri" w:eastAsiaTheme="minorEastAsia" w:hAnsi="Calibri"/>
                <w:b/>
                <w:bCs/>
                <w:sz w:val="22"/>
                <w:szCs w:val="22"/>
                <w:lang w:eastAsia="zh-CN"/>
              </w:rPr>
            </w:pPr>
          </w:p>
        </w:tc>
      </w:tr>
      <w:tr w:rsidR="00400E66" w14:paraId="2746B220" w14:textId="77777777" w:rsidTr="00A3790C">
        <w:tc>
          <w:tcPr>
            <w:tcW w:w="2065" w:type="dxa"/>
            <w:shd w:val="clear" w:color="auto" w:fill="auto"/>
          </w:tcPr>
          <w:p w14:paraId="2F9FE52E" w14:textId="08E44832"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A3790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Malgun Gothic" w:hAnsi="Calibri"/>
                <w:sz w:val="22"/>
                <w:szCs w:val="22"/>
                <w:lang w:eastAsia="ko-KR"/>
              </w:rPr>
              <w:t>But, we slightly prefer Alt.2.</w:t>
            </w:r>
          </w:p>
        </w:tc>
      </w:tr>
    </w:tbl>
    <w:p w14:paraId="63E40F8B" w14:textId="028CA687" w:rsidR="0045047B" w:rsidRDefault="0045047B">
      <w:pPr>
        <w:pStyle w:val="BodyText"/>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N</w:t>
      </w:r>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xml:space="preserve">, </w:t>
      </w:r>
      <w:proofErr w:type="gramStart"/>
      <w:r w:rsidR="008264B5">
        <w:rPr>
          <w:rFonts w:asciiTheme="minorHAnsi" w:hAnsiTheme="minorHAnsi" w:cstheme="minorHAnsi"/>
          <w:b/>
          <w:sz w:val="24"/>
          <w:szCs w:val="24"/>
        </w:rPr>
        <w:t>other</w:t>
      </w:r>
      <w:proofErr w:type="gramEnd"/>
      <w:r w:rsidR="008264B5">
        <w:rPr>
          <w:rFonts w:asciiTheme="minorHAnsi" w:hAnsiTheme="minorHAnsi" w:cstheme="minorHAnsi"/>
          <w:b/>
          <w:sz w:val="24"/>
          <w:szCs w:val="24"/>
        </w:rPr>
        <w:t xml:space="preserve"> values TBD</w:t>
      </w:r>
      <w:r>
        <w:rPr>
          <w:rFonts w:asciiTheme="minorHAnsi" w:hAnsiTheme="minorHAnsi" w:cstheme="minorHAnsi"/>
          <w:b/>
          <w:sz w:val="24"/>
          <w:szCs w:val="24"/>
        </w:rPr>
        <w:t>}</w:t>
      </w:r>
    </w:p>
    <w:p w14:paraId="54C2EDB6" w14:textId="5D201938" w:rsidR="00445ED6" w:rsidRDefault="00445ED6"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4B5" w14:paraId="3EE96DAA" w14:textId="77777777" w:rsidTr="00A3790C">
        <w:tc>
          <w:tcPr>
            <w:tcW w:w="2065" w:type="dxa"/>
            <w:shd w:val="clear" w:color="auto" w:fill="auto"/>
          </w:tcPr>
          <w:p w14:paraId="0055D0E4"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A3790C">
        <w:tc>
          <w:tcPr>
            <w:tcW w:w="2065" w:type="dxa"/>
            <w:shd w:val="clear" w:color="auto" w:fill="auto"/>
          </w:tcPr>
          <w:p w14:paraId="1C20E3C2" w14:textId="678E40B7"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r w:rsidR="00D532CD" w14:paraId="51519809" w14:textId="77777777" w:rsidTr="00A3790C">
        <w:tc>
          <w:tcPr>
            <w:tcW w:w="2065" w:type="dxa"/>
            <w:shd w:val="clear" w:color="auto" w:fill="auto"/>
          </w:tcPr>
          <w:p w14:paraId="6E005513" w14:textId="19BA8C30" w:rsidR="00D532CD" w:rsidRPr="00FB1D13" w:rsidRDefault="00FB1D13"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CCB53D" w14:textId="7827A909" w:rsidR="00D532CD" w:rsidRPr="00FB1D13" w:rsidRDefault="00FB1D13"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B1F93" w14:paraId="7948430D" w14:textId="77777777" w:rsidTr="00A3790C">
        <w:tc>
          <w:tcPr>
            <w:tcW w:w="2065" w:type="dxa"/>
            <w:shd w:val="clear" w:color="auto" w:fill="auto"/>
          </w:tcPr>
          <w:p w14:paraId="2B164C8C" w14:textId="5F755D5D" w:rsidR="00AB1F93" w:rsidRPr="00A3790C" w:rsidRDefault="00AB1F93" w:rsidP="00A3790C">
            <w:pPr>
              <w:rPr>
                <w:rFonts w:asciiTheme="minorHAnsi" w:eastAsiaTheme="minorEastAsia"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ETRI</w:t>
            </w:r>
          </w:p>
        </w:tc>
        <w:tc>
          <w:tcPr>
            <w:tcW w:w="7920" w:type="dxa"/>
            <w:shd w:val="clear" w:color="auto" w:fill="auto"/>
          </w:tcPr>
          <w:p w14:paraId="11836862" w14:textId="6550622F" w:rsidR="00AB1F93" w:rsidRPr="00A3790C" w:rsidRDefault="00A3790C" w:rsidP="00A3790C">
            <w:pPr>
              <w:rPr>
                <w:rFonts w:asciiTheme="minorHAnsi" w:eastAsia="Malgun Gothic"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Support</w:t>
            </w:r>
            <w:r>
              <w:rPr>
                <w:rFonts w:asciiTheme="minorHAnsi" w:eastAsia="Malgun Gothic" w:hAnsiTheme="minorHAnsi" w:cstheme="minorHAnsi"/>
                <w:b/>
                <w:bCs/>
                <w:sz w:val="22"/>
                <w:szCs w:val="22"/>
                <w:lang w:eastAsia="ko-KR"/>
              </w:rPr>
              <w:t xml:space="preserve"> the proposal.</w:t>
            </w:r>
          </w:p>
        </w:tc>
      </w:tr>
      <w:tr w:rsidR="005F322C" w14:paraId="7AB92D67" w14:textId="77777777" w:rsidTr="00A3790C">
        <w:tc>
          <w:tcPr>
            <w:tcW w:w="2065" w:type="dxa"/>
            <w:shd w:val="clear" w:color="auto" w:fill="auto"/>
          </w:tcPr>
          <w:p w14:paraId="423FF2C2" w14:textId="76EDF74C" w:rsidR="005F322C" w:rsidRPr="00A3790C" w:rsidRDefault="005F322C"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lastRenderedPageBreak/>
              <w:t>Ericsson</w:t>
            </w:r>
          </w:p>
        </w:tc>
        <w:tc>
          <w:tcPr>
            <w:tcW w:w="7920" w:type="dxa"/>
            <w:shd w:val="clear" w:color="auto" w:fill="auto"/>
          </w:tcPr>
          <w:p w14:paraId="22350E41" w14:textId="77777777" w:rsidR="005F322C" w:rsidRDefault="005F322C" w:rsidP="005F322C">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w:t>
            </w:r>
            <w:proofErr w:type="gramStart"/>
            <w:r>
              <w:rPr>
                <w:rFonts w:ascii="Calibri" w:eastAsiaTheme="minorEastAsia" w:hAnsi="Calibri"/>
                <w:sz w:val="22"/>
                <w:szCs w:val="22"/>
                <w:lang w:eastAsia="zh-CN"/>
              </w:rPr>
              <w:t>In order to</w:t>
            </w:r>
            <w:proofErr w:type="gramEnd"/>
            <w:r>
              <w:rPr>
                <w:rFonts w:ascii="Calibri" w:eastAsiaTheme="minorEastAsia" w:hAnsi="Calibri"/>
                <w:sz w:val="22"/>
                <w:szCs w:val="22"/>
                <w:lang w:eastAsia="zh-CN"/>
              </w:rPr>
              <w:t xml:space="preserve">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68709FF7" w14:textId="77777777" w:rsidR="005F322C" w:rsidRDefault="005F322C" w:rsidP="005F322C">
            <w:pPr>
              <w:rPr>
                <w:rFonts w:ascii="Calibri" w:eastAsiaTheme="minorEastAsia" w:hAnsi="Calibri"/>
                <w:sz w:val="22"/>
                <w:szCs w:val="22"/>
                <w:lang w:eastAsia="zh-CN"/>
              </w:rPr>
            </w:pPr>
          </w:p>
          <w:p w14:paraId="2A50D99D" w14:textId="43B5A417" w:rsidR="005F322C" w:rsidRPr="00A3790C" w:rsidRDefault="005F322C" w:rsidP="005F322C">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sidRPr="00041F41">
              <w:rPr>
                <w:rFonts w:ascii="Calibri" w:eastAsiaTheme="minorEastAsia" w:hAnsi="Calibri"/>
                <w:b/>
                <w:bCs/>
                <w:sz w:val="22"/>
                <w:szCs w:val="22"/>
                <w:lang w:eastAsia="zh-CN"/>
              </w:rPr>
              <w:t xml:space="preserve">we can agree to the proposal on the condition that the values that are indicated </w:t>
            </w:r>
            <w:r>
              <w:rPr>
                <w:rFonts w:ascii="Calibri" w:eastAsiaTheme="minorEastAsia" w:hAnsi="Calibri"/>
                <w:b/>
                <w:bCs/>
                <w:sz w:val="22"/>
                <w:szCs w:val="22"/>
                <w:lang w:eastAsia="zh-CN"/>
              </w:rPr>
              <w:t>are at least</w:t>
            </w:r>
            <w:r w:rsidRPr="00041F41">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the #PRBs that are corresponding to the</w:t>
            </w:r>
            <w:r w:rsidRPr="00041F41">
              <w:rPr>
                <w:rFonts w:ascii="Calibri" w:eastAsiaTheme="minorEastAsia" w:hAnsi="Calibri"/>
                <w:b/>
                <w:bCs/>
                <w:sz w:val="22"/>
                <w:szCs w:val="22"/>
                <w:lang w:eastAsia="zh-CN"/>
              </w:rPr>
              <w:t xml:space="preserve"> MT’s </w:t>
            </w:r>
            <w:r>
              <w:rPr>
                <w:rFonts w:ascii="Calibri" w:eastAsiaTheme="minorEastAsia" w:hAnsi="Calibri"/>
                <w:b/>
                <w:bCs/>
                <w:sz w:val="22"/>
                <w:szCs w:val="22"/>
                <w:lang w:eastAsia="zh-CN"/>
              </w:rPr>
              <w:t xml:space="preserve">#PRBs of an </w:t>
            </w:r>
            <w:r w:rsidRPr="00041F41">
              <w:rPr>
                <w:rFonts w:ascii="Calibri" w:eastAsiaTheme="minorEastAsia" w:hAnsi="Calibri"/>
                <w:b/>
                <w:bCs/>
                <w:sz w:val="22"/>
                <w:szCs w:val="22"/>
                <w:lang w:eastAsia="zh-CN"/>
              </w:rPr>
              <w:t>RBG.</w:t>
            </w:r>
          </w:p>
        </w:tc>
      </w:tr>
    </w:tbl>
    <w:p w14:paraId="68DD48CE" w14:textId="29D42908" w:rsidR="00471B3F" w:rsidRDefault="00471B3F">
      <w:pPr>
        <w:pStyle w:val="BodyText"/>
      </w:pPr>
    </w:p>
    <w:p w14:paraId="4B36D5DF" w14:textId="77777777" w:rsidR="008264B5" w:rsidRDefault="008264B5">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lastRenderedPageBreak/>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A3790C">
        <w:tc>
          <w:tcPr>
            <w:tcW w:w="2065" w:type="dxa"/>
            <w:shd w:val="clear" w:color="auto" w:fill="auto"/>
          </w:tcPr>
          <w:p w14:paraId="50866543" w14:textId="77777777" w:rsidR="0089427D" w:rsidRPr="00F65DDC"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EE78A8A"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A3790C">
            <w:pPr>
              <w:rPr>
                <w:rFonts w:ascii="Calibri" w:eastAsiaTheme="minorEastAsia" w:hAnsi="Calibri"/>
                <w:b/>
                <w:bCs/>
                <w:sz w:val="22"/>
                <w:szCs w:val="22"/>
                <w:lang w:eastAsia="zh-CN"/>
              </w:rPr>
            </w:pPr>
          </w:p>
          <w:p w14:paraId="4B0EE784"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A3790C">
            <w:pPr>
              <w:rPr>
                <w:rFonts w:ascii="Calibri" w:eastAsiaTheme="minorEastAsia" w:hAnsi="Calibri"/>
                <w:b/>
                <w:bCs/>
                <w:sz w:val="22"/>
                <w:szCs w:val="22"/>
                <w:lang w:eastAsia="zh-CN"/>
              </w:rPr>
            </w:pPr>
          </w:p>
          <w:p w14:paraId="17F324DC" w14:textId="77777777" w:rsidR="0089427D" w:rsidRPr="0049284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A3790C">
            <w:pPr>
              <w:rPr>
                <w:rFonts w:ascii="Calibri" w:eastAsia="Malgun Gothic" w:hAnsi="Calibri"/>
                <w:b/>
                <w:bCs/>
                <w:sz w:val="22"/>
                <w:szCs w:val="22"/>
                <w:lang w:eastAsia="ko-KR"/>
              </w:rPr>
            </w:pPr>
          </w:p>
        </w:tc>
      </w:tr>
      <w:tr w:rsidR="00400E66" w14:paraId="3F3EEB95" w14:textId="77777777" w:rsidTr="00A3790C">
        <w:tc>
          <w:tcPr>
            <w:tcW w:w="2065" w:type="dxa"/>
            <w:shd w:val="clear" w:color="auto" w:fill="auto"/>
          </w:tcPr>
          <w:p w14:paraId="172FE064" w14:textId="5BB739D4"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2C01DAB" w14:textId="3E14CBB7"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A3790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lastRenderedPageBreak/>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to discuss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BodyText"/>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ListParagraph"/>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ListParagraph"/>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ListParagraph"/>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ListParagraph"/>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ListParagraph"/>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368B0" w14:paraId="2AB17FBB" w14:textId="77777777" w:rsidTr="00A3790C">
        <w:tc>
          <w:tcPr>
            <w:tcW w:w="2065" w:type="dxa"/>
            <w:shd w:val="clear" w:color="auto" w:fill="auto"/>
          </w:tcPr>
          <w:p w14:paraId="7A8F7ACE"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673036"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A3790C">
        <w:tc>
          <w:tcPr>
            <w:tcW w:w="2065" w:type="dxa"/>
            <w:shd w:val="clear" w:color="auto" w:fill="auto"/>
          </w:tcPr>
          <w:p w14:paraId="767DE300" w14:textId="05D8C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1EB86D8" w14:textId="06EC4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A3790C">
        <w:tc>
          <w:tcPr>
            <w:tcW w:w="2065" w:type="dxa"/>
            <w:shd w:val="clear" w:color="auto" w:fill="auto"/>
          </w:tcPr>
          <w:p w14:paraId="644A0984" w14:textId="0DDC0FC8" w:rsidR="009C752C" w:rsidRDefault="004A4989" w:rsidP="00A3790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30BE6726" w14:textId="77777777" w:rsidR="009C752C"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5142DCD" w14:textId="156F5A72" w:rsidR="004A4989"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sidRPr="004A4989">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w:t>
            </w:r>
            <w:r w:rsidR="00ED5832">
              <w:rPr>
                <w:rFonts w:ascii="Calibri" w:eastAsiaTheme="minorEastAsia" w:hAnsi="Calibri"/>
                <w:b/>
                <w:bCs/>
                <w:sz w:val="22"/>
                <w:szCs w:val="22"/>
                <w:lang w:eastAsia="zh-CN"/>
              </w:rPr>
              <w:t xml:space="preserve">the interference. The spec. impact may include that parent node need to be aware of configuration of DU’s SSB </w:t>
            </w:r>
            <w:r w:rsidR="003E327B">
              <w:rPr>
                <w:rFonts w:ascii="Calibri" w:eastAsiaTheme="minorEastAsia" w:hAnsi="Calibri"/>
                <w:b/>
                <w:bCs/>
                <w:sz w:val="22"/>
                <w:szCs w:val="22"/>
                <w:lang w:eastAsia="zh-CN"/>
              </w:rPr>
              <w:t xml:space="preserve">Tx </w:t>
            </w:r>
            <w:r w:rsidR="00ED5832">
              <w:rPr>
                <w:rFonts w:ascii="Calibri" w:eastAsiaTheme="minorEastAsia" w:hAnsi="Calibri"/>
                <w:b/>
                <w:bCs/>
                <w:sz w:val="22"/>
                <w:szCs w:val="22"/>
                <w:lang w:eastAsia="zh-CN"/>
              </w:rPr>
              <w:t>and/or CSI-RS</w:t>
            </w:r>
            <w:r w:rsidR="00345634">
              <w:rPr>
                <w:rFonts w:ascii="Calibri" w:eastAsiaTheme="minorEastAsia" w:hAnsi="Calibri"/>
                <w:b/>
                <w:bCs/>
                <w:sz w:val="22"/>
                <w:szCs w:val="22"/>
                <w:lang w:eastAsia="zh-CN"/>
              </w:rPr>
              <w:t xml:space="preserve"> Tx</w:t>
            </w:r>
            <w:r w:rsidR="00ED5832">
              <w:rPr>
                <w:rFonts w:ascii="Calibri" w:eastAsiaTheme="minorEastAsia" w:hAnsi="Calibri"/>
                <w:b/>
                <w:bCs/>
                <w:sz w:val="22"/>
                <w:szCs w:val="22"/>
                <w:lang w:eastAsia="zh-CN"/>
              </w:rPr>
              <w:t>.</w:t>
            </w:r>
            <w:r w:rsidR="00345634">
              <w:rPr>
                <w:rFonts w:ascii="Calibri" w:eastAsiaTheme="minorEastAsia" w:hAnsi="Calibri"/>
                <w:b/>
                <w:bCs/>
                <w:sz w:val="22"/>
                <w:szCs w:val="22"/>
                <w:lang w:eastAsia="zh-CN"/>
              </w:rPr>
              <w:t xml:space="preserve"> And</w:t>
            </w:r>
            <w:r w:rsidR="000757D9">
              <w:rPr>
                <w:rFonts w:ascii="Calibri" w:eastAsiaTheme="minorEastAsia" w:hAnsi="Calibri"/>
                <w:b/>
                <w:bCs/>
                <w:sz w:val="22"/>
                <w:szCs w:val="22"/>
                <w:lang w:eastAsia="zh-CN"/>
              </w:rPr>
              <w:t xml:space="preserve"> new signaling</w:t>
            </w:r>
            <w:r w:rsidR="00A04C5B">
              <w:rPr>
                <w:rFonts w:ascii="Calibri" w:eastAsiaTheme="minorEastAsia" w:hAnsi="Calibri"/>
                <w:b/>
                <w:bCs/>
                <w:sz w:val="22"/>
                <w:szCs w:val="22"/>
                <w:lang w:eastAsia="zh-CN"/>
              </w:rPr>
              <w:t xml:space="preserve"> from</w:t>
            </w:r>
            <w:r w:rsidR="00345634">
              <w:rPr>
                <w:rFonts w:ascii="Calibri" w:eastAsiaTheme="minorEastAsia" w:hAnsi="Calibri"/>
                <w:b/>
                <w:bCs/>
                <w:sz w:val="22"/>
                <w:szCs w:val="22"/>
                <w:lang w:eastAsia="zh-CN"/>
              </w:rPr>
              <w:t xml:space="preserve"> parent</w:t>
            </w:r>
            <w:r w:rsidR="000757D9">
              <w:rPr>
                <w:rFonts w:ascii="Calibri" w:eastAsiaTheme="minorEastAsia" w:hAnsi="Calibri"/>
                <w:b/>
                <w:bCs/>
                <w:sz w:val="22"/>
                <w:szCs w:val="22"/>
                <w:lang w:eastAsia="zh-CN"/>
              </w:rPr>
              <w:t xml:space="preserve"> node to child node </w:t>
            </w:r>
            <w:r w:rsidR="00A04C5B">
              <w:rPr>
                <w:rFonts w:ascii="Calibri" w:eastAsiaTheme="minorEastAsia" w:hAnsi="Calibri"/>
                <w:b/>
                <w:bCs/>
                <w:sz w:val="22"/>
                <w:szCs w:val="22"/>
                <w:lang w:eastAsia="zh-CN"/>
              </w:rPr>
              <w:t>may be</w:t>
            </w:r>
            <w:r w:rsidR="000757D9">
              <w:rPr>
                <w:rFonts w:ascii="Calibri" w:eastAsiaTheme="minorEastAsia" w:hAnsi="Calibri"/>
                <w:b/>
                <w:bCs/>
                <w:sz w:val="22"/>
                <w:szCs w:val="22"/>
                <w:lang w:eastAsia="zh-CN"/>
              </w:rPr>
              <w:t xml:space="preserve"> need</w:t>
            </w:r>
            <w:r w:rsidR="008E5C1F">
              <w:rPr>
                <w:rFonts w:ascii="Calibri" w:eastAsiaTheme="minorEastAsia" w:hAnsi="Calibri"/>
                <w:b/>
                <w:bCs/>
                <w:sz w:val="22"/>
                <w:szCs w:val="22"/>
                <w:lang w:eastAsia="zh-CN"/>
              </w:rPr>
              <w:t>ed</w:t>
            </w:r>
            <w:r w:rsidR="000757D9">
              <w:rPr>
                <w:rFonts w:ascii="Calibri" w:eastAsiaTheme="minorEastAsia" w:hAnsi="Calibri"/>
                <w:b/>
                <w:bCs/>
                <w:sz w:val="22"/>
                <w:szCs w:val="22"/>
                <w:lang w:eastAsia="zh-CN"/>
              </w:rPr>
              <w:t xml:space="preserve"> to indicate </w:t>
            </w:r>
            <w:r w:rsidR="008E5C1F">
              <w:rPr>
                <w:rFonts w:ascii="Calibri" w:eastAsiaTheme="minorEastAsia" w:hAnsi="Calibri"/>
                <w:b/>
                <w:bCs/>
                <w:sz w:val="22"/>
                <w:szCs w:val="22"/>
                <w:lang w:eastAsia="zh-CN"/>
              </w:rPr>
              <w:t>which DU beams cannot be used for DU Tx simultaneous with MT Tx.</w:t>
            </w:r>
          </w:p>
          <w:p w14:paraId="76332078" w14:textId="77777777" w:rsidR="00A04C5B" w:rsidRDefault="00A04C5B" w:rsidP="00A3790C">
            <w:pPr>
              <w:rPr>
                <w:rFonts w:ascii="Calibri" w:eastAsiaTheme="minorEastAsia" w:hAnsi="Calibri"/>
                <w:b/>
                <w:bCs/>
                <w:sz w:val="22"/>
                <w:szCs w:val="22"/>
                <w:lang w:eastAsia="zh-CN"/>
              </w:rPr>
            </w:pPr>
          </w:p>
          <w:p w14:paraId="09AE8ABA" w14:textId="5D9A79C3" w:rsidR="008E5C1F" w:rsidRDefault="008E5C1F"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sidRPr="008E5C1F">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w:t>
            </w:r>
            <w:r w:rsidR="00B61A50">
              <w:rPr>
                <w:rFonts w:ascii="Calibri" w:eastAsiaTheme="minorEastAsia" w:hAnsi="Calibri"/>
                <w:b/>
                <w:bCs/>
                <w:sz w:val="22"/>
                <w:szCs w:val="22"/>
                <w:lang w:eastAsia="zh-CN"/>
              </w:rPr>
              <w:t xml:space="preserve">, and spec impact my include child-MT may need to report </w:t>
            </w:r>
            <w:r w:rsidR="00577925">
              <w:rPr>
                <w:rFonts w:ascii="Calibri" w:eastAsiaTheme="minorEastAsia" w:hAnsi="Calibri"/>
                <w:b/>
                <w:bCs/>
                <w:sz w:val="22"/>
                <w:szCs w:val="22"/>
                <w:lang w:eastAsia="zh-CN"/>
              </w:rPr>
              <w:t>separate</w:t>
            </w:r>
            <w:r w:rsidR="00B61A50">
              <w:rPr>
                <w:rFonts w:ascii="Calibri" w:eastAsiaTheme="minorEastAsia" w:hAnsi="Calibri"/>
                <w:b/>
                <w:bCs/>
                <w:sz w:val="22"/>
                <w:szCs w:val="22"/>
                <w:lang w:eastAsia="zh-CN"/>
              </w:rPr>
              <w:t xml:space="preserve"> sets of preferred </w:t>
            </w:r>
            <w:r w:rsidR="004D3927">
              <w:rPr>
                <w:rFonts w:ascii="Calibri" w:eastAsiaTheme="minorEastAsia" w:hAnsi="Calibri"/>
                <w:b/>
                <w:bCs/>
                <w:sz w:val="22"/>
                <w:szCs w:val="22"/>
                <w:lang w:eastAsia="zh-CN"/>
              </w:rPr>
              <w:t xml:space="preserve">MT </w:t>
            </w:r>
            <w:r w:rsidR="00B61A50">
              <w:rPr>
                <w:rFonts w:ascii="Calibri" w:eastAsiaTheme="minorEastAsia" w:hAnsi="Calibri"/>
                <w:b/>
                <w:bCs/>
                <w:sz w:val="22"/>
                <w:szCs w:val="22"/>
                <w:lang w:eastAsia="zh-CN"/>
              </w:rPr>
              <w:t>beams for simultaneous operation and non-simultaneous operation.</w:t>
            </w:r>
          </w:p>
          <w:p w14:paraId="473DBF08" w14:textId="705A199A" w:rsidR="008E5C1F" w:rsidRDefault="00B61A50"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w:t>
            </w:r>
            <w:r w:rsidR="008E5C1F">
              <w:rPr>
                <w:rFonts w:ascii="Calibri" w:eastAsiaTheme="minorEastAsia" w:hAnsi="Calibri"/>
                <w:b/>
                <w:bCs/>
                <w:sz w:val="22"/>
                <w:szCs w:val="22"/>
                <w:lang w:eastAsia="zh-CN"/>
              </w:rPr>
              <w:t xml:space="preserve">Interference between MT-Rx/DU-Rx, MT-Rx/DU-Tx, MT-Tx/DU-Rx. </w:t>
            </w:r>
            <w:r w:rsidR="003E327B">
              <w:rPr>
                <w:rFonts w:ascii="Calibri" w:eastAsiaTheme="minorEastAsia" w:hAnsi="Calibri"/>
                <w:b/>
                <w:bCs/>
                <w:sz w:val="22"/>
                <w:szCs w:val="22"/>
                <w:lang w:eastAsia="zh-CN"/>
              </w:rPr>
              <w:t xml:space="preserve">The preferred </w:t>
            </w:r>
            <w:r w:rsidR="004D3927">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w:t>
            </w:r>
            <w:r w:rsidR="004D3927">
              <w:rPr>
                <w:rFonts w:ascii="Calibri" w:eastAsiaTheme="minorEastAsia" w:hAnsi="Calibri"/>
                <w:b/>
                <w:bCs/>
                <w:sz w:val="22"/>
                <w:szCs w:val="22"/>
                <w:lang w:eastAsia="zh-CN"/>
              </w:rPr>
              <w:t xml:space="preserve"> taking interference into account may be different from the preferred MT beams for </w:t>
            </w:r>
            <w:r w:rsidR="003E327B">
              <w:rPr>
                <w:rFonts w:ascii="Calibri" w:eastAsiaTheme="minorEastAsia" w:hAnsi="Calibri"/>
                <w:b/>
                <w:bCs/>
                <w:sz w:val="22"/>
                <w:szCs w:val="22"/>
                <w:lang w:eastAsia="zh-CN"/>
              </w:rPr>
              <w:t xml:space="preserve">non-simultaneous operation </w:t>
            </w:r>
          </w:p>
          <w:p w14:paraId="075BECA4" w14:textId="16D72ECC" w:rsidR="00397113" w:rsidRPr="008E5C1F" w:rsidRDefault="004F17DC"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w:t>
            </w:r>
            <w:r w:rsidR="00397113">
              <w:rPr>
                <w:rFonts w:ascii="Calibri" w:eastAsiaTheme="minorEastAsia" w:hAnsi="Calibri"/>
                <w:b/>
                <w:bCs/>
                <w:sz w:val="22"/>
                <w:szCs w:val="22"/>
                <w:lang w:eastAsia="zh-CN"/>
              </w:rPr>
              <w:t>Considering multiple panel</w:t>
            </w:r>
            <w:r w:rsidR="00B61A50">
              <w:rPr>
                <w:rFonts w:ascii="Calibri" w:eastAsiaTheme="minorEastAsia" w:hAnsi="Calibri"/>
                <w:b/>
                <w:bCs/>
                <w:sz w:val="22"/>
                <w:szCs w:val="22"/>
                <w:lang w:eastAsia="zh-CN"/>
              </w:rPr>
              <w:t xml:space="preserve">s at IAB node, if there is simultaneous operation, two panels are used for MT and DU respectively, e.g. </w:t>
            </w:r>
            <w:r>
              <w:rPr>
                <w:rFonts w:ascii="Calibri" w:eastAsiaTheme="minorEastAsia" w:hAnsi="Calibri"/>
                <w:b/>
                <w:bCs/>
                <w:sz w:val="22"/>
                <w:szCs w:val="22"/>
                <w:lang w:eastAsia="zh-CN"/>
              </w:rPr>
              <w:t xml:space="preserve">only </w:t>
            </w:r>
            <w:r w:rsidR="00B61A50">
              <w:rPr>
                <w:rFonts w:ascii="Calibri" w:eastAsiaTheme="minorEastAsia" w:hAnsi="Calibri"/>
                <w:b/>
                <w:bCs/>
                <w:sz w:val="22"/>
                <w:szCs w:val="22"/>
                <w:lang w:eastAsia="zh-CN"/>
              </w:rPr>
              <w:t xml:space="preserve">panel#1 </w:t>
            </w:r>
            <w:r w:rsidR="000A23DA">
              <w:rPr>
                <w:rFonts w:ascii="Calibri" w:eastAsiaTheme="minorEastAsia" w:hAnsi="Calibri"/>
                <w:b/>
                <w:bCs/>
                <w:sz w:val="22"/>
                <w:szCs w:val="22"/>
                <w:lang w:eastAsia="zh-CN"/>
              </w:rPr>
              <w:t>can be us</w:t>
            </w:r>
            <w:r>
              <w:rPr>
                <w:rFonts w:ascii="Calibri" w:eastAsiaTheme="minorEastAsia" w:hAnsi="Calibri"/>
                <w:b/>
                <w:bCs/>
                <w:sz w:val="22"/>
                <w:szCs w:val="22"/>
                <w:lang w:eastAsia="zh-CN"/>
              </w:rPr>
              <w:t xml:space="preserve">ed </w:t>
            </w:r>
            <w:r w:rsidR="00B61A50">
              <w:rPr>
                <w:rFonts w:ascii="Calibri" w:eastAsiaTheme="minorEastAsia" w:hAnsi="Calibri"/>
                <w:b/>
                <w:bCs/>
                <w:sz w:val="22"/>
                <w:szCs w:val="22"/>
                <w:lang w:eastAsia="zh-CN"/>
              </w:rPr>
              <w:t>for MT, while if there is no simultaneous operation, both panel#1 and panel#2 can be used for MT.</w:t>
            </w:r>
            <w:r w:rsidR="003E327B">
              <w:rPr>
                <w:rFonts w:ascii="Calibri" w:eastAsiaTheme="minorEastAsia" w:hAnsi="Calibri"/>
                <w:b/>
                <w:bCs/>
                <w:sz w:val="22"/>
                <w:szCs w:val="22"/>
                <w:lang w:eastAsia="zh-CN"/>
              </w:rPr>
              <w:t xml:space="preserve"> The preferred </w:t>
            </w:r>
            <w:r w:rsidR="000A23DA">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 and non-simultaneous operation can be different.</w:t>
            </w:r>
          </w:p>
        </w:tc>
      </w:tr>
      <w:tr w:rsidR="00A3790C" w14:paraId="246FC932" w14:textId="77777777" w:rsidTr="00A3790C">
        <w:tc>
          <w:tcPr>
            <w:tcW w:w="2065" w:type="dxa"/>
            <w:shd w:val="clear" w:color="auto" w:fill="auto"/>
          </w:tcPr>
          <w:p w14:paraId="1A413DE0" w14:textId="22081C66" w:rsidR="00A3790C" w:rsidRPr="00A3790C" w:rsidRDefault="00A3790C" w:rsidP="00A3790C">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40E994BE" w14:textId="77777777" w:rsid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23B5B95E" w14:textId="77777777" w:rsidR="00B365DD" w:rsidRDefault="00B365DD" w:rsidP="00A3790C">
            <w:pPr>
              <w:rPr>
                <w:rFonts w:ascii="Calibri" w:eastAsia="Malgun Gothic" w:hAnsi="Calibri"/>
                <w:b/>
                <w:bCs/>
                <w:sz w:val="22"/>
                <w:szCs w:val="22"/>
                <w:lang w:eastAsia="ko-KR"/>
              </w:rPr>
            </w:pPr>
          </w:p>
          <w:p w14:paraId="53EF7531" w14:textId="6A7DA587" w:rsidR="00B365DD" w:rsidRP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w:t>
            </w:r>
            <w:r w:rsidRPr="00A3790C">
              <w:rPr>
                <w:rFonts w:ascii="Calibri" w:eastAsia="Malgun Gothic" w:hAnsi="Calibri"/>
                <w:b/>
                <w:bCs/>
                <w:sz w:val="22"/>
                <w:szCs w:val="22"/>
                <w:lang w:eastAsia="ko-KR"/>
              </w:rPr>
              <w:t>restricted beams</w:t>
            </w:r>
            <w:r>
              <w:rPr>
                <w:rFonts w:ascii="Calibri" w:eastAsia="Malgun Gothic" w:hAnsi="Calibri"/>
                <w:b/>
                <w:bCs/>
                <w:sz w:val="22"/>
                <w:szCs w:val="22"/>
                <w:lang w:eastAsia="ko-KR"/>
              </w:rPr>
              <w:t>”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w:t>
            </w:r>
            <w:r w:rsidR="00B365DD">
              <w:rPr>
                <w:rFonts w:ascii="Calibri" w:eastAsia="Malgun Gothic" w:hAnsi="Calibri"/>
                <w:b/>
                <w:bCs/>
                <w:sz w:val="22"/>
                <w:szCs w:val="22"/>
                <w:lang w:eastAsia="ko-KR"/>
              </w:rPr>
              <w:t>, which will cause significant signaling and reporting overhead to enable the simultaneous operations</w:t>
            </w:r>
            <w:r>
              <w:rPr>
                <w:rFonts w:ascii="Calibri" w:eastAsia="Malgun Gothic" w:hAnsi="Calibri"/>
                <w:b/>
                <w:bCs/>
                <w:sz w:val="22"/>
                <w:szCs w:val="22"/>
                <w:lang w:eastAsia="ko-KR"/>
              </w:rPr>
              <w:t>.</w:t>
            </w:r>
            <w:r w:rsidR="00B365DD">
              <w:rPr>
                <w:rFonts w:ascii="Calibri" w:eastAsia="Malgun Gothic" w:hAnsi="Calibri"/>
                <w:b/>
                <w:bCs/>
                <w:sz w:val="22"/>
                <w:szCs w:val="22"/>
                <w:lang w:eastAsia="ko-KR"/>
              </w:rPr>
              <w:t xml:space="preserve"> For this issue, there is no differentiation between the first and second bullet.</w:t>
            </w:r>
          </w:p>
        </w:tc>
      </w:tr>
      <w:tr w:rsidR="005F322C" w14:paraId="7C5F0E26" w14:textId="77777777" w:rsidTr="00A3790C">
        <w:tc>
          <w:tcPr>
            <w:tcW w:w="2065" w:type="dxa"/>
            <w:shd w:val="clear" w:color="auto" w:fill="auto"/>
          </w:tcPr>
          <w:p w14:paraId="4167DBBC" w14:textId="31BF2CAC" w:rsidR="005F322C" w:rsidRDefault="005F322C" w:rsidP="005F322C">
            <w:pPr>
              <w:rPr>
                <w:rFonts w:asciiTheme="minorEastAsia" w:eastAsia="Malgun Gothic" w:hAnsiTheme="minorEastAsia" w:hint="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E219BE1"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share NTT Docomo’s problem description of the first bullet and think this is necessary for SDM simultaneous operation since, </w:t>
            </w:r>
            <w:r w:rsidRPr="006C3022">
              <w:rPr>
                <w:rFonts w:ascii="Calibri" w:eastAsiaTheme="minorEastAsia" w:hAnsi="Calibri"/>
                <w:b/>
                <w:bCs/>
                <w:sz w:val="22"/>
                <w:szCs w:val="22"/>
                <w:lang w:eastAsia="zh-CN"/>
              </w:rPr>
              <w:t xml:space="preserve">without </w:t>
            </w:r>
            <w:r>
              <w:rPr>
                <w:rFonts w:ascii="Calibri" w:eastAsiaTheme="minorEastAsia" w:hAnsi="Calibri"/>
                <w:b/>
                <w:bCs/>
                <w:sz w:val="22"/>
                <w:szCs w:val="22"/>
                <w:lang w:eastAsia="zh-CN"/>
              </w:rPr>
              <w:t xml:space="preserve">parent signaling of </w:t>
            </w:r>
            <w:r>
              <w:rPr>
                <w:rFonts w:ascii="Calibri" w:eastAsiaTheme="minorEastAsia" w:hAnsi="Calibri"/>
                <w:b/>
                <w:bCs/>
                <w:sz w:val="22"/>
                <w:szCs w:val="22"/>
                <w:lang w:eastAsia="zh-CN"/>
              </w:rPr>
              <w:lastRenderedPageBreak/>
              <w:t>restricted beams</w:t>
            </w:r>
            <w:r w:rsidRPr="006C3022">
              <w:rPr>
                <w:rFonts w:ascii="Calibri" w:eastAsiaTheme="minorEastAsia" w:hAnsi="Calibri"/>
                <w:b/>
                <w:bCs/>
                <w:sz w:val="22"/>
                <w:szCs w:val="22"/>
                <w:lang w:eastAsia="zh-CN"/>
              </w:rPr>
              <w:t>, the</w:t>
            </w:r>
            <w:r w:rsidRPr="0092474E">
              <w:rPr>
                <w:rFonts w:ascii="Calibri" w:eastAsiaTheme="minorEastAsia" w:hAnsi="Calibri"/>
                <w:b/>
                <w:bCs/>
                <w:sz w:val="22"/>
                <w:szCs w:val="22"/>
                <w:lang w:eastAsia="zh-CN"/>
              </w:rPr>
              <w:t xml:space="preserve"> IAB node will not know what </w:t>
            </w:r>
            <w:r>
              <w:rPr>
                <w:rFonts w:ascii="Calibri" w:eastAsiaTheme="minorEastAsia" w:hAnsi="Calibri"/>
                <w:b/>
                <w:bCs/>
                <w:sz w:val="22"/>
                <w:szCs w:val="22"/>
                <w:lang w:eastAsia="zh-CN"/>
              </w:rPr>
              <w:t xml:space="preserve">DU </w:t>
            </w:r>
            <w:r w:rsidRPr="0092474E">
              <w:rPr>
                <w:rFonts w:ascii="Calibri" w:eastAsiaTheme="minorEastAsia" w:hAnsi="Calibri"/>
                <w:b/>
                <w:bCs/>
                <w:sz w:val="22"/>
                <w:szCs w:val="22"/>
                <w:lang w:eastAsia="zh-CN"/>
              </w:rPr>
              <w:t xml:space="preserve">beams will interfere with the </w:t>
            </w:r>
            <w:r>
              <w:rPr>
                <w:rFonts w:ascii="Calibri" w:eastAsiaTheme="minorEastAsia" w:hAnsi="Calibri"/>
                <w:b/>
                <w:bCs/>
                <w:sz w:val="22"/>
                <w:szCs w:val="22"/>
                <w:lang w:eastAsia="zh-CN"/>
              </w:rPr>
              <w:t>parent backhaul link operation</w:t>
            </w:r>
            <w:r w:rsidRPr="00920FF7">
              <w:rPr>
                <w:rFonts w:ascii="Calibri" w:eastAsiaTheme="minorEastAsia" w:hAnsi="Calibri"/>
                <w:sz w:val="22"/>
                <w:szCs w:val="22"/>
                <w:lang w:eastAsia="zh-CN"/>
              </w:rPr>
              <w:t>.</w:t>
            </w:r>
          </w:p>
          <w:p w14:paraId="3A65AE9A" w14:textId="77777777" w:rsidR="005F322C" w:rsidRPr="00920FF7" w:rsidRDefault="005F322C" w:rsidP="005F322C">
            <w:pPr>
              <w:rPr>
                <w:rFonts w:ascii="Calibri" w:eastAsiaTheme="minorEastAsia" w:hAnsi="Calibri"/>
                <w:sz w:val="22"/>
                <w:szCs w:val="22"/>
                <w:lang w:eastAsia="zh-CN"/>
              </w:rPr>
            </w:pPr>
          </w:p>
          <w:p w14:paraId="69E815B2"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w:t>
            </w:r>
            <w:r>
              <w:rPr>
                <w:rFonts w:ascii="Calibri" w:eastAsiaTheme="minorEastAsia" w:hAnsi="Calibri"/>
                <w:sz w:val="22"/>
                <w:szCs w:val="22"/>
                <w:lang w:eastAsia="zh-CN"/>
              </w:rPr>
              <w:t xml:space="preserve">a UE </w:t>
            </w:r>
            <w:r w:rsidRPr="00920FF7">
              <w:rPr>
                <w:rFonts w:ascii="Calibri" w:eastAsiaTheme="minorEastAsia" w:hAnsi="Calibri"/>
                <w:sz w:val="22"/>
                <w:szCs w:val="22"/>
                <w:lang w:eastAsia="zh-CN"/>
              </w:rPr>
              <w:t>selecting the preferred beam</w:t>
            </w:r>
            <w:r>
              <w:rPr>
                <w:rFonts w:ascii="Calibri" w:eastAsiaTheme="minorEastAsia" w:hAnsi="Calibri"/>
                <w:sz w:val="22"/>
                <w:szCs w:val="22"/>
                <w:lang w:eastAsia="zh-CN"/>
              </w:rPr>
              <w:t xml:space="preserve"> towards the parent DU</w:t>
            </w:r>
            <w:r w:rsidRPr="00920FF7">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Nevertheless, </w:t>
            </w:r>
            <w:r w:rsidRPr="003A70C5">
              <w:rPr>
                <w:rFonts w:ascii="Calibri" w:eastAsiaTheme="minorEastAsia" w:hAnsi="Calibri"/>
                <w:b/>
                <w:bCs/>
                <w:sz w:val="22"/>
                <w:szCs w:val="22"/>
                <w:lang w:eastAsia="zh-CN"/>
              </w:rPr>
              <w:t>any beam decision should</w:t>
            </w:r>
            <w:r>
              <w:rPr>
                <w:rFonts w:ascii="Calibri" w:eastAsiaTheme="minorEastAsia" w:hAnsi="Calibri"/>
                <w:b/>
                <w:bCs/>
                <w:sz w:val="22"/>
                <w:szCs w:val="22"/>
                <w:lang w:eastAsia="zh-CN"/>
              </w:rPr>
              <w:t xml:space="preserve"> be made by</w:t>
            </w:r>
            <w:r w:rsidRPr="003A70C5">
              <w:rPr>
                <w:rFonts w:ascii="Calibri" w:eastAsiaTheme="minorEastAsia" w:hAnsi="Calibri"/>
                <w:b/>
                <w:bCs/>
                <w:sz w:val="22"/>
                <w:szCs w:val="22"/>
                <w:lang w:eastAsia="zh-CN"/>
              </w:rPr>
              <w:t xml:space="preserve"> the parent IAB node</w:t>
            </w:r>
            <w:r w:rsidRPr="00920FF7">
              <w:rPr>
                <w:rFonts w:ascii="Calibri" w:eastAsiaTheme="minorEastAsia" w:hAnsi="Calibri"/>
                <w:sz w:val="22"/>
                <w:szCs w:val="22"/>
                <w:lang w:eastAsia="zh-CN"/>
              </w:rPr>
              <w:t xml:space="preserve"> and we would like to </w:t>
            </w:r>
            <w:r w:rsidRPr="003A70C5">
              <w:rPr>
                <w:rFonts w:ascii="Calibri" w:eastAsiaTheme="minorEastAsia" w:hAnsi="Calibri"/>
                <w:sz w:val="22"/>
                <w:szCs w:val="22"/>
                <w:lang w:eastAsia="zh-CN"/>
              </w:rPr>
              <w:t>change the 2</w:t>
            </w:r>
            <w:r w:rsidRPr="003A70C5">
              <w:rPr>
                <w:rFonts w:ascii="Calibri" w:eastAsiaTheme="minorEastAsia" w:hAnsi="Calibri"/>
                <w:sz w:val="22"/>
                <w:szCs w:val="22"/>
                <w:vertAlign w:val="superscript"/>
                <w:lang w:eastAsia="zh-CN"/>
              </w:rPr>
              <w:t>nd</w:t>
            </w:r>
            <w:r w:rsidRPr="003A70C5">
              <w:rPr>
                <w:rFonts w:ascii="Calibri" w:eastAsiaTheme="minorEastAsia" w:hAnsi="Calibri"/>
                <w:sz w:val="22"/>
                <w:szCs w:val="22"/>
                <w:lang w:eastAsia="zh-CN"/>
              </w:rPr>
              <w:t xml:space="preserve"> bullet</w:t>
            </w:r>
            <w:r w:rsidRPr="00920FF7">
              <w:rPr>
                <w:rFonts w:ascii="Calibri" w:eastAsiaTheme="minorEastAsia" w:hAnsi="Calibri"/>
                <w:sz w:val="22"/>
                <w:szCs w:val="22"/>
                <w:lang w:eastAsia="zh-CN"/>
              </w:rPr>
              <w:t xml:space="preserve"> to </w:t>
            </w:r>
            <w:r>
              <w:rPr>
                <w:rFonts w:ascii="Calibri" w:eastAsiaTheme="minorEastAsia" w:hAnsi="Calibri"/>
                <w:sz w:val="22"/>
                <w:szCs w:val="22"/>
                <w:lang w:eastAsia="zh-CN"/>
              </w:rPr>
              <w:t xml:space="preserve">better </w:t>
            </w:r>
            <w:r w:rsidRPr="00920FF7">
              <w:rPr>
                <w:rFonts w:ascii="Calibri" w:eastAsiaTheme="minorEastAsia" w:hAnsi="Calibri"/>
                <w:sz w:val="22"/>
                <w:szCs w:val="22"/>
                <w:lang w:eastAsia="zh-CN"/>
              </w:rPr>
              <w:t>reflect that:</w:t>
            </w:r>
          </w:p>
          <w:p w14:paraId="07954002" w14:textId="77777777" w:rsidR="005F322C" w:rsidRDefault="005F322C" w:rsidP="005F322C">
            <w:pPr>
              <w:rPr>
                <w:rFonts w:ascii="Calibri" w:eastAsiaTheme="minorEastAsia" w:hAnsi="Calibri"/>
                <w:b/>
                <w:bCs/>
                <w:sz w:val="22"/>
                <w:szCs w:val="22"/>
                <w:lang w:eastAsia="zh-CN"/>
              </w:rPr>
            </w:pPr>
          </w:p>
          <w:p w14:paraId="03C54740" w14:textId="77777777" w:rsidR="005F322C" w:rsidRPr="00776FD5" w:rsidRDefault="005F322C" w:rsidP="005F322C">
            <w:pPr>
              <w:pStyle w:val="ListParagraph"/>
              <w:numPr>
                <w:ilvl w:val="0"/>
                <w:numId w:val="58"/>
              </w:numPr>
              <w:ind w:firstLine="400"/>
              <w:rPr>
                <w:rFonts w:cs="Times"/>
                <w:bCs/>
              </w:rPr>
            </w:pPr>
            <w:r w:rsidRPr="00776FD5">
              <w:rPr>
                <w:rFonts w:cs="Times"/>
                <w:bCs/>
              </w:rPr>
              <w:t xml:space="preserve">the child node can dynamically report to the parent node a set of </w:t>
            </w:r>
            <w:r w:rsidRPr="00920FF7">
              <w:rPr>
                <w:rFonts w:cs="Times"/>
                <w:b/>
                <w:highlight w:val="yellow"/>
              </w:rPr>
              <w:t>advantageous</w:t>
            </w:r>
            <w:r>
              <w:rPr>
                <w:rFonts w:cs="Times"/>
                <w:bCs/>
              </w:rPr>
              <w:t xml:space="preserve"> or </w:t>
            </w:r>
            <w:r w:rsidRPr="00920FF7">
              <w:rPr>
                <w:rFonts w:cs="Times"/>
                <w:b/>
                <w:highlight w:val="yellow"/>
              </w:rPr>
              <w:t>disadvantageous</w:t>
            </w:r>
            <w:r w:rsidRPr="00776FD5">
              <w:rPr>
                <w:rFonts w:cs="Times"/>
                <w:bCs/>
              </w:rPr>
              <w:t xml:space="preserve"> beams of the IAB-MT of the child node</w:t>
            </w:r>
          </w:p>
          <w:p w14:paraId="424B1068" w14:textId="77777777" w:rsidR="005F322C" w:rsidRDefault="005F322C" w:rsidP="005F322C">
            <w:pPr>
              <w:rPr>
                <w:rFonts w:ascii="Calibri" w:eastAsiaTheme="minorEastAsia" w:hAnsi="Calibri"/>
                <w:b/>
                <w:bCs/>
                <w:sz w:val="22"/>
                <w:szCs w:val="22"/>
                <w:lang w:eastAsia="zh-CN"/>
              </w:rPr>
            </w:pPr>
          </w:p>
          <w:p w14:paraId="48659702" w14:textId="54C13B6C" w:rsidR="005F322C" w:rsidRDefault="005F322C" w:rsidP="005F322C">
            <w:pPr>
              <w:rPr>
                <w:rFonts w:ascii="Calibri" w:eastAsia="Malgun Gothic" w:hAnsi="Calibri" w:hint="eastAsia"/>
                <w:b/>
                <w:bCs/>
                <w:sz w:val="22"/>
                <w:szCs w:val="22"/>
                <w:lang w:eastAsia="ko-KR"/>
              </w:rPr>
            </w:pPr>
            <w:r w:rsidRPr="00920FF7">
              <w:rPr>
                <w:rFonts w:ascii="Calibri" w:eastAsiaTheme="minorEastAsia" w:hAnsi="Calibri"/>
                <w:sz w:val="22"/>
                <w:szCs w:val="22"/>
                <w:lang w:eastAsia="zh-CN"/>
              </w:rPr>
              <w:t>If so</w:t>
            </w:r>
            <w:r>
              <w:rPr>
                <w:rFonts w:ascii="Calibri" w:eastAsiaTheme="minorEastAsia" w:hAnsi="Calibri"/>
                <w:sz w:val="22"/>
                <w:szCs w:val="22"/>
                <w:lang w:eastAsia="zh-CN"/>
              </w:rPr>
              <w:t>,</w:t>
            </w:r>
            <w:r w:rsidRPr="00920FF7">
              <w:rPr>
                <w:rFonts w:ascii="Calibri" w:eastAsiaTheme="minorEastAsia" w:hAnsi="Calibri"/>
                <w:sz w:val="22"/>
                <w:szCs w:val="22"/>
                <w:lang w:eastAsia="zh-CN"/>
              </w:rPr>
              <w:t xml:space="preserve"> we can</w:t>
            </w:r>
            <w:r>
              <w:rPr>
                <w:rFonts w:ascii="Calibri" w:eastAsiaTheme="minorEastAsia" w:hAnsi="Calibri"/>
                <w:b/>
                <w:bCs/>
                <w:sz w:val="22"/>
                <w:szCs w:val="22"/>
                <w:lang w:eastAsia="zh-CN"/>
              </w:rPr>
              <w:t xml:space="preserve"> agree to the proposal.</w:t>
            </w:r>
          </w:p>
        </w:tc>
      </w:tr>
    </w:tbl>
    <w:p w14:paraId="2501607E" w14:textId="77777777" w:rsidR="008368B0" w:rsidRDefault="008368B0">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A3790C">
        <w:tc>
          <w:tcPr>
            <w:tcW w:w="2065" w:type="dxa"/>
            <w:shd w:val="clear" w:color="auto" w:fill="auto"/>
          </w:tcPr>
          <w:p w14:paraId="45E2A03B"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229CCC7"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A3790C">
        <w:tc>
          <w:tcPr>
            <w:tcW w:w="2065" w:type="dxa"/>
            <w:shd w:val="clear" w:color="auto" w:fill="auto"/>
          </w:tcPr>
          <w:p w14:paraId="740E9930" w14:textId="148ED845" w:rsidR="006A771E" w:rsidRDefault="006A771E"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A3790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A3790C">
        <w:tc>
          <w:tcPr>
            <w:tcW w:w="2065" w:type="dxa"/>
            <w:shd w:val="clear" w:color="auto" w:fill="auto"/>
          </w:tcPr>
          <w:p w14:paraId="47804E63" w14:textId="26AC6852" w:rsidR="00BA6D84" w:rsidRPr="00BA6D84" w:rsidRDefault="00BA6D84" w:rsidP="00A3790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A3790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lastRenderedPageBreak/>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ListParagraph"/>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ListParagraph"/>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BodyText"/>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BodyText"/>
      </w:pPr>
    </w:p>
    <w:p w14:paraId="2BECB09B" w14:textId="77777777" w:rsidR="0045047B" w:rsidRDefault="00B54F53">
      <w:pPr>
        <w:pStyle w:val="Heading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Huawei, HiSilicon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lastRenderedPageBreak/>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5F322C">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5F322C">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5F322C">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5F322C">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lastRenderedPageBreak/>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 xml:space="preserve">Option2: DU H/S/NA resource types are configured per DU serving cell and per parent node. DU can Tx/Rx on a symbol configured as hard for both parent nodes, or a symbol configured as hard for one parent node while configured and explicitly/implicitly </w:t>
            </w:r>
            <w:r>
              <w:rPr>
                <w:rFonts w:eastAsia="SimSun"/>
                <w:b/>
                <w:bCs/>
                <w:sz w:val="22"/>
                <w:szCs w:val="18"/>
                <w:lang w:eastAsia="zh-CN"/>
              </w:rPr>
              <w:lastRenderedPageBreak/>
              <w:t>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5F322C">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5F322C">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5F322C">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Pr="00594779" w:rsidRDefault="00B54F53">
      <w:pPr>
        <w:pStyle w:val="BodyText"/>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HiSilicon</w:t>
            </w:r>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xml:space="preserve">. Note that there are a lot of different rules </w:t>
            </w:r>
            <w:r>
              <w:rPr>
                <w:rFonts w:ascii="Calibri" w:eastAsiaTheme="minorEastAsia" w:hAnsi="Calibri"/>
                <w:b/>
                <w:bCs/>
                <w:sz w:val="22"/>
                <w:szCs w:val="22"/>
                <w:lang w:eastAsia="zh-CN"/>
              </w:rPr>
              <w:lastRenderedPageBreak/>
              <w:t>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lastRenderedPageBreak/>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w:t>
            </w:r>
            <w:proofErr w:type="gramStart"/>
            <w:r w:rsidRPr="00BA6D84">
              <w:rPr>
                <w:rFonts w:ascii="Calibri" w:eastAsia="Malgun Gothic" w:hAnsi="Calibri" w:hint="eastAsia"/>
                <w:sz w:val="22"/>
                <w:szCs w:val="22"/>
                <w:lang w:eastAsia="ko-KR"/>
              </w:rPr>
              <w:t>:  (</w:t>
            </w:r>
            <w:proofErr w:type="gramEnd"/>
            <w:r w:rsidRPr="00BA6D84">
              <w:rPr>
                <w:rFonts w:ascii="Calibri" w:eastAsia="Malgun Gothic" w:hAnsi="Calibri" w:hint="eastAsia"/>
                <w:sz w:val="22"/>
                <w:szCs w:val="22"/>
                <w:lang w:eastAsia="ko-KR"/>
              </w:rPr>
              <w:t>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ListParagraph"/>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1945BDCE" w14:textId="025B9C94" w:rsidR="00EB521C" w:rsidRDefault="00EB521C" w:rsidP="00EB521C">
      <w:pPr>
        <w:pStyle w:val="ListParagraph"/>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E046D" w14:paraId="1485116C" w14:textId="77777777" w:rsidTr="00A3790C">
        <w:tc>
          <w:tcPr>
            <w:tcW w:w="2065" w:type="dxa"/>
            <w:shd w:val="clear" w:color="auto" w:fill="auto"/>
          </w:tcPr>
          <w:p w14:paraId="3C3C033F"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A3790C">
        <w:tc>
          <w:tcPr>
            <w:tcW w:w="2065" w:type="dxa"/>
            <w:shd w:val="clear" w:color="auto" w:fill="auto"/>
          </w:tcPr>
          <w:p w14:paraId="4FFA17A7" w14:textId="0FA46EE0" w:rsidR="004E046D" w:rsidRDefault="00A93EE8"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p>
        </w:tc>
      </w:tr>
      <w:tr w:rsidR="00AF525C" w14:paraId="0193E21E" w14:textId="77777777" w:rsidTr="00A3790C">
        <w:tc>
          <w:tcPr>
            <w:tcW w:w="2065" w:type="dxa"/>
            <w:shd w:val="clear" w:color="auto" w:fill="auto"/>
          </w:tcPr>
          <w:p w14:paraId="55D14672" w14:textId="6BAE3C47" w:rsidR="00AF525C" w:rsidRPr="006321D0"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164B6FD9" w14:textId="77777777" w:rsidR="00AF525C" w:rsidRPr="009B26F3" w:rsidRDefault="00AF525C" w:rsidP="00AF525C">
            <w:pPr>
              <w:rPr>
                <w:rFonts w:ascii="Calibri" w:eastAsiaTheme="minorEastAsia" w:hAnsi="Calibri"/>
                <w:sz w:val="22"/>
                <w:szCs w:val="22"/>
                <w:lang w:val="en-GB" w:eastAsia="zh-CN"/>
              </w:rPr>
            </w:pPr>
            <w:r w:rsidRPr="009B26F3">
              <w:rPr>
                <w:rFonts w:ascii="Calibri" w:eastAsiaTheme="minorEastAsia" w:hAnsi="Calibri"/>
                <w:sz w:val="22"/>
                <w:szCs w:val="22"/>
                <w:lang w:val="en-GB" w:eastAsia="zh-CN"/>
              </w:rPr>
              <w:t xml:space="preserve">We are still not confident about the meaning and implications of the second </w:t>
            </w:r>
            <w:proofErr w:type="spellStart"/>
            <w:r w:rsidRPr="009B26F3">
              <w:rPr>
                <w:rFonts w:ascii="Calibri" w:eastAsiaTheme="minorEastAsia" w:hAnsi="Calibri"/>
                <w:sz w:val="22"/>
                <w:szCs w:val="22"/>
                <w:lang w:val="en-GB" w:eastAsia="zh-CN"/>
              </w:rPr>
              <w:t>subbullet</w:t>
            </w:r>
            <w:proofErr w:type="spellEnd"/>
            <w:r w:rsidRPr="009B26F3">
              <w:rPr>
                <w:rFonts w:ascii="Calibri" w:eastAsiaTheme="minorEastAsia" w:hAnsi="Calibri"/>
                <w:sz w:val="22"/>
                <w:szCs w:val="22"/>
                <w:lang w:val="en-GB" w:eastAsia="zh-CN"/>
              </w:rPr>
              <w:t>.</w:t>
            </w:r>
          </w:p>
          <w:p w14:paraId="670E9BA4" w14:textId="77777777" w:rsidR="00AF525C" w:rsidRPr="009B26F3" w:rsidRDefault="00AF525C" w:rsidP="00AF525C">
            <w:pPr>
              <w:rPr>
                <w:rFonts w:ascii="Calibri" w:eastAsiaTheme="minorEastAsia" w:hAnsi="Calibri"/>
                <w:sz w:val="22"/>
                <w:szCs w:val="22"/>
                <w:lang w:eastAsia="zh-CN"/>
              </w:rPr>
            </w:pPr>
          </w:p>
          <w:p w14:paraId="3675CB2E" w14:textId="77777777" w:rsidR="00AF525C" w:rsidRDefault="00AF525C" w:rsidP="00AF525C">
            <w:pPr>
              <w:rPr>
                <w:rFonts w:ascii="Calibri" w:eastAsiaTheme="minorEastAsia" w:hAnsi="Calibri"/>
                <w:sz w:val="22"/>
                <w:szCs w:val="22"/>
                <w:lang w:eastAsia="zh-CN"/>
              </w:rPr>
            </w:pPr>
            <w:r w:rsidRPr="00D90259">
              <w:rPr>
                <w:rFonts w:ascii="Calibri" w:eastAsiaTheme="minorEastAsia" w:hAnsi="Calibri"/>
                <w:sz w:val="22"/>
                <w:szCs w:val="22"/>
                <w:lang w:eastAsia="zh-CN"/>
              </w:rPr>
              <w:t xml:space="preserve">DCI </w:t>
            </w:r>
            <w:r>
              <w:rPr>
                <w:rFonts w:ascii="Calibri" w:eastAsiaTheme="minorEastAsia" w:hAnsi="Calibri"/>
                <w:sz w:val="22"/>
                <w:szCs w:val="22"/>
                <w:lang w:eastAsia="zh-CN"/>
              </w:rPr>
              <w:t xml:space="preserve">format </w:t>
            </w:r>
            <w:r w:rsidRPr="00D90259">
              <w:rPr>
                <w:rFonts w:ascii="Calibri" w:eastAsiaTheme="minorEastAsia" w:hAnsi="Calibri"/>
                <w:sz w:val="22"/>
                <w:szCs w:val="22"/>
                <w:lang w:eastAsia="zh-CN"/>
              </w:rPr>
              <w:t xml:space="preserve">2_0 is not included in Rel-16 CA </w:t>
            </w:r>
            <w:r>
              <w:rPr>
                <w:rFonts w:ascii="Calibri" w:eastAsiaTheme="minorEastAsia" w:hAnsi="Calibri"/>
                <w:sz w:val="22"/>
                <w:szCs w:val="22"/>
                <w:lang w:eastAsia="zh-CN"/>
              </w:rPr>
              <w:t>whereas other DCI formats are. For that reason, we would like to modify the 3</w:t>
            </w:r>
            <w:r w:rsidRPr="0069564E">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5888578F" w14:textId="60006D10" w:rsidR="00AF525C" w:rsidRPr="006321D0" w:rsidRDefault="00AF525C" w:rsidP="00AF525C">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sidRPr="0069564E">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w:t>
            </w:r>
            <w:r w:rsidRPr="008B4E1B">
              <w:rPr>
                <w:rFonts w:asciiTheme="minorHAnsi" w:hAnsiTheme="minorHAnsi" w:cstheme="minorHAnsi"/>
                <w:b/>
                <w:lang w:val="en-GB"/>
              </w:rPr>
              <w:t xml:space="preserve"> IAB-MT does not support simultaneous TX and RX on different carriers</w:t>
            </w:r>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w:t>
            </w:r>
            <w:r>
              <w:rPr>
                <w:rFonts w:ascii="Calibri" w:eastAsiaTheme="minorEastAsia" w:hAnsi="Calibri"/>
                <w:b/>
                <w:sz w:val="22"/>
                <w:szCs w:val="22"/>
                <w:lang w:val="en-GB" w:eastAsia="zh-CN"/>
              </w:rPr>
              <w:lastRenderedPageBreak/>
              <w:t>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BodyText"/>
      </w:pPr>
    </w:p>
    <w:p w14:paraId="6EDC5136" w14:textId="5BC4FE78" w:rsidR="00EC1204" w:rsidRDefault="00EC1204" w:rsidP="00EC1204">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BodyText"/>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BodyText"/>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C2AA7" w14:paraId="63DFA34E" w14:textId="77777777" w:rsidTr="00A3790C">
        <w:tc>
          <w:tcPr>
            <w:tcW w:w="2065" w:type="dxa"/>
            <w:shd w:val="clear" w:color="auto" w:fill="auto"/>
          </w:tcPr>
          <w:p w14:paraId="47874CEC"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A3790C">
        <w:tc>
          <w:tcPr>
            <w:tcW w:w="2065" w:type="dxa"/>
            <w:shd w:val="clear" w:color="auto" w:fill="auto"/>
          </w:tcPr>
          <w:p w14:paraId="1A9096D4" w14:textId="5FCB71CE" w:rsidR="00E437C1" w:rsidRDefault="00E437C1" w:rsidP="00A3790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A3790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A3790C">
        <w:tc>
          <w:tcPr>
            <w:tcW w:w="2065" w:type="dxa"/>
            <w:shd w:val="clear" w:color="auto" w:fill="auto"/>
          </w:tcPr>
          <w:p w14:paraId="1588DB07" w14:textId="01DA086E" w:rsidR="009C2AA7" w:rsidRPr="008C778B" w:rsidRDefault="008C778B"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7C3654" w14:textId="77777777" w:rsidR="009C2AA7" w:rsidRDefault="00F06CBC"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676966">
              <w:rPr>
                <w:rFonts w:ascii="Calibri" w:eastAsiaTheme="minorEastAsia" w:hAnsi="Calibri"/>
                <w:b/>
                <w:bCs/>
                <w:sz w:val="22"/>
                <w:szCs w:val="22"/>
                <w:lang w:eastAsia="zh-CN"/>
              </w:rPr>
              <w:t>.</w:t>
            </w:r>
          </w:p>
          <w:p w14:paraId="7F39CC50" w14:textId="047641CD" w:rsidR="009C309B" w:rsidRDefault="00EB492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case of multiple parent nodes, since the scheduling of two parent nodes are independent, </w:t>
            </w:r>
            <w:r w:rsidR="00FE7F18">
              <w:rPr>
                <w:rFonts w:ascii="Calibri" w:eastAsiaTheme="minorEastAsia" w:hAnsi="Calibri"/>
                <w:b/>
                <w:bCs/>
                <w:sz w:val="22"/>
                <w:szCs w:val="22"/>
                <w:lang w:eastAsia="zh-CN"/>
              </w:rPr>
              <w:t xml:space="preserve">it is hard </w:t>
            </w:r>
            <w:r w:rsidR="00552016">
              <w:rPr>
                <w:rFonts w:ascii="Calibri" w:eastAsiaTheme="minorEastAsia" w:hAnsi="Calibri"/>
                <w:b/>
                <w:bCs/>
                <w:sz w:val="22"/>
                <w:szCs w:val="22"/>
                <w:lang w:eastAsia="zh-CN"/>
              </w:rPr>
              <w:t>to expect no conflict between parent node</w:t>
            </w:r>
            <w:r w:rsidR="009C309B">
              <w:rPr>
                <w:rFonts w:ascii="Calibri" w:eastAsiaTheme="minorEastAsia" w:hAnsi="Calibri"/>
                <w:b/>
                <w:bCs/>
                <w:sz w:val="22"/>
                <w:szCs w:val="22"/>
                <w:lang w:eastAsia="zh-CN"/>
              </w:rPr>
              <w:t>s</w:t>
            </w:r>
            <w:r w:rsidR="006B27BA">
              <w:rPr>
                <w:rFonts w:ascii="Calibri" w:eastAsiaTheme="minorEastAsia" w:hAnsi="Calibri"/>
                <w:b/>
                <w:bCs/>
                <w:sz w:val="22"/>
                <w:szCs w:val="22"/>
                <w:lang w:eastAsia="zh-CN"/>
              </w:rPr>
              <w:t>.</w:t>
            </w:r>
          </w:p>
          <w:p w14:paraId="2A938BC0" w14:textId="3F260FFA" w:rsidR="004429EE" w:rsidRDefault="009C309B" w:rsidP="004429E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123D07">
              <w:rPr>
                <w:rFonts w:ascii="Calibri" w:eastAsiaTheme="minorEastAsia" w:hAnsi="Calibri"/>
                <w:b/>
                <w:bCs/>
                <w:sz w:val="22"/>
                <w:szCs w:val="22"/>
                <w:lang w:eastAsia="zh-CN"/>
              </w:rPr>
              <w:t xml:space="preserve">the </w:t>
            </w:r>
            <w:r w:rsidR="0058431A">
              <w:rPr>
                <w:rFonts w:ascii="Calibri" w:eastAsiaTheme="minorEastAsia" w:hAnsi="Calibri"/>
                <w:b/>
                <w:bCs/>
                <w:sz w:val="22"/>
                <w:szCs w:val="22"/>
                <w:lang w:eastAsia="zh-CN"/>
              </w:rPr>
              <w:t>existing rule of DU resource availability determination can be easily extended to multiple parent</w:t>
            </w:r>
            <w:r w:rsidR="004429EE">
              <w:rPr>
                <w:rFonts w:ascii="Calibri" w:eastAsiaTheme="minorEastAsia" w:hAnsi="Calibri"/>
                <w:b/>
                <w:bCs/>
                <w:sz w:val="22"/>
                <w:szCs w:val="22"/>
                <w:lang w:eastAsia="zh-CN"/>
              </w:rPr>
              <w:t xml:space="preserve"> case as</w:t>
            </w:r>
            <w:r w:rsidR="006B27BA">
              <w:rPr>
                <w:rFonts w:ascii="Calibri" w:eastAsiaTheme="minorEastAsia" w:hAnsi="Calibri"/>
                <w:b/>
                <w:bCs/>
                <w:sz w:val="22"/>
                <w:szCs w:val="22"/>
                <w:lang w:eastAsia="zh-CN"/>
              </w:rPr>
              <w:t>:</w:t>
            </w:r>
            <w:r w:rsidR="004429EE">
              <w:rPr>
                <w:rFonts w:ascii="Calibri" w:eastAsiaTheme="minorEastAsia" w:hAnsi="Calibri"/>
                <w:b/>
                <w:bCs/>
                <w:sz w:val="22"/>
                <w:szCs w:val="22"/>
                <w:lang w:eastAsia="zh-CN"/>
              </w:rPr>
              <w:t xml:space="preserve"> DU can Tx/Rx </w:t>
            </w:r>
            <w:r w:rsidR="004429EE" w:rsidRPr="004429EE">
              <w:rPr>
                <w:rFonts w:ascii="Calibri" w:eastAsiaTheme="minorEastAsia" w:hAnsi="Calibri"/>
                <w:b/>
                <w:bCs/>
                <w:sz w:val="22"/>
                <w:szCs w:val="22"/>
                <w:lang w:eastAsia="zh-CN"/>
              </w:rPr>
              <w:t>on a soft symbol</w:t>
            </w:r>
            <w:r w:rsidR="0011423F">
              <w:rPr>
                <w:rFonts w:ascii="Calibri" w:eastAsiaTheme="minorEastAsia" w:hAnsi="Calibri"/>
                <w:b/>
                <w:bCs/>
                <w:sz w:val="22"/>
                <w:szCs w:val="22"/>
                <w:lang w:eastAsia="zh-CN"/>
              </w:rPr>
              <w:t>,</w:t>
            </w:r>
          </w:p>
          <w:p w14:paraId="7FAFD158" w14:textId="4A8BB2E6" w:rsidR="009C309B" w:rsidRPr="004429EE" w:rsidRDefault="004429EE" w:rsidP="004429EE">
            <w:pPr>
              <w:pStyle w:val="ListParagraph"/>
              <w:numPr>
                <w:ilvl w:val="0"/>
                <w:numId w:val="54"/>
              </w:numPr>
              <w:rPr>
                <w:rFonts w:ascii="Calibri" w:eastAsiaTheme="minorEastAsia" w:hAnsi="Calibri"/>
                <w:b/>
                <w:bCs/>
                <w:sz w:val="22"/>
                <w:szCs w:val="22"/>
                <w:lang w:eastAsia="zh-CN"/>
              </w:rPr>
            </w:pPr>
            <w:r w:rsidRPr="004429EE">
              <w:rPr>
                <w:rFonts w:ascii="Calibri" w:eastAsiaTheme="minorEastAsia" w:hAnsi="Calibri"/>
                <w:b/>
                <w:bCs/>
                <w:sz w:val="22"/>
                <w:szCs w:val="22"/>
                <w:lang w:eastAsia="zh-CN"/>
              </w:rPr>
              <w:t>if explicitly indicated as available by both parent nodes,</w:t>
            </w:r>
          </w:p>
          <w:p w14:paraId="47B33AF8" w14:textId="77777777" w:rsidR="004429EE" w:rsidRDefault="004429EE"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or </w:t>
            </w:r>
            <w:r w:rsidR="006B27BA">
              <w:rPr>
                <w:rFonts w:ascii="Calibri" w:eastAsiaTheme="minorEastAsia" w:hAnsi="Calibri"/>
                <w:b/>
                <w:bCs/>
                <w:sz w:val="22"/>
                <w:szCs w:val="22"/>
                <w:lang w:eastAsia="zh-CN"/>
              </w:rPr>
              <w:t>explicitly indicated as available by one parent node, and implicitly determined as available from another parent node.</w:t>
            </w:r>
          </w:p>
          <w:p w14:paraId="3E476067" w14:textId="584259A7" w:rsidR="006B27BA" w:rsidRPr="004429EE" w:rsidRDefault="006B27BA"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F525C" w14:paraId="7BA42E14" w14:textId="77777777" w:rsidTr="00A3790C">
        <w:tc>
          <w:tcPr>
            <w:tcW w:w="2065" w:type="dxa"/>
            <w:shd w:val="clear" w:color="auto" w:fill="auto"/>
          </w:tcPr>
          <w:p w14:paraId="3AB0A3B4" w14:textId="3A8354DC" w:rsidR="00AF525C" w:rsidRDefault="00AF525C" w:rsidP="00AF525C">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B5B5EC0" w14:textId="77777777"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B4EDBFE" w14:textId="77777777" w:rsidR="00AF525C" w:rsidRDefault="00AF525C" w:rsidP="00AF525C">
            <w:pPr>
              <w:rPr>
                <w:rFonts w:ascii="Calibri" w:eastAsiaTheme="minorEastAsia" w:hAnsi="Calibri"/>
                <w:b/>
                <w:bCs/>
                <w:sz w:val="22"/>
                <w:szCs w:val="22"/>
                <w:lang w:eastAsia="zh-CN"/>
              </w:rPr>
            </w:pPr>
          </w:p>
          <w:p w14:paraId="7B5A7CDB" w14:textId="77777777" w:rsidR="00AF525C" w:rsidRPr="00935874" w:rsidRDefault="00AF525C" w:rsidP="00AF525C">
            <w:pPr>
              <w:rPr>
                <w:rFonts w:ascii="Calibri" w:eastAsiaTheme="minorEastAsia" w:hAnsi="Calibri"/>
                <w:sz w:val="22"/>
                <w:szCs w:val="22"/>
                <w:lang w:eastAsia="zh-CN"/>
              </w:rPr>
            </w:pPr>
            <w:r w:rsidRPr="00935874">
              <w:rPr>
                <w:rFonts w:ascii="Calibri" w:eastAsiaTheme="minorEastAsia" w:hAnsi="Calibri"/>
                <w:sz w:val="22"/>
                <w:szCs w:val="22"/>
                <w:lang w:eastAsia="zh-CN"/>
              </w:rPr>
              <w:t>Dynamic indication cannot be expected to be aligned between arbitrary parent nodes, not even if these belong to the same CU.</w:t>
            </w:r>
          </w:p>
          <w:p w14:paraId="5974D8BD" w14:textId="77777777" w:rsidR="00AF525C" w:rsidRPr="002E00FD" w:rsidRDefault="00AF525C" w:rsidP="00AF525C">
            <w:pPr>
              <w:rPr>
                <w:rFonts w:ascii="Calibri" w:eastAsiaTheme="minorEastAsia" w:hAnsi="Calibri"/>
                <w:sz w:val="22"/>
                <w:szCs w:val="22"/>
                <w:lang w:eastAsia="zh-CN"/>
              </w:rPr>
            </w:pPr>
          </w:p>
          <w:p w14:paraId="72ABBC2C" w14:textId="77777777" w:rsidR="00AF525C" w:rsidRPr="002E00FD" w:rsidRDefault="00AF525C" w:rsidP="00AF525C">
            <w:pPr>
              <w:rPr>
                <w:rFonts w:ascii="Calibri" w:eastAsiaTheme="minorEastAsia" w:hAnsi="Calibri"/>
                <w:sz w:val="22"/>
                <w:szCs w:val="22"/>
                <w:lang w:eastAsia="zh-CN"/>
              </w:rPr>
            </w:pPr>
            <w:r w:rsidRPr="002E00FD">
              <w:rPr>
                <w:rFonts w:ascii="Calibri" w:eastAsiaTheme="minorEastAsia" w:hAnsi="Calibri"/>
                <w:sz w:val="22"/>
                <w:szCs w:val="22"/>
                <w:lang w:eastAsia="zh-CN"/>
              </w:rPr>
              <w:t xml:space="preserve">We would like to </w:t>
            </w:r>
            <w:r>
              <w:rPr>
                <w:rFonts w:ascii="Calibri" w:eastAsiaTheme="minorEastAsia" w:hAnsi="Calibri"/>
                <w:sz w:val="22"/>
                <w:szCs w:val="22"/>
                <w:lang w:eastAsia="zh-CN"/>
              </w:rPr>
              <w:t>point out that our proposal regarding the availability of soft resource, while attempting to mimic Rel-16 as much as possible, also includes the dual parent case:</w:t>
            </w:r>
          </w:p>
          <w:p w14:paraId="415EEB4E" w14:textId="77777777" w:rsidR="00AF525C" w:rsidRDefault="00AF525C" w:rsidP="00AF525C">
            <w:pPr>
              <w:rPr>
                <w:rFonts w:ascii="Calibri" w:eastAsiaTheme="minorEastAsia" w:hAnsi="Calibri"/>
                <w:b/>
                <w:bCs/>
                <w:sz w:val="22"/>
                <w:szCs w:val="22"/>
                <w:lang w:eastAsia="zh-CN"/>
              </w:rPr>
            </w:pPr>
          </w:p>
          <w:p w14:paraId="25850882" w14:textId="7175EAF8" w:rsidR="00AF525C" w:rsidRDefault="00AF525C" w:rsidP="00AF525C">
            <w:pPr>
              <w:rPr>
                <w:rFonts w:ascii="Calibri" w:eastAsiaTheme="minorEastAsia" w:hAnsi="Calibri"/>
                <w:b/>
                <w:bCs/>
                <w:sz w:val="22"/>
                <w:szCs w:val="22"/>
                <w:lang w:eastAsia="zh-CN"/>
              </w:rPr>
            </w:pPr>
            <w:r w:rsidRPr="002E00FD">
              <w:rPr>
                <w:rFonts w:ascii="Calibri" w:eastAsiaTheme="minorEastAsia" w:hAnsi="Calibri"/>
                <w:b/>
                <w:bCs/>
                <w:sz w:val="22"/>
                <w:szCs w:val="22"/>
                <w:lang w:eastAsia="zh-CN"/>
              </w:rPr>
              <w:lastRenderedPageBreak/>
              <w:t>It is assumed that the per-cell IAB-DU Soft resource is Not Available if it is neither explicitly indicated as Available, nor implicitly determined as Available by the IAB-DU with respect to at least one parent IAB node.</w:t>
            </w:r>
          </w:p>
        </w:tc>
      </w:tr>
    </w:tbl>
    <w:p w14:paraId="3F244E4A" w14:textId="77777777" w:rsidR="00EC1204" w:rsidRDefault="00EC1204">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HiSilicon</w:t>
            </w:r>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w:t>
            </w:r>
            <w:proofErr w:type="gramStart"/>
            <w:r w:rsidR="009F422A">
              <w:rPr>
                <w:rFonts w:ascii="Calibri" w:eastAsiaTheme="minorEastAsia" w:hAnsi="Calibri"/>
                <w:b/>
                <w:bCs/>
                <w:sz w:val="22"/>
                <w:szCs w:val="22"/>
                <w:lang w:eastAsia="zh-CN"/>
              </w:rPr>
              <w:t>is</w:t>
            </w:r>
            <w:proofErr w:type="gramEnd"/>
            <w:r w:rsidR="009F422A">
              <w:rPr>
                <w:rFonts w:ascii="Calibri" w:eastAsiaTheme="minorEastAsia" w:hAnsi="Calibri"/>
                <w:b/>
                <w:bCs/>
                <w:sz w:val="22"/>
                <w:szCs w:val="22"/>
                <w:lang w:eastAsia="zh-CN"/>
              </w:rPr>
              <w:t xml:space="preserve">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w:t>
            </w:r>
            <w:proofErr w:type="gramStart"/>
            <w:r w:rsidR="009F422A">
              <w:rPr>
                <w:rFonts w:ascii="Calibri" w:eastAsiaTheme="minorEastAsia" w:hAnsi="Calibri"/>
                <w:b/>
                <w:bCs/>
                <w:sz w:val="22"/>
                <w:szCs w:val="22"/>
                <w:lang w:eastAsia="zh-CN"/>
              </w:rPr>
              <w:t>reso</w:t>
            </w:r>
            <w:r w:rsidR="00547520">
              <w:rPr>
                <w:rFonts w:ascii="Calibri" w:eastAsiaTheme="minorEastAsia" w:hAnsi="Calibri"/>
                <w:b/>
                <w:bCs/>
                <w:sz w:val="22"/>
                <w:szCs w:val="22"/>
                <w:lang w:eastAsia="zh-CN"/>
              </w:rPr>
              <w:t>urces</w:t>
            </w:r>
            <w:proofErr w:type="gramEnd"/>
            <w:r w:rsidR="00547520">
              <w:rPr>
                <w:rFonts w:ascii="Calibri" w:eastAsiaTheme="minorEastAsia" w:hAnsi="Calibri"/>
                <w:b/>
                <w:bCs/>
                <w:sz w:val="22"/>
                <w:szCs w:val="22"/>
                <w:lang w:eastAsia="zh-CN"/>
              </w:rPr>
              <w:t xml:space="preserve">, which is essential for reception. </w:t>
            </w:r>
          </w:p>
          <w:p w14:paraId="21939BE6" w14:textId="77777777" w:rsidR="009F422A" w:rsidRDefault="009F422A" w:rsidP="009F422A">
            <w:pPr>
              <w:rPr>
                <w:rFonts w:ascii="Calibri" w:eastAsia="SimSun" w:hAnsi="Calibri"/>
                <w:sz w:val="22"/>
                <w:szCs w:val="22"/>
                <w:lang w:eastAsia="zh-CN"/>
              </w:rPr>
            </w:pPr>
          </w:p>
        </w:tc>
      </w:tr>
    </w:tbl>
    <w:p w14:paraId="6C7971C0" w14:textId="77777777" w:rsidR="00471B3F" w:rsidRDefault="00471B3F" w:rsidP="00EF6223">
      <w:pPr>
        <w:pStyle w:val="BodyText"/>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54BFA" w14:paraId="1841770D" w14:textId="77777777" w:rsidTr="00A3790C">
        <w:tc>
          <w:tcPr>
            <w:tcW w:w="2065" w:type="dxa"/>
            <w:shd w:val="clear" w:color="auto" w:fill="auto"/>
          </w:tcPr>
          <w:p w14:paraId="58C3FE0F"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A3790C">
        <w:tc>
          <w:tcPr>
            <w:tcW w:w="2065" w:type="dxa"/>
            <w:shd w:val="clear" w:color="auto" w:fill="auto"/>
          </w:tcPr>
          <w:p w14:paraId="2280EF96" w14:textId="0983CD63"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7741A5E" w14:textId="52FB1A57"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r w:rsidR="00AF525C" w14:paraId="5732E831" w14:textId="77777777" w:rsidTr="00A3790C">
        <w:tc>
          <w:tcPr>
            <w:tcW w:w="2065" w:type="dxa"/>
            <w:shd w:val="clear" w:color="auto" w:fill="auto"/>
          </w:tcPr>
          <w:p w14:paraId="4EC31F58" w14:textId="4523B6B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E964DC9" w14:textId="062692C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sidRPr="00B570A4">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51F99863" w:rsidR="0045047B" w:rsidRPr="0066602D"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4467A" w14:textId="77777777" w:rsidR="005F322C" w:rsidRDefault="005F322C" w:rsidP="0089427D">
      <w:r>
        <w:separator/>
      </w:r>
    </w:p>
  </w:endnote>
  <w:endnote w:type="continuationSeparator" w:id="0">
    <w:p w14:paraId="0B84EFAE" w14:textId="77777777" w:rsidR="005F322C" w:rsidRDefault="005F322C"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2EB9" w14:textId="77777777" w:rsidR="005F322C" w:rsidRDefault="005F322C" w:rsidP="0089427D">
      <w:r>
        <w:separator/>
      </w:r>
    </w:p>
  </w:footnote>
  <w:footnote w:type="continuationSeparator" w:id="0">
    <w:p w14:paraId="4EC1FBB7" w14:textId="77777777" w:rsidR="005F322C" w:rsidRDefault="005F322C"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2"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4"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7"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0"/>
  </w:num>
  <w:num w:numId="2">
    <w:abstractNumId w:val="58"/>
  </w:num>
  <w:num w:numId="3">
    <w:abstractNumId w:val="1"/>
  </w:num>
  <w:num w:numId="4">
    <w:abstractNumId w:val="27"/>
  </w:num>
  <w:num w:numId="5">
    <w:abstractNumId w:val="13"/>
  </w:num>
  <w:num w:numId="6">
    <w:abstractNumId w:val="23"/>
  </w:num>
  <w:num w:numId="7">
    <w:abstractNumId w:val="35"/>
  </w:num>
  <w:num w:numId="8">
    <w:abstractNumId w:val="56"/>
  </w:num>
  <w:num w:numId="9">
    <w:abstractNumId w:val="4"/>
  </w:num>
  <w:num w:numId="10">
    <w:abstractNumId w:val="3"/>
  </w:num>
  <w:num w:numId="11">
    <w:abstractNumId w:val="57"/>
  </w:num>
  <w:num w:numId="12">
    <w:abstractNumId w:val="53"/>
  </w:num>
  <w:num w:numId="13">
    <w:abstractNumId w:val="52"/>
  </w:num>
  <w:num w:numId="14">
    <w:abstractNumId w:val="0"/>
  </w:num>
  <w:num w:numId="15">
    <w:abstractNumId w:val="51"/>
  </w:num>
  <w:num w:numId="16">
    <w:abstractNumId w:val="28"/>
  </w:num>
  <w:num w:numId="17">
    <w:abstractNumId w:val="30"/>
  </w:num>
  <w:num w:numId="18">
    <w:abstractNumId w:val="55"/>
  </w:num>
  <w:num w:numId="19">
    <w:abstractNumId w:val="2"/>
  </w:num>
  <w:num w:numId="20">
    <w:abstractNumId w:val="45"/>
  </w:num>
  <w:num w:numId="21">
    <w:abstractNumId w:val="14"/>
  </w:num>
  <w:num w:numId="22">
    <w:abstractNumId w:val="15"/>
  </w:num>
  <w:num w:numId="23">
    <w:abstractNumId w:val="41"/>
  </w:num>
  <w:num w:numId="24">
    <w:abstractNumId w:val="19"/>
  </w:num>
  <w:num w:numId="25">
    <w:abstractNumId w:val="7"/>
  </w:num>
  <w:num w:numId="26">
    <w:abstractNumId w:val="33"/>
  </w:num>
  <w:num w:numId="27">
    <w:abstractNumId w:val="47"/>
  </w:num>
  <w:num w:numId="28">
    <w:abstractNumId w:val="39"/>
  </w:num>
  <w:num w:numId="29">
    <w:abstractNumId w:val="43"/>
  </w:num>
  <w:num w:numId="30">
    <w:abstractNumId w:val="32"/>
  </w:num>
  <w:num w:numId="31">
    <w:abstractNumId w:val="25"/>
  </w:num>
  <w:num w:numId="32">
    <w:abstractNumId w:val="36"/>
  </w:num>
  <w:num w:numId="33">
    <w:abstractNumId w:val="37"/>
  </w:num>
  <w:num w:numId="34">
    <w:abstractNumId w:val="16"/>
  </w:num>
  <w:num w:numId="35">
    <w:abstractNumId w:val="17"/>
  </w:num>
  <w:num w:numId="36">
    <w:abstractNumId w:val="46"/>
  </w:num>
  <w:num w:numId="37">
    <w:abstractNumId w:val="10"/>
  </w:num>
  <w:num w:numId="38">
    <w:abstractNumId w:val="20"/>
  </w:num>
  <w:num w:numId="39">
    <w:abstractNumId w:val="59"/>
  </w:num>
  <w:num w:numId="40">
    <w:abstractNumId w:val="44"/>
  </w:num>
  <w:num w:numId="41">
    <w:abstractNumId w:val="48"/>
  </w:num>
  <w:num w:numId="42">
    <w:abstractNumId w:val="18"/>
  </w:num>
  <w:num w:numId="43">
    <w:abstractNumId w:val="24"/>
  </w:num>
  <w:num w:numId="44">
    <w:abstractNumId w:val="12"/>
  </w:num>
  <w:num w:numId="45">
    <w:abstractNumId w:val="22"/>
  </w:num>
  <w:num w:numId="46">
    <w:abstractNumId w:val="42"/>
  </w:num>
  <w:num w:numId="47">
    <w:abstractNumId w:val="54"/>
  </w:num>
  <w:num w:numId="48">
    <w:abstractNumId w:val="34"/>
  </w:num>
  <w:num w:numId="49">
    <w:abstractNumId w:val="11"/>
  </w:num>
  <w:num w:numId="50">
    <w:abstractNumId w:val="6"/>
  </w:num>
  <w:num w:numId="51">
    <w:abstractNumId w:val="50"/>
  </w:num>
  <w:num w:numId="52">
    <w:abstractNumId w:val="49"/>
  </w:num>
  <w:num w:numId="53">
    <w:abstractNumId w:val="8"/>
  </w:num>
  <w:num w:numId="54">
    <w:abstractNumId w:val="38"/>
  </w:num>
  <w:num w:numId="55">
    <w:abstractNumId w:val="31"/>
  </w:num>
  <w:num w:numId="56">
    <w:abstractNumId w:val="21"/>
  </w:num>
  <w:num w:numId="57">
    <w:abstractNumId w:val="9"/>
  </w:num>
  <w:num w:numId="58">
    <w:abstractNumId w:val="29"/>
  </w:num>
  <w:num w:numId="59">
    <w:abstractNumId w:val="26"/>
  </w:num>
  <w:num w:numId="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CE1"/>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AE1439-2D72-4199-81F1-6CF09E83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13399</Words>
  <Characters>71020</Characters>
  <Application>Microsoft Office Word</Application>
  <DocSecurity>0</DocSecurity>
  <Lines>591</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3</cp:revision>
  <cp:lastPrinted>2016-02-23T10:51:00Z</cp:lastPrinted>
  <dcterms:created xsi:type="dcterms:W3CDTF">2021-05-24T12:04:00Z</dcterms:created>
  <dcterms:modified xsi:type="dcterms:W3CDTF">2021-05-24T12:09:00Z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