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993C" w14:textId="3662D322" w:rsidR="00602398" w:rsidRDefault="00334D70">
      <w:pPr>
        <w:tabs>
          <w:tab w:val="right" w:pos="10000"/>
        </w:tabs>
        <w:rPr>
          <w:b/>
        </w:rPr>
      </w:pPr>
      <w:r>
        <w:rPr>
          <w:b/>
        </w:rPr>
        <w:t>3GPP TSG-RAN WG1 #10</w:t>
      </w:r>
      <w:r w:rsidR="0036203D">
        <w:rPr>
          <w:b/>
        </w:rPr>
        <w:t>5</w:t>
      </w:r>
      <w:r>
        <w:rPr>
          <w:b/>
        </w:rPr>
        <w:t>-e</w:t>
      </w:r>
      <w:r>
        <w:rPr>
          <w:b/>
        </w:rPr>
        <w:tab/>
      </w:r>
      <w:r w:rsidR="005C76DE">
        <w:rPr>
          <w:b/>
        </w:rPr>
        <w:t>R1-210</w:t>
      </w:r>
      <w:r w:rsidR="009F558E">
        <w:rPr>
          <w:b/>
        </w:rPr>
        <w:t>xxxx</w:t>
      </w:r>
    </w:p>
    <w:p w14:paraId="736A5182" w14:textId="6095F46C" w:rsidR="00602398" w:rsidRDefault="00334D70">
      <w:pPr>
        <w:tabs>
          <w:tab w:val="right" w:pos="10000"/>
        </w:tabs>
        <w:rPr>
          <w:b/>
        </w:rPr>
      </w:pPr>
      <w:r>
        <w:rPr>
          <w:b/>
        </w:rPr>
        <w:t xml:space="preserve">e-Meeting, </w:t>
      </w:r>
      <w:r w:rsidR="00AC3402">
        <w:rPr>
          <w:b/>
        </w:rPr>
        <w:t>May</w:t>
      </w:r>
      <w:r>
        <w:rPr>
          <w:b/>
        </w:rPr>
        <w:t xml:space="preserve"> 1</w:t>
      </w:r>
      <w:r w:rsidR="00AC3402">
        <w:rPr>
          <w:b/>
        </w:rPr>
        <w:t>0</w:t>
      </w:r>
      <w:r>
        <w:rPr>
          <w:b/>
          <w:vertAlign w:val="superscript"/>
        </w:rPr>
        <w:t>th</w:t>
      </w:r>
      <w:r>
        <w:rPr>
          <w:b/>
        </w:rPr>
        <w:t xml:space="preserve"> – 2</w:t>
      </w:r>
      <w:r w:rsidR="00981081">
        <w:rPr>
          <w:b/>
        </w:rPr>
        <w:t>7</w:t>
      </w:r>
      <w:r>
        <w:rPr>
          <w:b/>
          <w:vertAlign w:val="superscript"/>
        </w:rPr>
        <w:t>th</w:t>
      </w:r>
      <w:r>
        <w:rPr>
          <w:b/>
        </w:rPr>
        <w:t>, 2021</w:t>
      </w:r>
    </w:p>
    <w:p w14:paraId="50C5E9B4" w14:textId="77777777" w:rsidR="00602398" w:rsidRDefault="00602398">
      <w:pPr>
        <w:ind w:left="1800" w:hanging="1800"/>
        <w:rPr>
          <w:rFonts w:ascii="Calibri" w:eastAsia="Calibri" w:hAnsi="Calibri"/>
          <w:b/>
          <w:bCs/>
          <w:sz w:val="22"/>
          <w:szCs w:val="22"/>
        </w:rPr>
      </w:pPr>
    </w:p>
    <w:p w14:paraId="53A38A83" w14:textId="4082C11C" w:rsidR="00602398" w:rsidRDefault="00334D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sidR="00ED59F0">
        <w:rPr>
          <w:rFonts w:ascii="Calibri" w:eastAsia="Calibri" w:hAnsi="Calibri"/>
          <w:b/>
          <w:bCs/>
          <w:sz w:val="22"/>
          <w:szCs w:val="22"/>
        </w:rPr>
        <w:t>8.10.1</w:t>
      </w:r>
    </w:p>
    <w:p w14:paraId="4405A18D"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27136F86" w14:textId="015312C4" w:rsidR="00602398" w:rsidRDefault="00334D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r>
      <w:r w:rsidR="00E71E74">
        <w:rPr>
          <w:rFonts w:ascii="Calibri" w:eastAsia="Calibri" w:hAnsi="Calibri"/>
          <w:b/>
          <w:bCs/>
          <w:sz w:val="22"/>
          <w:szCs w:val="22"/>
        </w:rPr>
        <w:t xml:space="preserve">Feature Lead </w:t>
      </w:r>
      <w:r w:rsidR="006E05AB">
        <w:rPr>
          <w:rFonts w:ascii="Calibri" w:eastAsia="Calibri" w:hAnsi="Calibri"/>
          <w:b/>
          <w:bCs/>
          <w:sz w:val="22"/>
          <w:szCs w:val="22"/>
        </w:rPr>
        <w:t xml:space="preserve">Summary </w:t>
      </w:r>
      <w:r w:rsidR="0036203D">
        <w:rPr>
          <w:rFonts w:ascii="Calibri" w:eastAsia="Calibri" w:hAnsi="Calibri"/>
          <w:b/>
          <w:bCs/>
          <w:sz w:val="22"/>
          <w:szCs w:val="22"/>
        </w:rPr>
        <w:t>#1 of 8.10.1</w:t>
      </w:r>
    </w:p>
    <w:p w14:paraId="2FAA1E3B"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C5679E7" w14:textId="77777777" w:rsidR="00602398" w:rsidRDefault="00334D70">
      <w:pPr>
        <w:pStyle w:val="1"/>
      </w:pPr>
      <w:r>
        <w:t>Introduction</w:t>
      </w:r>
    </w:p>
    <w:p w14:paraId="0C8F5CCD" w14:textId="74D889BC" w:rsidR="00602398" w:rsidRDefault="00334D70">
      <w:pPr>
        <w:pStyle w:val="aa"/>
      </w:pPr>
      <w:r>
        <w:t xml:space="preserve">This contribution provides a summary of the </w:t>
      </w:r>
      <w:r w:rsidR="006E05AB">
        <w:t>discussion in</w:t>
      </w:r>
      <w:r>
        <w:t xml:space="preserve"> RAN1#10</w:t>
      </w:r>
      <w:r w:rsidR="00D94E52">
        <w:t>5</w:t>
      </w:r>
      <w:r>
        <w:t xml:space="preserve">-e </w:t>
      </w:r>
      <w:r w:rsidR="006E05AB">
        <w:t>for the following email discussion:</w:t>
      </w:r>
    </w:p>
    <w:p w14:paraId="1B2FC633" w14:textId="77777777" w:rsidR="00D94E52" w:rsidRDefault="00D94E52" w:rsidP="00D94E52">
      <w:r>
        <w:rPr>
          <w:color w:val="FF0000"/>
        </w:rPr>
        <w:t xml:space="preserve"> </w:t>
      </w:r>
      <w:r w:rsidRPr="00D20AD2">
        <w:rPr>
          <w:highlight w:val="cyan"/>
          <w:lang w:eastAsia="x-none"/>
        </w:rPr>
        <w:t>[</w:t>
      </w:r>
      <w:r>
        <w:rPr>
          <w:highlight w:val="cyan"/>
          <w:lang w:eastAsia="x-none"/>
        </w:rPr>
        <w:t>105</w:t>
      </w:r>
      <w:r w:rsidRPr="009930F6">
        <w:rPr>
          <w:highlight w:val="cyan"/>
          <w:lang w:eastAsia="x-none"/>
        </w:rPr>
        <w:t>-e-</w:t>
      </w:r>
      <w:bookmarkStart w:id="2" w:name="_Hlk68979291"/>
      <w:r w:rsidRPr="00D20AD2">
        <w:rPr>
          <w:highlight w:val="cyan"/>
          <w:lang w:eastAsia="x-none"/>
        </w:rPr>
        <w:t>NR-eIAB-01</w:t>
      </w:r>
      <w:bookmarkEnd w:id="2"/>
      <w:r w:rsidRPr="00D20AD2">
        <w:rPr>
          <w:highlight w:val="cyan"/>
          <w:lang w:eastAsia="x-none"/>
        </w:rPr>
        <w:t xml:space="preserve">] Email discussion on enhancements to resource multiplexing between child and parent links of an IAB node </w:t>
      </w:r>
      <w:r w:rsidRPr="00D20AD2">
        <w:rPr>
          <w:highlight w:val="cyan"/>
        </w:rPr>
        <w:t>– Thomas (AT&amp;T)</w:t>
      </w:r>
    </w:p>
    <w:p w14:paraId="12D364A7" w14:textId="77777777" w:rsidR="00D94E52" w:rsidRPr="00C420A2" w:rsidRDefault="00D94E52" w:rsidP="00D94E52">
      <w:pPr>
        <w:numPr>
          <w:ilvl w:val="0"/>
          <w:numId w:val="17"/>
        </w:numPr>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May 24</w:t>
      </w:r>
    </w:p>
    <w:p w14:paraId="1EB0950D" w14:textId="48626392" w:rsidR="00255156" w:rsidRPr="00D94E52" w:rsidRDefault="00D94E52" w:rsidP="00D94E52">
      <w:pPr>
        <w:numPr>
          <w:ilvl w:val="0"/>
          <w:numId w:val="17"/>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May 27</w:t>
      </w:r>
    </w:p>
    <w:p w14:paraId="1B702379" w14:textId="6A921AA7" w:rsidR="006E05AB" w:rsidRDefault="006E05AB">
      <w:pPr>
        <w:pStyle w:val="aa"/>
      </w:pPr>
    </w:p>
    <w:p w14:paraId="0960FC01" w14:textId="77777777" w:rsidR="00255156" w:rsidRDefault="00255156" w:rsidP="00255156">
      <w:pPr>
        <w:pStyle w:val="1"/>
        <w:rPr>
          <w:lang w:val="en-GB"/>
        </w:rPr>
      </w:pPr>
      <w:r>
        <w:rPr>
          <w:lang w:val="en-GB"/>
        </w:rPr>
        <w:t>Simultaneous Operation of Access and Backhaul Links</w:t>
      </w:r>
    </w:p>
    <w:p w14:paraId="68B05834" w14:textId="77777777" w:rsidR="00255156" w:rsidRDefault="00255156" w:rsidP="00255156">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5034A94F" w14:textId="77777777" w:rsidR="00255156" w:rsidRDefault="00255156" w:rsidP="00A5718B">
      <w:pPr>
        <w:pStyle w:val="affb"/>
        <w:numPr>
          <w:ilvl w:val="0"/>
          <w:numId w:val="18"/>
        </w:numPr>
        <w:spacing w:before="120" w:after="180"/>
      </w:pPr>
      <w:r>
        <w:t>Specification of enhancements to the resource multiplexing between child and parent links of an IAB node, including:</w:t>
      </w:r>
    </w:p>
    <w:p w14:paraId="0F5011DF" w14:textId="77777777" w:rsidR="00255156" w:rsidRDefault="00255156" w:rsidP="00A5718B">
      <w:pPr>
        <w:pStyle w:val="affb"/>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0DCA4725" w14:textId="77777777" w:rsidR="00255156" w:rsidRDefault="00255156" w:rsidP="00A5718B">
      <w:pPr>
        <w:pStyle w:val="affb"/>
        <w:numPr>
          <w:ilvl w:val="1"/>
          <w:numId w:val="18"/>
        </w:numPr>
        <w:spacing w:before="120" w:after="180"/>
      </w:pPr>
      <w:r>
        <w:t>Support for dual-connectivity scenarios defined by RAN2/RAN3 in the context of topology redundancy for improved robustness and load balancing.</w:t>
      </w:r>
    </w:p>
    <w:p w14:paraId="24181396" w14:textId="77777777" w:rsidR="00255156" w:rsidRDefault="00255156" w:rsidP="00255156">
      <w:pPr>
        <w:rPr>
          <w:rFonts w:ascii="Calibri" w:hAnsi="Calibri" w:cs="Calibri"/>
          <w:color w:val="000000"/>
          <w:sz w:val="22"/>
          <w:szCs w:val="22"/>
        </w:rPr>
      </w:pPr>
    </w:p>
    <w:p w14:paraId="200BE85B" w14:textId="77777777" w:rsidR="00673C83" w:rsidRDefault="00673C83" w:rsidP="00673C8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
        <w:tblW w:w="10070" w:type="dxa"/>
        <w:tblLook w:val="04A0" w:firstRow="1" w:lastRow="0" w:firstColumn="1" w:lastColumn="0" w:noHBand="0" w:noVBand="1"/>
      </w:tblPr>
      <w:tblGrid>
        <w:gridCol w:w="2335"/>
        <w:gridCol w:w="7735"/>
      </w:tblGrid>
      <w:tr w:rsidR="00673C83" w14:paraId="08B5142D" w14:textId="77777777" w:rsidTr="00430D2C">
        <w:tc>
          <w:tcPr>
            <w:tcW w:w="2335" w:type="dxa"/>
            <w:shd w:val="clear" w:color="auto" w:fill="auto"/>
          </w:tcPr>
          <w:p w14:paraId="03DDBBC3" w14:textId="1C6D0A9D" w:rsidR="00673C83" w:rsidRDefault="00673C83" w:rsidP="00430D2C">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w:t>
            </w:r>
            <w:r w:rsidR="00931673">
              <w:rPr>
                <w:rFonts w:ascii="Calibri" w:hAnsi="Calibri" w:cs="Calibri"/>
                <w:b/>
                <w:bCs/>
                <w:color w:val="000000"/>
                <w:sz w:val="22"/>
                <w:szCs w:val="22"/>
              </w:rPr>
              <w:t>4246</w:t>
            </w:r>
            <w:r>
              <w:rPr>
                <w:rFonts w:ascii="Calibri" w:hAnsi="Calibri" w:cs="Calibri"/>
                <w:b/>
                <w:bCs/>
                <w:color w:val="000000"/>
                <w:sz w:val="22"/>
                <w:szCs w:val="22"/>
              </w:rPr>
              <w:t>)</w:t>
            </w:r>
          </w:p>
        </w:tc>
        <w:tc>
          <w:tcPr>
            <w:tcW w:w="7735" w:type="dxa"/>
            <w:shd w:val="clear" w:color="auto" w:fill="auto"/>
          </w:tcPr>
          <w:p w14:paraId="1298953E" w14:textId="77777777" w:rsidR="00931673" w:rsidRDefault="00931673" w:rsidP="00931673">
            <w:pPr>
              <w:rPr>
                <w:i/>
                <w:lang w:eastAsia="zh-CN"/>
              </w:rPr>
            </w:pPr>
            <w:r>
              <w:rPr>
                <w:b/>
                <w:i/>
                <w:lang w:eastAsia="zh-CN"/>
              </w:rPr>
              <w:t>Proposal</w:t>
            </w:r>
            <w:r w:rsidRPr="004316DB">
              <w:rPr>
                <w:b/>
                <w:i/>
                <w:lang w:eastAsia="zh-CN"/>
              </w:rPr>
              <w:t xml:space="preserve"> </w:t>
            </w:r>
            <w:r>
              <w:rPr>
                <w:b/>
                <w:i/>
                <w:lang w:eastAsia="zh-CN"/>
              </w:rPr>
              <w:t>1</w:t>
            </w:r>
            <w:r w:rsidRPr="004316DB">
              <w:rPr>
                <w:b/>
                <w:i/>
                <w:lang w:eastAsia="zh-CN"/>
              </w:rPr>
              <w:t>:</w:t>
            </w:r>
            <w:r>
              <w:rPr>
                <w:i/>
                <w:lang w:eastAsia="zh-CN"/>
              </w:rPr>
              <w:t xml:space="preserve"> T</w:t>
            </w:r>
            <w:r>
              <w:rPr>
                <w:i/>
                <w:lang w:val="en-GB" w:eastAsia="zh-CN"/>
              </w:rPr>
              <w:t>o facilitate simultaneous operation of different multiplexing cases</w:t>
            </w:r>
            <w:r>
              <w:rPr>
                <w:i/>
                <w:lang w:eastAsia="zh-CN"/>
              </w:rPr>
              <w:t>, t</w:t>
            </w:r>
            <w:r w:rsidRPr="00544398">
              <w:rPr>
                <w:i/>
                <w:lang w:eastAsia="zh-CN"/>
              </w:rPr>
              <w:t>he</w:t>
            </w:r>
            <w:r>
              <w:rPr>
                <w:i/>
                <w:lang w:eastAsia="zh-CN"/>
              </w:rPr>
              <w:t xml:space="preserve"> following</w:t>
            </w:r>
            <w:r w:rsidRPr="00544398">
              <w:rPr>
                <w:i/>
                <w:lang w:eastAsia="zh-CN"/>
              </w:rPr>
              <w:t xml:space="preserve"> restrictions </w:t>
            </w:r>
            <w:r>
              <w:rPr>
                <w:i/>
                <w:lang w:eastAsia="zh-CN"/>
              </w:rPr>
              <w:t>on the transmission or reception of IAB-MT should be aware by the parent node</w:t>
            </w:r>
          </w:p>
          <w:p w14:paraId="02A2393A" w14:textId="77777777" w:rsidR="00931673" w:rsidRPr="00B50B99" w:rsidRDefault="00931673" w:rsidP="00931673">
            <w:pPr>
              <w:pStyle w:val="affb"/>
              <w:numPr>
                <w:ilvl w:val="0"/>
                <w:numId w:val="23"/>
              </w:numPr>
              <w:autoSpaceDE w:val="0"/>
              <w:autoSpaceDN w:val="0"/>
              <w:adjustRightInd w:val="0"/>
              <w:snapToGrid w:val="0"/>
              <w:spacing w:before="0"/>
              <w:contextualSpacing w:val="0"/>
              <w:rPr>
                <w:i/>
                <w:lang w:eastAsia="zh-CN"/>
              </w:rPr>
            </w:pPr>
            <w:r w:rsidRPr="00B50B99">
              <w:rPr>
                <w:i/>
                <w:lang w:eastAsia="zh-CN"/>
              </w:rPr>
              <w:t>Multiplexing case A (Simultaneous MT-Tx/DU-Tx): Case#6 timing, Enhanced power control scheme, Tx/Rx beam of IAB-MT</w:t>
            </w:r>
          </w:p>
          <w:p w14:paraId="247A2769" w14:textId="77777777" w:rsidR="00931673" w:rsidRPr="00B50B99" w:rsidRDefault="00931673" w:rsidP="00931673">
            <w:pPr>
              <w:pStyle w:val="affb"/>
              <w:numPr>
                <w:ilvl w:val="0"/>
                <w:numId w:val="23"/>
              </w:numPr>
              <w:autoSpaceDE w:val="0"/>
              <w:autoSpaceDN w:val="0"/>
              <w:adjustRightInd w:val="0"/>
              <w:snapToGrid w:val="0"/>
              <w:spacing w:before="0"/>
              <w:contextualSpacing w:val="0"/>
              <w:rPr>
                <w:i/>
                <w:lang w:eastAsia="zh-CN"/>
              </w:rPr>
            </w:pPr>
            <w:r w:rsidRPr="00B50B99">
              <w:rPr>
                <w:i/>
                <w:lang w:eastAsia="zh-CN"/>
              </w:rPr>
              <w:t>Multiplexing case B (Simultaneous MT-Rx/DU-Rx): DMRS antenna ports, Tx/Rx beam of IAB-MT</w:t>
            </w:r>
          </w:p>
          <w:p w14:paraId="7D46A99B" w14:textId="77777777" w:rsidR="00931673" w:rsidRPr="00B50B99" w:rsidRDefault="00931673" w:rsidP="00931673">
            <w:pPr>
              <w:pStyle w:val="affb"/>
              <w:numPr>
                <w:ilvl w:val="0"/>
                <w:numId w:val="23"/>
              </w:numPr>
              <w:autoSpaceDE w:val="0"/>
              <w:autoSpaceDN w:val="0"/>
              <w:adjustRightInd w:val="0"/>
              <w:snapToGrid w:val="0"/>
              <w:spacing w:before="0"/>
              <w:contextualSpacing w:val="0"/>
              <w:rPr>
                <w:i/>
                <w:lang w:eastAsia="zh-CN"/>
              </w:rPr>
            </w:pPr>
            <w:r w:rsidRPr="00B50B99">
              <w:rPr>
                <w:i/>
                <w:lang w:eastAsia="zh-CN"/>
              </w:rPr>
              <w:t>Multiplexing case C (Simultaneous MT-Rx/DU-Tx): DMRS antenna ports, Tx/Rx beam of IAB-MT</w:t>
            </w:r>
          </w:p>
          <w:p w14:paraId="1AE59493" w14:textId="77777777" w:rsidR="00931673" w:rsidRPr="00B50B99" w:rsidRDefault="00931673" w:rsidP="00931673">
            <w:pPr>
              <w:pStyle w:val="affb"/>
              <w:numPr>
                <w:ilvl w:val="0"/>
                <w:numId w:val="23"/>
              </w:numPr>
              <w:autoSpaceDE w:val="0"/>
              <w:autoSpaceDN w:val="0"/>
              <w:adjustRightInd w:val="0"/>
              <w:snapToGrid w:val="0"/>
              <w:spacing w:before="0"/>
              <w:contextualSpacing w:val="0"/>
              <w:rPr>
                <w:i/>
                <w:lang w:eastAsia="zh-CN"/>
              </w:rPr>
            </w:pPr>
            <w:r w:rsidRPr="00B50B99">
              <w:rPr>
                <w:i/>
                <w:lang w:eastAsia="zh-CN"/>
              </w:rPr>
              <w:t>Multiplexing case D (Simultaneous MT-Tx/DU-Rx): Enhanced power control scheme, DMRS antenna ports, Tx/Rx beam of IAB-MT</w:t>
            </w:r>
          </w:p>
          <w:p w14:paraId="74818937" w14:textId="77777777" w:rsidR="00931673" w:rsidRDefault="00931673" w:rsidP="00931673">
            <w:pPr>
              <w:rPr>
                <w:i/>
                <w:lang w:eastAsia="zh-CN"/>
              </w:rPr>
            </w:pPr>
            <w:r>
              <w:rPr>
                <w:b/>
                <w:i/>
                <w:lang w:eastAsia="zh-CN"/>
              </w:rPr>
              <w:t>Proposal</w:t>
            </w:r>
            <w:r w:rsidRPr="004316DB">
              <w:rPr>
                <w:b/>
                <w:i/>
                <w:lang w:eastAsia="zh-CN"/>
              </w:rPr>
              <w:t xml:space="preserve"> </w:t>
            </w:r>
            <w:r>
              <w:rPr>
                <w:b/>
                <w:i/>
                <w:lang w:eastAsia="zh-CN"/>
              </w:rPr>
              <w:t>2</w:t>
            </w:r>
            <w:r w:rsidRPr="004316DB">
              <w:rPr>
                <w:b/>
                <w:i/>
                <w:lang w:eastAsia="zh-CN"/>
              </w:rPr>
              <w:t>:</w:t>
            </w:r>
            <w:r>
              <w:rPr>
                <w:i/>
                <w:lang w:eastAsia="zh-CN"/>
              </w:rPr>
              <w:t xml:space="preserve"> For s</w:t>
            </w:r>
            <w:r w:rsidRPr="0038558A">
              <w:rPr>
                <w:i/>
                <w:lang w:eastAsia="zh-CN"/>
              </w:rPr>
              <w:t>imultaneous MT-Tx/DU-Tx</w:t>
            </w:r>
            <w:r>
              <w:rPr>
                <w:i/>
                <w:lang w:eastAsia="zh-CN"/>
              </w:rPr>
              <w:t xml:space="preserve">, the parent node can indicate a set of </w:t>
            </w:r>
            <w:r w:rsidRPr="005A01BE">
              <w:rPr>
                <w:i/>
                <w:lang w:eastAsia="zh-CN"/>
              </w:rPr>
              <w:t>preferred or undesirable</w:t>
            </w:r>
            <w:r w:rsidRPr="005A01BE" w:rsidDel="005A01BE">
              <w:rPr>
                <w:i/>
                <w:lang w:eastAsia="zh-CN"/>
              </w:rPr>
              <w:t xml:space="preserve"> </w:t>
            </w:r>
            <w:r w:rsidRPr="00E92C4A">
              <w:rPr>
                <w:i/>
                <w:lang w:eastAsia="zh-CN"/>
              </w:rPr>
              <w:t>DU beams for IAB node</w:t>
            </w:r>
            <w:r>
              <w:rPr>
                <w:i/>
                <w:lang w:eastAsia="zh-CN"/>
              </w:rPr>
              <w:t xml:space="preserve"> to guarantee the performance of UL transmission of IAB-MT. </w:t>
            </w:r>
          </w:p>
          <w:p w14:paraId="2879FD91" w14:textId="77777777" w:rsidR="00931673" w:rsidRDefault="00931673" w:rsidP="00931673">
            <w:pPr>
              <w:pStyle w:val="affb"/>
              <w:numPr>
                <w:ilvl w:val="0"/>
                <w:numId w:val="26"/>
              </w:numPr>
              <w:autoSpaceDE w:val="0"/>
              <w:autoSpaceDN w:val="0"/>
              <w:adjustRightInd w:val="0"/>
              <w:snapToGrid w:val="0"/>
              <w:spacing w:before="0"/>
              <w:contextualSpacing w:val="0"/>
              <w:rPr>
                <w:lang w:eastAsia="zh-CN"/>
              </w:rPr>
            </w:pPr>
            <w:r>
              <w:rPr>
                <w:i/>
                <w:lang w:eastAsia="zh-CN"/>
              </w:rPr>
              <w:t>FFS m</w:t>
            </w:r>
            <w:r w:rsidRPr="008319F6">
              <w:rPr>
                <w:i/>
                <w:lang w:eastAsia="zh-CN"/>
              </w:rPr>
              <w:t>easurement mechanism</w:t>
            </w:r>
            <w:r>
              <w:rPr>
                <w:i/>
                <w:lang w:eastAsia="zh-CN"/>
              </w:rPr>
              <w:t>s at the parent node</w:t>
            </w:r>
            <w:r w:rsidRPr="008319F6">
              <w:rPr>
                <w:i/>
                <w:lang w:eastAsia="zh-CN"/>
              </w:rPr>
              <w:t>.</w:t>
            </w:r>
          </w:p>
          <w:p w14:paraId="6B015D71" w14:textId="77777777" w:rsidR="00931673" w:rsidRPr="00763241" w:rsidRDefault="00931673" w:rsidP="00931673">
            <w:pPr>
              <w:rPr>
                <w:lang w:eastAsia="zh-CN"/>
              </w:rPr>
            </w:pPr>
            <w:r>
              <w:rPr>
                <w:b/>
                <w:i/>
                <w:lang w:eastAsia="zh-CN"/>
              </w:rPr>
              <w:t>Proposal</w:t>
            </w:r>
            <w:r w:rsidRPr="004316DB">
              <w:rPr>
                <w:b/>
                <w:i/>
                <w:lang w:eastAsia="zh-CN"/>
              </w:rPr>
              <w:t xml:space="preserve"> </w:t>
            </w:r>
            <w:r>
              <w:rPr>
                <w:b/>
                <w:i/>
                <w:lang w:eastAsia="zh-CN"/>
              </w:rPr>
              <w:t>3</w:t>
            </w:r>
            <w:r w:rsidRPr="004316DB">
              <w:rPr>
                <w:b/>
                <w:i/>
                <w:lang w:eastAsia="zh-CN"/>
              </w:rPr>
              <w:t>:</w:t>
            </w:r>
            <w:r>
              <w:rPr>
                <w:i/>
                <w:lang w:eastAsia="zh-CN"/>
              </w:rPr>
              <w:t xml:space="preserve"> For s</w:t>
            </w:r>
            <w:r w:rsidRPr="0038558A">
              <w:rPr>
                <w:i/>
                <w:lang w:eastAsia="zh-CN"/>
              </w:rPr>
              <w:t>imultaneous MT-</w:t>
            </w:r>
            <w:r>
              <w:rPr>
                <w:i/>
                <w:lang w:eastAsia="zh-CN"/>
              </w:rPr>
              <w:t>R</w:t>
            </w:r>
            <w:r w:rsidRPr="0038558A">
              <w:rPr>
                <w:i/>
                <w:lang w:eastAsia="zh-CN"/>
              </w:rPr>
              <w:t>x/DU-</w:t>
            </w:r>
            <w:r>
              <w:rPr>
                <w:i/>
                <w:lang w:eastAsia="zh-CN"/>
              </w:rPr>
              <w:t>R</w:t>
            </w:r>
            <w:r w:rsidRPr="0038558A">
              <w:rPr>
                <w:i/>
                <w:lang w:eastAsia="zh-CN"/>
              </w:rPr>
              <w:t>x</w:t>
            </w:r>
            <w:r>
              <w:rPr>
                <w:i/>
                <w:lang w:eastAsia="zh-CN"/>
              </w:rPr>
              <w:t>, the IAB node can report a set of preferred beams at the MT for interference avoidance.</w:t>
            </w:r>
          </w:p>
          <w:p w14:paraId="2E6AB9FA" w14:textId="77777777" w:rsidR="00931673" w:rsidRDefault="00931673" w:rsidP="00931673">
            <w:pPr>
              <w:rPr>
                <w:i/>
                <w:lang w:eastAsia="zh-CN"/>
              </w:rPr>
            </w:pPr>
            <w:r w:rsidRPr="000C2D20">
              <w:rPr>
                <w:b/>
                <w:i/>
                <w:lang w:eastAsia="zh-CN"/>
              </w:rPr>
              <w:t>Proposal</w:t>
            </w:r>
            <w:r>
              <w:rPr>
                <w:b/>
                <w:i/>
                <w:lang w:eastAsia="zh-CN"/>
              </w:rPr>
              <w:t xml:space="preserve"> 4</w:t>
            </w:r>
            <w:r w:rsidRPr="000C2D20">
              <w:rPr>
                <w:b/>
                <w:i/>
                <w:lang w:eastAsia="zh-CN"/>
              </w:rPr>
              <w:t>:</w:t>
            </w:r>
            <w:r>
              <w:rPr>
                <w:i/>
                <w:lang w:eastAsia="zh-CN"/>
              </w:rPr>
              <w:t xml:space="preserve"> </w:t>
            </w:r>
            <w:r w:rsidRPr="001652F6">
              <w:rPr>
                <w:i/>
                <w:lang w:eastAsia="zh-CN"/>
              </w:rPr>
              <w:t>To facilitate the co</w:t>
            </w:r>
            <w:r>
              <w:rPr>
                <w:i/>
                <w:lang w:eastAsia="zh-CN"/>
              </w:rPr>
              <w:t>-</w:t>
            </w:r>
            <w:r w:rsidRPr="001652F6">
              <w:rPr>
                <w:i/>
                <w:lang w:eastAsia="zh-CN"/>
              </w:rPr>
              <w:t xml:space="preserve">existence of TDM and FDM slots and backward compatibility, </w:t>
            </w:r>
            <w:r>
              <w:rPr>
                <w:i/>
                <w:lang w:eastAsia="zh-CN"/>
              </w:rPr>
              <w:t xml:space="preserve">a </w:t>
            </w:r>
            <w:r w:rsidRPr="001652F6">
              <w:rPr>
                <w:i/>
                <w:lang w:eastAsia="zh-CN"/>
              </w:rPr>
              <w:t>two</w:t>
            </w:r>
            <w:r>
              <w:rPr>
                <w:i/>
                <w:lang w:eastAsia="zh-CN"/>
              </w:rPr>
              <w:t>-</w:t>
            </w:r>
            <w:r w:rsidRPr="001652F6">
              <w:rPr>
                <w:i/>
                <w:lang w:eastAsia="zh-CN"/>
              </w:rPr>
              <w:t xml:space="preserve">step H/S/NA configuration </w:t>
            </w:r>
            <w:r>
              <w:rPr>
                <w:i/>
                <w:lang w:eastAsia="zh-CN"/>
              </w:rPr>
              <w:t>is</w:t>
            </w:r>
            <w:r w:rsidRPr="001652F6">
              <w:rPr>
                <w:i/>
                <w:lang w:eastAsia="zh-CN"/>
              </w:rPr>
              <w:t xml:space="preserve"> supported in Rel-17</w:t>
            </w:r>
          </w:p>
          <w:p w14:paraId="4F6D8476" w14:textId="77777777" w:rsidR="00931673" w:rsidRDefault="00931673" w:rsidP="00931673">
            <w:pPr>
              <w:pStyle w:val="affb"/>
              <w:numPr>
                <w:ilvl w:val="0"/>
                <w:numId w:val="25"/>
              </w:numPr>
              <w:autoSpaceDE w:val="0"/>
              <w:autoSpaceDN w:val="0"/>
              <w:adjustRightInd w:val="0"/>
              <w:snapToGrid w:val="0"/>
              <w:spacing w:before="0"/>
              <w:contextualSpacing w:val="0"/>
              <w:rPr>
                <w:i/>
                <w:lang w:eastAsia="zh-CN"/>
              </w:rPr>
            </w:pPr>
            <w:r w:rsidRPr="005D6FE5">
              <w:rPr>
                <w:i/>
                <w:lang w:eastAsia="zh-CN"/>
              </w:rPr>
              <w:lastRenderedPageBreak/>
              <w:t>Step 1: Configure time domain H/S/NA for each slot</w:t>
            </w:r>
            <w:r>
              <w:rPr>
                <w:i/>
                <w:lang w:eastAsia="zh-CN"/>
              </w:rPr>
              <w:t xml:space="preserve"> </w:t>
            </w:r>
            <w:r w:rsidRPr="005D6FE5">
              <w:rPr>
                <w:i/>
                <w:lang w:eastAsia="zh-CN"/>
              </w:rPr>
              <w:t xml:space="preserve">in </w:t>
            </w:r>
            <w:r>
              <w:rPr>
                <w:i/>
                <w:lang w:eastAsia="zh-CN"/>
              </w:rPr>
              <w:t>one</w:t>
            </w:r>
            <w:r w:rsidRPr="005D6FE5">
              <w:rPr>
                <w:i/>
                <w:lang w:eastAsia="zh-CN"/>
              </w:rPr>
              <w:t xml:space="preserve"> period</w:t>
            </w:r>
            <w:r>
              <w:rPr>
                <w:i/>
                <w:lang w:eastAsia="zh-CN"/>
              </w:rPr>
              <w:t xml:space="preserve"> </w:t>
            </w:r>
            <w:r>
              <w:rPr>
                <w:rFonts w:hint="eastAsia"/>
                <w:i/>
                <w:lang w:eastAsia="zh-CN"/>
              </w:rPr>
              <w:t>b</w:t>
            </w:r>
            <w:r>
              <w:rPr>
                <w:i/>
                <w:lang w:eastAsia="zh-CN"/>
              </w:rPr>
              <w:t>y reusing Rel-16 mechanism</w:t>
            </w:r>
          </w:p>
          <w:p w14:paraId="377F7823" w14:textId="77777777" w:rsidR="00931673" w:rsidRPr="005D6FE5" w:rsidRDefault="00931673" w:rsidP="00931673">
            <w:pPr>
              <w:pStyle w:val="affb"/>
              <w:numPr>
                <w:ilvl w:val="0"/>
                <w:numId w:val="25"/>
              </w:numPr>
              <w:autoSpaceDE w:val="0"/>
              <w:autoSpaceDN w:val="0"/>
              <w:adjustRightInd w:val="0"/>
              <w:snapToGrid w:val="0"/>
              <w:spacing w:before="0"/>
              <w:contextualSpacing w:val="0"/>
              <w:rPr>
                <w:i/>
                <w:lang w:eastAsia="zh-CN"/>
              </w:rPr>
            </w:pPr>
            <w:r w:rsidRPr="005D6FE5">
              <w:rPr>
                <w:i/>
                <w:lang w:eastAsia="zh-CN"/>
              </w:rPr>
              <w:t xml:space="preserve">Step 2: Configure frequency domain H/S/NA for </w:t>
            </w:r>
            <w:r>
              <w:rPr>
                <w:i/>
                <w:lang w:eastAsia="zh-CN"/>
              </w:rPr>
              <w:t>a subset of the</w:t>
            </w:r>
            <w:r w:rsidRPr="005D6FE5">
              <w:rPr>
                <w:i/>
                <w:lang w:eastAsia="zh-CN"/>
              </w:rPr>
              <w:t xml:space="preserve"> slots</w:t>
            </w:r>
            <w:r>
              <w:rPr>
                <w:i/>
                <w:lang w:eastAsia="zh-CN"/>
              </w:rPr>
              <w:t xml:space="preserve"> within one period, which overrides the time domain H/S/NA configuration in the slots</w:t>
            </w:r>
          </w:p>
          <w:p w14:paraId="3030A551" w14:textId="77777777" w:rsidR="00931673" w:rsidRDefault="00931673" w:rsidP="00931673">
            <w:pPr>
              <w:rPr>
                <w:i/>
                <w:lang w:eastAsia="zh-CN"/>
              </w:rPr>
            </w:pPr>
            <w:r w:rsidRPr="000C2D20">
              <w:rPr>
                <w:b/>
                <w:i/>
                <w:lang w:eastAsia="zh-CN"/>
              </w:rPr>
              <w:t>Proposal</w:t>
            </w:r>
            <w:r>
              <w:rPr>
                <w:b/>
                <w:i/>
                <w:lang w:eastAsia="zh-CN"/>
              </w:rPr>
              <w:t xml:space="preserve"> 5</w:t>
            </w:r>
            <w:r w:rsidRPr="000C2D20">
              <w:rPr>
                <w:b/>
                <w:i/>
                <w:lang w:eastAsia="zh-CN"/>
              </w:rPr>
              <w:t>:</w:t>
            </w:r>
            <w:r>
              <w:rPr>
                <w:i/>
                <w:lang w:eastAsia="zh-CN"/>
              </w:rPr>
              <w:t xml:space="preserve"> Reuse Rel-16 DCI format 2_5 to indicate the availability of frequency domain soft resources.</w:t>
            </w:r>
          </w:p>
          <w:p w14:paraId="5542DCA8" w14:textId="77777777" w:rsidR="00931673" w:rsidRDefault="00931673" w:rsidP="00931673">
            <w:pPr>
              <w:rPr>
                <w:i/>
                <w:lang w:eastAsia="zh-CN"/>
              </w:rPr>
            </w:pPr>
            <w:r w:rsidRPr="004316DB">
              <w:rPr>
                <w:b/>
                <w:i/>
                <w:lang w:eastAsia="zh-CN"/>
              </w:rPr>
              <w:t xml:space="preserve">Proposal </w:t>
            </w:r>
            <w:r>
              <w:rPr>
                <w:b/>
                <w:i/>
                <w:lang w:eastAsia="zh-CN"/>
              </w:rPr>
              <w:t>6</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 xml:space="preserve"> and cell-specific signals/channels. In the slots with the collision, the IAB node should ignore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w:t>
            </w:r>
            <w:r>
              <w:rPr>
                <w:rFonts w:hint="eastAsia"/>
                <w:i/>
                <w:lang w:eastAsia="zh-CN"/>
              </w:rPr>
              <w:t xml:space="preserve"> </w:t>
            </w:r>
            <w:r w:rsidRPr="004316DB">
              <w:rPr>
                <w:i/>
                <w:szCs w:val="20"/>
              </w:rPr>
              <w:t>The list of cell-specific signals/channels includes:</w:t>
            </w:r>
          </w:p>
          <w:p w14:paraId="0117F6C5" w14:textId="77777777" w:rsidR="00931673" w:rsidRDefault="00931673" w:rsidP="00931673">
            <w:pPr>
              <w:pStyle w:val="affb"/>
              <w:numPr>
                <w:ilvl w:val="0"/>
                <w:numId w:val="22"/>
              </w:numPr>
              <w:autoSpaceDE w:val="0"/>
              <w:autoSpaceDN w:val="0"/>
              <w:adjustRightInd w:val="0"/>
              <w:snapToGrid w:val="0"/>
              <w:spacing w:before="0"/>
              <w:contextualSpacing w:val="0"/>
              <w:rPr>
                <w:i/>
                <w:lang w:eastAsia="zh-CN"/>
              </w:rPr>
            </w:pPr>
            <w:r>
              <w:rPr>
                <w:i/>
                <w:lang w:eastAsia="zh-CN"/>
              </w:rPr>
              <w:t>SS/PBCH block</w:t>
            </w:r>
          </w:p>
          <w:p w14:paraId="0F629FF6" w14:textId="77777777" w:rsidR="00931673" w:rsidRDefault="00931673" w:rsidP="00931673">
            <w:pPr>
              <w:pStyle w:val="affb"/>
              <w:numPr>
                <w:ilvl w:val="0"/>
                <w:numId w:val="22"/>
              </w:numPr>
              <w:autoSpaceDE w:val="0"/>
              <w:autoSpaceDN w:val="0"/>
              <w:adjustRightInd w:val="0"/>
              <w:snapToGrid w:val="0"/>
              <w:spacing w:before="0"/>
              <w:contextualSpacing w:val="0"/>
              <w:rPr>
                <w:i/>
                <w:lang w:eastAsia="zh-CN"/>
              </w:rPr>
            </w:pPr>
            <w:r w:rsidRPr="00363924">
              <w:rPr>
                <w:i/>
                <w:lang w:eastAsia="zh-CN"/>
              </w:rPr>
              <w:t>CORESET for Type0-PDCCH CSS set</w:t>
            </w:r>
          </w:p>
          <w:p w14:paraId="559F6347" w14:textId="77777777" w:rsidR="00931673" w:rsidRPr="00F12445" w:rsidRDefault="00931673" w:rsidP="00931673">
            <w:pPr>
              <w:pStyle w:val="affb"/>
              <w:numPr>
                <w:ilvl w:val="0"/>
                <w:numId w:val="22"/>
              </w:numPr>
              <w:autoSpaceDE w:val="0"/>
              <w:autoSpaceDN w:val="0"/>
              <w:adjustRightInd w:val="0"/>
              <w:snapToGrid w:val="0"/>
              <w:spacing w:before="0"/>
              <w:contextualSpacing w:val="0"/>
              <w:rPr>
                <w:rFonts w:eastAsia="等线"/>
              </w:rPr>
            </w:pPr>
            <w:r>
              <w:rPr>
                <w:i/>
                <w:lang w:eastAsia="zh-CN"/>
              </w:rPr>
              <w:t>PRACH</w:t>
            </w:r>
          </w:p>
          <w:p w14:paraId="5EB08800" w14:textId="77777777" w:rsidR="00931673" w:rsidRDefault="00931673" w:rsidP="00931673">
            <w:pPr>
              <w:rPr>
                <w:rFonts w:eastAsiaTheme="minorEastAsia"/>
                <w:i/>
                <w:lang w:eastAsia="zh-CN"/>
              </w:rPr>
            </w:pPr>
            <w:r w:rsidRPr="00B32960">
              <w:rPr>
                <w:rFonts w:eastAsiaTheme="minorEastAsia"/>
                <w:b/>
                <w:i/>
                <w:lang w:eastAsia="zh-CN"/>
              </w:rPr>
              <w:t>Proposal</w:t>
            </w:r>
            <w:r>
              <w:rPr>
                <w:rFonts w:eastAsiaTheme="minorEastAsia"/>
                <w:b/>
                <w:i/>
                <w:lang w:eastAsia="zh-CN"/>
              </w:rPr>
              <w:t xml:space="preserve">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i/>
                <w:lang w:eastAsia="zh-CN"/>
              </w:rPr>
              <w:t>can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14:paraId="48BC823F" w14:textId="77777777" w:rsidR="00673C83" w:rsidRDefault="00673C83" w:rsidP="00430D2C">
            <w:pPr>
              <w:rPr>
                <w:rFonts w:eastAsiaTheme="minorEastAsia"/>
                <w:i/>
                <w:lang w:eastAsia="zh-CN"/>
              </w:rPr>
            </w:pPr>
          </w:p>
          <w:p w14:paraId="02DD8E9F" w14:textId="77777777" w:rsidR="00673C83" w:rsidRDefault="00673C83" w:rsidP="00430D2C">
            <w:pPr>
              <w:rPr>
                <w:rFonts w:asciiTheme="minorHAnsi" w:hAnsiTheme="minorHAnsi" w:cstheme="minorHAnsi"/>
                <w:b/>
                <w:bCs/>
                <w:color w:val="000000"/>
                <w:sz w:val="20"/>
                <w:szCs w:val="20"/>
              </w:rPr>
            </w:pPr>
          </w:p>
        </w:tc>
      </w:tr>
      <w:tr w:rsidR="00673C83" w14:paraId="3FE3AC34" w14:textId="77777777" w:rsidTr="00430D2C">
        <w:tc>
          <w:tcPr>
            <w:tcW w:w="2335" w:type="dxa"/>
            <w:shd w:val="clear" w:color="auto" w:fill="auto"/>
          </w:tcPr>
          <w:p w14:paraId="25D3AE7C" w14:textId="7BA736E7" w:rsidR="00673C83" w:rsidRDefault="00673C83" w:rsidP="00430D2C">
            <w:pPr>
              <w:rPr>
                <w:rFonts w:ascii="Calibri" w:hAnsi="Calibri" w:cs="Calibri"/>
                <w:b/>
                <w:bCs/>
                <w:color w:val="000000"/>
                <w:sz w:val="22"/>
                <w:szCs w:val="22"/>
              </w:rPr>
            </w:pPr>
            <w:r>
              <w:rPr>
                <w:rFonts w:ascii="Calibri" w:hAnsi="Calibri" w:cs="Calibri"/>
                <w:b/>
                <w:bCs/>
                <w:color w:val="000000"/>
                <w:sz w:val="22"/>
                <w:szCs w:val="22"/>
              </w:rPr>
              <w:lastRenderedPageBreak/>
              <w:t>Vivo (R1-21</w:t>
            </w:r>
            <w:r w:rsidR="003215D8">
              <w:rPr>
                <w:rFonts w:ascii="Calibri" w:hAnsi="Calibri" w:cs="Calibri"/>
                <w:b/>
                <w:bCs/>
                <w:color w:val="000000"/>
                <w:sz w:val="22"/>
                <w:szCs w:val="22"/>
              </w:rPr>
              <w:t>0</w:t>
            </w:r>
            <w:r w:rsidR="00DB2C38">
              <w:rPr>
                <w:rFonts w:ascii="Calibri" w:hAnsi="Calibri" w:cs="Calibri"/>
                <w:b/>
                <w:bCs/>
                <w:color w:val="000000"/>
                <w:sz w:val="22"/>
                <w:szCs w:val="22"/>
              </w:rPr>
              <w:t>4382</w:t>
            </w:r>
            <w:r>
              <w:rPr>
                <w:rFonts w:ascii="Calibri" w:hAnsi="Calibri" w:cs="Calibri"/>
                <w:b/>
                <w:bCs/>
                <w:color w:val="000000"/>
                <w:sz w:val="22"/>
                <w:szCs w:val="22"/>
              </w:rPr>
              <w:t>)</w:t>
            </w:r>
          </w:p>
        </w:tc>
        <w:tc>
          <w:tcPr>
            <w:tcW w:w="7735" w:type="dxa"/>
            <w:shd w:val="clear" w:color="auto" w:fill="auto"/>
          </w:tcPr>
          <w:p w14:paraId="597627F9" w14:textId="77777777" w:rsidR="00DB2C38" w:rsidRDefault="00DB2C38" w:rsidP="00DB2C38">
            <w:pPr>
              <w:pStyle w:val="aa"/>
              <w:spacing w:after="0"/>
              <w:rPr>
                <w:rFonts w:eastAsiaTheme="minorEastAsia"/>
                <w:b/>
                <w:bCs/>
                <w:lang w:eastAsia="zh-CN"/>
              </w:rPr>
            </w:pPr>
            <w:r w:rsidRPr="00AD18AF">
              <w:rPr>
                <w:rFonts w:eastAsiaTheme="minorEastAsia" w:hint="eastAsia"/>
                <w:b/>
                <w:bCs/>
                <w:lang w:eastAsia="zh-CN"/>
              </w:rPr>
              <w:t>P</w:t>
            </w:r>
            <w:r w:rsidRPr="00AD18AF">
              <w:rPr>
                <w:rFonts w:eastAsiaTheme="minorEastAsia"/>
                <w:b/>
                <w:bCs/>
                <w:lang w:eastAsia="zh-CN"/>
              </w:rPr>
              <w:t>roposal</w:t>
            </w:r>
            <w:r>
              <w:rPr>
                <w:rFonts w:eastAsiaTheme="minorEastAsia"/>
                <w:b/>
                <w:bCs/>
                <w:lang w:eastAsia="zh-CN"/>
              </w:rPr>
              <w:t xml:space="preserve"> 1</w:t>
            </w:r>
            <w:r w:rsidRPr="00AD18AF">
              <w:rPr>
                <w:rFonts w:eastAsiaTheme="minorEastAsia"/>
                <w:b/>
                <w:bCs/>
                <w:lang w:eastAsia="zh-CN"/>
              </w:rPr>
              <w:t xml:space="preserve">: </w:t>
            </w:r>
            <w:r>
              <w:rPr>
                <w:rFonts w:eastAsiaTheme="minorEastAsia"/>
                <w:b/>
                <w:bCs/>
                <w:lang w:eastAsia="zh-CN"/>
              </w:rPr>
              <w:t xml:space="preserve">IAB </w:t>
            </w:r>
            <w:r w:rsidRPr="00AD18AF">
              <w:rPr>
                <w:rFonts w:eastAsiaTheme="minorEastAsia"/>
                <w:b/>
                <w:bCs/>
                <w:lang w:eastAsia="zh-CN"/>
              </w:rPr>
              <w:t xml:space="preserve">MT </w:t>
            </w:r>
            <w:r>
              <w:rPr>
                <w:rFonts w:eastAsiaTheme="minorEastAsia" w:hint="eastAsia"/>
                <w:b/>
                <w:bCs/>
                <w:lang w:eastAsia="zh-CN"/>
              </w:rPr>
              <w:t>repo</w:t>
            </w:r>
            <w:r>
              <w:rPr>
                <w:rFonts w:eastAsiaTheme="minorEastAsia"/>
                <w:b/>
                <w:bCs/>
                <w:lang w:eastAsia="zh-CN"/>
              </w:rPr>
              <w:t>rts</w:t>
            </w:r>
            <w:r w:rsidRPr="00AD18AF">
              <w:rPr>
                <w:rFonts w:eastAsiaTheme="minorEastAsia"/>
                <w:b/>
                <w:bCs/>
                <w:lang w:eastAsia="zh-CN"/>
              </w:rPr>
              <w:t xml:space="preserve"> </w:t>
            </w:r>
            <w:r>
              <w:rPr>
                <w:rFonts w:eastAsiaTheme="minorEastAsia"/>
                <w:b/>
                <w:bCs/>
                <w:lang w:eastAsia="zh-CN"/>
              </w:rPr>
              <w:t xml:space="preserve">parent node the supported </w:t>
            </w:r>
            <w:r w:rsidRPr="00AD18AF">
              <w:rPr>
                <w:rFonts w:eastAsiaTheme="minorEastAsia"/>
                <w:b/>
                <w:bCs/>
                <w:lang w:eastAsia="zh-CN"/>
              </w:rPr>
              <w:t>timing</w:t>
            </w:r>
            <w:r>
              <w:rPr>
                <w:rFonts w:eastAsiaTheme="minorEastAsia"/>
                <w:b/>
                <w:bCs/>
                <w:lang w:eastAsia="zh-CN"/>
              </w:rPr>
              <w:t xml:space="preserve"> mode</w:t>
            </w:r>
            <w:r w:rsidRPr="00AD18AF">
              <w:rPr>
                <w:rFonts w:eastAsiaTheme="minorEastAsia"/>
                <w:b/>
                <w:bCs/>
                <w:lang w:eastAsia="zh-CN"/>
              </w:rPr>
              <w:t xml:space="preserve">, </w:t>
            </w:r>
            <w:r>
              <w:rPr>
                <w:rFonts w:eastAsiaTheme="minorEastAsia"/>
                <w:b/>
                <w:bCs/>
                <w:lang w:eastAsia="zh-CN"/>
              </w:rPr>
              <w:t>interference information, desired DL/UL power and desired DL/UL beam</w:t>
            </w:r>
            <w:r w:rsidRPr="00AD18AF">
              <w:rPr>
                <w:rFonts w:eastAsiaTheme="minorEastAsia"/>
                <w:b/>
                <w:bCs/>
                <w:lang w:eastAsia="zh-CN"/>
              </w:rPr>
              <w:t xml:space="preserve"> to assist </w:t>
            </w:r>
            <w:r>
              <w:rPr>
                <w:rFonts w:eastAsiaTheme="minorEastAsia"/>
                <w:b/>
                <w:bCs/>
                <w:lang w:eastAsia="zh-CN"/>
              </w:rPr>
              <w:t xml:space="preserve">parent node to </w:t>
            </w:r>
            <w:r>
              <w:rPr>
                <w:rFonts w:eastAsiaTheme="minorEastAsia" w:hint="eastAsia"/>
                <w:b/>
                <w:bCs/>
                <w:lang w:eastAsia="zh-CN"/>
              </w:rPr>
              <w:t>indicate</w:t>
            </w:r>
            <w:r w:rsidRPr="00AD18AF">
              <w:rPr>
                <w:rFonts w:eastAsiaTheme="minorEastAsia"/>
                <w:b/>
                <w:bCs/>
                <w:lang w:eastAsia="zh-CN"/>
              </w:rPr>
              <w:t xml:space="preserve"> </w:t>
            </w:r>
            <w:r>
              <w:rPr>
                <w:rFonts w:eastAsiaTheme="minorEastAsia"/>
                <w:b/>
                <w:bCs/>
                <w:lang w:eastAsia="zh-CN"/>
              </w:rPr>
              <w:t>the applicability of a given</w:t>
            </w:r>
            <w:r w:rsidRPr="00AD18AF">
              <w:rPr>
                <w:rFonts w:eastAsiaTheme="minorEastAsia"/>
                <w:b/>
                <w:bCs/>
                <w:lang w:eastAsia="zh-CN"/>
              </w:rPr>
              <w:t xml:space="preserve"> mult</w:t>
            </w:r>
            <w:r>
              <w:rPr>
                <w:rFonts w:eastAsiaTheme="minorEastAsia"/>
                <w:b/>
                <w:bCs/>
                <w:lang w:eastAsia="zh-CN"/>
              </w:rPr>
              <w:t>i</w:t>
            </w:r>
            <w:r w:rsidRPr="00AD18AF">
              <w:rPr>
                <w:rFonts w:eastAsiaTheme="minorEastAsia"/>
                <w:b/>
                <w:bCs/>
                <w:lang w:eastAsia="zh-CN"/>
              </w:rPr>
              <w:t xml:space="preserve">plexing </w:t>
            </w:r>
            <w:r>
              <w:rPr>
                <w:rFonts w:eastAsiaTheme="minorEastAsia"/>
                <w:b/>
                <w:bCs/>
                <w:lang w:eastAsia="zh-CN"/>
              </w:rPr>
              <w:t>case</w:t>
            </w:r>
            <w:r w:rsidRPr="00AD18AF">
              <w:rPr>
                <w:rFonts w:eastAsiaTheme="minorEastAsia"/>
                <w:b/>
                <w:bCs/>
                <w:lang w:eastAsia="zh-CN"/>
              </w:rPr>
              <w:t xml:space="preserve">. </w:t>
            </w:r>
          </w:p>
          <w:p w14:paraId="24E86F26" w14:textId="77777777" w:rsidR="00DB2C38" w:rsidRPr="00BA320E" w:rsidRDefault="00DB2C38" w:rsidP="00DB2C38">
            <w:pPr>
              <w:pStyle w:val="a4"/>
              <w:numPr>
                <w:ilvl w:val="0"/>
                <w:numId w:val="24"/>
              </w:numPr>
              <w:overflowPunct/>
              <w:autoSpaceDE/>
              <w:autoSpaceDN/>
              <w:adjustRightInd/>
              <w:spacing w:after="0" w:line="240" w:lineRule="auto"/>
              <w:jc w:val="both"/>
              <w:textAlignment w:val="auto"/>
              <w:rPr>
                <w:rFonts w:eastAsiaTheme="minorEastAsia"/>
              </w:rPr>
            </w:pPr>
            <w:r>
              <w:rPr>
                <w:rFonts w:eastAsiaTheme="minorEastAsia"/>
              </w:rPr>
              <w:t>FFS the form of the reported information, including whether to reuse legacy parameter to reflect some of the reported information.</w:t>
            </w:r>
            <w:r w:rsidRPr="00BA320E">
              <w:rPr>
                <w:rFonts w:eastAsiaTheme="minorEastAsia"/>
              </w:rPr>
              <w:t xml:space="preserve"> </w:t>
            </w:r>
          </w:p>
          <w:p w14:paraId="03FCC9AB" w14:textId="77777777" w:rsidR="00DB2C38" w:rsidRPr="00BA320E" w:rsidRDefault="00DB2C38" w:rsidP="00DB2C38">
            <w:pPr>
              <w:pStyle w:val="a4"/>
              <w:numPr>
                <w:ilvl w:val="0"/>
                <w:numId w:val="24"/>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13D155D4" w14:textId="77777777" w:rsidR="00DB2C38" w:rsidRPr="00F42BE8" w:rsidRDefault="00DB2C38" w:rsidP="00DB2C38">
            <w:pPr>
              <w:pStyle w:val="aa"/>
              <w:rPr>
                <w:rFonts w:cs="Times"/>
                <w:b/>
                <w:szCs w:val="20"/>
                <w:lang w:val="en-GB" w:eastAsia="zh-CN"/>
              </w:rPr>
            </w:pPr>
            <w:r w:rsidRPr="00046F86">
              <w:rPr>
                <w:rFonts w:cs="Times"/>
                <w:b/>
                <w:szCs w:val="20"/>
                <w:lang w:val="en-GB" w:eastAsia="zh-CN"/>
              </w:rPr>
              <w:t>Proposal</w:t>
            </w:r>
            <w:r>
              <w:rPr>
                <w:rFonts w:cs="Times"/>
                <w:b/>
                <w:szCs w:val="20"/>
                <w:lang w:val="en-GB" w:eastAsia="zh-CN"/>
              </w:rPr>
              <w:t xml:space="preserve"> 2</w:t>
            </w:r>
            <w:r w:rsidRPr="00046F86">
              <w:rPr>
                <w:rFonts w:cs="Times"/>
                <w:b/>
                <w:szCs w:val="20"/>
                <w:lang w:val="en-GB" w:eastAsia="zh-CN"/>
              </w:rPr>
              <w:t xml:space="preserve">: </w:t>
            </w:r>
            <w:r>
              <w:rPr>
                <w:rFonts w:cs="Times"/>
                <w:b/>
                <w:szCs w:val="20"/>
                <w:lang w:val="en-GB" w:eastAsia="zh-CN"/>
              </w:rPr>
              <w:t xml:space="preserve">Support both </w:t>
            </w:r>
            <w:r w:rsidRPr="00046F86">
              <w:rPr>
                <w:rFonts w:cs="Times"/>
                <w:b/>
                <w:szCs w:val="20"/>
                <w:lang w:val="en-GB" w:eastAsia="zh-CN"/>
              </w:rPr>
              <w:t>semi-static</w:t>
            </w:r>
            <w:r w:rsidRPr="00F42BE8">
              <w:rPr>
                <w:rFonts w:cs="Times"/>
                <w:b/>
                <w:szCs w:val="20"/>
                <w:lang w:val="en-GB" w:eastAsia="zh-CN"/>
              </w:rPr>
              <w:t xml:space="preserve"> and dynamic </w:t>
            </w:r>
            <w:r w:rsidRPr="00F42BE8">
              <w:rPr>
                <w:rFonts w:cs="Times" w:hint="eastAsia"/>
                <w:b/>
                <w:szCs w:val="20"/>
                <w:lang w:val="en-GB" w:eastAsia="zh-CN"/>
              </w:rPr>
              <w:t>adaptati</w:t>
            </w:r>
            <w:r w:rsidRPr="00F42BE8">
              <w:rPr>
                <w:rFonts w:cs="Times"/>
                <w:b/>
                <w:szCs w:val="20"/>
                <w:lang w:val="en-GB" w:eastAsia="zh-CN"/>
              </w:rPr>
              <w:t>on of an IAB-node’s multiplexing operation on a given se</w:t>
            </w:r>
            <w:r>
              <w:rPr>
                <w:rFonts w:cs="Times"/>
                <w:b/>
                <w:szCs w:val="20"/>
                <w:lang w:val="en-GB" w:eastAsia="zh-CN"/>
              </w:rPr>
              <w:t>t</w:t>
            </w:r>
            <w:r w:rsidRPr="00F42BE8">
              <w:rPr>
                <w:rFonts w:cs="Times"/>
                <w:b/>
                <w:szCs w:val="20"/>
                <w:lang w:val="en-GB" w:eastAsia="zh-CN"/>
              </w:rPr>
              <w:t xml:space="preserve"> of time/frequency resources</w:t>
            </w:r>
            <w:r>
              <w:rPr>
                <w:rFonts w:cs="Times"/>
                <w:b/>
                <w:szCs w:val="20"/>
                <w:lang w:val="en-GB" w:eastAsia="zh-CN"/>
              </w:rPr>
              <w:t>.</w:t>
            </w:r>
          </w:p>
          <w:p w14:paraId="60D65C0A" w14:textId="77777777" w:rsidR="00DB2C38" w:rsidRPr="00046F86" w:rsidRDefault="00DB2C38" w:rsidP="00DB2C38">
            <w:pPr>
              <w:pStyle w:val="aa"/>
              <w:rPr>
                <w:rFonts w:eastAsiaTheme="minorEastAsia"/>
                <w:b/>
                <w:lang w:eastAsia="zh-CN"/>
              </w:rPr>
            </w:pPr>
            <w:r w:rsidRPr="00046F86">
              <w:rPr>
                <w:rFonts w:eastAsiaTheme="minorEastAsia"/>
                <w:b/>
                <w:lang w:eastAsia="zh-CN"/>
              </w:rPr>
              <w:t>Proposal</w:t>
            </w:r>
            <w:r>
              <w:rPr>
                <w:rFonts w:eastAsiaTheme="minorEastAsia"/>
                <w:b/>
                <w:lang w:eastAsia="zh-CN"/>
              </w:rPr>
              <w:t xml:space="preserve"> 3</w:t>
            </w:r>
            <w:r w:rsidRPr="00046F86">
              <w:rPr>
                <w:rFonts w:eastAsiaTheme="minorEastAsia"/>
                <w:b/>
                <w:lang w:eastAsia="zh-CN"/>
              </w:rPr>
              <w:t xml:space="preserve">: </w:t>
            </w:r>
            <w:r>
              <w:rPr>
                <w:rFonts w:eastAsiaTheme="minorEastAsia"/>
                <w:b/>
                <w:lang w:eastAsia="zh-CN"/>
              </w:rPr>
              <w:t xml:space="preserve">Support to indicate </w:t>
            </w:r>
            <w:r w:rsidRPr="00DE0C67">
              <w:rPr>
                <w:rFonts w:eastAsiaTheme="minorEastAsia"/>
                <w:b/>
                <w:lang w:eastAsia="zh-CN"/>
              </w:rPr>
              <w:t xml:space="preserve">the allowance of </w:t>
            </w:r>
            <w:r>
              <w:rPr>
                <w:rFonts w:eastAsiaTheme="minorEastAsia"/>
                <w:b/>
                <w:lang w:eastAsia="zh-CN"/>
              </w:rPr>
              <w:t>a given multiplexing case</w:t>
            </w:r>
            <w:r w:rsidRPr="00DE0C67">
              <w:rPr>
                <w:rFonts w:eastAsiaTheme="minorEastAsia"/>
                <w:b/>
                <w:lang w:eastAsia="zh-CN"/>
              </w:rPr>
              <w:t xml:space="preserve"> on a given </w:t>
            </w:r>
            <w:r w:rsidRPr="00F42BE8">
              <w:rPr>
                <w:rFonts w:cs="Times"/>
                <w:b/>
                <w:szCs w:val="20"/>
                <w:lang w:val="en-GB" w:eastAsia="zh-CN"/>
              </w:rPr>
              <w:t>se</w:t>
            </w:r>
            <w:r>
              <w:rPr>
                <w:rFonts w:cs="Times"/>
                <w:b/>
                <w:szCs w:val="20"/>
                <w:lang w:val="en-GB" w:eastAsia="zh-CN"/>
              </w:rPr>
              <w:t>t</w:t>
            </w:r>
            <w:r w:rsidRPr="00F42BE8">
              <w:rPr>
                <w:rFonts w:cs="Times"/>
                <w:b/>
                <w:szCs w:val="20"/>
                <w:lang w:val="en-GB" w:eastAsia="zh-CN"/>
              </w:rPr>
              <w:t xml:space="preserve"> of time/frequency</w:t>
            </w:r>
            <w:r w:rsidRPr="00DE0C67">
              <w:rPr>
                <w:rFonts w:eastAsiaTheme="minorEastAsia"/>
                <w:b/>
                <w:lang w:eastAsia="zh-CN"/>
              </w:rPr>
              <w:t xml:space="preserve"> resources </w:t>
            </w:r>
            <w:r>
              <w:rPr>
                <w:rFonts w:eastAsiaTheme="minorEastAsia"/>
                <w:b/>
                <w:lang w:eastAsia="zh-CN"/>
              </w:rPr>
              <w:t>by</w:t>
            </w:r>
            <w:r w:rsidRPr="00BA709D">
              <w:rPr>
                <w:rFonts w:eastAsiaTheme="minorEastAsia"/>
                <w:b/>
                <w:lang w:eastAsia="zh-CN"/>
              </w:rPr>
              <w:t xml:space="preserve"> </w:t>
            </w:r>
            <w:r w:rsidRPr="005977A7">
              <w:rPr>
                <w:rFonts w:eastAsiaTheme="minorEastAsia"/>
                <w:b/>
                <w:lang w:eastAsia="zh-CN"/>
              </w:rPr>
              <w:t>parent node/CU</w:t>
            </w:r>
            <w:r>
              <w:rPr>
                <w:rFonts w:eastAsiaTheme="minorEastAsia"/>
                <w:b/>
                <w:lang w:eastAsia="zh-CN"/>
              </w:rPr>
              <w:t>.</w:t>
            </w:r>
          </w:p>
          <w:p w14:paraId="1A95C40D" w14:textId="77777777" w:rsidR="00DB2C38" w:rsidRPr="00046F86" w:rsidRDefault="00DB2C38" w:rsidP="00DB2C38">
            <w:pPr>
              <w:pStyle w:val="aa"/>
              <w:rPr>
                <w:rFonts w:eastAsiaTheme="minorEastAsia"/>
                <w:lang w:eastAsia="zh-CN"/>
              </w:rPr>
            </w:pPr>
            <w:r w:rsidRPr="00513C3A">
              <w:rPr>
                <w:rFonts w:eastAsiaTheme="minorEastAsia"/>
                <w:b/>
                <w:lang w:eastAsia="zh-CN"/>
              </w:rPr>
              <w:t>Proposal</w:t>
            </w:r>
            <w:r>
              <w:rPr>
                <w:rFonts w:eastAsiaTheme="minorEastAsia"/>
                <w:b/>
                <w:lang w:eastAsia="zh-CN"/>
              </w:rPr>
              <w:t xml:space="preserve"> 4</w:t>
            </w:r>
            <w:r w:rsidRPr="00513C3A">
              <w:rPr>
                <w:rFonts w:eastAsiaTheme="minorEastAsia"/>
                <w:b/>
                <w:lang w:eastAsia="zh-CN"/>
              </w:rPr>
              <w:t xml:space="preserve">: </w:t>
            </w:r>
            <w:r>
              <w:rPr>
                <w:rFonts w:eastAsiaTheme="minorEastAsia"/>
                <w:b/>
                <w:lang w:eastAsia="zh-CN"/>
              </w:rPr>
              <w:t xml:space="preserve">Support </w:t>
            </w:r>
            <w:r w:rsidRPr="00DE69D6">
              <w:rPr>
                <w:rFonts w:eastAsiaTheme="minorEastAsia"/>
                <w:b/>
                <w:lang w:eastAsia="zh-CN"/>
              </w:rPr>
              <w:t xml:space="preserve">IAB </w:t>
            </w:r>
            <w:r>
              <w:rPr>
                <w:rFonts w:eastAsiaTheme="minorEastAsia"/>
                <w:b/>
                <w:lang w:eastAsia="zh-CN"/>
              </w:rPr>
              <w:t xml:space="preserve">node to </w:t>
            </w:r>
            <w:r w:rsidRPr="00DE69D6">
              <w:rPr>
                <w:rFonts w:eastAsiaTheme="minorEastAsia"/>
                <w:b/>
                <w:lang w:eastAsia="zh-CN"/>
              </w:rPr>
              <w:t xml:space="preserve">report </w:t>
            </w:r>
            <w:r>
              <w:rPr>
                <w:rFonts w:eastAsiaTheme="minorEastAsia"/>
                <w:b/>
                <w:lang w:eastAsia="zh-CN"/>
              </w:rPr>
              <w:t xml:space="preserve">the </w:t>
            </w:r>
            <w:r w:rsidRPr="009A4374">
              <w:rPr>
                <w:rFonts w:eastAsiaTheme="minorEastAsia"/>
                <w:b/>
                <w:lang w:eastAsia="zh-CN"/>
              </w:rPr>
              <w:t>expect</w:t>
            </w:r>
            <w:r>
              <w:rPr>
                <w:rFonts w:eastAsiaTheme="minorEastAsia"/>
                <w:b/>
                <w:lang w:eastAsia="zh-CN"/>
              </w:rPr>
              <w:t xml:space="preserve">ed operation (e.g., </w:t>
            </w:r>
            <w:r w:rsidRPr="00046F86">
              <w:rPr>
                <w:rFonts w:eastAsiaTheme="minorEastAsia"/>
                <w:b/>
                <w:lang w:eastAsia="zh-CN"/>
              </w:rPr>
              <w:t xml:space="preserve">simultaneous operation </w:t>
            </w:r>
            <w:r>
              <w:rPr>
                <w:rFonts w:eastAsiaTheme="minorEastAsia"/>
                <w:b/>
                <w:lang w:eastAsia="zh-CN"/>
              </w:rPr>
              <w:t xml:space="preserve">or </w:t>
            </w:r>
            <w:r w:rsidRPr="00046F86">
              <w:rPr>
                <w:rFonts w:eastAsiaTheme="minorEastAsia"/>
                <w:b/>
                <w:lang w:eastAsia="zh-CN"/>
              </w:rPr>
              <w:t>TD</w:t>
            </w:r>
            <w:r w:rsidRPr="00BA709D">
              <w:rPr>
                <w:rFonts w:eastAsiaTheme="minorEastAsia"/>
                <w:b/>
                <w:lang w:eastAsia="zh-CN"/>
              </w:rPr>
              <w:t>M operation</w:t>
            </w:r>
            <w:r>
              <w:rPr>
                <w:rFonts w:eastAsiaTheme="minorEastAsia"/>
                <w:b/>
                <w:lang w:eastAsia="zh-CN"/>
              </w:rPr>
              <w:t>)</w:t>
            </w:r>
            <w:r w:rsidRPr="009F1499">
              <w:rPr>
                <w:rFonts w:eastAsiaTheme="minorEastAsia"/>
                <w:b/>
                <w:lang w:eastAsia="zh-CN"/>
              </w:rPr>
              <w:t xml:space="preserve"> </w:t>
            </w:r>
            <w:r>
              <w:rPr>
                <w:rFonts w:eastAsiaTheme="minorEastAsia"/>
                <w:b/>
                <w:lang w:eastAsia="zh-CN"/>
              </w:rPr>
              <w:t>on a given</w:t>
            </w:r>
            <w:r w:rsidRPr="00DF13B7">
              <w:rPr>
                <w:rFonts w:eastAsiaTheme="minorEastAsia"/>
                <w:b/>
                <w:lang w:eastAsia="zh-CN"/>
              </w:rPr>
              <w:t xml:space="preserve"> set of time/frequency</w:t>
            </w:r>
            <w:r>
              <w:rPr>
                <w:rFonts w:eastAsiaTheme="minorEastAsia"/>
                <w:b/>
                <w:lang w:eastAsia="zh-CN"/>
              </w:rPr>
              <w:t xml:space="preserve"> resources </w:t>
            </w:r>
            <w:r w:rsidRPr="009F1499">
              <w:rPr>
                <w:rFonts w:eastAsiaTheme="minorEastAsia"/>
                <w:b/>
                <w:lang w:eastAsia="zh-CN"/>
              </w:rPr>
              <w:t>to parent node/CU</w:t>
            </w:r>
            <w:r w:rsidRPr="00BA709D">
              <w:rPr>
                <w:rFonts w:eastAsiaTheme="minorEastAsia"/>
                <w:b/>
                <w:lang w:eastAsia="zh-CN"/>
              </w:rPr>
              <w:t xml:space="preserve">.  </w:t>
            </w:r>
          </w:p>
          <w:p w14:paraId="7E8EE715" w14:textId="77777777" w:rsidR="00DB2C38" w:rsidRPr="00A03965" w:rsidRDefault="00DB2C38" w:rsidP="00DB2C38">
            <w:pPr>
              <w:pStyle w:val="aa"/>
              <w:rPr>
                <w:rFonts w:eastAsiaTheme="minorEastAsia"/>
                <w:b/>
                <w:lang w:eastAsia="zh-CN"/>
              </w:rPr>
            </w:pPr>
            <w:r w:rsidRPr="00A03965">
              <w:rPr>
                <w:rFonts w:eastAsiaTheme="minorEastAsia"/>
                <w:b/>
                <w:lang w:eastAsia="zh-CN"/>
              </w:rPr>
              <w:t xml:space="preserve">Proposal </w:t>
            </w:r>
            <w:r>
              <w:rPr>
                <w:rFonts w:eastAsiaTheme="minorEastAsia"/>
                <w:b/>
                <w:lang w:eastAsia="zh-CN"/>
              </w:rPr>
              <w:t>5</w:t>
            </w:r>
            <w:r w:rsidRPr="00A03965">
              <w:rPr>
                <w:rFonts w:eastAsiaTheme="minorEastAsia"/>
                <w:b/>
                <w:lang w:eastAsia="zh-CN"/>
              </w:rPr>
              <w:t>: Support separate configuration of time and frequency resource types.</w:t>
            </w:r>
          </w:p>
          <w:p w14:paraId="4B4411F4" w14:textId="77777777" w:rsidR="00DB2C38" w:rsidRPr="00905B42" w:rsidRDefault="00DB2C38" w:rsidP="00DB2C38">
            <w:pPr>
              <w:pStyle w:val="aa"/>
              <w:rPr>
                <w:rFonts w:eastAsiaTheme="minorEastAsia"/>
                <w:b/>
                <w:lang w:eastAsia="zh-CN"/>
              </w:rPr>
            </w:pPr>
            <w:r w:rsidRPr="00DF13B7">
              <w:rPr>
                <w:rFonts w:eastAsiaTheme="minorEastAsia"/>
                <w:b/>
                <w:lang w:eastAsia="zh-CN"/>
              </w:rPr>
              <w:t xml:space="preserve">Proposal </w:t>
            </w:r>
            <w:r>
              <w:rPr>
                <w:rFonts w:eastAsiaTheme="minorEastAsia"/>
                <w:b/>
                <w:lang w:eastAsia="zh-CN"/>
              </w:rPr>
              <w:t>6</w:t>
            </w:r>
            <w:r w:rsidRPr="00DF13B7">
              <w:rPr>
                <w:rFonts w:eastAsiaTheme="minorEastAsia"/>
                <w:b/>
                <w:lang w:eastAsia="zh-CN"/>
              </w:rPr>
              <w:t xml:space="preserve">: The availability indication of the frequency resource should be applied to H/S resource in the time domain. </w:t>
            </w:r>
          </w:p>
          <w:p w14:paraId="0D71AB44" w14:textId="77777777" w:rsidR="00DB2C38" w:rsidRDefault="00DB2C38" w:rsidP="00DB2C38">
            <w:pPr>
              <w:pStyle w:val="a4"/>
              <w:jc w:val="both"/>
            </w:pPr>
            <w:r w:rsidRPr="00A520D2">
              <w:t>Proposal</w:t>
            </w:r>
            <w:r>
              <w:t xml:space="preserve"> 7</w:t>
            </w:r>
            <w:r w:rsidRPr="00A520D2">
              <w:t>:</w:t>
            </w:r>
            <w:r>
              <w:t xml:space="preserve"> Support separate indication of time and frequency resources availability in DCI format 2_5, where </w:t>
            </w:r>
            <w:r w:rsidRPr="00CF07B8">
              <w:rPr>
                <w:rFonts w:eastAsia="Calibri"/>
                <w:bCs w:val="0"/>
              </w:rPr>
              <w:t>different field</w:t>
            </w:r>
            <w:r>
              <w:rPr>
                <w:rFonts w:eastAsia="Calibri"/>
                <w:bCs w:val="0"/>
              </w:rPr>
              <w:t>s in DCI format 2_5 are used for time and frequency resource availability indication</w:t>
            </w:r>
            <w:r w:rsidRPr="00A520D2">
              <w:t>.</w:t>
            </w:r>
          </w:p>
          <w:p w14:paraId="5CC3F936" w14:textId="77777777" w:rsidR="00DB2C38" w:rsidRPr="00510A67" w:rsidRDefault="00DB2C38" w:rsidP="00DB2C38">
            <w:pPr>
              <w:pStyle w:val="a4"/>
              <w:spacing w:after="0"/>
              <w:jc w:val="both"/>
              <w:rPr>
                <w:rFonts w:eastAsiaTheme="minorEastAsia"/>
              </w:rPr>
            </w:pPr>
            <w:r>
              <w:rPr>
                <w:rFonts w:eastAsiaTheme="minorEastAsia"/>
              </w:rPr>
              <w:lastRenderedPageBreak/>
              <w:t>Proposal</w:t>
            </w:r>
            <w:r w:rsidRPr="00510A67">
              <w:rPr>
                <w:rFonts w:eastAsiaTheme="minorEastAsia"/>
              </w:rPr>
              <w:t xml:space="preserve"> </w:t>
            </w:r>
            <w:r>
              <w:rPr>
                <w:rFonts w:eastAsiaTheme="minorEastAsia"/>
              </w:rPr>
              <w:t>8</w:t>
            </w:r>
            <w:r w:rsidRPr="00510A67">
              <w:rPr>
                <w:rFonts w:eastAsiaTheme="minorEastAsia"/>
              </w:rPr>
              <w:t xml:space="preserve">: </w:t>
            </w:r>
            <w:r>
              <w:rPr>
                <w:rFonts w:eastAsiaTheme="minorEastAsia"/>
              </w:rPr>
              <w:t>F</w:t>
            </w:r>
            <w:r w:rsidRPr="00510A67">
              <w:rPr>
                <w:rFonts w:eastAsiaTheme="minorEastAsia"/>
              </w:rPr>
              <w:t xml:space="preserve">or </w:t>
            </w:r>
            <w:r>
              <w:rPr>
                <w:rFonts w:eastAsiaTheme="minorEastAsia"/>
              </w:rPr>
              <w:t>the BH link between parent DU and IAB MT, enhance the associated DL/UL</w:t>
            </w:r>
            <w:r w:rsidRPr="00510A67">
              <w:rPr>
                <w:rFonts w:eastAsiaTheme="minorEastAsia"/>
              </w:rPr>
              <w:t xml:space="preserve"> beam management </w:t>
            </w:r>
            <w:r>
              <w:rPr>
                <w:rFonts w:eastAsiaTheme="minorEastAsia"/>
              </w:rPr>
              <w:t>as following.</w:t>
            </w:r>
          </w:p>
          <w:p w14:paraId="653C7E95" w14:textId="77777777" w:rsidR="00DB2C38" w:rsidRPr="00510A67" w:rsidRDefault="00DB2C38" w:rsidP="00DB2C38">
            <w:pPr>
              <w:pStyle w:val="a4"/>
              <w:numPr>
                <w:ilvl w:val="0"/>
                <w:numId w:val="24"/>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5CD0FE88" w14:textId="77777777" w:rsidR="00DB2C38" w:rsidRPr="00242083" w:rsidRDefault="00DB2C38" w:rsidP="00DB2C38">
            <w:pPr>
              <w:pStyle w:val="a4"/>
              <w:numPr>
                <w:ilvl w:val="0"/>
                <w:numId w:val="24"/>
              </w:numPr>
              <w:overflowPunct/>
              <w:autoSpaceDE/>
              <w:autoSpaceDN/>
              <w:adjustRightInd/>
              <w:spacing w:after="120" w:line="240" w:lineRule="auto"/>
              <w:jc w:val="both"/>
              <w:textAlignment w:val="auto"/>
            </w:pPr>
            <w:r w:rsidRPr="00510A67">
              <w:rPr>
                <w:rFonts w:eastAsiaTheme="minorEastAsia"/>
              </w:rPr>
              <w:t>UL beam training is per multiplexing case</w:t>
            </w:r>
            <w:r>
              <w:rPr>
                <w:rFonts w:eastAsiaTheme="minorEastAsia"/>
              </w:rPr>
              <w:t xml:space="preserve">. </w:t>
            </w:r>
          </w:p>
          <w:p w14:paraId="58C19088" w14:textId="77777777" w:rsidR="00DB2C38" w:rsidRPr="00FE7364" w:rsidRDefault="00DB2C38" w:rsidP="00DB2C38">
            <w:pPr>
              <w:pStyle w:val="a4"/>
              <w:spacing w:after="0"/>
              <w:jc w:val="both"/>
              <w:rPr>
                <w:rFonts w:eastAsiaTheme="minorEastAsia"/>
              </w:rPr>
            </w:pPr>
            <w:r w:rsidRPr="00FE7364">
              <w:t xml:space="preserve">Proposal </w:t>
            </w:r>
            <w:r>
              <w:t>9</w:t>
            </w:r>
            <w:r w:rsidRPr="00FE7364">
              <w:rPr>
                <w:rFonts w:eastAsiaTheme="minorEastAsia"/>
              </w:rPr>
              <w:t xml:space="preserve">: If </w:t>
            </w:r>
            <w:r>
              <w:rPr>
                <w:rFonts w:eastAsiaTheme="minorEastAsia"/>
              </w:rPr>
              <w:t>multiple</w:t>
            </w:r>
            <w:r w:rsidRPr="00FE7364">
              <w:rPr>
                <w:rFonts w:eastAsiaTheme="minorEastAsia"/>
              </w:rPr>
              <w:t xml:space="preserve"> timing modes are </w:t>
            </w:r>
            <w:r>
              <w:rPr>
                <w:rFonts w:eastAsiaTheme="minorEastAsia"/>
              </w:rPr>
              <w:t>configured</w:t>
            </w:r>
            <w:r w:rsidRPr="00FE7364">
              <w:rPr>
                <w:rFonts w:eastAsiaTheme="minorEastAsia"/>
              </w:rPr>
              <w:t xml:space="preserve"> in </w:t>
            </w:r>
            <w:proofErr w:type="spellStart"/>
            <w:r w:rsidRPr="00FE7364">
              <w:rPr>
                <w:rFonts w:eastAsiaTheme="minorEastAsia"/>
              </w:rPr>
              <w:t>TDMed</w:t>
            </w:r>
            <w:proofErr w:type="spellEnd"/>
            <w:r w:rsidRPr="00FE7364">
              <w:rPr>
                <w:rFonts w:eastAsiaTheme="minorEastAsia"/>
              </w:rPr>
              <w:t xml:space="preserve"> manner for a</w:t>
            </w:r>
            <w:r>
              <w:rPr>
                <w:rFonts w:eastAsiaTheme="minorEastAsia"/>
              </w:rPr>
              <w:t>n</w:t>
            </w:r>
            <w:r w:rsidRPr="00FE7364">
              <w:rPr>
                <w:rFonts w:eastAsiaTheme="minorEastAsia"/>
              </w:rPr>
              <w:t xml:space="preserve"> IAB node, additional guard symbol </w:t>
            </w:r>
            <w:r>
              <w:rPr>
                <w:rFonts w:eastAsiaTheme="minorEastAsia"/>
              </w:rPr>
              <w:t xml:space="preserve">types </w:t>
            </w:r>
            <w:r w:rsidRPr="00FE7364">
              <w:rPr>
                <w:rFonts w:eastAsiaTheme="minorEastAsia"/>
              </w:rPr>
              <w:t>should be defined</w:t>
            </w:r>
            <w:r>
              <w:rPr>
                <w:rFonts w:eastAsiaTheme="minorEastAsia"/>
              </w:rPr>
              <w:t xml:space="preserve"> for new transition cases</w:t>
            </w:r>
            <w:r w:rsidRPr="00FE7364">
              <w:rPr>
                <w:rFonts w:eastAsiaTheme="minorEastAsia"/>
              </w:rPr>
              <w:t xml:space="preserve">, e.g., </w:t>
            </w:r>
          </w:p>
          <w:p w14:paraId="14D2852E" w14:textId="77777777" w:rsidR="00DB2C38" w:rsidRPr="00527F38" w:rsidRDefault="00DB2C38" w:rsidP="00DB2C38">
            <w:pPr>
              <w:pStyle w:val="a4"/>
              <w:numPr>
                <w:ilvl w:val="0"/>
                <w:numId w:val="24"/>
              </w:numPr>
              <w:overflowPunct/>
              <w:autoSpaceDE/>
              <w:autoSpaceDN/>
              <w:adjustRightInd/>
              <w:spacing w:after="0" w:line="240" w:lineRule="auto"/>
              <w:jc w:val="both"/>
              <w:textAlignment w:val="auto"/>
            </w:pPr>
            <w:r>
              <w:rPr>
                <w:rFonts w:eastAsiaTheme="minorEastAsia"/>
              </w:rPr>
              <w:t>T</w:t>
            </w:r>
            <w:r w:rsidRPr="00FE7364">
              <w:rPr>
                <w:rFonts w:eastAsiaTheme="minorEastAsia"/>
              </w:rPr>
              <w:t>he transition between Case 1 timing mode and Case 6 timing mode</w:t>
            </w:r>
            <w:r>
              <w:rPr>
                <w:rFonts w:eastAsiaTheme="minorEastAsia"/>
              </w:rPr>
              <w:t>;</w:t>
            </w:r>
            <w:r w:rsidRPr="008A37E7">
              <w:t xml:space="preserve"> </w:t>
            </w:r>
          </w:p>
          <w:p w14:paraId="6B4BEC08" w14:textId="77777777" w:rsidR="00DB2C38" w:rsidRDefault="00DB2C38" w:rsidP="00DB2C38">
            <w:pPr>
              <w:pStyle w:val="a4"/>
              <w:numPr>
                <w:ilvl w:val="0"/>
                <w:numId w:val="24"/>
              </w:numPr>
              <w:overflowPunct/>
              <w:autoSpaceDE/>
              <w:autoSpaceDN/>
              <w:adjustRightInd/>
              <w:spacing w:after="0" w:line="240" w:lineRule="auto"/>
              <w:jc w:val="both"/>
              <w:textAlignment w:val="auto"/>
              <w:rPr>
                <w:rFonts w:eastAsiaTheme="minorEastAsia"/>
              </w:rPr>
            </w:pPr>
            <w:r>
              <w:rPr>
                <w:rFonts w:eastAsiaTheme="minorEastAsia"/>
              </w:rPr>
              <w:t>T</w:t>
            </w:r>
            <w:r w:rsidRPr="00FE7364">
              <w:rPr>
                <w:rFonts w:eastAsiaTheme="minorEastAsia"/>
              </w:rPr>
              <w:t>he transition between Case 1 timing mode and Case 7 timing mode</w:t>
            </w:r>
            <w:r>
              <w:rPr>
                <w:rFonts w:eastAsiaTheme="minorEastAsia" w:hint="eastAsia"/>
              </w:rPr>
              <w:t>；</w:t>
            </w:r>
          </w:p>
          <w:p w14:paraId="5AAAE332" w14:textId="77777777" w:rsidR="00DB2C38" w:rsidRPr="005661D2" w:rsidRDefault="00DB2C38" w:rsidP="00DB2C38">
            <w:pPr>
              <w:pStyle w:val="a4"/>
              <w:numPr>
                <w:ilvl w:val="0"/>
                <w:numId w:val="24"/>
              </w:numPr>
              <w:overflowPunct/>
              <w:autoSpaceDE/>
              <w:autoSpaceDN/>
              <w:adjustRightInd/>
              <w:spacing w:after="120" w:line="240" w:lineRule="auto"/>
              <w:jc w:val="both"/>
              <w:textAlignment w:val="auto"/>
              <w:rPr>
                <w:rFonts w:eastAsiaTheme="minorEastAsia"/>
              </w:rPr>
            </w:pPr>
            <w:r>
              <w:rPr>
                <w:rFonts w:eastAsiaTheme="minorEastAsia"/>
              </w:rPr>
              <w:t>The transition between Case 6 timing mode and Case 7 timing mode</w:t>
            </w:r>
            <w:r w:rsidRPr="00FE7364">
              <w:rPr>
                <w:rFonts w:eastAsiaTheme="minorEastAsia"/>
              </w:rPr>
              <w:t xml:space="preserve">.  </w:t>
            </w:r>
          </w:p>
          <w:p w14:paraId="269F148A" w14:textId="77777777" w:rsidR="00673C83" w:rsidRPr="00E36A20" w:rsidRDefault="00673C83" w:rsidP="00430D2C">
            <w:pPr>
              <w:rPr>
                <w:b/>
                <w:i/>
                <w:lang w:eastAsia="zh-CN"/>
              </w:rPr>
            </w:pPr>
          </w:p>
        </w:tc>
      </w:tr>
      <w:tr w:rsidR="003215D8" w14:paraId="1E385CD6" w14:textId="77777777" w:rsidTr="00430D2C">
        <w:tc>
          <w:tcPr>
            <w:tcW w:w="2335" w:type="dxa"/>
            <w:shd w:val="clear" w:color="auto" w:fill="auto"/>
          </w:tcPr>
          <w:p w14:paraId="0B7D60CC" w14:textId="58F22557" w:rsidR="003215D8" w:rsidRDefault="003215D8" w:rsidP="00430D2C">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5C8F6A52" w14:textId="77777777" w:rsidR="003215D8" w:rsidRDefault="003215D8" w:rsidP="003215D8">
            <w:pPr>
              <w:rPr>
                <w:b/>
                <w:bCs/>
                <w:u w:val="single"/>
                <w:lang w:eastAsia="zh-CN"/>
              </w:rPr>
            </w:pPr>
            <w:r>
              <w:rPr>
                <w:b/>
                <w:bCs/>
                <w:u w:val="single"/>
                <w:lang w:eastAsia="zh-CN"/>
              </w:rPr>
              <w:t>Proposal 2.1</w:t>
            </w:r>
            <w:r w:rsidRPr="00D24022">
              <w:rPr>
                <w:b/>
                <w:bCs/>
                <w:u w:val="single"/>
                <w:lang w:eastAsia="zh-CN"/>
              </w:rPr>
              <w:t>:</w:t>
            </w:r>
          </w:p>
          <w:p w14:paraId="04EEC554" w14:textId="77777777" w:rsidR="003215D8" w:rsidRDefault="003215D8" w:rsidP="003215D8">
            <w:pPr>
              <w:rPr>
                <w:b/>
                <w:bCs/>
              </w:rPr>
            </w:pPr>
            <w:r w:rsidRPr="00DA4CAD">
              <w:rPr>
                <w:b/>
                <w:bCs/>
              </w:rPr>
              <w:t>Support joint TDM and FDM semi-static DU resource configurations, where a list of H/S/NA time-domain patterns are configured per RB set.</w:t>
            </w:r>
          </w:p>
          <w:p w14:paraId="5714CC74" w14:textId="77777777" w:rsidR="003215D8" w:rsidRDefault="003215D8" w:rsidP="003215D8">
            <w:pPr>
              <w:pStyle w:val="affb"/>
              <w:numPr>
                <w:ilvl w:val="0"/>
                <w:numId w:val="29"/>
              </w:numPr>
              <w:overflowPunct w:val="0"/>
              <w:autoSpaceDE w:val="0"/>
              <w:autoSpaceDN w:val="0"/>
              <w:adjustRightInd w:val="0"/>
              <w:spacing w:before="0" w:after="180"/>
              <w:jc w:val="left"/>
              <w:textAlignment w:val="baseline"/>
              <w:rPr>
                <w:b/>
                <w:bCs/>
              </w:rPr>
            </w:pPr>
            <w:r w:rsidRPr="00B341AB">
              <w:rPr>
                <w:b/>
                <w:bCs/>
              </w:rPr>
              <w:t>Each RB set can be configured as (starting PRB, number of consecutive PRBs).</w:t>
            </w:r>
          </w:p>
          <w:p w14:paraId="53F46D09" w14:textId="77777777" w:rsidR="003215D8" w:rsidRDefault="003215D8" w:rsidP="003215D8">
            <w:pPr>
              <w:pStyle w:val="affb"/>
              <w:numPr>
                <w:ilvl w:val="0"/>
                <w:numId w:val="29"/>
              </w:numPr>
              <w:overflowPunct w:val="0"/>
              <w:autoSpaceDE w:val="0"/>
              <w:autoSpaceDN w:val="0"/>
              <w:adjustRightInd w:val="0"/>
              <w:spacing w:before="0" w:after="180"/>
              <w:jc w:val="left"/>
              <w:textAlignment w:val="baseline"/>
              <w:rPr>
                <w:b/>
                <w:bCs/>
              </w:rPr>
            </w:pPr>
            <w:r w:rsidRPr="001E299D">
              <w:rPr>
                <w:b/>
                <w:bCs/>
              </w:rPr>
              <w:t>If an RB set overlaps with any of SSB, Type0-PDCCH, periodic CSI-RS, PRACH, or SR at a symbol, this RB set at this symbol shall be treated as “Hard”.</w:t>
            </w:r>
          </w:p>
          <w:p w14:paraId="6307C583" w14:textId="77777777" w:rsidR="003215D8" w:rsidRPr="00417DC1" w:rsidRDefault="003215D8" w:rsidP="003215D8">
            <w:pPr>
              <w:rPr>
                <w:b/>
                <w:bCs/>
                <w:u w:val="single"/>
                <w:lang w:eastAsia="zh-CN"/>
              </w:rPr>
            </w:pPr>
            <w:r w:rsidRPr="00417DC1">
              <w:rPr>
                <w:b/>
                <w:bCs/>
                <w:u w:val="single"/>
                <w:lang w:eastAsia="zh-CN"/>
              </w:rPr>
              <w:t>Proposal 2.2:</w:t>
            </w:r>
          </w:p>
          <w:p w14:paraId="3C312B3A" w14:textId="77777777" w:rsidR="003215D8" w:rsidRDefault="003215D8" w:rsidP="003215D8">
            <w:pPr>
              <w:rPr>
                <w:b/>
                <w:bCs/>
              </w:rPr>
            </w:pPr>
            <w:r w:rsidRPr="00417DC1">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4554147B" w14:textId="77777777" w:rsidR="003215D8" w:rsidRDefault="003215D8" w:rsidP="003215D8">
            <w:pPr>
              <w:rPr>
                <w:b/>
                <w:bCs/>
                <w:u w:val="single"/>
                <w:lang w:eastAsia="zh-CN"/>
              </w:rPr>
            </w:pPr>
            <w:r>
              <w:rPr>
                <w:b/>
                <w:bCs/>
                <w:u w:val="single"/>
                <w:lang w:eastAsia="zh-CN"/>
              </w:rPr>
              <w:t>Proposal 2.3</w:t>
            </w:r>
            <w:r w:rsidRPr="00D24022">
              <w:rPr>
                <w:b/>
                <w:bCs/>
                <w:u w:val="single"/>
                <w:lang w:eastAsia="zh-CN"/>
              </w:rPr>
              <w:t>:</w:t>
            </w:r>
          </w:p>
          <w:p w14:paraId="45A2864E" w14:textId="77777777" w:rsidR="003215D8" w:rsidRDefault="003215D8" w:rsidP="003215D8">
            <w:pPr>
              <w:rPr>
                <w:b/>
                <w:bCs/>
              </w:rPr>
            </w:pPr>
            <w:r w:rsidRPr="00784F24">
              <w:rPr>
                <w:b/>
                <w:bCs/>
              </w:rPr>
              <w:t xml:space="preserve">Update </w:t>
            </w:r>
            <w:proofErr w:type="spellStart"/>
            <w:r w:rsidRPr="00784F24">
              <w:rPr>
                <w:b/>
                <w:bCs/>
              </w:rPr>
              <w:t>resourceAvailability</w:t>
            </w:r>
            <w:proofErr w:type="spellEnd"/>
            <w:r w:rsidRPr="00784F24">
              <w:rPr>
                <w:b/>
                <w:bCs/>
              </w:rPr>
              <w:t xml:space="preserve"> mapping table defined in TS38.213 so that the indication of availability can be applied over soft resources in frequency-domain for DL or UL or Flexible symbols. </w:t>
            </w:r>
          </w:p>
          <w:p w14:paraId="07072D17" w14:textId="77777777" w:rsidR="003215D8" w:rsidRDefault="003215D8" w:rsidP="003215D8">
            <w:pPr>
              <w:pStyle w:val="affb"/>
              <w:numPr>
                <w:ilvl w:val="0"/>
                <w:numId w:val="31"/>
              </w:numPr>
              <w:overflowPunct w:val="0"/>
              <w:autoSpaceDE w:val="0"/>
              <w:autoSpaceDN w:val="0"/>
              <w:adjustRightInd w:val="0"/>
              <w:spacing w:before="0" w:after="180"/>
              <w:jc w:val="left"/>
              <w:textAlignment w:val="baseline"/>
              <w:rPr>
                <w:b/>
                <w:bCs/>
              </w:rPr>
            </w:pPr>
            <w:r w:rsidRPr="008A7A22">
              <w:rPr>
                <w:b/>
                <w:bCs/>
              </w:rPr>
              <w:t>E.g. replacing “soft DL/UL/Flexible symbols” with “soft resources in DL/UL/Flexible symbols”</w:t>
            </w:r>
            <w:r>
              <w:rPr>
                <w:b/>
                <w:bCs/>
              </w:rPr>
              <w:t>.</w:t>
            </w:r>
          </w:p>
          <w:p w14:paraId="39597B29" w14:textId="77777777" w:rsidR="003215D8" w:rsidRDefault="003215D8" w:rsidP="003215D8">
            <w:pPr>
              <w:jc w:val="both"/>
              <w:rPr>
                <w:b/>
                <w:bCs/>
              </w:rPr>
            </w:pPr>
            <w:r>
              <w:rPr>
                <w:b/>
                <w:bCs/>
                <w:u w:val="single"/>
              </w:rPr>
              <w:t>Proposal</w:t>
            </w:r>
            <w:r w:rsidRPr="00B41255">
              <w:rPr>
                <w:b/>
                <w:bCs/>
                <w:u w:val="single"/>
              </w:rPr>
              <w:t xml:space="preserve"> </w:t>
            </w:r>
            <w:r>
              <w:rPr>
                <w:b/>
                <w:bCs/>
                <w:u w:val="single"/>
              </w:rPr>
              <w:t>3.1</w:t>
            </w:r>
            <w:r w:rsidRPr="00B41255">
              <w:rPr>
                <w:b/>
                <w:bCs/>
                <w:u w:val="single"/>
              </w:rPr>
              <w:t>:</w:t>
            </w:r>
            <w:r w:rsidRPr="00F41176">
              <w:rPr>
                <w:b/>
                <w:bCs/>
              </w:rPr>
              <w:t xml:space="preserve"> </w:t>
            </w:r>
          </w:p>
          <w:p w14:paraId="38D6A963" w14:textId="77777777" w:rsidR="003215D8" w:rsidRDefault="003215D8" w:rsidP="003215D8">
            <w:pPr>
              <w:jc w:val="both"/>
              <w:rPr>
                <w:b/>
                <w:bCs/>
              </w:rPr>
            </w:pPr>
            <w:r w:rsidRPr="004554C3">
              <w:rPr>
                <w:b/>
                <w:bCs/>
              </w:rPr>
              <w:t xml:space="preserve">Support </w:t>
            </w:r>
            <w:r>
              <w:rPr>
                <w:b/>
                <w:bCs/>
              </w:rPr>
              <w:t xml:space="preserve">dynamic </w:t>
            </w:r>
            <w:r w:rsidRPr="004554C3">
              <w:rPr>
                <w:b/>
                <w:bCs/>
              </w:rPr>
              <w:t>indication by the IAB-node to its parent-node (via MAC-CE)</w:t>
            </w:r>
            <w:r>
              <w:rPr>
                <w:b/>
                <w:bCs/>
              </w:rPr>
              <w:t xml:space="preserve"> to </w:t>
            </w:r>
            <w:r w:rsidRPr="0071495E">
              <w:rPr>
                <w:b/>
                <w:bCs/>
              </w:rPr>
              <w:t>indicate whether the semi-static capability for enhanced multiplexing is applicable at the time.</w:t>
            </w:r>
          </w:p>
          <w:p w14:paraId="1E2D1E79" w14:textId="77777777" w:rsidR="003215D8" w:rsidRDefault="003215D8" w:rsidP="003215D8">
            <w:pPr>
              <w:jc w:val="both"/>
              <w:rPr>
                <w:b/>
                <w:bCs/>
              </w:rPr>
            </w:pPr>
          </w:p>
          <w:p w14:paraId="43F6C3D3" w14:textId="77777777" w:rsidR="003215D8" w:rsidRDefault="003215D8" w:rsidP="003215D8">
            <w:pPr>
              <w:jc w:val="both"/>
              <w:rPr>
                <w:b/>
                <w:bCs/>
              </w:rPr>
            </w:pPr>
            <w:r>
              <w:rPr>
                <w:b/>
                <w:bCs/>
                <w:u w:val="single"/>
              </w:rPr>
              <w:t>Proposal</w:t>
            </w:r>
            <w:r w:rsidRPr="00B41255">
              <w:rPr>
                <w:b/>
                <w:bCs/>
                <w:u w:val="single"/>
              </w:rPr>
              <w:t xml:space="preserve"> </w:t>
            </w:r>
            <w:r>
              <w:rPr>
                <w:b/>
                <w:bCs/>
                <w:u w:val="single"/>
              </w:rPr>
              <w:t>3.2</w:t>
            </w:r>
            <w:r w:rsidRPr="00B41255">
              <w:rPr>
                <w:b/>
                <w:bCs/>
                <w:u w:val="single"/>
              </w:rPr>
              <w:t>:</w:t>
            </w:r>
            <w:r>
              <w:rPr>
                <w:b/>
                <w:bCs/>
              </w:rPr>
              <w:t xml:space="preserve"> </w:t>
            </w:r>
          </w:p>
          <w:p w14:paraId="6CC35482" w14:textId="77777777" w:rsidR="003215D8" w:rsidRDefault="003215D8" w:rsidP="003215D8">
            <w:pPr>
              <w:jc w:val="both"/>
              <w:rPr>
                <w:b/>
                <w:bCs/>
              </w:rPr>
            </w:pPr>
          </w:p>
          <w:p w14:paraId="1C8DFDC8" w14:textId="77777777" w:rsidR="003215D8" w:rsidRPr="0071495E" w:rsidRDefault="003215D8" w:rsidP="003215D8">
            <w:pPr>
              <w:jc w:val="both"/>
              <w:rPr>
                <w:b/>
                <w:bCs/>
              </w:rPr>
            </w:pPr>
            <w:r>
              <w:rPr>
                <w:b/>
                <w:bCs/>
              </w:rPr>
              <w:t>Support indication of</w:t>
            </w:r>
            <w:r w:rsidRPr="0071495E">
              <w:rPr>
                <w:b/>
                <w:bCs/>
              </w:rPr>
              <w:t xml:space="preserve"> conditions required to realize the enhanced multiplexing capability</w:t>
            </w:r>
            <w:r>
              <w:rPr>
                <w:b/>
                <w:bCs/>
              </w:rPr>
              <w:t xml:space="preserve"> by the IAB-node to donor CU (via F1-AP) and/or parent node (via MAC-CE)</w:t>
            </w:r>
            <w:r w:rsidRPr="0071495E">
              <w:rPr>
                <w:b/>
                <w:bCs/>
              </w:rPr>
              <w:t>, such as</w:t>
            </w:r>
          </w:p>
          <w:p w14:paraId="0E4DB38E" w14:textId="77777777" w:rsidR="003215D8" w:rsidRDefault="003215D8" w:rsidP="003215D8">
            <w:pPr>
              <w:pStyle w:val="affb"/>
              <w:numPr>
                <w:ilvl w:val="0"/>
                <w:numId w:val="30"/>
              </w:numPr>
              <w:overflowPunct w:val="0"/>
              <w:autoSpaceDE w:val="0"/>
              <w:autoSpaceDN w:val="0"/>
              <w:adjustRightInd w:val="0"/>
              <w:spacing w:before="0" w:after="0"/>
              <w:textAlignment w:val="baseline"/>
              <w:rPr>
                <w:b/>
                <w:bCs/>
              </w:rPr>
            </w:pPr>
            <w:r w:rsidRPr="004554C3">
              <w:rPr>
                <w:b/>
                <w:bCs/>
              </w:rPr>
              <w:t>Required timing mode,</w:t>
            </w:r>
          </w:p>
          <w:p w14:paraId="55EE1684" w14:textId="77777777" w:rsidR="003215D8" w:rsidRDefault="003215D8" w:rsidP="003215D8">
            <w:pPr>
              <w:pStyle w:val="affb"/>
              <w:numPr>
                <w:ilvl w:val="0"/>
                <w:numId w:val="30"/>
              </w:numPr>
              <w:overflowPunct w:val="0"/>
              <w:autoSpaceDE w:val="0"/>
              <w:autoSpaceDN w:val="0"/>
              <w:adjustRightInd w:val="0"/>
              <w:spacing w:before="0" w:after="0"/>
              <w:textAlignment w:val="baseline"/>
              <w:rPr>
                <w:b/>
                <w:bCs/>
              </w:rPr>
            </w:pPr>
            <w:r w:rsidRPr="004554C3">
              <w:rPr>
                <w:b/>
                <w:bCs/>
              </w:rPr>
              <w:t>DL RX/UL TX power constraints,</w:t>
            </w:r>
          </w:p>
          <w:p w14:paraId="29E2AE2E" w14:textId="77777777" w:rsidR="003215D8" w:rsidRDefault="003215D8" w:rsidP="003215D8">
            <w:pPr>
              <w:pStyle w:val="affb"/>
              <w:numPr>
                <w:ilvl w:val="0"/>
                <w:numId w:val="30"/>
              </w:numPr>
              <w:overflowPunct w:val="0"/>
              <w:autoSpaceDE w:val="0"/>
              <w:autoSpaceDN w:val="0"/>
              <w:adjustRightInd w:val="0"/>
              <w:spacing w:before="0" w:after="0"/>
              <w:textAlignment w:val="baseline"/>
              <w:rPr>
                <w:b/>
                <w:bCs/>
              </w:rPr>
            </w:pPr>
            <w:r w:rsidRPr="004554C3">
              <w:rPr>
                <w:b/>
                <w:bCs/>
              </w:rPr>
              <w:t>Required number of guard tones</w:t>
            </w:r>
            <w:r>
              <w:rPr>
                <w:b/>
                <w:bCs/>
              </w:rPr>
              <w:t xml:space="preserve"> for FDM</w:t>
            </w:r>
            <w:r w:rsidRPr="004554C3">
              <w:rPr>
                <w:b/>
                <w:bCs/>
              </w:rPr>
              <w:t>.</w:t>
            </w:r>
          </w:p>
          <w:p w14:paraId="7840E796" w14:textId="77777777" w:rsidR="003215D8" w:rsidRDefault="003215D8" w:rsidP="003215D8">
            <w:pPr>
              <w:pStyle w:val="affb"/>
              <w:numPr>
                <w:ilvl w:val="0"/>
                <w:numId w:val="30"/>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6D014D44" w14:textId="77777777" w:rsidR="003215D8" w:rsidRDefault="003215D8" w:rsidP="003215D8">
            <w:pPr>
              <w:pStyle w:val="affb"/>
              <w:numPr>
                <w:ilvl w:val="0"/>
                <w:numId w:val="30"/>
              </w:numPr>
              <w:overflowPunct w:val="0"/>
              <w:autoSpaceDE w:val="0"/>
              <w:autoSpaceDN w:val="0"/>
              <w:adjustRightInd w:val="0"/>
              <w:spacing w:before="0" w:after="0"/>
              <w:textAlignment w:val="baseline"/>
              <w:rPr>
                <w:b/>
                <w:bCs/>
              </w:rPr>
            </w:pPr>
            <w:r w:rsidRPr="00B37982">
              <w:rPr>
                <w:b/>
                <w:bCs/>
              </w:rPr>
              <w:t>A set of applicable beam directions (SSBs/TRPs) or child nodes.</w:t>
            </w:r>
          </w:p>
          <w:p w14:paraId="65FE1992" w14:textId="77777777" w:rsidR="003215D8" w:rsidRDefault="003215D8" w:rsidP="003215D8">
            <w:pPr>
              <w:jc w:val="both"/>
              <w:rPr>
                <w:b/>
                <w:bCs/>
              </w:rPr>
            </w:pPr>
          </w:p>
          <w:p w14:paraId="6027D738" w14:textId="77777777" w:rsidR="003215D8" w:rsidRDefault="003215D8" w:rsidP="003215D8">
            <w:r w:rsidRPr="006B6628">
              <w:rPr>
                <w:b/>
                <w:bCs/>
                <w:u w:val="single"/>
              </w:rPr>
              <w:lastRenderedPageBreak/>
              <w:t xml:space="preserve">Proposal </w:t>
            </w:r>
            <w:r>
              <w:rPr>
                <w:b/>
                <w:bCs/>
                <w:u w:val="single"/>
              </w:rPr>
              <w:t>3.3</w:t>
            </w:r>
            <w:r w:rsidRPr="006B6628">
              <w:rPr>
                <w:b/>
                <w:bCs/>
                <w:u w:val="single"/>
              </w:rPr>
              <w:t>:</w:t>
            </w:r>
            <w:r w:rsidRPr="006B6628">
              <w:t xml:space="preserve"> </w:t>
            </w:r>
          </w:p>
          <w:p w14:paraId="73786FBC" w14:textId="77777777" w:rsidR="003215D8" w:rsidRDefault="003215D8" w:rsidP="003215D8">
            <w:pPr>
              <w:jc w:val="both"/>
              <w:rPr>
                <w:b/>
                <w:bCs/>
              </w:rPr>
            </w:pPr>
            <w:r w:rsidRPr="006B6628">
              <w:rPr>
                <w:b/>
                <w:bCs/>
              </w:rPr>
              <w:t xml:space="preserve">Extend the </w:t>
            </w:r>
            <w:r>
              <w:rPr>
                <w:b/>
                <w:bCs/>
              </w:rPr>
              <w:t>R</w:t>
            </w:r>
            <w:r w:rsidRPr="006B6628">
              <w:rPr>
                <w:b/>
                <w:bCs/>
              </w:rPr>
              <w:t>el-16 DU resource management to spatial-domai</w:t>
            </w:r>
            <w:r>
              <w:rPr>
                <w:b/>
                <w:bCs/>
              </w:rPr>
              <w:t xml:space="preserve">n by </w:t>
            </w:r>
            <w:r w:rsidRPr="00180C7A">
              <w:rPr>
                <w:b/>
                <w:bCs/>
              </w:rPr>
              <w:t xml:space="preserve">indicating DU resource type (Hard/Soft/NA) per SSB area </w:t>
            </w:r>
            <w:r>
              <w:rPr>
                <w:b/>
                <w:bCs/>
              </w:rPr>
              <w:t xml:space="preserve">or per TRP </w:t>
            </w:r>
            <w:r w:rsidRPr="00180C7A">
              <w:rPr>
                <w:b/>
                <w:bCs/>
              </w:rPr>
              <w:t>or per child node</w:t>
            </w:r>
            <w:r>
              <w:rPr>
                <w:b/>
                <w:bCs/>
              </w:rPr>
              <w:t xml:space="preserve"> </w:t>
            </w:r>
            <w:r w:rsidRPr="00180C7A">
              <w:rPr>
                <w:b/>
                <w:bCs/>
              </w:rPr>
              <w:t>by donor CU to an IAB-node DU</w:t>
            </w:r>
            <w:r>
              <w:rPr>
                <w:b/>
                <w:bCs/>
              </w:rPr>
              <w:t>.</w:t>
            </w:r>
          </w:p>
          <w:p w14:paraId="63F73851" w14:textId="77777777" w:rsidR="003215D8" w:rsidRPr="00AD18AF" w:rsidRDefault="003215D8" w:rsidP="00DB2C38">
            <w:pPr>
              <w:pStyle w:val="aa"/>
              <w:spacing w:after="0"/>
              <w:rPr>
                <w:rFonts w:eastAsiaTheme="minorEastAsia"/>
                <w:b/>
                <w:bCs/>
                <w:lang w:eastAsia="zh-CN"/>
              </w:rPr>
            </w:pPr>
          </w:p>
        </w:tc>
      </w:tr>
      <w:tr w:rsidR="001B37CB" w14:paraId="4744F226" w14:textId="77777777" w:rsidTr="00430D2C">
        <w:tc>
          <w:tcPr>
            <w:tcW w:w="2335" w:type="dxa"/>
            <w:shd w:val="clear" w:color="auto" w:fill="auto"/>
          </w:tcPr>
          <w:p w14:paraId="695F2EE3" w14:textId="4DA84272" w:rsidR="001B37CB" w:rsidRDefault="001B37CB" w:rsidP="00430D2C">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14:paraId="4B09F5FE" w14:textId="77777777" w:rsidR="001B37CB" w:rsidRDefault="00A37848" w:rsidP="001B37CB">
            <w:pPr>
              <w:pStyle w:val="TOC1"/>
              <w:spacing w:after="120"/>
            </w:pPr>
            <w:hyperlink w:anchor="_Toc4076" w:history="1">
              <w:r w:rsidR="001B37CB">
                <w:rPr>
                  <w:rFonts w:ascii="Times New Roman" w:eastAsia="宋体" w:hAnsi="Times New Roman"/>
                  <w:bCs/>
                  <w:i/>
                  <w:iCs/>
                </w:rPr>
                <w:t xml:space="preserve">Proposal 1: </w:t>
              </w:r>
              <w:r w:rsidR="001B37CB">
                <w:t xml:space="preserve">H/S/NA in frequency-domain </w:t>
              </w:r>
              <w:r w:rsidR="001B37CB">
                <w:rPr>
                  <w:rFonts w:hint="eastAsia"/>
                </w:rPr>
                <w:t>should</w:t>
              </w:r>
              <w:r w:rsidR="001B37CB">
                <w:t xml:space="preserve"> be configured per RB set</w:t>
              </w:r>
              <w:r w:rsidR="001B37CB">
                <w:rPr>
                  <w:rFonts w:hint="eastAsia"/>
                </w:rPr>
                <w:t>, t</w:t>
              </w:r>
              <w:r w:rsidR="001B37CB">
                <w:t xml:space="preserve">he </w:t>
              </w:r>
              <w:r w:rsidR="001B37CB">
                <w:rPr>
                  <w:rFonts w:hint="eastAsia"/>
                </w:rPr>
                <w:t xml:space="preserve">frequency domain </w:t>
              </w:r>
              <w:r w:rsidR="001B37CB">
                <w:t>granularity</w:t>
              </w:r>
              <w:r w:rsidR="001B37CB">
                <w:rPr>
                  <w:rFonts w:hint="eastAsia"/>
                </w:rPr>
                <w:t xml:space="preserve"> of a</w:t>
              </w:r>
              <w:r w:rsidR="001B37CB">
                <w:t xml:space="preserve">n RB set </w:t>
              </w:r>
              <w:r w:rsidR="001B37CB">
                <w:rPr>
                  <w:rFonts w:hint="eastAsia"/>
                </w:rPr>
                <w:t>is configured as N PRBs</w:t>
              </w:r>
              <w:r w:rsidR="001B37CB">
                <w:t>.</w:t>
              </w:r>
            </w:hyperlink>
          </w:p>
          <w:p w14:paraId="582EDE4C" w14:textId="77777777" w:rsidR="001B37CB" w:rsidRDefault="00A37848" w:rsidP="001B37CB">
            <w:pPr>
              <w:pStyle w:val="TOC1"/>
              <w:spacing w:after="120"/>
            </w:pPr>
            <w:hyperlink w:anchor="_Toc6940" w:history="1">
              <w:r w:rsidR="001B37CB">
                <w:rPr>
                  <w:rFonts w:ascii="Times New Roman" w:eastAsia="宋体" w:hAnsi="Times New Roman"/>
                  <w:bCs/>
                  <w:i/>
                  <w:iCs/>
                </w:rPr>
                <w:t xml:space="preserve">Proposal 2: </w:t>
              </w:r>
              <w:r w:rsidR="001B37CB">
                <w:t>For a given symbol/slot of an IAB DU cell, IAB node can be provided with either time-domain H/S/NA configuration or frequency-domain H/S/NA configuration.</w:t>
              </w:r>
            </w:hyperlink>
          </w:p>
          <w:p w14:paraId="1912FF53" w14:textId="77777777" w:rsidR="001B37CB" w:rsidRDefault="00A37848" w:rsidP="001B37CB">
            <w:pPr>
              <w:pStyle w:val="TOC1"/>
              <w:spacing w:after="120"/>
            </w:pPr>
            <w:hyperlink w:anchor="_Toc7762" w:history="1">
              <w:r w:rsidR="001B37CB">
                <w:rPr>
                  <w:rFonts w:ascii="Times New Roman" w:eastAsia="宋体" w:hAnsi="Times New Roman"/>
                  <w:bCs/>
                  <w:i/>
                  <w:iCs/>
                </w:rPr>
                <w:t xml:space="preserve">Proposal 3: </w:t>
              </w:r>
              <w:r w:rsidR="001B37CB">
                <w:rPr>
                  <w:rFonts w:hint="eastAsia"/>
                </w:rPr>
                <w:t>The IAB node is aware of the H/S/NA resource configuration in frequency-domain of its child IAB DU.</w:t>
              </w:r>
            </w:hyperlink>
          </w:p>
          <w:p w14:paraId="08D9D458" w14:textId="77777777" w:rsidR="001B37CB" w:rsidRDefault="00A37848" w:rsidP="001B37CB">
            <w:pPr>
              <w:pStyle w:val="TOC1"/>
              <w:spacing w:after="120"/>
            </w:pPr>
            <w:hyperlink w:anchor="_Toc19338" w:history="1">
              <w:r w:rsidR="001B37CB">
                <w:rPr>
                  <w:rFonts w:ascii="Times New Roman" w:eastAsia="宋体" w:hAnsi="Times New Roman"/>
                  <w:bCs/>
                  <w:i/>
                  <w:iCs/>
                </w:rPr>
                <w:t xml:space="preserve">Proposal 4: </w:t>
              </w:r>
              <w:r w:rsidR="001B37CB">
                <w:rPr>
                  <w:rFonts w:hint="eastAsia"/>
                </w:rPr>
                <w:t>Rel-17 IAB can reuse Rel-16 availability combination table or configure new availability combination table(s) to support availability indication of soft resources at RB set level</w:t>
              </w:r>
              <w:r w:rsidR="001B37CB">
                <w:t>.</w:t>
              </w:r>
            </w:hyperlink>
          </w:p>
          <w:p w14:paraId="27B3E87F" w14:textId="77777777" w:rsidR="001B37CB" w:rsidRDefault="00A37848" w:rsidP="001B37CB">
            <w:pPr>
              <w:pStyle w:val="TOC1"/>
              <w:spacing w:after="120"/>
            </w:pPr>
            <w:hyperlink w:anchor="_Toc28614" w:history="1">
              <w:r w:rsidR="001B37CB">
                <w:rPr>
                  <w:rFonts w:ascii="Times New Roman" w:eastAsia="宋体" w:hAnsi="Times New Roman"/>
                  <w:bCs/>
                  <w:i/>
                  <w:iCs/>
                </w:rPr>
                <w:t xml:space="preserve">Proposal 5: </w:t>
              </w:r>
              <w:r w:rsidR="001B37CB">
                <w:rPr>
                  <w:rFonts w:hint="eastAsia"/>
                </w:rPr>
                <w:t>Support the use of independent availability combination index field in DCI format 2_5 to indicate availability of soft resources at RB set level</w:t>
              </w:r>
              <w:r w:rsidR="001B37CB">
                <w:t>.</w:t>
              </w:r>
            </w:hyperlink>
          </w:p>
          <w:p w14:paraId="3BEB1047" w14:textId="77777777" w:rsidR="001B37CB" w:rsidRDefault="00A37848" w:rsidP="001B37CB">
            <w:pPr>
              <w:pStyle w:val="TOC1"/>
              <w:spacing w:after="120"/>
            </w:pPr>
            <w:hyperlink w:anchor="_Toc19990" w:history="1">
              <w:r w:rsidR="001B37CB">
                <w:rPr>
                  <w:rFonts w:ascii="Times New Roman" w:eastAsia="宋体" w:hAnsi="Times New Roman"/>
                  <w:bCs/>
                  <w:i/>
                  <w:iCs/>
                </w:rPr>
                <w:t xml:space="preserve">Proposal 6: </w:t>
              </w:r>
              <w:r w:rsidR="001B37CB">
                <w:t>Extension of H/S/NA resource indication to the spatial domain is not supported.</w:t>
              </w:r>
            </w:hyperlink>
          </w:p>
          <w:p w14:paraId="43DC39DA" w14:textId="77777777" w:rsidR="001B37CB" w:rsidRDefault="00A37848" w:rsidP="001B37CB">
            <w:pPr>
              <w:pStyle w:val="TOC1"/>
              <w:spacing w:after="120"/>
            </w:pPr>
            <w:hyperlink w:anchor="_Toc9738" w:history="1">
              <w:r w:rsidR="001B37CB">
                <w:rPr>
                  <w:rFonts w:ascii="Times New Roman" w:eastAsia="宋体" w:hAnsi="Times New Roman"/>
                  <w:bCs/>
                  <w:i/>
                  <w:iCs/>
                </w:rPr>
                <w:t xml:space="preserve">Proposal 7: </w:t>
              </w:r>
              <w:r w:rsidR="001B37CB">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1B37CB">
                <w:t>t</w:t>
              </w:r>
              <w:r w:rsidR="001B37CB">
                <w:rPr>
                  <w:rFonts w:hint="eastAsia"/>
                </w:rPr>
                <w:t>ing point for such indication</w:t>
              </w:r>
              <w:r w:rsidR="001B37CB">
                <w:t>:</w:t>
              </w:r>
            </w:hyperlink>
          </w:p>
          <w:p w14:paraId="72A433AA" w14:textId="77777777" w:rsidR="001B37CB" w:rsidRDefault="00A37848" w:rsidP="001B37CB">
            <w:pPr>
              <w:pStyle w:val="TOC2"/>
              <w:tabs>
                <w:tab w:val="right" w:pos="9660"/>
              </w:tabs>
              <w:spacing w:before="120" w:after="120"/>
              <w:ind w:left="822" w:hanging="402"/>
            </w:pPr>
            <w:hyperlink w:anchor="_Toc2485" w:history="1">
              <w:r w:rsidR="001B37CB">
                <w:rPr>
                  <w:rFonts w:cs="Arial"/>
                  <w:lang w:eastAsia="zh-CN"/>
                </w:rPr>
                <w:t xml:space="preserve">• </w:t>
              </w:r>
              <w:r w:rsidR="001B37CB">
                <w:rPr>
                  <w:lang w:eastAsia="zh-CN"/>
                </w:rPr>
                <w:t>FFS: how to define/configure beam availability combination</w:t>
              </w:r>
            </w:hyperlink>
          </w:p>
          <w:p w14:paraId="205EE7F0" w14:textId="77777777" w:rsidR="001B37CB" w:rsidRDefault="00A37848" w:rsidP="001B37CB">
            <w:pPr>
              <w:pStyle w:val="TOC2"/>
              <w:tabs>
                <w:tab w:val="right" w:pos="9660"/>
              </w:tabs>
              <w:spacing w:before="120" w:after="120"/>
              <w:ind w:left="822" w:hanging="402"/>
            </w:pPr>
            <w:hyperlink w:anchor="_Toc3985" w:history="1">
              <w:r w:rsidR="001B37CB">
                <w:rPr>
                  <w:rFonts w:cs="Arial"/>
                  <w:lang w:eastAsia="zh-CN"/>
                </w:rPr>
                <w:t xml:space="preserve">• </w:t>
              </w:r>
              <w:r w:rsidR="001B37CB">
                <w:rPr>
                  <w:rFonts w:hint="eastAsia"/>
                  <w:lang w:eastAsia="zh-CN"/>
                </w:rPr>
                <w:t xml:space="preserve">FFS: </w:t>
              </w:r>
              <w:r w:rsidR="001B37CB">
                <w:rPr>
                  <w:lang w:eastAsia="zh-CN"/>
                </w:rPr>
                <w:t>time domain granularity of beam availability indication</w:t>
              </w:r>
            </w:hyperlink>
          </w:p>
          <w:p w14:paraId="0396B25B" w14:textId="77777777" w:rsidR="001B37CB" w:rsidRDefault="001B37CB" w:rsidP="003215D8">
            <w:pPr>
              <w:rPr>
                <w:b/>
                <w:bCs/>
                <w:u w:val="single"/>
                <w:lang w:eastAsia="zh-CN"/>
              </w:rPr>
            </w:pPr>
          </w:p>
        </w:tc>
      </w:tr>
      <w:tr w:rsidR="0062513B" w14:paraId="7792A064" w14:textId="77777777" w:rsidTr="00430D2C">
        <w:tc>
          <w:tcPr>
            <w:tcW w:w="2335" w:type="dxa"/>
            <w:shd w:val="clear" w:color="auto" w:fill="auto"/>
          </w:tcPr>
          <w:p w14:paraId="1110DD28" w14:textId="0489D83B" w:rsidR="0062513B" w:rsidRDefault="0006303E" w:rsidP="00430D2C">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37390ADA" w14:textId="77777777" w:rsidR="0006303E" w:rsidRPr="00472976" w:rsidRDefault="0006303E" w:rsidP="0006303E">
            <w:pPr>
              <w:jc w:val="both"/>
              <w:rPr>
                <w:lang w:eastAsia="zh-CN"/>
              </w:rPr>
            </w:pPr>
            <w:r w:rsidRPr="00472976">
              <w:rPr>
                <w:b/>
                <w:lang w:eastAsia="zh-CN"/>
              </w:rPr>
              <w:t xml:space="preserve">Proposal 1: </w:t>
            </w:r>
            <w:r w:rsidRPr="00472976">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2262289C" w14:textId="77777777" w:rsidR="0006303E" w:rsidRPr="00472976" w:rsidRDefault="0006303E" w:rsidP="0006303E">
            <w:pPr>
              <w:jc w:val="both"/>
              <w:rPr>
                <w:lang w:eastAsia="zh-CN"/>
              </w:rPr>
            </w:pPr>
            <w:r w:rsidRPr="00472976">
              <w:rPr>
                <w:b/>
                <w:lang w:eastAsia="zh-CN"/>
              </w:rPr>
              <w:t xml:space="preserve">Proposal 2: </w:t>
            </w:r>
            <w:r w:rsidRPr="00472976">
              <w:rPr>
                <w:lang w:eastAsia="zh-CN"/>
              </w:rPr>
              <w:t xml:space="preserve">As TDM and FDM operations are independent, separate TDM and FDM semi-static DU resource configurations are preferred. </w:t>
            </w:r>
          </w:p>
          <w:p w14:paraId="2ABCB33A" w14:textId="77777777" w:rsidR="0006303E" w:rsidRPr="00472976" w:rsidRDefault="0006303E" w:rsidP="0006303E">
            <w:pPr>
              <w:jc w:val="both"/>
              <w:rPr>
                <w:lang w:eastAsia="zh-CN"/>
              </w:rPr>
            </w:pPr>
            <w:r w:rsidRPr="00472976">
              <w:rPr>
                <w:b/>
                <w:lang w:eastAsia="zh-CN"/>
              </w:rPr>
              <w:t xml:space="preserve">Proposal 3: </w:t>
            </w:r>
            <w:r w:rsidRPr="00472976">
              <w:rPr>
                <w:lang w:eastAsia="zh-CN"/>
              </w:rPr>
              <w:t xml:space="preserve">For DU soft resource availability indication, support separate frequency-domain availability indication from time-domain indication, with the following options. </w:t>
            </w:r>
          </w:p>
          <w:p w14:paraId="243487A5" w14:textId="77777777" w:rsidR="0006303E" w:rsidRPr="00472976" w:rsidRDefault="0006303E" w:rsidP="0006303E">
            <w:pPr>
              <w:pStyle w:val="affb"/>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1: different RRC configured availability combination table interpretation</w:t>
            </w:r>
          </w:p>
          <w:p w14:paraId="0E449B0A" w14:textId="77777777" w:rsidR="0006303E" w:rsidRPr="00472976" w:rsidRDefault="0006303E" w:rsidP="0006303E">
            <w:pPr>
              <w:pStyle w:val="affb"/>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2: different RNTI</w:t>
            </w:r>
          </w:p>
          <w:p w14:paraId="78FC76CB" w14:textId="77777777" w:rsidR="0006303E" w:rsidRPr="00472976" w:rsidRDefault="0006303E" w:rsidP="0006303E">
            <w:pPr>
              <w:pStyle w:val="affb"/>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3: different field of DCI format 2_5</w:t>
            </w:r>
          </w:p>
          <w:p w14:paraId="08663160" w14:textId="77777777" w:rsidR="0006303E" w:rsidRPr="00472976" w:rsidRDefault="0006303E" w:rsidP="0006303E">
            <w:pPr>
              <w:pStyle w:val="affb"/>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4: different DCI format</w:t>
            </w:r>
          </w:p>
          <w:p w14:paraId="5380EB71" w14:textId="77777777" w:rsidR="0006303E" w:rsidRPr="00472976" w:rsidRDefault="0006303E" w:rsidP="0006303E">
            <w:pPr>
              <w:jc w:val="both"/>
              <w:rPr>
                <w:lang w:eastAsia="zh-CN"/>
              </w:rPr>
            </w:pPr>
            <w:r w:rsidRPr="00472976">
              <w:rPr>
                <w:b/>
                <w:lang w:eastAsia="zh-CN"/>
              </w:rPr>
              <w:t xml:space="preserve">Proposal 4: </w:t>
            </w:r>
            <w:r w:rsidRPr="00472976">
              <w:rPr>
                <w:bCs/>
                <w:lang w:eastAsia="zh-CN"/>
              </w:rPr>
              <w:t>Semi-static spatial-domain resource configuration with beam-based granularity or panel-based granularity are not preferred</w:t>
            </w:r>
            <w:r w:rsidRPr="00472976">
              <w:rPr>
                <w:lang w:eastAsia="zh-CN"/>
              </w:rPr>
              <w:t xml:space="preserve">. </w:t>
            </w:r>
          </w:p>
          <w:p w14:paraId="13D53767" w14:textId="77777777" w:rsidR="0006303E" w:rsidRPr="00472976" w:rsidRDefault="0006303E" w:rsidP="0006303E">
            <w:pPr>
              <w:snapToGrid w:val="0"/>
              <w:spacing w:after="60"/>
              <w:jc w:val="both"/>
              <w:rPr>
                <w:bCs/>
                <w:lang w:eastAsia="zh-CN"/>
              </w:rPr>
            </w:pPr>
            <w:r w:rsidRPr="00472976">
              <w:rPr>
                <w:b/>
                <w:lang w:eastAsia="zh-CN"/>
              </w:rPr>
              <w:t xml:space="preserve">Proposal 5: </w:t>
            </w:r>
            <w:r w:rsidRPr="00472976">
              <w:rPr>
                <w:bCs/>
                <w:lang w:eastAsia="zh-CN"/>
              </w:rPr>
              <w:t xml:space="preserve">There can be several options for beam management enhancements considered for Rel-17 IAB. </w:t>
            </w:r>
          </w:p>
          <w:p w14:paraId="75BB2CBA" w14:textId="77777777" w:rsidR="0006303E" w:rsidRPr="00472976" w:rsidRDefault="0006303E" w:rsidP="0006303E">
            <w:pPr>
              <w:pStyle w:val="affb"/>
              <w:numPr>
                <w:ilvl w:val="0"/>
                <w:numId w:val="39"/>
              </w:numPr>
              <w:snapToGrid w:val="0"/>
              <w:spacing w:after="0" w:line="259" w:lineRule="auto"/>
              <w:contextualSpacing w:val="0"/>
              <w:rPr>
                <w:rFonts w:ascii="Times New Roman" w:hAnsi="Times New Roman"/>
                <w:bCs/>
                <w:lang w:eastAsia="zh-CN"/>
              </w:rPr>
            </w:pPr>
            <w:r w:rsidRPr="00472976">
              <w:rPr>
                <w:rFonts w:ascii="Times New Roman" w:hAnsi="Times New Roman"/>
                <w:bCs/>
                <w:lang w:eastAsia="zh-CN"/>
              </w:rPr>
              <w:t xml:space="preserve">Option 1: parent DU can transmit dynamic beam restriction to inform an IAB-MT which beam(s) not to use  </w:t>
            </w:r>
          </w:p>
          <w:p w14:paraId="28AFD242" w14:textId="77777777" w:rsidR="0006303E" w:rsidRPr="00472976" w:rsidRDefault="0006303E" w:rsidP="0006303E">
            <w:pPr>
              <w:pStyle w:val="affb"/>
              <w:numPr>
                <w:ilvl w:val="0"/>
                <w:numId w:val="39"/>
              </w:numPr>
              <w:snapToGrid w:val="0"/>
              <w:spacing w:after="0" w:line="259" w:lineRule="auto"/>
              <w:contextualSpacing w:val="0"/>
              <w:rPr>
                <w:rFonts w:ascii="Times New Roman" w:hAnsi="Times New Roman"/>
                <w:bCs/>
                <w:lang w:eastAsia="zh-CN"/>
              </w:rPr>
            </w:pPr>
            <w:r w:rsidRPr="00472976">
              <w:rPr>
                <w:rFonts w:ascii="Times New Roman" w:hAnsi="Times New Roman"/>
                <w:bCs/>
                <w:lang w:eastAsia="zh-CN"/>
              </w:rPr>
              <w:lastRenderedPageBreak/>
              <w:t xml:space="preserve">Option 2: early PDSCH/PUSCH beam indication for an IAB-MT (e.g., enhanced K0/K2 configuration for IAB) </w:t>
            </w:r>
          </w:p>
          <w:p w14:paraId="7C21FD06" w14:textId="77777777" w:rsidR="0006303E" w:rsidRPr="00472976" w:rsidRDefault="0006303E" w:rsidP="0006303E">
            <w:pPr>
              <w:pStyle w:val="affb"/>
              <w:numPr>
                <w:ilvl w:val="0"/>
                <w:numId w:val="39"/>
              </w:numPr>
              <w:snapToGrid w:val="0"/>
              <w:spacing w:after="180" w:line="259" w:lineRule="auto"/>
              <w:contextualSpacing w:val="0"/>
              <w:rPr>
                <w:rFonts w:ascii="Times New Roman" w:hAnsi="Times New Roman"/>
                <w:bCs/>
                <w:lang w:eastAsia="zh-CN"/>
              </w:rPr>
            </w:pPr>
            <w:r w:rsidRPr="00472976">
              <w:rPr>
                <w:rFonts w:ascii="Times New Roman" w:hAnsi="Times New Roman"/>
                <w:bCs/>
                <w:lang w:eastAsia="zh-CN"/>
              </w:rPr>
              <w:t xml:space="preserve">Option 3: explicit dynamic beam indication from the parent DU to both the IAB-MT and the IAB-DU </w:t>
            </w:r>
          </w:p>
          <w:p w14:paraId="74BBAB5E" w14:textId="77777777" w:rsidR="0006303E" w:rsidRPr="00472976" w:rsidRDefault="0006303E" w:rsidP="0006303E">
            <w:pPr>
              <w:spacing w:after="120"/>
              <w:jc w:val="both"/>
              <w:rPr>
                <w:lang w:eastAsia="zh-CN"/>
              </w:rPr>
            </w:pPr>
            <w:r w:rsidRPr="00472976">
              <w:rPr>
                <w:b/>
                <w:lang w:eastAsia="zh-CN"/>
              </w:rPr>
              <w:t xml:space="preserve">Proposal 8: </w:t>
            </w:r>
            <w:r w:rsidRPr="00472976">
              <w:rPr>
                <w:bCs/>
                <w:iCs/>
                <w:lang w:eastAsia="zh-CN"/>
              </w:rPr>
              <w:t xml:space="preserve">Add reference SCSs for soft resource availability indication configuration </w:t>
            </w:r>
            <w:r w:rsidRPr="00472976">
              <w:t xml:space="preserve">in the RRC IE </w:t>
            </w:r>
            <w:proofErr w:type="spellStart"/>
            <w:r w:rsidRPr="00472976">
              <w:rPr>
                <w:i/>
                <w:iCs/>
              </w:rPr>
              <w:t>AvailabilityCombinationPerCell</w:t>
            </w:r>
            <w:proofErr w:type="spellEnd"/>
            <w:r w:rsidRPr="00472976">
              <w:rPr>
                <w:bCs/>
                <w:iCs/>
                <w:lang w:eastAsia="zh-CN"/>
              </w:rPr>
              <w:t>.</w:t>
            </w:r>
            <w:r w:rsidRPr="00472976">
              <w:rPr>
                <w:bCs/>
                <w:lang w:eastAsia="zh-CN"/>
              </w:rPr>
              <w:t xml:space="preserve"> </w:t>
            </w:r>
          </w:p>
          <w:p w14:paraId="5EAA3426" w14:textId="77777777" w:rsidR="0006303E" w:rsidRPr="00472976" w:rsidRDefault="0006303E" w:rsidP="0006303E">
            <w:pPr>
              <w:pStyle w:val="N1"/>
              <w:numPr>
                <w:ilvl w:val="0"/>
                <w:numId w:val="35"/>
              </w:numPr>
              <w:spacing w:after="120"/>
              <w:rPr>
                <w:rFonts w:ascii="Times New Roman" w:hAnsi="Times New Roman" w:cs="Times New Roman"/>
                <w:sz w:val="20"/>
                <w:szCs w:val="20"/>
              </w:rPr>
            </w:pPr>
            <w:r w:rsidRPr="00472976">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sidRPr="00472976">
              <w:rPr>
                <w:rFonts w:ascii="Times New Roman" w:hAnsi="Times New Roman" w:cs="Times New Roman"/>
                <w:sz w:val="20"/>
                <w:szCs w:val="20"/>
              </w:rPr>
              <w:t xml:space="preserve"> is provided by </w:t>
            </w:r>
            <w:proofErr w:type="spellStart"/>
            <w:r w:rsidRPr="00472976">
              <w:rPr>
                <w:rFonts w:ascii="Times New Roman" w:hAnsi="Times New Roman" w:cs="Times New Roman"/>
                <w:i/>
                <w:iCs/>
                <w:sz w:val="20"/>
                <w:szCs w:val="20"/>
              </w:rPr>
              <w:t>subcarrierSpacing</w:t>
            </w:r>
            <w:proofErr w:type="spellEnd"/>
            <w:r w:rsidRPr="00472976">
              <w:rPr>
                <w:rFonts w:ascii="Times New Roman" w:hAnsi="Times New Roman" w:cs="Times New Roman"/>
                <w:i/>
                <w:iCs/>
                <w:sz w:val="20"/>
                <w:szCs w:val="20"/>
              </w:rPr>
              <w:t>-AI</w:t>
            </w:r>
            <w:r w:rsidRPr="00472976">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sidRPr="00472976">
              <w:rPr>
                <w:rFonts w:ascii="Times New Roman" w:hAnsi="Times New Roman" w:cs="Times New Roman"/>
                <w:sz w:val="20"/>
                <w:szCs w:val="20"/>
              </w:rPr>
              <w:t xml:space="preserve"> is provided by </w:t>
            </w:r>
            <w:r w:rsidRPr="00472976">
              <w:rPr>
                <w:rFonts w:ascii="Times New Roman" w:hAnsi="Times New Roman" w:cs="Times New Roman"/>
                <w:i/>
                <w:iCs/>
                <w:sz w:val="20"/>
                <w:szCs w:val="20"/>
              </w:rPr>
              <w:t>subcarrierSpacing2-AI</w:t>
            </w:r>
            <w:r w:rsidRPr="00472976">
              <w:rPr>
                <w:rFonts w:ascii="Times New Roman" w:hAnsi="Times New Roman" w:cs="Times New Roman"/>
                <w:sz w:val="20"/>
                <w:szCs w:val="20"/>
              </w:rPr>
              <w:t xml:space="preserve"> for the supplementary UL carrier.</w:t>
            </w:r>
          </w:p>
          <w:p w14:paraId="429F9183" w14:textId="77777777" w:rsidR="0006303E" w:rsidRPr="00472976" w:rsidRDefault="0006303E" w:rsidP="0006303E">
            <w:pPr>
              <w:pStyle w:val="N1"/>
              <w:numPr>
                <w:ilvl w:val="0"/>
                <w:numId w:val="35"/>
              </w:numPr>
              <w:spacing w:after="120"/>
              <w:rPr>
                <w:rFonts w:ascii="Times New Roman" w:hAnsi="Times New Roman" w:cs="Times New Roman"/>
                <w:sz w:val="20"/>
                <w:szCs w:val="20"/>
              </w:rPr>
            </w:pPr>
            <w:r w:rsidRPr="00472976">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sidRPr="00472976">
              <w:rPr>
                <w:rFonts w:ascii="Times New Roman" w:hAnsi="Times New Roman" w:cs="Times New Roman"/>
                <w:sz w:val="20"/>
                <w:szCs w:val="20"/>
              </w:rPr>
              <w:t xml:space="preserve"> for a DL BWP is provided by </w:t>
            </w:r>
            <w:proofErr w:type="spellStart"/>
            <w:r w:rsidRPr="00472976">
              <w:rPr>
                <w:rFonts w:ascii="Times New Roman" w:hAnsi="Times New Roman" w:cs="Times New Roman"/>
                <w:i/>
                <w:iCs/>
                <w:sz w:val="20"/>
                <w:szCs w:val="20"/>
              </w:rPr>
              <w:t>subcarrierSpacing</w:t>
            </w:r>
            <w:proofErr w:type="spellEnd"/>
            <w:r w:rsidRPr="00472976">
              <w:rPr>
                <w:rFonts w:ascii="Times New Roman" w:hAnsi="Times New Roman" w:cs="Times New Roman"/>
                <w:i/>
                <w:iCs/>
                <w:sz w:val="20"/>
                <w:szCs w:val="20"/>
              </w:rPr>
              <w:t>-AI</w:t>
            </w:r>
            <w:r w:rsidRPr="00472976">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sidRPr="00472976">
              <w:rPr>
                <w:rFonts w:ascii="Times New Roman" w:hAnsi="Times New Roman" w:cs="Times New Roman"/>
                <w:sz w:val="20"/>
                <w:szCs w:val="20"/>
              </w:rPr>
              <w:t xml:space="preserve"> is provided for an UL BWP by </w:t>
            </w:r>
            <w:r w:rsidRPr="00472976">
              <w:rPr>
                <w:rFonts w:ascii="Times New Roman" w:hAnsi="Times New Roman" w:cs="Times New Roman"/>
                <w:i/>
                <w:iCs/>
                <w:sz w:val="20"/>
                <w:szCs w:val="20"/>
              </w:rPr>
              <w:t>subcarrierSpacing2-AI</w:t>
            </w:r>
            <w:r w:rsidRPr="00472976">
              <w:rPr>
                <w:rFonts w:ascii="Times New Roman" w:hAnsi="Times New Roman" w:cs="Times New Roman"/>
                <w:sz w:val="20"/>
                <w:szCs w:val="20"/>
              </w:rPr>
              <w:t xml:space="preserve">. </w:t>
            </w:r>
          </w:p>
          <w:p w14:paraId="7E9E2428" w14:textId="77777777" w:rsidR="0006303E" w:rsidRPr="00472976" w:rsidRDefault="0006303E" w:rsidP="0006303E">
            <w:pPr>
              <w:spacing w:after="120"/>
              <w:jc w:val="both"/>
              <w:rPr>
                <w:lang w:eastAsia="zh-CN"/>
              </w:rPr>
            </w:pPr>
            <w:r w:rsidRPr="00472976">
              <w:rPr>
                <w:b/>
                <w:lang w:eastAsia="zh-CN"/>
              </w:rPr>
              <w:t>Proposal 9:</w:t>
            </w:r>
            <w:r w:rsidRPr="00472976">
              <w:t xml:space="preserve"> For DCI format 2_5 operation in paired spectrum with </w:t>
            </w:r>
            <w:r w:rsidRPr="00472976">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sidRPr="00472976">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sidRPr="00472976">
              <w:rPr>
                <w:lang w:eastAsia="zh-CN"/>
              </w:rPr>
              <w:t xml:space="preserve"> provided for the reference UL BWP of the serving cell: </w:t>
            </w:r>
          </w:p>
          <w:p w14:paraId="13DDFD02" w14:textId="77777777" w:rsidR="0006303E" w:rsidRPr="00472976" w:rsidRDefault="0006303E" w:rsidP="0006303E">
            <w:pPr>
              <w:pStyle w:val="N3"/>
              <w:numPr>
                <w:ilvl w:val="0"/>
                <w:numId w:val="36"/>
              </w:numPr>
              <w:shd w:val="clear" w:color="auto" w:fill="auto"/>
              <w:jc w:val="both"/>
              <w:rPr>
                <w:rFonts w:ascii="Times New Roman" w:cs="Times New Roman"/>
                <w:lang w:eastAsia="zh-CN"/>
              </w:rPr>
            </w:pPr>
            <w:r w:rsidRPr="00472976">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sidRPr="00472976">
              <w:rPr>
                <w:rFonts w:ascii="Times New Roman" w:cs="Times New Roman"/>
              </w:rPr>
              <w:t xml:space="preserve">: </w:t>
            </w:r>
            <w:r w:rsidRPr="00472976">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sidRPr="00472976">
              <w:rPr>
                <w:rFonts w:ascii="Times New Roman" w:cs="Times New Roman"/>
              </w:rPr>
              <w:t xml:space="preserve"> </w:t>
            </w:r>
            <w:r w:rsidRPr="00472976">
              <w:rPr>
                <w:rFonts w:ascii="Times New Roman" w:cs="Times New Roman"/>
                <w:lang w:eastAsia="zh-CN"/>
              </w:rPr>
              <w:t xml:space="preserve">values provided by </w:t>
            </w:r>
            <w:proofErr w:type="spellStart"/>
            <w:r w:rsidRPr="00472976">
              <w:rPr>
                <w:rFonts w:ascii="Times New Roman" w:cs="Times New Roman"/>
                <w:i/>
                <w:iCs/>
                <w:lang w:eastAsia="zh-CN"/>
              </w:rPr>
              <w:t>resourceAvailability</w:t>
            </w:r>
            <w:proofErr w:type="spellEnd"/>
            <w:r w:rsidRPr="00472976">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sidRPr="00472976">
              <w:rPr>
                <w:rFonts w:ascii="Times New Roman" w:cs="Times New Roman"/>
              </w:rPr>
              <w:t xml:space="preserve"> </w:t>
            </w:r>
            <w:r w:rsidRPr="00472976">
              <w:rPr>
                <w:rFonts w:ascii="Times New Roman" w:cs="Times New Roman"/>
                <w:lang w:eastAsia="zh-CN"/>
              </w:rPr>
              <w:t xml:space="preserve">values for the combination of availability indication values are applicable to the reference DL BWP and the next value is applicable to the reference UL BWP. </w:t>
            </w:r>
          </w:p>
          <w:p w14:paraId="463FED8C" w14:textId="77777777" w:rsidR="0006303E" w:rsidRPr="00472976" w:rsidRDefault="0006303E" w:rsidP="0006303E">
            <w:pPr>
              <w:pStyle w:val="N3"/>
              <w:numPr>
                <w:ilvl w:val="0"/>
                <w:numId w:val="36"/>
              </w:numPr>
              <w:shd w:val="clear" w:color="auto" w:fill="auto"/>
              <w:jc w:val="both"/>
              <w:rPr>
                <w:rFonts w:ascii="Times New Roman" w:cs="Times New Roman"/>
                <w:lang w:eastAsia="zh-CN"/>
              </w:rPr>
            </w:pPr>
            <w:r w:rsidRPr="00472976">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sidRPr="00472976">
              <w:rPr>
                <w:rFonts w:ascii="Times New Roman" w:cs="Times New Roman"/>
              </w:rPr>
              <w:t xml:space="preserve">: </w:t>
            </w:r>
            <w:r w:rsidRPr="00472976">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sidRPr="00472976">
              <w:rPr>
                <w:rFonts w:ascii="Times New Roman" w:cs="Times New Roman"/>
              </w:rPr>
              <w:t xml:space="preserve"> </w:t>
            </w:r>
            <w:r w:rsidRPr="00472976">
              <w:rPr>
                <w:rFonts w:ascii="Times New Roman" w:cs="Times New Roman"/>
                <w:lang w:eastAsia="zh-CN"/>
              </w:rPr>
              <w:t xml:space="preserve">values provided by </w:t>
            </w:r>
            <w:proofErr w:type="spellStart"/>
            <w:r w:rsidRPr="00472976">
              <w:rPr>
                <w:rFonts w:ascii="Times New Roman" w:cs="Times New Roman"/>
                <w:i/>
                <w:iCs/>
                <w:lang w:eastAsia="zh-CN"/>
              </w:rPr>
              <w:t>resourceAvailability</w:t>
            </w:r>
            <w:proofErr w:type="spellEnd"/>
            <w:r w:rsidRPr="00472976">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sidRPr="00472976">
              <w:rPr>
                <w:rFonts w:ascii="Times New Roman" w:cs="Times New Roman"/>
              </w:rPr>
              <w:t xml:space="preserve"> </w:t>
            </w:r>
            <w:r w:rsidRPr="00472976">
              <w:rPr>
                <w:rFonts w:ascii="Times New Roman" w:cs="Times New Roman"/>
                <w:lang w:eastAsia="zh-CN"/>
              </w:rPr>
              <w:t xml:space="preserve">values are applicable to the reference UL BWP. </w:t>
            </w:r>
          </w:p>
          <w:p w14:paraId="4F011515" w14:textId="77777777" w:rsidR="0062513B" w:rsidRDefault="0062513B" w:rsidP="001B37CB">
            <w:pPr>
              <w:pStyle w:val="TOC1"/>
              <w:spacing w:after="120"/>
            </w:pPr>
          </w:p>
        </w:tc>
      </w:tr>
      <w:tr w:rsidR="00BD4676" w14:paraId="6FDF9BB5" w14:textId="77777777" w:rsidTr="00430D2C">
        <w:tc>
          <w:tcPr>
            <w:tcW w:w="2335" w:type="dxa"/>
            <w:shd w:val="clear" w:color="auto" w:fill="auto"/>
          </w:tcPr>
          <w:p w14:paraId="4B4D9A92" w14:textId="098FCEB8" w:rsidR="00BD4676" w:rsidRDefault="00BD4676" w:rsidP="00430D2C">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6CFA1DE4" w14:textId="77777777" w:rsidR="00BD4676" w:rsidRDefault="00BD4676" w:rsidP="00BD4676">
            <w:pPr>
              <w:jc w:val="both"/>
              <w:rPr>
                <w:sz w:val="20"/>
                <w:szCs w:val="20"/>
              </w:rPr>
            </w:pPr>
            <w:r w:rsidRPr="00F001D5">
              <w:rPr>
                <w:b/>
                <w:bCs/>
                <w:sz w:val="20"/>
                <w:szCs w:val="20"/>
              </w:rPr>
              <w:t>Proposal 1</w:t>
            </w:r>
            <w:r w:rsidRPr="00F001D5">
              <w:rPr>
                <w:sz w:val="20"/>
                <w:szCs w:val="20"/>
              </w:rPr>
              <w:t xml:space="preserve">: </w:t>
            </w:r>
            <w:r>
              <w:rPr>
                <w:sz w:val="20"/>
                <w:szCs w:val="20"/>
              </w:rPr>
              <w:t>For simultaneous operation, either parent IAB-DU or IAB-DU can initiate and control the flow.</w:t>
            </w:r>
          </w:p>
          <w:p w14:paraId="5259A4BF" w14:textId="77777777" w:rsidR="00BD4676" w:rsidRDefault="00BD4676" w:rsidP="00BD4676">
            <w:pPr>
              <w:jc w:val="both"/>
              <w:rPr>
                <w:b/>
                <w:bCs/>
                <w:sz w:val="20"/>
                <w:szCs w:val="20"/>
              </w:rPr>
            </w:pPr>
          </w:p>
          <w:p w14:paraId="54120309" w14:textId="77777777" w:rsidR="00BD4676" w:rsidRPr="00D015E7" w:rsidRDefault="00BD4676" w:rsidP="00BD4676">
            <w:pPr>
              <w:jc w:val="both"/>
              <w:rPr>
                <w:sz w:val="20"/>
                <w:szCs w:val="20"/>
              </w:rPr>
            </w:pPr>
            <w:r w:rsidRPr="00D015E7">
              <w:rPr>
                <w:b/>
                <w:bCs/>
                <w:sz w:val="20"/>
                <w:szCs w:val="20"/>
              </w:rPr>
              <w:t>Proposal 2</w:t>
            </w:r>
            <w:r w:rsidRPr="00D015E7">
              <w:rPr>
                <w:sz w:val="20"/>
                <w:szCs w:val="20"/>
              </w:rPr>
              <w:t xml:space="preserve">: </w:t>
            </w:r>
            <w:r>
              <w:rPr>
                <w:sz w:val="20"/>
                <w:szCs w:val="20"/>
              </w:rPr>
              <w:t>The</w:t>
            </w:r>
            <w:r w:rsidRPr="00D015E7">
              <w:rPr>
                <w:sz w:val="20"/>
                <w:szCs w:val="20"/>
              </w:rPr>
              <w:t xml:space="preserve"> entity with higher data priority will control the flow by initiating the scheduling on high priority link and/or indicating the desired parameters to the other link</w:t>
            </w:r>
          </w:p>
          <w:p w14:paraId="520B4D54" w14:textId="77777777" w:rsidR="00BD4676" w:rsidRPr="003C2966" w:rsidRDefault="00BD4676" w:rsidP="00BD4676">
            <w:pPr>
              <w:jc w:val="both"/>
              <w:rPr>
                <w:sz w:val="20"/>
                <w:szCs w:val="20"/>
              </w:rPr>
            </w:pPr>
          </w:p>
          <w:p w14:paraId="16A28049" w14:textId="77777777" w:rsidR="00BD4676" w:rsidRDefault="00BD4676" w:rsidP="00BD4676">
            <w:pPr>
              <w:jc w:val="both"/>
              <w:rPr>
                <w:sz w:val="20"/>
                <w:szCs w:val="20"/>
              </w:rPr>
            </w:pPr>
            <w:r w:rsidRPr="000143DE">
              <w:rPr>
                <w:b/>
                <w:bCs/>
                <w:sz w:val="20"/>
                <w:szCs w:val="20"/>
              </w:rPr>
              <w:t xml:space="preserve">Proposal </w:t>
            </w:r>
            <w:r>
              <w:rPr>
                <w:b/>
                <w:bCs/>
                <w:sz w:val="20"/>
                <w:szCs w:val="20"/>
              </w:rPr>
              <w:t>3</w:t>
            </w:r>
            <w:r w:rsidRPr="000143DE">
              <w:rPr>
                <w:sz w:val="20"/>
                <w:szCs w:val="20"/>
              </w:rPr>
              <w:t xml:space="preserve">: For the case of parent IAB-DU indicating IAB node about the receiving beams/panels for </w:t>
            </w:r>
            <w:proofErr w:type="spellStart"/>
            <w:r w:rsidRPr="000143DE">
              <w:rPr>
                <w:sz w:val="20"/>
                <w:szCs w:val="20"/>
              </w:rPr>
              <w:t>L</w:t>
            </w:r>
            <w:r w:rsidRPr="000143DE">
              <w:rPr>
                <w:sz w:val="20"/>
                <w:szCs w:val="20"/>
                <w:vertAlign w:val="subscript"/>
              </w:rPr>
              <w:t>p,DL</w:t>
            </w:r>
            <w:proofErr w:type="spellEnd"/>
            <w:r w:rsidRPr="000143DE">
              <w:rPr>
                <w:sz w:val="20"/>
                <w:szCs w:val="20"/>
                <w:vertAlign w:val="subscript"/>
              </w:rPr>
              <w:t xml:space="preserve"> </w:t>
            </w:r>
            <w:r w:rsidRPr="000143DE">
              <w:rPr>
                <w:sz w:val="20"/>
                <w:szCs w:val="20"/>
              </w:rPr>
              <w:t>and L</w:t>
            </w:r>
            <w:r w:rsidRPr="000143DE">
              <w:rPr>
                <w:sz w:val="20"/>
                <w:szCs w:val="20"/>
                <w:vertAlign w:val="subscript"/>
              </w:rPr>
              <w:t>A,UL</w:t>
            </w:r>
            <w:r w:rsidRPr="000143DE">
              <w:rPr>
                <w:sz w:val="20"/>
                <w:szCs w:val="20"/>
              </w:rPr>
              <w:t xml:space="preserve"> / </w:t>
            </w:r>
            <w:proofErr w:type="spellStart"/>
            <w:r w:rsidRPr="000143DE">
              <w:rPr>
                <w:sz w:val="20"/>
                <w:szCs w:val="20"/>
              </w:rPr>
              <w:t>L</w:t>
            </w:r>
            <w:r w:rsidRPr="000143DE">
              <w:rPr>
                <w:sz w:val="20"/>
                <w:szCs w:val="20"/>
                <w:vertAlign w:val="subscript"/>
              </w:rPr>
              <w:t>c,UL</w:t>
            </w:r>
            <w:proofErr w:type="spellEnd"/>
            <w:r w:rsidRPr="000143DE">
              <w:rPr>
                <w:sz w:val="20"/>
                <w:szCs w:val="20"/>
                <w:vertAlign w:val="subscript"/>
              </w:rPr>
              <w:t xml:space="preserve"> </w:t>
            </w:r>
            <w:r w:rsidRPr="000143DE">
              <w:rPr>
                <w:sz w:val="20"/>
                <w:szCs w:val="20"/>
              </w:rPr>
              <w:t>links, the indication can be dynamic and/or semi-static:</w:t>
            </w:r>
          </w:p>
          <w:p w14:paraId="73203227" w14:textId="77777777" w:rsidR="00BD4676" w:rsidRDefault="00BD4676" w:rsidP="00BD4676">
            <w:pPr>
              <w:pStyle w:val="affb"/>
              <w:numPr>
                <w:ilvl w:val="0"/>
                <w:numId w:val="40"/>
              </w:numPr>
              <w:spacing w:before="0" w:after="0"/>
            </w:pPr>
            <w:r w:rsidRPr="003C2966">
              <w:t xml:space="preserve">Dynamic e.g. through TCI index in DCI for scheduling PDSCH </w:t>
            </w:r>
            <w:proofErr w:type="spellStart"/>
            <w:r w:rsidRPr="003C2966">
              <w:t>L</w:t>
            </w:r>
            <w:r w:rsidRPr="003C2966">
              <w:rPr>
                <w:vertAlign w:val="subscript"/>
              </w:rPr>
              <w:t>p,DL</w:t>
            </w:r>
            <w:proofErr w:type="spellEnd"/>
            <w:r w:rsidRPr="003C2966">
              <w:rPr>
                <w:vertAlign w:val="subscript"/>
              </w:rPr>
              <w:t xml:space="preserve"> </w:t>
            </w:r>
            <w:r w:rsidRPr="003C2966">
              <w:t xml:space="preserve"> </w:t>
            </w:r>
          </w:p>
          <w:p w14:paraId="353106DE" w14:textId="77777777" w:rsidR="00BD4676" w:rsidRPr="003C2966" w:rsidRDefault="00BD4676" w:rsidP="00BD4676">
            <w:pPr>
              <w:pStyle w:val="affb"/>
              <w:numPr>
                <w:ilvl w:val="0"/>
                <w:numId w:val="40"/>
              </w:numPr>
              <w:spacing w:before="0" w:after="0"/>
            </w:pPr>
            <w:r w:rsidRPr="003C2966">
              <w:t xml:space="preserve">Semi-static, e.g. through MAC-CE/RRC to IAB-MT or through F1 interface to IAB-DU </w:t>
            </w:r>
          </w:p>
          <w:p w14:paraId="34E14080" w14:textId="77777777" w:rsidR="00BD4676" w:rsidRPr="000143DE" w:rsidRDefault="00BD4676" w:rsidP="00BD4676">
            <w:pPr>
              <w:jc w:val="both"/>
              <w:rPr>
                <w:sz w:val="20"/>
                <w:szCs w:val="20"/>
              </w:rPr>
            </w:pPr>
          </w:p>
          <w:p w14:paraId="40743DC6" w14:textId="77777777" w:rsidR="00BD4676" w:rsidRDefault="00BD4676" w:rsidP="00BD4676">
            <w:pPr>
              <w:jc w:val="both"/>
              <w:rPr>
                <w:sz w:val="20"/>
                <w:szCs w:val="20"/>
              </w:rPr>
            </w:pPr>
            <w:r w:rsidRPr="000143DE">
              <w:rPr>
                <w:b/>
                <w:bCs/>
                <w:sz w:val="20"/>
                <w:szCs w:val="20"/>
              </w:rPr>
              <w:t xml:space="preserve">Proposal </w:t>
            </w:r>
            <w:r>
              <w:rPr>
                <w:b/>
                <w:bCs/>
                <w:sz w:val="20"/>
                <w:szCs w:val="20"/>
              </w:rPr>
              <w:t>4</w:t>
            </w:r>
            <w:r w:rsidRPr="000143DE">
              <w:rPr>
                <w:sz w:val="20"/>
                <w:szCs w:val="20"/>
              </w:rPr>
              <w:t xml:space="preserve">: For the case of IAB indicating desired reception beams/panels on </w:t>
            </w:r>
            <w:proofErr w:type="spellStart"/>
            <w:r w:rsidRPr="000143DE">
              <w:rPr>
                <w:sz w:val="20"/>
                <w:szCs w:val="20"/>
              </w:rPr>
              <w:t>L</w:t>
            </w:r>
            <w:r w:rsidRPr="000143DE">
              <w:rPr>
                <w:sz w:val="20"/>
                <w:szCs w:val="20"/>
                <w:vertAlign w:val="subscript"/>
              </w:rPr>
              <w:t>p,DL</w:t>
            </w:r>
            <w:proofErr w:type="spellEnd"/>
            <w:r w:rsidRPr="000143DE">
              <w:rPr>
                <w:sz w:val="20"/>
                <w:szCs w:val="20"/>
                <w:vertAlign w:val="subscript"/>
              </w:rPr>
              <w:t xml:space="preserve"> </w:t>
            </w:r>
            <w:r w:rsidRPr="000143DE">
              <w:rPr>
                <w:sz w:val="20"/>
                <w:szCs w:val="20"/>
              </w:rPr>
              <w:t>and L</w:t>
            </w:r>
            <w:r w:rsidRPr="000143DE">
              <w:rPr>
                <w:sz w:val="20"/>
                <w:szCs w:val="20"/>
                <w:vertAlign w:val="subscript"/>
              </w:rPr>
              <w:t>A,UL</w:t>
            </w:r>
            <w:r w:rsidRPr="000143DE">
              <w:rPr>
                <w:sz w:val="20"/>
                <w:szCs w:val="20"/>
              </w:rPr>
              <w:t xml:space="preserve"> / </w:t>
            </w:r>
            <w:proofErr w:type="spellStart"/>
            <w:r w:rsidRPr="000143DE">
              <w:rPr>
                <w:sz w:val="20"/>
                <w:szCs w:val="20"/>
              </w:rPr>
              <w:t>L</w:t>
            </w:r>
            <w:r w:rsidRPr="000143DE">
              <w:rPr>
                <w:sz w:val="20"/>
                <w:szCs w:val="20"/>
                <w:vertAlign w:val="subscript"/>
              </w:rPr>
              <w:t>c,UL</w:t>
            </w:r>
            <w:proofErr w:type="spellEnd"/>
            <w:r w:rsidRPr="000143DE">
              <w:rPr>
                <w:sz w:val="20"/>
                <w:szCs w:val="20"/>
                <w:vertAlign w:val="subscript"/>
              </w:rPr>
              <w:t xml:space="preserve"> </w:t>
            </w:r>
            <w:r w:rsidRPr="000143DE">
              <w:rPr>
                <w:sz w:val="20"/>
                <w:szCs w:val="20"/>
              </w:rPr>
              <w:t>links, the indication to parent IAB-DU can be dynamic and/or semi-static:</w:t>
            </w:r>
          </w:p>
          <w:p w14:paraId="4672B583" w14:textId="77777777" w:rsidR="00BD4676" w:rsidRDefault="00BD4676" w:rsidP="00BD4676">
            <w:pPr>
              <w:pStyle w:val="affb"/>
              <w:numPr>
                <w:ilvl w:val="0"/>
                <w:numId w:val="41"/>
              </w:numPr>
              <w:spacing w:before="0" w:after="0"/>
            </w:pPr>
            <w:r w:rsidRPr="003C2966">
              <w:t xml:space="preserve">Dynamic e.g. through UCI transmission from IAB-MT to parent DU </w:t>
            </w:r>
          </w:p>
          <w:p w14:paraId="39AA419A" w14:textId="77777777" w:rsidR="00BD4676" w:rsidRDefault="00BD4676" w:rsidP="00BD4676">
            <w:pPr>
              <w:pStyle w:val="affb"/>
              <w:numPr>
                <w:ilvl w:val="0"/>
                <w:numId w:val="41"/>
              </w:numPr>
              <w:spacing w:before="0" w:after="0"/>
            </w:pPr>
            <w:r w:rsidRPr="003C2966">
              <w:t>Semi-static, e.g. through MAC-CE from IAB-MT or through F1 interface from IAB-DU</w:t>
            </w:r>
          </w:p>
          <w:p w14:paraId="53A370B5" w14:textId="77777777" w:rsidR="00BD4676" w:rsidRPr="003C2966" w:rsidRDefault="00BD4676" w:rsidP="00BD4676">
            <w:pPr>
              <w:pStyle w:val="affb"/>
              <w:numPr>
                <w:ilvl w:val="0"/>
                <w:numId w:val="41"/>
              </w:numPr>
              <w:spacing w:before="0" w:after="0"/>
            </w:pPr>
            <w:r w:rsidRPr="003C2966">
              <w:t xml:space="preserve">Alternatively, IAB-MT performs SR or initiates PRACH to indicate desired receiving beam on </w:t>
            </w:r>
            <w:proofErr w:type="spellStart"/>
            <w:r w:rsidRPr="003C2966">
              <w:t>L</w:t>
            </w:r>
            <w:r w:rsidRPr="003C2966">
              <w:rPr>
                <w:vertAlign w:val="subscript"/>
              </w:rPr>
              <w:t>p,DL</w:t>
            </w:r>
            <w:proofErr w:type="spellEnd"/>
          </w:p>
          <w:p w14:paraId="4027BFB2" w14:textId="77777777" w:rsidR="00BD4676" w:rsidRDefault="00BD4676" w:rsidP="00BD4676">
            <w:pPr>
              <w:jc w:val="both"/>
              <w:rPr>
                <w:sz w:val="20"/>
                <w:szCs w:val="20"/>
              </w:rPr>
            </w:pPr>
          </w:p>
          <w:p w14:paraId="4FF1F7BD" w14:textId="77777777" w:rsidR="00BD4676" w:rsidRDefault="00BD4676" w:rsidP="00BD4676">
            <w:pPr>
              <w:jc w:val="both"/>
              <w:rPr>
                <w:sz w:val="20"/>
                <w:szCs w:val="20"/>
              </w:rPr>
            </w:pPr>
            <w:r w:rsidRPr="00A21ECE">
              <w:rPr>
                <w:b/>
                <w:bCs/>
                <w:sz w:val="20"/>
                <w:szCs w:val="20"/>
              </w:rPr>
              <w:t xml:space="preserve">Proposal </w:t>
            </w:r>
            <w:r>
              <w:rPr>
                <w:b/>
                <w:bCs/>
                <w:sz w:val="20"/>
                <w:szCs w:val="20"/>
              </w:rPr>
              <w:t>5</w:t>
            </w:r>
            <w:r w:rsidRPr="00A21ECE">
              <w:rPr>
                <w:sz w:val="20"/>
                <w:szCs w:val="20"/>
              </w:rPr>
              <w:t>: To achieve a simultaneous reception within an IAB node, i.e. DU-Rx &amp; MT-Rx, a two</w:t>
            </w:r>
            <w:r>
              <w:rPr>
                <w:sz w:val="20"/>
                <w:szCs w:val="20"/>
              </w:rPr>
              <w:t>-</w:t>
            </w:r>
            <w:r w:rsidRPr="00A21ECE">
              <w:rPr>
                <w:sz w:val="20"/>
                <w:szCs w:val="20"/>
              </w:rPr>
              <w:t>step indication is deployed</w:t>
            </w:r>
          </w:p>
          <w:p w14:paraId="10B9F2F7" w14:textId="77777777" w:rsidR="00BD4676" w:rsidRDefault="00BD4676" w:rsidP="00BD4676">
            <w:pPr>
              <w:pStyle w:val="affb"/>
              <w:numPr>
                <w:ilvl w:val="0"/>
                <w:numId w:val="42"/>
              </w:numPr>
              <w:spacing w:before="0" w:after="0"/>
            </w:pPr>
            <w:r w:rsidRPr="00A21ECE">
              <w:t>Step1: Parent IAB-DU indicates initial beam/panel, K</w:t>
            </w:r>
            <w:r w:rsidRPr="00A21ECE">
              <w:rPr>
                <w:vertAlign w:val="subscript"/>
              </w:rPr>
              <w:t>0</w:t>
            </w:r>
            <w:r w:rsidRPr="00A21ECE">
              <w:t xml:space="preserve">, SLIV, </w:t>
            </w:r>
            <w:proofErr w:type="spellStart"/>
            <w:r w:rsidRPr="00A21ECE">
              <w:t>etc</w:t>
            </w:r>
            <w:proofErr w:type="spellEnd"/>
            <w:r w:rsidRPr="00A21ECE">
              <w:t>, and a grace time for IAB node in which IAB-MT can indicate its desired parameters like beam/panel, K</w:t>
            </w:r>
            <w:r w:rsidRPr="00A21ECE">
              <w:rPr>
                <w:vertAlign w:val="subscript"/>
              </w:rPr>
              <w:t>0</w:t>
            </w:r>
            <w:r w:rsidRPr="00A21ECE">
              <w:t xml:space="preserve">, SLIV, </w:t>
            </w:r>
            <w:proofErr w:type="spellStart"/>
            <w:r w:rsidRPr="00A21ECE">
              <w:t>etc</w:t>
            </w:r>
            <w:proofErr w:type="spellEnd"/>
          </w:p>
          <w:p w14:paraId="48AAB763" w14:textId="77777777" w:rsidR="00BD4676" w:rsidRPr="00A21ECE" w:rsidRDefault="00BD4676" w:rsidP="00BD4676">
            <w:pPr>
              <w:pStyle w:val="affb"/>
              <w:numPr>
                <w:ilvl w:val="0"/>
                <w:numId w:val="42"/>
              </w:numPr>
              <w:spacing w:before="0" w:after="0"/>
            </w:pPr>
            <w:r w:rsidRPr="00A21ECE">
              <w:lastRenderedPageBreak/>
              <w:t>Step2: IAB indicates its desired parameters (beam/panel, K</w:t>
            </w:r>
            <w:r w:rsidRPr="00A21ECE">
              <w:rPr>
                <w:vertAlign w:val="subscript"/>
              </w:rPr>
              <w:t>0</w:t>
            </w:r>
            <w:r w:rsidRPr="00A21ECE">
              <w:t xml:space="preserve">, SLIV, Tx power, </w:t>
            </w:r>
            <w:proofErr w:type="spellStart"/>
            <w:r w:rsidRPr="00A21ECE">
              <w:t>etc</w:t>
            </w:r>
            <w:proofErr w:type="spellEnd"/>
            <w:r w:rsidRPr="00A21ECE">
              <w:t>), for example, on PUCCH indicated by DL DCI from parent IAB-DU</w:t>
            </w:r>
          </w:p>
          <w:p w14:paraId="584A19A5" w14:textId="77777777" w:rsidR="00BD4676" w:rsidRDefault="00BD4676" w:rsidP="00BD4676">
            <w:pPr>
              <w:jc w:val="both"/>
              <w:rPr>
                <w:sz w:val="20"/>
                <w:szCs w:val="20"/>
              </w:rPr>
            </w:pPr>
          </w:p>
          <w:p w14:paraId="2DC6B020" w14:textId="77777777" w:rsidR="00BD4676" w:rsidRDefault="00BD4676" w:rsidP="00BD4676">
            <w:pPr>
              <w:jc w:val="both"/>
              <w:rPr>
                <w:sz w:val="20"/>
                <w:szCs w:val="20"/>
              </w:rPr>
            </w:pPr>
            <w:r w:rsidRPr="00A21ECE">
              <w:rPr>
                <w:b/>
                <w:bCs/>
                <w:sz w:val="20"/>
                <w:szCs w:val="20"/>
              </w:rPr>
              <w:t xml:space="preserve">Proposal </w:t>
            </w:r>
            <w:r>
              <w:rPr>
                <w:b/>
                <w:bCs/>
                <w:sz w:val="20"/>
                <w:szCs w:val="20"/>
              </w:rPr>
              <w:t>6</w:t>
            </w:r>
            <w:r w:rsidRPr="00A21ECE">
              <w:rPr>
                <w:sz w:val="20"/>
                <w:szCs w:val="20"/>
              </w:rPr>
              <w:t xml:space="preserve">: </w:t>
            </w:r>
            <w:r>
              <w:rPr>
                <w:sz w:val="20"/>
                <w:szCs w:val="20"/>
              </w:rPr>
              <w:t xml:space="preserve">To utilize SDM resource multiplexing, support PDSCH allocation for IAB-MT with crossing the slot border. </w:t>
            </w:r>
          </w:p>
          <w:p w14:paraId="7B2FB27F" w14:textId="77777777" w:rsidR="00BD4676" w:rsidRPr="00472976" w:rsidRDefault="00BD4676" w:rsidP="0006303E">
            <w:pPr>
              <w:jc w:val="both"/>
              <w:rPr>
                <w:b/>
                <w:lang w:eastAsia="zh-CN"/>
              </w:rPr>
            </w:pPr>
          </w:p>
        </w:tc>
      </w:tr>
      <w:tr w:rsidR="00F933FE" w14:paraId="36971698" w14:textId="77777777" w:rsidTr="00430D2C">
        <w:tc>
          <w:tcPr>
            <w:tcW w:w="2335" w:type="dxa"/>
            <w:shd w:val="clear" w:color="auto" w:fill="auto"/>
          </w:tcPr>
          <w:p w14:paraId="22E02BDB" w14:textId="0AA8F0F0" w:rsidR="00F933FE" w:rsidRDefault="00F933FE" w:rsidP="00430D2C">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0E2FE3E3" w14:textId="77777777" w:rsidR="00F933FE" w:rsidRDefault="00F933FE" w:rsidP="00F933FE">
            <w:pPr>
              <w:spacing w:after="120"/>
              <w:ind w:left="361" w:hangingChars="150" w:hanging="361"/>
              <w:rPr>
                <w:b/>
              </w:rPr>
            </w:pPr>
            <w:r>
              <w:rPr>
                <w:b/>
              </w:rPr>
              <w:t>Proposal</w:t>
            </w:r>
            <w:r w:rsidRPr="005047B7">
              <w:rPr>
                <w:b/>
              </w:rPr>
              <w:t xml:space="preserve"> </w:t>
            </w:r>
            <w:r>
              <w:rPr>
                <w:b/>
              </w:rPr>
              <w:t>1</w:t>
            </w:r>
            <w:r w:rsidRPr="005047B7">
              <w:rPr>
                <w:b/>
              </w:rPr>
              <w:t xml:space="preserve">: </w:t>
            </w:r>
            <w:r>
              <w:rPr>
                <w:b/>
              </w:rPr>
              <w:t>Introduce an assist information on the supported duplexing mode (FDM and/or SDM) for simultaneous operations.</w:t>
            </w:r>
          </w:p>
          <w:p w14:paraId="5E462484" w14:textId="77777777" w:rsidR="00F933FE" w:rsidRDefault="00F933FE" w:rsidP="00F933FE">
            <w:pPr>
              <w:spacing w:after="120"/>
              <w:ind w:left="361" w:hangingChars="150" w:hanging="361"/>
            </w:pPr>
            <w:r>
              <w:rPr>
                <w:b/>
              </w:rPr>
              <w:t>Proposal</w:t>
            </w:r>
            <w:r w:rsidRPr="005047B7">
              <w:rPr>
                <w:b/>
              </w:rPr>
              <w:t xml:space="preserve"> </w:t>
            </w:r>
            <w:r>
              <w:rPr>
                <w:b/>
              </w:rPr>
              <w:t>2</w:t>
            </w:r>
            <w:r w:rsidRPr="005047B7">
              <w:rPr>
                <w:b/>
              </w:rPr>
              <w:t>: Introduce a</w:t>
            </w:r>
            <w:r>
              <w:rPr>
                <w:b/>
              </w:rPr>
              <w:t>n assist information to indicate support of (DL and/or UL) power control for simultaneous operations.</w:t>
            </w:r>
          </w:p>
          <w:p w14:paraId="43F3BB39" w14:textId="77777777" w:rsidR="00F933FE" w:rsidRPr="00537782" w:rsidRDefault="00F933FE" w:rsidP="00F933FE">
            <w:pPr>
              <w:spacing w:after="120"/>
              <w:ind w:left="361" w:hangingChars="150" w:hanging="361"/>
              <w:rPr>
                <w:b/>
              </w:rPr>
            </w:pPr>
            <w:r>
              <w:rPr>
                <w:rFonts w:hint="eastAsia"/>
                <w:b/>
              </w:rPr>
              <w:t>P</w:t>
            </w:r>
            <w:r>
              <w:rPr>
                <w:b/>
              </w:rPr>
              <w:t xml:space="preserve">roposal 3: Support </w:t>
            </w:r>
            <w:r w:rsidRPr="000757A4">
              <w:rPr>
                <w:b/>
              </w:rPr>
              <w:t>DU resource configuration in the frequency domain</w:t>
            </w:r>
            <w:r>
              <w:rPr>
                <w:b/>
              </w:rPr>
              <w:t xml:space="preserve"> with the frequency-domain granularity of N PRBs. Support N = 1, 2, and 4, at least. Other values for N are FFS.</w:t>
            </w:r>
          </w:p>
          <w:p w14:paraId="78626500" w14:textId="77777777" w:rsidR="00F933FE" w:rsidRPr="00A66E58" w:rsidRDefault="00F933FE" w:rsidP="00F933FE">
            <w:pPr>
              <w:spacing w:after="120"/>
              <w:rPr>
                <w:b/>
              </w:rPr>
            </w:pPr>
            <w:r w:rsidRPr="00A66E58">
              <w:rPr>
                <w:rFonts w:hint="eastAsia"/>
                <w:b/>
              </w:rPr>
              <w:t>P</w:t>
            </w:r>
            <w:r w:rsidRPr="00A66E58">
              <w:rPr>
                <w:b/>
              </w:rPr>
              <w:t xml:space="preserve">roposal </w:t>
            </w:r>
            <w:r>
              <w:rPr>
                <w:b/>
              </w:rPr>
              <w:t>4</w:t>
            </w:r>
            <w:r w:rsidRPr="00A66E58">
              <w:rPr>
                <w:b/>
              </w:rPr>
              <w:t>: Enhance DCI format 2_5 to enable frequency domain resource availability indication.</w:t>
            </w:r>
          </w:p>
          <w:p w14:paraId="71C9B565" w14:textId="77777777" w:rsidR="00F933FE" w:rsidRPr="00A66E58" w:rsidRDefault="00F933FE" w:rsidP="00F933FE">
            <w:pPr>
              <w:pStyle w:val="affb"/>
              <w:widowControl w:val="0"/>
              <w:numPr>
                <w:ilvl w:val="0"/>
                <w:numId w:val="43"/>
              </w:numPr>
              <w:wordWrap w:val="0"/>
              <w:autoSpaceDE w:val="0"/>
              <w:autoSpaceDN w:val="0"/>
              <w:spacing w:before="0" w:afterLines="50"/>
              <w:contextualSpacing w:val="0"/>
              <w:rPr>
                <w:b/>
              </w:rPr>
            </w:pPr>
            <w:r w:rsidRPr="00A66E58">
              <w:rPr>
                <w:b/>
              </w:rPr>
              <w:t xml:space="preserve">Alt.1: Extend of the mapping between values of </w:t>
            </w:r>
            <w:proofErr w:type="spellStart"/>
            <w:r w:rsidRPr="00A66E58">
              <w:rPr>
                <w:b/>
              </w:rPr>
              <w:t>resourceAvailability</w:t>
            </w:r>
            <w:proofErr w:type="spellEnd"/>
            <w:r w:rsidRPr="00A66E58">
              <w:rPr>
                <w:b/>
              </w:rPr>
              <w:t xml:space="preserve"> elements and types of soft symbol availability to frequency domain resource availability.</w:t>
            </w:r>
          </w:p>
          <w:p w14:paraId="6240E265" w14:textId="77777777" w:rsidR="00F933FE" w:rsidRDefault="00F933FE" w:rsidP="00F933FE">
            <w:pPr>
              <w:pStyle w:val="affb"/>
              <w:widowControl w:val="0"/>
              <w:numPr>
                <w:ilvl w:val="0"/>
                <w:numId w:val="43"/>
              </w:numPr>
              <w:wordWrap w:val="0"/>
              <w:autoSpaceDE w:val="0"/>
              <w:autoSpaceDN w:val="0"/>
              <w:spacing w:before="0" w:afterLines="50"/>
              <w:contextualSpacing w:val="0"/>
            </w:pPr>
            <w:r w:rsidRPr="00C1290C">
              <w:rPr>
                <w:b/>
              </w:rPr>
              <w:t>Alt.2: Introduce a new RNTI to indicate frequency domain resource availability.</w:t>
            </w:r>
          </w:p>
          <w:p w14:paraId="6E3A1C86" w14:textId="77777777" w:rsidR="00F933FE" w:rsidRPr="00F850AC" w:rsidRDefault="00F933FE" w:rsidP="00F933FE">
            <w:pPr>
              <w:spacing w:after="120"/>
              <w:ind w:left="361" w:hangingChars="150" w:hanging="361"/>
              <w:rPr>
                <w:b/>
              </w:rPr>
            </w:pPr>
            <w:r>
              <w:rPr>
                <w:b/>
              </w:rPr>
              <w:t>Proposal</w:t>
            </w:r>
            <w:r w:rsidRPr="00537782">
              <w:rPr>
                <w:b/>
              </w:rPr>
              <w:t xml:space="preserve"> </w:t>
            </w:r>
            <w:r>
              <w:rPr>
                <w:b/>
              </w:rPr>
              <w:t>5</w:t>
            </w:r>
            <w:r w:rsidRPr="00537782">
              <w:rPr>
                <w:b/>
              </w:rPr>
              <w:t xml:space="preserve">: </w:t>
            </w:r>
            <w:r>
              <w:rPr>
                <w:b/>
              </w:rPr>
              <w:t xml:space="preserve">Consider specification supports on </w:t>
            </w:r>
            <w:r w:rsidRPr="00F850AC">
              <w:rPr>
                <w:b/>
              </w:rPr>
              <w:t xml:space="preserve">handling of cell-specific or semi-static signals/channels </w:t>
            </w:r>
            <w:r>
              <w:rPr>
                <w:b/>
              </w:rPr>
              <w:t>when the</w:t>
            </w:r>
            <w:r w:rsidRPr="00F850AC">
              <w:rPr>
                <w:b/>
              </w:rPr>
              <w:t xml:space="preserve"> signals/channels are associated with the non-preferred DU beams</w:t>
            </w:r>
            <w:r>
              <w:rPr>
                <w:b/>
              </w:rPr>
              <w:t>.</w:t>
            </w:r>
          </w:p>
          <w:p w14:paraId="466526BB" w14:textId="77777777" w:rsidR="00F933FE" w:rsidRPr="00F850AC" w:rsidRDefault="00F933FE" w:rsidP="00F933FE">
            <w:pPr>
              <w:spacing w:after="120"/>
              <w:ind w:left="361" w:hangingChars="150" w:hanging="361"/>
            </w:pPr>
            <w:r>
              <w:rPr>
                <w:b/>
              </w:rPr>
              <w:t>Proposal</w:t>
            </w:r>
            <w:r w:rsidRPr="00537782">
              <w:rPr>
                <w:b/>
              </w:rPr>
              <w:t xml:space="preserve"> </w:t>
            </w:r>
            <w:r>
              <w:rPr>
                <w:b/>
              </w:rPr>
              <w:t>6</w:t>
            </w:r>
            <w:r w:rsidRPr="00537782">
              <w:rPr>
                <w:b/>
              </w:rPr>
              <w:t xml:space="preserve">: </w:t>
            </w:r>
            <w:r>
              <w:rPr>
                <w:b/>
              </w:rPr>
              <w:t>Consider specification supports to report non-preferred MT beams for simultaneous operations.</w:t>
            </w:r>
          </w:p>
          <w:p w14:paraId="318BBD0F" w14:textId="77777777" w:rsidR="00F933FE" w:rsidRPr="0013525F" w:rsidRDefault="00F933FE" w:rsidP="00F933FE">
            <w:pPr>
              <w:spacing w:after="120"/>
              <w:ind w:left="361" w:hangingChars="150" w:hanging="361"/>
            </w:pPr>
            <w:r>
              <w:rPr>
                <w:b/>
              </w:rPr>
              <w:t>Proposal</w:t>
            </w:r>
            <w:r w:rsidRPr="005047B7">
              <w:rPr>
                <w:b/>
              </w:rPr>
              <w:t xml:space="preserve"> </w:t>
            </w:r>
            <w:r>
              <w:rPr>
                <w:b/>
              </w:rPr>
              <w:t>7</w:t>
            </w:r>
            <w:r w:rsidRPr="005047B7">
              <w:rPr>
                <w:b/>
              </w:rPr>
              <w:t>:</w:t>
            </w:r>
            <w:r>
              <w:rPr>
                <w:b/>
              </w:rPr>
              <w:t xml:space="preserve"> RAN1 to study concurrent support of “Rel-16 simultaneous TCI/spatial relation update” and “Rel-17 simultaneous DU/MT operations”.</w:t>
            </w:r>
          </w:p>
          <w:p w14:paraId="58E0BC38" w14:textId="77777777" w:rsidR="00F933FE" w:rsidRPr="00873126" w:rsidRDefault="00F933FE" w:rsidP="00F933FE">
            <w:pPr>
              <w:spacing w:after="120"/>
              <w:ind w:left="361" w:hangingChars="150" w:hanging="361"/>
            </w:pPr>
            <w:r w:rsidRPr="00A66E58">
              <w:rPr>
                <w:rFonts w:hint="eastAsia"/>
                <w:b/>
              </w:rPr>
              <w:t>P</w:t>
            </w:r>
            <w:r w:rsidRPr="00A66E58">
              <w:rPr>
                <w:b/>
              </w:rPr>
              <w:t xml:space="preserve">roposal </w:t>
            </w:r>
            <w:r>
              <w:rPr>
                <w:b/>
              </w:rPr>
              <w:t>8</w:t>
            </w:r>
            <w:r w:rsidRPr="00A66E58">
              <w:rPr>
                <w:b/>
              </w:rPr>
              <w:t xml:space="preserve">: </w:t>
            </w:r>
            <w:r>
              <w:rPr>
                <w:b/>
              </w:rPr>
              <w:t xml:space="preserve">Clarify that there is no impact on </w:t>
            </w:r>
            <w:r w:rsidRPr="00434E03">
              <w:rPr>
                <w:b/>
              </w:rPr>
              <w:t xml:space="preserve">IAB-MT behavior </w:t>
            </w:r>
            <w:r>
              <w:rPr>
                <w:b/>
              </w:rPr>
              <w:t>due to</w:t>
            </w:r>
            <w:r w:rsidRPr="00434E03">
              <w:rPr>
                <w:b/>
              </w:rPr>
              <w:t xml:space="preserve"> conflicts between cell-specific signals/channels and other resource configurations of the IAB-MT</w:t>
            </w:r>
            <w:r>
              <w:rPr>
                <w:b/>
              </w:rPr>
              <w:t>, when the IAB node supports SDM between DU and MT resources at least.</w:t>
            </w:r>
          </w:p>
          <w:p w14:paraId="40A18D08" w14:textId="77777777" w:rsidR="00F933FE" w:rsidRDefault="00F933FE" w:rsidP="00F933FE">
            <w:pPr>
              <w:spacing w:after="120"/>
              <w:ind w:left="361" w:hangingChars="150" w:hanging="361"/>
            </w:pPr>
            <w:r w:rsidRPr="00B02874">
              <w:rPr>
                <w:rFonts w:hint="eastAsia"/>
                <w:b/>
              </w:rPr>
              <w:t>P</w:t>
            </w:r>
            <w:r w:rsidRPr="00B02874">
              <w:rPr>
                <w:b/>
              </w:rPr>
              <w:t xml:space="preserve">roposal </w:t>
            </w:r>
            <w:r>
              <w:rPr>
                <w:b/>
              </w:rPr>
              <w:t>9</w:t>
            </w:r>
            <w:r w:rsidRPr="00B02874">
              <w:rPr>
                <w:b/>
              </w:rPr>
              <w:t>: Study BD/CCE limits enhancement to allocate more BD/CCE budgets for the cells with simultaneous operations</w:t>
            </w:r>
            <w:r>
              <w:t>.</w:t>
            </w:r>
          </w:p>
          <w:p w14:paraId="0CFF3B6A" w14:textId="77777777" w:rsidR="00F933FE" w:rsidRPr="00F001D5" w:rsidRDefault="00F933FE" w:rsidP="00BD4676">
            <w:pPr>
              <w:jc w:val="both"/>
              <w:rPr>
                <w:b/>
                <w:bCs/>
                <w:sz w:val="20"/>
                <w:szCs w:val="20"/>
              </w:rPr>
            </w:pPr>
          </w:p>
        </w:tc>
      </w:tr>
      <w:tr w:rsidR="00B50CB7" w14:paraId="5C1498AF" w14:textId="77777777" w:rsidTr="00430D2C">
        <w:tc>
          <w:tcPr>
            <w:tcW w:w="2335" w:type="dxa"/>
            <w:shd w:val="clear" w:color="auto" w:fill="auto"/>
          </w:tcPr>
          <w:p w14:paraId="412DDFF9" w14:textId="41182CE9" w:rsidR="00B50CB7" w:rsidRDefault="00B50CB7" w:rsidP="00430D2C">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577FC2BB" w14:textId="77777777" w:rsidR="00B50CB7" w:rsidRDefault="00B50CB7" w:rsidP="00B50CB7">
            <w:pPr>
              <w:spacing w:after="180" w:line="276" w:lineRule="auto"/>
              <w:jc w:val="both"/>
              <w:rPr>
                <w:i/>
              </w:rPr>
            </w:pPr>
            <w:r w:rsidRPr="00250FCD">
              <w:rPr>
                <w:i/>
              </w:rPr>
              <w:t xml:space="preserve">Proposal </w:t>
            </w:r>
            <w:r>
              <w:rPr>
                <w:i/>
              </w:rPr>
              <w:t>1: N RBGs can be supported as a minimum resource size.</w:t>
            </w:r>
          </w:p>
          <w:p w14:paraId="5B5E62D6" w14:textId="77777777" w:rsidR="00B50CB7" w:rsidRPr="00250FCD" w:rsidRDefault="00B50CB7" w:rsidP="00B50CB7">
            <w:pPr>
              <w:spacing w:after="180" w:line="276" w:lineRule="auto"/>
              <w:jc w:val="both"/>
              <w:rPr>
                <w:rFonts w:eastAsia="宋体"/>
                <w:i/>
                <w:lang w:eastAsia="zh-CN"/>
              </w:rPr>
            </w:pPr>
            <w:r w:rsidRPr="00250FCD">
              <w:rPr>
                <w:i/>
              </w:rPr>
              <w:t xml:space="preserve">Proposal </w:t>
            </w:r>
            <w:r>
              <w:rPr>
                <w:i/>
              </w:rPr>
              <w:t>2: Guard band can be generated by each IAB node or parent IAB node.</w:t>
            </w:r>
          </w:p>
          <w:p w14:paraId="4F02A2F4" w14:textId="77777777" w:rsidR="00B50CB7" w:rsidRDefault="00B50CB7" w:rsidP="00B50CB7">
            <w:pPr>
              <w:spacing w:after="120" w:line="276" w:lineRule="auto"/>
              <w:jc w:val="both"/>
              <w:rPr>
                <w:i/>
              </w:rPr>
            </w:pPr>
            <w:r w:rsidRPr="00250FCD">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3332441B" w14:textId="77777777" w:rsidR="00B50CB7" w:rsidRPr="00D1390D" w:rsidRDefault="00B50CB7" w:rsidP="00B50CB7">
            <w:pPr>
              <w:spacing w:after="120" w:line="288" w:lineRule="auto"/>
              <w:ind w:firstLine="284"/>
              <w:jc w:val="both"/>
              <w:rPr>
                <w:i/>
              </w:rPr>
            </w:pPr>
            <w:r w:rsidRPr="00D1390D">
              <w:rPr>
                <w:rFonts w:hint="eastAsia"/>
                <w:i/>
              </w:rPr>
              <w:t>-</w:t>
            </w:r>
            <w:r w:rsidRPr="00D1390D">
              <w:rPr>
                <w:i/>
              </w:rPr>
              <w:t xml:space="preserve"> </w:t>
            </w:r>
            <w:r w:rsidRPr="00D1390D">
              <w:rPr>
                <w:rFonts w:hint="eastAsia"/>
                <w:i/>
              </w:rPr>
              <w:t>H</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regardless of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2A6B9501" w14:textId="77777777" w:rsidR="00B50CB7" w:rsidRDefault="00B50CB7" w:rsidP="00B50CB7">
            <w:pPr>
              <w:spacing w:after="120" w:line="288" w:lineRule="auto"/>
              <w:ind w:firstLine="284"/>
              <w:jc w:val="both"/>
              <w:rPr>
                <w:i/>
              </w:rPr>
            </w:pPr>
            <w:r w:rsidRPr="00D1390D">
              <w:rPr>
                <w:rFonts w:hint="eastAsia"/>
                <w:i/>
              </w:rPr>
              <w:lastRenderedPageBreak/>
              <w:t>-</w:t>
            </w:r>
            <w:r w:rsidRPr="00D1390D">
              <w:rPr>
                <w:i/>
              </w:rPr>
              <w:t xml:space="preserve"> </w:t>
            </w:r>
            <w:r w:rsidRPr="00D1390D">
              <w:rPr>
                <w:rFonts w:hint="eastAsia"/>
                <w:i/>
              </w:rPr>
              <w:t>S</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frequency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w:t>
            </w:r>
            <w:r w:rsidRPr="00D1390D">
              <w:rPr>
                <w:rFonts w:hint="eastAsia"/>
                <w:i/>
              </w:rPr>
              <w:t>without</w:t>
            </w:r>
            <w:r w:rsidRPr="00D1390D">
              <w:rPr>
                <w:i/>
              </w:rPr>
              <w:t xml:space="preserve"> </w:t>
            </w:r>
            <w:r w:rsidRPr="00D1390D">
              <w:rPr>
                <w:rFonts w:hint="eastAsia"/>
                <w:i/>
              </w:rPr>
              <w:t>an</w:t>
            </w:r>
            <w:r w:rsidRPr="00D1390D">
              <w:rPr>
                <w:i/>
              </w:rPr>
              <w:t xml:space="preserve"> </w:t>
            </w:r>
            <w:r w:rsidRPr="00D1390D">
              <w:rPr>
                <w:rFonts w:hint="eastAsia"/>
                <w:i/>
              </w:rPr>
              <w:t>impact</w:t>
            </w:r>
            <w:r w:rsidRPr="00D1390D">
              <w:rPr>
                <w:i/>
              </w:rPr>
              <w:t xml:space="preserve"> </w:t>
            </w:r>
            <w:r w:rsidRPr="00D1390D">
              <w:rPr>
                <w:rFonts w:hint="eastAsia"/>
                <w:i/>
              </w:rPr>
              <w:t>on</w:t>
            </w:r>
            <w:r w:rsidRPr="00D1390D">
              <w:rPr>
                <w:i/>
              </w:rPr>
              <w:t xml:space="preserve">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7C400EFE" w14:textId="77777777" w:rsidR="00B50CB7" w:rsidRDefault="00B50CB7" w:rsidP="00B50CB7">
            <w:pPr>
              <w:spacing w:after="120" w:line="288" w:lineRule="auto"/>
              <w:ind w:firstLine="284"/>
              <w:jc w:val="both"/>
              <w:rPr>
                <w:i/>
              </w:rPr>
            </w:pPr>
            <w:r>
              <w:rPr>
                <w:rFonts w:hint="eastAsia"/>
                <w:i/>
              </w:rPr>
              <w:t>-</w:t>
            </w:r>
            <w:r>
              <w:rPr>
                <w:i/>
              </w:rPr>
              <w:t xml:space="preserve"> </w:t>
            </w:r>
            <w:r w:rsidRPr="00D1390D">
              <w:rPr>
                <w:rFonts w:hint="eastAsia"/>
                <w:i/>
              </w:rPr>
              <w:t>NA</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w:t>
            </w:r>
            <w:r w:rsidRPr="00D1390D">
              <w:rPr>
                <w:rFonts w:hint="eastAsia"/>
                <w:i/>
              </w:rPr>
              <w:t>not</w:t>
            </w:r>
            <w:r w:rsidRPr="00D1390D">
              <w:rPr>
                <w:i/>
              </w:rPr>
              <w:t xml:space="preserve"> assume it can use the </w:t>
            </w:r>
            <w:r>
              <w:rPr>
                <w:i/>
              </w:rPr>
              <w:t xml:space="preserve">frequency </w:t>
            </w:r>
            <w:r w:rsidRPr="00D1390D">
              <w:rPr>
                <w:i/>
              </w:rPr>
              <w:t>resource</w:t>
            </w:r>
          </w:p>
          <w:p w14:paraId="408C18FD" w14:textId="77777777" w:rsidR="00B50CB7" w:rsidRDefault="00B50CB7" w:rsidP="00B50CB7">
            <w:pPr>
              <w:spacing w:after="120" w:line="288" w:lineRule="auto"/>
              <w:jc w:val="both"/>
              <w:rPr>
                <w:i/>
              </w:rPr>
            </w:pPr>
            <w:r w:rsidRPr="00250FCD">
              <w:rPr>
                <w:i/>
              </w:rPr>
              <w:t xml:space="preserve">Proposal </w:t>
            </w:r>
            <w:r>
              <w:rPr>
                <w:rFonts w:hint="eastAsia"/>
                <w:i/>
              </w:rPr>
              <w:t>4</w:t>
            </w:r>
            <w:r>
              <w:rPr>
                <w:i/>
              </w:rPr>
              <w:t>: The existing beam management framework can be reused for SDM.</w:t>
            </w:r>
          </w:p>
          <w:p w14:paraId="59A77F58" w14:textId="77777777" w:rsidR="00B50CB7" w:rsidRPr="000F444F" w:rsidRDefault="00B50CB7" w:rsidP="00B50CB7">
            <w:pPr>
              <w:spacing w:after="120" w:line="288" w:lineRule="auto"/>
              <w:jc w:val="both"/>
              <w:rPr>
                <w:i/>
              </w:rPr>
            </w:pPr>
            <w:r>
              <w:rPr>
                <w:i/>
              </w:rPr>
              <w:t>Proposal 5: Availability and non-availability for beams</w:t>
            </w:r>
            <w:r w:rsidRPr="00921F82">
              <w:rPr>
                <w:i/>
              </w:rPr>
              <w:t xml:space="preserve"> </w:t>
            </w:r>
            <w:r>
              <w:rPr>
                <w:i/>
              </w:rPr>
              <w:t>can be indicated by using H/NA resource types.</w:t>
            </w:r>
          </w:p>
          <w:p w14:paraId="09CD4038" w14:textId="77777777" w:rsidR="00B50CB7" w:rsidRPr="00074611" w:rsidRDefault="00B50CB7" w:rsidP="00B50CB7">
            <w:pPr>
              <w:spacing w:after="180" w:line="276" w:lineRule="auto"/>
              <w:jc w:val="both"/>
              <w:rPr>
                <w:i/>
              </w:rPr>
            </w:pPr>
            <w:r w:rsidRPr="00250FCD">
              <w:rPr>
                <w:i/>
              </w:rPr>
              <w:t xml:space="preserve">Proposal </w:t>
            </w:r>
            <w:r>
              <w:rPr>
                <w:i/>
              </w:rPr>
              <w:t xml:space="preserve">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7F639D0" w14:textId="77777777" w:rsidR="00B50CB7" w:rsidRDefault="00B50CB7" w:rsidP="00F933FE">
            <w:pPr>
              <w:spacing w:after="120"/>
              <w:ind w:left="361" w:hangingChars="150" w:hanging="361"/>
              <w:rPr>
                <w:b/>
              </w:rPr>
            </w:pPr>
          </w:p>
        </w:tc>
      </w:tr>
      <w:tr w:rsidR="000E0F63" w14:paraId="3258B183" w14:textId="77777777" w:rsidTr="00430D2C">
        <w:tc>
          <w:tcPr>
            <w:tcW w:w="2335" w:type="dxa"/>
            <w:shd w:val="clear" w:color="auto" w:fill="auto"/>
          </w:tcPr>
          <w:p w14:paraId="7E586170" w14:textId="4794FC62" w:rsidR="000E0F63" w:rsidRDefault="008C0C7D" w:rsidP="00430D2C">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39A31F1B" w14:textId="77777777" w:rsidR="008C0C7D" w:rsidRPr="001979F4" w:rsidRDefault="008C0C7D" w:rsidP="008C0C7D">
            <w:pPr>
              <w:rPr>
                <w:b/>
                <w:i/>
                <w:lang w:eastAsia="ko-KR"/>
              </w:rPr>
            </w:pPr>
            <w:r w:rsidRPr="001979F4">
              <w:rPr>
                <w:rFonts w:hint="eastAsia"/>
                <w:b/>
                <w:i/>
                <w:lang w:eastAsia="ko-KR"/>
              </w:rPr>
              <w:t xml:space="preserve">Proposal 1: </w:t>
            </w:r>
            <w:r w:rsidRPr="001979F4">
              <w:rPr>
                <w:b/>
                <w:i/>
                <w:lang w:eastAsia="ko-KR"/>
              </w:rPr>
              <w:t xml:space="preserve">The multiplexing operation of an IAB node can be </w:t>
            </w:r>
            <w:r w:rsidRPr="001979F4">
              <w:rPr>
                <w:rFonts w:hint="eastAsia"/>
                <w:b/>
                <w:i/>
                <w:lang w:eastAsia="ko-KR"/>
              </w:rPr>
              <w:t xml:space="preserve">determined implicitly based on </w:t>
            </w:r>
            <w:r w:rsidRPr="001979F4">
              <w:rPr>
                <w:b/>
                <w:i/>
                <w:lang w:eastAsia="ko-KR"/>
              </w:rPr>
              <w:t>semi-static D/U/F resource type of MT and DU at least.</w:t>
            </w:r>
          </w:p>
          <w:p w14:paraId="41ED310A" w14:textId="77777777" w:rsidR="008C0C7D" w:rsidRPr="001979F4" w:rsidRDefault="008C0C7D" w:rsidP="008C0C7D">
            <w:pPr>
              <w:rPr>
                <w:b/>
                <w:i/>
                <w:lang w:eastAsia="ko-KR"/>
              </w:rPr>
            </w:pPr>
            <w:r w:rsidRPr="001979F4">
              <w:rPr>
                <w:b/>
                <w:i/>
                <w:lang w:eastAsia="ko-KR"/>
              </w:rPr>
              <w:t>Proposal 2: Discuss how to align the understanding on the multiplexing operation of an IAB node in DU flexible resource with its parent node.</w:t>
            </w:r>
          </w:p>
          <w:p w14:paraId="437F2B7E" w14:textId="77777777" w:rsidR="008C0C7D" w:rsidRDefault="008C0C7D" w:rsidP="008C0C7D">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00B458F8" w14:textId="77777777" w:rsidR="008C0C7D" w:rsidRDefault="008C0C7D" w:rsidP="008C0C7D">
            <w:pPr>
              <w:rPr>
                <w:b/>
                <w:bCs/>
                <w:i/>
                <w:lang w:eastAsia="ko-KR"/>
              </w:rPr>
            </w:pPr>
            <w:r>
              <w:rPr>
                <w:b/>
                <w:bCs/>
                <w:i/>
                <w:lang w:eastAsia="ko-KR"/>
              </w:rPr>
              <w:t>Proposal 4: Frequency domain H/S/NA attributes can be configured independently for DL and UL.</w:t>
            </w:r>
          </w:p>
          <w:p w14:paraId="21C5CD8E" w14:textId="77777777" w:rsidR="008C0C7D" w:rsidRPr="008E4DB8" w:rsidRDefault="008C0C7D" w:rsidP="008C0C7D">
            <w:pPr>
              <w:rPr>
                <w:lang w:eastAsia="ko-KR"/>
              </w:rPr>
            </w:pPr>
            <w:r>
              <w:rPr>
                <w:b/>
                <w:bCs/>
                <w:i/>
                <w:lang w:eastAsia="ko-KR"/>
              </w:rPr>
              <w:t xml:space="preserve">Proposal 5: Frequency domain H/S/NA configuration does not applied </w:t>
            </w:r>
            <w:r>
              <w:rPr>
                <w:b/>
                <w:i/>
                <w:lang w:eastAsia="ko-KR"/>
              </w:rPr>
              <w:t>when the IAB-node is operated in TDM.</w:t>
            </w:r>
          </w:p>
          <w:p w14:paraId="3C6B818D" w14:textId="77777777" w:rsidR="008C0C7D" w:rsidRDefault="008C0C7D" w:rsidP="008C0C7D">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elements and types of frequency domain soft resource availability is specified independently from the table for time domain soft resource defined in Rel-16.</w:t>
            </w:r>
          </w:p>
          <w:p w14:paraId="1F9F0392" w14:textId="555C15DE" w:rsidR="000E0F63" w:rsidRPr="00792509" w:rsidRDefault="008C0C7D" w:rsidP="00792509">
            <w:r w:rsidRPr="00ED67AF">
              <w:rPr>
                <w:b/>
                <w:i/>
                <w:lang w:eastAsia="ko-KR"/>
              </w:rPr>
              <w:t xml:space="preserve">Proposal </w:t>
            </w:r>
            <w:r>
              <w:rPr>
                <w:b/>
                <w:i/>
                <w:lang w:eastAsia="ko-KR"/>
              </w:rPr>
              <w:t>7</w:t>
            </w:r>
            <w:r w:rsidRPr="00ED67AF">
              <w:rPr>
                <w:b/>
                <w:i/>
                <w:lang w:eastAsia="ko-KR"/>
              </w:rPr>
              <w:t xml:space="preserve">: </w:t>
            </w:r>
            <w:r>
              <w:rPr>
                <w:b/>
                <w:i/>
                <w:lang w:eastAsia="ko-KR"/>
              </w:rPr>
              <w:t xml:space="preserve">It is supported that IAB node reports </w:t>
            </w:r>
            <w:r w:rsidRPr="00F8244C">
              <w:rPr>
                <w:b/>
                <w:i/>
                <w:lang w:eastAsia="ko-KR"/>
              </w:rPr>
              <w:t>information on beam pair(s) capable of simultaneous operation between DU and MT</w:t>
            </w:r>
            <w:r>
              <w:rPr>
                <w:b/>
                <w:i/>
                <w:lang w:eastAsia="ko-KR"/>
              </w:rPr>
              <w:t xml:space="preserve"> (i.e., simultaneous Tx-Tx, simultaneous Rx-Rx, simultaneous Tx-Rx, </w:t>
            </w:r>
            <w:r w:rsidRPr="00CE0066">
              <w:rPr>
                <w:b/>
                <w:i/>
                <w:lang w:eastAsia="ko-KR"/>
              </w:rPr>
              <w:t xml:space="preserve"> </w:t>
            </w:r>
            <w:r>
              <w:rPr>
                <w:b/>
                <w:i/>
                <w:lang w:eastAsia="ko-KR"/>
              </w:rPr>
              <w:t>simultaneous Rx-Tx) to its parent DU</w:t>
            </w:r>
          </w:p>
        </w:tc>
      </w:tr>
      <w:tr w:rsidR="00C9662B" w14:paraId="5BDF2980" w14:textId="77777777" w:rsidTr="00430D2C">
        <w:tc>
          <w:tcPr>
            <w:tcW w:w="2335" w:type="dxa"/>
            <w:shd w:val="clear" w:color="auto" w:fill="auto"/>
          </w:tcPr>
          <w:p w14:paraId="546E350E" w14:textId="08685101" w:rsidR="00C9662B" w:rsidRDefault="00C9662B" w:rsidP="00430D2C">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24F8548E" w14:textId="77777777" w:rsidR="00C9662B" w:rsidRPr="00FA75F8" w:rsidRDefault="00C9662B" w:rsidP="00C9662B">
            <w:pPr>
              <w:ind w:left="1260" w:hanging="1260"/>
              <w:contextualSpacing/>
              <w:jc w:val="both"/>
              <w:rPr>
                <w:rFonts w:eastAsia="Calibri"/>
                <w:b/>
                <w:bCs/>
                <w:i/>
                <w:iCs/>
                <w:color w:val="000000"/>
              </w:rPr>
            </w:pPr>
            <w:r w:rsidRPr="00FA75F8">
              <w:rPr>
                <w:rFonts w:eastAsia="Calibri"/>
                <w:b/>
                <w:bCs/>
                <w:i/>
                <w:iCs/>
                <w:color w:val="000000" w:themeColor="text1"/>
              </w:rPr>
              <w:t>Proposal 2.1: The minimum resource size for configuring the frequency domain granularity is a multiple of RBGs.</w:t>
            </w:r>
          </w:p>
          <w:p w14:paraId="65D0801C" w14:textId="77777777" w:rsidR="00C9662B" w:rsidRPr="00FA75F8" w:rsidRDefault="00C9662B" w:rsidP="00C9662B">
            <w:pPr>
              <w:contextualSpacing/>
              <w:jc w:val="both"/>
              <w:rPr>
                <w:rFonts w:eastAsia="Calibri"/>
                <w:color w:val="000000"/>
              </w:rPr>
            </w:pPr>
          </w:p>
          <w:p w14:paraId="0ACF98AD" w14:textId="77777777" w:rsidR="00C9662B" w:rsidRPr="00FA75F8" w:rsidRDefault="00C9662B" w:rsidP="00C9662B">
            <w:pPr>
              <w:contextualSpacing/>
              <w:jc w:val="both"/>
              <w:rPr>
                <w:rFonts w:eastAsia="Calibri"/>
                <w:b/>
                <w:bCs/>
                <w:i/>
                <w:iCs/>
                <w:color w:val="000000"/>
              </w:rPr>
            </w:pPr>
            <w:r w:rsidRPr="00FA75F8">
              <w:rPr>
                <w:rFonts w:eastAsia="Calibri"/>
                <w:b/>
                <w:bCs/>
                <w:i/>
                <w:iCs/>
                <w:color w:val="000000" w:themeColor="text1"/>
              </w:rPr>
              <w:t>Proposal 2.2: The H/S/NA configuration is signaled separately for each frequency domain partition.</w:t>
            </w:r>
          </w:p>
          <w:p w14:paraId="5920EAE8" w14:textId="77777777" w:rsidR="00C9662B" w:rsidRPr="00FA75F8" w:rsidRDefault="00C9662B" w:rsidP="00C9662B">
            <w:pPr>
              <w:pStyle w:val="affb"/>
              <w:numPr>
                <w:ilvl w:val="0"/>
                <w:numId w:val="47"/>
              </w:numPr>
              <w:spacing w:before="0" w:after="0"/>
              <w:ind w:left="1440" w:hanging="270"/>
              <w:rPr>
                <w:rFonts w:eastAsia="Calibri"/>
                <w:b/>
                <w:bCs/>
                <w:i/>
                <w:iCs/>
                <w:color w:val="000000"/>
                <w:lang w:eastAsia="x-none"/>
              </w:rPr>
            </w:pPr>
            <w:r w:rsidRPr="00FA75F8">
              <w:rPr>
                <w:rFonts w:eastAsia="Calibri"/>
                <w:b/>
                <w:bCs/>
                <w:i/>
                <w:iCs/>
                <w:color w:val="000000" w:themeColor="text1"/>
              </w:rPr>
              <w:t>The number of separate frequency domain partitions for a given BWP should be limited</w:t>
            </w:r>
          </w:p>
          <w:p w14:paraId="5EE099C0" w14:textId="77777777" w:rsidR="00C9662B" w:rsidRPr="00FA75F8" w:rsidRDefault="00C9662B" w:rsidP="00C9662B">
            <w:pPr>
              <w:pStyle w:val="affb"/>
              <w:numPr>
                <w:ilvl w:val="0"/>
                <w:numId w:val="47"/>
              </w:numPr>
              <w:spacing w:before="0" w:after="0"/>
              <w:ind w:left="1440" w:hanging="270"/>
              <w:rPr>
                <w:rFonts w:eastAsia="Calibri"/>
                <w:b/>
                <w:bCs/>
                <w:i/>
                <w:iCs/>
                <w:color w:val="000000"/>
                <w:lang w:eastAsia="x-none"/>
              </w:rPr>
            </w:pPr>
            <w:r w:rsidRPr="00FA75F8">
              <w:rPr>
                <w:rFonts w:eastAsia="Calibri"/>
                <w:b/>
                <w:bCs/>
                <w:i/>
                <w:iCs/>
                <w:color w:val="000000" w:themeColor="text1"/>
              </w:rPr>
              <w:t>The frequency domain granularity and number of frequency domain partitions should be considered jointly to balance flexibility with network overhead.</w:t>
            </w:r>
          </w:p>
          <w:p w14:paraId="697741ED" w14:textId="77777777" w:rsidR="00C9662B" w:rsidRDefault="00C9662B" w:rsidP="00C9662B">
            <w:pPr>
              <w:spacing w:line="259" w:lineRule="auto"/>
              <w:jc w:val="both"/>
            </w:pPr>
          </w:p>
          <w:p w14:paraId="1F28FF82" w14:textId="77777777" w:rsidR="00C9662B" w:rsidRPr="00FA75F8" w:rsidRDefault="00C9662B" w:rsidP="00C9662B">
            <w:pPr>
              <w:spacing w:line="259" w:lineRule="auto"/>
              <w:jc w:val="both"/>
              <w:rPr>
                <w:b/>
                <w:bCs/>
                <w:i/>
                <w:iCs/>
                <w:lang w:eastAsia="zh-CN"/>
              </w:rPr>
            </w:pPr>
            <w:r w:rsidRPr="00FA75F8">
              <w:rPr>
                <w:b/>
                <w:bCs/>
                <w:i/>
                <w:iCs/>
                <w:lang w:eastAsia="zh-CN"/>
              </w:rPr>
              <w:t>Proposal 2.3: DCI 2-5 format is kept, and definition of an availability combination is enhanced to frequency domain.</w:t>
            </w:r>
          </w:p>
          <w:p w14:paraId="02DEF2F9" w14:textId="77777777" w:rsidR="00C9662B" w:rsidRDefault="00C9662B" w:rsidP="00C9662B">
            <w:pPr>
              <w:spacing w:line="259" w:lineRule="auto"/>
              <w:ind w:left="1350" w:hanging="1350"/>
              <w:rPr>
                <w:rFonts w:eastAsia="Batang"/>
                <w:b/>
                <w:bCs/>
                <w:i/>
                <w:iCs/>
              </w:rPr>
            </w:pPr>
          </w:p>
          <w:p w14:paraId="3E1BFEA4" w14:textId="77777777" w:rsidR="00C9662B" w:rsidRPr="00FA75F8" w:rsidRDefault="00C9662B" w:rsidP="00C9662B">
            <w:pPr>
              <w:spacing w:line="259" w:lineRule="auto"/>
              <w:ind w:left="1350" w:hanging="1350"/>
              <w:rPr>
                <w:rFonts w:eastAsia="Batang"/>
                <w:b/>
                <w:bCs/>
                <w:i/>
                <w:iCs/>
              </w:rPr>
            </w:pPr>
            <w:r w:rsidRPr="00FA75F8">
              <w:rPr>
                <w:rFonts w:eastAsia="Batang"/>
                <w:b/>
                <w:bCs/>
                <w:i/>
                <w:iCs/>
              </w:rPr>
              <w:lastRenderedPageBreak/>
              <w:t>Observation 2.1: If adopted for SDM operation, IAB node behavior for H/S/NA resources would require new specification.</w:t>
            </w:r>
          </w:p>
          <w:p w14:paraId="5304BEA8" w14:textId="77777777" w:rsidR="00C9662B" w:rsidRDefault="00C9662B" w:rsidP="00C9662B">
            <w:pPr>
              <w:rPr>
                <w:highlight w:val="yellow"/>
              </w:rPr>
            </w:pPr>
          </w:p>
          <w:p w14:paraId="78132525" w14:textId="77777777" w:rsidR="00C9662B" w:rsidRPr="009A7F56" w:rsidRDefault="00C9662B" w:rsidP="00C9662B">
            <w:pPr>
              <w:ind w:left="1170" w:hanging="1170"/>
              <w:jc w:val="both"/>
              <w:rPr>
                <w:rFonts w:eastAsia="Batang"/>
                <w:b/>
                <w:bCs/>
                <w:i/>
                <w:iCs/>
              </w:rPr>
            </w:pPr>
            <w:r w:rsidRPr="009A7F56">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1184EEC9" w14:textId="77777777" w:rsidR="00C9662B" w:rsidRPr="009A7F56" w:rsidRDefault="00C9662B" w:rsidP="00C9662B">
            <w:pPr>
              <w:pStyle w:val="affb"/>
              <w:numPr>
                <w:ilvl w:val="0"/>
                <w:numId w:val="48"/>
              </w:numPr>
              <w:spacing w:before="0" w:after="0"/>
              <w:ind w:left="1440" w:hanging="270"/>
              <w:rPr>
                <w:rFonts w:eastAsia="Batang"/>
                <w:b/>
                <w:bCs/>
                <w:i/>
                <w:iCs/>
              </w:rPr>
            </w:pPr>
            <w:r w:rsidRPr="009A7F56">
              <w:rPr>
                <w:rFonts w:eastAsia="Batang"/>
                <w:b/>
                <w:bCs/>
                <w:i/>
                <w:iCs/>
              </w:rPr>
              <w:t xml:space="preserve">FFS: Can a similar mechanism be used to solve the power imbalance issue at the IAB node in FDM operation where desired beams are indicated by the IAB MT. </w:t>
            </w:r>
          </w:p>
          <w:p w14:paraId="33C94FB1" w14:textId="77777777" w:rsidR="00C9662B" w:rsidRDefault="00C9662B" w:rsidP="00C9662B">
            <w:pPr>
              <w:rPr>
                <w:highlight w:val="yellow"/>
              </w:rPr>
            </w:pPr>
          </w:p>
          <w:p w14:paraId="4D02F565" w14:textId="77777777" w:rsidR="00C9662B" w:rsidRPr="00FA75F8" w:rsidRDefault="00C9662B" w:rsidP="00C9662B">
            <w:pPr>
              <w:ind w:left="1170" w:hanging="1170"/>
              <w:jc w:val="both"/>
              <w:rPr>
                <w:b/>
                <w:bCs/>
                <w:i/>
                <w:iCs/>
              </w:rPr>
            </w:pPr>
            <w:r w:rsidRPr="00FA75F8">
              <w:rPr>
                <w:b/>
                <w:bCs/>
                <w:i/>
                <w:iCs/>
              </w:rPr>
              <w:t xml:space="preserve">Proposal 2.5: For FDM/SDM operation, allowed direction of the transmission for the IAB DU in F-S resources may be further controlled by the parent node by using a dynamic indication. </w:t>
            </w:r>
          </w:p>
          <w:p w14:paraId="22F63F17" w14:textId="77777777" w:rsidR="00C9662B" w:rsidRPr="001979F4" w:rsidRDefault="00C9662B" w:rsidP="008C0C7D">
            <w:pPr>
              <w:rPr>
                <w:b/>
                <w:i/>
                <w:lang w:eastAsia="ko-KR"/>
              </w:rPr>
            </w:pPr>
          </w:p>
        </w:tc>
      </w:tr>
      <w:tr w:rsidR="00796116" w14:paraId="61D0AF1A" w14:textId="77777777" w:rsidTr="00430D2C">
        <w:tc>
          <w:tcPr>
            <w:tcW w:w="2335" w:type="dxa"/>
            <w:shd w:val="clear" w:color="auto" w:fill="auto"/>
          </w:tcPr>
          <w:p w14:paraId="270E1968" w14:textId="20918970" w:rsidR="00796116" w:rsidRDefault="00796116" w:rsidP="00430D2C">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0A5251E0" w14:textId="77777777" w:rsidR="00796116" w:rsidRDefault="00796116" w:rsidP="00796116">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14:paraId="131BBD18" w14:textId="77777777" w:rsidR="00796116" w:rsidRDefault="00796116" w:rsidP="00796116">
            <w:pPr>
              <w:pStyle w:val="maintext"/>
              <w:ind w:firstLineChars="0" w:firstLine="0"/>
              <w:rPr>
                <w:rFonts w:ascii="Calibri" w:hAnsi="Calibri"/>
                <w:color w:val="000000"/>
                <w:kern w:val="24"/>
              </w:rPr>
            </w:pPr>
            <w:r>
              <w:rPr>
                <w:rFonts w:ascii="Calibri" w:hAnsi="Calibri"/>
                <w:b/>
                <w:bCs/>
                <w:color w:val="000000"/>
                <w:kern w:val="24"/>
              </w:rPr>
              <w:t xml:space="preserve">Proposal 2: Support dynamic indication of multiplexing capability and guard symbols for a subset of time/frequency resources of given backhaul link via enhancements to DCI Format 2_5 and MAC-based </w:t>
            </w:r>
            <w:proofErr w:type="spellStart"/>
            <w:r>
              <w:rPr>
                <w:rFonts w:ascii="Calibri" w:hAnsi="Calibri"/>
                <w:b/>
                <w:bCs/>
                <w:color w:val="000000"/>
                <w:kern w:val="24"/>
              </w:rPr>
              <w:t>signaling</w:t>
            </w:r>
            <w:proofErr w:type="spellEnd"/>
            <w:r>
              <w:rPr>
                <w:rFonts w:ascii="Calibri" w:hAnsi="Calibri"/>
                <w:b/>
                <w:bCs/>
                <w:color w:val="000000"/>
                <w:kern w:val="24"/>
              </w:rPr>
              <w:t xml:space="preserve"> of guard symbols between an IAB node and its parent node.</w:t>
            </w:r>
            <w:r>
              <w:rPr>
                <w:rFonts w:ascii="Calibri" w:hAnsi="Calibri"/>
                <w:color w:val="000000"/>
                <w:kern w:val="24"/>
              </w:rPr>
              <w:t xml:space="preserve"> </w:t>
            </w:r>
          </w:p>
          <w:p w14:paraId="2A31F678" w14:textId="77777777" w:rsidR="00796116" w:rsidRPr="00754690" w:rsidRDefault="00796116" w:rsidP="00796116">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sidRPr="00586684">
              <w:rPr>
                <w:rFonts w:ascii="Calibri" w:hAnsi="Calibri"/>
                <w:b/>
                <w:bCs/>
              </w:rPr>
              <w:t xml:space="preserve">mechanisms to associate a given H/S/NA resource </w:t>
            </w:r>
            <w:r>
              <w:rPr>
                <w:rFonts w:ascii="Calibri" w:hAnsi="Calibri"/>
                <w:b/>
                <w:bCs/>
              </w:rPr>
              <w:t xml:space="preserve">at the IAB-DU </w:t>
            </w:r>
            <w:r w:rsidRPr="00586684">
              <w:rPr>
                <w:rFonts w:ascii="Calibri" w:hAnsi="Calibri"/>
                <w:b/>
                <w:bCs/>
              </w:rPr>
              <w:t xml:space="preserve">with different QCL assumptions </w:t>
            </w:r>
            <w:r>
              <w:rPr>
                <w:rFonts w:ascii="Calibri" w:hAnsi="Calibri"/>
                <w:b/>
                <w:bCs/>
              </w:rPr>
              <w:t xml:space="preserve">of a co-located IAB-MT </w:t>
            </w:r>
            <w:r w:rsidRPr="00586684">
              <w:rPr>
                <w:rFonts w:ascii="Calibri" w:hAnsi="Calibri"/>
                <w:b/>
                <w:bCs/>
              </w:rPr>
              <w:t>using the existing beam-management framework</w:t>
            </w:r>
            <w:r>
              <w:rPr>
                <w:rFonts w:ascii="Calibri" w:hAnsi="Calibri"/>
                <w:b/>
                <w:bCs/>
              </w:rPr>
              <w:t xml:space="preserve"> and potential extensions to support panel-level granularity.</w:t>
            </w:r>
          </w:p>
          <w:p w14:paraId="59C92EA3" w14:textId="77777777" w:rsidR="00796116" w:rsidRPr="00AD1F94" w:rsidRDefault="00796116" w:rsidP="00796116">
            <w:pPr>
              <w:pStyle w:val="maintext"/>
              <w:ind w:firstLineChars="0" w:firstLine="0"/>
              <w:rPr>
                <w:rFonts w:ascii="Calibri" w:hAnsi="Calibri"/>
                <w:b/>
                <w:bCs/>
                <w:color w:val="000000"/>
                <w:kern w:val="24"/>
              </w:rPr>
            </w:pPr>
            <w:r w:rsidRPr="00AD1F94">
              <w:rPr>
                <w:rFonts w:ascii="Calibri" w:hAnsi="Calibri"/>
                <w:b/>
                <w:bCs/>
                <w:color w:val="000000"/>
                <w:kern w:val="24"/>
              </w:rPr>
              <w:t xml:space="preserve">Proposal </w:t>
            </w:r>
            <w:r>
              <w:rPr>
                <w:rFonts w:ascii="Calibri" w:hAnsi="Calibri"/>
                <w:b/>
                <w:bCs/>
                <w:color w:val="000000"/>
                <w:kern w:val="24"/>
              </w:rPr>
              <w:t>4</w:t>
            </w:r>
            <w:r w:rsidRPr="00AD1F94">
              <w:rPr>
                <w:rFonts w:ascii="Calibri" w:hAnsi="Calibri"/>
                <w:b/>
                <w:bCs/>
                <w:color w:val="000000"/>
                <w:kern w:val="24"/>
              </w:rPr>
              <w:t>: Support the extension of the semi-static DU resource type indication to frequency-domain resources within a carrier (in addition to existing Rel-16 per-carrier granularity) for H/S/NA resource types with the following:</w:t>
            </w:r>
          </w:p>
          <w:p w14:paraId="160F0347"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 xml:space="preserve">Symbol-level time-domain granularity </w:t>
            </w:r>
          </w:p>
          <w:p w14:paraId="58FD6906"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RBG-level frequency-domain granularity</w:t>
            </w:r>
          </w:p>
          <w:p w14:paraId="0CB2E7CB"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 xml:space="preserve">Separate indications for time/frequency resources in case of semi-static DU resource type indications and </w:t>
            </w:r>
            <w:proofErr w:type="spellStart"/>
            <w:r w:rsidRPr="00AD1F94">
              <w:rPr>
                <w:rFonts w:ascii="Calibri" w:hAnsi="Calibri"/>
                <w:b/>
                <w:bCs/>
                <w:color w:val="000000"/>
                <w:kern w:val="24"/>
              </w:rPr>
              <w:t>DCI_Format</w:t>
            </w:r>
            <w:proofErr w:type="spellEnd"/>
            <w:r w:rsidRPr="00AD1F94">
              <w:rPr>
                <w:rFonts w:ascii="Calibri" w:hAnsi="Calibri"/>
                <w:b/>
                <w:bCs/>
                <w:color w:val="000000"/>
                <w:kern w:val="24"/>
              </w:rPr>
              <w:t xml:space="preserve"> 2_5 soft resource availability indications</w:t>
            </w:r>
          </w:p>
          <w:p w14:paraId="62F16586" w14:textId="77777777" w:rsidR="00796116" w:rsidRPr="00FA75F8" w:rsidRDefault="00796116" w:rsidP="00C9662B">
            <w:pPr>
              <w:ind w:left="1260" w:hanging="1260"/>
              <w:contextualSpacing/>
              <w:jc w:val="both"/>
              <w:rPr>
                <w:rFonts w:eastAsia="Calibri"/>
                <w:b/>
                <w:bCs/>
                <w:i/>
                <w:iCs/>
                <w:color w:val="000000" w:themeColor="text1"/>
              </w:rPr>
            </w:pPr>
          </w:p>
        </w:tc>
      </w:tr>
      <w:tr w:rsidR="004220BF" w14:paraId="4B896CA9" w14:textId="77777777" w:rsidTr="00430D2C">
        <w:tc>
          <w:tcPr>
            <w:tcW w:w="2335" w:type="dxa"/>
            <w:shd w:val="clear" w:color="auto" w:fill="auto"/>
          </w:tcPr>
          <w:p w14:paraId="369EBDD9" w14:textId="251D76D3" w:rsidR="004220BF" w:rsidRDefault="004220BF" w:rsidP="00430D2C">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76644DA6" w14:textId="77777777" w:rsidR="004220BF" w:rsidRDefault="004220BF" w:rsidP="004220BF">
            <w:pPr>
              <w:spacing w:beforeLines="50" w:before="120" w:afterLines="50" w:after="120"/>
              <w:jc w:val="both"/>
              <w:rPr>
                <w:rFonts w:eastAsia="宋体"/>
                <w:b/>
                <w:bCs/>
                <w:sz w:val="22"/>
                <w:szCs w:val="22"/>
                <w:lang w:eastAsia="zh-CN"/>
              </w:rPr>
            </w:pPr>
            <w:r w:rsidRPr="00DA148B">
              <w:rPr>
                <w:rFonts w:eastAsia="宋体" w:hint="eastAsia"/>
                <w:b/>
                <w:bCs/>
                <w:sz w:val="22"/>
                <w:szCs w:val="22"/>
                <w:u w:val="single"/>
                <w:lang w:eastAsia="zh-CN"/>
              </w:rPr>
              <w:t>P</w:t>
            </w:r>
            <w:r w:rsidRPr="00DA148B">
              <w:rPr>
                <w:rFonts w:eastAsia="宋体"/>
                <w:b/>
                <w:bCs/>
                <w:sz w:val="22"/>
                <w:szCs w:val="22"/>
                <w:u w:val="single"/>
                <w:lang w:eastAsia="zh-CN"/>
              </w:rPr>
              <w:t>roposal 1</w:t>
            </w:r>
            <w:r w:rsidRPr="00C23A91">
              <w:rPr>
                <w:rFonts w:eastAsia="宋体"/>
                <w:b/>
                <w:bCs/>
                <w:sz w:val="22"/>
                <w:szCs w:val="22"/>
                <w:lang w:eastAsia="zh-CN"/>
              </w:rPr>
              <w:t xml:space="preserve">: </w:t>
            </w:r>
            <w:r>
              <w:rPr>
                <w:rFonts w:eastAsia="宋体"/>
                <w:b/>
                <w:bCs/>
                <w:sz w:val="22"/>
                <w:szCs w:val="22"/>
                <w:lang w:eastAsia="zh-CN"/>
              </w:rPr>
              <w:t>Semi-static configuration of H/S/NA resource type in frequency domain is per RB set per slot per D/U/F resource type.</w:t>
            </w:r>
          </w:p>
          <w:p w14:paraId="0103C0B6" w14:textId="77777777" w:rsidR="004220BF" w:rsidRDefault="004220BF" w:rsidP="004220BF">
            <w:pPr>
              <w:jc w:val="both"/>
              <w:rPr>
                <w:rFonts w:eastAsia="宋体"/>
                <w:b/>
                <w:bCs/>
                <w:sz w:val="22"/>
                <w:szCs w:val="22"/>
                <w:lang w:eastAsia="zh-CN"/>
              </w:rPr>
            </w:pPr>
            <w:r w:rsidRPr="00DA148B">
              <w:rPr>
                <w:rFonts w:eastAsia="宋体" w:hint="eastAsia"/>
                <w:b/>
                <w:bCs/>
                <w:sz w:val="22"/>
                <w:szCs w:val="22"/>
                <w:u w:val="single"/>
                <w:lang w:eastAsia="zh-CN"/>
              </w:rPr>
              <w:t>P</w:t>
            </w:r>
            <w:r w:rsidRPr="00DA148B">
              <w:rPr>
                <w:rFonts w:eastAsia="宋体"/>
                <w:b/>
                <w:bCs/>
                <w:sz w:val="22"/>
                <w:szCs w:val="22"/>
                <w:u w:val="single"/>
                <w:lang w:eastAsia="zh-CN"/>
              </w:rPr>
              <w:t>roposal 2</w:t>
            </w:r>
            <w:r w:rsidRPr="00C23A91">
              <w:rPr>
                <w:rFonts w:eastAsia="宋体"/>
                <w:b/>
                <w:bCs/>
                <w:sz w:val="22"/>
                <w:szCs w:val="22"/>
                <w:lang w:eastAsia="zh-CN"/>
              </w:rPr>
              <w:t xml:space="preserve">: </w:t>
            </w:r>
            <w:r>
              <w:rPr>
                <w:rFonts w:eastAsia="宋体"/>
                <w:b/>
                <w:bCs/>
                <w:sz w:val="22"/>
                <w:szCs w:val="22"/>
                <w:lang w:eastAsia="zh-CN"/>
              </w:rPr>
              <w:t>Consider following options for extension of H/S/NA resource type to frequency domain.</w:t>
            </w:r>
          </w:p>
          <w:p w14:paraId="0804ACB6" w14:textId="77777777" w:rsidR="004220BF" w:rsidRPr="008A4201" w:rsidRDefault="004220BF" w:rsidP="004220BF">
            <w:pPr>
              <w:pStyle w:val="affb"/>
              <w:numPr>
                <w:ilvl w:val="0"/>
                <w:numId w:val="49"/>
              </w:numPr>
              <w:spacing w:before="0" w:after="0"/>
              <w:ind w:firstLine="442"/>
              <w:contextualSpacing w:val="0"/>
              <w:rPr>
                <w:rFonts w:eastAsia="宋体"/>
                <w:b/>
                <w:bCs/>
                <w:sz w:val="22"/>
                <w:szCs w:val="22"/>
                <w:lang w:eastAsia="zh-CN"/>
              </w:rPr>
            </w:pPr>
            <w:r>
              <w:rPr>
                <w:rFonts w:eastAsia="宋体"/>
                <w:b/>
                <w:bCs/>
                <w:sz w:val="22"/>
                <w:szCs w:val="22"/>
                <w:lang w:eastAsia="zh-CN"/>
              </w:rPr>
              <w:t xml:space="preserve">Option1: </w:t>
            </w:r>
            <w:r w:rsidRPr="008A4201">
              <w:rPr>
                <w:rFonts w:eastAsia="宋体"/>
                <w:b/>
                <w:bCs/>
                <w:sz w:val="22"/>
                <w:szCs w:val="22"/>
                <w:lang w:eastAsia="zh-CN"/>
              </w:rPr>
              <w:t>Separate configuration</w:t>
            </w:r>
            <w:r>
              <w:rPr>
                <w:rFonts w:eastAsia="宋体"/>
                <w:b/>
                <w:bCs/>
                <w:sz w:val="22"/>
                <w:szCs w:val="22"/>
                <w:lang w:eastAsia="zh-CN"/>
              </w:rPr>
              <w:t>s</w:t>
            </w:r>
            <w:r w:rsidRPr="008A4201">
              <w:rPr>
                <w:rFonts w:eastAsia="宋体"/>
                <w:b/>
                <w:bCs/>
                <w:sz w:val="22"/>
                <w:szCs w:val="22"/>
                <w:lang w:eastAsia="zh-CN"/>
              </w:rPr>
              <w:t xml:space="preserve"> of H/S/NA in time domain and H/S/NA in frequency domain</w:t>
            </w:r>
            <w:r>
              <w:rPr>
                <w:rFonts w:eastAsia="宋体"/>
                <w:b/>
                <w:bCs/>
                <w:sz w:val="22"/>
                <w:szCs w:val="22"/>
                <w:lang w:eastAsia="zh-CN"/>
              </w:rPr>
              <w:t xml:space="preserve"> are provided. F</w:t>
            </w:r>
            <w:r w:rsidRPr="008A4201">
              <w:rPr>
                <w:rFonts w:eastAsia="宋体"/>
                <w:b/>
                <w:bCs/>
                <w:sz w:val="22"/>
                <w:szCs w:val="22"/>
                <w:lang w:eastAsia="zh-CN"/>
              </w:rPr>
              <w:t>or a symbol, both H/S/NA in time domain and H/S/NA in frequency domain can be configured.</w:t>
            </w:r>
          </w:p>
          <w:p w14:paraId="36626423" w14:textId="77777777" w:rsidR="004220BF" w:rsidRDefault="004220BF" w:rsidP="004220BF">
            <w:pPr>
              <w:pStyle w:val="affb"/>
              <w:numPr>
                <w:ilvl w:val="0"/>
                <w:numId w:val="49"/>
              </w:numPr>
              <w:spacing w:before="0" w:after="0"/>
              <w:ind w:firstLine="442"/>
              <w:contextualSpacing w:val="0"/>
              <w:rPr>
                <w:rFonts w:eastAsia="宋体"/>
                <w:b/>
                <w:bCs/>
                <w:sz w:val="22"/>
                <w:szCs w:val="22"/>
                <w:lang w:eastAsia="zh-CN"/>
              </w:rPr>
            </w:pPr>
            <w:r>
              <w:rPr>
                <w:rFonts w:eastAsia="宋体"/>
                <w:b/>
                <w:bCs/>
                <w:sz w:val="22"/>
                <w:szCs w:val="22"/>
                <w:lang w:eastAsia="zh-CN"/>
              </w:rPr>
              <w:lastRenderedPageBreak/>
              <w:t>Option2: Joint</w:t>
            </w:r>
            <w:r w:rsidRPr="008A4201">
              <w:rPr>
                <w:rFonts w:eastAsia="宋体"/>
                <w:b/>
                <w:bCs/>
                <w:sz w:val="22"/>
                <w:szCs w:val="22"/>
                <w:lang w:eastAsia="zh-CN"/>
              </w:rPr>
              <w:t xml:space="preserve"> configuration of H/S/NA in time domain and H/S/NA in frequency domain</w:t>
            </w:r>
            <w:r>
              <w:rPr>
                <w:rFonts w:eastAsia="宋体"/>
                <w:b/>
                <w:bCs/>
                <w:sz w:val="22"/>
                <w:szCs w:val="22"/>
                <w:lang w:eastAsia="zh-CN"/>
              </w:rPr>
              <w:t xml:space="preserve"> is provided. </w:t>
            </w:r>
            <w:r w:rsidRPr="008A4201">
              <w:rPr>
                <w:rFonts w:eastAsia="宋体"/>
                <w:b/>
                <w:bCs/>
                <w:sz w:val="22"/>
                <w:szCs w:val="22"/>
                <w:lang w:eastAsia="zh-CN"/>
              </w:rPr>
              <w:t>The configuration of H/S/NA resource type is for each time-frequency</w:t>
            </w:r>
            <w:r>
              <w:rPr>
                <w:rFonts w:eastAsia="宋体"/>
                <w:b/>
                <w:bCs/>
                <w:sz w:val="22"/>
                <w:szCs w:val="22"/>
                <w:lang w:eastAsia="zh-CN"/>
              </w:rPr>
              <w:t xml:space="preserve"> </w:t>
            </w:r>
            <w:r w:rsidRPr="008A4201">
              <w:rPr>
                <w:rFonts w:eastAsia="宋体"/>
                <w:b/>
                <w:bCs/>
                <w:sz w:val="22"/>
                <w:szCs w:val="22"/>
                <w:lang w:eastAsia="zh-CN"/>
              </w:rPr>
              <w:t>resource</w:t>
            </w:r>
            <w:r>
              <w:rPr>
                <w:rFonts w:eastAsia="宋体"/>
                <w:b/>
                <w:bCs/>
                <w:sz w:val="22"/>
                <w:szCs w:val="22"/>
                <w:lang w:eastAsia="zh-CN"/>
              </w:rPr>
              <w:t xml:space="preserve">. </w:t>
            </w:r>
            <w:r w:rsidRPr="008A4201">
              <w:rPr>
                <w:rFonts w:eastAsia="宋体"/>
                <w:b/>
                <w:bCs/>
                <w:sz w:val="22"/>
                <w:szCs w:val="22"/>
                <w:lang w:eastAsia="zh-CN"/>
              </w:rPr>
              <w:t>Rel-16 H/S/NA in time domain is not configured.</w:t>
            </w:r>
          </w:p>
          <w:p w14:paraId="77A86386" w14:textId="77777777" w:rsidR="004220BF" w:rsidRPr="007B3958" w:rsidRDefault="004220BF" w:rsidP="004220BF">
            <w:pPr>
              <w:spacing w:beforeLines="50" w:before="120" w:afterLines="50" w:after="120"/>
              <w:jc w:val="both"/>
              <w:rPr>
                <w:rFonts w:eastAsia="宋体"/>
                <w:b/>
                <w:bCs/>
                <w:sz w:val="22"/>
                <w:szCs w:val="22"/>
                <w:lang w:eastAsia="zh-CN"/>
              </w:rPr>
            </w:pPr>
            <w:r w:rsidRPr="00DA148B">
              <w:rPr>
                <w:rFonts w:eastAsia="宋体" w:hint="eastAsia"/>
                <w:b/>
                <w:bCs/>
                <w:sz w:val="22"/>
                <w:szCs w:val="22"/>
                <w:u w:val="single"/>
                <w:lang w:eastAsia="zh-CN"/>
              </w:rPr>
              <w:t>P</w:t>
            </w:r>
            <w:r w:rsidRPr="00DA148B">
              <w:rPr>
                <w:rFonts w:eastAsia="宋体"/>
                <w:b/>
                <w:bCs/>
                <w:sz w:val="22"/>
                <w:szCs w:val="22"/>
                <w:u w:val="single"/>
                <w:lang w:eastAsia="zh-CN"/>
              </w:rPr>
              <w:t>roposal 3</w:t>
            </w:r>
            <w:r w:rsidRPr="00C23A91">
              <w:rPr>
                <w:rFonts w:eastAsia="宋体"/>
                <w:b/>
                <w:bCs/>
                <w:sz w:val="22"/>
                <w:szCs w:val="22"/>
                <w:lang w:eastAsia="zh-CN"/>
              </w:rPr>
              <w:t xml:space="preserve">: </w:t>
            </w:r>
            <w:r>
              <w:rPr>
                <w:rFonts w:eastAsia="宋体"/>
                <w:b/>
                <w:bCs/>
                <w:sz w:val="22"/>
                <w:szCs w:val="22"/>
                <w:lang w:eastAsia="zh-CN"/>
              </w:rPr>
              <w:t xml:space="preserve">Dynamic indication of soft resource availability in frequency domain is per RB set per slot per D/U/F resource type. </w:t>
            </w:r>
          </w:p>
          <w:p w14:paraId="11FEF4E2" w14:textId="77777777" w:rsidR="004220BF" w:rsidRPr="00EC6052" w:rsidRDefault="004220BF" w:rsidP="004220BF">
            <w:pPr>
              <w:spacing w:beforeLines="50" w:before="120" w:afterLines="50" w:after="120"/>
              <w:jc w:val="both"/>
              <w:rPr>
                <w:rFonts w:eastAsia="宋体"/>
                <w:b/>
                <w:bCs/>
                <w:sz w:val="22"/>
                <w:szCs w:val="18"/>
                <w:lang w:eastAsia="zh-CN"/>
              </w:rPr>
            </w:pPr>
            <w:r w:rsidRPr="00DA148B">
              <w:rPr>
                <w:rFonts w:eastAsia="宋体" w:hint="eastAsia"/>
                <w:b/>
                <w:bCs/>
                <w:sz w:val="22"/>
                <w:szCs w:val="22"/>
                <w:u w:val="single"/>
                <w:lang w:eastAsia="zh-CN"/>
              </w:rPr>
              <w:t>P</w:t>
            </w:r>
            <w:r w:rsidRPr="00DA148B">
              <w:rPr>
                <w:rFonts w:eastAsia="宋体"/>
                <w:b/>
                <w:bCs/>
                <w:sz w:val="22"/>
                <w:szCs w:val="22"/>
                <w:u w:val="single"/>
                <w:lang w:eastAsia="zh-CN"/>
              </w:rPr>
              <w:t>roposal 4</w:t>
            </w:r>
            <w:r w:rsidRPr="00C23A91">
              <w:rPr>
                <w:rFonts w:eastAsia="宋体"/>
                <w:b/>
                <w:bCs/>
                <w:sz w:val="22"/>
                <w:szCs w:val="22"/>
                <w:lang w:eastAsia="zh-CN"/>
              </w:rPr>
              <w:t>:</w:t>
            </w:r>
            <w:r>
              <w:rPr>
                <w:rFonts w:eastAsia="宋体"/>
                <w:b/>
                <w:bCs/>
                <w:sz w:val="22"/>
                <w:szCs w:val="22"/>
                <w:lang w:eastAsia="zh-CN"/>
              </w:rPr>
              <w:t xml:space="preserve"> </w:t>
            </w:r>
            <w:r w:rsidRPr="00A37FF9">
              <w:rPr>
                <w:rFonts w:eastAsia="宋体"/>
                <w:b/>
                <w:bCs/>
                <w:sz w:val="22"/>
                <w:szCs w:val="18"/>
                <w:lang w:eastAsia="zh-CN"/>
              </w:rPr>
              <w:t xml:space="preserve">DCI format 2_5 framework can be reused, and </w:t>
            </w:r>
            <w:proofErr w:type="spellStart"/>
            <w:r w:rsidRPr="00A37FF9">
              <w:rPr>
                <w:rFonts w:eastAsia="宋体"/>
                <w:b/>
                <w:bCs/>
                <w:i/>
                <w:iCs/>
                <w:sz w:val="22"/>
                <w:szCs w:val="18"/>
                <w:lang w:eastAsia="zh-CN"/>
              </w:rPr>
              <w:t>ResourceAvailability</w:t>
            </w:r>
            <w:proofErr w:type="spellEnd"/>
            <w:r w:rsidRPr="00A37FF9">
              <w:rPr>
                <w:rFonts w:eastAsia="宋体"/>
                <w:b/>
                <w:bCs/>
                <w:sz w:val="22"/>
                <w:szCs w:val="18"/>
                <w:lang w:eastAsia="zh-CN"/>
              </w:rPr>
              <w:t xml:space="preserve"> can be enhanced to indicate availability per RB set per slot per D/U/F resource type.</w:t>
            </w:r>
          </w:p>
          <w:p w14:paraId="7D053679" w14:textId="77777777" w:rsidR="004220BF" w:rsidRPr="005F4123" w:rsidRDefault="004220BF" w:rsidP="004220BF">
            <w:pPr>
              <w:spacing w:beforeLines="50" w:before="120" w:afterLines="50" w:after="120"/>
              <w:jc w:val="both"/>
              <w:rPr>
                <w:rFonts w:eastAsia="宋体"/>
                <w:b/>
                <w:bCs/>
                <w:sz w:val="22"/>
                <w:szCs w:val="22"/>
                <w:lang w:eastAsia="zh-CN"/>
              </w:rPr>
            </w:pPr>
            <w:r w:rsidRPr="00366B3F">
              <w:rPr>
                <w:rFonts w:eastAsia="宋体"/>
                <w:b/>
                <w:bCs/>
                <w:sz w:val="22"/>
                <w:szCs w:val="22"/>
                <w:u w:val="single"/>
                <w:lang w:eastAsia="zh-CN"/>
              </w:rPr>
              <w:t>Proposal</w:t>
            </w:r>
            <w:r>
              <w:rPr>
                <w:rFonts w:eastAsia="宋体"/>
                <w:b/>
                <w:bCs/>
                <w:sz w:val="22"/>
                <w:szCs w:val="22"/>
                <w:u w:val="single"/>
                <w:lang w:eastAsia="zh-CN"/>
              </w:rPr>
              <w:t xml:space="preserve"> 5</w:t>
            </w:r>
            <w:r w:rsidRPr="00366B3F">
              <w:rPr>
                <w:rFonts w:eastAsia="宋体"/>
                <w:b/>
                <w:bCs/>
                <w:sz w:val="22"/>
                <w:szCs w:val="22"/>
                <w:lang w:eastAsia="zh-CN"/>
              </w:rPr>
              <w:t>:</w:t>
            </w:r>
            <w:r>
              <w:rPr>
                <w:rFonts w:eastAsia="宋体"/>
                <w:b/>
                <w:bCs/>
                <w:sz w:val="22"/>
                <w:szCs w:val="22"/>
                <w:lang w:eastAsia="zh-CN"/>
              </w:rPr>
              <w:t xml:space="preserve"> </w:t>
            </w:r>
            <w:r w:rsidRPr="005F4123">
              <w:rPr>
                <w:rFonts w:eastAsia="宋体"/>
                <w:b/>
                <w:bCs/>
                <w:sz w:val="22"/>
                <w:szCs w:val="22"/>
                <w:lang w:eastAsia="zh-CN"/>
              </w:rPr>
              <w:t>Consider following option</w:t>
            </w:r>
            <w:r>
              <w:rPr>
                <w:rFonts w:eastAsia="宋体"/>
                <w:b/>
                <w:bCs/>
                <w:sz w:val="22"/>
                <w:szCs w:val="22"/>
                <w:lang w:eastAsia="zh-CN"/>
              </w:rPr>
              <w:t>s</w:t>
            </w:r>
            <w:r w:rsidRPr="005F4123">
              <w:rPr>
                <w:rFonts w:eastAsia="宋体"/>
                <w:b/>
                <w:bCs/>
                <w:sz w:val="22"/>
                <w:szCs w:val="22"/>
                <w:lang w:eastAsia="zh-CN"/>
              </w:rPr>
              <w:t xml:space="preserve"> of enhancement on MT beam reporting.</w:t>
            </w:r>
          </w:p>
          <w:p w14:paraId="4C07BEE3" w14:textId="77777777" w:rsidR="004220BF" w:rsidRPr="005F4123" w:rsidRDefault="004220BF" w:rsidP="004220BF">
            <w:pPr>
              <w:pStyle w:val="affb"/>
              <w:numPr>
                <w:ilvl w:val="0"/>
                <w:numId w:val="50"/>
              </w:numPr>
              <w:spacing w:beforeLines="50" w:before="120" w:afterLines="50"/>
              <w:ind w:firstLine="442"/>
              <w:contextualSpacing w:val="0"/>
              <w:rPr>
                <w:rFonts w:eastAsia="宋体"/>
                <w:b/>
                <w:bCs/>
                <w:sz w:val="22"/>
                <w:szCs w:val="22"/>
                <w:lang w:eastAsia="zh-CN"/>
              </w:rPr>
            </w:pPr>
            <w:r w:rsidRPr="005F4123">
              <w:rPr>
                <w:rFonts w:eastAsia="宋体"/>
                <w:b/>
                <w:bCs/>
                <w:sz w:val="22"/>
                <w:szCs w:val="22"/>
                <w:lang w:eastAsia="zh-CN"/>
              </w:rPr>
              <w:t>Option1: Based on legacy MT beam reporting framework, for each MT beam, whether the MT beam can be used for simultaneous MT/DU operation is additionally reported.</w:t>
            </w:r>
          </w:p>
          <w:p w14:paraId="6032D8EA" w14:textId="77777777" w:rsidR="004220BF" w:rsidRPr="007A41BA" w:rsidRDefault="004220BF" w:rsidP="004220BF">
            <w:pPr>
              <w:pStyle w:val="affb"/>
              <w:numPr>
                <w:ilvl w:val="0"/>
                <w:numId w:val="50"/>
              </w:numPr>
              <w:spacing w:beforeLines="50" w:before="120" w:afterLines="50"/>
              <w:ind w:firstLine="442"/>
              <w:contextualSpacing w:val="0"/>
              <w:rPr>
                <w:rFonts w:eastAsia="宋体"/>
                <w:b/>
                <w:bCs/>
                <w:sz w:val="22"/>
                <w:szCs w:val="22"/>
                <w:lang w:eastAsia="zh-CN"/>
              </w:rPr>
            </w:pPr>
            <w:r w:rsidRPr="005F4123">
              <w:rPr>
                <w:rFonts w:eastAsia="宋体"/>
                <w:b/>
                <w:bCs/>
                <w:sz w:val="22"/>
                <w:szCs w:val="22"/>
                <w:lang w:eastAsia="zh-CN"/>
              </w:rPr>
              <w:t xml:space="preserve">Option2: Based on legacy MT beam reporting framework, best MT beams from the MT beams which can be used for simultaneous MT/DU operation are reported. </w:t>
            </w:r>
          </w:p>
          <w:p w14:paraId="19B869AB" w14:textId="77777777" w:rsidR="004220BF" w:rsidRDefault="004220BF" w:rsidP="004220BF">
            <w:pPr>
              <w:spacing w:beforeLines="50" w:before="120" w:afterLines="50" w:after="120"/>
              <w:jc w:val="both"/>
              <w:rPr>
                <w:rFonts w:eastAsia="宋体"/>
                <w:b/>
                <w:bCs/>
                <w:sz w:val="22"/>
                <w:szCs w:val="22"/>
                <w:lang w:eastAsia="zh-CN"/>
              </w:rPr>
            </w:pPr>
            <w:r w:rsidRPr="00366B3F">
              <w:rPr>
                <w:rFonts w:eastAsia="宋体"/>
                <w:b/>
                <w:bCs/>
                <w:sz w:val="22"/>
                <w:szCs w:val="22"/>
                <w:u w:val="single"/>
                <w:lang w:eastAsia="zh-CN"/>
              </w:rPr>
              <w:t>Proposal</w:t>
            </w:r>
            <w:r>
              <w:rPr>
                <w:rFonts w:eastAsia="宋体"/>
                <w:b/>
                <w:bCs/>
                <w:sz w:val="22"/>
                <w:szCs w:val="22"/>
                <w:u w:val="single"/>
                <w:lang w:eastAsia="zh-CN"/>
              </w:rPr>
              <w:t xml:space="preserve"> 6</w:t>
            </w:r>
            <w:r w:rsidRPr="00366B3F">
              <w:rPr>
                <w:rFonts w:eastAsia="宋体"/>
                <w:b/>
                <w:bCs/>
                <w:sz w:val="22"/>
                <w:szCs w:val="22"/>
                <w:lang w:eastAsia="zh-CN"/>
              </w:rPr>
              <w:t>:</w:t>
            </w:r>
            <w:r>
              <w:rPr>
                <w:rFonts w:eastAsia="宋体"/>
                <w:b/>
                <w:bCs/>
                <w:sz w:val="22"/>
                <w:szCs w:val="22"/>
                <w:lang w:eastAsia="zh-CN"/>
              </w:rPr>
              <w:t xml:space="preserve"> </w:t>
            </w:r>
            <w:r w:rsidRPr="00B83CE4">
              <w:rPr>
                <w:rFonts w:eastAsia="宋体"/>
                <w:b/>
                <w:bCs/>
                <w:sz w:val="22"/>
                <w:szCs w:val="22"/>
                <w:lang w:eastAsia="zh-CN"/>
              </w:rPr>
              <w:t xml:space="preserve">DU beam management </w:t>
            </w:r>
            <w:r>
              <w:rPr>
                <w:rFonts w:eastAsia="宋体"/>
                <w:b/>
                <w:bCs/>
                <w:sz w:val="22"/>
                <w:szCs w:val="22"/>
                <w:lang w:eastAsia="zh-CN"/>
              </w:rPr>
              <w:t>is</w:t>
            </w:r>
            <w:r w:rsidRPr="00B83CE4">
              <w:rPr>
                <w:rFonts w:eastAsia="宋体"/>
                <w:b/>
                <w:bCs/>
                <w:sz w:val="22"/>
                <w:szCs w:val="22"/>
                <w:lang w:eastAsia="zh-CN"/>
              </w:rPr>
              <w:t xml:space="preserve"> handled by DU implementation.</w:t>
            </w:r>
            <w:r>
              <w:rPr>
                <w:rFonts w:eastAsia="宋体"/>
                <w:b/>
                <w:bCs/>
                <w:sz w:val="22"/>
                <w:szCs w:val="22"/>
                <w:lang w:eastAsia="zh-CN"/>
              </w:rPr>
              <w:t xml:space="preserve"> </w:t>
            </w:r>
          </w:p>
          <w:p w14:paraId="52BA84BC" w14:textId="77777777" w:rsidR="004220BF" w:rsidRPr="00956EDE" w:rsidRDefault="004220BF" w:rsidP="004220BF">
            <w:pPr>
              <w:spacing w:beforeLines="50" w:before="120" w:afterLines="50" w:after="120"/>
              <w:jc w:val="both"/>
              <w:rPr>
                <w:rFonts w:eastAsia="宋体"/>
                <w:b/>
                <w:bCs/>
                <w:sz w:val="22"/>
                <w:szCs w:val="18"/>
                <w:lang w:eastAsia="zh-CN"/>
              </w:rPr>
            </w:pPr>
            <w:r w:rsidRPr="00956EDE">
              <w:rPr>
                <w:rFonts w:eastAsia="宋体" w:hint="eastAsia"/>
                <w:b/>
                <w:bCs/>
                <w:sz w:val="22"/>
                <w:szCs w:val="18"/>
                <w:u w:val="single"/>
                <w:lang w:eastAsia="zh-CN"/>
              </w:rPr>
              <w:t>P</w:t>
            </w:r>
            <w:r w:rsidRPr="00956EDE">
              <w:rPr>
                <w:rFonts w:eastAsia="宋体"/>
                <w:b/>
                <w:bCs/>
                <w:sz w:val="22"/>
                <w:szCs w:val="18"/>
                <w:u w:val="single"/>
                <w:lang w:eastAsia="zh-CN"/>
              </w:rPr>
              <w:t>roposal</w:t>
            </w:r>
            <w:r>
              <w:rPr>
                <w:rFonts w:eastAsia="宋体"/>
                <w:b/>
                <w:bCs/>
                <w:sz w:val="22"/>
                <w:szCs w:val="18"/>
                <w:u w:val="single"/>
                <w:lang w:eastAsia="zh-CN"/>
              </w:rPr>
              <w:t xml:space="preserve"> 7</w:t>
            </w:r>
            <w:r w:rsidRPr="00956EDE">
              <w:rPr>
                <w:rFonts w:eastAsia="宋体"/>
                <w:b/>
                <w:bCs/>
                <w:sz w:val="22"/>
                <w:szCs w:val="18"/>
                <w:u w:val="single"/>
                <w:lang w:eastAsia="zh-CN"/>
              </w:rPr>
              <w:t xml:space="preserve">: </w:t>
            </w:r>
            <w:r w:rsidRPr="00956EDE">
              <w:rPr>
                <w:rFonts w:eastAsia="宋体"/>
                <w:b/>
                <w:bCs/>
                <w:sz w:val="22"/>
                <w:szCs w:val="18"/>
                <w:lang w:eastAsia="zh-CN"/>
              </w:rPr>
              <w:t>If case#6 timing mode is required for simultaneous MT-Tx/DU-Tx, simultaneous MT-Tx/DU-Tx can be performed only if case#6 UL Tx timing is indicated by parent node; otherwise, simultaneous Tx cannot be performed.</w:t>
            </w:r>
          </w:p>
          <w:p w14:paraId="5883024D" w14:textId="77777777" w:rsidR="004220BF" w:rsidRPr="00956EDE" w:rsidRDefault="004220BF" w:rsidP="004220BF">
            <w:pPr>
              <w:spacing w:beforeLines="50" w:before="120" w:afterLines="50" w:after="120"/>
              <w:jc w:val="both"/>
              <w:rPr>
                <w:rFonts w:eastAsia="宋体"/>
                <w:b/>
                <w:bCs/>
                <w:sz w:val="22"/>
                <w:szCs w:val="18"/>
                <w:lang w:eastAsia="zh-CN"/>
              </w:rPr>
            </w:pPr>
            <w:r w:rsidRPr="00956EDE">
              <w:rPr>
                <w:rFonts w:eastAsia="宋体" w:hint="eastAsia"/>
                <w:b/>
                <w:bCs/>
                <w:sz w:val="22"/>
                <w:szCs w:val="18"/>
                <w:u w:val="single"/>
                <w:lang w:eastAsia="zh-CN"/>
              </w:rPr>
              <w:t>P</w:t>
            </w:r>
            <w:r w:rsidRPr="00956EDE">
              <w:rPr>
                <w:rFonts w:eastAsia="宋体"/>
                <w:b/>
                <w:bCs/>
                <w:sz w:val="22"/>
                <w:szCs w:val="18"/>
                <w:u w:val="single"/>
                <w:lang w:eastAsia="zh-CN"/>
              </w:rPr>
              <w:t>roposal</w:t>
            </w:r>
            <w:r>
              <w:rPr>
                <w:rFonts w:eastAsia="宋体"/>
                <w:b/>
                <w:bCs/>
                <w:sz w:val="22"/>
                <w:szCs w:val="18"/>
                <w:u w:val="single"/>
                <w:lang w:eastAsia="zh-CN"/>
              </w:rPr>
              <w:t xml:space="preserve"> 8</w:t>
            </w:r>
            <w:r w:rsidRPr="00956EDE">
              <w:rPr>
                <w:rFonts w:eastAsia="宋体"/>
                <w:b/>
                <w:bCs/>
                <w:sz w:val="22"/>
                <w:szCs w:val="18"/>
                <w:u w:val="single"/>
                <w:lang w:eastAsia="zh-CN"/>
              </w:rPr>
              <w:t>:</w:t>
            </w:r>
            <w:r w:rsidRPr="00956EDE">
              <w:rPr>
                <w:rFonts w:eastAsia="宋体"/>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34FC344B" w14:textId="77777777" w:rsidR="004220BF" w:rsidRPr="00956EDE" w:rsidRDefault="004220BF" w:rsidP="004220BF">
            <w:pPr>
              <w:spacing w:beforeLines="50" w:before="120" w:afterLines="50" w:after="120"/>
              <w:jc w:val="both"/>
              <w:rPr>
                <w:rFonts w:eastAsia="宋体"/>
                <w:b/>
                <w:sz w:val="22"/>
                <w:szCs w:val="22"/>
                <w:lang w:eastAsia="zh-CN"/>
              </w:rPr>
            </w:pPr>
            <w:r w:rsidRPr="00956EDE">
              <w:rPr>
                <w:rFonts w:eastAsia="宋体" w:hint="eastAsia"/>
                <w:b/>
                <w:sz w:val="22"/>
                <w:szCs w:val="22"/>
                <w:u w:val="single"/>
                <w:lang w:eastAsia="zh-CN"/>
              </w:rPr>
              <w:t>P</w:t>
            </w:r>
            <w:r w:rsidRPr="00956EDE">
              <w:rPr>
                <w:rFonts w:eastAsia="宋体"/>
                <w:b/>
                <w:sz w:val="22"/>
                <w:szCs w:val="22"/>
                <w:u w:val="single"/>
                <w:lang w:eastAsia="zh-CN"/>
              </w:rPr>
              <w:t>roposal</w:t>
            </w:r>
            <w:r>
              <w:rPr>
                <w:rFonts w:eastAsia="宋体"/>
                <w:b/>
                <w:sz w:val="22"/>
                <w:szCs w:val="22"/>
                <w:u w:val="single"/>
                <w:lang w:eastAsia="zh-CN"/>
              </w:rPr>
              <w:t xml:space="preserve"> 9</w:t>
            </w:r>
            <w:r w:rsidRPr="00956EDE">
              <w:rPr>
                <w:rFonts w:eastAsia="宋体"/>
                <w:b/>
                <w:sz w:val="22"/>
                <w:szCs w:val="22"/>
                <w:lang w:eastAsia="zh-CN"/>
              </w:rPr>
              <w:t>: Whether different value range of the number of guard symbols is needed for the new timing modes needs to be studied.</w:t>
            </w:r>
          </w:p>
          <w:p w14:paraId="02E5F8E0" w14:textId="22208A08" w:rsidR="004220BF" w:rsidRPr="00792509" w:rsidRDefault="004220BF" w:rsidP="00792509">
            <w:pPr>
              <w:spacing w:beforeLines="50" w:before="120" w:afterLines="50" w:after="120"/>
              <w:jc w:val="both"/>
              <w:rPr>
                <w:rFonts w:eastAsia="宋体"/>
                <w:b/>
                <w:sz w:val="22"/>
                <w:szCs w:val="22"/>
                <w:lang w:eastAsia="zh-CN"/>
              </w:rPr>
            </w:pPr>
            <w:r w:rsidRPr="00956EDE">
              <w:rPr>
                <w:rFonts w:eastAsia="宋体"/>
                <w:b/>
                <w:sz w:val="22"/>
                <w:szCs w:val="22"/>
                <w:u w:val="single"/>
                <w:lang w:eastAsia="zh-CN"/>
              </w:rPr>
              <w:t>Proposal</w:t>
            </w:r>
            <w:r>
              <w:rPr>
                <w:rFonts w:eastAsia="宋体"/>
                <w:b/>
                <w:sz w:val="22"/>
                <w:szCs w:val="22"/>
                <w:u w:val="single"/>
                <w:lang w:eastAsia="zh-CN"/>
              </w:rPr>
              <w:t xml:space="preserve"> 10</w:t>
            </w:r>
            <w:r w:rsidRPr="00956EDE">
              <w:rPr>
                <w:rFonts w:eastAsia="宋体"/>
                <w:b/>
                <w:sz w:val="22"/>
                <w:szCs w:val="22"/>
                <w:lang w:eastAsia="zh-CN"/>
              </w:rPr>
              <w:t>: Further study whether to support dynamic switching among different timing modes and the potential enhancement on multiple indications of guard symbols for different timing modes</w:t>
            </w:r>
            <w:r>
              <w:rPr>
                <w:rFonts w:eastAsia="宋体"/>
                <w:b/>
                <w:sz w:val="22"/>
                <w:szCs w:val="22"/>
                <w:lang w:eastAsia="zh-CN"/>
              </w:rPr>
              <w:t>,</w:t>
            </w:r>
            <w:r w:rsidRPr="00956EDE">
              <w:rPr>
                <w:rFonts w:eastAsia="宋体"/>
                <w:b/>
                <w:sz w:val="22"/>
                <w:szCs w:val="22"/>
                <w:lang w:eastAsia="zh-CN"/>
              </w:rPr>
              <w:t xml:space="preserve"> if supported</w:t>
            </w:r>
            <w:r w:rsidRPr="00956EDE">
              <w:rPr>
                <w:rFonts w:eastAsia="宋体" w:hint="eastAsia"/>
                <w:b/>
                <w:sz w:val="22"/>
                <w:szCs w:val="22"/>
                <w:lang w:eastAsia="zh-CN"/>
              </w:rPr>
              <w:t>.</w:t>
            </w:r>
          </w:p>
        </w:tc>
      </w:tr>
      <w:tr w:rsidR="00AD0FC9" w14:paraId="064C6D10" w14:textId="77777777" w:rsidTr="00430D2C">
        <w:tc>
          <w:tcPr>
            <w:tcW w:w="2335" w:type="dxa"/>
            <w:shd w:val="clear" w:color="auto" w:fill="auto"/>
          </w:tcPr>
          <w:p w14:paraId="1599E391" w14:textId="28533109" w:rsidR="00AD0FC9" w:rsidRDefault="00AD0FC9" w:rsidP="00430D2C">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A8CDF5E" w14:textId="77777777" w:rsidR="00AD0FC9" w:rsidRDefault="00AD0FC9" w:rsidP="00AD0FC9">
            <w:pPr>
              <w:pStyle w:val="afff"/>
              <w:rPr>
                <w:rFonts w:eastAsiaTheme="minorEastAsia" w:cstheme="minorBidi"/>
                <w:b w:val="0"/>
                <w:bCs w:val="0"/>
                <w:noProof/>
                <w:sz w:val="22"/>
                <w:szCs w:val="22"/>
              </w:rPr>
            </w:pPr>
            <w:r w:rsidRPr="007C4B07">
              <w:rPr>
                <w:noProof/>
                <w:lang w:val="en-GB"/>
              </w:rPr>
              <w:t>Proposal 1:</w:t>
            </w:r>
            <w:r>
              <w:rPr>
                <w:rFonts w:eastAsiaTheme="minorEastAsia" w:cstheme="minorBidi"/>
                <w:b w:val="0"/>
                <w:bCs w:val="0"/>
                <w:noProof/>
                <w:sz w:val="22"/>
                <w:szCs w:val="22"/>
              </w:rPr>
              <w:tab/>
            </w:r>
            <w:r w:rsidRPr="007C4B07">
              <w:rPr>
                <w:noProof/>
                <w:lang w:val="en-GB"/>
              </w:rPr>
              <w:t>Support configuration of N PRBs/RBGs as granularity of H/S/NA indications in the frequency domain.</w:t>
            </w:r>
          </w:p>
          <w:p w14:paraId="2961DC5C" w14:textId="77777777" w:rsidR="00AD0FC9" w:rsidRDefault="00AD0FC9" w:rsidP="00AD0FC9">
            <w:pPr>
              <w:pStyle w:val="afff"/>
              <w:rPr>
                <w:rFonts w:eastAsiaTheme="minorEastAsia" w:cstheme="minorBidi"/>
                <w:b w:val="0"/>
                <w:bCs w:val="0"/>
                <w:noProof/>
                <w:sz w:val="22"/>
                <w:szCs w:val="22"/>
              </w:rPr>
            </w:pPr>
            <w:r w:rsidRPr="007C4B07">
              <w:rPr>
                <w:noProof/>
                <w:lang w:val="en-GB"/>
              </w:rPr>
              <w:t>Proposal 2:</w:t>
            </w:r>
            <w:r>
              <w:rPr>
                <w:rFonts w:eastAsiaTheme="minorEastAsia" w:cstheme="minorBidi"/>
                <w:b w:val="0"/>
                <w:bCs w:val="0"/>
                <w:noProof/>
                <w:sz w:val="22"/>
                <w:szCs w:val="22"/>
              </w:rPr>
              <w:tab/>
            </w:r>
            <w:r w:rsidRPr="007C4B07">
              <w:rPr>
                <w:noProof/>
                <w:lang w:val="en-GB"/>
              </w:rPr>
              <w:t>Specify rules for determining H/S/NA resource types for time-frequency resources based on separate configurations in time and frequency domains.</w:t>
            </w:r>
          </w:p>
          <w:p w14:paraId="2A4F8CA4" w14:textId="77777777" w:rsidR="00AD0FC9" w:rsidRDefault="00AD0FC9" w:rsidP="00AD0FC9">
            <w:pPr>
              <w:pStyle w:val="afff"/>
              <w:rPr>
                <w:rFonts w:eastAsiaTheme="minorEastAsia" w:cstheme="minorBidi"/>
                <w:b w:val="0"/>
                <w:bCs w:val="0"/>
                <w:noProof/>
                <w:sz w:val="22"/>
                <w:szCs w:val="22"/>
              </w:rPr>
            </w:pPr>
            <w:r w:rsidRPr="007C4B07">
              <w:rPr>
                <w:noProof/>
                <w:lang w:val="en-GB"/>
              </w:rPr>
              <w:t>Proposal 3:</w:t>
            </w:r>
            <w:r>
              <w:rPr>
                <w:rFonts w:eastAsiaTheme="minorEastAsia" w:cstheme="minorBidi"/>
                <w:b w:val="0"/>
                <w:bCs w:val="0"/>
                <w:noProof/>
                <w:sz w:val="22"/>
                <w:szCs w:val="22"/>
              </w:rPr>
              <w:tab/>
            </w:r>
            <w:r w:rsidRPr="007C4B07">
              <w:rPr>
                <w:noProof/>
                <w:lang w:val="en-GB"/>
              </w:rPr>
              <w:t>Support frequency-domain H/S/NA indication for one or several slots as a tradeoff between fully separate and fully joint indications and, furthermore, to facilitate coexistence with TDM-only mode.</w:t>
            </w:r>
          </w:p>
          <w:p w14:paraId="48D3338A" w14:textId="77777777" w:rsidR="00AD0FC9" w:rsidRDefault="00AD0FC9" w:rsidP="00AD0FC9">
            <w:pPr>
              <w:pStyle w:val="afff"/>
              <w:rPr>
                <w:rFonts w:eastAsiaTheme="minorEastAsia" w:cstheme="minorBidi"/>
                <w:b w:val="0"/>
                <w:bCs w:val="0"/>
                <w:noProof/>
                <w:sz w:val="22"/>
                <w:szCs w:val="22"/>
              </w:rPr>
            </w:pPr>
            <w:r w:rsidRPr="007C4B07">
              <w:rPr>
                <w:noProof/>
                <w:lang w:val="en-GB"/>
              </w:rPr>
              <w:t>Proposal 4:</w:t>
            </w:r>
            <w:r>
              <w:rPr>
                <w:rFonts w:eastAsiaTheme="minorEastAsia" w:cstheme="minorBidi"/>
                <w:b w:val="0"/>
                <w:bCs w:val="0"/>
                <w:noProof/>
                <w:sz w:val="22"/>
                <w:szCs w:val="22"/>
              </w:rPr>
              <w:tab/>
            </w:r>
            <w:r w:rsidRPr="007C4B07">
              <w:rPr>
                <w:noProof/>
                <w:lang w:val="en-GB"/>
              </w:rPr>
              <w:t>Support conditional availability indication as a balance between existing best-effort non-TDM and TDM-only availability indication.</w:t>
            </w:r>
          </w:p>
          <w:p w14:paraId="696D054E" w14:textId="77777777" w:rsidR="00AD0FC9" w:rsidRDefault="00AD0FC9" w:rsidP="00AD0FC9">
            <w:pPr>
              <w:pStyle w:val="afff"/>
              <w:rPr>
                <w:rFonts w:eastAsiaTheme="minorEastAsia" w:cstheme="minorBidi"/>
                <w:b w:val="0"/>
                <w:bCs w:val="0"/>
                <w:noProof/>
                <w:sz w:val="22"/>
                <w:szCs w:val="22"/>
              </w:rPr>
            </w:pPr>
            <w:r>
              <w:rPr>
                <w:noProof/>
              </w:rPr>
              <w:t>Proposal 5:</w:t>
            </w:r>
            <w:r>
              <w:rPr>
                <w:rFonts w:eastAsiaTheme="minorEastAsia" w:cstheme="minorBidi"/>
                <w:b w:val="0"/>
                <w:bCs w:val="0"/>
                <w:noProof/>
                <w:sz w:val="22"/>
                <w:szCs w:val="22"/>
              </w:rPr>
              <w:tab/>
            </w:r>
            <w:r>
              <w:rPr>
                <w:noProof/>
              </w:rPr>
              <w:t>To facilitate simultaneous operations and interference management, support dynamic indication for restricting/using beams and their associated antenna panels (in upstream and/or downstream directions) for specific time-frequency resources.</w:t>
            </w:r>
          </w:p>
          <w:p w14:paraId="167168D1" w14:textId="77777777" w:rsidR="00AD0FC9" w:rsidRDefault="00AD0FC9" w:rsidP="00AD0FC9">
            <w:pPr>
              <w:pStyle w:val="afff"/>
              <w:rPr>
                <w:rFonts w:eastAsiaTheme="minorEastAsia" w:cstheme="minorBidi"/>
                <w:b w:val="0"/>
                <w:bCs w:val="0"/>
                <w:noProof/>
                <w:sz w:val="22"/>
                <w:szCs w:val="22"/>
              </w:rPr>
            </w:pPr>
            <w:r w:rsidRPr="007C4B07">
              <w:rPr>
                <w:noProof/>
                <w:lang w:val="en-GB"/>
              </w:rPr>
              <w:lastRenderedPageBreak/>
              <w:t>Proposal 6:</w:t>
            </w:r>
            <w:r>
              <w:rPr>
                <w:rFonts w:eastAsiaTheme="minorEastAsia" w:cstheme="minorBidi"/>
                <w:b w:val="0"/>
                <w:bCs w:val="0"/>
                <w:noProof/>
                <w:sz w:val="22"/>
                <w:szCs w:val="22"/>
              </w:rPr>
              <w:tab/>
            </w:r>
            <w:r w:rsidRPr="007C4B07">
              <w:rPr>
                <w:noProof/>
                <w:lang w:val="en-GB"/>
              </w:rPr>
              <w:t>Discuss supporting upstream indications (i.e., following an availability indication principle) in addition to indication of usage or restriction of a beam/panel.</w:t>
            </w:r>
          </w:p>
          <w:p w14:paraId="17CEC77C" w14:textId="77777777" w:rsidR="00AD0FC9" w:rsidRDefault="00AD0FC9" w:rsidP="00AD0FC9">
            <w:pPr>
              <w:pStyle w:val="afff"/>
              <w:rPr>
                <w:rFonts w:eastAsiaTheme="minorEastAsia" w:cstheme="minorBidi"/>
                <w:b w:val="0"/>
                <w:bCs w:val="0"/>
                <w:noProof/>
                <w:sz w:val="22"/>
                <w:szCs w:val="22"/>
              </w:rPr>
            </w:pPr>
            <w:r>
              <w:rPr>
                <w:noProof/>
              </w:rPr>
              <w:t>Proposal 7:</w:t>
            </w:r>
            <w:r>
              <w:rPr>
                <w:rFonts w:eastAsiaTheme="minorEastAsia" w:cstheme="minorBidi"/>
                <w:b w:val="0"/>
                <w:bCs w:val="0"/>
                <w:noProof/>
                <w:sz w:val="22"/>
                <w:szCs w:val="22"/>
              </w:rPr>
              <w:tab/>
            </w:r>
            <w:r>
              <w:rPr>
                <w:noProof/>
              </w:rPr>
              <w:t>Support signaling IAB node capabilities for timing alignment and multi-panel and baseband characteristics.</w:t>
            </w:r>
          </w:p>
          <w:p w14:paraId="4BBBFFAD" w14:textId="617A0BB8" w:rsidR="00AD0FC9" w:rsidRPr="00792509" w:rsidRDefault="00AD0FC9" w:rsidP="00792509">
            <w:pPr>
              <w:pStyle w:val="afff"/>
              <w:rPr>
                <w:rFonts w:eastAsiaTheme="minorEastAsia" w:cstheme="minorBidi"/>
                <w:b w:val="0"/>
                <w:bCs w:val="0"/>
                <w:noProof/>
                <w:sz w:val="22"/>
                <w:szCs w:val="22"/>
              </w:rPr>
            </w:pPr>
            <w:r w:rsidRPr="007C4B07">
              <w:rPr>
                <w:noProof/>
                <w:lang w:val="en-GB"/>
              </w:rPr>
              <w:t>Proposal 8:</w:t>
            </w:r>
            <w:r>
              <w:rPr>
                <w:rFonts w:eastAsiaTheme="minorEastAsia" w:cstheme="minorBidi"/>
                <w:b w:val="0"/>
                <w:bCs w:val="0"/>
                <w:noProof/>
                <w:sz w:val="22"/>
                <w:szCs w:val="22"/>
              </w:rPr>
              <w:tab/>
            </w:r>
            <w:r w:rsidRPr="007C4B07">
              <w:rPr>
                <w:noProof/>
                <w:lang w:val="en-GB"/>
              </w:rPr>
              <w:t>Support dynamic signalling for communicating operation constraints such as beam, power, interference, and timing alignment constraints along with information of time, frequency, and spatial resources.</w:t>
            </w:r>
          </w:p>
        </w:tc>
      </w:tr>
      <w:tr w:rsidR="001F4CCB" w14:paraId="45284413" w14:textId="77777777" w:rsidTr="00430D2C">
        <w:tc>
          <w:tcPr>
            <w:tcW w:w="2335" w:type="dxa"/>
            <w:shd w:val="clear" w:color="auto" w:fill="auto"/>
          </w:tcPr>
          <w:p w14:paraId="512AD707" w14:textId="6747C0C4" w:rsidR="001F4CCB" w:rsidRDefault="001F4CCB" w:rsidP="00430D2C">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14:paraId="46BB1E6E" w14:textId="77777777" w:rsidR="001F4CCB" w:rsidRDefault="00A37848" w:rsidP="001F4CCB">
            <w:pPr>
              <w:pStyle w:val="afff"/>
              <w:tabs>
                <w:tab w:val="right" w:leader="dot" w:pos="9629"/>
              </w:tabs>
              <w:jc w:val="both"/>
              <w:rPr>
                <w:rFonts w:eastAsiaTheme="minorEastAsia"/>
                <w:b w:val="0"/>
                <w:noProof/>
                <w:sz w:val="22"/>
                <w:lang w:val="sv-SE" w:eastAsia="sv-SE"/>
              </w:rPr>
            </w:pPr>
            <w:hyperlink w:anchor="_Toc71663614" w:history="1">
              <w:r w:rsidR="001F4CCB" w:rsidRPr="00145DD6">
                <w:rPr>
                  <w:rStyle w:val="aff6"/>
                  <w:noProof/>
                </w:rPr>
                <w:t>Proposal 1</w:t>
              </w:r>
              <w:r w:rsidR="001F4CCB">
                <w:rPr>
                  <w:rFonts w:eastAsiaTheme="minorEastAsia"/>
                  <w:b w:val="0"/>
                  <w:noProof/>
                  <w:sz w:val="22"/>
                  <w:lang w:val="sv-SE" w:eastAsia="sv-SE"/>
                </w:rPr>
                <w:tab/>
              </w:r>
              <w:r w:rsidR="001F4CCB" w:rsidRPr="00145DD6">
                <w:rPr>
                  <w:rStyle w:val="aff6"/>
                  <w:noProof/>
                </w:rPr>
                <w:t>RAN1 consider the following alternatives for the maximum payload size of DCI format 2_5:</w:t>
              </w:r>
            </w:hyperlink>
          </w:p>
          <w:p w14:paraId="138B4C23" w14:textId="77777777" w:rsidR="001F4CCB" w:rsidRDefault="00A37848" w:rsidP="001F4CCB">
            <w:pPr>
              <w:pStyle w:val="afff"/>
              <w:tabs>
                <w:tab w:val="right" w:leader="dot" w:pos="9629"/>
              </w:tabs>
              <w:jc w:val="both"/>
              <w:rPr>
                <w:rFonts w:eastAsiaTheme="minorEastAsia"/>
                <w:b w:val="0"/>
                <w:noProof/>
                <w:sz w:val="22"/>
                <w:lang w:val="sv-SE" w:eastAsia="sv-SE"/>
              </w:rPr>
            </w:pPr>
            <w:hyperlink w:anchor="_Toc71663615" w:history="1">
              <w:r w:rsidR="001F4CCB" w:rsidRPr="00145DD6">
                <w:rPr>
                  <w:rStyle w:val="aff6"/>
                  <w:noProof/>
                </w:rPr>
                <w:t>a.</w:t>
              </w:r>
              <w:r w:rsidR="001F4CCB">
                <w:rPr>
                  <w:rFonts w:eastAsiaTheme="minorEastAsia"/>
                  <w:b w:val="0"/>
                  <w:noProof/>
                  <w:sz w:val="22"/>
                  <w:lang w:val="sv-SE" w:eastAsia="sv-SE"/>
                </w:rPr>
                <w:tab/>
              </w:r>
              <w:r w:rsidR="001F4CCB" w:rsidRPr="00145DD6">
                <w:rPr>
                  <w:rStyle w:val="aff6"/>
                  <w:noProof/>
                </w:rPr>
                <w:t>the current maximum payload size should remain 128 bits</w:t>
              </w:r>
            </w:hyperlink>
          </w:p>
          <w:p w14:paraId="61F49CF3" w14:textId="77777777" w:rsidR="001F4CCB" w:rsidRDefault="00A37848" w:rsidP="001F4CCB">
            <w:pPr>
              <w:pStyle w:val="afff"/>
              <w:tabs>
                <w:tab w:val="right" w:leader="dot" w:pos="9629"/>
              </w:tabs>
              <w:jc w:val="both"/>
              <w:rPr>
                <w:rFonts w:eastAsiaTheme="minorEastAsia"/>
                <w:b w:val="0"/>
                <w:noProof/>
                <w:sz w:val="22"/>
                <w:lang w:val="sv-SE" w:eastAsia="sv-SE"/>
              </w:rPr>
            </w:pPr>
            <w:hyperlink w:anchor="_Toc71663616" w:history="1">
              <w:r w:rsidR="001F4CCB" w:rsidRPr="00145DD6">
                <w:rPr>
                  <w:rStyle w:val="aff6"/>
                  <w:noProof/>
                </w:rPr>
                <w:t>b.</w:t>
              </w:r>
              <w:r w:rsidR="001F4CCB">
                <w:rPr>
                  <w:rFonts w:eastAsiaTheme="minorEastAsia"/>
                  <w:b w:val="0"/>
                  <w:noProof/>
                  <w:sz w:val="22"/>
                  <w:lang w:val="sv-SE" w:eastAsia="sv-SE"/>
                </w:rPr>
                <w:tab/>
              </w:r>
              <w:r w:rsidR="001F4CCB" w:rsidRPr="00145DD6">
                <w:rPr>
                  <w:rStyle w:val="aff6"/>
                  <w:noProof/>
                </w:rPr>
                <w:t>the current maximum payload size should be extended to 140 bits which can only be used for AI indices.</w:t>
              </w:r>
            </w:hyperlink>
          </w:p>
          <w:p w14:paraId="00360600" w14:textId="77777777" w:rsidR="001F4CCB" w:rsidRDefault="00A37848" w:rsidP="001F4CCB">
            <w:pPr>
              <w:pStyle w:val="afff"/>
              <w:tabs>
                <w:tab w:val="right" w:leader="dot" w:pos="9629"/>
              </w:tabs>
              <w:jc w:val="both"/>
              <w:rPr>
                <w:rFonts w:eastAsiaTheme="minorEastAsia"/>
                <w:b w:val="0"/>
                <w:noProof/>
                <w:sz w:val="22"/>
                <w:lang w:val="sv-SE" w:eastAsia="sv-SE"/>
              </w:rPr>
            </w:pPr>
            <w:hyperlink w:anchor="_Toc71663617" w:history="1">
              <w:r w:rsidR="001F4CCB" w:rsidRPr="00145DD6">
                <w:rPr>
                  <w:rStyle w:val="aff6"/>
                  <w:noProof/>
                </w:rPr>
                <w:t>c.</w:t>
              </w:r>
              <w:r w:rsidR="001F4CCB">
                <w:rPr>
                  <w:rFonts w:eastAsiaTheme="minorEastAsia"/>
                  <w:b w:val="0"/>
                  <w:noProof/>
                  <w:sz w:val="22"/>
                  <w:lang w:val="sv-SE" w:eastAsia="sv-SE"/>
                </w:rPr>
                <w:tab/>
              </w:r>
              <w:r w:rsidR="001F4CCB" w:rsidRPr="00145DD6">
                <w:rPr>
                  <w:rStyle w:val="aff6"/>
                  <w:noProof/>
                </w:rPr>
                <w:t>Improving the DCI format 2_5 in another way.</w:t>
              </w:r>
            </w:hyperlink>
          </w:p>
          <w:p w14:paraId="3390DACF" w14:textId="77777777" w:rsidR="001F4CCB" w:rsidRDefault="00A37848" w:rsidP="001F4CCB">
            <w:pPr>
              <w:pStyle w:val="afff"/>
              <w:tabs>
                <w:tab w:val="right" w:leader="dot" w:pos="9629"/>
              </w:tabs>
              <w:jc w:val="both"/>
              <w:rPr>
                <w:rFonts w:eastAsiaTheme="minorEastAsia"/>
                <w:b w:val="0"/>
                <w:noProof/>
                <w:sz w:val="22"/>
                <w:lang w:val="sv-SE" w:eastAsia="sv-SE"/>
              </w:rPr>
            </w:pPr>
            <w:hyperlink w:anchor="_Toc71663618" w:history="1">
              <w:r w:rsidR="001F4CCB" w:rsidRPr="00145DD6">
                <w:rPr>
                  <w:rStyle w:val="aff6"/>
                  <w:noProof/>
                </w:rPr>
                <w:t>Proposal 2</w:t>
              </w:r>
              <w:r w:rsidR="001F4CCB">
                <w:rPr>
                  <w:rFonts w:eastAsiaTheme="minorEastAsia"/>
                  <w:b w:val="0"/>
                  <w:noProof/>
                  <w:sz w:val="22"/>
                  <w:lang w:val="sv-SE" w:eastAsia="sv-SE"/>
                </w:rPr>
                <w:tab/>
              </w:r>
              <w:r w:rsidR="001F4CCB" w:rsidRPr="00145DD6">
                <w:rPr>
                  <w:rStyle w:val="aff6"/>
                  <w:noProof/>
                </w:rPr>
                <w:t>If Alt. c in Proposal 1 is agreed, we propose the following enhancements to DCI format 2_5:</w:t>
              </w:r>
            </w:hyperlink>
          </w:p>
          <w:p w14:paraId="57270281" w14:textId="77777777" w:rsidR="001F4CCB" w:rsidRDefault="00A37848" w:rsidP="001F4CCB">
            <w:pPr>
              <w:pStyle w:val="afff"/>
              <w:tabs>
                <w:tab w:val="right" w:leader="dot" w:pos="9629"/>
              </w:tabs>
              <w:jc w:val="both"/>
              <w:rPr>
                <w:rFonts w:eastAsiaTheme="minorEastAsia"/>
                <w:b w:val="0"/>
                <w:noProof/>
                <w:sz w:val="22"/>
                <w:lang w:val="sv-SE" w:eastAsia="sv-SE"/>
              </w:rPr>
            </w:pPr>
            <w:hyperlink w:anchor="_Toc71663619" w:history="1">
              <w:r w:rsidR="001F4CCB" w:rsidRPr="00145DD6">
                <w:rPr>
                  <w:rStyle w:val="aff6"/>
                  <w:noProof/>
                </w:rPr>
                <w:t>a.</w:t>
              </w:r>
              <w:r w:rsidR="001F4CCB">
                <w:rPr>
                  <w:rFonts w:eastAsiaTheme="minorEastAsia"/>
                  <w:b w:val="0"/>
                  <w:noProof/>
                  <w:sz w:val="22"/>
                  <w:lang w:val="sv-SE" w:eastAsia="sv-SE"/>
                </w:rPr>
                <w:tab/>
              </w:r>
              <w:r w:rsidR="001F4CCB" w:rsidRPr="00145DD6">
                <w:rPr>
                  <w:rStyle w:val="aff6"/>
                  <w:noProof/>
                </w:rPr>
                <w:t>introduce additional indexing bits to payload of DCI format 2_5 to increase the number of configurable IAB-DU cells in DCI format 2_5, and</w:t>
              </w:r>
            </w:hyperlink>
          </w:p>
          <w:p w14:paraId="0E97E5C9" w14:textId="77777777" w:rsidR="001F4CCB" w:rsidRDefault="00A37848" w:rsidP="001F4CCB">
            <w:pPr>
              <w:pStyle w:val="afff"/>
              <w:tabs>
                <w:tab w:val="right" w:leader="dot" w:pos="9629"/>
              </w:tabs>
              <w:jc w:val="both"/>
              <w:rPr>
                <w:rFonts w:eastAsiaTheme="minorEastAsia"/>
                <w:b w:val="0"/>
                <w:noProof/>
                <w:sz w:val="22"/>
                <w:lang w:val="sv-SE" w:eastAsia="sv-SE"/>
              </w:rPr>
            </w:pPr>
            <w:hyperlink w:anchor="_Toc71663620" w:history="1">
              <w:r w:rsidR="001F4CCB" w:rsidRPr="00145DD6">
                <w:rPr>
                  <w:rStyle w:val="aff6"/>
                  <w:noProof/>
                </w:rPr>
                <w:t>b.</w:t>
              </w:r>
              <w:r w:rsidR="001F4CCB">
                <w:rPr>
                  <w:rFonts w:eastAsiaTheme="minorEastAsia"/>
                  <w:b w:val="0"/>
                  <w:noProof/>
                  <w:sz w:val="22"/>
                  <w:lang w:val="sv-SE" w:eastAsia="sv-SE"/>
                </w:rPr>
                <w:tab/>
              </w:r>
              <w:r w:rsidR="001F4CCB" w:rsidRPr="00145DD6">
                <w:rPr>
                  <w:rStyle w:val="aff6"/>
                  <w:noProof/>
                </w:rPr>
                <w:t>introduce a mapping between the additional indexing in the DCI 2_5 and, e.g., the position indication in AvailabilityCombinationsPerCell IE.</w:t>
              </w:r>
            </w:hyperlink>
          </w:p>
          <w:p w14:paraId="7456F81A" w14:textId="77777777" w:rsidR="001F4CCB" w:rsidRDefault="00A37848" w:rsidP="001F4CCB">
            <w:pPr>
              <w:pStyle w:val="afff"/>
              <w:tabs>
                <w:tab w:val="right" w:leader="dot" w:pos="9629"/>
              </w:tabs>
              <w:jc w:val="both"/>
              <w:rPr>
                <w:rFonts w:eastAsiaTheme="minorEastAsia"/>
                <w:b w:val="0"/>
                <w:noProof/>
                <w:sz w:val="22"/>
                <w:lang w:val="sv-SE" w:eastAsia="sv-SE"/>
              </w:rPr>
            </w:pPr>
            <w:hyperlink w:anchor="_Toc71663621" w:history="1">
              <w:r w:rsidR="001F4CCB" w:rsidRPr="00145DD6">
                <w:rPr>
                  <w:rStyle w:val="aff6"/>
                  <w:noProof/>
                </w:rPr>
                <w:t>Proposal 3</w:t>
              </w:r>
              <w:r w:rsidR="001F4CCB">
                <w:rPr>
                  <w:rFonts w:eastAsiaTheme="minorEastAsia"/>
                  <w:b w:val="0"/>
                  <w:noProof/>
                  <w:sz w:val="22"/>
                  <w:lang w:val="sv-SE" w:eastAsia="sv-SE"/>
                </w:rPr>
                <w:tab/>
              </w:r>
              <w:r w:rsidR="001F4CCB" w:rsidRPr="00145DD6">
                <w:rPr>
                  <w:rStyle w:val="aff6"/>
                  <w:noProof/>
                </w:rPr>
                <w:t>Discuss whether any change to DCI format 2_5 related signaling and configuration should also apply to Rel-16 specification.</w:t>
              </w:r>
            </w:hyperlink>
          </w:p>
          <w:p w14:paraId="73880B59" w14:textId="77777777" w:rsidR="001F4CCB" w:rsidRPr="007C4B07" w:rsidRDefault="001F4CCB" w:rsidP="00AD0FC9">
            <w:pPr>
              <w:pStyle w:val="afff"/>
              <w:rPr>
                <w:noProof/>
                <w:lang w:val="en-GB"/>
              </w:rPr>
            </w:pPr>
          </w:p>
        </w:tc>
      </w:tr>
      <w:tr w:rsidR="00FD2232" w14:paraId="3095D0D4" w14:textId="77777777" w:rsidTr="00430D2C">
        <w:tc>
          <w:tcPr>
            <w:tcW w:w="2335" w:type="dxa"/>
            <w:shd w:val="clear" w:color="auto" w:fill="auto"/>
          </w:tcPr>
          <w:p w14:paraId="53B7C3F3" w14:textId="663B84DC" w:rsidR="00FD2232" w:rsidRDefault="00FD2232" w:rsidP="00430D2C">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1464EA07" w14:textId="77777777" w:rsidR="00FD2232" w:rsidRDefault="00A37848" w:rsidP="00FD2232">
            <w:pPr>
              <w:pStyle w:val="afff"/>
              <w:tabs>
                <w:tab w:val="right" w:leader="dot" w:pos="9629"/>
              </w:tabs>
              <w:jc w:val="both"/>
              <w:rPr>
                <w:rFonts w:eastAsiaTheme="minorEastAsia"/>
                <w:b w:val="0"/>
                <w:noProof/>
                <w:lang w:val="sv-SE" w:eastAsia="sv-SE"/>
              </w:rPr>
            </w:pPr>
            <w:hyperlink w:anchor="_Toc71663387" w:history="1">
              <w:r w:rsidR="00FD2232" w:rsidRPr="001C0466">
                <w:rPr>
                  <w:rStyle w:val="aff6"/>
                  <w:noProof/>
                </w:rPr>
                <w:t>Proposal 1</w:t>
              </w:r>
              <w:r w:rsidR="00FD2232">
                <w:rPr>
                  <w:rFonts w:eastAsiaTheme="minorEastAsia"/>
                  <w:b w:val="0"/>
                  <w:noProof/>
                  <w:lang w:val="sv-SE" w:eastAsia="sv-SE"/>
                </w:rPr>
                <w:tab/>
              </w:r>
              <w:r w:rsidR="00FD2232" w:rsidRPr="001C0466">
                <w:rPr>
                  <w:rStyle w:val="aff6"/>
                  <w:noProof/>
                </w:rPr>
                <w:t>The frequency-domain H/S/NA is indicated per IAB-RBG, the size of which contains integer multiples N of the RBG size configured for access UE frequency-domain resource allocation. FFS: The value of N</w:t>
              </w:r>
            </w:hyperlink>
          </w:p>
          <w:p w14:paraId="7E72DCEA" w14:textId="77777777" w:rsidR="00FD2232" w:rsidRDefault="00A37848" w:rsidP="00FD2232">
            <w:pPr>
              <w:pStyle w:val="afff"/>
              <w:tabs>
                <w:tab w:val="right" w:leader="dot" w:pos="9629"/>
              </w:tabs>
              <w:jc w:val="both"/>
              <w:rPr>
                <w:rFonts w:eastAsiaTheme="minorEastAsia"/>
                <w:b w:val="0"/>
                <w:noProof/>
                <w:lang w:val="sv-SE" w:eastAsia="sv-SE"/>
              </w:rPr>
            </w:pPr>
            <w:hyperlink w:anchor="_Toc71663388" w:history="1">
              <w:r w:rsidR="00FD2232" w:rsidRPr="001C0466">
                <w:rPr>
                  <w:rStyle w:val="aff6"/>
                  <w:noProof/>
                </w:rPr>
                <w:t>Proposal 2</w:t>
              </w:r>
              <w:r w:rsidR="00FD2232">
                <w:rPr>
                  <w:rFonts w:eastAsiaTheme="minorEastAsia"/>
                  <w:b w:val="0"/>
                  <w:noProof/>
                  <w:lang w:val="sv-SE" w:eastAsia="sv-SE"/>
                </w:rPr>
                <w:tab/>
              </w:r>
              <w:r w:rsidR="00FD2232" w:rsidRPr="001C0466">
                <w:rPr>
                  <w:rStyle w:val="aff6"/>
                  <w:noProof/>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1791FD10" w14:textId="77777777" w:rsidR="00FD2232" w:rsidRDefault="00A37848" w:rsidP="00FD2232">
            <w:pPr>
              <w:pStyle w:val="afff"/>
              <w:tabs>
                <w:tab w:val="right" w:leader="dot" w:pos="9629"/>
              </w:tabs>
              <w:jc w:val="both"/>
              <w:rPr>
                <w:rFonts w:eastAsiaTheme="minorEastAsia"/>
                <w:b w:val="0"/>
                <w:noProof/>
                <w:lang w:val="sv-SE" w:eastAsia="sv-SE"/>
              </w:rPr>
            </w:pPr>
            <w:hyperlink w:anchor="_Toc71663389" w:history="1">
              <w:r w:rsidR="00FD2232" w:rsidRPr="001C0466">
                <w:rPr>
                  <w:rStyle w:val="aff6"/>
                  <w:noProof/>
                </w:rPr>
                <w:t>FFS: How to address the Soft Indicated Available IAB-DU resources.</w:t>
              </w:r>
            </w:hyperlink>
          </w:p>
          <w:p w14:paraId="56A6129F" w14:textId="77777777" w:rsidR="00FD2232" w:rsidRDefault="00A37848" w:rsidP="00FD2232">
            <w:pPr>
              <w:pStyle w:val="afff"/>
              <w:tabs>
                <w:tab w:val="right" w:leader="dot" w:pos="9629"/>
              </w:tabs>
              <w:jc w:val="both"/>
              <w:rPr>
                <w:rFonts w:eastAsiaTheme="minorEastAsia"/>
                <w:b w:val="0"/>
                <w:noProof/>
                <w:lang w:val="sv-SE" w:eastAsia="sv-SE"/>
              </w:rPr>
            </w:pPr>
            <w:hyperlink w:anchor="_Toc71663390" w:history="1">
              <w:r w:rsidR="00FD2232" w:rsidRPr="001C0466">
                <w:rPr>
                  <w:rStyle w:val="aff6"/>
                  <w:noProof/>
                </w:rPr>
                <w:t>Proposal 3</w:t>
              </w:r>
              <w:r w:rsidR="00FD2232">
                <w:rPr>
                  <w:rFonts w:eastAsiaTheme="minorEastAsia"/>
                  <w:b w:val="0"/>
                  <w:noProof/>
                  <w:lang w:val="sv-SE" w:eastAsia="sv-SE"/>
                </w:rPr>
                <w:tab/>
              </w:r>
              <w:r w:rsidR="00FD2232" w:rsidRPr="001C0466">
                <w:rPr>
                  <w:rStyle w:val="aff6"/>
                  <w:noProof/>
                </w:rPr>
                <w:t>Time-domain H/S/NA configuration is always provided to the IAB-node even if ”TDM not required” is indicated to the IAB-donor-CU.</w:t>
              </w:r>
            </w:hyperlink>
          </w:p>
          <w:p w14:paraId="3C25465D" w14:textId="77777777" w:rsidR="00FD2232" w:rsidRDefault="00A37848" w:rsidP="00FD2232">
            <w:pPr>
              <w:pStyle w:val="afff"/>
              <w:tabs>
                <w:tab w:val="right" w:leader="dot" w:pos="9629"/>
              </w:tabs>
              <w:jc w:val="both"/>
              <w:rPr>
                <w:rFonts w:eastAsiaTheme="minorEastAsia"/>
                <w:b w:val="0"/>
                <w:noProof/>
                <w:lang w:val="sv-SE" w:eastAsia="sv-SE"/>
              </w:rPr>
            </w:pPr>
            <w:hyperlink w:anchor="_Toc71663391" w:history="1">
              <w:r w:rsidR="00FD2232" w:rsidRPr="001C0466">
                <w:rPr>
                  <w:rStyle w:val="aff6"/>
                  <w:noProof/>
                </w:rPr>
                <w:t>Proposal 4</w:t>
              </w:r>
              <w:r w:rsidR="00FD2232">
                <w:rPr>
                  <w:rFonts w:eastAsiaTheme="minorEastAsia"/>
                  <w:b w:val="0"/>
                  <w:noProof/>
                  <w:lang w:val="sv-SE" w:eastAsia="sv-SE"/>
                </w:rPr>
                <w:tab/>
              </w:r>
              <w:r w:rsidR="00FD2232" w:rsidRPr="001C0466">
                <w:rPr>
                  <w:rStyle w:val="aff6"/>
                  <w:noProof/>
                </w:rPr>
                <w:t>Support separate TDM and FDM configurations in an IAB-node.</w:t>
              </w:r>
            </w:hyperlink>
          </w:p>
          <w:p w14:paraId="7D092723" w14:textId="77777777" w:rsidR="00FD2232" w:rsidRDefault="00A37848" w:rsidP="00FD2232">
            <w:pPr>
              <w:pStyle w:val="afff"/>
              <w:tabs>
                <w:tab w:val="right" w:leader="dot" w:pos="9629"/>
              </w:tabs>
              <w:jc w:val="both"/>
              <w:rPr>
                <w:rFonts w:eastAsiaTheme="minorEastAsia"/>
                <w:b w:val="0"/>
                <w:noProof/>
                <w:lang w:val="sv-SE" w:eastAsia="sv-SE"/>
              </w:rPr>
            </w:pPr>
            <w:hyperlink w:anchor="_Toc71663392" w:history="1">
              <w:r w:rsidR="00FD2232" w:rsidRPr="001C0466">
                <w:rPr>
                  <w:rStyle w:val="aff6"/>
                  <w:noProof/>
                </w:rPr>
                <w:t>Proposal 5</w:t>
              </w:r>
              <w:r w:rsidR="00FD2232">
                <w:rPr>
                  <w:rFonts w:eastAsiaTheme="minorEastAsia"/>
                  <w:b w:val="0"/>
                  <w:noProof/>
                  <w:lang w:val="sv-SE" w:eastAsia="sv-SE"/>
                </w:rPr>
                <w:tab/>
              </w:r>
              <w:r w:rsidR="00FD2232" w:rsidRPr="001C0466">
                <w:rPr>
                  <w:rStyle w:val="aff6"/>
                  <w:noProof/>
                </w:rPr>
                <w:t>Support operation in either TDM or FDM modes on a per-slot basis.</w:t>
              </w:r>
            </w:hyperlink>
          </w:p>
          <w:p w14:paraId="632F633F" w14:textId="77777777" w:rsidR="00FD2232" w:rsidRDefault="00A37848" w:rsidP="00FD2232">
            <w:pPr>
              <w:pStyle w:val="afff"/>
              <w:tabs>
                <w:tab w:val="right" w:leader="dot" w:pos="9629"/>
              </w:tabs>
              <w:jc w:val="both"/>
              <w:rPr>
                <w:rFonts w:eastAsiaTheme="minorEastAsia"/>
                <w:b w:val="0"/>
                <w:noProof/>
                <w:lang w:val="sv-SE" w:eastAsia="sv-SE"/>
              </w:rPr>
            </w:pPr>
            <w:hyperlink w:anchor="_Toc71663393" w:history="1">
              <w:r w:rsidR="00FD2232" w:rsidRPr="001C0466">
                <w:rPr>
                  <w:rStyle w:val="aff6"/>
                  <w:noProof/>
                </w:rPr>
                <w:t>Proposal 6</w:t>
              </w:r>
              <w:r w:rsidR="00FD2232">
                <w:rPr>
                  <w:rFonts w:eastAsiaTheme="minorEastAsia"/>
                  <w:b w:val="0"/>
                  <w:noProof/>
                  <w:lang w:val="sv-SE" w:eastAsia="sv-SE"/>
                </w:rPr>
                <w:tab/>
              </w:r>
              <w:r w:rsidR="00FD2232" w:rsidRPr="001C0466">
                <w:rPr>
                  <w:rStyle w:val="aff6"/>
                  <w:noProof/>
                </w:rPr>
                <w:t>An IAB-node which has indicated “TDM not required” to the IAB-donor-CU is at least provided with an additional frequency-domain H/S/NA configuration.</w:t>
              </w:r>
            </w:hyperlink>
          </w:p>
          <w:p w14:paraId="2BFF59B4" w14:textId="77777777" w:rsidR="00FD2232" w:rsidRDefault="00A37848" w:rsidP="00FD2232">
            <w:pPr>
              <w:pStyle w:val="afff"/>
              <w:tabs>
                <w:tab w:val="right" w:leader="dot" w:pos="9629"/>
              </w:tabs>
              <w:jc w:val="both"/>
              <w:rPr>
                <w:rFonts w:eastAsiaTheme="minorEastAsia"/>
                <w:b w:val="0"/>
                <w:noProof/>
                <w:lang w:val="sv-SE" w:eastAsia="sv-SE"/>
              </w:rPr>
            </w:pPr>
            <w:hyperlink w:anchor="_Toc71663394" w:history="1">
              <w:r w:rsidR="00FD2232" w:rsidRPr="001C0466">
                <w:rPr>
                  <w:rStyle w:val="aff6"/>
                  <w:noProof/>
                </w:rPr>
                <w:t>Proposal 7</w:t>
              </w:r>
              <w:r w:rsidR="00FD2232">
                <w:rPr>
                  <w:rFonts w:eastAsiaTheme="minorEastAsia"/>
                  <w:b w:val="0"/>
                  <w:noProof/>
                  <w:lang w:val="sv-SE" w:eastAsia="sv-SE"/>
                </w:rPr>
                <w:tab/>
              </w:r>
              <w:r w:rsidR="00FD2232" w:rsidRPr="001C0466">
                <w:rPr>
                  <w:rStyle w:val="aff6"/>
                  <w:noProof/>
                </w:rPr>
                <w:t>A parent node can be made aware of all IAB-DU resource configurations, including both time-domain and frequency-domain H/S/NA configurations.</w:t>
              </w:r>
            </w:hyperlink>
          </w:p>
          <w:p w14:paraId="7E2124DB" w14:textId="77777777" w:rsidR="00FD2232" w:rsidRDefault="00A37848" w:rsidP="00FD2232">
            <w:pPr>
              <w:pStyle w:val="afff"/>
              <w:tabs>
                <w:tab w:val="right" w:leader="dot" w:pos="9629"/>
              </w:tabs>
              <w:jc w:val="both"/>
              <w:rPr>
                <w:rFonts w:eastAsiaTheme="minorEastAsia"/>
                <w:b w:val="0"/>
                <w:noProof/>
                <w:lang w:val="sv-SE" w:eastAsia="sv-SE"/>
              </w:rPr>
            </w:pPr>
            <w:hyperlink w:anchor="_Toc71663395" w:history="1">
              <w:r w:rsidR="00FD2232" w:rsidRPr="001C0466">
                <w:rPr>
                  <w:rStyle w:val="aff6"/>
                  <w:noProof/>
                </w:rPr>
                <w:t>Proposal 8</w:t>
              </w:r>
              <w:r w:rsidR="00FD2232">
                <w:rPr>
                  <w:rFonts w:eastAsiaTheme="minorEastAsia"/>
                  <w:b w:val="0"/>
                  <w:noProof/>
                  <w:lang w:val="sv-SE" w:eastAsia="sv-SE"/>
                </w:rPr>
                <w:tab/>
              </w:r>
              <w:r w:rsidR="00FD2232" w:rsidRPr="001C0466">
                <w:rPr>
                  <w:rStyle w:val="aff6"/>
                  <w:noProof/>
                </w:rPr>
                <w:t xml:space="preserve">Rel-17 enhancement on DCI format 2_5 should consider extension of the maximum payload size of DCI format 2_5 to increase the </w:t>
              </w:r>
              <w:r w:rsidR="00FD2232" w:rsidRPr="001C0466">
                <w:rPr>
                  <w:rStyle w:val="aff6"/>
                  <w:noProof/>
                </w:rPr>
                <w:lastRenderedPageBreak/>
                <w:t>number of IAB-DU cells that can be provided with availability information for Soft resources.</w:t>
              </w:r>
            </w:hyperlink>
          </w:p>
          <w:p w14:paraId="588FD6ED" w14:textId="77777777" w:rsidR="00FD2232" w:rsidRDefault="00A37848" w:rsidP="00FD2232">
            <w:pPr>
              <w:pStyle w:val="afff"/>
              <w:tabs>
                <w:tab w:val="right" w:leader="dot" w:pos="9629"/>
              </w:tabs>
              <w:jc w:val="both"/>
              <w:rPr>
                <w:rFonts w:eastAsiaTheme="minorEastAsia"/>
                <w:b w:val="0"/>
                <w:noProof/>
                <w:lang w:val="sv-SE" w:eastAsia="sv-SE"/>
              </w:rPr>
            </w:pPr>
            <w:hyperlink w:anchor="_Toc71663396" w:history="1">
              <w:r w:rsidR="00FD2232" w:rsidRPr="001C0466">
                <w:rPr>
                  <w:rStyle w:val="aff6"/>
                  <w:noProof/>
                </w:rPr>
                <w:t>Proposal 9</w:t>
              </w:r>
              <w:r w:rsidR="00FD2232">
                <w:rPr>
                  <w:rFonts w:eastAsiaTheme="minorEastAsia"/>
                  <w:b w:val="0"/>
                  <w:noProof/>
                  <w:lang w:val="sv-SE" w:eastAsia="sv-SE"/>
                </w:rPr>
                <w:tab/>
              </w:r>
              <w:r w:rsidR="00FD2232" w:rsidRPr="001C0466">
                <w:rPr>
                  <w:rStyle w:val="aff6"/>
                  <w:noProof/>
                </w:rPr>
                <w:t xml:space="preserve">Desired/Provided Guard Symbols are signalled in multiple groups that </w:t>
              </w:r>
              <w:r w:rsidR="00FD2232" w:rsidRPr="001C0466">
                <w:rPr>
                  <w:rStyle w:val="aff6"/>
                  <w:noProof/>
                  <w:lang w:eastAsia="en-GB"/>
                </w:rPr>
                <w:t xml:space="preserve">covers all relevant switching combinations among </w:t>
              </w:r>
              <w:r w:rsidR="00FD2232" w:rsidRPr="001C0466">
                <w:rPr>
                  <w:rStyle w:val="aff6"/>
                  <w:noProof/>
                </w:rPr>
                <w:t>Case #1, Case #6 and Case #7 timing alignment.</w:t>
              </w:r>
            </w:hyperlink>
          </w:p>
          <w:p w14:paraId="21351532" w14:textId="77777777" w:rsidR="00FD2232" w:rsidRDefault="00A37848" w:rsidP="00FD2232">
            <w:pPr>
              <w:pStyle w:val="afff"/>
              <w:tabs>
                <w:tab w:val="right" w:leader="dot" w:pos="9629"/>
              </w:tabs>
              <w:jc w:val="both"/>
              <w:rPr>
                <w:rFonts w:eastAsiaTheme="minorEastAsia"/>
                <w:b w:val="0"/>
                <w:noProof/>
                <w:lang w:val="sv-SE" w:eastAsia="sv-SE"/>
              </w:rPr>
            </w:pPr>
            <w:hyperlink w:anchor="_Toc71663397" w:history="1">
              <w:r w:rsidR="00FD2232" w:rsidRPr="001C0466">
                <w:rPr>
                  <w:rStyle w:val="aff6"/>
                  <w:noProof/>
                </w:rPr>
                <w:t>Proposal 10</w:t>
              </w:r>
              <w:r w:rsidR="00FD2232">
                <w:rPr>
                  <w:rFonts w:eastAsiaTheme="minorEastAsia"/>
                  <w:b w:val="0"/>
                  <w:noProof/>
                  <w:lang w:val="sv-SE" w:eastAsia="sv-SE"/>
                </w:rPr>
                <w:tab/>
              </w:r>
              <w:r w:rsidR="00FD2232" w:rsidRPr="001C0466">
                <w:rPr>
                  <w:rStyle w:val="aff6"/>
                  <w:noProof/>
                </w:rPr>
                <w:t>Resources for SDM are available in FDM (and TDM for IAB nodes that do not require TDM) Soft resources through implicit indication.</w:t>
              </w:r>
            </w:hyperlink>
          </w:p>
          <w:p w14:paraId="0C7AE381" w14:textId="77777777" w:rsidR="00FD2232" w:rsidRDefault="00A37848" w:rsidP="00FD2232">
            <w:pPr>
              <w:pStyle w:val="afff"/>
              <w:tabs>
                <w:tab w:val="right" w:leader="dot" w:pos="9629"/>
              </w:tabs>
              <w:jc w:val="both"/>
              <w:rPr>
                <w:rFonts w:eastAsiaTheme="minorEastAsia"/>
                <w:b w:val="0"/>
                <w:noProof/>
                <w:lang w:val="sv-SE" w:eastAsia="sv-SE"/>
              </w:rPr>
            </w:pPr>
            <w:hyperlink w:anchor="_Toc71663398" w:history="1">
              <w:r w:rsidR="00FD2232" w:rsidRPr="001C0466">
                <w:rPr>
                  <w:rStyle w:val="aff6"/>
                  <w:noProof/>
                </w:rPr>
                <w:t>Proposal 11</w:t>
              </w:r>
              <w:r w:rsidR="00FD2232">
                <w:rPr>
                  <w:rFonts w:eastAsiaTheme="minorEastAsia"/>
                  <w:b w:val="0"/>
                  <w:noProof/>
                  <w:lang w:val="sv-SE" w:eastAsia="sv-SE"/>
                </w:rPr>
                <w:tab/>
              </w:r>
              <w:r w:rsidR="00FD2232" w:rsidRPr="001C0466">
                <w:rPr>
                  <w:rStyle w:val="aff6"/>
                  <w:noProof/>
                  <w:spacing w:val="2"/>
                </w:rPr>
                <w:t>In SDM Case A, simultaneous transmission, the parent IAB node dynamically signals a list of restricted SSB beams that may affect the reception of the serving beam of the IAB-MT if used by the IAB-DU.</w:t>
              </w:r>
            </w:hyperlink>
          </w:p>
          <w:p w14:paraId="61767226" w14:textId="77777777" w:rsidR="00FD2232" w:rsidRDefault="00A37848" w:rsidP="00FD2232">
            <w:pPr>
              <w:pStyle w:val="afff"/>
              <w:tabs>
                <w:tab w:val="right" w:leader="dot" w:pos="9629"/>
              </w:tabs>
              <w:jc w:val="both"/>
              <w:rPr>
                <w:rFonts w:eastAsiaTheme="minorEastAsia"/>
                <w:b w:val="0"/>
                <w:noProof/>
                <w:lang w:val="sv-SE" w:eastAsia="sv-SE"/>
              </w:rPr>
            </w:pPr>
            <w:hyperlink w:anchor="_Toc71663399" w:history="1">
              <w:r w:rsidR="00FD2232" w:rsidRPr="001C0466">
                <w:rPr>
                  <w:rStyle w:val="aff6"/>
                  <w:noProof/>
                </w:rPr>
                <w:t>Proposal 12</w:t>
              </w:r>
              <w:r w:rsidR="00FD2232">
                <w:rPr>
                  <w:rFonts w:eastAsiaTheme="minorEastAsia"/>
                  <w:b w:val="0"/>
                  <w:noProof/>
                  <w:lang w:val="sv-SE" w:eastAsia="sv-SE"/>
                </w:rPr>
                <w:tab/>
              </w:r>
              <w:r w:rsidR="00FD2232" w:rsidRPr="001C0466">
                <w:rPr>
                  <w:rStyle w:val="aff6"/>
                  <w:noProof/>
                  <w:spacing w:val="2"/>
                </w:rPr>
                <w:t>Explicit availability indication overrides SDM beam restrictions in Soft resources.</w:t>
              </w:r>
            </w:hyperlink>
          </w:p>
          <w:p w14:paraId="1806150B" w14:textId="77777777" w:rsidR="00FD2232" w:rsidRDefault="00A37848" w:rsidP="00FD2232">
            <w:pPr>
              <w:pStyle w:val="afff"/>
              <w:tabs>
                <w:tab w:val="right" w:leader="dot" w:pos="9629"/>
              </w:tabs>
              <w:jc w:val="both"/>
              <w:rPr>
                <w:rFonts w:eastAsiaTheme="minorEastAsia"/>
                <w:b w:val="0"/>
                <w:noProof/>
                <w:lang w:val="sv-SE" w:eastAsia="sv-SE"/>
              </w:rPr>
            </w:pPr>
            <w:hyperlink w:anchor="_Toc71663400" w:history="1">
              <w:r w:rsidR="00FD2232" w:rsidRPr="001C0466">
                <w:rPr>
                  <w:rStyle w:val="aff6"/>
                  <w:noProof/>
                </w:rPr>
                <w:t>Proposal 13</w:t>
              </w:r>
              <w:r w:rsidR="00FD2232">
                <w:rPr>
                  <w:rFonts w:eastAsiaTheme="minorEastAsia"/>
                  <w:b w:val="0"/>
                  <w:noProof/>
                  <w:lang w:val="sv-SE" w:eastAsia="sv-SE"/>
                </w:rPr>
                <w:tab/>
              </w:r>
              <w:r w:rsidR="00FD2232" w:rsidRPr="001C0466">
                <w:rPr>
                  <w:rStyle w:val="aff6"/>
                  <w:noProof/>
                </w:rPr>
                <w:t>The parent IAB-node is dynamically provided with changes of the IAB-node’s multiplexing-capability.</w:t>
              </w:r>
            </w:hyperlink>
          </w:p>
          <w:p w14:paraId="3C61F66D" w14:textId="77777777" w:rsidR="00FD2232" w:rsidRDefault="00A37848" w:rsidP="00FD2232">
            <w:pPr>
              <w:pStyle w:val="afff"/>
              <w:tabs>
                <w:tab w:val="right" w:leader="dot" w:pos="9629"/>
              </w:tabs>
              <w:jc w:val="both"/>
              <w:rPr>
                <w:rFonts w:eastAsiaTheme="minorEastAsia"/>
                <w:b w:val="0"/>
                <w:noProof/>
                <w:lang w:val="sv-SE" w:eastAsia="sv-SE"/>
              </w:rPr>
            </w:pPr>
            <w:hyperlink w:anchor="_Toc71663401" w:history="1">
              <w:r w:rsidR="00FD2232" w:rsidRPr="001C0466">
                <w:rPr>
                  <w:rStyle w:val="aff6"/>
                  <w:noProof/>
                </w:rPr>
                <w:t>Proposal 14</w:t>
              </w:r>
              <w:r w:rsidR="00FD2232">
                <w:rPr>
                  <w:rFonts w:eastAsiaTheme="minorEastAsia"/>
                  <w:b w:val="0"/>
                  <w:noProof/>
                  <w:lang w:val="sv-SE" w:eastAsia="sv-SE"/>
                </w:rPr>
                <w:tab/>
              </w:r>
              <w:r w:rsidR="00FD2232" w:rsidRPr="001C0466">
                <w:rPr>
                  <w:rStyle w:val="aff6"/>
                  <w:noProof/>
                </w:rPr>
                <w:t>Whether or not to switch to FDM/SDM should be based on the ACK/NACK response from the parent IAB-node.</w:t>
              </w:r>
            </w:hyperlink>
          </w:p>
          <w:p w14:paraId="15378C9E" w14:textId="77777777" w:rsidR="00FD2232" w:rsidRDefault="00A37848" w:rsidP="00FD2232">
            <w:pPr>
              <w:pStyle w:val="afff"/>
              <w:tabs>
                <w:tab w:val="right" w:leader="dot" w:pos="9629"/>
              </w:tabs>
              <w:jc w:val="both"/>
              <w:rPr>
                <w:rFonts w:eastAsiaTheme="minorEastAsia"/>
                <w:b w:val="0"/>
                <w:noProof/>
                <w:lang w:val="sv-SE" w:eastAsia="sv-SE"/>
              </w:rPr>
            </w:pPr>
            <w:hyperlink w:anchor="_Toc71663402" w:history="1">
              <w:r w:rsidR="00FD2232" w:rsidRPr="001C0466">
                <w:rPr>
                  <w:rStyle w:val="aff6"/>
                  <w:noProof/>
                </w:rPr>
                <w:t>Proposal 15</w:t>
              </w:r>
              <w:r w:rsidR="00FD2232">
                <w:rPr>
                  <w:rFonts w:eastAsiaTheme="minorEastAsia"/>
                  <w:b w:val="0"/>
                  <w:noProof/>
                  <w:lang w:val="sv-SE" w:eastAsia="sv-SE"/>
                </w:rPr>
                <w:tab/>
              </w:r>
              <w:r w:rsidR="00FD2232" w:rsidRPr="001C0466">
                <w:rPr>
                  <w:rStyle w:val="aff6"/>
                  <w:noProof/>
                </w:rPr>
                <w:t>A Fallback to TDM does not need an ACK response from the parent IAB-node.</w:t>
              </w:r>
            </w:hyperlink>
          </w:p>
          <w:p w14:paraId="0F1A34C9" w14:textId="77777777" w:rsidR="00FD2232" w:rsidRDefault="00A37848" w:rsidP="00FD2232">
            <w:pPr>
              <w:pStyle w:val="afff"/>
              <w:tabs>
                <w:tab w:val="right" w:leader="dot" w:pos="9629"/>
              </w:tabs>
              <w:jc w:val="both"/>
              <w:rPr>
                <w:rFonts w:eastAsiaTheme="minorEastAsia"/>
                <w:b w:val="0"/>
                <w:noProof/>
                <w:lang w:val="sv-SE" w:eastAsia="sv-SE"/>
              </w:rPr>
            </w:pPr>
            <w:hyperlink w:anchor="_Toc71663403" w:history="1">
              <w:r w:rsidR="00FD2232" w:rsidRPr="001C0466">
                <w:rPr>
                  <w:rStyle w:val="aff6"/>
                  <w:noProof/>
                </w:rPr>
                <w:t>Proposal 16</w:t>
              </w:r>
              <w:r w:rsidR="00FD2232">
                <w:rPr>
                  <w:rFonts w:eastAsiaTheme="minorEastAsia"/>
                  <w:b w:val="0"/>
                  <w:noProof/>
                  <w:lang w:val="sv-SE" w:eastAsia="sv-SE"/>
                </w:rPr>
                <w:tab/>
              </w:r>
              <w:r w:rsidR="00FD2232" w:rsidRPr="001C0466">
                <w:rPr>
                  <w:rStyle w:val="aff6"/>
                  <w:noProof/>
                </w:rPr>
                <w:t>Dedicated transmission directions in terms of DL/UL for cell-specific signals/channels should be maintained when configuring simultaneous operation at an IAB-node.</w:t>
              </w:r>
            </w:hyperlink>
          </w:p>
          <w:p w14:paraId="7B67BD03" w14:textId="77777777" w:rsidR="00FD2232" w:rsidRDefault="00A37848" w:rsidP="00FD2232">
            <w:pPr>
              <w:pStyle w:val="afff"/>
              <w:tabs>
                <w:tab w:val="right" w:leader="dot" w:pos="9629"/>
              </w:tabs>
              <w:jc w:val="both"/>
              <w:rPr>
                <w:rFonts w:eastAsiaTheme="minorEastAsia"/>
                <w:b w:val="0"/>
                <w:noProof/>
                <w:lang w:val="sv-SE" w:eastAsia="sv-SE"/>
              </w:rPr>
            </w:pPr>
            <w:hyperlink w:anchor="_Toc71663404" w:history="1">
              <w:r w:rsidR="00FD2232" w:rsidRPr="001C0466">
                <w:rPr>
                  <w:rStyle w:val="aff6"/>
                  <w:noProof/>
                </w:rPr>
                <w:t>Proposal 17</w:t>
              </w:r>
              <w:r w:rsidR="00FD2232">
                <w:rPr>
                  <w:rFonts w:eastAsiaTheme="minorEastAsia"/>
                  <w:b w:val="0"/>
                  <w:noProof/>
                  <w:lang w:val="sv-SE" w:eastAsia="sv-SE"/>
                </w:rPr>
                <w:tab/>
              </w:r>
              <w:r w:rsidR="00FD2232" w:rsidRPr="001C0466">
                <w:rPr>
                  <w:rStyle w:val="aff6"/>
                  <w:noProof/>
                </w:rPr>
                <w:t>For an IAB-MT,</w:t>
              </w:r>
            </w:hyperlink>
          </w:p>
          <w:p w14:paraId="55CB0C8E" w14:textId="77777777" w:rsidR="00FD2232" w:rsidRDefault="00A37848" w:rsidP="00FD2232">
            <w:pPr>
              <w:pStyle w:val="afff"/>
              <w:tabs>
                <w:tab w:val="right" w:leader="dot" w:pos="9629"/>
              </w:tabs>
              <w:jc w:val="both"/>
              <w:rPr>
                <w:rFonts w:eastAsiaTheme="minorEastAsia"/>
                <w:b w:val="0"/>
                <w:noProof/>
                <w:lang w:val="sv-SE" w:eastAsia="sv-SE"/>
              </w:rPr>
            </w:pPr>
            <w:hyperlink w:anchor="_Toc71663405" w:history="1">
              <w:r w:rsidR="00FD2232" w:rsidRPr="001C0466">
                <w:rPr>
                  <w:rStyle w:val="aff6"/>
                  <w:noProof/>
                </w:rPr>
                <w:t>a.</w:t>
              </w:r>
              <w:r w:rsidR="00FD2232">
                <w:rPr>
                  <w:rFonts w:eastAsiaTheme="minorEastAsia"/>
                  <w:b w:val="0"/>
                  <w:noProof/>
                  <w:lang w:val="sv-SE" w:eastAsia="sv-SE"/>
                </w:rPr>
                <w:tab/>
              </w:r>
              <w:r w:rsidR="00FD2232" w:rsidRPr="001C0466">
                <w:rPr>
                  <w:rStyle w:val="aff6"/>
                  <w:noProof/>
                </w:rPr>
                <w:t>an indicated transmission overrides a configured SSB reception,</w:t>
              </w:r>
            </w:hyperlink>
          </w:p>
          <w:p w14:paraId="69AD9626" w14:textId="77777777" w:rsidR="00FD2232" w:rsidRDefault="00A37848" w:rsidP="00FD2232">
            <w:pPr>
              <w:pStyle w:val="afff"/>
              <w:tabs>
                <w:tab w:val="right" w:leader="dot" w:pos="9629"/>
              </w:tabs>
              <w:jc w:val="both"/>
              <w:rPr>
                <w:rFonts w:eastAsiaTheme="minorEastAsia"/>
                <w:b w:val="0"/>
                <w:noProof/>
                <w:lang w:val="sv-SE" w:eastAsia="sv-SE"/>
              </w:rPr>
            </w:pPr>
            <w:hyperlink w:anchor="_Toc71663406" w:history="1">
              <w:r w:rsidR="00FD2232" w:rsidRPr="001C0466">
                <w:rPr>
                  <w:rStyle w:val="aff6"/>
                  <w:noProof/>
                </w:rPr>
                <w:t>b.</w:t>
              </w:r>
              <w:r w:rsidR="00FD2232">
                <w:rPr>
                  <w:rFonts w:eastAsiaTheme="minorEastAsia"/>
                  <w:b w:val="0"/>
                  <w:noProof/>
                  <w:lang w:val="sv-SE" w:eastAsia="sv-SE"/>
                </w:rPr>
                <w:tab/>
              </w:r>
              <w:r w:rsidR="00FD2232" w:rsidRPr="001C0466">
                <w:rPr>
                  <w:rStyle w:val="aff6"/>
                  <w:noProof/>
                </w:rPr>
                <w:t>an indicated reception overrides a configured PRACH transmission, and</w:t>
              </w:r>
            </w:hyperlink>
          </w:p>
          <w:p w14:paraId="43662598" w14:textId="77777777" w:rsidR="00FD2232" w:rsidRDefault="00A37848" w:rsidP="00FD2232">
            <w:pPr>
              <w:pStyle w:val="afff"/>
              <w:tabs>
                <w:tab w:val="right" w:leader="dot" w:pos="9629"/>
              </w:tabs>
              <w:jc w:val="both"/>
              <w:rPr>
                <w:rFonts w:eastAsiaTheme="minorEastAsia"/>
                <w:b w:val="0"/>
                <w:noProof/>
                <w:lang w:val="sv-SE" w:eastAsia="sv-SE"/>
              </w:rPr>
            </w:pPr>
            <w:hyperlink w:anchor="_Toc71663407" w:history="1">
              <w:r w:rsidR="00FD2232" w:rsidRPr="001C0466">
                <w:rPr>
                  <w:rStyle w:val="aff6"/>
                  <w:noProof/>
                </w:rPr>
                <w:t>c.</w:t>
              </w:r>
              <w:r w:rsidR="00FD2232">
                <w:rPr>
                  <w:rFonts w:eastAsiaTheme="minorEastAsia"/>
                  <w:b w:val="0"/>
                  <w:noProof/>
                  <w:lang w:val="sv-SE" w:eastAsia="sv-SE"/>
                </w:rPr>
                <w:tab/>
              </w:r>
              <w:r w:rsidR="00FD2232" w:rsidRPr="001C0466">
                <w:rPr>
                  <w:rStyle w:val="aff6"/>
                  <w:noProof/>
                </w:rPr>
                <w:t>an indicated transmission overrides a configured SIB reception.</w:t>
              </w:r>
            </w:hyperlink>
          </w:p>
          <w:p w14:paraId="40BD0060" w14:textId="77777777" w:rsidR="00FD2232" w:rsidRDefault="00A37848" w:rsidP="00FD2232">
            <w:pPr>
              <w:pStyle w:val="afff"/>
              <w:tabs>
                <w:tab w:val="right" w:leader="dot" w:pos="9629"/>
              </w:tabs>
              <w:jc w:val="both"/>
              <w:rPr>
                <w:rFonts w:eastAsiaTheme="minorEastAsia"/>
                <w:b w:val="0"/>
                <w:noProof/>
                <w:lang w:val="sv-SE" w:eastAsia="sv-SE"/>
              </w:rPr>
            </w:pPr>
            <w:hyperlink w:anchor="_Toc71663408" w:history="1">
              <w:r w:rsidR="00FD2232" w:rsidRPr="001C0466">
                <w:rPr>
                  <w:rStyle w:val="aff6"/>
                  <w:noProof/>
                </w:rPr>
                <w:t>Proposal 18</w:t>
              </w:r>
              <w:r w:rsidR="00FD2232">
                <w:rPr>
                  <w:rFonts w:eastAsiaTheme="minorEastAsia"/>
                  <w:b w:val="0"/>
                  <w:noProof/>
                  <w:lang w:val="sv-SE" w:eastAsia="sv-SE"/>
                </w:rPr>
                <w:tab/>
              </w:r>
              <w:r w:rsidR="00FD2232" w:rsidRPr="001C0466">
                <w:rPr>
                  <w:rStyle w:val="aff6"/>
                  <w:noProof/>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2DC439A5" w14:textId="77777777" w:rsidR="00FD2232" w:rsidRDefault="00A37848" w:rsidP="00FD2232">
            <w:pPr>
              <w:pStyle w:val="afff"/>
              <w:tabs>
                <w:tab w:val="right" w:leader="dot" w:pos="9629"/>
              </w:tabs>
              <w:jc w:val="both"/>
              <w:rPr>
                <w:rFonts w:eastAsiaTheme="minorEastAsia"/>
                <w:b w:val="0"/>
                <w:noProof/>
                <w:lang w:val="sv-SE" w:eastAsia="sv-SE"/>
              </w:rPr>
            </w:pPr>
            <w:hyperlink w:anchor="_Toc71663409" w:history="1">
              <w:r w:rsidR="00FD2232" w:rsidRPr="001C0466">
                <w:rPr>
                  <w:rStyle w:val="aff6"/>
                  <w:noProof/>
                </w:rPr>
                <w:t>Proposal 19</w:t>
              </w:r>
              <w:r w:rsidR="00FD2232">
                <w:rPr>
                  <w:rFonts w:eastAsiaTheme="minorEastAsia"/>
                  <w:b w:val="0"/>
                  <w:noProof/>
                  <w:lang w:val="sv-SE" w:eastAsia="sv-SE"/>
                </w:rPr>
                <w:tab/>
              </w:r>
              <w:r w:rsidR="00FD2232" w:rsidRPr="001C0466">
                <w:rPr>
                  <w:rStyle w:val="aff6"/>
                  <w:noProof/>
                </w:rPr>
                <w:t>It is assumed that the per-cell IAB-DU Soft resource is Not Available if it is neither explicitly indicated as Available, nor implicitly determined as Available by the IAB-DU with respect to at least one parent IAB node.</w:t>
              </w:r>
            </w:hyperlink>
          </w:p>
          <w:p w14:paraId="4BE523A8" w14:textId="77777777" w:rsidR="00FD2232" w:rsidRDefault="00FD2232" w:rsidP="001F4CCB">
            <w:pPr>
              <w:pStyle w:val="afff"/>
              <w:tabs>
                <w:tab w:val="right" w:leader="dot" w:pos="9629"/>
              </w:tabs>
              <w:jc w:val="both"/>
            </w:pPr>
          </w:p>
        </w:tc>
      </w:tr>
    </w:tbl>
    <w:p w14:paraId="02156219" w14:textId="32AFF677" w:rsidR="00255156" w:rsidRDefault="00255156">
      <w:pPr>
        <w:pStyle w:val="aa"/>
      </w:pPr>
    </w:p>
    <w:p w14:paraId="41DE3E3F" w14:textId="0398F363" w:rsidR="00255156" w:rsidRDefault="00255156" w:rsidP="00255156">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19CBE334" w14:textId="77777777" w:rsidR="00AA279D" w:rsidRPr="000A53E3" w:rsidRDefault="00AA279D" w:rsidP="00AA279D">
      <w:pPr>
        <w:ind w:left="1260" w:hanging="1260"/>
        <w:contextualSpacing/>
        <w:jc w:val="both"/>
        <w:rPr>
          <w:rFonts w:cs="Times"/>
          <w:b/>
          <w:szCs w:val="20"/>
          <w:highlight w:val="green"/>
        </w:rPr>
      </w:pPr>
      <w:r w:rsidRPr="000A53E3">
        <w:rPr>
          <w:rFonts w:cs="Times"/>
          <w:b/>
          <w:szCs w:val="20"/>
          <w:highlight w:val="green"/>
        </w:rPr>
        <w:t>Agreement</w:t>
      </w:r>
    </w:p>
    <w:p w14:paraId="3DD81297" w14:textId="77777777" w:rsidR="00AA279D" w:rsidRPr="000A53E3" w:rsidRDefault="00AA279D" w:rsidP="00AA279D">
      <w:pPr>
        <w:contextualSpacing/>
        <w:jc w:val="both"/>
        <w:rPr>
          <w:rFonts w:cs="Times"/>
          <w:bCs/>
          <w:szCs w:val="20"/>
        </w:rPr>
      </w:pPr>
      <w:r w:rsidRPr="000A53E3">
        <w:rPr>
          <w:rFonts w:cs="Times"/>
          <w:bCs/>
          <w:szCs w:val="20"/>
        </w:rPr>
        <w:t>For frequency domain multiplexing, H/S/NA configurations for an IAB-node are provided separately in addition to the Rel-16 H/S/NA</w:t>
      </w:r>
    </w:p>
    <w:p w14:paraId="254DF663" w14:textId="77777777" w:rsidR="00AA279D" w:rsidRPr="000A53E3" w:rsidRDefault="00AA279D" w:rsidP="00AA279D">
      <w:pPr>
        <w:rPr>
          <w:rFonts w:cs="Times"/>
          <w:szCs w:val="20"/>
          <w:lang w:eastAsia="x-none"/>
        </w:rPr>
      </w:pPr>
    </w:p>
    <w:p w14:paraId="3AF1EB0A" w14:textId="77777777" w:rsidR="00AA279D" w:rsidRPr="000A53E3" w:rsidRDefault="00AA279D" w:rsidP="00AA279D">
      <w:pPr>
        <w:ind w:left="1260" w:hanging="1260"/>
        <w:contextualSpacing/>
        <w:jc w:val="both"/>
        <w:rPr>
          <w:rFonts w:cs="Times"/>
          <w:b/>
          <w:szCs w:val="20"/>
          <w:highlight w:val="green"/>
        </w:rPr>
      </w:pPr>
      <w:r w:rsidRPr="000A53E3">
        <w:rPr>
          <w:rFonts w:cs="Times"/>
          <w:b/>
          <w:szCs w:val="20"/>
          <w:highlight w:val="green"/>
        </w:rPr>
        <w:t>Agreement</w:t>
      </w:r>
    </w:p>
    <w:p w14:paraId="6DD2A583" w14:textId="77777777" w:rsidR="00AA279D" w:rsidRPr="000A53E3" w:rsidDel="00352486" w:rsidRDefault="00AA279D" w:rsidP="00AA279D">
      <w:pPr>
        <w:ind w:left="1260" w:hanging="1260"/>
        <w:contextualSpacing/>
        <w:jc w:val="both"/>
        <w:rPr>
          <w:rFonts w:cs="Times"/>
          <w:bCs/>
          <w:szCs w:val="20"/>
        </w:rPr>
      </w:pPr>
      <w:r w:rsidRPr="000A53E3">
        <w:rPr>
          <w:rFonts w:cs="Times"/>
          <w:bCs/>
          <w:szCs w:val="20"/>
        </w:rPr>
        <w:t>DCI Format 2_5 is reused to support soft resource availability indications for frequency-domain resources</w:t>
      </w:r>
    </w:p>
    <w:p w14:paraId="1AC05628" w14:textId="48BFD1FF" w:rsidR="002562B5" w:rsidRDefault="00AA279D" w:rsidP="00792509">
      <w:pPr>
        <w:pStyle w:val="affb"/>
        <w:numPr>
          <w:ilvl w:val="0"/>
          <w:numId w:val="30"/>
        </w:numPr>
        <w:overflowPunct w:val="0"/>
        <w:autoSpaceDE w:val="0"/>
        <w:autoSpaceDN w:val="0"/>
        <w:adjustRightInd w:val="0"/>
        <w:spacing w:before="0" w:after="0"/>
        <w:textAlignment w:val="baseline"/>
        <w:rPr>
          <w:rFonts w:cs="Times"/>
          <w:bCs/>
        </w:rPr>
      </w:pPr>
      <w:r w:rsidRPr="000A53E3">
        <w:rPr>
          <w:rFonts w:cs="Times"/>
          <w:bCs/>
        </w:rPr>
        <w:t>FFS: If additional enhancements are necessary</w:t>
      </w:r>
    </w:p>
    <w:p w14:paraId="01E7F025" w14:textId="39F45A03" w:rsidR="00792509" w:rsidRDefault="00792509" w:rsidP="00792509">
      <w:pPr>
        <w:pStyle w:val="affb"/>
        <w:overflowPunct w:val="0"/>
        <w:autoSpaceDE w:val="0"/>
        <w:autoSpaceDN w:val="0"/>
        <w:adjustRightInd w:val="0"/>
        <w:spacing w:before="0" w:after="0"/>
        <w:textAlignment w:val="baseline"/>
        <w:rPr>
          <w:rFonts w:cs="Times"/>
          <w:bCs/>
        </w:rPr>
      </w:pPr>
    </w:p>
    <w:p w14:paraId="6E2E0320" w14:textId="763AD1E4" w:rsidR="00792509" w:rsidRDefault="00792509" w:rsidP="00792509">
      <w:pPr>
        <w:pStyle w:val="affb"/>
        <w:overflowPunct w:val="0"/>
        <w:autoSpaceDE w:val="0"/>
        <w:autoSpaceDN w:val="0"/>
        <w:adjustRightInd w:val="0"/>
        <w:spacing w:before="0" w:after="0"/>
        <w:textAlignment w:val="baseline"/>
        <w:rPr>
          <w:rFonts w:cs="Times"/>
          <w:bCs/>
        </w:rPr>
      </w:pPr>
    </w:p>
    <w:p w14:paraId="49930DFD" w14:textId="77777777" w:rsidR="00792509" w:rsidRPr="00792509" w:rsidRDefault="00792509" w:rsidP="00792509">
      <w:pPr>
        <w:pStyle w:val="affb"/>
        <w:overflowPunct w:val="0"/>
        <w:autoSpaceDE w:val="0"/>
        <w:autoSpaceDN w:val="0"/>
        <w:adjustRightInd w:val="0"/>
        <w:spacing w:before="0" w:after="0"/>
        <w:textAlignment w:val="baseline"/>
        <w:rPr>
          <w:rFonts w:cs="Times"/>
          <w:bCs/>
        </w:rPr>
      </w:pPr>
    </w:p>
    <w:p w14:paraId="11940253" w14:textId="0CE69A64" w:rsidR="006B7E36" w:rsidRDefault="006B7E36" w:rsidP="006B7E36">
      <w:pPr>
        <w:ind w:left="1260" w:hanging="1260"/>
        <w:contextualSpacing/>
        <w:jc w:val="both"/>
        <w:rPr>
          <w:rFonts w:asciiTheme="minorHAnsi" w:hAnsiTheme="minorHAnsi" w:cstheme="minorHAnsi"/>
          <w:b/>
        </w:rPr>
      </w:pPr>
      <w:r w:rsidRPr="00C62F66">
        <w:rPr>
          <w:rFonts w:asciiTheme="minorHAnsi" w:hAnsiTheme="minorHAnsi" w:cstheme="minorHAnsi"/>
          <w:b/>
          <w:highlight w:val="yellow"/>
        </w:rPr>
        <w:lastRenderedPageBreak/>
        <w:t>Proposal 2.1</w:t>
      </w:r>
      <w:r w:rsidRPr="006B7E36">
        <w:rPr>
          <w:rFonts w:asciiTheme="minorHAnsi" w:hAnsiTheme="minorHAnsi" w:cstheme="minorHAnsi"/>
          <w:b/>
          <w:highlight w:val="yellow"/>
        </w:rPr>
        <w:t>.3</w:t>
      </w:r>
      <w:r>
        <w:rPr>
          <w:rFonts w:asciiTheme="minorHAnsi" w:hAnsiTheme="minorHAnsi" w:cstheme="minorHAnsi"/>
          <w:b/>
        </w:rPr>
        <w:t xml:space="preserve">: </w:t>
      </w:r>
    </w:p>
    <w:p w14:paraId="7629EBF0" w14:textId="0F9607FB" w:rsidR="006B7E36" w:rsidRDefault="006B7E36" w:rsidP="006B7E36">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w:t>
      </w:r>
      <w:r w:rsidR="00441A8E">
        <w:rPr>
          <w:rFonts w:asciiTheme="minorHAnsi" w:hAnsiTheme="minorHAnsi" w:cstheme="minorHAnsi"/>
          <w:b/>
        </w:rPr>
        <w:t xml:space="preserve">H/S/NA </w:t>
      </w:r>
      <w:r>
        <w:rPr>
          <w:rFonts w:asciiTheme="minorHAnsi" w:hAnsiTheme="minorHAnsi" w:cstheme="minorHAnsi"/>
          <w:b/>
        </w:rPr>
        <w:t>configuration:</w:t>
      </w:r>
      <w:r w:rsidRPr="00FC6D6D">
        <w:rPr>
          <w:rFonts w:asciiTheme="minorHAnsi" w:hAnsiTheme="minorHAnsi" w:cstheme="minorHAnsi"/>
          <w:b/>
        </w:rPr>
        <w:t xml:space="preserve"> </w:t>
      </w:r>
    </w:p>
    <w:p w14:paraId="414D4276" w14:textId="5D820FAA" w:rsidR="006B7E36" w:rsidRDefault="006B7E36" w:rsidP="006B7E36">
      <w:pPr>
        <w:ind w:left="720"/>
        <w:rPr>
          <w:rFonts w:asciiTheme="minorHAnsi" w:hAnsiTheme="minorHAnsi" w:cstheme="minorHAnsi"/>
          <w:b/>
        </w:rPr>
      </w:pPr>
      <w:r w:rsidRPr="006B7E36">
        <w:rPr>
          <w:rFonts w:asciiTheme="minorHAnsi" w:hAnsiTheme="minorHAnsi" w:cstheme="minorHAnsi"/>
          <w:b/>
        </w:rPr>
        <w:t xml:space="preserve">Alt. 1 Either the Rel-16 H/S/NA configuration or frequency domain configuration is applied </w:t>
      </w:r>
    </w:p>
    <w:p w14:paraId="619FD9ED" w14:textId="3C98BA2A" w:rsidR="006B7E36" w:rsidRPr="00AA279D" w:rsidRDefault="006B7E36" w:rsidP="006B7E36">
      <w:pPr>
        <w:pStyle w:val="affb"/>
        <w:numPr>
          <w:ilvl w:val="0"/>
          <w:numId w:val="52"/>
        </w:numPr>
        <w:rPr>
          <w:rFonts w:asciiTheme="minorHAnsi" w:hAnsiTheme="minorHAnsi" w:cstheme="minorHAnsi"/>
          <w:b/>
          <w:sz w:val="24"/>
          <w:szCs w:val="24"/>
        </w:rPr>
      </w:pPr>
      <w:r w:rsidRPr="00AA279D">
        <w:rPr>
          <w:rFonts w:asciiTheme="minorHAnsi" w:hAnsiTheme="minorHAnsi" w:cstheme="minorHAnsi"/>
          <w:b/>
          <w:sz w:val="24"/>
          <w:szCs w:val="24"/>
        </w:rPr>
        <w:t>FFS: Whether configurations are switched with per-slot, per-resource type within a slot, or per-symbol granularity</w:t>
      </w:r>
    </w:p>
    <w:p w14:paraId="060C9200" w14:textId="18337581" w:rsidR="006B7E36" w:rsidRPr="006B7E36" w:rsidRDefault="006B7E36" w:rsidP="006B7E36">
      <w:pPr>
        <w:ind w:left="720"/>
        <w:rPr>
          <w:rFonts w:asciiTheme="minorHAnsi" w:hAnsiTheme="minorHAnsi" w:cstheme="minorHAnsi"/>
          <w:b/>
        </w:rPr>
      </w:pPr>
      <w:r w:rsidRPr="006B7E36">
        <w:rPr>
          <w:rFonts w:asciiTheme="minorHAnsi" w:hAnsiTheme="minorHAnsi" w:cstheme="minorHAnsi"/>
          <w:b/>
        </w:rPr>
        <w:t xml:space="preserve">Alt. </w:t>
      </w:r>
      <w:r>
        <w:rPr>
          <w:rFonts w:asciiTheme="minorHAnsi" w:hAnsiTheme="minorHAnsi" w:cstheme="minorHAnsi"/>
          <w:b/>
        </w:rPr>
        <w:t>2</w:t>
      </w:r>
      <w:r w:rsidRPr="006B7E36">
        <w:rPr>
          <w:rFonts w:asciiTheme="minorHAnsi" w:hAnsiTheme="minorHAnsi" w:cstheme="minorHAnsi"/>
          <w:b/>
        </w:rPr>
        <w:t xml:space="preserve"> </w:t>
      </w:r>
      <w:r>
        <w:rPr>
          <w:rFonts w:asciiTheme="minorHAnsi" w:hAnsiTheme="minorHAnsi" w:cstheme="minorHAnsi"/>
          <w:b/>
        </w:rPr>
        <w:t>T</w:t>
      </w:r>
      <w:r w:rsidRPr="006B7E36">
        <w:rPr>
          <w:rFonts w:asciiTheme="minorHAnsi" w:hAnsiTheme="minorHAnsi" w:cstheme="minorHAnsi"/>
          <w:b/>
        </w:rPr>
        <w:t xml:space="preserve">he Rel-16 H/S/NA configuration </w:t>
      </w:r>
      <w:r>
        <w:rPr>
          <w:rFonts w:asciiTheme="minorHAnsi" w:hAnsiTheme="minorHAnsi" w:cstheme="minorHAnsi"/>
          <w:b/>
        </w:rPr>
        <w:t>and</w:t>
      </w:r>
      <w:r w:rsidRPr="006B7E36">
        <w:rPr>
          <w:rFonts w:asciiTheme="minorHAnsi" w:hAnsiTheme="minorHAnsi" w:cstheme="minorHAnsi"/>
          <w:b/>
        </w:rPr>
        <w:t xml:space="preserve"> frequency domain configuration </w:t>
      </w:r>
      <w:r>
        <w:rPr>
          <w:rFonts w:asciiTheme="minorHAnsi" w:hAnsiTheme="minorHAnsi" w:cstheme="minorHAnsi"/>
          <w:b/>
        </w:rPr>
        <w:t xml:space="preserve">are jointly </w:t>
      </w:r>
      <w:r w:rsidRPr="006B7E36">
        <w:rPr>
          <w:rFonts w:asciiTheme="minorHAnsi" w:hAnsiTheme="minorHAnsi" w:cstheme="minorHAnsi"/>
          <w:b/>
        </w:rPr>
        <w:t xml:space="preserve">applied </w:t>
      </w:r>
    </w:p>
    <w:p w14:paraId="23208627" w14:textId="77777777" w:rsidR="006B7E36" w:rsidRPr="006B7E36" w:rsidRDefault="006B7E36" w:rsidP="006B7E36">
      <w:pPr>
        <w:ind w:left="1080"/>
        <w:rPr>
          <w:rFonts w:asciiTheme="minorHAnsi" w:hAnsiTheme="minorHAnsi" w:cstheme="minorHAnsi"/>
          <w:b/>
        </w:rPr>
      </w:pPr>
    </w:p>
    <w:p w14:paraId="0DC6059A" w14:textId="5ACEB8C9" w:rsidR="00975F5E" w:rsidRDefault="00975F5E" w:rsidP="00975F5E">
      <w:pPr>
        <w:rPr>
          <w:rFonts w:asciiTheme="minorHAnsi" w:hAnsiTheme="minorHAnsi" w:cstheme="minorHAnsi"/>
          <w:b/>
          <w:lang w:val="en-GB"/>
        </w:rPr>
      </w:pPr>
      <w:r w:rsidRPr="00975F5E">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aff"/>
        <w:tblW w:w="9985" w:type="dxa"/>
        <w:tblLook w:val="04A0" w:firstRow="1" w:lastRow="0" w:firstColumn="1" w:lastColumn="0" w:noHBand="0" w:noVBand="1"/>
      </w:tblPr>
      <w:tblGrid>
        <w:gridCol w:w="2065"/>
        <w:gridCol w:w="7920"/>
      </w:tblGrid>
      <w:tr w:rsidR="00975F5E" w14:paraId="41EBF237" w14:textId="77777777" w:rsidTr="00430D2C">
        <w:tc>
          <w:tcPr>
            <w:tcW w:w="2065" w:type="dxa"/>
            <w:shd w:val="clear" w:color="auto" w:fill="auto"/>
          </w:tcPr>
          <w:p w14:paraId="00D18E76"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252EA1C"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Comments </w:t>
            </w:r>
          </w:p>
        </w:tc>
      </w:tr>
      <w:tr w:rsidR="00975F5E" w14:paraId="2D7EA0C7" w14:textId="77777777" w:rsidTr="00430D2C">
        <w:tc>
          <w:tcPr>
            <w:tcW w:w="2065" w:type="dxa"/>
            <w:shd w:val="clear" w:color="auto" w:fill="auto"/>
          </w:tcPr>
          <w:p w14:paraId="13B7F63E" w14:textId="6B17C66D" w:rsidR="00975F5E" w:rsidRDefault="00430D2C"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7E4D495" w14:textId="77777777" w:rsidR="00975F5E" w:rsidRDefault="00F80044" w:rsidP="00975F5E">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400F1AAB" w14:textId="77777777" w:rsidR="00F80044" w:rsidRDefault="00F80044" w:rsidP="00975F5E">
            <w:pPr>
              <w:rPr>
                <w:rFonts w:ascii="Calibri" w:eastAsia="Malgun Gothic" w:hAnsi="Calibri"/>
                <w:b/>
                <w:bCs/>
                <w:sz w:val="22"/>
                <w:szCs w:val="22"/>
                <w:lang w:eastAsia="ko-KR"/>
              </w:rPr>
            </w:pPr>
          </w:p>
          <w:p w14:paraId="6299487C" w14:textId="450A4D7E" w:rsidR="00F80044" w:rsidRPr="00975F5E" w:rsidRDefault="00F80044" w:rsidP="00975F5E">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BE06C0" w14:paraId="728AD12F" w14:textId="77777777" w:rsidTr="00430D2C">
        <w:tc>
          <w:tcPr>
            <w:tcW w:w="2065" w:type="dxa"/>
            <w:shd w:val="clear" w:color="auto" w:fill="auto"/>
          </w:tcPr>
          <w:p w14:paraId="703FFC1F" w14:textId="73DCFB73" w:rsidR="00BE06C0" w:rsidRDefault="00667F40" w:rsidP="00430D2C">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042B0444" w14:textId="77777777" w:rsidR="00BE06C0" w:rsidRDefault="00667F40"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462357A6" w14:textId="77777777" w:rsidR="00667F40" w:rsidRDefault="00667F40"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our understanding, </w:t>
            </w:r>
            <w:r w:rsidR="00386CDA">
              <w:rPr>
                <w:rFonts w:ascii="Calibri" w:eastAsiaTheme="minorEastAsia" w:hAnsi="Calibri"/>
                <w:b/>
                <w:bCs/>
                <w:sz w:val="22"/>
                <w:szCs w:val="22"/>
                <w:lang w:eastAsia="zh-CN"/>
              </w:rPr>
              <w:t>with alt.1, whether Rel-16 H/S/NA configuration or frequency domain configuration is applied is determined by given condition. No new configuration/indication is needed to select one among the two.</w:t>
            </w:r>
          </w:p>
          <w:p w14:paraId="61B83309" w14:textId="77A30CA4" w:rsidR="007216D9" w:rsidRPr="00667F40" w:rsidRDefault="00E953AE"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w:t>
            </w:r>
            <w:r w:rsidR="00386CDA">
              <w:rPr>
                <w:rFonts w:ascii="Calibri" w:eastAsiaTheme="minorEastAsia" w:hAnsi="Calibri"/>
                <w:b/>
                <w:bCs/>
                <w:sz w:val="22"/>
                <w:szCs w:val="22"/>
                <w:lang w:eastAsia="zh-CN"/>
              </w:rPr>
              <w:t xml:space="preserve">, </w:t>
            </w:r>
            <w:r w:rsidR="008235D1">
              <w:rPr>
                <w:rFonts w:ascii="Calibri" w:eastAsiaTheme="minorEastAsia" w:hAnsi="Calibri"/>
                <w:b/>
                <w:bCs/>
                <w:sz w:val="22"/>
                <w:szCs w:val="22"/>
                <w:lang w:eastAsia="zh-CN"/>
              </w:rPr>
              <w:t xml:space="preserve">adaptation of IAB node’s multiplexing operation is supported in last meeting, </w:t>
            </w:r>
            <w:r w:rsidR="00482D9A">
              <w:rPr>
                <w:rFonts w:ascii="Calibri" w:eastAsiaTheme="minorEastAsia" w:hAnsi="Calibri"/>
                <w:b/>
                <w:bCs/>
                <w:sz w:val="22"/>
                <w:szCs w:val="22"/>
                <w:lang w:eastAsia="zh-CN"/>
              </w:rPr>
              <w:t>on a symbol where simultaneous MT and DU operation is supported,</w:t>
            </w:r>
            <w:r w:rsidR="0003247C">
              <w:rPr>
                <w:rFonts w:ascii="Calibri" w:eastAsiaTheme="minorEastAsia" w:hAnsi="Calibri"/>
                <w:b/>
                <w:bCs/>
                <w:sz w:val="22"/>
                <w:szCs w:val="22"/>
                <w:lang w:eastAsia="zh-CN"/>
              </w:rPr>
              <w:t xml:space="preserve"> FDM configuration is applied, on a symbol where simultaneous MT and DU operation is not supported, </w:t>
            </w:r>
            <w:r w:rsidR="007216D9">
              <w:rPr>
                <w:rFonts w:ascii="Calibri" w:eastAsiaTheme="minorEastAsia" w:hAnsi="Calibri"/>
                <w:b/>
                <w:bCs/>
                <w:sz w:val="22"/>
                <w:szCs w:val="22"/>
                <w:lang w:eastAsia="zh-CN"/>
              </w:rPr>
              <w:t>Rel-16 H/S/NA is applied.</w:t>
            </w:r>
          </w:p>
        </w:tc>
      </w:tr>
    </w:tbl>
    <w:p w14:paraId="3590C443" w14:textId="77777777" w:rsidR="00975F5E" w:rsidRDefault="00975F5E" w:rsidP="006B7E36">
      <w:pPr>
        <w:rPr>
          <w:rFonts w:asciiTheme="minorHAnsi" w:hAnsiTheme="minorHAnsi" w:cstheme="minorHAnsi"/>
          <w:b/>
        </w:rPr>
      </w:pPr>
    </w:p>
    <w:p w14:paraId="4B21F2EA" w14:textId="77777777" w:rsidR="00975F5E" w:rsidRDefault="00975F5E" w:rsidP="006B7E36">
      <w:pPr>
        <w:rPr>
          <w:rFonts w:asciiTheme="minorHAnsi" w:hAnsiTheme="minorHAnsi" w:cstheme="minorHAnsi"/>
          <w:b/>
        </w:rPr>
      </w:pPr>
    </w:p>
    <w:p w14:paraId="1FA44BA8" w14:textId="33DEC918" w:rsidR="006B7E36" w:rsidRDefault="006B7E36" w:rsidP="006B7E36">
      <w:pPr>
        <w:ind w:left="1260" w:hanging="1260"/>
        <w:contextualSpacing/>
        <w:jc w:val="both"/>
        <w:rPr>
          <w:rFonts w:asciiTheme="minorHAnsi" w:hAnsiTheme="minorHAnsi" w:cstheme="minorHAnsi"/>
          <w:b/>
        </w:rPr>
      </w:pPr>
      <w:r w:rsidRPr="00C62F66">
        <w:rPr>
          <w:rFonts w:asciiTheme="minorHAnsi" w:hAnsiTheme="minorHAnsi" w:cstheme="minorHAnsi"/>
          <w:b/>
          <w:highlight w:val="yellow"/>
        </w:rPr>
        <w:t>Proposal 2.1</w:t>
      </w:r>
      <w:r w:rsidRPr="006B7E36">
        <w:rPr>
          <w:rFonts w:asciiTheme="minorHAnsi" w:hAnsiTheme="minorHAnsi" w:cstheme="minorHAnsi"/>
          <w:b/>
          <w:highlight w:val="yellow"/>
        </w:rPr>
        <w:t>.4</w:t>
      </w:r>
      <w:r>
        <w:rPr>
          <w:rFonts w:asciiTheme="minorHAnsi" w:hAnsiTheme="minorHAnsi" w:cstheme="minorHAnsi"/>
          <w:b/>
        </w:rPr>
        <w:t xml:space="preserve">: </w:t>
      </w:r>
    </w:p>
    <w:p w14:paraId="24DCE971" w14:textId="77777777" w:rsidR="006B7E36" w:rsidRDefault="006B7E36" w:rsidP="006B7E36">
      <w:pPr>
        <w:rPr>
          <w:rFonts w:asciiTheme="minorHAnsi" w:hAnsiTheme="minorHAnsi" w:cstheme="minorHAnsi"/>
          <w:b/>
        </w:rPr>
      </w:pPr>
      <w:r w:rsidRPr="006B7E36">
        <w:rPr>
          <w:rFonts w:asciiTheme="minorHAnsi" w:hAnsiTheme="minorHAnsi" w:cstheme="minorHAnsi"/>
          <w:b/>
        </w:rPr>
        <w:t>The minimum resource size for configuring the frequency domain granularity is a multiple of N</w:t>
      </w:r>
      <w:r>
        <w:rPr>
          <w:rFonts w:asciiTheme="minorHAnsi" w:hAnsiTheme="minorHAnsi" w:cstheme="minorHAnsi"/>
          <w:b/>
        </w:rPr>
        <w:t>:</w:t>
      </w:r>
      <w:r w:rsidRPr="006B7E36">
        <w:rPr>
          <w:rFonts w:asciiTheme="minorHAnsi" w:hAnsiTheme="minorHAnsi" w:cstheme="minorHAnsi"/>
          <w:b/>
        </w:rPr>
        <w:t xml:space="preserve"> </w:t>
      </w:r>
    </w:p>
    <w:p w14:paraId="4BFB6E7A" w14:textId="5DCB1C94" w:rsidR="006B7E36" w:rsidRPr="00AA279D" w:rsidRDefault="006B7E36" w:rsidP="006B7E36">
      <w:pPr>
        <w:pStyle w:val="affb"/>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Alt 1. RBGs</w:t>
      </w:r>
    </w:p>
    <w:p w14:paraId="6E08FBB0" w14:textId="104DFA8F" w:rsidR="006B7E36" w:rsidRPr="00AA279D" w:rsidRDefault="006B7E36" w:rsidP="006B7E36">
      <w:pPr>
        <w:pStyle w:val="affb"/>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Alt 2. RBs</w:t>
      </w:r>
    </w:p>
    <w:p w14:paraId="478D44C5" w14:textId="453A3C0B" w:rsidR="006B7E36" w:rsidRPr="00975F5E" w:rsidRDefault="006B7E36" w:rsidP="00975F5E">
      <w:pPr>
        <w:pStyle w:val="affb"/>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FFS value of N</w:t>
      </w:r>
    </w:p>
    <w:p w14:paraId="39D80871" w14:textId="275A9C74" w:rsidR="00975F5E" w:rsidRDefault="00975F5E" w:rsidP="00975F5E">
      <w:pPr>
        <w:rPr>
          <w:rFonts w:asciiTheme="minorHAnsi" w:hAnsiTheme="minorHAnsi" w:cstheme="minorHAnsi"/>
          <w:b/>
          <w:lang w:val="en-GB"/>
        </w:rPr>
      </w:pPr>
      <w:r w:rsidRPr="00975F5E">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aff"/>
        <w:tblW w:w="9985" w:type="dxa"/>
        <w:tblLook w:val="04A0" w:firstRow="1" w:lastRow="0" w:firstColumn="1" w:lastColumn="0" w:noHBand="0" w:noVBand="1"/>
      </w:tblPr>
      <w:tblGrid>
        <w:gridCol w:w="2065"/>
        <w:gridCol w:w="7920"/>
      </w:tblGrid>
      <w:tr w:rsidR="00975F5E" w14:paraId="30033395" w14:textId="77777777" w:rsidTr="00430D2C">
        <w:tc>
          <w:tcPr>
            <w:tcW w:w="2065" w:type="dxa"/>
            <w:shd w:val="clear" w:color="auto" w:fill="auto"/>
          </w:tcPr>
          <w:p w14:paraId="2FC8B696"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21162AC"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Comments </w:t>
            </w:r>
          </w:p>
        </w:tc>
      </w:tr>
      <w:tr w:rsidR="00975F5E" w14:paraId="196304FA" w14:textId="77777777" w:rsidTr="00430D2C">
        <w:tc>
          <w:tcPr>
            <w:tcW w:w="2065" w:type="dxa"/>
            <w:shd w:val="clear" w:color="auto" w:fill="auto"/>
          </w:tcPr>
          <w:p w14:paraId="05DE9F78" w14:textId="2466AF15" w:rsidR="00975F5E" w:rsidRDefault="00B71870"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5279D69" w14:textId="77777777" w:rsidR="00975F5E" w:rsidRDefault="00B71870"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489864E2" w14:textId="227BC5E9" w:rsidR="00AC3304" w:rsidRPr="00975F5E" w:rsidRDefault="00AC3304"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bl>
    <w:p w14:paraId="66B385C9" w14:textId="77777777" w:rsidR="002107EF" w:rsidRDefault="002107EF">
      <w:pPr>
        <w:pStyle w:val="aa"/>
      </w:pPr>
    </w:p>
    <w:p w14:paraId="65D4AFA0" w14:textId="1F515E7E" w:rsidR="004F1C16" w:rsidRDefault="004F1C16" w:rsidP="004F1C16">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5A27AC8A" w14:textId="4ADF34F7" w:rsidR="00DC0076" w:rsidRDefault="002107EF" w:rsidP="00964A74">
      <w:pPr>
        <w:rPr>
          <w:rFonts w:asciiTheme="minorHAnsi" w:hAnsiTheme="minorHAnsi" w:cstheme="minorHAnsi"/>
          <w:b/>
        </w:rPr>
      </w:pPr>
      <w:r w:rsidRPr="00842051">
        <w:rPr>
          <w:rFonts w:asciiTheme="minorHAnsi" w:hAnsiTheme="minorHAnsi" w:cstheme="minorHAnsi"/>
          <w:b/>
          <w:highlight w:val="yellow"/>
        </w:rPr>
        <w:t>Proposal 2.2.1</w:t>
      </w:r>
    </w:p>
    <w:p w14:paraId="13C5FF0C" w14:textId="755F7018" w:rsidR="008E0408" w:rsidRDefault="00DC0076" w:rsidP="00964A74">
      <w:pPr>
        <w:rPr>
          <w:rFonts w:asciiTheme="minorHAnsi" w:hAnsiTheme="minorHAnsi" w:cstheme="minorHAnsi"/>
          <w:b/>
        </w:rPr>
      </w:pPr>
      <w:r>
        <w:rPr>
          <w:rFonts w:asciiTheme="minorHAnsi" w:hAnsiTheme="minorHAnsi" w:cstheme="minorHAnsi"/>
          <w:b/>
        </w:rPr>
        <w:t>In case of</w:t>
      </w:r>
      <w:r w:rsidR="008E0408" w:rsidRPr="00842051">
        <w:rPr>
          <w:rFonts w:asciiTheme="minorHAnsi" w:hAnsiTheme="minorHAnsi" w:cstheme="minorHAnsi"/>
          <w:b/>
        </w:rPr>
        <w:t xml:space="preserve"> simultaneous MT/DU operation, the parent node can </w:t>
      </w:r>
      <w:r>
        <w:rPr>
          <w:rFonts w:asciiTheme="minorHAnsi" w:hAnsiTheme="minorHAnsi" w:cstheme="minorHAnsi"/>
          <w:b/>
        </w:rPr>
        <w:t xml:space="preserve">dynamically </w:t>
      </w:r>
      <w:r w:rsidR="008E0408" w:rsidRPr="00842051">
        <w:rPr>
          <w:rFonts w:asciiTheme="minorHAnsi" w:hAnsiTheme="minorHAnsi" w:cstheme="minorHAnsi"/>
          <w:b/>
        </w:rPr>
        <w:t>indicate</w:t>
      </w:r>
      <w:r w:rsidR="00842051" w:rsidRPr="00842051">
        <w:rPr>
          <w:rFonts w:asciiTheme="minorHAnsi" w:hAnsiTheme="minorHAnsi" w:cstheme="minorHAnsi"/>
          <w:b/>
        </w:rPr>
        <w:t xml:space="preserve"> to the child node</w:t>
      </w:r>
      <w:r w:rsidR="008E0408" w:rsidRPr="00842051">
        <w:rPr>
          <w:rFonts w:asciiTheme="minorHAnsi" w:hAnsiTheme="minorHAnsi" w:cstheme="minorHAnsi"/>
          <w:b/>
        </w:rPr>
        <w:t xml:space="preserve"> a set of preferred </w:t>
      </w:r>
      <w:r>
        <w:rPr>
          <w:rFonts w:asciiTheme="minorHAnsi" w:hAnsiTheme="minorHAnsi" w:cstheme="minorHAnsi"/>
          <w:b/>
        </w:rPr>
        <w:t>and/</w:t>
      </w:r>
      <w:r w:rsidR="008E0408" w:rsidRPr="00842051">
        <w:rPr>
          <w:rFonts w:asciiTheme="minorHAnsi" w:hAnsiTheme="minorHAnsi" w:cstheme="minorHAnsi"/>
          <w:b/>
        </w:rPr>
        <w:t>or undesirable</w:t>
      </w:r>
      <w:r w:rsidR="00964A74" w:rsidRPr="00842051">
        <w:rPr>
          <w:rFonts w:asciiTheme="minorHAnsi" w:hAnsiTheme="minorHAnsi" w:cstheme="minorHAnsi"/>
          <w:b/>
        </w:rPr>
        <w:t xml:space="preserve"> </w:t>
      </w:r>
      <w:r w:rsidR="00842051" w:rsidRPr="00842051">
        <w:rPr>
          <w:rFonts w:asciiTheme="minorHAnsi" w:hAnsiTheme="minorHAnsi" w:cstheme="minorHAnsi"/>
          <w:b/>
        </w:rPr>
        <w:t xml:space="preserve">beams </w:t>
      </w:r>
      <w:r w:rsidR="00A05DA7" w:rsidRPr="00842051">
        <w:rPr>
          <w:rFonts w:asciiTheme="minorHAnsi" w:hAnsiTheme="minorHAnsi" w:cstheme="minorHAnsi"/>
          <w:b/>
        </w:rPr>
        <w:t>at the</w:t>
      </w:r>
      <w:r w:rsidR="00964A74" w:rsidRPr="00842051">
        <w:rPr>
          <w:rFonts w:asciiTheme="minorHAnsi" w:hAnsiTheme="minorHAnsi" w:cstheme="minorHAnsi"/>
          <w:b/>
        </w:rPr>
        <w:t xml:space="preserve"> </w:t>
      </w:r>
      <w:r w:rsidR="00842051" w:rsidRPr="00842051">
        <w:rPr>
          <w:rFonts w:asciiTheme="minorHAnsi" w:hAnsiTheme="minorHAnsi" w:cstheme="minorHAnsi"/>
          <w:b/>
        </w:rPr>
        <w:t>IAB-DU of the child node</w:t>
      </w:r>
      <w:r>
        <w:rPr>
          <w:rFonts w:asciiTheme="minorHAnsi" w:hAnsiTheme="minorHAnsi" w:cstheme="minorHAnsi"/>
          <w:b/>
        </w:rPr>
        <w:t xml:space="preserve"> and</w:t>
      </w:r>
      <w:r w:rsidRPr="00842051">
        <w:rPr>
          <w:rFonts w:asciiTheme="minorHAnsi" w:hAnsiTheme="minorHAnsi" w:cstheme="minorHAnsi"/>
          <w:b/>
        </w:rPr>
        <w:t xml:space="preserve"> the child node can </w:t>
      </w:r>
      <w:r>
        <w:rPr>
          <w:rFonts w:asciiTheme="minorHAnsi" w:hAnsiTheme="minorHAnsi" w:cstheme="minorHAnsi"/>
          <w:b/>
        </w:rPr>
        <w:t xml:space="preserve">dynamically </w:t>
      </w:r>
      <w:r w:rsidRPr="00842051">
        <w:rPr>
          <w:rFonts w:asciiTheme="minorHAnsi" w:hAnsiTheme="minorHAnsi" w:cstheme="minorHAnsi"/>
          <w:b/>
        </w:rPr>
        <w:t xml:space="preserve">report to the parent node a set of preferred </w:t>
      </w:r>
      <w:r>
        <w:rPr>
          <w:rFonts w:asciiTheme="minorHAnsi" w:hAnsiTheme="minorHAnsi" w:cstheme="minorHAnsi"/>
          <w:b/>
        </w:rPr>
        <w:t>and/</w:t>
      </w:r>
      <w:r w:rsidRPr="00842051">
        <w:rPr>
          <w:rFonts w:asciiTheme="minorHAnsi" w:hAnsiTheme="minorHAnsi" w:cstheme="minorHAnsi"/>
          <w:b/>
        </w:rPr>
        <w:t>or undesirable beams of the IAB-MT of the child node</w:t>
      </w:r>
      <w:r>
        <w:rPr>
          <w:rFonts w:asciiTheme="minorHAnsi" w:hAnsiTheme="minorHAnsi" w:cstheme="minorHAnsi"/>
          <w:b/>
        </w:rPr>
        <w:t>.</w:t>
      </w:r>
    </w:p>
    <w:p w14:paraId="61F2AC05" w14:textId="69F26E02" w:rsidR="00DC0076" w:rsidRDefault="00DC0076" w:rsidP="00DC0076">
      <w:pPr>
        <w:pStyle w:val="affb"/>
        <w:numPr>
          <w:ilvl w:val="0"/>
          <w:numId w:val="52"/>
        </w:numPr>
        <w:rPr>
          <w:rFonts w:asciiTheme="minorHAnsi" w:hAnsiTheme="minorHAnsi" w:cstheme="minorHAnsi"/>
          <w:b/>
          <w:sz w:val="24"/>
          <w:szCs w:val="24"/>
        </w:rPr>
      </w:pPr>
      <w:r>
        <w:rPr>
          <w:rFonts w:asciiTheme="minorHAnsi" w:hAnsiTheme="minorHAnsi" w:cstheme="minorHAnsi"/>
          <w:b/>
          <w:sz w:val="24"/>
          <w:szCs w:val="24"/>
        </w:rPr>
        <w:t>A</w:t>
      </w:r>
      <w:r w:rsidRPr="00842051">
        <w:rPr>
          <w:rFonts w:asciiTheme="minorHAnsi" w:hAnsiTheme="minorHAnsi" w:cstheme="minorHAnsi"/>
          <w:b/>
          <w:sz w:val="24"/>
          <w:szCs w:val="24"/>
        </w:rPr>
        <w:t>t least SSB</w:t>
      </w:r>
      <w:r>
        <w:rPr>
          <w:rFonts w:asciiTheme="minorHAnsi" w:hAnsiTheme="minorHAnsi" w:cstheme="minorHAnsi"/>
          <w:b/>
          <w:sz w:val="24"/>
          <w:szCs w:val="24"/>
        </w:rPr>
        <w:t>-level</w:t>
      </w:r>
      <w:r w:rsidRPr="00842051">
        <w:rPr>
          <w:rFonts w:asciiTheme="minorHAnsi" w:hAnsiTheme="minorHAnsi" w:cstheme="minorHAnsi"/>
          <w:b/>
          <w:sz w:val="24"/>
          <w:szCs w:val="24"/>
        </w:rPr>
        <w:t xml:space="preserve"> beam</w:t>
      </w:r>
      <w:r>
        <w:rPr>
          <w:rFonts w:asciiTheme="minorHAnsi" w:hAnsiTheme="minorHAnsi" w:cstheme="minorHAnsi"/>
          <w:b/>
          <w:sz w:val="24"/>
          <w:szCs w:val="24"/>
        </w:rPr>
        <w:t xml:space="preserve"> granularity </w:t>
      </w:r>
      <w:r w:rsidRPr="00842051">
        <w:rPr>
          <w:rFonts w:asciiTheme="minorHAnsi" w:hAnsiTheme="minorHAnsi" w:cstheme="minorHAnsi"/>
          <w:b/>
          <w:sz w:val="24"/>
          <w:szCs w:val="24"/>
        </w:rPr>
        <w:t>should be supported</w:t>
      </w:r>
      <w:r>
        <w:rPr>
          <w:rFonts w:asciiTheme="minorHAnsi" w:hAnsiTheme="minorHAnsi" w:cstheme="minorHAnsi"/>
          <w:b/>
          <w:sz w:val="24"/>
          <w:szCs w:val="24"/>
        </w:rPr>
        <w:t xml:space="preserve"> (FFS </w:t>
      </w:r>
      <w:r w:rsidR="00441A8E">
        <w:rPr>
          <w:rFonts w:asciiTheme="minorHAnsi" w:hAnsiTheme="minorHAnsi" w:cstheme="minorHAnsi"/>
          <w:b/>
          <w:sz w:val="24"/>
          <w:szCs w:val="24"/>
        </w:rPr>
        <w:t xml:space="preserve">support of </w:t>
      </w:r>
      <w:r>
        <w:rPr>
          <w:rFonts w:asciiTheme="minorHAnsi" w:hAnsiTheme="minorHAnsi" w:cstheme="minorHAnsi"/>
          <w:b/>
          <w:sz w:val="24"/>
          <w:szCs w:val="24"/>
        </w:rPr>
        <w:t>additional granularity</w:t>
      </w:r>
      <w:r w:rsidR="00441A8E">
        <w:rPr>
          <w:rFonts w:asciiTheme="minorHAnsi" w:hAnsiTheme="minorHAnsi" w:cstheme="minorHAnsi"/>
          <w:b/>
          <w:sz w:val="24"/>
          <w:szCs w:val="24"/>
        </w:rPr>
        <w:t>)</w:t>
      </w:r>
    </w:p>
    <w:p w14:paraId="4F428127" w14:textId="59537F25" w:rsidR="00754783" w:rsidRPr="00DC0076" w:rsidRDefault="00754783" w:rsidP="00DC0076">
      <w:pPr>
        <w:pStyle w:val="affb"/>
        <w:numPr>
          <w:ilvl w:val="0"/>
          <w:numId w:val="52"/>
        </w:numPr>
        <w:rPr>
          <w:rFonts w:asciiTheme="minorHAnsi" w:hAnsiTheme="minorHAnsi" w:cstheme="minorHAnsi"/>
          <w:b/>
          <w:sz w:val="24"/>
          <w:szCs w:val="24"/>
        </w:rPr>
      </w:pPr>
      <w:r w:rsidRPr="00355132">
        <w:rPr>
          <w:rFonts w:asciiTheme="minorHAnsi" w:hAnsiTheme="minorHAnsi" w:cstheme="minorHAnsi"/>
          <w:b/>
          <w:sz w:val="24"/>
          <w:szCs w:val="24"/>
        </w:rPr>
        <w:lastRenderedPageBreak/>
        <w:t xml:space="preserve">FFS: </w:t>
      </w:r>
      <w:r w:rsidR="00355132" w:rsidRPr="00355132">
        <w:rPr>
          <w:rFonts w:asciiTheme="minorHAnsi" w:hAnsiTheme="minorHAnsi" w:cstheme="minorHAnsi"/>
          <w:b/>
          <w:sz w:val="24"/>
          <w:szCs w:val="24"/>
        </w:rPr>
        <w:t>Additional</w:t>
      </w:r>
      <w:r w:rsidR="00DC0076" w:rsidRPr="00355132">
        <w:rPr>
          <w:rFonts w:asciiTheme="minorHAnsi" w:hAnsiTheme="minorHAnsi" w:cstheme="minorHAnsi"/>
          <w:b/>
          <w:sz w:val="24"/>
          <w:szCs w:val="24"/>
        </w:rPr>
        <w:t xml:space="preserve"> </w:t>
      </w:r>
      <w:r w:rsidR="00B66B52" w:rsidRPr="00355132">
        <w:rPr>
          <w:rFonts w:asciiTheme="minorHAnsi" w:hAnsiTheme="minorHAnsi" w:cstheme="minorHAnsi"/>
          <w:b/>
          <w:sz w:val="24"/>
          <w:szCs w:val="24"/>
        </w:rPr>
        <w:t>semi-static signaling</w:t>
      </w:r>
      <w:r w:rsidR="00441A8E">
        <w:rPr>
          <w:rFonts w:asciiTheme="minorHAnsi" w:hAnsiTheme="minorHAnsi" w:cstheme="minorHAnsi"/>
          <w:b/>
          <w:sz w:val="24"/>
          <w:szCs w:val="24"/>
        </w:rPr>
        <w:t xml:space="preserve"> (e.g. beams linked with specific H/S/NA resources)</w:t>
      </w:r>
    </w:p>
    <w:p w14:paraId="4AE60215" w14:textId="3A3DFBEB" w:rsidR="004978D8" w:rsidRPr="004978D8" w:rsidRDefault="004978D8" w:rsidP="004978D8">
      <w:pPr>
        <w:pStyle w:val="affb"/>
        <w:numPr>
          <w:ilvl w:val="0"/>
          <w:numId w:val="52"/>
        </w:numPr>
        <w:rPr>
          <w:rFonts w:asciiTheme="minorHAnsi" w:hAnsiTheme="minorHAnsi" w:cstheme="minorHAnsi"/>
          <w:b/>
          <w:sz w:val="24"/>
          <w:szCs w:val="24"/>
        </w:rPr>
      </w:pPr>
      <w:r w:rsidRPr="004978D8">
        <w:rPr>
          <w:rFonts w:asciiTheme="minorHAnsi" w:hAnsiTheme="minorHAnsi" w:cstheme="minorHAnsi"/>
          <w:b/>
          <w:sz w:val="24"/>
          <w:szCs w:val="24"/>
        </w:rPr>
        <w:t>FFS: Applicability to specific multiplexing cases or specific time-frequency resources</w:t>
      </w:r>
    </w:p>
    <w:p w14:paraId="701425CD" w14:textId="77777777" w:rsidR="00DC0076" w:rsidRDefault="00DC0076" w:rsidP="00DC0076">
      <w:pPr>
        <w:rPr>
          <w:rFonts w:asciiTheme="minorHAnsi" w:hAnsiTheme="minorHAnsi" w:cstheme="minorHAnsi"/>
          <w:b/>
          <w:highlight w:val="cyan"/>
          <w:lang w:val="en-GB"/>
        </w:rPr>
      </w:pPr>
    </w:p>
    <w:p w14:paraId="154ACF31" w14:textId="55C75C5E" w:rsidR="00DC0076" w:rsidRPr="00DC0076" w:rsidRDefault="00DC0076" w:rsidP="00DC0076">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2</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aff"/>
        <w:tblW w:w="9985" w:type="dxa"/>
        <w:tblLook w:val="04A0" w:firstRow="1" w:lastRow="0" w:firstColumn="1" w:lastColumn="0" w:noHBand="0" w:noVBand="1"/>
      </w:tblPr>
      <w:tblGrid>
        <w:gridCol w:w="2065"/>
        <w:gridCol w:w="7920"/>
      </w:tblGrid>
      <w:tr w:rsidR="00DC0076" w14:paraId="0D4D5D99" w14:textId="77777777" w:rsidTr="00430D2C">
        <w:tc>
          <w:tcPr>
            <w:tcW w:w="2065" w:type="dxa"/>
            <w:shd w:val="clear" w:color="auto" w:fill="auto"/>
          </w:tcPr>
          <w:p w14:paraId="71FB4684"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FCD2D3D"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Comments </w:t>
            </w:r>
          </w:p>
        </w:tc>
      </w:tr>
      <w:tr w:rsidR="00DC0076" w14:paraId="5BE38084" w14:textId="77777777" w:rsidTr="00430D2C">
        <w:tc>
          <w:tcPr>
            <w:tcW w:w="2065" w:type="dxa"/>
            <w:shd w:val="clear" w:color="auto" w:fill="auto"/>
          </w:tcPr>
          <w:p w14:paraId="6C0C614A" w14:textId="1F3F6018" w:rsidR="00DC0076" w:rsidRDefault="00AC3304"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104CAD9" w14:textId="77777777" w:rsidR="00DC0076" w:rsidRDefault="00AC3304"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4DA61CD9" w14:textId="77777777" w:rsidR="00AC3304" w:rsidRDefault="00AC3304" w:rsidP="00AC3304">
            <w:pPr>
              <w:pStyle w:val="affb"/>
              <w:numPr>
                <w:ilvl w:val="0"/>
                <w:numId w:val="57"/>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14:paraId="31FD4241" w14:textId="4D77E25B" w:rsidR="00AC3304" w:rsidRPr="00AC3304" w:rsidRDefault="00AC3304" w:rsidP="00AC3304">
            <w:pPr>
              <w:pStyle w:val="affb"/>
              <w:numPr>
                <w:ilvl w:val="0"/>
                <w:numId w:val="57"/>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w:t>
            </w:r>
            <w:proofErr w:type="spellStart"/>
            <w:r>
              <w:rPr>
                <w:rFonts w:ascii="Calibri" w:eastAsia="Malgun Gothic" w:hAnsi="Calibri"/>
                <w:b/>
                <w:bCs/>
                <w:sz w:val="22"/>
                <w:szCs w:val="22"/>
                <w:lang w:eastAsia="ko-KR"/>
              </w:rPr>
              <w:t>TypeD</w:t>
            </w:r>
            <w:proofErr w:type="spellEnd"/>
            <w:r>
              <w:rPr>
                <w:rFonts w:ascii="Calibri" w:eastAsia="Malgun Gothic" w:hAnsi="Calibri"/>
                <w:b/>
                <w:bCs/>
                <w:sz w:val="22"/>
                <w:szCs w:val="22"/>
                <w:lang w:eastAsia="ko-KR"/>
              </w:rPr>
              <w:t>, TCI configuration, spatial relation Info, are more than enough and therefore should be the baseline. Further down-selection among them could be further studied.</w:t>
            </w:r>
          </w:p>
        </w:tc>
      </w:tr>
      <w:tr w:rsidR="009759DF" w14:paraId="78221F95" w14:textId="77777777" w:rsidTr="00430D2C">
        <w:tc>
          <w:tcPr>
            <w:tcW w:w="2065" w:type="dxa"/>
            <w:shd w:val="clear" w:color="auto" w:fill="auto"/>
          </w:tcPr>
          <w:p w14:paraId="7058ECE7" w14:textId="2ECF57CD" w:rsidR="009759DF" w:rsidRPr="009759DF" w:rsidRDefault="009759DF" w:rsidP="00430D2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5A1CE02" w14:textId="77777777" w:rsidR="009759DF" w:rsidRDefault="009759DF"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756D480" w14:textId="5250A587" w:rsidR="009759DF" w:rsidRDefault="009759DF"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parent node indicate to child node a set of preferred and/or undesirable beams </w:t>
            </w:r>
            <w:r w:rsidR="002F4C34">
              <w:rPr>
                <w:rFonts w:ascii="Calibri" w:eastAsiaTheme="minorEastAsia" w:hAnsi="Calibri"/>
                <w:b/>
                <w:bCs/>
                <w:sz w:val="22"/>
                <w:szCs w:val="22"/>
                <w:lang w:eastAsia="zh-CN"/>
              </w:rPr>
              <w:t>at the IAB-DU</w:t>
            </w:r>
            <w:r>
              <w:rPr>
                <w:rFonts w:ascii="Calibri" w:eastAsiaTheme="minorEastAsia" w:hAnsi="Calibri"/>
                <w:b/>
                <w:bCs/>
                <w:sz w:val="22"/>
                <w:szCs w:val="22"/>
                <w:lang w:eastAsia="zh-CN"/>
              </w:rPr>
              <w:t xml:space="preserve">, we think following </w:t>
            </w:r>
            <w:r w:rsidR="00BD5717">
              <w:rPr>
                <w:rFonts w:ascii="Calibri" w:eastAsiaTheme="minorEastAsia" w:hAnsi="Calibri"/>
                <w:b/>
                <w:bCs/>
                <w:sz w:val="22"/>
                <w:szCs w:val="22"/>
                <w:lang w:eastAsia="zh-CN"/>
              </w:rPr>
              <w:t xml:space="preserve">need to be </w:t>
            </w:r>
            <w:r w:rsidR="00875DC3">
              <w:rPr>
                <w:rFonts w:ascii="Calibri" w:eastAsiaTheme="minorEastAsia" w:hAnsi="Calibri"/>
                <w:b/>
                <w:bCs/>
                <w:sz w:val="22"/>
                <w:szCs w:val="22"/>
                <w:lang w:eastAsia="zh-CN"/>
              </w:rPr>
              <w:t>discussed</w:t>
            </w:r>
            <w:r w:rsidR="00B86127">
              <w:rPr>
                <w:rFonts w:ascii="Calibri" w:eastAsiaTheme="minorEastAsia" w:hAnsi="Calibri"/>
                <w:b/>
                <w:bCs/>
                <w:sz w:val="22"/>
                <w:szCs w:val="22"/>
                <w:lang w:eastAsia="zh-CN"/>
              </w:rPr>
              <w:t xml:space="preserve"> and clarified</w:t>
            </w:r>
            <w:r w:rsidR="002F4C34">
              <w:rPr>
                <w:rFonts w:ascii="Calibri" w:eastAsiaTheme="minorEastAsia" w:hAnsi="Calibri"/>
                <w:b/>
                <w:bCs/>
                <w:sz w:val="22"/>
                <w:szCs w:val="22"/>
                <w:lang w:eastAsia="zh-CN"/>
              </w:rPr>
              <w:t>.</w:t>
            </w:r>
          </w:p>
          <w:p w14:paraId="482E510A" w14:textId="212E7256" w:rsidR="00BD5717" w:rsidRDefault="00BD5717" w:rsidP="00BD5717">
            <w:pPr>
              <w:pStyle w:val="affb"/>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w:t>
            </w:r>
            <w:r w:rsidR="002F4C34">
              <w:rPr>
                <w:rFonts w:ascii="Calibri" w:eastAsiaTheme="minorEastAsia" w:hAnsi="Calibri"/>
                <w:b/>
                <w:bCs/>
                <w:sz w:val="22"/>
                <w:szCs w:val="22"/>
                <w:lang w:eastAsia="zh-CN"/>
              </w:rPr>
              <w:t xml:space="preserve"> </w:t>
            </w:r>
            <w:r w:rsidR="00D4056B">
              <w:rPr>
                <w:rFonts w:ascii="Calibri" w:eastAsiaTheme="minorEastAsia" w:hAnsi="Calibri"/>
                <w:b/>
                <w:bCs/>
                <w:sz w:val="22"/>
                <w:szCs w:val="22"/>
                <w:lang w:eastAsia="zh-CN"/>
              </w:rPr>
              <w:t>different sets of</w:t>
            </w:r>
            <w:r w:rsidR="002F4C34">
              <w:rPr>
                <w:rFonts w:ascii="Calibri" w:eastAsiaTheme="minorEastAsia" w:hAnsi="Calibri"/>
                <w:b/>
                <w:bCs/>
                <w:sz w:val="22"/>
                <w:szCs w:val="22"/>
                <w:lang w:eastAsia="zh-CN"/>
              </w:rPr>
              <w:t xml:space="preserve"> preferred and/or undesirable </w:t>
            </w:r>
            <w:r w:rsidR="00D4056B">
              <w:rPr>
                <w:rFonts w:ascii="Calibri" w:eastAsiaTheme="minorEastAsia" w:hAnsi="Calibri"/>
                <w:b/>
                <w:bCs/>
                <w:sz w:val="22"/>
                <w:szCs w:val="22"/>
                <w:lang w:eastAsia="zh-CN"/>
              </w:rPr>
              <w:t xml:space="preserve">beams at IAB-DU is needed for different MT beams because of different interference condition. So </w:t>
            </w:r>
            <w:r w:rsidR="00875DC3">
              <w:rPr>
                <w:rFonts w:ascii="Calibri" w:eastAsiaTheme="minorEastAsia" w:hAnsi="Calibri"/>
                <w:b/>
                <w:bCs/>
                <w:sz w:val="22"/>
                <w:szCs w:val="22"/>
                <w:lang w:eastAsia="zh-CN"/>
              </w:rPr>
              <w:t xml:space="preserve">whether </w:t>
            </w:r>
            <w:r w:rsidR="00D4056B">
              <w:rPr>
                <w:rFonts w:ascii="Calibri" w:eastAsiaTheme="minorEastAsia" w:hAnsi="Calibri"/>
                <w:b/>
                <w:bCs/>
                <w:sz w:val="22"/>
                <w:szCs w:val="22"/>
                <w:lang w:eastAsia="zh-CN"/>
              </w:rPr>
              <w:t xml:space="preserve">the indication of sets of preferred and/or undesirable beams at IAB-DU </w:t>
            </w:r>
            <w:r w:rsidR="00261485">
              <w:rPr>
                <w:rFonts w:ascii="Calibri" w:eastAsiaTheme="minorEastAsia" w:hAnsi="Calibri"/>
                <w:b/>
                <w:bCs/>
                <w:sz w:val="22"/>
                <w:szCs w:val="22"/>
                <w:lang w:eastAsia="zh-CN"/>
              </w:rPr>
              <w:t xml:space="preserve">is </w:t>
            </w:r>
            <w:r w:rsidR="00C963C3">
              <w:rPr>
                <w:rFonts w:ascii="Calibri" w:eastAsiaTheme="minorEastAsia" w:hAnsi="Calibri"/>
                <w:b/>
                <w:bCs/>
                <w:sz w:val="22"/>
                <w:szCs w:val="22"/>
                <w:lang w:eastAsia="zh-CN"/>
              </w:rPr>
              <w:t>per MT beam</w:t>
            </w:r>
            <w:r w:rsidR="00875DC3">
              <w:rPr>
                <w:rFonts w:ascii="Calibri" w:eastAsiaTheme="minorEastAsia" w:hAnsi="Calibri"/>
                <w:b/>
                <w:bCs/>
                <w:sz w:val="22"/>
                <w:szCs w:val="22"/>
                <w:lang w:eastAsia="zh-CN"/>
              </w:rPr>
              <w:t>?</w:t>
            </w:r>
          </w:p>
          <w:p w14:paraId="0DE50717" w14:textId="264DB986" w:rsidR="000E55FB" w:rsidRDefault="000E55FB" w:rsidP="00BD5717">
            <w:pPr>
              <w:pStyle w:val="affb"/>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1E853A81" w14:textId="31DF1B5D" w:rsidR="00EE1D69" w:rsidRPr="000E55FB" w:rsidRDefault="000E55FB" w:rsidP="000E55FB">
            <w:pPr>
              <w:pStyle w:val="affb"/>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And considering MT beam and DU beam </w:t>
            </w:r>
            <w:r w:rsidR="003A558D">
              <w:rPr>
                <w:rFonts w:ascii="Calibri" w:eastAsiaTheme="minorEastAsia" w:hAnsi="Calibri"/>
                <w:b/>
                <w:bCs/>
                <w:sz w:val="22"/>
                <w:szCs w:val="22"/>
                <w:lang w:eastAsia="zh-CN"/>
              </w:rPr>
              <w:t>is defined</w:t>
            </w:r>
            <w:r>
              <w:rPr>
                <w:rFonts w:ascii="Calibri" w:eastAsiaTheme="minorEastAsia" w:hAnsi="Calibri"/>
                <w:b/>
                <w:bCs/>
                <w:sz w:val="22"/>
                <w:szCs w:val="22"/>
                <w:lang w:eastAsia="zh-CN"/>
              </w:rPr>
              <w:t xml:space="preserve"> per serving cell, whether the indication is for each MT beam in each MT </w:t>
            </w:r>
            <w:r w:rsidR="00BC1E9C">
              <w:rPr>
                <w:rFonts w:ascii="Calibri" w:eastAsiaTheme="minorEastAsia" w:hAnsi="Calibri"/>
                <w:b/>
                <w:bCs/>
                <w:sz w:val="22"/>
                <w:szCs w:val="22"/>
                <w:lang w:eastAsia="zh-CN"/>
              </w:rPr>
              <w:t xml:space="preserve">serving </w:t>
            </w:r>
            <w:r>
              <w:rPr>
                <w:rFonts w:ascii="Calibri" w:eastAsiaTheme="minorEastAsia" w:hAnsi="Calibri"/>
                <w:b/>
                <w:bCs/>
                <w:sz w:val="22"/>
                <w:szCs w:val="22"/>
                <w:lang w:eastAsia="zh-CN"/>
              </w:rPr>
              <w:t>cell and whether a set of DU beams in each DU cell should be indicated?</w:t>
            </w:r>
          </w:p>
        </w:tc>
      </w:tr>
    </w:tbl>
    <w:p w14:paraId="46FFFE89" w14:textId="747AF773" w:rsidR="004F1C16" w:rsidRDefault="004F1C16">
      <w:pPr>
        <w:pStyle w:val="aa"/>
      </w:pPr>
    </w:p>
    <w:p w14:paraId="74B1F124" w14:textId="0D5E109F" w:rsidR="004F1C16" w:rsidRDefault="004F1C16" w:rsidP="004F1C16">
      <w:pPr>
        <w:rPr>
          <w:rFonts w:ascii="Calibri" w:hAnsi="Calibri" w:cs="Calibri"/>
          <w:b/>
          <w:bCs/>
          <w:color w:val="000000"/>
        </w:rPr>
      </w:pPr>
      <w:r w:rsidRPr="00234B51">
        <w:rPr>
          <w:rFonts w:ascii="Calibri" w:hAnsi="Calibri" w:cs="Calibri"/>
          <w:b/>
          <w:bCs/>
          <w:color w:val="000000"/>
          <w:highlight w:val="magenta"/>
        </w:rPr>
        <w:t xml:space="preserve">ISSUE 2.3: </w:t>
      </w:r>
      <w:r w:rsidR="00234B51" w:rsidRPr="00234B51">
        <w:rPr>
          <w:rFonts w:ascii="Calibri" w:hAnsi="Calibri" w:cs="Calibri"/>
          <w:b/>
          <w:bCs/>
          <w:color w:val="000000"/>
          <w:highlight w:val="magenta"/>
        </w:rPr>
        <w:t>MULTIPLEXING CAPABILITY INDICATION</w:t>
      </w:r>
      <w:r w:rsidR="00F03C13" w:rsidRPr="00F03C13">
        <w:rPr>
          <w:rFonts w:ascii="Calibri" w:hAnsi="Calibri" w:cs="Calibri"/>
          <w:b/>
          <w:bCs/>
          <w:color w:val="000000"/>
          <w:highlight w:val="magenta"/>
        </w:rPr>
        <w:t xml:space="preserve"> ENHANCEMENTS</w:t>
      </w:r>
    </w:p>
    <w:p w14:paraId="300E4FC5" w14:textId="327A42BE" w:rsidR="00441A8E" w:rsidRDefault="00441A8E" w:rsidP="00441A8E">
      <w:pPr>
        <w:jc w:val="both"/>
        <w:rPr>
          <w:rFonts w:asciiTheme="minorHAnsi" w:hAnsiTheme="minorHAnsi" w:cstheme="minorHAnsi"/>
          <w:b/>
          <w:highlight w:val="yellow"/>
        </w:rPr>
      </w:pPr>
      <w:r w:rsidRPr="00B63038">
        <w:rPr>
          <w:rFonts w:asciiTheme="minorHAnsi" w:hAnsiTheme="minorHAnsi" w:cstheme="minorHAnsi"/>
          <w:b/>
          <w:highlight w:val="yellow"/>
        </w:rPr>
        <w:t>Proposal 2.3.</w:t>
      </w:r>
      <w:r>
        <w:rPr>
          <w:rFonts w:asciiTheme="minorHAnsi" w:hAnsiTheme="minorHAnsi" w:cstheme="minorHAnsi"/>
          <w:b/>
          <w:highlight w:val="yellow"/>
        </w:rPr>
        <w:t>0</w:t>
      </w:r>
      <w:r w:rsidRPr="00B63038">
        <w:rPr>
          <w:rFonts w:asciiTheme="minorHAnsi" w:hAnsiTheme="minorHAnsi" w:cstheme="minorHAnsi"/>
          <w:b/>
          <w:highlight w:val="yellow"/>
        </w:rPr>
        <w:t>.</w:t>
      </w:r>
      <w:r w:rsidRPr="00441A8E">
        <w:t xml:space="preserve"> </w:t>
      </w:r>
      <w:r w:rsidRPr="00441A8E">
        <w:rPr>
          <w:rFonts w:asciiTheme="minorHAnsi" w:hAnsiTheme="minorHAnsi" w:cstheme="minorHAnsi"/>
          <w:b/>
        </w:rPr>
        <w:t>The parent IAB-node is dynamically provided with changes of the IAB-node’s multiplexing-capability.</w:t>
      </w:r>
    </w:p>
    <w:p w14:paraId="71DA788F" w14:textId="4A34C7C2" w:rsidR="00441A8E" w:rsidRPr="00DC0076" w:rsidRDefault="00441A8E" w:rsidP="00441A8E">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0</w:t>
      </w:r>
      <w:r w:rsidRPr="00DC0076">
        <w:rPr>
          <w:rFonts w:asciiTheme="minorHAnsi" w:hAnsiTheme="minorHAnsi" w:cstheme="minorHAnsi"/>
          <w:b/>
          <w:lang w:val="en-GB"/>
        </w:rPr>
        <w:t>?</w:t>
      </w:r>
    </w:p>
    <w:tbl>
      <w:tblPr>
        <w:tblStyle w:val="aff"/>
        <w:tblW w:w="9985" w:type="dxa"/>
        <w:tblLook w:val="04A0" w:firstRow="1" w:lastRow="0" w:firstColumn="1" w:lastColumn="0" w:noHBand="0" w:noVBand="1"/>
      </w:tblPr>
      <w:tblGrid>
        <w:gridCol w:w="2065"/>
        <w:gridCol w:w="7920"/>
      </w:tblGrid>
      <w:tr w:rsidR="00441A8E" w14:paraId="36DBC8E5" w14:textId="77777777" w:rsidTr="00430D2C">
        <w:tc>
          <w:tcPr>
            <w:tcW w:w="2065" w:type="dxa"/>
            <w:shd w:val="clear" w:color="auto" w:fill="auto"/>
          </w:tcPr>
          <w:p w14:paraId="6550004E" w14:textId="77777777" w:rsidR="00441A8E" w:rsidRDefault="00441A8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928A200" w14:textId="77777777" w:rsidR="00441A8E" w:rsidRDefault="00441A8E" w:rsidP="00430D2C">
            <w:pPr>
              <w:rPr>
                <w:rFonts w:ascii="Calibri" w:eastAsia="Calibri" w:hAnsi="Calibri"/>
                <w:b/>
                <w:bCs/>
                <w:sz w:val="22"/>
                <w:szCs w:val="22"/>
              </w:rPr>
            </w:pPr>
            <w:r>
              <w:rPr>
                <w:rFonts w:ascii="Calibri" w:eastAsia="Calibri" w:hAnsi="Calibri"/>
                <w:b/>
                <w:bCs/>
                <w:sz w:val="22"/>
                <w:szCs w:val="22"/>
              </w:rPr>
              <w:t xml:space="preserve">Comments </w:t>
            </w:r>
          </w:p>
        </w:tc>
      </w:tr>
      <w:tr w:rsidR="00441A8E" w14:paraId="79F0BFC6" w14:textId="77777777" w:rsidTr="00430D2C">
        <w:tc>
          <w:tcPr>
            <w:tcW w:w="2065" w:type="dxa"/>
            <w:shd w:val="clear" w:color="auto" w:fill="auto"/>
          </w:tcPr>
          <w:p w14:paraId="28B6CC70" w14:textId="0A8F0E75" w:rsidR="00441A8E" w:rsidRDefault="005726B8"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C335193" w14:textId="77777777" w:rsidR="00441A8E" w:rsidRDefault="005726B8"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07CDB6F6" w14:textId="2E82F983" w:rsidR="005726B8" w:rsidRPr="00975F5E" w:rsidRDefault="005726B8"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bl>
    <w:p w14:paraId="3B6ADD6A" w14:textId="77777777" w:rsidR="00792509" w:rsidRDefault="00792509" w:rsidP="00441A8E">
      <w:pPr>
        <w:jc w:val="both"/>
        <w:rPr>
          <w:rFonts w:asciiTheme="minorHAnsi" w:hAnsiTheme="minorHAnsi" w:cstheme="minorHAnsi"/>
          <w:b/>
          <w:highlight w:val="yellow"/>
        </w:rPr>
      </w:pPr>
    </w:p>
    <w:p w14:paraId="2FA729FC" w14:textId="50CBBEA3" w:rsidR="00441A8E" w:rsidRDefault="0065529D" w:rsidP="00441A8E">
      <w:pPr>
        <w:jc w:val="both"/>
        <w:rPr>
          <w:rFonts w:asciiTheme="minorHAnsi" w:hAnsiTheme="minorHAnsi" w:cstheme="minorHAnsi"/>
          <w:b/>
        </w:rPr>
      </w:pPr>
      <w:r w:rsidRPr="00B63038">
        <w:rPr>
          <w:rFonts w:asciiTheme="minorHAnsi" w:hAnsiTheme="minorHAnsi" w:cstheme="minorHAnsi"/>
          <w:b/>
          <w:highlight w:val="yellow"/>
        </w:rPr>
        <w:t>Proposal 2.3.1.</w:t>
      </w:r>
      <w:r w:rsidR="00AF6924">
        <w:rPr>
          <w:rFonts w:asciiTheme="minorHAnsi" w:hAnsiTheme="minorHAnsi" w:cstheme="minorHAnsi"/>
          <w:b/>
        </w:rPr>
        <w:t xml:space="preserve"> </w:t>
      </w:r>
      <w:r w:rsidR="00441A8E">
        <w:rPr>
          <w:rFonts w:asciiTheme="minorHAnsi" w:hAnsiTheme="minorHAnsi" w:cstheme="minorHAnsi"/>
          <w:b/>
        </w:rPr>
        <w:t>I</w:t>
      </w:r>
      <w:r w:rsidR="00AF6924" w:rsidRPr="00B63038">
        <w:rPr>
          <w:rFonts w:asciiTheme="minorHAnsi" w:hAnsiTheme="minorHAnsi" w:cstheme="minorHAnsi"/>
          <w:b/>
        </w:rPr>
        <w:t xml:space="preserve">ndication </w:t>
      </w:r>
      <w:r w:rsidR="00441A8E">
        <w:rPr>
          <w:rFonts w:asciiTheme="minorHAnsi" w:hAnsiTheme="minorHAnsi" w:cstheme="minorHAnsi"/>
          <w:b/>
        </w:rPr>
        <w:t>between a child node to a parent node</w:t>
      </w:r>
      <w:r w:rsidR="00792509">
        <w:rPr>
          <w:rFonts w:asciiTheme="minorHAnsi" w:hAnsiTheme="minorHAnsi" w:cstheme="minorHAnsi"/>
          <w:b/>
        </w:rPr>
        <w:t xml:space="preserve"> and/or donor CU</w:t>
      </w:r>
      <w:r w:rsidR="00441A8E">
        <w:rPr>
          <w:rFonts w:asciiTheme="minorHAnsi" w:hAnsiTheme="minorHAnsi" w:cstheme="minorHAnsi"/>
          <w:b/>
        </w:rPr>
        <w:t xml:space="preserve"> </w:t>
      </w:r>
      <w:r w:rsidR="00AF6924" w:rsidRPr="00B63038">
        <w:rPr>
          <w:rFonts w:asciiTheme="minorHAnsi" w:hAnsiTheme="minorHAnsi" w:cstheme="minorHAnsi"/>
          <w:b/>
        </w:rPr>
        <w:t xml:space="preserve">of </w:t>
      </w:r>
      <w:r w:rsidR="003A15B4" w:rsidRPr="00B63038">
        <w:rPr>
          <w:rFonts w:asciiTheme="minorHAnsi" w:hAnsiTheme="minorHAnsi" w:cstheme="minorHAnsi"/>
          <w:b/>
        </w:rPr>
        <w:t xml:space="preserve">at least the following </w:t>
      </w:r>
      <w:r w:rsidR="00AF6924" w:rsidRPr="00B63038">
        <w:rPr>
          <w:rFonts w:asciiTheme="minorHAnsi" w:hAnsiTheme="minorHAnsi" w:cstheme="minorHAnsi"/>
          <w:b/>
        </w:rPr>
        <w:t xml:space="preserve">conditions </w:t>
      </w:r>
      <w:r w:rsidR="00441A8E">
        <w:rPr>
          <w:rFonts w:asciiTheme="minorHAnsi" w:hAnsiTheme="minorHAnsi" w:cstheme="minorHAnsi"/>
          <w:b/>
        </w:rPr>
        <w:t xml:space="preserve">to facilitate </w:t>
      </w:r>
      <w:r w:rsidR="00441A8E" w:rsidRPr="00441A8E">
        <w:rPr>
          <w:rFonts w:asciiTheme="minorHAnsi" w:hAnsiTheme="minorHAnsi" w:cstheme="minorHAnsi"/>
          <w:b/>
        </w:rPr>
        <w:t>adaptation between multiplexing operation modes</w:t>
      </w:r>
      <w:r w:rsidR="00441A8E">
        <w:rPr>
          <w:rFonts w:asciiTheme="minorHAnsi" w:hAnsiTheme="minorHAnsi" w:cstheme="minorHAnsi"/>
          <w:b/>
        </w:rPr>
        <w:t xml:space="preserve"> is supported:</w:t>
      </w:r>
    </w:p>
    <w:p w14:paraId="52801C8F" w14:textId="04724AAB" w:rsidR="00AF6924" w:rsidRPr="00441A8E" w:rsidRDefault="00AF6924" w:rsidP="00441A8E">
      <w:pPr>
        <w:pStyle w:val="affb"/>
        <w:numPr>
          <w:ilvl w:val="0"/>
          <w:numId w:val="56"/>
        </w:numPr>
        <w:rPr>
          <w:rFonts w:asciiTheme="minorHAnsi" w:hAnsiTheme="minorHAnsi" w:cstheme="minorHAnsi"/>
          <w:b/>
          <w:sz w:val="24"/>
          <w:szCs w:val="24"/>
        </w:rPr>
      </w:pPr>
      <w:r w:rsidRPr="00441A8E">
        <w:rPr>
          <w:rFonts w:asciiTheme="minorHAnsi" w:hAnsiTheme="minorHAnsi" w:cstheme="minorHAnsi"/>
          <w:b/>
          <w:sz w:val="24"/>
          <w:szCs w:val="24"/>
        </w:rPr>
        <w:t xml:space="preserve">Required </w:t>
      </w:r>
      <w:r w:rsidR="006B7E36" w:rsidRPr="00441A8E">
        <w:rPr>
          <w:rFonts w:asciiTheme="minorHAnsi" w:hAnsiTheme="minorHAnsi" w:cstheme="minorHAnsi"/>
          <w:b/>
          <w:sz w:val="24"/>
          <w:szCs w:val="24"/>
        </w:rPr>
        <w:t>guard band for</w:t>
      </w:r>
      <w:r w:rsidRPr="00441A8E">
        <w:rPr>
          <w:rFonts w:asciiTheme="minorHAnsi" w:hAnsiTheme="minorHAnsi" w:cstheme="minorHAnsi"/>
          <w:b/>
          <w:sz w:val="24"/>
          <w:szCs w:val="24"/>
        </w:rPr>
        <w:t xml:space="preserve"> FDM</w:t>
      </w:r>
      <w:r w:rsidR="006B7E36" w:rsidRPr="00441A8E">
        <w:rPr>
          <w:rFonts w:asciiTheme="minorHAnsi" w:hAnsiTheme="minorHAnsi" w:cstheme="minorHAnsi"/>
          <w:b/>
          <w:sz w:val="24"/>
          <w:szCs w:val="24"/>
        </w:rPr>
        <w:t xml:space="preserve"> (FFS granularity)</w:t>
      </w:r>
    </w:p>
    <w:p w14:paraId="2C73E200" w14:textId="5EEC0032" w:rsidR="004F1C16" w:rsidRPr="00441A8E" w:rsidRDefault="00AF6924" w:rsidP="00441A8E">
      <w:pPr>
        <w:pStyle w:val="affb"/>
        <w:numPr>
          <w:ilvl w:val="0"/>
          <w:numId w:val="30"/>
        </w:numPr>
        <w:overflowPunct w:val="0"/>
        <w:autoSpaceDE w:val="0"/>
        <w:autoSpaceDN w:val="0"/>
        <w:adjustRightInd w:val="0"/>
        <w:spacing w:before="0" w:after="0"/>
        <w:textAlignment w:val="baseline"/>
      </w:pPr>
      <w:r w:rsidRPr="00441A8E">
        <w:rPr>
          <w:rFonts w:asciiTheme="minorHAnsi" w:hAnsiTheme="minorHAnsi" w:cstheme="minorHAnsi"/>
          <w:b/>
          <w:sz w:val="24"/>
          <w:szCs w:val="24"/>
        </w:rPr>
        <w:t>Required number of guard symbols</w:t>
      </w:r>
    </w:p>
    <w:p w14:paraId="5BCDB17D" w14:textId="77777777" w:rsidR="00441A8E" w:rsidRDefault="00441A8E" w:rsidP="00441A8E">
      <w:pPr>
        <w:overflowPunct w:val="0"/>
        <w:autoSpaceDE w:val="0"/>
        <w:autoSpaceDN w:val="0"/>
        <w:adjustRightInd w:val="0"/>
        <w:textAlignment w:val="baseline"/>
      </w:pPr>
    </w:p>
    <w:p w14:paraId="554F29FE" w14:textId="718378C5" w:rsidR="00DC0076" w:rsidRPr="00DC0076" w:rsidRDefault="00DC0076" w:rsidP="00DC0076">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aff"/>
        <w:tblW w:w="9985" w:type="dxa"/>
        <w:tblLook w:val="04A0" w:firstRow="1" w:lastRow="0" w:firstColumn="1" w:lastColumn="0" w:noHBand="0" w:noVBand="1"/>
      </w:tblPr>
      <w:tblGrid>
        <w:gridCol w:w="2065"/>
        <w:gridCol w:w="7920"/>
      </w:tblGrid>
      <w:tr w:rsidR="00DC0076" w14:paraId="0261C219" w14:textId="77777777" w:rsidTr="00430D2C">
        <w:tc>
          <w:tcPr>
            <w:tcW w:w="2065" w:type="dxa"/>
            <w:shd w:val="clear" w:color="auto" w:fill="auto"/>
          </w:tcPr>
          <w:p w14:paraId="590AEB96"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2FCAC11"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Comments </w:t>
            </w:r>
          </w:p>
        </w:tc>
      </w:tr>
      <w:tr w:rsidR="00DC0076" w14:paraId="56F8664D" w14:textId="77777777" w:rsidTr="00430D2C">
        <w:tc>
          <w:tcPr>
            <w:tcW w:w="2065" w:type="dxa"/>
            <w:shd w:val="clear" w:color="auto" w:fill="auto"/>
          </w:tcPr>
          <w:p w14:paraId="7B5FFC37" w14:textId="5EFA8972" w:rsidR="00DC0076" w:rsidRDefault="009F2FA6"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C5BC099" w14:textId="35CFD275" w:rsidR="00DC0076" w:rsidRPr="00975F5E" w:rsidRDefault="009F2FA6"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A40DC2" w14:paraId="2CDA2846" w14:textId="77777777" w:rsidTr="00430D2C">
        <w:tc>
          <w:tcPr>
            <w:tcW w:w="2065" w:type="dxa"/>
            <w:shd w:val="clear" w:color="auto" w:fill="auto"/>
          </w:tcPr>
          <w:p w14:paraId="5F19E082" w14:textId="25D59A00" w:rsidR="00A40DC2" w:rsidRPr="00A40DC2" w:rsidRDefault="00A40DC2" w:rsidP="00430D2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4BA776E" w14:textId="77777777" w:rsidR="00C624E7" w:rsidRDefault="00C624E7"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EC6D4AF" w14:textId="18241954" w:rsidR="00BD0AE1" w:rsidRPr="00BD0AE1" w:rsidRDefault="00C624E7"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guard band, we think IAB node’s </w:t>
            </w:r>
            <w:r w:rsidR="00BD0AE1">
              <w:rPr>
                <w:rFonts w:ascii="Calibri" w:eastAsiaTheme="minorEastAsia" w:hAnsi="Calibri"/>
                <w:b/>
                <w:bCs/>
                <w:sz w:val="22"/>
                <w:szCs w:val="22"/>
                <w:lang w:eastAsia="zh-CN"/>
              </w:rPr>
              <w:t>behavior on guard band need be discussed first.</w:t>
            </w:r>
            <w:r w:rsidR="00BD0AE1">
              <w:rPr>
                <w:rFonts w:ascii="Calibri" w:eastAsiaTheme="minorEastAsia" w:hAnsi="Calibri" w:hint="eastAsia"/>
                <w:b/>
                <w:bCs/>
                <w:sz w:val="22"/>
                <w:szCs w:val="22"/>
                <w:lang w:eastAsia="zh-CN"/>
              </w:rPr>
              <w:t xml:space="preserve"> </w:t>
            </w:r>
            <w:r w:rsidR="00BD0AE1">
              <w:rPr>
                <w:rFonts w:ascii="Calibri" w:eastAsiaTheme="minorEastAsia" w:hAnsi="Calibri"/>
                <w:b/>
                <w:bCs/>
                <w:sz w:val="22"/>
                <w:szCs w:val="22"/>
                <w:lang w:eastAsia="zh-CN"/>
              </w:rPr>
              <w:t xml:space="preserve">For example, if </w:t>
            </w:r>
            <w:r w:rsidR="00207B77">
              <w:rPr>
                <w:rFonts w:ascii="Calibri" w:eastAsiaTheme="minorEastAsia" w:hAnsi="Calibri"/>
                <w:b/>
                <w:bCs/>
                <w:sz w:val="22"/>
                <w:szCs w:val="22"/>
                <w:lang w:eastAsia="zh-CN"/>
              </w:rPr>
              <w:t xml:space="preserve">the behavior is as </w:t>
            </w:r>
            <w:r w:rsidR="00D84314">
              <w:rPr>
                <w:rFonts w:ascii="Calibri" w:eastAsiaTheme="minorEastAsia" w:hAnsi="Calibri"/>
                <w:b/>
                <w:bCs/>
                <w:sz w:val="22"/>
                <w:szCs w:val="22"/>
                <w:lang w:eastAsia="zh-CN"/>
              </w:rPr>
              <w:t>IAB node</w:t>
            </w:r>
            <w:r w:rsidR="00207B77">
              <w:rPr>
                <w:rFonts w:ascii="Calibri" w:eastAsiaTheme="minorEastAsia" w:hAnsi="Calibri"/>
                <w:b/>
                <w:bCs/>
                <w:sz w:val="22"/>
                <w:szCs w:val="22"/>
                <w:lang w:eastAsia="zh-CN"/>
              </w:rPr>
              <w:t xml:space="preserve"> MT will not Tx/Rx </w:t>
            </w:r>
            <w:r w:rsidR="00BC411B">
              <w:rPr>
                <w:rFonts w:ascii="Calibri" w:eastAsiaTheme="minorEastAsia" w:hAnsi="Calibri"/>
                <w:b/>
                <w:bCs/>
                <w:sz w:val="22"/>
                <w:szCs w:val="22"/>
                <w:lang w:eastAsia="zh-CN"/>
              </w:rPr>
              <w:t xml:space="preserve">in the guard band, then we agree that </w:t>
            </w:r>
            <w:r w:rsidR="00F26ED2">
              <w:rPr>
                <w:rFonts w:ascii="Calibri" w:eastAsiaTheme="minorEastAsia" w:hAnsi="Calibri"/>
                <w:b/>
                <w:bCs/>
                <w:sz w:val="22"/>
                <w:szCs w:val="22"/>
                <w:lang w:eastAsia="zh-CN"/>
              </w:rPr>
              <w:t>the required guard band need to be reported.</w:t>
            </w:r>
            <w:r w:rsidR="00692FBA">
              <w:rPr>
                <w:rFonts w:ascii="Calibri" w:eastAsiaTheme="minorEastAsia" w:hAnsi="Calibri"/>
                <w:b/>
                <w:bCs/>
                <w:sz w:val="22"/>
                <w:szCs w:val="22"/>
                <w:lang w:eastAsia="zh-CN"/>
              </w:rPr>
              <w:t xml:space="preserve"> While if the behavior is as IAB node DU will not Tx/Rx in the guard band, then we think the report of required guard band is not necessary, </w:t>
            </w:r>
            <w:r w:rsidR="004D3658">
              <w:rPr>
                <w:rFonts w:ascii="Calibri" w:eastAsiaTheme="minorEastAsia" w:hAnsi="Calibri"/>
                <w:b/>
                <w:bCs/>
                <w:sz w:val="22"/>
                <w:szCs w:val="22"/>
                <w:lang w:eastAsia="zh-CN"/>
              </w:rPr>
              <w:t>since</w:t>
            </w:r>
            <w:r w:rsidR="00692FBA">
              <w:rPr>
                <w:rFonts w:ascii="Calibri" w:eastAsiaTheme="minorEastAsia" w:hAnsi="Calibri"/>
                <w:b/>
                <w:bCs/>
                <w:sz w:val="22"/>
                <w:szCs w:val="22"/>
                <w:lang w:eastAsia="zh-CN"/>
              </w:rPr>
              <w:t xml:space="preserve"> the required guard band can be determined by DU based on </w:t>
            </w:r>
            <w:r w:rsidR="004D3658">
              <w:rPr>
                <w:rFonts w:ascii="Calibri" w:eastAsiaTheme="minorEastAsia" w:hAnsi="Calibri"/>
                <w:b/>
                <w:bCs/>
                <w:sz w:val="22"/>
                <w:szCs w:val="22"/>
                <w:lang w:eastAsia="zh-CN"/>
              </w:rPr>
              <w:t xml:space="preserve">its </w:t>
            </w:r>
            <w:r w:rsidR="00692FBA">
              <w:rPr>
                <w:rFonts w:ascii="Calibri" w:eastAsiaTheme="minorEastAsia" w:hAnsi="Calibri"/>
                <w:b/>
                <w:bCs/>
                <w:sz w:val="22"/>
                <w:szCs w:val="22"/>
                <w:lang w:eastAsia="zh-CN"/>
              </w:rPr>
              <w:t>interference condition and up to DU implementation.</w:t>
            </w:r>
          </w:p>
        </w:tc>
      </w:tr>
    </w:tbl>
    <w:p w14:paraId="430C98D0" w14:textId="77777777" w:rsidR="00DC0076" w:rsidRDefault="00DC0076">
      <w:pPr>
        <w:pStyle w:val="aa"/>
      </w:pPr>
    </w:p>
    <w:p w14:paraId="0CF9BBE0" w14:textId="77777777" w:rsidR="00255156" w:rsidRDefault="00255156" w:rsidP="00255156">
      <w:pPr>
        <w:pStyle w:val="1"/>
        <w:rPr>
          <w:lang w:val="en-GB"/>
        </w:rPr>
      </w:pPr>
      <w:r>
        <w:rPr>
          <w:lang w:val="en-GB"/>
        </w:rPr>
        <w:t>Resource allocation for dual-connectivity scenarios (i.e. IAB-MT with concurrent BH links with two parent nodes)</w:t>
      </w:r>
    </w:p>
    <w:p w14:paraId="63A93D11" w14:textId="77777777" w:rsidR="00255156" w:rsidRDefault="00255156" w:rsidP="00255156">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6E9893F5" w14:textId="77777777" w:rsidR="00255156" w:rsidRDefault="00255156" w:rsidP="00A5718B">
      <w:pPr>
        <w:pStyle w:val="affb"/>
        <w:numPr>
          <w:ilvl w:val="0"/>
          <w:numId w:val="18"/>
        </w:numPr>
        <w:spacing w:before="120" w:after="180"/>
      </w:pPr>
      <w:r>
        <w:t>Specification of enhancements to the resource multiplexing between child and parent links of an IAB node, including:</w:t>
      </w:r>
    </w:p>
    <w:p w14:paraId="6E711596" w14:textId="77777777" w:rsidR="00255156" w:rsidRDefault="00255156" w:rsidP="00A5718B">
      <w:pPr>
        <w:pStyle w:val="affb"/>
        <w:numPr>
          <w:ilvl w:val="1"/>
          <w:numId w:val="18"/>
        </w:numPr>
        <w:spacing w:before="120" w:after="180"/>
      </w:pPr>
      <w:r>
        <w:t>Support of simultaneous operation (transmission and/or reception) of IAB-node’s child and parent links (i.e., MT Tx/DU Tx, MT Tx/DU Rx, MT Rx/DU Tx, MT Rx/DU Rx)</w:t>
      </w:r>
    </w:p>
    <w:p w14:paraId="185DB683" w14:textId="48A7EC6F" w:rsidR="004F1C16" w:rsidRPr="00BE23E8" w:rsidRDefault="00255156" w:rsidP="00A5718B">
      <w:pPr>
        <w:pStyle w:val="affb"/>
        <w:numPr>
          <w:ilvl w:val="1"/>
          <w:numId w:val="18"/>
        </w:numPr>
        <w:spacing w:before="120" w:after="180"/>
        <w:rPr>
          <w:b/>
          <w:bCs/>
        </w:rPr>
      </w:pPr>
      <w:r>
        <w:rPr>
          <w:b/>
          <w:bCs/>
        </w:rPr>
        <w:t>Support for dual-connectivity scenarios defined by RAN2/RAN3 in the context of topology redundancy for improved robustness and load balancing.</w:t>
      </w:r>
    </w:p>
    <w:p w14:paraId="25DF923C" w14:textId="640DF959" w:rsidR="00255156" w:rsidRDefault="00255156">
      <w:pPr>
        <w:pStyle w:val="aa"/>
      </w:pPr>
    </w:p>
    <w:p w14:paraId="7E677ED2" w14:textId="77777777" w:rsidR="00912DD9" w:rsidRDefault="00912DD9" w:rsidP="00912DD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
        <w:tblW w:w="10070" w:type="dxa"/>
        <w:tblLook w:val="04A0" w:firstRow="1" w:lastRow="0" w:firstColumn="1" w:lastColumn="0" w:noHBand="0" w:noVBand="1"/>
      </w:tblPr>
      <w:tblGrid>
        <w:gridCol w:w="2335"/>
        <w:gridCol w:w="7735"/>
      </w:tblGrid>
      <w:tr w:rsidR="00912DD9" w14:paraId="70666B3C" w14:textId="77777777" w:rsidTr="00430D2C">
        <w:tc>
          <w:tcPr>
            <w:tcW w:w="2335" w:type="dxa"/>
            <w:shd w:val="clear" w:color="auto" w:fill="auto"/>
          </w:tcPr>
          <w:p w14:paraId="63794CF3" w14:textId="77777777" w:rsidR="00912DD9" w:rsidRDefault="00912DD9" w:rsidP="00430D2C">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14:paraId="58190E4A" w14:textId="77777777" w:rsidR="00A55CC2" w:rsidRPr="00DF2E08" w:rsidRDefault="00A55CC2" w:rsidP="00A55CC2">
            <w:pPr>
              <w:spacing w:before="120"/>
              <w:rPr>
                <w:rFonts w:eastAsiaTheme="minorEastAsia"/>
                <w:lang w:eastAsia="zh-CN"/>
              </w:rPr>
            </w:pPr>
            <w:r>
              <w:rPr>
                <w:rFonts w:eastAsiaTheme="minorEastAsia"/>
                <w:b/>
                <w:i/>
                <w:lang w:eastAsia="zh-CN"/>
              </w:rPr>
              <w:t>Proposal 8</w:t>
            </w:r>
            <w:r w:rsidRPr="00DB0F38">
              <w:rPr>
                <w:rFonts w:eastAsiaTheme="minorEastAsia"/>
                <w:b/>
                <w:i/>
                <w:lang w:eastAsia="zh-CN"/>
              </w:rPr>
              <w:t>:</w:t>
            </w:r>
            <w:r w:rsidRPr="00DB0F38">
              <w:rPr>
                <w:rFonts w:eastAsiaTheme="minorEastAsia"/>
                <w:i/>
                <w:lang w:eastAsia="zh-CN"/>
              </w:rPr>
              <w:t xml:space="preserve"> </w:t>
            </w:r>
            <w:r w:rsidRPr="000C2D20">
              <w:rPr>
                <w:rFonts w:eastAsiaTheme="minorEastAsia"/>
                <w:i/>
                <w:lang w:eastAsia="zh-CN"/>
              </w:rPr>
              <w:t>For inter-carrier intra-band DC, simultaneous R</w:t>
            </w:r>
            <w:r>
              <w:rPr>
                <w:rFonts w:eastAsiaTheme="minorEastAsia"/>
                <w:i/>
                <w:lang w:eastAsia="zh-CN"/>
              </w:rPr>
              <w:t>x/Tx</w:t>
            </w:r>
            <w:r w:rsidRPr="000C2D20">
              <w:rPr>
                <w:rFonts w:eastAsiaTheme="minorEastAsia"/>
                <w:i/>
                <w:lang w:eastAsia="zh-CN"/>
              </w:rPr>
              <w:t xml:space="preserve"> </w:t>
            </w:r>
            <w:r>
              <w:rPr>
                <w:rFonts w:eastAsiaTheme="minorEastAsia"/>
                <w:i/>
                <w:lang w:eastAsia="zh-CN"/>
              </w:rPr>
              <w:t>is not supported in Rel-17 for IAB</w:t>
            </w:r>
            <w:r w:rsidRPr="00DB0F38">
              <w:rPr>
                <w:rFonts w:eastAsiaTheme="minorEastAsia"/>
                <w:i/>
                <w:lang w:eastAsia="zh-CN"/>
              </w:rPr>
              <w:t>.</w:t>
            </w:r>
          </w:p>
          <w:p w14:paraId="54460D2A" w14:textId="77777777" w:rsidR="00A55CC2" w:rsidRPr="00DF01A1" w:rsidRDefault="00A55CC2" w:rsidP="00A55CC2">
            <w:pPr>
              <w:rPr>
                <w:i/>
              </w:rPr>
            </w:pPr>
            <w:r w:rsidRPr="00B32960">
              <w:rPr>
                <w:rFonts w:eastAsiaTheme="minorEastAsia"/>
                <w:b/>
                <w:i/>
                <w:lang w:eastAsia="zh-CN"/>
              </w:rPr>
              <w:t>Proposal</w:t>
            </w:r>
            <w:r>
              <w:rPr>
                <w:rFonts w:eastAsiaTheme="minorEastAsia"/>
                <w:b/>
                <w:i/>
                <w:lang w:eastAsia="zh-CN"/>
              </w:rPr>
              <w:t xml:space="preserve">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w:t>
            </w:r>
            <w:r w:rsidRPr="00AD3AA7">
              <w:rPr>
                <w:rFonts w:eastAsiaTheme="minorEastAsia"/>
                <w:i/>
                <w:lang w:eastAsia="zh-CN"/>
              </w:rPr>
              <w:t>inter-carrier intra-band DC</w:t>
            </w:r>
            <w:r>
              <w:rPr>
                <w:rFonts w:eastAsiaTheme="minorEastAsia"/>
                <w:i/>
                <w:lang w:eastAsia="zh-CN"/>
              </w:rPr>
              <w:t xml:space="preserve">, </w:t>
            </w:r>
            <w:r w:rsidRPr="00AD3AA7">
              <w:rPr>
                <w:i/>
              </w:rPr>
              <w:t xml:space="preserve">the IAB-DU may use a soft symbol if </w:t>
            </w:r>
            <w:r w:rsidRPr="00A20E87">
              <w:rPr>
                <w:i/>
              </w:rPr>
              <w:t xml:space="preserve">the IAB-MT detects </w:t>
            </w:r>
            <w:r>
              <w:rPr>
                <w:i/>
              </w:rPr>
              <w:t>both</w:t>
            </w:r>
            <w:r w:rsidRPr="00A20E87">
              <w:rPr>
                <w:i/>
              </w:rPr>
              <w:t xml:space="preserve"> DCI format 2_5 with an AI index field value indicating the soft symbol as available</w:t>
            </w:r>
            <w:r>
              <w:rPr>
                <w:i/>
              </w:rPr>
              <w:t>.</w:t>
            </w:r>
          </w:p>
          <w:p w14:paraId="1E73EDC2" w14:textId="77777777" w:rsidR="00A55CC2" w:rsidRPr="000C2D20" w:rsidRDefault="00A55CC2" w:rsidP="00A55CC2">
            <w:pPr>
              <w:rPr>
                <w:rFonts w:eastAsiaTheme="minorEastAsia"/>
                <w:i/>
                <w:lang w:eastAsia="zh-CN"/>
              </w:rPr>
            </w:pPr>
            <w:r w:rsidRPr="00920E83">
              <w:rPr>
                <w:rFonts w:eastAsiaTheme="minorEastAsia"/>
                <w:b/>
                <w:i/>
                <w:lang w:eastAsia="zh-CN"/>
              </w:rPr>
              <w:t xml:space="preserve">Proposal </w:t>
            </w:r>
            <w:r>
              <w:rPr>
                <w:rFonts w:eastAsiaTheme="minorEastAsia"/>
                <w:b/>
                <w:i/>
                <w:lang w:eastAsia="zh-CN"/>
              </w:rPr>
              <w:t>10</w:t>
            </w:r>
            <w:r w:rsidRPr="00920E83">
              <w:rPr>
                <w:rFonts w:eastAsiaTheme="minorEastAsia" w:hint="eastAsia"/>
                <w:b/>
                <w:i/>
                <w:lang w:eastAsia="zh-CN"/>
              </w:rPr>
              <w:t>:</w:t>
            </w:r>
            <w:r w:rsidRPr="00920E83">
              <w:rPr>
                <w:rFonts w:eastAsiaTheme="minorEastAsia"/>
                <w:b/>
                <w:i/>
                <w:lang w:eastAsia="zh-CN"/>
              </w:rPr>
              <w:t xml:space="preserve"> </w:t>
            </w:r>
            <w:r w:rsidRPr="009C1174">
              <w:rPr>
                <w:rFonts w:eastAsiaTheme="minorEastAsia"/>
                <w:i/>
                <w:lang w:eastAsia="zh-CN"/>
              </w:rPr>
              <w:t>To avoid inefficient resource partitioning between IAB-MT and IAB-DU</w:t>
            </w:r>
            <w:r>
              <w:rPr>
                <w:rFonts w:eastAsiaTheme="minorEastAsia"/>
                <w:i/>
                <w:lang w:eastAsia="zh-CN"/>
              </w:rPr>
              <w:t xml:space="preserve"> in case of DC</w:t>
            </w:r>
            <w:r w:rsidRPr="009C1174">
              <w:rPr>
                <w:rFonts w:eastAsiaTheme="minorEastAsia"/>
                <w:i/>
                <w:lang w:eastAsia="zh-CN"/>
              </w:rPr>
              <w:t xml:space="preserve">, resource coordination between </w:t>
            </w:r>
            <w:r>
              <w:rPr>
                <w:rFonts w:eastAsiaTheme="minorEastAsia"/>
                <w:i/>
                <w:lang w:eastAsia="zh-CN"/>
              </w:rPr>
              <w:t xml:space="preserve">the two </w:t>
            </w:r>
            <w:r w:rsidRPr="009C1174">
              <w:rPr>
                <w:rFonts w:eastAsiaTheme="minorEastAsia"/>
                <w:i/>
                <w:lang w:eastAsia="zh-CN"/>
              </w:rPr>
              <w:t>parent nodes</w:t>
            </w:r>
            <w:r>
              <w:rPr>
                <w:rFonts w:eastAsiaTheme="minorEastAsia"/>
                <w:i/>
                <w:lang w:eastAsia="zh-CN"/>
              </w:rPr>
              <w:t xml:space="preserve"> is supported so that more resources can be released to the IAB-DU.</w:t>
            </w:r>
          </w:p>
          <w:p w14:paraId="14D95389" w14:textId="77777777" w:rsidR="00912DD9" w:rsidRDefault="00912DD9" w:rsidP="00430D2C">
            <w:pPr>
              <w:rPr>
                <w:rFonts w:asciiTheme="minorHAnsi" w:hAnsiTheme="minorHAnsi" w:cstheme="minorHAnsi"/>
                <w:b/>
                <w:bCs/>
                <w:color w:val="000000"/>
                <w:sz w:val="20"/>
                <w:szCs w:val="20"/>
              </w:rPr>
            </w:pPr>
          </w:p>
        </w:tc>
      </w:tr>
      <w:tr w:rsidR="00595FC9" w14:paraId="21B7E1DD" w14:textId="77777777" w:rsidTr="00430D2C">
        <w:tc>
          <w:tcPr>
            <w:tcW w:w="2335" w:type="dxa"/>
            <w:shd w:val="clear" w:color="auto" w:fill="auto"/>
          </w:tcPr>
          <w:p w14:paraId="5C7001D4" w14:textId="10202D9E" w:rsidR="00595FC9" w:rsidRDefault="00595FC9" w:rsidP="00430D2C">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3D82BAA0" w14:textId="40446B11" w:rsidR="00595FC9" w:rsidRPr="00130431" w:rsidRDefault="00595FC9" w:rsidP="00595FC9">
            <w:pPr>
              <w:spacing w:after="60"/>
              <w:jc w:val="both"/>
              <w:rPr>
                <w:rFonts w:eastAsiaTheme="minorEastAsia"/>
                <w:b/>
                <w:bCs/>
                <w:sz w:val="20"/>
                <w:szCs w:val="20"/>
              </w:rPr>
            </w:pPr>
            <w:r>
              <w:rPr>
                <w:rFonts w:eastAsiaTheme="minorEastAsia"/>
                <w:b/>
                <w:bCs/>
                <w:sz w:val="20"/>
                <w:szCs w:val="20"/>
              </w:rPr>
              <w:t>P</w:t>
            </w:r>
            <w:r w:rsidRPr="00FE7364">
              <w:rPr>
                <w:rFonts w:eastAsiaTheme="minorEastAsia"/>
                <w:b/>
                <w:bCs/>
                <w:sz w:val="20"/>
                <w:szCs w:val="20"/>
              </w:rPr>
              <w:t xml:space="preserve">roposal </w:t>
            </w:r>
            <w:r>
              <w:rPr>
                <w:rFonts w:eastAsiaTheme="minorEastAsia"/>
                <w:b/>
                <w:bCs/>
                <w:sz w:val="20"/>
                <w:szCs w:val="20"/>
              </w:rPr>
              <w:t>10</w:t>
            </w:r>
            <w:r w:rsidRPr="00FE7364">
              <w:rPr>
                <w:rFonts w:eastAsiaTheme="minorEastAsia"/>
                <w:b/>
                <w:bCs/>
                <w:sz w:val="20"/>
                <w:szCs w:val="20"/>
              </w:rPr>
              <w:t>: RAN1 supports both intra-carrier DC and inter-carrier DC.</w:t>
            </w:r>
            <w:r w:rsidRPr="00FE7364" w:rsidDel="00E85B28">
              <w:rPr>
                <w:rFonts w:eastAsiaTheme="minorEastAsia"/>
                <w:b/>
                <w:bCs/>
                <w:sz w:val="20"/>
                <w:szCs w:val="20"/>
              </w:rPr>
              <w:t xml:space="preserve"> </w:t>
            </w:r>
          </w:p>
          <w:p w14:paraId="5B3E56C1" w14:textId="77777777" w:rsidR="00595FC9" w:rsidRDefault="00595FC9" w:rsidP="00595FC9">
            <w:pPr>
              <w:jc w:val="both"/>
              <w:rPr>
                <w:rFonts w:eastAsiaTheme="minorEastAsia"/>
                <w:b/>
                <w:bCs/>
                <w:sz w:val="20"/>
                <w:szCs w:val="20"/>
              </w:rPr>
            </w:pPr>
            <w:r w:rsidRPr="00FE7364">
              <w:rPr>
                <w:rFonts w:eastAsiaTheme="minorEastAsia"/>
                <w:b/>
                <w:bCs/>
                <w:sz w:val="20"/>
                <w:szCs w:val="20"/>
              </w:rPr>
              <w:t xml:space="preserve">Proposal </w:t>
            </w:r>
            <w:r>
              <w:rPr>
                <w:rFonts w:eastAsiaTheme="minorEastAsia"/>
                <w:b/>
                <w:bCs/>
                <w:sz w:val="20"/>
                <w:szCs w:val="20"/>
              </w:rPr>
              <w:t>11</w:t>
            </w:r>
            <w:r w:rsidRPr="00FE7364">
              <w:rPr>
                <w:rFonts w:eastAsiaTheme="minorEastAsia"/>
                <w:b/>
                <w:bCs/>
                <w:sz w:val="20"/>
                <w:szCs w:val="20"/>
              </w:rPr>
              <w:t xml:space="preserve">: </w:t>
            </w:r>
            <w:r>
              <w:rPr>
                <w:rFonts w:eastAsiaTheme="minorEastAsia"/>
                <w:b/>
                <w:bCs/>
                <w:sz w:val="20"/>
                <w:szCs w:val="20"/>
              </w:rPr>
              <w:t xml:space="preserve">To handle link direction conflict between MCG and SCG, Rel-16 CA </w:t>
            </w:r>
            <w:r w:rsidRPr="00D404B8">
              <w:rPr>
                <w:rFonts w:eastAsiaTheme="minorEastAsia"/>
                <w:b/>
                <w:bCs/>
                <w:sz w:val="20"/>
                <w:szCs w:val="20"/>
              </w:rPr>
              <w:t>TDD conflict resolution</w:t>
            </w:r>
            <w:r>
              <w:rPr>
                <w:rFonts w:eastAsiaTheme="minorEastAsia"/>
                <w:b/>
                <w:bCs/>
                <w:sz w:val="20"/>
                <w:szCs w:val="20"/>
              </w:rPr>
              <w:t xml:space="preserve"> framework is extended to DC scenario as following</w:t>
            </w:r>
            <w:r w:rsidRPr="00FE7364">
              <w:rPr>
                <w:rFonts w:eastAsiaTheme="minorEastAsia"/>
                <w:b/>
                <w:bCs/>
                <w:sz w:val="20"/>
                <w:szCs w:val="20"/>
              </w:rPr>
              <w:t>.</w:t>
            </w:r>
            <w:r w:rsidRPr="00FE7364" w:rsidDel="00E85B28">
              <w:rPr>
                <w:rFonts w:eastAsiaTheme="minorEastAsia"/>
                <w:b/>
                <w:bCs/>
                <w:sz w:val="20"/>
                <w:szCs w:val="20"/>
              </w:rPr>
              <w:t xml:space="preserve"> </w:t>
            </w:r>
          </w:p>
          <w:p w14:paraId="019300A9" w14:textId="77777777" w:rsidR="00595FC9" w:rsidRPr="006F75AB" w:rsidRDefault="00595FC9" w:rsidP="00595FC9">
            <w:pPr>
              <w:pStyle w:val="affb"/>
              <w:numPr>
                <w:ilvl w:val="0"/>
                <w:numId w:val="28"/>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sidRPr="006F75AB">
              <w:rPr>
                <w:rFonts w:ascii="Times New Roman" w:eastAsiaTheme="minorEastAsia" w:hAnsi="Times New Roman"/>
                <w:b/>
                <w:bCs/>
              </w:rPr>
              <w:t xml:space="preserve"> the prioritization rules in case of </w:t>
            </w:r>
            <w:r>
              <w:rPr>
                <w:rFonts w:ascii="Times New Roman" w:eastAsiaTheme="minorEastAsia" w:hAnsi="Times New Roman"/>
                <w:b/>
                <w:bCs/>
              </w:rPr>
              <w:t>UL/DL conflict.</w:t>
            </w:r>
          </w:p>
          <w:p w14:paraId="7F8CFF00" w14:textId="77777777" w:rsidR="00595FC9" w:rsidRPr="00B63CA0" w:rsidRDefault="00595FC9" w:rsidP="00595FC9">
            <w:pPr>
              <w:pStyle w:val="affb"/>
              <w:numPr>
                <w:ilvl w:val="0"/>
                <w:numId w:val="28"/>
              </w:numPr>
              <w:spacing w:before="0" w:after="60"/>
              <w:contextualSpacing w:val="0"/>
              <w:rPr>
                <w:rFonts w:ascii="Times New Roman" w:eastAsiaTheme="minorEastAsia" w:hAnsi="Times New Roman"/>
                <w:b/>
                <w:bCs/>
              </w:rPr>
            </w:pPr>
            <w:r w:rsidRPr="00B63CA0">
              <w:rPr>
                <w:rFonts w:ascii="Times New Roman" w:eastAsiaTheme="minorEastAsia" w:hAnsi="Times New Roman"/>
                <w:b/>
                <w:bCs/>
              </w:rPr>
              <w:t>R</w:t>
            </w:r>
            <w:r w:rsidRPr="00B63CA0">
              <w:rPr>
                <w:rFonts w:ascii="Times New Roman" w:eastAsiaTheme="minorEastAsia" w:hAnsi="Times New Roman" w:hint="eastAsia"/>
                <w:b/>
                <w:bCs/>
              </w:rPr>
              <w:t>euse</w:t>
            </w:r>
            <w:r w:rsidRPr="00B63CA0">
              <w:rPr>
                <w:rFonts w:ascii="Times New Roman" w:eastAsiaTheme="minorEastAsia" w:hAnsi="Times New Roman"/>
                <w:b/>
                <w:bCs/>
              </w:rPr>
              <w:t xml:space="preserve"> scheduling restriction/resource indication restriction between CCs based on semi-static TDD configuration</w:t>
            </w:r>
            <w:r w:rsidRPr="00B63CA0">
              <w:rPr>
                <w:rFonts w:ascii="Times New Roman" w:eastAsiaTheme="minorEastAsia" w:hAnsi="Times New Roman" w:hint="eastAsia"/>
                <w:b/>
                <w:bCs/>
              </w:rPr>
              <w:t>s</w:t>
            </w:r>
            <w:r w:rsidRPr="00B63CA0">
              <w:rPr>
                <w:rFonts w:ascii="Times New Roman" w:eastAsiaTheme="minorEastAsia" w:hAnsi="Times New Roman"/>
                <w:b/>
                <w:bCs/>
              </w:rPr>
              <w:t xml:space="preserve"> on the CCs.</w:t>
            </w:r>
          </w:p>
          <w:p w14:paraId="5F1F9843" w14:textId="77777777" w:rsidR="00595FC9" w:rsidRPr="00CF5A99" w:rsidRDefault="00595FC9" w:rsidP="00595FC9">
            <w:pPr>
              <w:pStyle w:val="a4"/>
              <w:spacing w:after="0"/>
              <w:jc w:val="both"/>
              <w:rPr>
                <w:rFonts w:eastAsiaTheme="minorEastAsia"/>
              </w:rPr>
            </w:pPr>
            <w:r w:rsidRPr="00FE7364">
              <w:rPr>
                <w:rFonts w:eastAsiaTheme="minorEastAsia"/>
              </w:rPr>
              <w:t xml:space="preserve">Proposal </w:t>
            </w:r>
            <w:r>
              <w:rPr>
                <w:rFonts w:eastAsiaTheme="minorEastAsia"/>
              </w:rPr>
              <w:t>12</w:t>
            </w:r>
            <w:r w:rsidRPr="00FE7364">
              <w:rPr>
                <w:rFonts w:eastAsiaTheme="minorEastAsia"/>
              </w:rPr>
              <w:t>: RAN1 to handle the</w:t>
            </w:r>
            <w:r>
              <w:rPr>
                <w:rFonts w:eastAsiaTheme="minorEastAsia"/>
              </w:rPr>
              <w:t xml:space="preserve"> following aspects regarding</w:t>
            </w:r>
            <w:r w:rsidRPr="00FE7364">
              <w:rPr>
                <w:rFonts w:eastAsiaTheme="minorEastAsia"/>
              </w:rPr>
              <w:t xml:space="preserve"> DU resource type indication conflict. </w:t>
            </w:r>
          </w:p>
          <w:p w14:paraId="5A21320F" w14:textId="77777777" w:rsidR="00595FC9" w:rsidRPr="008859DE" w:rsidRDefault="00595FC9" w:rsidP="00595FC9">
            <w:pPr>
              <w:pStyle w:val="affb"/>
              <w:numPr>
                <w:ilvl w:val="0"/>
                <w:numId w:val="27"/>
              </w:numPr>
              <w:spacing w:before="0" w:after="0"/>
              <w:contextualSpacing w:val="0"/>
              <w:jc w:val="left"/>
              <w:rPr>
                <w:rFonts w:ascii="Times New Roman" w:eastAsiaTheme="minorEastAsia" w:hAnsi="Times New Roman"/>
                <w:b/>
                <w:bCs/>
              </w:rPr>
            </w:pPr>
            <w:r>
              <w:rPr>
                <w:rFonts w:ascii="Times New Roman" w:eastAsiaTheme="minorEastAsia" w:hAnsi="Times New Roman"/>
                <w:b/>
                <w:bCs/>
              </w:rPr>
              <w:t>Clarify IAB DU/</w:t>
            </w:r>
            <w:r w:rsidRPr="00FE7364">
              <w:rPr>
                <w:rFonts w:ascii="Times New Roman" w:eastAsiaTheme="minorEastAsia" w:hAnsi="Times New Roman"/>
                <w:b/>
                <w:bCs/>
              </w:rPr>
              <w:t xml:space="preserve">MT behavior when receiving different dynamic resource type indication (e.g., </w:t>
            </w:r>
            <w:r>
              <w:rPr>
                <w:rFonts w:ascii="Times New Roman" w:eastAsiaTheme="minorEastAsia" w:hAnsi="Times New Roman"/>
                <w:b/>
                <w:bCs/>
              </w:rPr>
              <w:t>DCI format 2_5</w:t>
            </w:r>
            <w:r w:rsidRPr="00FE7364">
              <w:rPr>
                <w:rFonts w:ascii="Times New Roman" w:eastAsiaTheme="minorEastAsia" w:hAnsi="Times New Roman"/>
                <w:b/>
                <w:bCs/>
              </w:rPr>
              <w:t>) from MCG and SCG.</w:t>
            </w:r>
            <w:r w:rsidRPr="008859DE">
              <w:rPr>
                <w:rFonts w:ascii="Times New Roman" w:eastAsiaTheme="minorEastAsia" w:hAnsi="Times New Roman"/>
                <w:b/>
                <w:bCs/>
              </w:rPr>
              <w:t xml:space="preserve"> </w:t>
            </w:r>
          </w:p>
          <w:p w14:paraId="468A3C9F" w14:textId="77777777" w:rsidR="00595FC9" w:rsidRPr="008859DE" w:rsidRDefault="00595FC9" w:rsidP="00595FC9">
            <w:pPr>
              <w:pStyle w:val="affb"/>
              <w:numPr>
                <w:ilvl w:val="0"/>
                <w:numId w:val="27"/>
              </w:numPr>
              <w:spacing w:before="0" w:after="240"/>
              <w:contextualSpacing w:val="0"/>
              <w:jc w:val="left"/>
              <w:rPr>
                <w:rFonts w:ascii="Times New Roman" w:eastAsiaTheme="minorEastAsia" w:hAnsi="Times New Roman"/>
                <w:b/>
                <w:bCs/>
              </w:rPr>
            </w:pPr>
            <w:r w:rsidRPr="008859DE">
              <w:rPr>
                <w:rFonts w:ascii="Times New Roman" w:eastAsiaTheme="minorEastAsia" w:hAnsi="Times New Roman"/>
                <w:b/>
                <w:bCs/>
              </w:rPr>
              <w:t>Report soft resource availability from child node to parent node(s)</w:t>
            </w:r>
            <w:r>
              <w:rPr>
                <w:rFonts w:ascii="Times New Roman" w:eastAsiaTheme="minorEastAsia" w:hAnsi="Times New Roman"/>
                <w:b/>
                <w:bCs/>
              </w:rPr>
              <w:t>.</w:t>
            </w:r>
          </w:p>
          <w:p w14:paraId="500317E1" w14:textId="77777777" w:rsidR="00595FC9" w:rsidRDefault="00595FC9" w:rsidP="00A55CC2">
            <w:pPr>
              <w:spacing w:before="120"/>
              <w:rPr>
                <w:rFonts w:eastAsiaTheme="minorEastAsia"/>
                <w:b/>
                <w:i/>
                <w:lang w:eastAsia="zh-CN"/>
              </w:rPr>
            </w:pPr>
          </w:p>
        </w:tc>
      </w:tr>
      <w:tr w:rsidR="00AD303D" w14:paraId="31DFA5B9" w14:textId="77777777" w:rsidTr="00430D2C">
        <w:tc>
          <w:tcPr>
            <w:tcW w:w="2335" w:type="dxa"/>
            <w:shd w:val="clear" w:color="auto" w:fill="auto"/>
          </w:tcPr>
          <w:p w14:paraId="03861B57" w14:textId="414BB28D" w:rsidR="00AD303D" w:rsidRDefault="00AD303D" w:rsidP="00430D2C">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100D9122" w14:textId="77777777" w:rsidR="00AD303D" w:rsidRDefault="00AD303D" w:rsidP="00AD303D">
            <w:pPr>
              <w:rPr>
                <w:b/>
                <w:bCs/>
                <w:u w:val="single"/>
                <w:lang w:eastAsia="zh-CN"/>
              </w:rPr>
            </w:pPr>
            <w:r>
              <w:rPr>
                <w:b/>
                <w:bCs/>
                <w:u w:val="single"/>
                <w:lang w:eastAsia="zh-CN"/>
              </w:rPr>
              <w:t>Proposal 4.1</w:t>
            </w:r>
            <w:r w:rsidRPr="00D24022">
              <w:rPr>
                <w:b/>
                <w:bCs/>
                <w:u w:val="single"/>
                <w:lang w:eastAsia="zh-CN"/>
              </w:rPr>
              <w:t>:</w:t>
            </w:r>
          </w:p>
          <w:p w14:paraId="73858AE2" w14:textId="77777777" w:rsidR="00AD303D" w:rsidRDefault="00AD303D" w:rsidP="00AD303D">
            <w:pPr>
              <w:rPr>
                <w:b/>
                <w:bCs/>
              </w:rPr>
            </w:pPr>
          </w:p>
          <w:p w14:paraId="652DEF85" w14:textId="77777777" w:rsidR="00AD303D" w:rsidRDefault="00AD303D" w:rsidP="00AD303D">
            <w:pPr>
              <w:rPr>
                <w:b/>
                <w:bCs/>
              </w:rPr>
            </w:pPr>
            <w:r w:rsidRPr="00F903D1">
              <w:rPr>
                <w:b/>
                <w:bCs/>
              </w:rPr>
              <w:t>To extend CA TDD confliction resolution rules to synchronous intra-band NR-DC operation, the following spec changes shall be considered:</w:t>
            </w:r>
          </w:p>
          <w:p w14:paraId="2E4A9F0E" w14:textId="77777777" w:rsidR="00AD303D" w:rsidRDefault="00AD303D" w:rsidP="00AD303D">
            <w:pPr>
              <w:pStyle w:val="affb"/>
              <w:numPr>
                <w:ilvl w:val="0"/>
                <w:numId w:val="33"/>
              </w:numPr>
              <w:spacing w:before="0" w:after="0"/>
              <w:jc w:val="left"/>
              <w:rPr>
                <w:b/>
                <w:bCs/>
              </w:rPr>
            </w:pPr>
            <w:r w:rsidRPr="00F903D1">
              <w:rPr>
                <w:b/>
                <w:bCs/>
              </w:rPr>
              <w:t>In TS38.331, flag “</w:t>
            </w:r>
            <w:proofErr w:type="spellStart"/>
            <w:r w:rsidRPr="00F903D1">
              <w:rPr>
                <w:b/>
                <w:bCs/>
                <w:i/>
                <w:iCs/>
              </w:rPr>
              <w:t>directionalCollisionHandling</w:t>
            </w:r>
            <w:proofErr w:type="spellEnd"/>
            <w:r w:rsidRPr="00F903D1">
              <w:rPr>
                <w:b/>
                <w:bCs/>
              </w:rPr>
              <w:t>” shall be extended from CA to NR-DC.</w:t>
            </w:r>
          </w:p>
          <w:p w14:paraId="7FC49879" w14:textId="77777777" w:rsidR="00AD303D" w:rsidRPr="00871E68" w:rsidRDefault="00AD303D" w:rsidP="00AD303D">
            <w:pPr>
              <w:pStyle w:val="affb"/>
              <w:numPr>
                <w:ilvl w:val="0"/>
                <w:numId w:val="33"/>
              </w:numPr>
              <w:spacing w:before="0" w:after="0"/>
              <w:jc w:val="left"/>
              <w:rPr>
                <w:b/>
                <w:bCs/>
              </w:rPr>
            </w:pPr>
            <w:r w:rsidRPr="00F903D1">
              <w:rPr>
                <w:b/>
                <w:bCs/>
              </w:rPr>
              <w:t>In TS38.213, the conditions for applying TDD confliction resolution rules shall be updated to be applicable for both CA and NR-DC.</w:t>
            </w:r>
          </w:p>
          <w:p w14:paraId="341A6998" w14:textId="77777777" w:rsidR="00AD303D" w:rsidRPr="00871E68" w:rsidRDefault="00AD303D" w:rsidP="00AD303D">
            <w:pPr>
              <w:pStyle w:val="affb"/>
              <w:numPr>
                <w:ilvl w:val="1"/>
                <w:numId w:val="33"/>
              </w:numPr>
              <w:spacing w:before="0" w:after="0"/>
              <w:jc w:val="left"/>
              <w:rPr>
                <w:b/>
                <w:bCs/>
              </w:rPr>
            </w:pPr>
            <w:r w:rsidRPr="00871E68">
              <w:rPr>
                <w:b/>
                <w:bCs/>
              </w:rPr>
              <w:t xml:space="preserve">E.g. update “indicates support of capability for half-duplex operation in CA with unpaired spectrum” as “indicates support of capability for half-duplex operation in CA or NR-DC with unpaired spectrum”. </w:t>
            </w:r>
          </w:p>
          <w:p w14:paraId="7451CDFF" w14:textId="77777777" w:rsidR="00AD303D" w:rsidRPr="00A41236" w:rsidRDefault="00AD303D" w:rsidP="00AD303D">
            <w:pPr>
              <w:pStyle w:val="affb"/>
              <w:numPr>
                <w:ilvl w:val="0"/>
                <w:numId w:val="33"/>
              </w:numPr>
              <w:spacing w:before="0" w:after="0"/>
              <w:jc w:val="left"/>
              <w:rPr>
                <w:b/>
                <w:bCs/>
              </w:rPr>
            </w:pPr>
            <w:r w:rsidRPr="00871E68">
              <w:rPr>
                <w:b/>
                <w:bCs/>
              </w:rPr>
              <w:t>In TS38.213, redefine the CA TDD confliction resolution rules that are not applicable for NR-DC with independent MAC schedulers.</w:t>
            </w:r>
          </w:p>
          <w:p w14:paraId="0158B16B" w14:textId="77777777" w:rsidR="00AD303D" w:rsidRPr="00A41236" w:rsidRDefault="00AD303D" w:rsidP="00AD303D">
            <w:pPr>
              <w:pStyle w:val="affb"/>
              <w:numPr>
                <w:ilvl w:val="1"/>
                <w:numId w:val="33"/>
              </w:numPr>
              <w:spacing w:before="0" w:after="0"/>
              <w:jc w:val="left"/>
              <w:rPr>
                <w:b/>
                <w:bCs/>
              </w:rPr>
            </w:pPr>
            <w:r w:rsidRPr="00A41236">
              <w:rPr>
                <w:b/>
                <w:bCs/>
              </w:rPr>
              <w:t>E.g. the rule of “</w:t>
            </w:r>
            <w:r w:rsidRPr="00A41236">
              <w:rPr>
                <w:b/>
                <w:bCs/>
                <w:i/>
                <w:iCs/>
              </w:rPr>
              <w:t>the UE</w:t>
            </w:r>
            <w:r w:rsidRPr="00A41236">
              <w:rPr>
                <w:b/>
                <w:bCs/>
              </w:rPr>
              <w:t xml:space="preserve"> </w:t>
            </w:r>
            <w:r w:rsidRPr="00A41236">
              <w:rPr>
                <w:b/>
                <w:bCs/>
                <w:i/>
                <w:iCs/>
              </w:rPr>
              <w:t>does not expect to detect a first DCI format scheduling a transmission or reception on a symbol on a first cell and a second DCI format scheduling a reception or transmission on the symbol on a second cell, respectively</w:t>
            </w:r>
            <w:r w:rsidRPr="00A41236">
              <w:rPr>
                <w:b/>
                <w:bCs/>
              </w:rPr>
              <w:t>” shall be redefined.</w:t>
            </w:r>
          </w:p>
          <w:p w14:paraId="429AFA10" w14:textId="77777777" w:rsidR="00AD303D" w:rsidRDefault="00AD303D" w:rsidP="00AD303D">
            <w:pPr>
              <w:jc w:val="both"/>
              <w:rPr>
                <w:b/>
                <w:bCs/>
              </w:rPr>
            </w:pPr>
          </w:p>
          <w:p w14:paraId="4E780763" w14:textId="77777777" w:rsidR="00AD303D" w:rsidRDefault="00AD303D" w:rsidP="00AD303D">
            <w:pPr>
              <w:rPr>
                <w:b/>
                <w:bCs/>
                <w:u w:val="single"/>
                <w:lang w:eastAsia="zh-CN"/>
              </w:rPr>
            </w:pPr>
            <w:r>
              <w:rPr>
                <w:b/>
                <w:bCs/>
                <w:u w:val="single"/>
                <w:lang w:eastAsia="zh-CN"/>
              </w:rPr>
              <w:t>Proposal 4.2</w:t>
            </w:r>
            <w:r w:rsidRPr="00D24022">
              <w:rPr>
                <w:b/>
                <w:bCs/>
                <w:u w:val="single"/>
                <w:lang w:eastAsia="zh-CN"/>
              </w:rPr>
              <w:t>:</w:t>
            </w:r>
          </w:p>
          <w:p w14:paraId="6DC04285" w14:textId="77777777" w:rsidR="00AD303D" w:rsidRDefault="00AD303D" w:rsidP="00AD303D">
            <w:pPr>
              <w:rPr>
                <w:b/>
                <w:bCs/>
              </w:rPr>
            </w:pPr>
          </w:p>
          <w:p w14:paraId="03C4D531" w14:textId="77777777" w:rsidR="00AD303D" w:rsidRDefault="00AD303D" w:rsidP="00AD303D">
            <w:pPr>
              <w:rPr>
                <w:b/>
                <w:bCs/>
              </w:rPr>
            </w:pPr>
            <w:r w:rsidRPr="00D710D0">
              <w:rPr>
                <w:b/>
                <w:bCs/>
              </w:rPr>
              <w:t>To support TDD configuration coordination between parent nodes,</w:t>
            </w:r>
            <w:r>
              <w:rPr>
                <w:b/>
                <w:bCs/>
              </w:rPr>
              <w:t xml:space="preserve"> </w:t>
            </w:r>
            <w:r w:rsidRPr="001336FB">
              <w:rPr>
                <w:b/>
                <w:bCs/>
              </w:rPr>
              <w:t>extend “</w:t>
            </w:r>
            <w:r w:rsidRPr="001336FB">
              <w:rPr>
                <w:b/>
                <w:bCs/>
                <w:i/>
                <w:iCs/>
              </w:rPr>
              <w:t>intended TDD DL UL config</w:t>
            </w:r>
            <w:r w:rsidRPr="001336FB">
              <w:rPr>
                <w:b/>
                <w:bCs/>
              </w:rPr>
              <w:t>” IE to include IAB-specific TDD patterns.</w:t>
            </w:r>
          </w:p>
          <w:p w14:paraId="3133696E" w14:textId="77777777" w:rsidR="00AD303D" w:rsidRPr="00A41236" w:rsidRDefault="00AD303D" w:rsidP="00AD303D">
            <w:pPr>
              <w:pStyle w:val="affb"/>
              <w:numPr>
                <w:ilvl w:val="0"/>
                <w:numId w:val="34"/>
              </w:numPr>
              <w:overflowPunct w:val="0"/>
              <w:autoSpaceDE w:val="0"/>
              <w:autoSpaceDN w:val="0"/>
              <w:adjustRightInd w:val="0"/>
              <w:spacing w:before="0" w:after="180"/>
              <w:jc w:val="left"/>
              <w:textAlignment w:val="baseline"/>
              <w:rPr>
                <w:b/>
                <w:bCs/>
              </w:rPr>
            </w:pPr>
            <w:r w:rsidRPr="00A41236">
              <w:rPr>
                <w:b/>
                <w:bCs/>
              </w:rPr>
              <w:t>FFS: define a new UE-specific signaling message to coordinate TDD configuration between parent nodes for the dual-connected UE/MT only.</w:t>
            </w:r>
          </w:p>
          <w:p w14:paraId="1C607662" w14:textId="77777777" w:rsidR="00AD303D" w:rsidRDefault="00AD303D" w:rsidP="00AD303D">
            <w:r>
              <w:rPr>
                <w:b/>
                <w:bCs/>
                <w:u w:val="single"/>
                <w:lang w:eastAsia="zh-CN"/>
              </w:rPr>
              <w:t>Observation 4.3</w:t>
            </w:r>
            <w:r w:rsidRPr="00D24022">
              <w:rPr>
                <w:b/>
                <w:bCs/>
                <w:u w:val="single"/>
                <w:lang w:eastAsia="zh-CN"/>
              </w:rPr>
              <w:t>:</w:t>
            </w:r>
          </w:p>
          <w:p w14:paraId="3BAA43C6" w14:textId="77777777" w:rsidR="00AD303D" w:rsidRDefault="00AD303D" w:rsidP="00AD303D">
            <w:pPr>
              <w:rPr>
                <w:b/>
                <w:bCs/>
              </w:rPr>
            </w:pPr>
            <w:r w:rsidRPr="00A05729">
              <w:rPr>
                <w:b/>
                <w:bCs/>
              </w:rPr>
              <w:t xml:space="preserve">The coordination of H/S/NA configurations for </w:t>
            </w:r>
            <w:r>
              <w:rPr>
                <w:b/>
                <w:bCs/>
              </w:rPr>
              <w:t>a dual-connected IAB-node</w:t>
            </w:r>
            <w:r w:rsidRPr="00A05729">
              <w:rPr>
                <w:b/>
                <w:bCs/>
              </w:rPr>
              <w:t xml:space="preserve"> between donors depends on RAN3 decision on IAB management framework under inter-donor topology adaptation</w:t>
            </w:r>
            <w:r>
              <w:rPr>
                <w:b/>
                <w:bCs/>
              </w:rPr>
              <w:t>.</w:t>
            </w:r>
          </w:p>
          <w:p w14:paraId="0DF6E949" w14:textId="77777777" w:rsidR="00AD303D" w:rsidRDefault="00AD303D" w:rsidP="00AD303D">
            <w:r>
              <w:rPr>
                <w:b/>
                <w:bCs/>
                <w:u w:val="single"/>
                <w:lang w:eastAsia="zh-CN"/>
              </w:rPr>
              <w:t>Observation 4.4</w:t>
            </w:r>
            <w:r w:rsidRPr="00D24022">
              <w:rPr>
                <w:b/>
                <w:bCs/>
                <w:u w:val="single"/>
                <w:lang w:eastAsia="zh-CN"/>
              </w:rPr>
              <w:t>:</w:t>
            </w:r>
          </w:p>
          <w:p w14:paraId="54604DA4" w14:textId="77777777" w:rsidR="00AD303D" w:rsidRDefault="00AD303D" w:rsidP="00AD303D">
            <w:pPr>
              <w:rPr>
                <w:b/>
                <w:bCs/>
              </w:rPr>
            </w:pPr>
            <w:r>
              <w:rPr>
                <w:b/>
                <w:bCs/>
              </w:rPr>
              <w:t xml:space="preserve">In FR2 or higher band, due to analog beam constraint, a dual-connected UE/MT may not have the capability </w:t>
            </w:r>
            <w:r w:rsidRPr="00F574E8">
              <w:rPr>
                <w:b/>
                <w:bCs/>
              </w:rPr>
              <w:t>to simultaneously receive from two parent nodes and/or simultaneously transmit to two parent nodes</w:t>
            </w:r>
            <w:r>
              <w:rPr>
                <w:b/>
                <w:bCs/>
              </w:rPr>
              <w:t>, and the impact to support multiple-parent in IAB needs to be investigated.</w:t>
            </w:r>
          </w:p>
          <w:p w14:paraId="0D8F684B" w14:textId="77777777" w:rsidR="00AD303D" w:rsidRDefault="00AD303D" w:rsidP="00AD303D">
            <w:r>
              <w:rPr>
                <w:b/>
                <w:bCs/>
                <w:u w:val="single"/>
                <w:lang w:eastAsia="zh-CN"/>
              </w:rPr>
              <w:t>Observation 4.5</w:t>
            </w:r>
            <w:r w:rsidRPr="00D24022">
              <w:rPr>
                <w:b/>
                <w:bCs/>
                <w:u w:val="single"/>
                <w:lang w:eastAsia="zh-CN"/>
              </w:rPr>
              <w:t>:</w:t>
            </w:r>
          </w:p>
          <w:p w14:paraId="51A0C54F" w14:textId="77777777" w:rsidR="00AD303D" w:rsidRDefault="00AD303D" w:rsidP="00AD303D">
            <w:pPr>
              <w:rPr>
                <w:b/>
                <w:bCs/>
              </w:rPr>
            </w:pPr>
            <w:r w:rsidRPr="00961A91">
              <w:rPr>
                <w:b/>
                <w:bCs/>
              </w:rPr>
              <w:t>For single-parent case with a single MAC scheduler at the parent DU, if IAB-MT is configured with DCI</w:t>
            </w:r>
            <w:r>
              <w:rPr>
                <w:b/>
                <w:bCs/>
              </w:rPr>
              <w:t xml:space="preserve"> </w:t>
            </w:r>
            <w:r w:rsidRPr="00961A91">
              <w:rPr>
                <w:b/>
                <w:bCs/>
              </w:rPr>
              <w:t>2_5 from multiple serving cells, the received multiple DCI</w:t>
            </w:r>
            <w:r>
              <w:rPr>
                <w:b/>
                <w:bCs/>
              </w:rPr>
              <w:t xml:space="preserve"> </w:t>
            </w:r>
            <w:r w:rsidRPr="00961A91">
              <w:rPr>
                <w:b/>
                <w:bCs/>
              </w:rPr>
              <w:t xml:space="preserve">2_5s </w:t>
            </w:r>
            <w:r>
              <w:rPr>
                <w:b/>
                <w:bCs/>
              </w:rPr>
              <w:t>are expected to be</w:t>
            </w:r>
            <w:r w:rsidRPr="00961A91">
              <w:rPr>
                <w:b/>
                <w:bCs/>
              </w:rPr>
              <w:t xml:space="preserve"> consistent with each other</w:t>
            </w:r>
            <w:r>
              <w:rPr>
                <w:b/>
                <w:bCs/>
              </w:rPr>
              <w:t>.</w:t>
            </w:r>
          </w:p>
          <w:p w14:paraId="1FBE4D28" w14:textId="77777777" w:rsidR="00AD303D" w:rsidRDefault="00AD303D" w:rsidP="00AD303D">
            <w:r>
              <w:rPr>
                <w:b/>
                <w:bCs/>
                <w:u w:val="single"/>
                <w:lang w:eastAsia="zh-CN"/>
              </w:rPr>
              <w:t>Observation 4.6</w:t>
            </w:r>
            <w:r w:rsidRPr="00D24022">
              <w:rPr>
                <w:b/>
                <w:bCs/>
                <w:u w:val="single"/>
                <w:lang w:eastAsia="zh-CN"/>
              </w:rPr>
              <w:t>:</w:t>
            </w:r>
          </w:p>
          <w:p w14:paraId="62A2A8C2" w14:textId="77777777" w:rsidR="00AD303D" w:rsidRDefault="00AD303D" w:rsidP="00AD303D">
            <w:pPr>
              <w:rPr>
                <w:b/>
                <w:bCs/>
              </w:rPr>
            </w:pPr>
            <w:r w:rsidRPr="00D97D86">
              <w:rPr>
                <w:b/>
                <w:bCs/>
              </w:rPr>
              <w:t>For multi-parent case with separate MAC schedulers at two parent DUs, the usage of a soft resource at an IAB-DU cell shall depend on explicit and/or implicit control of both parent DUs.</w:t>
            </w:r>
          </w:p>
          <w:p w14:paraId="15310148" w14:textId="77777777" w:rsidR="00AD303D" w:rsidRDefault="00AD303D" w:rsidP="00AD303D">
            <w:r>
              <w:rPr>
                <w:b/>
                <w:bCs/>
                <w:u w:val="single"/>
                <w:lang w:eastAsia="zh-CN"/>
              </w:rPr>
              <w:t>Proposal 4.3</w:t>
            </w:r>
            <w:r w:rsidRPr="00D24022">
              <w:rPr>
                <w:b/>
                <w:bCs/>
                <w:u w:val="single"/>
                <w:lang w:eastAsia="zh-CN"/>
              </w:rPr>
              <w:t>:</w:t>
            </w:r>
          </w:p>
          <w:p w14:paraId="140AE2BA" w14:textId="77777777" w:rsidR="00AD303D" w:rsidRDefault="00AD303D" w:rsidP="00AD303D">
            <w:pPr>
              <w:rPr>
                <w:b/>
                <w:bCs/>
              </w:rPr>
            </w:pPr>
            <w:r w:rsidRPr="0085324B">
              <w:rPr>
                <w:b/>
                <w:bCs/>
              </w:rPr>
              <w:t>For an IAB-node with dual-parents, an IAB-DU cell can use a soft resource if</w:t>
            </w:r>
          </w:p>
          <w:p w14:paraId="00A8BC8F" w14:textId="77777777" w:rsidR="00AD303D" w:rsidRDefault="00AD303D" w:rsidP="00AD303D">
            <w:pPr>
              <w:pStyle w:val="affb"/>
              <w:numPr>
                <w:ilvl w:val="0"/>
                <w:numId w:val="32"/>
              </w:numPr>
              <w:overflowPunct w:val="0"/>
              <w:autoSpaceDE w:val="0"/>
              <w:autoSpaceDN w:val="0"/>
              <w:adjustRightInd w:val="0"/>
              <w:spacing w:before="0" w:after="180"/>
              <w:jc w:val="left"/>
              <w:textAlignment w:val="baseline"/>
              <w:rPr>
                <w:b/>
                <w:bCs/>
              </w:rPr>
            </w:pPr>
            <w:r w:rsidRPr="0085324B">
              <w:rPr>
                <w:b/>
                <w:bCs/>
              </w:rPr>
              <w:t>Explicit indications of availability are received from both parent</w:t>
            </w:r>
            <w:r>
              <w:rPr>
                <w:b/>
                <w:bCs/>
              </w:rPr>
              <w:t>s</w:t>
            </w:r>
            <w:r w:rsidRPr="0085324B">
              <w:rPr>
                <w:b/>
                <w:bCs/>
              </w:rPr>
              <w:t>.</w:t>
            </w:r>
          </w:p>
          <w:p w14:paraId="64567C42" w14:textId="77777777" w:rsidR="00AD303D" w:rsidRDefault="00AD303D" w:rsidP="00AD303D">
            <w:pPr>
              <w:pStyle w:val="affb"/>
              <w:numPr>
                <w:ilvl w:val="0"/>
                <w:numId w:val="32"/>
              </w:numPr>
              <w:overflowPunct w:val="0"/>
              <w:autoSpaceDE w:val="0"/>
              <w:autoSpaceDN w:val="0"/>
              <w:adjustRightInd w:val="0"/>
              <w:spacing w:before="0" w:after="180"/>
              <w:jc w:val="left"/>
              <w:textAlignment w:val="baseline"/>
              <w:rPr>
                <w:b/>
                <w:bCs/>
              </w:rPr>
            </w:pPr>
            <w:r w:rsidRPr="006E3DA4">
              <w:rPr>
                <w:b/>
                <w:bCs/>
              </w:rPr>
              <w:t>Or explicit indication of availability is received from 1</w:t>
            </w:r>
            <w:r w:rsidRPr="006E3DA4">
              <w:rPr>
                <w:b/>
                <w:bCs/>
                <w:vertAlign w:val="superscript"/>
              </w:rPr>
              <w:t>st</w:t>
            </w:r>
            <w:r w:rsidRPr="006E3DA4">
              <w:rPr>
                <w:b/>
                <w:bCs/>
              </w:rPr>
              <w:t xml:space="preserve"> parent, and implicit determination is made on 2</w:t>
            </w:r>
            <w:r w:rsidRPr="006E3DA4">
              <w:rPr>
                <w:b/>
                <w:bCs/>
                <w:vertAlign w:val="superscript"/>
              </w:rPr>
              <w:t>nd</w:t>
            </w:r>
            <w:r w:rsidRPr="006E3DA4">
              <w:rPr>
                <w:b/>
                <w:bCs/>
              </w:rPr>
              <w:t xml:space="preserve"> parent so that </w:t>
            </w:r>
          </w:p>
          <w:p w14:paraId="64E9E6AA" w14:textId="77777777" w:rsidR="00AD303D" w:rsidRDefault="00AD303D" w:rsidP="00AD303D">
            <w:pPr>
              <w:pStyle w:val="affb"/>
              <w:numPr>
                <w:ilvl w:val="1"/>
                <w:numId w:val="32"/>
              </w:numPr>
              <w:overflowPunct w:val="0"/>
              <w:autoSpaceDE w:val="0"/>
              <w:autoSpaceDN w:val="0"/>
              <w:adjustRightInd w:val="0"/>
              <w:spacing w:before="0" w:after="180"/>
              <w:jc w:val="left"/>
              <w:textAlignment w:val="baseline"/>
              <w:rPr>
                <w:b/>
                <w:bCs/>
              </w:rPr>
            </w:pPr>
            <w:r w:rsidRPr="006E3DA4">
              <w:rPr>
                <w:b/>
                <w:bCs/>
              </w:rPr>
              <w:t>Either IAB-MT will not do TX/RX with 2</w:t>
            </w:r>
            <w:r w:rsidRPr="006E3DA4">
              <w:rPr>
                <w:b/>
                <w:bCs/>
                <w:vertAlign w:val="superscript"/>
              </w:rPr>
              <w:t>nd</w:t>
            </w:r>
            <w:r w:rsidRPr="006E3DA4">
              <w:rPr>
                <w:b/>
                <w:bCs/>
              </w:rPr>
              <w:t xml:space="preserve"> parent</w:t>
            </w:r>
          </w:p>
          <w:p w14:paraId="7C42E245" w14:textId="77777777" w:rsidR="00AD303D" w:rsidRPr="006E3DA4" w:rsidRDefault="00AD303D" w:rsidP="00AD303D">
            <w:pPr>
              <w:pStyle w:val="affb"/>
              <w:numPr>
                <w:ilvl w:val="1"/>
                <w:numId w:val="32"/>
              </w:numPr>
              <w:overflowPunct w:val="0"/>
              <w:autoSpaceDE w:val="0"/>
              <w:autoSpaceDN w:val="0"/>
              <w:adjustRightInd w:val="0"/>
              <w:spacing w:before="0" w:after="180"/>
              <w:jc w:val="left"/>
              <w:textAlignment w:val="baseline"/>
              <w:rPr>
                <w:b/>
                <w:bCs/>
              </w:rPr>
            </w:pPr>
            <w:r w:rsidRPr="006E3DA4">
              <w:rPr>
                <w:b/>
                <w:bCs/>
              </w:rPr>
              <w:lastRenderedPageBreak/>
              <w:t>Or the IAB-DU cell’s use of the soft resource will not impact the IAB-MT’s TX or RX with 2</w:t>
            </w:r>
            <w:r w:rsidRPr="006E3DA4">
              <w:rPr>
                <w:b/>
                <w:bCs/>
                <w:vertAlign w:val="superscript"/>
              </w:rPr>
              <w:t>nd</w:t>
            </w:r>
            <w:r w:rsidRPr="006E3DA4">
              <w:rPr>
                <w:b/>
                <w:bCs/>
              </w:rPr>
              <w:t xml:space="preserve"> parent. </w:t>
            </w:r>
          </w:p>
          <w:p w14:paraId="2CEF5B17" w14:textId="77777777" w:rsidR="00AD303D" w:rsidRDefault="00AD303D" w:rsidP="00AD303D">
            <w:pPr>
              <w:pStyle w:val="affb"/>
              <w:numPr>
                <w:ilvl w:val="0"/>
                <w:numId w:val="32"/>
              </w:numPr>
              <w:overflowPunct w:val="0"/>
              <w:autoSpaceDE w:val="0"/>
              <w:autoSpaceDN w:val="0"/>
              <w:adjustRightInd w:val="0"/>
              <w:spacing w:before="0" w:after="180"/>
              <w:jc w:val="left"/>
              <w:textAlignment w:val="baseline"/>
              <w:rPr>
                <w:b/>
                <w:bCs/>
              </w:rPr>
            </w:pPr>
            <w:r w:rsidRPr="000F313B">
              <w:rPr>
                <w:b/>
                <w:bCs/>
              </w:rPr>
              <w:t>Or implicit determination is made on both parent nodes so that</w:t>
            </w:r>
          </w:p>
          <w:p w14:paraId="75865C17" w14:textId="77777777" w:rsidR="00AD303D" w:rsidRDefault="00AD303D" w:rsidP="00AD303D">
            <w:pPr>
              <w:pStyle w:val="affb"/>
              <w:numPr>
                <w:ilvl w:val="1"/>
                <w:numId w:val="32"/>
              </w:numPr>
              <w:overflowPunct w:val="0"/>
              <w:autoSpaceDE w:val="0"/>
              <w:autoSpaceDN w:val="0"/>
              <w:adjustRightInd w:val="0"/>
              <w:spacing w:before="0" w:after="180"/>
              <w:jc w:val="left"/>
              <w:textAlignment w:val="baseline"/>
              <w:rPr>
                <w:b/>
                <w:bCs/>
              </w:rPr>
            </w:pPr>
            <w:r w:rsidRPr="000F313B">
              <w:rPr>
                <w:b/>
                <w:bCs/>
              </w:rPr>
              <w:t>Either IAB-MT will not do TX/RX with both parent nodes</w:t>
            </w:r>
          </w:p>
          <w:p w14:paraId="3E87DD49" w14:textId="77777777" w:rsidR="00AD303D" w:rsidRDefault="00AD303D" w:rsidP="00AD303D">
            <w:pPr>
              <w:pStyle w:val="affb"/>
              <w:numPr>
                <w:ilvl w:val="1"/>
                <w:numId w:val="32"/>
              </w:numPr>
              <w:overflowPunct w:val="0"/>
              <w:autoSpaceDE w:val="0"/>
              <w:autoSpaceDN w:val="0"/>
              <w:adjustRightInd w:val="0"/>
              <w:spacing w:before="0" w:after="180"/>
              <w:jc w:val="left"/>
              <w:textAlignment w:val="baseline"/>
              <w:rPr>
                <w:b/>
                <w:bCs/>
              </w:rPr>
            </w:pPr>
            <w:r w:rsidRPr="007B1488">
              <w:rPr>
                <w:b/>
                <w:bCs/>
              </w:rPr>
              <w:t xml:space="preserve">Or the IAB-DU cell’s use of the soft resource will not impact the IAB-MT’s TX or RX with both parent nodes. </w:t>
            </w:r>
          </w:p>
          <w:p w14:paraId="7D4107F7" w14:textId="77777777" w:rsidR="00AD303D" w:rsidRPr="00C81DAA" w:rsidRDefault="00AD303D" w:rsidP="00AD303D">
            <w:pPr>
              <w:pStyle w:val="affb"/>
              <w:numPr>
                <w:ilvl w:val="1"/>
                <w:numId w:val="32"/>
              </w:numPr>
              <w:overflowPunct w:val="0"/>
              <w:autoSpaceDE w:val="0"/>
              <w:autoSpaceDN w:val="0"/>
              <w:adjustRightInd w:val="0"/>
              <w:spacing w:before="0" w:after="180"/>
              <w:jc w:val="left"/>
              <w:textAlignment w:val="baseline"/>
              <w:rPr>
                <w:b/>
                <w:bCs/>
              </w:rPr>
            </w:pPr>
            <w:r w:rsidRPr="00C81DAA">
              <w:rPr>
                <w:b/>
                <w:bCs/>
              </w:rPr>
              <w:t>Or IAB-MT will not do TX/RX with one parent node, and the IAB-DU cell’s use of the soft resource will not impact IAB-MT’s TX or RX with the other parent node.</w:t>
            </w:r>
          </w:p>
          <w:p w14:paraId="4AD393F3" w14:textId="77777777" w:rsidR="00AD303D" w:rsidRDefault="00AD303D" w:rsidP="00595FC9">
            <w:pPr>
              <w:spacing w:after="60"/>
              <w:jc w:val="both"/>
              <w:rPr>
                <w:rFonts w:eastAsiaTheme="minorEastAsia"/>
                <w:b/>
                <w:bCs/>
                <w:sz w:val="20"/>
                <w:szCs w:val="20"/>
              </w:rPr>
            </w:pPr>
          </w:p>
        </w:tc>
      </w:tr>
      <w:tr w:rsidR="003F4E79" w14:paraId="6E212060" w14:textId="77777777" w:rsidTr="00430D2C">
        <w:tc>
          <w:tcPr>
            <w:tcW w:w="2335" w:type="dxa"/>
            <w:shd w:val="clear" w:color="auto" w:fill="auto"/>
          </w:tcPr>
          <w:p w14:paraId="776499F1" w14:textId="0E1C0B0A" w:rsidR="003F4E79" w:rsidRDefault="003F4E79" w:rsidP="00430D2C">
            <w:pPr>
              <w:rPr>
                <w:rFonts w:ascii="Calibri" w:hAnsi="Calibri" w:cs="Calibri"/>
                <w:b/>
                <w:bCs/>
                <w:color w:val="000000"/>
                <w:sz w:val="22"/>
                <w:szCs w:val="22"/>
              </w:rPr>
            </w:pPr>
            <w:r>
              <w:rPr>
                <w:rFonts w:ascii="Calibri" w:hAnsi="Calibri" w:cs="Calibri"/>
                <w:b/>
                <w:bCs/>
                <w:color w:val="000000"/>
                <w:sz w:val="22"/>
                <w:szCs w:val="22"/>
              </w:rPr>
              <w:lastRenderedPageBreak/>
              <w:t>R1-2104877</w:t>
            </w:r>
            <w:r w:rsidR="00830E41">
              <w:rPr>
                <w:rFonts w:ascii="Calibri" w:hAnsi="Calibri" w:cs="Calibri"/>
                <w:b/>
                <w:bCs/>
                <w:color w:val="000000"/>
                <w:sz w:val="22"/>
                <w:szCs w:val="22"/>
              </w:rPr>
              <w:t xml:space="preserve"> (ZTE, </w:t>
            </w:r>
            <w:proofErr w:type="spellStart"/>
            <w:r w:rsidR="00830E41">
              <w:rPr>
                <w:rFonts w:ascii="Calibri" w:hAnsi="Calibri" w:cs="Calibri"/>
                <w:b/>
                <w:bCs/>
                <w:color w:val="000000"/>
                <w:sz w:val="22"/>
                <w:szCs w:val="22"/>
              </w:rPr>
              <w:t>Sanechips</w:t>
            </w:r>
            <w:proofErr w:type="spellEnd"/>
            <w:r w:rsidR="00830E41">
              <w:rPr>
                <w:rFonts w:ascii="Calibri" w:hAnsi="Calibri" w:cs="Calibri"/>
                <w:b/>
                <w:bCs/>
                <w:color w:val="000000"/>
                <w:sz w:val="22"/>
                <w:szCs w:val="22"/>
              </w:rPr>
              <w:t>)</w:t>
            </w:r>
          </w:p>
        </w:tc>
        <w:tc>
          <w:tcPr>
            <w:tcW w:w="7735" w:type="dxa"/>
            <w:shd w:val="clear" w:color="auto" w:fill="auto"/>
          </w:tcPr>
          <w:p w14:paraId="64E035EE" w14:textId="77777777" w:rsidR="00830E41" w:rsidRDefault="00A37848" w:rsidP="00830E41">
            <w:pPr>
              <w:pStyle w:val="TOC1"/>
              <w:spacing w:after="120"/>
            </w:pPr>
            <w:hyperlink w:anchor="_Toc20757" w:history="1">
              <w:r w:rsidR="00830E41">
                <w:rPr>
                  <w:rFonts w:ascii="Times New Roman" w:eastAsia="宋体" w:hAnsi="Times New Roman"/>
                  <w:bCs/>
                  <w:i/>
                  <w:iCs/>
                </w:rPr>
                <w:t xml:space="preserve">Proposal 8: </w:t>
              </w:r>
              <w:r w:rsidR="00830E41">
                <w:rPr>
                  <w:rFonts w:hint="eastAsia"/>
                </w:rPr>
                <w:t>To minimize the transmission direction conflict at the IAB MT side, the TDD configuration from different parent nodes are assumed not conflicted for intra-band inter-carrier DC.</w:t>
              </w:r>
            </w:hyperlink>
          </w:p>
          <w:p w14:paraId="0881C740" w14:textId="77777777" w:rsidR="00830E41" w:rsidRDefault="00A37848" w:rsidP="00830E41">
            <w:pPr>
              <w:pStyle w:val="TOC1"/>
              <w:spacing w:after="120"/>
            </w:pPr>
            <w:hyperlink w:anchor="_Toc8755" w:history="1">
              <w:r w:rsidR="00830E41">
                <w:rPr>
                  <w:rFonts w:ascii="Times New Roman" w:eastAsia="宋体" w:hAnsi="Times New Roman"/>
                  <w:bCs/>
                  <w:i/>
                  <w:iCs/>
                </w:rPr>
                <w:t xml:space="preserve">Proposal 9: </w:t>
              </w:r>
              <w:r w:rsidR="00830E41">
                <w:rPr>
                  <w:rFonts w:hint="eastAsia"/>
                </w:rPr>
                <w:t xml:space="preserve">In DC operation, IAB MT is not expected to be </w:t>
              </w:r>
              <w:r w:rsidR="00830E41">
                <w:t>configured and/or indicated different transmission directions</w:t>
              </w:r>
              <w:r w:rsidR="00830E41">
                <w:rPr>
                  <w:rFonts w:hint="eastAsia"/>
                </w:rPr>
                <w:t xml:space="preserve"> between the reference cell in MCG and the reference cell in SCG</w:t>
              </w:r>
            </w:hyperlink>
          </w:p>
          <w:p w14:paraId="75C5A947" w14:textId="77777777" w:rsidR="00830E41" w:rsidRDefault="00A37848" w:rsidP="00830E41">
            <w:pPr>
              <w:pStyle w:val="TOC1"/>
              <w:spacing w:after="120"/>
            </w:pPr>
            <w:hyperlink w:anchor="_Toc265" w:history="1">
              <w:r w:rsidR="00830E41">
                <w:rPr>
                  <w:rFonts w:ascii="Times New Roman" w:eastAsia="宋体" w:hAnsi="Times New Roman"/>
                  <w:bCs/>
                  <w:i/>
                  <w:iCs/>
                </w:rPr>
                <w:t xml:space="preserve">Proposal 10: </w:t>
              </w:r>
              <w:r w:rsidR="00830E41">
                <w:t>Just one resource availability indication either from MCG or from SCG is expected for an IAB-DU soft symbol of a</w:t>
              </w:r>
              <w:r w:rsidR="00830E41">
                <w:rPr>
                  <w:rFonts w:hint="eastAsia"/>
                </w:rPr>
                <w:t>n</w:t>
              </w:r>
              <w:r w:rsidR="00830E41">
                <w:t xml:space="preserve"> IAB DU cell.</w:t>
              </w:r>
            </w:hyperlink>
          </w:p>
          <w:p w14:paraId="3AFC107D" w14:textId="77777777" w:rsidR="00830E41" w:rsidRDefault="00A37848" w:rsidP="00830E41">
            <w:pPr>
              <w:pStyle w:val="TOC1"/>
              <w:spacing w:after="120"/>
            </w:pPr>
            <w:hyperlink w:anchor="_Toc29802" w:history="1">
              <w:r w:rsidR="00830E41">
                <w:rPr>
                  <w:rFonts w:ascii="Times New Roman" w:eastAsia="宋体" w:hAnsi="Times New Roman"/>
                  <w:bCs/>
                  <w:i/>
                  <w:iCs/>
                </w:rPr>
                <w:t xml:space="preserve">Proposal 11: </w:t>
              </w:r>
              <w:r w:rsidR="00830E41">
                <w:t>From RAN1 perspective, both intra-donor and inter-donor multi-parent scenarios can be supported within a common framework.</w:t>
              </w:r>
            </w:hyperlink>
          </w:p>
          <w:p w14:paraId="6972A497" w14:textId="77777777" w:rsidR="003F4E79" w:rsidRDefault="003F4E79" w:rsidP="00AD303D">
            <w:pPr>
              <w:rPr>
                <w:b/>
                <w:bCs/>
                <w:u w:val="single"/>
                <w:lang w:eastAsia="zh-CN"/>
              </w:rPr>
            </w:pPr>
          </w:p>
        </w:tc>
      </w:tr>
      <w:tr w:rsidR="0099508C" w14:paraId="54A02217" w14:textId="77777777" w:rsidTr="00430D2C">
        <w:tc>
          <w:tcPr>
            <w:tcW w:w="2335" w:type="dxa"/>
            <w:shd w:val="clear" w:color="auto" w:fill="auto"/>
          </w:tcPr>
          <w:p w14:paraId="0E15C312" w14:textId="78735270" w:rsidR="0099508C" w:rsidRDefault="0099508C" w:rsidP="00430D2C">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7B2E918A" w14:textId="77777777" w:rsidR="0099508C" w:rsidRPr="00472976" w:rsidRDefault="0099508C" w:rsidP="0099508C">
            <w:pPr>
              <w:spacing w:after="120"/>
              <w:jc w:val="both"/>
              <w:rPr>
                <w:lang w:eastAsia="zh-CN"/>
              </w:rPr>
            </w:pPr>
            <w:r w:rsidRPr="00472976">
              <w:rPr>
                <w:b/>
                <w:lang w:eastAsia="zh-CN"/>
              </w:rPr>
              <w:t xml:space="preserve">Proposal 6: </w:t>
            </w:r>
            <w:r w:rsidRPr="00472976">
              <w:rPr>
                <w:lang w:eastAsia="zh-CN"/>
              </w:rPr>
              <w:t xml:space="preserve">For scheduling collision between two parent DUs due to DCI format 2_5 indication: </w:t>
            </w:r>
          </w:p>
          <w:p w14:paraId="449248E7" w14:textId="77777777" w:rsidR="0099508C" w:rsidRPr="00472976" w:rsidRDefault="0099508C" w:rsidP="0099508C">
            <w:pPr>
              <w:pStyle w:val="affb"/>
              <w:numPr>
                <w:ilvl w:val="0"/>
                <w:numId w:val="37"/>
              </w:numPr>
              <w:spacing w:before="0" w:line="259" w:lineRule="auto"/>
              <w:rPr>
                <w:rFonts w:ascii="Times New Roman" w:hAnsi="Times New Roman"/>
                <w:bCs/>
                <w:lang w:eastAsia="zh-CN"/>
              </w:rPr>
            </w:pPr>
            <w:r w:rsidRPr="00472976">
              <w:rPr>
                <w:rFonts w:ascii="Times New Roman" w:hAnsi="Times New Roman"/>
                <w:bCs/>
                <w:lang w:val="en-GB" w:eastAsia="zh-CN"/>
              </w:rPr>
              <w:t>Same carrier(s) indication is preferred for inter-carrier DC.</w:t>
            </w:r>
            <w:r w:rsidRPr="00472976">
              <w:rPr>
                <w:rFonts w:ascii="Times New Roman" w:hAnsi="Times New Roman"/>
                <w:bCs/>
                <w:lang w:eastAsia="zh-CN"/>
              </w:rPr>
              <w:t xml:space="preserve"> </w:t>
            </w:r>
          </w:p>
          <w:p w14:paraId="3B03A3CE" w14:textId="77777777" w:rsidR="0099508C" w:rsidRPr="00472976" w:rsidRDefault="0099508C" w:rsidP="0099508C">
            <w:pPr>
              <w:pStyle w:val="affb"/>
              <w:numPr>
                <w:ilvl w:val="0"/>
                <w:numId w:val="37"/>
              </w:numPr>
              <w:spacing w:before="0" w:line="259" w:lineRule="auto"/>
              <w:rPr>
                <w:rFonts w:ascii="Times New Roman" w:hAnsi="Times New Roman"/>
                <w:bCs/>
                <w:lang w:eastAsia="zh-CN"/>
              </w:rPr>
            </w:pPr>
            <w:r w:rsidRPr="00472976">
              <w:rPr>
                <w:rFonts w:ascii="Times New Roman" w:hAnsi="Times New Roman"/>
                <w:bCs/>
                <w:lang w:eastAsia="zh-CN"/>
              </w:rPr>
              <w:t xml:space="preserve">Same indication from both parents is preferred for intra-carrier DC (if supported). </w:t>
            </w:r>
          </w:p>
          <w:p w14:paraId="15AFE02B" w14:textId="77777777" w:rsidR="0099508C" w:rsidRPr="00472976" w:rsidRDefault="0099508C" w:rsidP="0099508C">
            <w:pPr>
              <w:spacing w:after="120"/>
              <w:jc w:val="both"/>
              <w:rPr>
                <w:lang w:eastAsia="zh-CN"/>
              </w:rPr>
            </w:pPr>
            <w:r w:rsidRPr="00472976">
              <w:rPr>
                <w:b/>
                <w:lang w:eastAsia="zh-CN"/>
              </w:rPr>
              <w:t xml:space="preserve">Proposal 7: </w:t>
            </w:r>
            <w:r w:rsidRPr="00472976">
              <w:rPr>
                <w:lang w:eastAsia="zh-CN"/>
              </w:rPr>
              <w:t xml:space="preserve">For the semi-static DU resource configurations, additionally support per-backhaul link (e.g. per child IAB-MT link) configuration.  </w:t>
            </w:r>
          </w:p>
          <w:p w14:paraId="73E934EB" w14:textId="77777777" w:rsidR="0099508C" w:rsidRDefault="0099508C" w:rsidP="00830E41">
            <w:pPr>
              <w:pStyle w:val="TOC1"/>
              <w:spacing w:after="120"/>
            </w:pPr>
          </w:p>
        </w:tc>
      </w:tr>
      <w:tr w:rsidR="0059240E" w14:paraId="505594DC" w14:textId="77777777" w:rsidTr="00430D2C">
        <w:tc>
          <w:tcPr>
            <w:tcW w:w="2335" w:type="dxa"/>
            <w:shd w:val="clear" w:color="auto" w:fill="auto"/>
          </w:tcPr>
          <w:p w14:paraId="5FD3A65E" w14:textId="3DDF994D" w:rsidR="0059240E" w:rsidRDefault="0059240E" w:rsidP="00430D2C">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460905C6" w14:textId="77777777" w:rsidR="0059240E" w:rsidRDefault="0059240E" w:rsidP="0059240E">
            <w:pPr>
              <w:spacing w:after="120"/>
              <w:ind w:left="361" w:hangingChars="150" w:hanging="361"/>
            </w:pPr>
            <w:r w:rsidRPr="00B02874">
              <w:rPr>
                <w:rFonts w:hint="eastAsia"/>
                <w:b/>
              </w:rPr>
              <w:t>P</w:t>
            </w:r>
            <w:r w:rsidRPr="00B02874">
              <w:rPr>
                <w:b/>
              </w:rPr>
              <w:t xml:space="preserve">roposal </w:t>
            </w:r>
            <w:r>
              <w:rPr>
                <w:b/>
              </w:rPr>
              <w:t>10</w:t>
            </w:r>
            <w:r w:rsidRPr="00B02874">
              <w:rPr>
                <w:b/>
              </w:rPr>
              <w:t xml:space="preserve">: </w:t>
            </w:r>
            <w:r>
              <w:rPr>
                <w:b/>
              </w:rPr>
              <w:t>Clarify the target scenarios for intra-band inter-carrier DC to support dual parents among the following options</w:t>
            </w:r>
            <w:r>
              <w:t>.</w:t>
            </w:r>
          </w:p>
          <w:p w14:paraId="632F5EDC" w14:textId="77777777" w:rsidR="0059240E" w:rsidRPr="00EC1615" w:rsidRDefault="0059240E" w:rsidP="0059240E">
            <w:pPr>
              <w:pStyle w:val="affb"/>
              <w:widowControl w:val="0"/>
              <w:numPr>
                <w:ilvl w:val="0"/>
                <w:numId w:val="45"/>
              </w:numPr>
              <w:wordWrap w:val="0"/>
              <w:autoSpaceDE w:val="0"/>
              <w:autoSpaceDN w:val="0"/>
              <w:spacing w:before="0" w:afterLines="50"/>
              <w:contextualSpacing w:val="0"/>
              <w:rPr>
                <w:b/>
              </w:rPr>
            </w:pPr>
            <w:r w:rsidRPr="00EC1615">
              <w:rPr>
                <w:rFonts w:hint="eastAsia"/>
                <w:b/>
              </w:rPr>
              <w:t>C</w:t>
            </w:r>
            <w:r w:rsidRPr="00EC1615">
              <w:rPr>
                <w:b/>
              </w:rPr>
              <w:t>ase #1: The IAB-MT has two parent DUs through int</w:t>
            </w:r>
            <w:r>
              <w:rPr>
                <w:b/>
              </w:rPr>
              <w:t>ra</w:t>
            </w:r>
            <w:r w:rsidRPr="00EC1615">
              <w:rPr>
                <w:b/>
              </w:rPr>
              <w:t>-band inter-carrier DC while the IAB-DU establishes a single set of cells to the MT of child node within a single band (i.e. without configuring DC for the child node).</w:t>
            </w:r>
          </w:p>
          <w:p w14:paraId="2B570746" w14:textId="77777777" w:rsidR="0059240E" w:rsidRPr="00EC1615" w:rsidRDefault="0059240E" w:rsidP="0059240E">
            <w:pPr>
              <w:pStyle w:val="affb"/>
              <w:widowControl w:val="0"/>
              <w:numPr>
                <w:ilvl w:val="0"/>
                <w:numId w:val="45"/>
              </w:numPr>
              <w:wordWrap w:val="0"/>
              <w:autoSpaceDE w:val="0"/>
              <w:autoSpaceDN w:val="0"/>
              <w:spacing w:before="0" w:afterLines="50"/>
              <w:contextualSpacing w:val="0"/>
              <w:rPr>
                <w:b/>
              </w:rPr>
            </w:pPr>
            <w:r w:rsidRPr="00EC1615">
              <w:rPr>
                <w:rFonts w:hint="eastAsia"/>
                <w:b/>
              </w:rPr>
              <w:t>C</w:t>
            </w:r>
            <w:r w:rsidRPr="00EC1615">
              <w:rPr>
                <w:b/>
              </w:rPr>
              <w:t>ase #2: The IAB-MT has two parent DUs through int</w:t>
            </w:r>
            <w:r>
              <w:rPr>
                <w:b/>
              </w:rPr>
              <w:t>ra</w:t>
            </w:r>
            <w:r w:rsidRPr="00EC1615">
              <w:rPr>
                <w:b/>
              </w:rPr>
              <w:t xml:space="preserve">-band inter-carrier DC </w:t>
            </w:r>
            <w:r>
              <w:rPr>
                <w:b/>
              </w:rPr>
              <w:t>and</w:t>
            </w:r>
            <w:r w:rsidRPr="00EC1615">
              <w:rPr>
                <w:b/>
              </w:rPr>
              <w:t xml:space="preserve"> the IAB-DU also configures DC to the MT of child node.</w:t>
            </w:r>
          </w:p>
          <w:p w14:paraId="44BECABE" w14:textId="77777777" w:rsidR="0059240E" w:rsidRDefault="0059240E" w:rsidP="0059240E">
            <w:pPr>
              <w:spacing w:after="120"/>
              <w:ind w:left="361" w:hangingChars="150" w:hanging="361"/>
            </w:pPr>
            <w:r w:rsidRPr="00B02874">
              <w:rPr>
                <w:rFonts w:hint="eastAsia"/>
                <w:b/>
              </w:rPr>
              <w:t>P</w:t>
            </w:r>
            <w:r w:rsidRPr="00B02874">
              <w:rPr>
                <w:b/>
              </w:rPr>
              <w:t xml:space="preserve">roposal </w:t>
            </w:r>
            <w:r>
              <w:rPr>
                <w:b/>
              </w:rPr>
              <w:t>11</w:t>
            </w:r>
            <w:r w:rsidRPr="00B02874">
              <w:rPr>
                <w:b/>
              </w:rPr>
              <w:t xml:space="preserve">: </w:t>
            </w:r>
            <w:r>
              <w:rPr>
                <w:b/>
              </w:rPr>
              <w:t>If Case #2 in proposal 7 is the target scenario, then adopt the TP in</w:t>
            </w:r>
            <w:r w:rsidRPr="00EC1615">
              <w:rPr>
                <w:b/>
              </w:rPr>
              <w:t xml:space="preserve"> </w:t>
            </w:r>
            <w:r w:rsidRPr="00EC1615">
              <w:rPr>
                <w:b/>
              </w:rPr>
              <w:fldChar w:fldCharType="begin"/>
            </w:r>
            <w:r w:rsidRPr="00EC1615">
              <w:rPr>
                <w:b/>
              </w:rPr>
              <w:instrText xml:space="preserve"> REF _Ref68268322 \h  \* MERGEFORMAT </w:instrText>
            </w:r>
            <w:r w:rsidRPr="00EC1615">
              <w:rPr>
                <w:b/>
              </w:rPr>
            </w:r>
            <w:r w:rsidRPr="00EC1615">
              <w:rPr>
                <w:b/>
              </w:rPr>
              <w:fldChar w:fldCharType="separate"/>
            </w:r>
            <w:r w:rsidRPr="00BF7142">
              <w:rPr>
                <w:b/>
              </w:rPr>
              <w:t xml:space="preserve">Table </w:t>
            </w:r>
            <w:r w:rsidRPr="00BF7142">
              <w:rPr>
                <w:b/>
                <w:noProof/>
              </w:rPr>
              <w:t>9</w:t>
            </w:r>
            <w:r w:rsidRPr="00EC1615">
              <w:rPr>
                <w:b/>
              </w:rPr>
              <w:fldChar w:fldCharType="end"/>
            </w:r>
            <w:r>
              <w:rPr>
                <w:b/>
              </w:rPr>
              <w:t>.</w:t>
            </w:r>
          </w:p>
          <w:p w14:paraId="6674AB58" w14:textId="77777777" w:rsidR="0059240E" w:rsidRPr="00F62350" w:rsidRDefault="0059240E" w:rsidP="0059240E">
            <w:pPr>
              <w:spacing w:after="120"/>
              <w:rPr>
                <w:b/>
              </w:rPr>
            </w:pPr>
            <w:r w:rsidRPr="00F62350">
              <w:rPr>
                <w:rFonts w:hint="eastAsia"/>
                <w:b/>
              </w:rPr>
              <w:t>P</w:t>
            </w:r>
            <w:r w:rsidRPr="00F62350">
              <w:rPr>
                <w:b/>
              </w:rPr>
              <w:t xml:space="preserve">roposal </w:t>
            </w:r>
            <w:r>
              <w:rPr>
                <w:b/>
              </w:rPr>
              <w:t>12</w:t>
            </w:r>
            <w:r w:rsidRPr="00F62350">
              <w:rPr>
                <w:b/>
              </w:rPr>
              <w:t>: Consider to handle intra-carrier DC in the future releases</w:t>
            </w:r>
          </w:p>
          <w:p w14:paraId="24DE4462" w14:textId="77777777" w:rsidR="0059240E" w:rsidRPr="00F62350" w:rsidRDefault="0059240E" w:rsidP="0059240E">
            <w:pPr>
              <w:pStyle w:val="affb"/>
              <w:widowControl w:val="0"/>
              <w:numPr>
                <w:ilvl w:val="0"/>
                <w:numId w:val="44"/>
              </w:numPr>
              <w:wordWrap w:val="0"/>
              <w:autoSpaceDE w:val="0"/>
              <w:autoSpaceDN w:val="0"/>
              <w:spacing w:before="0" w:afterLines="50"/>
              <w:contextualSpacing w:val="0"/>
              <w:rPr>
                <w:b/>
              </w:rPr>
            </w:pPr>
            <w:r w:rsidRPr="00F62350">
              <w:rPr>
                <w:b/>
              </w:rPr>
              <w:t>Joint operation of “</w:t>
            </w:r>
            <w:proofErr w:type="spellStart"/>
            <w:r w:rsidRPr="00F62350">
              <w:rPr>
                <w:b/>
              </w:rPr>
              <w:t>mTRP</w:t>
            </w:r>
            <w:proofErr w:type="spellEnd"/>
            <w:r w:rsidRPr="00F62350">
              <w:rPr>
                <w:b/>
              </w:rPr>
              <w:t>” + “Rel-16 TEI on half duplex CA” can be a good starting point for dual parent IAB via intra-carrier DC</w:t>
            </w:r>
          </w:p>
          <w:p w14:paraId="55A259A3" w14:textId="77777777" w:rsidR="0059240E" w:rsidRPr="00472976" w:rsidRDefault="0059240E" w:rsidP="0099508C">
            <w:pPr>
              <w:spacing w:after="120"/>
              <w:jc w:val="both"/>
              <w:rPr>
                <w:b/>
                <w:lang w:eastAsia="zh-CN"/>
              </w:rPr>
            </w:pPr>
          </w:p>
        </w:tc>
      </w:tr>
      <w:tr w:rsidR="00024BF6" w14:paraId="444D9EB9" w14:textId="77777777" w:rsidTr="00430D2C">
        <w:tc>
          <w:tcPr>
            <w:tcW w:w="2335" w:type="dxa"/>
            <w:shd w:val="clear" w:color="auto" w:fill="auto"/>
          </w:tcPr>
          <w:p w14:paraId="306CFD08" w14:textId="666CB953" w:rsidR="00024BF6" w:rsidRDefault="00024BF6" w:rsidP="00430D2C">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740E9578" w14:textId="77777777" w:rsidR="00024BF6" w:rsidRPr="00250FCD" w:rsidRDefault="00024BF6" w:rsidP="00024BF6">
            <w:pPr>
              <w:spacing w:after="180" w:line="276" w:lineRule="auto"/>
              <w:jc w:val="both"/>
              <w:rPr>
                <w:lang w:val="en-GB"/>
              </w:rPr>
            </w:pPr>
            <w:r w:rsidRPr="00250FCD">
              <w:rPr>
                <w:rFonts w:hint="eastAsia"/>
                <w:i/>
              </w:rPr>
              <w:t xml:space="preserve">Proposal </w:t>
            </w:r>
            <w:r>
              <w:rPr>
                <w:i/>
              </w:rPr>
              <w:t>7</w:t>
            </w:r>
            <w:r w:rsidRPr="00250FCD">
              <w:rPr>
                <w:rFonts w:hint="eastAsia"/>
                <w:i/>
              </w:rPr>
              <w:t>:</w:t>
            </w:r>
            <w:r w:rsidRPr="00250FCD">
              <w:rPr>
                <w:i/>
              </w:rPr>
              <w:t xml:space="preserve"> Consider the reference cell concept from Rel-16 CA when there are configuration and scheduling collision</w:t>
            </w:r>
            <w:r>
              <w:rPr>
                <w:rFonts w:hint="eastAsia"/>
                <w:i/>
              </w:rPr>
              <w:t>s</w:t>
            </w:r>
            <w:r w:rsidRPr="00250FCD">
              <w:rPr>
                <w:i/>
              </w:rPr>
              <w:t xml:space="preserve"> </w:t>
            </w:r>
            <w:r w:rsidRPr="00250FCD">
              <w:rPr>
                <w:rFonts w:hint="eastAsia"/>
                <w:i/>
              </w:rPr>
              <w:t>between</w:t>
            </w:r>
            <w:r w:rsidRPr="00250FCD">
              <w:rPr>
                <w:i/>
              </w:rPr>
              <w:t xml:space="preserve"> </w:t>
            </w:r>
            <w:r w:rsidRPr="00250FCD">
              <w:rPr>
                <w:rFonts w:hint="eastAsia"/>
                <w:i/>
              </w:rPr>
              <w:t>MCG</w:t>
            </w:r>
            <w:r w:rsidRPr="00250FCD">
              <w:rPr>
                <w:i/>
              </w:rPr>
              <w:t xml:space="preserve"> </w:t>
            </w:r>
            <w:r w:rsidRPr="00250FCD">
              <w:rPr>
                <w:rFonts w:hint="eastAsia"/>
                <w:i/>
              </w:rPr>
              <w:t>and</w:t>
            </w:r>
            <w:r w:rsidRPr="00250FCD">
              <w:rPr>
                <w:i/>
              </w:rPr>
              <w:t xml:space="preserve"> </w:t>
            </w:r>
            <w:r w:rsidRPr="00250FCD">
              <w:rPr>
                <w:rFonts w:hint="eastAsia"/>
                <w:i/>
              </w:rPr>
              <w:t>SCG</w:t>
            </w:r>
            <w:r w:rsidRPr="00250FCD">
              <w:rPr>
                <w:i/>
              </w:rPr>
              <w:t>.</w:t>
            </w:r>
          </w:p>
          <w:p w14:paraId="6E890125" w14:textId="77777777" w:rsidR="00024BF6" w:rsidRPr="00250FCD" w:rsidRDefault="00024BF6" w:rsidP="00024BF6">
            <w:pPr>
              <w:spacing w:after="180" w:line="276" w:lineRule="auto"/>
              <w:jc w:val="both"/>
            </w:pPr>
            <w:r w:rsidRPr="00250FCD">
              <w:rPr>
                <w:rFonts w:hint="eastAsia"/>
                <w:i/>
              </w:rPr>
              <w:t xml:space="preserve">Proposal </w:t>
            </w:r>
            <w:r>
              <w:rPr>
                <w:i/>
              </w:rPr>
              <w:t>8</w:t>
            </w:r>
            <w:r w:rsidRPr="00250FCD">
              <w:rPr>
                <w:rFonts w:hint="eastAsia"/>
                <w:i/>
              </w:rPr>
              <w:t>:</w:t>
            </w:r>
            <w:r w:rsidRPr="00250FCD">
              <w:rPr>
                <w:i/>
              </w:rPr>
              <w:t xml:space="preserve"> Consider per-backhaul </w:t>
            </w:r>
            <w:r>
              <w:rPr>
                <w:rFonts w:hint="eastAsia"/>
                <w:i/>
              </w:rPr>
              <w:t>link</w:t>
            </w:r>
            <w:r>
              <w:rPr>
                <w:i/>
              </w:rPr>
              <w:t xml:space="preserve"> </w:t>
            </w:r>
            <w:r w:rsidRPr="00250FCD">
              <w:rPr>
                <w:i/>
              </w:rPr>
              <w:t>signaling between IAB MT and different parent IABs in Table 1.</w:t>
            </w:r>
          </w:p>
          <w:p w14:paraId="6033F512" w14:textId="77777777" w:rsidR="00024BF6" w:rsidRPr="00B02874" w:rsidRDefault="00024BF6" w:rsidP="0059240E">
            <w:pPr>
              <w:spacing w:after="120"/>
              <w:ind w:left="361" w:hangingChars="150" w:hanging="361"/>
              <w:rPr>
                <w:b/>
              </w:rPr>
            </w:pPr>
          </w:p>
        </w:tc>
      </w:tr>
      <w:tr w:rsidR="00F648A3" w14:paraId="6A1339FF" w14:textId="77777777" w:rsidTr="00430D2C">
        <w:tc>
          <w:tcPr>
            <w:tcW w:w="2335" w:type="dxa"/>
            <w:shd w:val="clear" w:color="auto" w:fill="auto"/>
          </w:tcPr>
          <w:p w14:paraId="60A40A32" w14:textId="3A8E7B22" w:rsidR="00F648A3" w:rsidRDefault="00F648A3" w:rsidP="00430D2C">
            <w:pPr>
              <w:rPr>
                <w:rFonts w:ascii="Calibri" w:hAnsi="Calibri" w:cs="Calibri"/>
                <w:b/>
                <w:bCs/>
                <w:color w:val="000000"/>
                <w:sz w:val="22"/>
                <w:szCs w:val="22"/>
              </w:rPr>
            </w:pPr>
            <w:r>
              <w:rPr>
                <w:rFonts w:ascii="Calibri" w:hAnsi="Calibri" w:cs="Calibri"/>
                <w:b/>
                <w:bCs/>
                <w:color w:val="000000"/>
                <w:sz w:val="22"/>
                <w:szCs w:val="22"/>
              </w:rPr>
              <w:t>LG (R1-2105493</w:t>
            </w:r>
            <w:r w:rsidR="002577A5">
              <w:rPr>
                <w:rFonts w:ascii="Calibri" w:hAnsi="Calibri" w:cs="Calibri"/>
                <w:b/>
                <w:bCs/>
                <w:color w:val="000000"/>
                <w:sz w:val="22"/>
                <w:szCs w:val="22"/>
              </w:rPr>
              <w:t>)</w:t>
            </w:r>
          </w:p>
        </w:tc>
        <w:tc>
          <w:tcPr>
            <w:tcW w:w="7735" w:type="dxa"/>
            <w:shd w:val="clear" w:color="auto" w:fill="auto"/>
          </w:tcPr>
          <w:p w14:paraId="62DD4C95" w14:textId="77777777" w:rsidR="00F648A3" w:rsidRPr="004C6673" w:rsidRDefault="00F648A3" w:rsidP="00F648A3">
            <w:pPr>
              <w:rPr>
                <w:b/>
                <w:i/>
                <w:lang w:eastAsia="ko-KR"/>
              </w:rPr>
            </w:pPr>
            <w:r>
              <w:rPr>
                <w:b/>
                <w:i/>
                <w:lang w:eastAsia="ko-KR"/>
              </w:rPr>
              <w:t xml:space="preserve">Proposal 8: </w:t>
            </w:r>
            <w:r w:rsidRPr="004C6673">
              <w:rPr>
                <w:b/>
                <w:i/>
                <w:lang w:eastAsia="ko-KR"/>
              </w:rPr>
              <w:t>The coordination of TDD configuration of MT between two parent DUs can be assumed for both of intra-donor and inter-donor DC scenarios.</w:t>
            </w:r>
          </w:p>
          <w:p w14:paraId="5ECFE23E" w14:textId="77777777" w:rsidR="00F648A3" w:rsidRDefault="00F648A3" w:rsidP="00F648A3">
            <w:pPr>
              <w:rPr>
                <w:b/>
                <w:i/>
                <w:lang w:eastAsia="ko-KR"/>
              </w:rPr>
            </w:pPr>
            <w:r>
              <w:rPr>
                <w:b/>
                <w:i/>
                <w:lang w:eastAsia="ko-KR"/>
              </w:rPr>
              <w:t xml:space="preserve">Proposal 9: In case of DL/UL collision between two parent links, the priority rule should be defined in MT perspective. </w:t>
            </w:r>
          </w:p>
          <w:p w14:paraId="682756DD" w14:textId="77777777" w:rsidR="00F648A3" w:rsidRDefault="00F648A3" w:rsidP="00F648A3">
            <w:pPr>
              <w:rPr>
                <w:b/>
                <w:i/>
                <w:lang w:eastAsia="ko-KR"/>
              </w:rPr>
            </w:pPr>
            <w:r>
              <w:rPr>
                <w:b/>
                <w:i/>
                <w:lang w:eastAsia="ko-KR"/>
              </w:rPr>
              <w:t xml:space="preserve">Proposal 10: It is necessary to support a MT which cannot perform simultaneous Tx/Tx and Rx/Rx for two parent links. </w:t>
            </w:r>
          </w:p>
          <w:p w14:paraId="483C3D2B" w14:textId="77777777" w:rsidR="00F648A3" w:rsidRDefault="00F648A3" w:rsidP="00F648A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4A036F24" w14:textId="77777777" w:rsidR="00F648A3" w:rsidRPr="00AF0B24" w:rsidRDefault="00F648A3" w:rsidP="00F648A3">
            <w:pPr>
              <w:pStyle w:val="affb"/>
              <w:widowControl w:val="0"/>
              <w:numPr>
                <w:ilvl w:val="0"/>
                <w:numId w:val="46"/>
              </w:numPr>
              <w:wordWrap w:val="0"/>
              <w:autoSpaceDE w:val="0"/>
              <w:autoSpaceDN w:val="0"/>
              <w:spacing w:before="0" w:after="160" w:line="256" w:lineRule="auto"/>
              <w:contextualSpacing w:val="0"/>
              <w:textAlignment w:val="baseline"/>
              <w:rPr>
                <w:b/>
                <w:i/>
                <w:lang w:eastAsia="ko-KR"/>
              </w:rPr>
            </w:pPr>
            <w:r w:rsidRPr="00AF0B24">
              <w:rPr>
                <w:b/>
                <w:i/>
                <w:lang w:eastAsia="ko-KR"/>
              </w:rPr>
              <w:t>Alt 1. The soft resource is determined as available, if at least one parent node indicates that the DU soft resource is available. Otherwise, it is determined that the soft resource is not indicated as available.</w:t>
            </w:r>
          </w:p>
          <w:p w14:paraId="00CB8DBA" w14:textId="77777777" w:rsidR="00F648A3" w:rsidRPr="004F65B1" w:rsidRDefault="00F648A3" w:rsidP="00F648A3">
            <w:pPr>
              <w:pStyle w:val="affb"/>
              <w:widowControl w:val="0"/>
              <w:numPr>
                <w:ilvl w:val="0"/>
                <w:numId w:val="46"/>
              </w:numPr>
              <w:wordWrap w:val="0"/>
              <w:autoSpaceDE w:val="0"/>
              <w:autoSpaceDN w:val="0"/>
              <w:spacing w:before="0" w:after="160" w:line="256" w:lineRule="auto"/>
              <w:contextualSpacing w:val="0"/>
              <w:textAlignment w:val="baseline"/>
              <w:rPr>
                <w:b/>
                <w:i/>
                <w:lang w:eastAsia="ko-KR"/>
              </w:rPr>
            </w:pPr>
            <w:r w:rsidRPr="00AF0B24">
              <w:rPr>
                <w:b/>
                <w:i/>
                <w:lang w:eastAsia="ko-KR"/>
              </w:rPr>
              <w:t>Alt 2. The soft resource is determined as available, if both parent nodes indicate that the DU soft resource is available. Otherwise, it is determined that the soft resource is not indicated as available.</w:t>
            </w:r>
          </w:p>
          <w:p w14:paraId="1028034C" w14:textId="1A7A5A0C" w:rsidR="00F648A3" w:rsidRPr="00250FCD" w:rsidRDefault="00F648A3" w:rsidP="00024BF6">
            <w:pPr>
              <w:spacing w:after="180" w:line="276" w:lineRule="auto"/>
              <w:jc w:val="both"/>
              <w:rPr>
                <w:i/>
              </w:rPr>
            </w:pPr>
          </w:p>
        </w:tc>
      </w:tr>
      <w:tr w:rsidR="001A7A9A" w14:paraId="26E03F12" w14:textId="77777777" w:rsidTr="00430D2C">
        <w:tc>
          <w:tcPr>
            <w:tcW w:w="2335" w:type="dxa"/>
            <w:shd w:val="clear" w:color="auto" w:fill="auto"/>
          </w:tcPr>
          <w:p w14:paraId="5E44719A" w14:textId="2317C360" w:rsidR="001A7A9A" w:rsidRDefault="005736FB" w:rsidP="00430D2C">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61AF0F37" w14:textId="77777777" w:rsidR="005736FB" w:rsidRPr="00FA75F8" w:rsidRDefault="005736FB" w:rsidP="005736FB">
            <w:pPr>
              <w:ind w:left="1170" w:hanging="1170"/>
              <w:jc w:val="both"/>
              <w:rPr>
                <w:b/>
                <w:bCs/>
                <w:i/>
                <w:iCs/>
              </w:rPr>
            </w:pPr>
            <w:r w:rsidRPr="00FA75F8">
              <w:rPr>
                <w:b/>
                <w:bCs/>
                <w:i/>
                <w:iCs/>
              </w:rPr>
              <w:t xml:space="preserve">Proposal 3.1: In intra-donor inter-band inter-carrier DC scenario, if the IAB MT does not support simultaneous Tx and Rx on different carriers, it does not expect to receive conflicting DCI 2_0 from different parents. </w:t>
            </w:r>
          </w:p>
          <w:p w14:paraId="13E7ACEA" w14:textId="77777777" w:rsidR="005736FB" w:rsidRPr="00FA75F8" w:rsidRDefault="005736FB" w:rsidP="005736FB">
            <w:pPr>
              <w:pStyle w:val="affb"/>
              <w:numPr>
                <w:ilvl w:val="0"/>
                <w:numId w:val="19"/>
              </w:numPr>
              <w:spacing w:before="0" w:after="0"/>
              <w:ind w:left="1440" w:hanging="270"/>
              <w:rPr>
                <w:b/>
                <w:bCs/>
                <w:i/>
                <w:iCs/>
              </w:rPr>
            </w:pPr>
            <w:r w:rsidRPr="00FA75F8">
              <w:rPr>
                <w:b/>
                <w:bCs/>
                <w:i/>
                <w:iCs/>
              </w:rPr>
              <w:t xml:space="preserve">Note: This must be handled by the CU and the parent nodes. </w:t>
            </w:r>
          </w:p>
          <w:p w14:paraId="39E1511E" w14:textId="77777777" w:rsidR="005736FB" w:rsidRDefault="005736FB" w:rsidP="005736FB">
            <w:pPr>
              <w:jc w:val="both"/>
              <w:rPr>
                <w:b/>
                <w:bCs/>
              </w:rPr>
            </w:pPr>
          </w:p>
          <w:p w14:paraId="13F1CA03" w14:textId="77777777" w:rsidR="005736FB" w:rsidRPr="00FA75F8" w:rsidRDefault="005736FB" w:rsidP="005736FB">
            <w:pPr>
              <w:ind w:left="1170" w:hanging="1170"/>
              <w:jc w:val="both"/>
              <w:rPr>
                <w:b/>
                <w:bCs/>
                <w:i/>
                <w:iCs/>
              </w:rPr>
            </w:pPr>
            <w:r w:rsidRPr="00FA75F8">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3DDF8DF6" w14:textId="77777777" w:rsidR="005736FB" w:rsidRPr="00FA75F8" w:rsidRDefault="005736FB" w:rsidP="005736FB">
            <w:pPr>
              <w:pStyle w:val="affb"/>
              <w:numPr>
                <w:ilvl w:val="0"/>
                <w:numId w:val="19"/>
              </w:numPr>
              <w:spacing w:before="0" w:after="0"/>
              <w:ind w:left="1440" w:hanging="270"/>
              <w:rPr>
                <w:b/>
                <w:bCs/>
                <w:i/>
                <w:iCs/>
              </w:rPr>
            </w:pPr>
            <w:r w:rsidRPr="00FA75F8">
              <w:rPr>
                <w:b/>
                <w:bCs/>
                <w:i/>
                <w:iCs/>
              </w:rPr>
              <w:t>FFS: required resolution rules</w:t>
            </w:r>
          </w:p>
          <w:p w14:paraId="4455EB09" w14:textId="77777777" w:rsidR="005736FB" w:rsidRDefault="005736FB" w:rsidP="005736FB"/>
          <w:p w14:paraId="2F269BDA" w14:textId="77777777" w:rsidR="005736FB" w:rsidRPr="00FA75F8" w:rsidRDefault="005736FB" w:rsidP="005736FB">
            <w:pPr>
              <w:ind w:left="1134" w:hanging="1134"/>
              <w:jc w:val="both"/>
              <w:rPr>
                <w:b/>
                <w:bCs/>
                <w:i/>
                <w:iCs/>
              </w:rPr>
            </w:pPr>
            <w:r w:rsidRPr="00FA75F8">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7735BD07" w14:textId="77777777" w:rsidR="005736FB" w:rsidRPr="00FA75F8" w:rsidRDefault="005736FB" w:rsidP="005736FB">
            <w:pPr>
              <w:jc w:val="both"/>
              <w:rPr>
                <w:b/>
                <w:bCs/>
                <w:i/>
                <w:iCs/>
              </w:rPr>
            </w:pPr>
            <w:r w:rsidRPr="00FA75F8">
              <w:rPr>
                <w:b/>
                <w:bCs/>
                <w:i/>
                <w:iCs/>
              </w:rPr>
              <w:t xml:space="preserve">Proposal 3.4: Support per-child-link resource configurations for an IAB-DU in the case of dual connectivity. </w:t>
            </w:r>
          </w:p>
          <w:p w14:paraId="63A1B6A4" w14:textId="77777777" w:rsidR="005736FB" w:rsidRPr="00FA75F8" w:rsidRDefault="005736FB" w:rsidP="005736FB">
            <w:pPr>
              <w:ind w:left="1260" w:hanging="1260"/>
              <w:jc w:val="both"/>
              <w:rPr>
                <w:rFonts w:eastAsia="Calibri"/>
                <w:b/>
                <w:bCs/>
                <w:i/>
                <w:iCs/>
              </w:rPr>
            </w:pPr>
            <w:r w:rsidRPr="00FA75F8">
              <w:rPr>
                <w:b/>
                <w:bCs/>
                <w:i/>
                <w:iCs/>
              </w:rPr>
              <w:t xml:space="preserve">Proposal 3.5: </w:t>
            </w:r>
            <w:r w:rsidRPr="00FA75F8">
              <w:rPr>
                <w:rFonts w:eastAsia="Calibri"/>
                <w:b/>
                <w:bCs/>
                <w:i/>
                <w:iCs/>
              </w:rPr>
              <w:t xml:space="preserve">IAB-MT shall support both single DCI-based and multi-DCI-based multi-TRP transmission schemes. </w:t>
            </w:r>
          </w:p>
          <w:p w14:paraId="4DE8B095" w14:textId="77777777" w:rsidR="005736FB" w:rsidRPr="00FA75F8" w:rsidRDefault="005736FB" w:rsidP="005736FB">
            <w:pPr>
              <w:jc w:val="both"/>
              <w:rPr>
                <w:rFonts w:ascii="Times" w:eastAsia="Calibri" w:hAnsi="Times" w:cs="Times"/>
              </w:rPr>
            </w:pPr>
          </w:p>
          <w:p w14:paraId="72CB1965" w14:textId="77777777" w:rsidR="005736FB" w:rsidRPr="00173827" w:rsidRDefault="005736FB" w:rsidP="005736FB">
            <w:pPr>
              <w:ind w:left="1170" w:hanging="1170"/>
              <w:jc w:val="both"/>
            </w:pPr>
            <w:r w:rsidRPr="00FA75F8">
              <w:rPr>
                <w:b/>
                <w:bCs/>
                <w:i/>
                <w:iCs/>
              </w:rPr>
              <w:lastRenderedPageBreak/>
              <w:t xml:space="preserve">Proposal 3.6: For </w:t>
            </w:r>
            <w:r w:rsidRPr="00FA75F8">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02C6FCE3" w14:textId="77777777" w:rsidR="001A7A9A" w:rsidRDefault="001A7A9A" w:rsidP="00F648A3">
            <w:pPr>
              <w:rPr>
                <w:b/>
                <w:i/>
                <w:lang w:eastAsia="ko-KR"/>
              </w:rPr>
            </w:pPr>
          </w:p>
        </w:tc>
      </w:tr>
      <w:tr w:rsidR="00E56456" w14:paraId="19CAD61E" w14:textId="77777777" w:rsidTr="00430D2C">
        <w:tc>
          <w:tcPr>
            <w:tcW w:w="2335" w:type="dxa"/>
            <w:shd w:val="clear" w:color="auto" w:fill="auto"/>
          </w:tcPr>
          <w:p w14:paraId="1AF33B17" w14:textId="2E4C5D85" w:rsidR="00E56456" w:rsidRDefault="00E56456" w:rsidP="00430D2C">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756C9F1A" w14:textId="77777777" w:rsidR="000E6EBB" w:rsidRDefault="000E6EBB" w:rsidP="000E6EBB">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02EADB6" w14:textId="77777777" w:rsidR="00E56456" w:rsidRPr="00FA75F8" w:rsidRDefault="00E56456" w:rsidP="005736FB">
            <w:pPr>
              <w:ind w:left="1170" w:hanging="1170"/>
              <w:jc w:val="both"/>
              <w:rPr>
                <w:b/>
                <w:bCs/>
                <w:i/>
                <w:iCs/>
              </w:rPr>
            </w:pPr>
          </w:p>
        </w:tc>
      </w:tr>
      <w:tr w:rsidR="00A37BDD" w14:paraId="6B14D44F" w14:textId="77777777" w:rsidTr="00430D2C">
        <w:tc>
          <w:tcPr>
            <w:tcW w:w="2335" w:type="dxa"/>
            <w:shd w:val="clear" w:color="auto" w:fill="auto"/>
          </w:tcPr>
          <w:p w14:paraId="112BB4F7" w14:textId="68ADBFA4" w:rsidR="00A37BDD" w:rsidRDefault="00A37BDD" w:rsidP="00430D2C">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6C9DD642" w14:textId="77777777" w:rsidR="00A37BDD" w:rsidRPr="00956EDE" w:rsidRDefault="00A37BDD" w:rsidP="00A37BDD">
            <w:pPr>
              <w:spacing w:beforeLines="50" w:before="120" w:afterLines="50" w:after="120"/>
              <w:jc w:val="both"/>
              <w:rPr>
                <w:rFonts w:eastAsia="宋体"/>
                <w:b/>
                <w:sz w:val="22"/>
                <w:szCs w:val="22"/>
                <w:lang w:eastAsia="zh-CN"/>
              </w:rPr>
            </w:pPr>
            <w:r w:rsidRPr="00956EDE">
              <w:rPr>
                <w:rFonts w:eastAsia="宋体" w:hint="eastAsia"/>
                <w:b/>
                <w:sz w:val="22"/>
                <w:szCs w:val="22"/>
                <w:u w:val="single"/>
                <w:lang w:eastAsia="zh-CN"/>
              </w:rPr>
              <w:t>P</w:t>
            </w:r>
            <w:r w:rsidRPr="00956EDE">
              <w:rPr>
                <w:rFonts w:eastAsia="宋体"/>
                <w:b/>
                <w:sz w:val="22"/>
                <w:szCs w:val="22"/>
                <w:u w:val="single"/>
                <w:lang w:eastAsia="zh-CN"/>
              </w:rPr>
              <w:t>roposal</w:t>
            </w:r>
            <w:r>
              <w:rPr>
                <w:rFonts w:eastAsia="宋体"/>
                <w:b/>
                <w:sz w:val="22"/>
                <w:szCs w:val="22"/>
                <w:u w:val="single"/>
                <w:lang w:eastAsia="zh-CN"/>
              </w:rPr>
              <w:t xml:space="preserve"> 11</w:t>
            </w:r>
            <w:r w:rsidRPr="00956EDE">
              <w:rPr>
                <w:rFonts w:eastAsia="宋体"/>
                <w:b/>
                <w:sz w:val="22"/>
                <w:szCs w:val="22"/>
                <w:lang w:eastAsia="zh-CN"/>
              </w:rPr>
              <w:t xml:space="preserve">: </w:t>
            </w:r>
            <w:r>
              <w:rPr>
                <w:rFonts w:eastAsia="宋体"/>
                <w:b/>
                <w:sz w:val="22"/>
                <w:szCs w:val="22"/>
                <w:lang w:eastAsia="zh-CN"/>
              </w:rPr>
              <w:t>For</w:t>
            </w:r>
            <w:r w:rsidRPr="00956EDE">
              <w:rPr>
                <w:rFonts w:eastAsia="宋体"/>
                <w:b/>
                <w:sz w:val="22"/>
                <w:szCs w:val="22"/>
                <w:lang w:eastAsia="zh-CN"/>
              </w:rPr>
              <w:t xml:space="preserve"> TDM resource multiplexing in DC scenario, following methods can be considered:</w:t>
            </w:r>
          </w:p>
          <w:p w14:paraId="7E31A074" w14:textId="77777777" w:rsidR="00A37BDD" w:rsidRDefault="00A37BDD" w:rsidP="00A37BDD">
            <w:pPr>
              <w:pStyle w:val="affb"/>
              <w:numPr>
                <w:ilvl w:val="0"/>
                <w:numId w:val="51"/>
              </w:numPr>
              <w:spacing w:beforeLines="50" w:before="120" w:afterLines="50"/>
              <w:ind w:firstLine="442"/>
              <w:contextualSpacing w:val="0"/>
              <w:rPr>
                <w:rFonts w:eastAsia="宋体"/>
                <w:b/>
                <w:bCs/>
                <w:sz w:val="22"/>
                <w:szCs w:val="18"/>
                <w:lang w:eastAsia="zh-CN"/>
              </w:rPr>
            </w:pPr>
            <w:r w:rsidRPr="00956EDE">
              <w:rPr>
                <w:rFonts w:eastAsia="宋体"/>
                <w:b/>
                <w:bCs/>
                <w:sz w:val="22"/>
                <w:szCs w:val="18"/>
                <w:lang w:eastAsia="zh-CN"/>
              </w:rPr>
              <w:t>Option1: DU H/S/NA resource types are configured per DU serving cell with reusing Rel-16 mechanism of DU H/S/NA resource configuration. DU can Tx/Rx on a symbol configured as hard, or a symbol configured as soft and</w:t>
            </w:r>
            <w:r>
              <w:rPr>
                <w:rFonts w:eastAsia="宋体"/>
                <w:b/>
                <w:bCs/>
                <w:sz w:val="22"/>
                <w:szCs w:val="18"/>
                <w:lang w:eastAsia="zh-CN"/>
              </w:rPr>
              <w:t xml:space="preserve"> explicitly/implicitly</w:t>
            </w:r>
            <w:r w:rsidRPr="00956EDE">
              <w:rPr>
                <w:rFonts w:eastAsia="宋体"/>
                <w:b/>
                <w:bCs/>
                <w:sz w:val="22"/>
                <w:szCs w:val="18"/>
                <w:lang w:eastAsia="zh-CN"/>
              </w:rPr>
              <w:t xml:space="preserve"> indicated as available by both parent nodes.</w:t>
            </w:r>
          </w:p>
          <w:p w14:paraId="50E5735B" w14:textId="77777777" w:rsidR="00A37BDD" w:rsidRPr="00F60A4B" w:rsidRDefault="00A37BDD" w:rsidP="00A37BDD">
            <w:pPr>
              <w:pStyle w:val="affb"/>
              <w:numPr>
                <w:ilvl w:val="0"/>
                <w:numId w:val="51"/>
              </w:numPr>
              <w:spacing w:before="0" w:after="0"/>
              <w:ind w:firstLine="442"/>
              <w:contextualSpacing w:val="0"/>
              <w:rPr>
                <w:rFonts w:eastAsia="宋体"/>
                <w:b/>
                <w:bCs/>
                <w:sz w:val="22"/>
                <w:szCs w:val="18"/>
                <w:u w:val="single"/>
                <w:lang w:eastAsia="zh-CN"/>
              </w:rPr>
            </w:pPr>
            <w:r w:rsidRPr="00F60A4B">
              <w:rPr>
                <w:rFonts w:eastAsia="宋体"/>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54CA2C5D" w14:textId="77777777" w:rsidR="00A37BDD" w:rsidRDefault="00A37BDD" w:rsidP="000E6EBB">
            <w:pPr>
              <w:spacing w:line="288" w:lineRule="auto"/>
              <w:rPr>
                <w:rFonts w:ascii="Calibri" w:hAnsi="Calibri"/>
                <w:b/>
                <w:color w:val="000000"/>
                <w:kern w:val="24"/>
              </w:rPr>
            </w:pPr>
          </w:p>
        </w:tc>
      </w:tr>
      <w:tr w:rsidR="00174457" w14:paraId="4C41FBE8" w14:textId="77777777" w:rsidTr="00430D2C">
        <w:tc>
          <w:tcPr>
            <w:tcW w:w="2335" w:type="dxa"/>
            <w:shd w:val="clear" w:color="auto" w:fill="auto"/>
          </w:tcPr>
          <w:p w14:paraId="2DC70B3D" w14:textId="4D9D7107" w:rsidR="00174457" w:rsidRDefault="00174457" w:rsidP="00430D2C">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2C05EED0" w14:textId="77777777" w:rsidR="00174457" w:rsidRDefault="00174457" w:rsidP="00174457">
            <w:pPr>
              <w:pStyle w:val="afff"/>
              <w:rPr>
                <w:rFonts w:eastAsiaTheme="minorEastAsia" w:cstheme="minorBidi"/>
                <w:b w:val="0"/>
                <w:bCs w:val="0"/>
                <w:noProof/>
                <w:sz w:val="22"/>
                <w:szCs w:val="22"/>
              </w:rPr>
            </w:pPr>
            <w:r>
              <w:rPr>
                <w:noProof/>
              </w:rPr>
              <w:t>Proposal 9:</w:t>
            </w:r>
            <w:r>
              <w:rPr>
                <w:rFonts w:eastAsiaTheme="minorEastAsia" w:cstheme="minorBidi"/>
                <w:b w:val="0"/>
                <w:bCs w:val="0"/>
                <w:noProof/>
                <w:sz w:val="22"/>
                <w:szCs w:val="22"/>
              </w:rPr>
              <w:tab/>
            </w:r>
            <w:r>
              <w:rPr>
                <w:noProof/>
              </w:rP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7AA77029" w14:textId="77777777" w:rsidR="00174457" w:rsidRDefault="00174457" w:rsidP="00174457">
            <w:pPr>
              <w:pStyle w:val="afff"/>
              <w:rPr>
                <w:rFonts w:eastAsiaTheme="minorEastAsia" w:cstheme="minorBidi"/>
                <w:b w:val="0"/>
                <w:bCs w:val="0"/>
                <w:noProof/>
                <w:sz w:val="22"/>
                <w:szCs w:val="22"/>
              </w:rPr>
            </w:pPr>
            <w:r>
              <w:rPr>
                <w:noProof/>
              </w:rPr>
              <w:t>Proposal 10:</w:t>
            </w:r>
            <w:r>
              <w:rPr>
                <w:rFonts w:eastAsiaTheme="minorEastAsia" w:cstheme="minorBidi"/>
                <w:b w:val="0"/>
                <w:bCs w:val="0"/>
                <w:noProof/>
                <w:sz w:val="22"/>
                <w:szCs w:val="22"/>
              </w:rPr>
              <w:tab/>
            </w:r>
            <w:r>
              <w:rPr>
                <w:noProof/>
              </w:rPr>
              <w:t>Support extension of CA TDD collision handling for DL-UL conflict resolution.</w:t>
            </w:r>
          </w:p>
          <w:p w14:paraId="0486C37E" w14:textId="77777777" w:rsidR="00174457" w:rsidRDefault="00174457" w:rsidP="00174457">
            <w:pPr>
              <w:pStyle w:val="afff"/>
              <w:rPr>
                <w:rFonts w:eastAsiaTheme="minorEastAsia" w:cstheme="minorBidi"/>
                <w:b w:val="0"/>
                <w:bCs w:val="0"/>
                <w:noProof/>
                <w:sz w:val="22"/>
                <w:szCs w:val="22"/>
              </w:rPr>
            </w:pPr>
            <w:r>
              <w:rPr>
                <w:rFonts w:ascii="Calibri" w:eastAsia="Calibri" w:hAnsi="Calibri" w:cs="Calibri"/>
                <w:noProof/>
              </w:rPr>
              <w:tab/>
            </w:r>
            <w:r w:rsidRPr="007C4B07">
              <w:rPr>
                <w:rFonts w:ascii="Calibri" w:eastAsia="Calibri" w:hAnsi="Calibri" w:cs="Calibri"/>
                <w:noProof/>
              </w:rPr>
              <w:t>-</w:t>
            </w:r>
            <w:r>
              <w:rPr>
                <w:rFonts w:eastAsiaTheme="minorEastAsia" w:cstheme="minorBidi"/>
                <w:b w:val="0"/>
                <w:bCs w:val="0"/>
                <w:noProof/>
                <w:sz w:val="22"/>
                <w:szCs w:val="22"/>
              </w:rPr>
              <w:tab/>
            </w:r>
            <w:r>
              <w:rPr>
                <w:noProof/>
              </w:rPr>
              <w:t>Support inter-donor signaling for inter-parent coordination</w:t>
            </w:r>
          </w:p>
          <w:p w14:paraId="41067025" w14:textId="77777777" w:rsidR="00174457" w:rsidRDefault="00174457" w:rsidP="00174457">
            <w:pPr>
              <w:pStyle w:val="afff"/>
              <w:rPr>
                <w:rFonts w:eastAsiaTheme="minorEastAsia" w:cstheme="minorBidi"/>
                <w:b w:val="0"/>
                <w:bCs w:val="0"/>
                <w:noProof/>
                <w:sz w:val="22"/>
                <w:szCs w:val="22"/>
              </w:rPr>
            </w:pPr>
            <w:r>
              <w:rPr>
                <w:rFonts w:ascii="Calibri" w:eastAsia="Calibri" w:hAnsi="Calibri" w:cs="Calibri"/>
                <w:noProof/>
              </w:rPr>
              <w:tab/>
            </w:r>
            <w:r w:rsidRPr="007C4B07">
              <w:rPr>
                <w:rFonts w:ascii="Calibri" w:eastAsia="Calibri" w:hAnsi="Calibri" w:cs="Calibri"/>
                <w:noProof/>
              </w:rPr>
              <w:t>-</w:t>
            </w:r>
            <w:r>
              <w:rPr>
                <w:rFonts w:eastAsiaTheme="minorEastAsia" w:cstheme="minorBidi"/>
                <w:b w:val="0"/>
                <w:bCs w:val="0"/>
                <w:noProof/>
                <w:sz w:val="22"/>
                <w:szCs w:val="22"/>
              </w:rPr>
              <w:tab/>
            </w:r>
            <w:r>
              <w:rPr>
                <w:noProof/>
              </w:rPr>
              <w:t>Include scenarios of resource conflicts due to timing misalignment</w:t>
            </w:r>
          </w:p>
          <w:p w14:paraId="4806E9BE" w14:textId="77777777" w:rsidR="00174457" w:rsidRPr="00956EDE" w:rsidRDefault="00174457" w:rsidP="00A37BDD">
            <w:pPr>
              <w:spacing w:beforeLines="50" w:before="120" w:afterLines="50" w:after="120"/>
              <w:jc w:val="both"/>
              <w:rPr>
                <w:rFonts w:eastAsia="宋体"/>
                <w:b/>
                <w:sz w:val="22"/>
                <w:szCs w:val="22"/>
                <w:u w:val="single"/>
                <w:lang w:eastAsia="zh-CN"/>
              </w:rPr>
            </w:pPr>
          </w:p>
        </w:tc>
      </w:tr>
      <w:tr w:rsidR="00947B9E" w14:paraId="5FA5B47A" w14:textId="77777777" w:rsidTr="00430D2C">
        <w:tc>
          <w:tcPr>
            <w:tcW w:w="2335" w:type="dxa"/>
            <w:shd w:val="clear" w:color="auto" w:fill="auto"/>
          </w:tcPr>
          <w:p w14:paraId="7A569310" w14:textId="56881F46" w:rsidR="00947B9E" w:rsidRDefault="00947B9E" w:rsidP="00430D2C">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3F249626" w14:textId="77777777" w:rsidR="00947B9E" w:rsidRDefault="00A37848" w:rsidP="00947B9E">
            <w:pPr>
              <w:pStyle w:val="afff"/>
              <w:tabs>
                <w:tab w:val="right" w:leader="dot" w:pos="9629"/>
              </w:tabs>
              <w:jc w:val="both"/>
              <w:rPr>
                <w:rFonts w:eastAsiaTheme="minorEastAsia"/>
                <w:b w:val="0"/>
                <w:noProof/>
                <w:lang w:val="sv-SE" w:eastAsia="sv-SE"/>
              </w:rPr>
            </w:pPr>
            <w:hyperlink w:anchor="_Toc71663410" w:history="1">
              <w:r w:rsidR="00947B9E" w:rsidRPr="001C0466">
                <w:rPr>
                  <w:rStyle w:val="aff6"/>
                  <w:noProof/>
                </w:rPr>
                <w:t>Proposal 20</w:t>
              </w:r>
              <w:r w:rsidR="00947B9E">
                <w:rPr>
                  <w:rFonts w:eastAsiaTheme="minorEastAsia"/>
                  <w:b w:val="0"/>
                  <w:noProof/>
                  <w:lang w:val="sv-SE" w:eastAsia="sv-SE"/>
                </w:rPr>
                <w:tab/>
              </w:r>
              <w:r w:rsidR="00947B9E" w:rsidRPr="001C0466">
                <w:rPr>
                  <w:rStyle w:val="aff6"/>
                  <w:noProof/>
                </w:rPr>
                <w:t>For inter-carrier DC, the IAB-donor-CU can be made aware of the IAB-MT’s capability regarding simultaneous transmission and reception on multiple serving cells in a frequency band, configured by the two parent nodes.</w:t>
              </w:r>
            </w:hyperlink>
          </w:p>
          <w:p w14:paraId="79A101D9" w14:textId="77777777" w:rsidR="00947B9E" w:rsidRDefault="00A37848" w:rsidP="00947B9E">
            <w:pPr>
              <w:pStyle w:val="afff"/>
              <w:tabs>
                <w:tab w:val="right" w:leader="dot" w:pos="9629"/>
              </w:tabs>
              <w:jc w:val="both"/>
              <w:rPr>
                <w:rFonts w:eastAsiaTheme="minorEastAsia"/>
                <w:b w:val="0"/>
                <w:noProof/>
                <w:lang w:val="sv-SE" w:eastAsia="sv-SE"/>
              </w:rPr>
            </w:pPr>
            <w:hyperlink w:anchor="_Toc71663411" w:history="1">
              <w:r w:rsidR="00947B9E" w:rsidRPr="001C0466">
                <w:rPr>
                  <w:rStyle w:val="aff6"/>
                  <w:noProof/>
                </w:rPr>
                <w:t>Proposal 21</w:t>
              </w:r>
              <w:r w:rsidR="00947B9E">
                <w:rPr>
                  <w:rFonts w:eastAsiaTheme="minorEastAsia"/>
                  <w:b w:val="0"/>
                  <w:noProof/>
                  <w:lang w:val="sv-SE" w:eastAsia="sv-SE"/>
                </w:rPr>
                <w:tab/>
              </w:r>
              <w:r w:rsidR="00947B9E" w:rsidRPr="001C0466">
                <w:rPr>
                  <w:rStyle w:val="aff6"/>
                  <w:noProof/>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30D0DE10" w14:textId="77777777" w:rsidR="00947B9E" w:rsidRDefault="00A37848" w:rsidP="00947B9E">
            <w:pPr>
              <w:pStyle w:val="afff"/>
              <w:tabs>
                <w:tab w:val="right" w:leader="dot" w:pos="9629"/>
              </w:tabs>
              <w:jc w:val="both"/>
              <w:rPr>
                <w:rFonts w:eastAsiaTheme="minorEastAsia"/>
                <w:b w:val="0"/>
                <w:noProof/>
                <w:lang w:val="sv-SE" w:eastAsia="sv-SE"/>
              </w:rPr>
            </w:pPr>
            <w:hyperlink w:anchor="_Toc71663412" w:history="1">
              <w:r w:rsidR="00947B9E" w:rsidRPr="001C0466">
                <w:rPr>
                  <w:rStyle w:val="aff6"/>
                  <w:noProof/>
                </w:rPr>
                <w:t>Proposal 22</w:t>
              </w:r>
              <w:r w:rsidR="00947B9E">
                <w:rPr>
                  <w:rFonts w:eastAsiaTheme="minorEastAsia"/>
                  <w:b w:val="0"/>
                  <w:noProof/>
                  <w:lang w:val="sv-SE" w:eastAsia="sv-SE"/>
                </w:rPr>
                <w:tab/>
              </w:r>
              <w:r w:rsidR="00947B9E" w:rsidRPr="001C0466">
                <w:rPr>
                  <w:rStyle w:val="aff6"/>
                  <w:noProof/>
                </w:rPr>
                <w:t>In intra-donor-DC and inter-donor-DC operations, a parent-node can be made aware of the DU resource configuration of the other peer parent node that connects to the same IAB-node.</w:t>
              </w:r>
            </w:hyperlink>
          </w:p>
          <w:p w14:paraId="6654D614" w14:textId="77777777" w:rsidR="00947B9E" w:rsidRDefault="00947B9E" w:rsidP="00174457">
            <w:pPr>
              <w:pStyle w:val="afff"/>
              <w:rPr>
                <w:noProof/>
              </w:rPr>
            </w:pPr>
          </w:p>
        </w:tc>
      </w:tr>
    </w:tbl>
    <w:p w14:paraId="0723AB18" w14:textId="77777777" w:rsidR="00912DD9" w:rsidRDefault="00912DD9">
      <w:pPr>
        <w:pStyle w:val="aa"/>
      </w:pPr>
    </w:p>
    <w:p w14:paraId="2C9673DE" w14:textId="45695E20" w:rsidR="00BE23E8" w:rsidRPr="00255156" w:rsidRDefault="00BE23E8" w:rsidP="00BE23E8">
      <w:pPr>
        <w:pStyle w:val="aa"/>
      </w:pPr>
      <w:r w:rsidRPr="004F1C16">
        <w:rPr>
          <w:rFonts w:cs="Calibri"/>
          <w:b/>
          <w:bCs/>
          <w:color w:val="000000"/>
          <w:highlight w:val="magenta"/>
        </w:rPr>
        <w:t xml:space="preserve">ISSUE 3.1: </w:t>
      </w:r>
      <w:r w:rsidR="006B356B">
        <w:rPr>
          <w:rFonts w:cs="Calibri"/>
          <w:b/>
          <w:bCs/>
          <w:color w:val="000000"/>
          <w:highlight w:val="magenta"/>
        </w:rPr>
        <w:t xml:space="preserve">ENHANCEMENTS FOR </w:t>
      </w:r>
      <w:r w:rsidRPr="004F1C16">
        <w:rPr>
          <w:rFonts w:cs="Calibri"/>
          <w:b/>
          <w:bCs/>
          <w:color w:val="000000"/>
          <w:highlight w:val="magenta"/>
        </w:rPr>
        <w:t>DC SUPPORT</w:t>
      </w:r>
    </w:p>
    <w:p w14:paraId="650F99E0" w14:textId="228F2083" w:rsidR="004E774F" w:rsidRPr="00792509" w:rsidRDefault="00BE23E8" w:rsidP="007324E8">
      <w:pPr>
        <w:pStyle w:val="aa"/>
        <w:rPr>
          <w:rFonts w:asciiTheme="minorHAnsi" w:eastAsia="Times New Roman" w:hAnsiTheme="minorHAnsi" w:cstheme="minorHAnsi"/>
          <w:b/>
          <w:sz w:val="24"/>
          <w:szCs w:val="24"/>
          <w:lang w:val="en-GB"/>
        </w:rPr>
      </w:pPr>
      <w:r w:rsidRPr="00792509">
        <w:rPr>
          <w:rFonts w:asciiTheme="minorHAnsi" w:eastAsia="Times New Roman" w:hAnsiTheme="minorHAnsi" w:cstheme="minorHAnsi"/>
          <w:b/>
          <w:sz w:val="24"/>
          <w:szCs w:val="24"/>
          <w:highlight w:val="yellow"/>
          <w:lang w:val="en-GB"/>
        </w:rPr>
        <w:t>Proposal 3.1.1:</w:t>
      </w:r>
      <w:r w:rsidRPr="00792509">
        <w:rPr>
          <w:rFonts w:asciiTheme="minorHAnsi" w:eastAsia="Times New Roman" w:hAnsiTheme="minorHAnsi" w:cstheme="minorHAnsi"/>
          <w:b/>
          <w:sz w:val="24"/>
          <w:szCs w:val="24"/>
          <w:lang w:val="en-GB"/>
        </w:rPr>
        <w:t xml:space="preserve"> </w:t>
      </w:r>
    </w:p>
    <w:p w14:paraId="7A4ADA89" w14:textId="77777777" w:rsidR="006803EC" w:rsidRDefault="00AD5F7B" w:rsidP="006803EC">
      <w:pPr>
        <w:shd w:val="clear" w:color="auto" w:fill="FFFFFF" w:themeFill="background1"/>
        <w:rPr>
          <w:rFonts w:asciiTheme="minorHAnsi" w:hAnsiTheme="minorHAnsi" w:cstheme="minorHAnsi"/>
          <w:b/>
          <w:lang w:val="en-GB"/>
        </w:rPr>
      </w:pPr>
      <w:r w:rsidRPr="00975F5E">
        <w:rPr>
          <w:rFonts w:asciiTheme="minorHAnsi" w:hAnsiTheme="minorHAnsi" w:cstheme="minorHAnsi"/>
          <w:b/>
          <w:lang w:val="en-GB"/>
        </w:rPr>
        <w:t>In case of</w:t>
      </w:r>
      <w:r w:rsidR="004E774F" w:rsidRPr="00975F5E">
        <w:rPr>
          <w:rFonts w:asciiTheme="minorHAnsi" w:hAnsiTheme="minorHAnsi" w:cstheme="minorHAnsi"/>
          <w:b/>
          <w:lang w:val="en-GB"/>
        </w:rPr>
        <w:t xml:space="preserve"> intra-band inter-carrier dual connectivity for both inter-donor and intra-donor scenarios</w:t>
      </w:r>
      <w:r w:rsidRPr="00975F5E">
        <w:rPr>
          <w:rFonts w:asciiTheme="minorHAnsi" w:hAnsiTheme="minorHAnsi" w:cstheme="minorHAnsi"/>
          <w:b/>
          <w:lang w:val="en-GB"/>
        </w:rPr>
        <w:t xml:space="preserve"> the following enhancements are supported:</w:t>
      </w:r>
    </w:p>
    <w:p w14:paraId="0F2FDD4D" w14:textId="794E363C" w:rsidR="006803EC" w:rsidRPr="006803EC" w:rsidRDefault="006803EC" w:rsidP="006803EC">
      <w:pPr>
        <w:pStyle w:val="affb"/>
        <w:numPr>
          <w:ilvl w:val="0"/>
          <w:numId w:val="19"/>
        </w:numPr>
        <w:shd w:val="clear" w:color="auto" w:fill="FFFFFF" w:themeFill="background1"/>
        <w:rPr>
          <w:rFonts w:asciiTheme="minorHAnsi" w:hAnsiTheme="minorHAnsi" w:cstheme="minorHAnsi"/>
          <w:b/>
          <w:sz w:val="24"/>
          <w:szCs w:val="24"/>
          <w:lang w:val="en-GB"/>
        </w:rPr>
      </w:pPr>
      <w:r w:rsidRPr="006803EC">
        <w:rPr>
          <w:rFonts w:asciiTheme="minorHAnsi" w:hAnsiTheme="minorHAnsi" w:cstheme="minorHAnsi"/>
          <w:b/>
          <w:sz w:val="24"/>
          <w:szCs w:val="24"/>
          <w:lang w:val="en-GB"/>
        </w:rPr>
        <w:t xml:space="preserve">Reusing </w:t>
      </w:r>
      <w:r w:rsidR="004E774F" w:rsidRPr="006803EC">
        <w:rPr>
          <w:rFonts w:asciiTheme="minorHAnsi" w:hAnsiTheme="minorHAnsi" w:cstheme="minorHAnsi"/>
          <w:b/>
          <w:sz w:val="24"/>
          <w:szCs w:val="24"/>
          <w:lang w:val="en-GB"/>
        </w:rPr>
        <w:t xml:space="preserve">the Rel-16 CA </w:t>
      </w:r>
      <w:r w:rsidRPr="006803EC">
        <w:rPr>
          <w:rFonts w:asciiTheme="minorHAnsi" w:hAnsiTheme="minorHAnsi" w:cstheme="minorHAnsi"/>
          <w:b/>
          <w:sz w:val="24"/>
          <w:szCs w:val="24"/>
          <w:lang w:val="en-GB"/>
        </w:rPr>
        <w:t>TDD prioritization rules in case of UL/DL conflict</w:t>
      </w:r>
      <w:r>
        <w:rPr>
          <w:rFonts w:asciiTheme="minorHAnsi" w:hAnsiTheme="minorHAnsi" w:cstheme="minorHAnsi"/>
          <w:b/>
          <w:sz w:val="24"/>
          <w:szCs w:val="24"/>
          <w:lang w:val="en-GB"/>
        </w:rPr>
        <w:t xml:space="preserve"> across CGs</w:t>
      </w:r>
    </w:p>
    <w:p w14:paraId="01B73E3C" w14:textId="5F0FE1F6" w:rsidR="00975F5E" w:rsidRPr="006803EC" w:rsidRDefault="006803EC" w:rsidP="006803EC">
      <w:pPr>
        <w:pStyle w:val="affb"/>
        <w:numPr>
          <w:ilvl w:val="0"/>
          <w:numId w:val="19"/>
        </w:numPr>
        <w:shd w:val="clear" w:color="auto" w:fill="FFFFFF" w:themeFill="background1"/>
        <w:rPr>
          <w:rFonts w:asciiTheme="minorHAnsi" w:hAnsiTheme="minorHAnsi" w:cstheme="minorHAnsi"/>
          <w:b/>
          <w:sz w:val="24"/>
          <w:szCs w:val="24"/>
          <w:lang w:val="en-GB"/>
        </w:rPr>
      </w:pPr>
      <w:r w:rsidRPr="006803EC">
        <w:rPr>
          <w:rFonts w:asciiTheme="minorHAnsi" w:hAnsiTheme="minorHAnsi" w:cstheme="minorHAnsi"/>
          <w:b/>
          <w:sz w:val="24"/>
          <w:szCs w:val="24"/>
          <w:lang w:val="en-GB"/>
        </w:rPr>
        <w:t>Reusing</w:t>
      </w:r>
      <w:r w:rsidR="009C4564" w:rsidRPr="006803EC">
        <w:rPr>
          <w:rFonts w:asciiTheme="minorHAnsi" w:hAnsiTheme="minorHAnsi" w:cstheme="minorHAnsi"/>
          <w:b/>
          <w:sz w:val="24"/>
          <w:szCs w:val="24"/>
          <w:lang w:val="en-GB"/>
        </w:rPr>
        <w:t xml:space="preserve"> scheduling restriction/resource indication restriction between CCs based on semi-static TDD configurations on the C</w:t>
      </w:r>
      <w:r>
        <w:rPr>
          <w:rFonts w:asciiTheme="minorHAnsi" w:hAnsiTheme="minorHAnsi" w:cstheme="minorHAnsi"/>
          <w:b/>
          <w:sz w:val="24"/>
          <w:szCs w:val="24"/>
          <w:lang w:val="en-GB"/>
        </w:rPr>
        <w:t>C</w:t>
      </w:r>
      <w:r w:rsidR="009C4564" w:rsidRPr="006803EC">
        <w:rPr>
          <w:rFonts w:asciiTheme="minorHAnsi" w:hAnsiTheme="minorHAnsi" w:cstheme="minorHAnsi"/>
          <w:b/>
          <w:sz w:val="24"/>
          <w:szCs w:val="24"/>
          <w:lang w:val="en-GB"/>
        </w:rPr>
        <w:t>s.</w:t>
      </w:r>
    </w:p>
    <w:p w14:paraId="0D484E9C" w14:textId="530B8600" w:rsidR="00975F5E" w:rsidRPr="00975F5E" w:rsidRDefault="009C4564" w:rsidP="00BE23E8">
      <w:pPr>
        <w:pStyle w:val="affb"/>
        <w:numPr>
          <w:ilvl w:val="0"/>
          <w:numId w:val="53"/>
        </w:numPr>
        <w:shd w:val="clear" w:color="auto" w:fill="FFFFFF" w:themeFill="background1"/>
        <w:ind w:left="720"/>
        <w:rPr>
          <w:rFonts w:asciiTheme="minorHAnsi" w:hAnsiTheme="minorHAnsi" w:cstheme="minorHAnsi"/>
          <w:b/>
          <w:sz w:val="24"/>
          <w:szCs w:val="24"/>
          <w:lang w:val="en-GB"/>
        </w:rPr>
      </w:pPr>
      <w:r w:rsidRPr="009C4564">
        <w:rPr>
          <w:rFonts w:asciiTheme="minorHAnsi" w:hAnsiTheme="minorHAnsi" w:cstheme="minorHAnsi"/>
          <w:b/>
          <w:sz w:val="24"/>
          <w:szCs w:val="24"/>
          <w:lang w:val="en-GB"/>
        </w:rPr>
        <w:t xml:space="preserve">Coordinating TDD configurations for the parent nodes </w:t>
      </w:r>
      <w:r>
        <w:rPr>
          <w:rFonts w:asciiTheme="minorHAnsi" w:hAnsiTheme="minorHAnsi" w:cstheme="minorHAnsi"/>
          <w:b/>
          <w:sz w:val="24"/>
          <w:szCs w:val="24"/>
          <w:lang w:val="en-GB"/>
        </w:rPr>
        <w:t>by introducing</w:t>
      </w:r>
      <w:r w:rsidR="004E774F" w:rsidRPr="00975F5E">
        <w:rPr>
          <w:rFonts w:asciiTheme="minorHAnsi" w:hAnsiTheme="minorHAnsi" w:cstheme="minorHAnsi"/>
          <w:b/>
          <w:sz w:val="24"/>
          <w:szCs w:val="24"/>
          <w:lang w:val="en-GB"/>
        </w:rPr>
        <w:t> </w:t>
      </w:r>
      <w:r w:rsidR="00975F5E" w:rsidRPr="00975F5E">
        <w:rPr>
          <w:rFonts w:asciiTheme="minorHAnsi" w:hAnsiTheme="minorHAnsi" w:cstheme="minorHAnsi"/>
          <w:b/>
          <w:sz w:val="24"/>
          <w:szCs w:val="24"/>
          <w:lang w:val="en-GB"/>
        </w:rPr>
        <w:t>IAB-MT s</w:t>
      </w:r>
      <w:r w:rsidR="006B7E36" w:rsidRPr="00975F5E">
        <w:rPr>
          <w:rFonts w:asciiTheme="minorHAnsi" w:hAnsiTheme="minorHAnsi" w:cstheme="minorHAnsi"/>
          <w:b/>
          <w:sz w:val="24"/>
          <w:szCs w:val="24"/>
          <w:lang w:val="en-GB"/>
        </w:rPr>
        <w:t xml:space="preserve">pecific </w:t>
      </w:r>
      <w:r w:rsidR="004E774F" w:rsidRPr="00975F5E">
        <w:rPr>
          <w:rFonts w:asciiTheme="minorHAnsi" w:hAnsiTheme="minorHAnsi" w:cstheme="minorHAnsi"/>
          <w:b/>
          <w:sz w:val="24"/>
          <w:szCs w:val="24"/>
          <w:lang w:val="en-GB"/>
        </w:rPr>
        <w:t xml:space="preserve">TDD configurations </w:t>
      </w:r>
    </w:p>
    <w:p w14:paraId="4C66C4CE" w14:textId="73E28BF8" w:rsidR="00975F5E" w:rsidRPr="00975F5E" w:rsidRDefault="00975F5E" w:rsidP="00975F5E">
      <w:pPr>
        <w:pStyle w:val="affb"/>
        <w:numPr>
          <w:ilvl w:val="1"/>
          <w:numId w:val="53"/>
        </w:numPr>
        <w:shd w:val="clear" w:color="auto" w:fill="FFFFFF" w:themeFill="background1"/>
        <w:rPr>
          <w:rFonts w:asciiTheme="minorHAnsi" w:hAnsiTheme="minorHAnsi" w:cstheme="minorHAnsi"/>
          <w:b/>
          <w:sz w:val="24"/>
          <w:szCs w:val="24"/>
          <w:lang w:val="en-GB"/>
        </w:rPr>
      </w:pPr>
      <w:r w:rsidRPr="00975F5E">
        <w:rPr>
          <w:rFonts w:asciiTheme="minorHAnsi" w:hAnsiTheme="minorHAnsi" w:cstheme="minorHAnsi"/>
          <w:b/>
          <w:sz w:val="24"/>
          <w:szCs w:val="24"/>
          <w:lang w:val="en-GB"/>
        </w:rPr>
        <w:t xml:space="preserve">If the IAB MT does not support simultaneous Tx and Rx on different carriers, it can assume that that </w:t>
      </w:r>
      <w:r w:rsidRPr="00975F5E">
        <w:rPr>
          <w:rFonts w:asciiTheme="minorHAnsi" w:hAnsiTheme="minorHAnsi" w:cstheme="minorHAnsi" w:hint="eastAsia"/>
          <w:b/>
          <w:sz w:val="24"/>
          <w:szCs w:val="24"/>
          <w:lang w:val="en-GB"/>
        </w:rPr>
        <w:t xml:space="preserve">TDD configuration </w:t>
      </w:r>
      <w:r w:rsidR="00792509">
        <w:rPr>
          <w:rFonts w:asciiTheme="minorHAnsi" w:hAnsiTheme="minorHAnsi" w:cstheme="minorHAnsi"/>
          <w:b/>
          <w:sz w:val="24"/>
          <w:szCs w:val="24"/>
          <w:lang w:val="en-GB"/>
        </w:rPr>
        <w:t xml:space="preserve">and any DCI Format 2_0 indications </w:t>
      </w:r>
      <w:r w:rsidRPr="00975F5E">
        <w:rPr>
          <w:rFonts w:asciiTheme="minorHAnsi" w:hAnsiTheme="minorHAnsi" w:cstheme="minorHAnsi" w:hint="eastAsia"/>
          <w:b/>
          <w:sz w:val="24"/>
          <w:szCs w:val="24"/>
          <w:lang w:val="en-GB"/>
        </w:rPr>
        <w:t xml:space="preserve">from different parent nodes </w:t>
      </w:r>
      <w:r w:rsidR="00792509">
        <w:rPr>
          <w:rFonts w:asciiTheme="minorHAnsi" w:hAnsiTheme="minorHAnsi" w:cstheme="minorHAnsi"/>
          <w:b/>
          <w:sz w:val="24"/>
          <w:szCs w:val="24"/>
          <w:lang w:val="en-GB"/>
        </w:rPr>
        <w:t xml:space="preserve">should </w:t>
      </w:r>
      <w:r w:rsidRPr="00975F5E">
        <w:rPr>
          <w:rFonts w:asciiTheme="minorHAnsi" w:hAnsiTheme="minorHAnsi" w:cstheme="minorHAnsi" w:hint="eastAsia"/>
          <w:b/>
          <w:sz w:val="24"/>
          <w:szCs w:val="24"/>
          <w:lang w:val="en-GB"/>
        </w:rPr>
        <w:t xml:space="preserve">not </w:t>
      </w:r>
      <w:r w:rsidRPr="00975F5E">
        <w:rPr>
          <w:rFonts w:asciiTheme="minorHAnsi" w:hAnsiTheme="minorHAnsi" w:cstheme="minorHAnsi"/>
          <w:b/>
          <w:sz w:val="24"/>
          <w:szCs w:val="24"/>
          <w:lang w:val="en-GB"/>
        </w:rPr>
        <w:t xml:space="preserve">conflict </w:t>
      </w:r>
    </w:p>
    <w:p w14:paraId="10A9EC0D" w14:textId="44177ABB" w:rsidR="00BE23E8" w:rsidRDefault="00975F5E" w:rsidP="00BE23E8">
      <w:pPr>
        <w:pStyle w:val="affb"/>
        <w:numPr>
          <w:ilvl w:val="0"/>
          <w:numId w:val="53"/>
        </w:numPr>
        <w:shd w:val="clear" w:color="auto" w:fill="FFFFFF" w:themeFill="background1"/>
        <w:ind w:left="720"/>
        <w:rPr>
          <w:rFonts w:asciiTheme="minorHAnsi" w:hAnsiTheme="minorHAnsi" w:cstheme="minorHAnsi"/>
          <w:b/>
          <w:sz w:val="24"/>
          <w:szCs w:val="24"/>
          <w:lang w:val="en-GB"/>
        </w:rPr>
      </w:pPr>
      <w:r w:rsidRPr="00975F5E">
        <w:rPr>
          <w:rFonts w:asciiTheme="minorHAnsi" w:hAnsiTheme="minorHAnsi" w:cstheme="minorHAnsi"/>
          <w:b/>
          <w:sz w:val="24"/>
          <w:szCs w:val="24"/>
          <w:lang w:val="en-GB"/>
        </w:rPr>
        <w:t xml:space="preserve">Support for exchanging </w:t>
      </w:r>
      <w:r w:rsidR="004E774F" w:rsidRPr="00975F5E">
        <w:rPr>
          <w:rFonts w:asciiTheme="minorHAnsi" w:hAnsiTheme="minorHAnsi" w:cstheme="minorHAnsi"/>
          <w:b/>
          <w:sz w:val="24"/>
          <w:szCs w:val="24"/>
          <w:lang w:val="en-GB"/>
        </w:rPr>
        <w:t xml:space="preserve">H/S/NA configurations between </w:t>
      </w:r>
      <w:r w:rsidRPr="00975F5E">
        <w:rPr>
          <w:rFonts w:asciiTheme="minorHAnsi" w:hAnsiTheme="minorHAnsi" w:cstheme="minorHAnsi"/>
          <w:b/>
          <w:sz w:val="24"/>
          <w:szCs w:val="24"/>
          <w:lang w:val="en-GB"/>
        </w:rPr>
        <w:t>parent nodes</w:t>
      </w:r>
      <w:r w:rsidR="006803EC">
        <w:rPr>
          <w:rFonts w:asciiTheme="minorHAnsi" w:hAnsiTheme="minorHAnsi" w:cstheme="minorHAnsi"/>
          <w:b/>
          <w:sz w:val="24"/>
          <w:szCs w:val="24"/>
          <w:lang w:val="en-GB"/>
        </w:rPr>
        <w:t>/donors</w:t>
      </w:r>
      <w:r w:rsidRPr="00975F5E">
        <w:rPr>
          <w:rFonts w:asciiTheme="minorHAnsi" w:hAnsiTheme="minorHAnsi" w:cstheme="minorHAnsi"/>
          <w:b/>
          <w:sz w:val="24"/>
          <w:szCs w:val="24"/>
          <w:lang w:val="en-GB"/>
        </w:rPr>
        <w:t xml:space="preserve"> </w:t>
      </w:r>
    </w:p>
    <w:p w14:paraId="4C1A0061" w14:textId="77777777" w:rsidR="006803EC" w:rsidRDefault="006803EC" w:rsidP="006803EC">
      <w:pPr>
        <w:rPr>
          <w:rFonts w:asciiTheme="minorHAnsi" w:hAnsiTheme="minorHAnsi" w:cstheme="minorHAnsi"/>
          <w:b/>
          <w:highlight w:val="cyan"/>
          <w:lang w:val="en-GB"/>
        </w:rPr>
      </w:pPr>
    </w:p>
    <w:p w14:paraId="50F7467A" w14:textId="66A28A41" w:rsidR="006803EC" w:rsidRPr="006803EC" w:rsidRDefault="006803EC" w:rsidP="006803EC">
      <w:pPr>
        <w:rPr>
          <w:rFonts w:asciiTheme="minorHAnsi" w:hAnsiTheme="minorHAnsi" w:cstheme="minorHAnsi"/>
          <w:b/>
          <w:lang w:val="en-GB"/>
        </w:rPr>
      </w:pPr>
      <w:r w:rsidRPr="006803EC">
        <w:rPr>
          <w:rFonts w:asciiTheme="minorHAnsi" w:hAnsiTheme="minorHAnsi" w:cstheme="minorHAnsi"/>
          <w:b/>
          <w:highlight w:val="cyan"/>
          <w:lang w:val="en-GB"/>
        </w:rPr>
        <w:t>Discussion</w:t>
      </w:r>
      <w:r w:rsidRPr="006803EC">
        <w:rPr>
          <w:rFonts w:asciiTheme="minorHAnsi" w:hAnsiTheme="minorHAnsi" w:cstheme="minorHAnsi"/>
          <w:b/>
          <w:lang w:val="en-GB"/>
        </w:rPr>
        <w:t xml:space="preserve">: Views on proposal </w:t>
      </w:r>
      <w:r>
        <w:rPr>
          <w:rFonts w:asciiTheme="minorHAnsi" w:hAnsiTheme="minorHAnsi" w:cstheme="minorHAnsi"/>
          <w:b/>
          <w:lang w:val="en-GB"/>
        </w:rPr>
        <w:t>3</w:t>
      </w:r>
      <w:r w:rsidRPr="006803EC">
        <w:rPr>
          <w:rFonts w:asciiTheme="minorHAnsi" w:hAnsiTheme="minorHAnsi" w:cstheme="minorHAnsi"/>
          <w:b/>
          <w:lang w:val="en-GB"/>
        </w:rPr>
        <w:t>.</w:t>
      </w:r>
      <w:r>
        <w:rPr>
          <w:rFonts w:asciiTheme="minorHAnsi" w:hAnsiTheme="minorHAnsi" w:cstheme="minorHAnsi"/>
          <w:b/>
          <w:lang w:val="en-GB"/>
        </w:rPr>
        <w:t>1</w:t>
      </w:r>
      <w:r w:rsidRPr="006803EC">
        <w:rPr>
          <w:rFonts w:asciiTheme="minorHAnsi" w:hAnsiTheme="minorHAnsi" w:cstheme="minorHAnsi"/>
          <w:b/>
          <w:lang w:val="en-GB"/>
        </w:rPr>
        <w:t>.1?</w:t>
      </w:r>
    </w:p>
    <w:tbl>
      <w:tblPr>
        <w:tblStyle w:val="aff"/>
        <w:tblW w:w="9985" w:type="dxa"/>
        <w:tblLook w:val="04A0" w:firstRow="1" w:lastRow="0" w:firstColumn="1" w:lastColumn="0" w:noHBand="0" w:noVBand="1"/>
      </w:tblPr>
      <w:tblGrid>
        <w:gridCol w:w="2065"/>
        <w:gridCol w:w="7920"/>
      </w:tblGrid>
      <w:tr w:rsidR="006803EC" w14:paraId="039CBC34" w14:textId="77777777" w:rsidTr="00430D2C">
        <w:tc>
          <w:tcPr>
            <w:tcW w:w="2065" w:type="dxa"/>
            <w:shd w:val="clear" w:color="auto" w:fill="auto"/>
          </w:tcPr>
          <w:p w14:paraId="39579F25"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812CB3"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6803EC" w14:paraId="24533624" w14:textId="77777777" w:rsidTr="00430D2C">
        <w:tc>
          <w:tcPr>
            <w:tcW w:w="2065" w:type="dxa"/>
            <w:shd w:val="clear" w:color="auto" w:fill="auto"/>
          </w:tcPr>
          <w:p w14:paraId="2EECBD08" w14:textId="77777777" w:rsidR="006803EC" w:rsidRDefault="006803EC" w:rsidP="00430D2C">
            <w:pPr>
              <w:rPr>
                <w:rFonts w:ascii="Calibri" w:eastAsia="Malgun Gothic" w:hAnsi="Calibri"/>
                <w:b/>
                <w:bCs/>
                <w:sz w:val="22"/>
                <w:szCs w:val="22"/>
                <w:lang w:eastAsia="ko-KR"/>
              </w:rPr>
            </w:pPr>
          </w:p>
        </w:tc>
        <w:tc>
          <w:tcPr>
            <w:tcW w:w="7920" w:type="dxa"/>
            <w:shd w:val="clear" w:color="auto" w:fill="auto"/>
          </w:tcPr>
          <w:p w14:paraId="4B1CA0D7" w14:textId="77777777" w:rsidR="006803EC" w:rsidRPr="00975F5E" w:rsidRDefault="006803EC" w:rsidP="00430D2C">
            <w:pPr>
              <w:rPr>
                <w:rFonts w:ascii="Calibri" w:eastAsia="Malgun Gothic" w:hAnsi="Calibri"/>
                <w:b/>
                <w:bCs/>
                <w:sz w:val="22"/>
                <w:szCs w:val="22"/>
                <w:lang w:eastAsia="ko-KR"/>
              </w:rPr>
            </w:pPr>
          </w:p>
        </w:tc>
      </w:tr>
    </w:tbl>
    <w:p w14:paraId="0E38E2A8" w14:textId="15794B89" w:rsidR="00975F5E" w:rsidRDefault="00975F5E" w:rsidP="00975F5E">
      <w:pPr>
        <w:shd w:val="clear" w:color="auto" w:fill="FFFFFF" w:themeFill="background1"/>
        <w:rPr>
          <w:rFonts w:asciiTheme="minorHAnsi" w:hAnsiTheme="minorHAnsi" w:cstheme="minorHAnsi"/>
          <w:b/>
          <w:lang w:val="en-GB"/>
        </w:rPr>
      </w:pPr>
    </w:p>
    <w:p w14:paraId="695385B5" w14:textId="77777777" w:rsidR="00975F5E" w:rsidRPr="00975F5E" w:rsidRDefault="00975F5E" w:rsidP="00975F5E">
      <w:pPr>
        <w:shd w:val="clear" w:color="auto" w:fill="FFFFFF" w:themeFill="background1"/>
        <w:rPr>
          <w:rFonts w:asciiTheme="minorHAnsi" w:hAnsiTheme="minorHAnsi" w:cstheme="minorHAnsi"/>
          <w:b/>
          <w:lang w:val="en-GB"/>
        </w:rPr>
      </w:pPr>
    </w:p>
    <w:p w14:paraId="03E5085A" w14:textId="77777777" w:rsidR="00975F5E" w:rsidRDefault="00975F5E" w:rsidP="00975F5E">
      <w:pPr>
        <w:shd w:val="clear" w:color="auto" w:fill="FFFFFF" w:themeFill="background1"/>
        <w:ind w:left="720"/>
      </w:pPr>
    </w:p>
    <w:p w14:paraId="15FB496A" w14:textId="77777777" w:rsidR="00BE23E8" w:rsidRPr="00255156" w:rsidRDefault="00BE23E8" w:rsidP="00BE23E8">
      <w:pPr>
        <w:pStyle w:val="aa"/>
      </w:pPr>
      <w:r w:rsidRPr="004F1C16">
        <w:rPr>
          <w:rFonts w:cs="Calibri"/>
          <w:b/>
          <w:bCs/>
          <w:color w:val="000000"/>
          <w:highlight w:val="magenta"/>
        </w:rPr>
        <w:t>ISSUE 3.</w:t>
      </w:r>
      <w:r>
        <w:rPr>
          <w:rFonts w:cs="Calibri"/>
          <w:b/>
          <w:bCs/>
          <w:color w:val="000000"/>
          <w:highlight w:val="magenta"/>
        </w:rPr>
        <w:t>2</w:t>
      </w:r>
      <w:r w:rsidRPr="004F1C16">
        <w:rPr>
          <w:rFonts w:cs="Calibri"/>
          <w:b/>
          <w:bCs/>
          <w:color w:val="000000"/>
          <w:highlight w:val="magenta"/>
        </w:rPr>
        <w:t xml:space="preserve">: </w:t>
      </w:r>
      <w:r>
        <w:rPr>
          <w:rFonts w:cs="Calibri"/>
          <w:b/>
          <w:bCs/>
          <w:color w:val="000000"/>
          <w:highlight w:val="magenta"/>
        </w:rPr>
        <w:t>MULTI-PARENT SOFT RESOURCE AVAILABILITY INDICATION</w:t>
      </w:r>
    </w:p>
    <w:p w14:paraId="2C986366" w14:textId="46AEA203" w:rsidR="00BE23E8" w:rsidRPr="00792509" w:rsidRDefault="00BE23E8" w:rsidP="00BE23E8">
      <w:pPr>
        <w:pStyle w:val="aa"/>
        <w:rPr>
          <w:rFonts w:asciiTheme="minorHAnsi" w:hAnsiTheme="minorHAnsi" w:cstheme="minorHAnsi"/>
          <w:b/>
          <w:lang w:val="en-GB"/>
        </w:rPr>
      </w:pPr>
      <w:r w:rsidRPr="007B24F7">
        <w:rPr>
          <w:rFonts w:asciiTheme="minorHAnsi" w:eastAsia="Times New Roman" w:hAnsiTheme="minorHAnsi" w:cstheme="minorHAnsi"/>
          <w:b/>
          <w:sz w:val="24"/>
          <w:szCs w:val="24"/>
          <w:highlight w:val="yellow"/>
          <w:lang w:val="en-GB"/>
        </w:rPr>
        <w:t>Proposal 3.2.1</w:t>
      </w:r>
      <w:r>
        <w:rPr>
          <w:rFonts w:asciiTheme="minorHAnsi" w:eastAsia="Times New Roman" w:hAnsiTheme="minorHAnsi" w:cstheme="minorHAnsi"/>
          <w:b/>
          <w:sz w:val="24"/>
          <w:szCs w:val="24"/>
          <w:lang w:val="en-GB"/>
        </w:rPr>
        <w:t xml:space="preserve">: </w:t>
      </w:r>
      <w:r w:rsidR="006C7BC2" w:rsidRPr="006C7BC2">
        <w:rPr>
          <w:b/>
          <w:bCs/>
          <w:iCs/>
        </w:rPr>
        <w:t>T</w:t>
      </w:r>
      <w:r w:rsidR="006C7BC2" w:rsidRPr="006C7BC2">
        <w:rPr>
          <w:rFonts w:asciiTheme="minorHAnsi" w:eastAsia="Times New Roman" w:hAnsiTheme="minorHAnsi" w:cstheme="minorHAnsi"/>
          <w:b/>
          <w:sz w:val="24"/>
          <w:szCs w:val="24"/>
          <w:lang w:val="en-GB"/>
        </w:rPr>
        <w:t xml:space="preserve">he indication of availability of soft resources via DCI format 2-5 from a parent node is only valid for the </w:t>
      </w:r>
      <w:r w:rsidR="00792509">
        <w:rPr>
          <w:rFonts w:asciiTheme="minorHAnsi" w:eastAsia="Times New Roman" w:hAnsiTheme="minorHAnsi" w:cstheme="minorHAnsi"/>
          <w:b/>
          <w:sz w:val="24"/>
          <w:szCs w:val="24"/>
          <w:lang w:val="en-GB"/>
        </w:rPr>
        <w:t xml:space="preserve">child </w:t>
      </w:r>
      <w:r w:rsidR="006C7BC2" w:rsidRPr="006C7BC2">
        <w:rPr>
          <w:rFonts w:asciiTheme="minorHAnsi" w:eastAsia="Times New Roman" w:hAnsiTheme="minorHAnsi" w:cstheme="minorHAnsi"/>
          <w:b/>
          <w:sz w:val="24"/>
          <w:szCs w:val="24"/>
          <w:lang w:val="en-GB"/>
        </w:rPr>
        <w:t xml:space="preserve">IAB-DU cell(s) which </w:t>
      </w:r>
      <w:r w:rsidR="00792509">
        <w:rPr>
          <w:rFonts w:asciiTheme="minorHAnsi" w:eastAsia="Times New Roman" w:hAnsiTheme="minorHAnsi" w:cstheme="minorHAnsi"/>
          <w:b/>
          <w:sz w:val="24"/>
          <w:szCs w:val="24"/>
          <w:lang w:val="en-GB"/>
        </w:rPr>
        <w:t xml:space="preserve">operate on </w:t>
      </w:r>
      <w:r w:rsidR="006C7BC2" w:rsidRPr="006C7BC2">
        <w:rPr>
          <w:rFonts w:asciiTheme="minorHAnsi" w:eastAsia="Times New Roman" w:hAnsiTheme="minorHAnsi" w:cstheme="minorHAnsi"/>
          <w:b/>
          <w:sz w:val="24"/>
          <w:szCs w:val="24"/>
          <w:lang w:val="en-GB"/>
        </w:rPr>
        <w:t xml:space="preserve">the same carrier(s) in the backhaul link </w:t>
      </w:r>
      <w:r w:rsidR="00792509">
        <w:rPr>
          <w:rFonts w:asciiTheme="minorHAnsi" w:eastAsia="Times New Roman" w:hAnsiTheme="minorHAnsi" w:cstheme="minorHAnsi"/>
          <w:b/>
          <w:sz w:val="24"/>
          <w:szCs w:val="24"/>
          <w:lang w:val="en-GB"/>
        </w:rPr>
        <w:t>towards</w:t>
      </w:r>
      <w:r w:rsidR="006C7BC2" w:rsidRPr="006C7BC2">
        <w:rPr>
          <w:rFonts w:asciiTheme="minorHAnsi" w:eastAsia="Times New Roman" w:hAnsiTheme="minorHAnsi" w:cstheme="minorHAnsi"/>
          <w:b/>
          <w:sz w:val="24"/>
          <w:szCs w:val="24"/>
          <w:lang w:val="en-GB"/>
        </w:rPr>
        <w:t xml:space="preserve"> th</w:t>
      </w:r>
      <w:r w:rsidR="00792509">
        <w:rPr>
          <w:rFonts w:asciiTheme="minorHAnsi" w:eastAsia="Times New Roman" w:hAnsiTheme="minorHAnsi" w:cstheme="minorHAnsi"/>
          <w:b/>
          <w:sz w:val="24"/>
          <w:szCs w:val="24"/>
          <w:lang w:val="en-GB"/>
        </w:rPr>
        <w:t>at</w:t>
      </w:r>
      <w:r w:rsidR="006C7BC2" w:rsidRPr="006C7BC2">
        <w:rPr>
          <w:rFonts w:asciiTheme="minorHAnsi" w:eastAsia="Times New Roman" w:hAnsiTheme="minorHAnsi" w:cstheme="minorHAnsi"/>
          <w:b/>
          <w:sz w:val="24"/>
          <w:szCs w:val="24"/>
          <w:lang w:val="en-GB"/>
        </w:rPr>
        <w:t xml:space="preserve"> parent</w:t>
      </w:r>
      <w:r w:rsidR="00792509">
        <w:rPr>
          <w:rFonts w:asciiTheme="minorHAnsi" w:eastAsia="Times New Roman" w:hAnsiTheme="minorHAnsi" w:cstheme="minorHAnsi"/>
          <w:b/>
          <w:sz w:val="24"/>
          <w:szCs w:val="24"/>
          <w:lang w:val="en-GB"/>
        </w:rPr>
        <w:t xml:space="preserve"> node</w:t>
      </w:r>
      <w:r w:rsidR="006C7BC2" w:rsidRPr="006C7BC2">
        <w:rPr>
          <w:rFonts w:asciiTheme="minorHAnsi" w:eastAsia="Times New Roman" w:hAnsiTheme="minorHAnsi" w:cstheme="minorHAnsi"/>
          <w:b/>
          <w:sz w:val="24"/>
          <w:szCs w:val="24"/>
          <w:lang w:val="en-GB"/>
        </w:rPr>
        <w:t>.</w:t>
      </w:r>
    </w:p>
    <w:p w14:paraId="25602277" w14:textId="7AA8B5F1" w:rsidR="006803EC" w:rsidRPr="00DC0076" w:rsidRDefault="006803EC" w:rsidP="006803EC">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xml:space="preserve">: Views on proposal </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2.1</w:t>
      </w:r>
      <w:r w:rsidRPr="00DC0076">
        <w:rPr>
          <w:rFonts w:asciiTheme="minorHAnsi" w:hAnsiTheme="minorHAnsi" w:cstheme="minorHAnsi"/>
          <w:b/>
          <w:lang w:val="en-GB"/>
        </w:rPr>
        <w:t>?</w:t>
      </w:r>
    </w:p>
    <w:tbl>
      <w:tblPr>
        <w:tblStyle w:val="aff"/>
        <w:tblW w:w="9985" w:type="dxa"/>
        <w:tblLook w:val="04A0" w:firstRow="1" w:lastRow="0" w:firstColumn="1" w:lastColumn="0" w:noHBand="0" w:noVBand="1"/>
      </w:tblPr>
      <w:tblGrid>
        <w:gridCol w:w="2065"/>
        <w:gridCol w:w="7920"/>
      </w:tblGrid>
      <w:tr w:rsidR="006803EC" w14:paraId="1C876A96" w14:textId="77777777" w:rsidTr="00430D2C">
        <w:tc>
          <w:tcPr>
            <w:tcW w:w="2065" w:type="dxa"/>
            <w:shd w:val="clear" w:color="auto" w:fill="auto"/>
          </w:tcPr>
          <w:p w14:paraId="7416F596"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FD86AD6"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6803EC" w14:paraId="7C513F65" w14:textId="77777777" w:rsidTr="00430D2C">
        <w:tc>
          <w:tcPr>
            <w:tcW w:w="2065" w:type="dxa"/>
            <w:shd w:val="clear" w:color="auto" w:fill="auto"/>
          </w:tcPr>
          <w:p w14:paraId="1210C3FA" w14:textId="48CCCA00" w:rsidR="006803EC" w:rsidRDefault="00F334DE"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83B0C3D" w14:textId="5D14D6C8" w:rsidR="006803EC" w:rsidRPr="00975F5E" w:rsidRDefault="00F334DE"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bl>
    <w:p w14:paraId="6CC06B57" w14:textId="77777777" w:rsidR="00BE23E8" w:rsidRDefault="00BE23E8" w:rsidP="00BE23E8">
      <w:pPr>
        <w:pStyle w:val="aa"/>
      </w:pPr>
    </w:p>
    <w:p w14:paraId="6D2A1459" w14:textId="77777777" w:rsidR="00BE23E8" w:rsidRDefault="00BE23E8" w:rsidP="00BE23E8">
      <w:pPr>
        <w:pStyle w:val="aa"/>
        <w:rPr>
          <w:rFonts w:cs="Calibri"/>
          <w:b/>
          <w:bCs/>
          <w:color w:val="000000"/>
        </w:rPr>
      </w:pPr>
      <w:r w:rsidRPr="004F1C16">
        <w:rPr>
          <w:rFonts w:cs="Calibri"/>
          <w:b/>
          <w:bCs/>
          <w:color w:val="000000"/>
          <w:highlight w:val="magenta"/>
        </w:rPr>
        <w:t>ISSUE 3.</w:t>
      </w:r>
      <w:r>
        <w:rPr>
          <w:rFonts w:cs="Calibri"/>
          <w:b/>
          <w:bCs/>
          <w:color w:val="000000"/>
          <w:highlight w:val="magenta"/>
        </w:rPr>
        <w:t>3</w:t>
      </w:r>
      <w:r w:rsidRPr="004F1C16">
        <w:rPr>
          <w:rFonts w:cs="Calibri"/>
          <w:b/>
          <w:bCs/>
          <w:color w:val="000000"/>
          <w:highlight w:val="magenta"/>
        </w:rPr>
        <w:t xml:space="preserve">: </w:t>
      </w:r>
      <w:r w:rsidRPr="00D92A9C">
        <w:rPr>
          <w:rFonts w:cs="Calibri"/>
          <w:b/>
          <w:bCs/>
          <w:color w:val="000000"/>
          <w:highlight w:val="magenta"/>
        </w:rPr>
        <w:t>RESOURCE COORDINATION</w:t>
      </w:r>
    </w:p>
    <w:p w14:paraId="025B8170" w14:textId="77777777" w:rsidR="00BE23E8" w:rsidRDefault="00BE23E8" w:rsidP="00BE23E8">
      <w:pPr>
        <w:pStyle w:val="aa"/>
        <w:rPr>
          <w:rFonts w:asciiTheme="minorHAnsi" w:eastAsia="Times New Roman" w:hAnsiTheme="minorHAnsi" w:cstheme="minorHAnsi"/>
          <w:b/>
          <w:sz w:val="24"/>
          <w:szCs w:val="24"/>
          <w:lang w:val="en-GB"/>
        </w:rPr>
      </w:pPr>
      <w:r w:rsidRPr="007B24F7">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P</w:t>
      </w:r>
      <w:r w:rsidRPr="00C52B86">
        <w:rPr>
          <w:rFonts w:asciiTheme="minorHAnsi" w:eastAsia="Times New Roman" w:hAnsiTheme="minorHAnsi" w:cstheme="minorHAnsi"/>
          <w:b/>
          <w:sz w:val="24"/>
          <w:szCs w:val="24"/>
          <w:lang w:val="en-GB"/>
        </w:rPr>
        <w:t>er-backhaul link (e.g. per child IAB-MT link) resource configurations</w:t>
      </w:r>
      <w:r>
        <w:rPr>
          <w:rFonts w:asciiTheme="minorHAnsi" w:eastAsia="Times New Roman" w:hAnsiTheme="minorHAnsi" w:cstheme="minorHAnsi"/>
          <w:b/>
          <w:sz w:val="24"/>
          <w:szCs w:val="24"/>
          <w:lang w:val="en-GB"/>
        </w:rPr>
        <w:t xml:space="preserve"> are supported </w:t>
      </w:r>
      <w:r w:rsidRPr="00C52B86">
        <w:rPr>
          <w:rFonts w:asciiTheme="minorHAnsi" w:eastAsia="Times New Roman" w:hAnsiTheme="minorHAnsi" w:cstheme="minorHAnsi"/>
          <w:b/>
          <w:sz w:val="24"/>
          <w:szCs w:val="24"/>
          <w:lang w:val="en-GB"/>
        </w:rPr>
        <w:t>in addition to per-DU resource configurations</w:t>
      </w:r>
    </w:p>
    <w:p w14:paraId="3B815FC4" w14:textId="56FADE59" w:rsidR="006803EC" w:rsidRPr="00DC0076" w:rsidRDefault="006803EC" w:rsidP="006803EC">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xml:space="preserve">: Views on proposal </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aff"/>
        <w:tblW w:w="9985" w:type="dxa"/>
        <w:tblLook w:val="04A0" w:firstRow="1" w:lastRow="0" w:firstColumn="1" w:lastColumn="0" w:noHBand="0" w:noVBand="1"/>
      </w:tblPr>
      <w:tblGrid>
        <w:gridCol w:w="2065"/>
        <w:gridCol w:w="7920"/>
      </w:tblGrid>
      <w:tr w:rsidR="006803EC" w14:paraId="7C41CF7E" w14:textId="77777777" w:rsidTr="00430D2C">
        <w:tc>
          <w:tcPr>
            <w:tcW w:w="2065" w:type="dxa"/>
            <w:shd w:val="clear" w:color="auto" w:fill="auto"/>
          </w:tcPr>
          <w:p w14:paraId="6D43A57C"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7308A98"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6803EC" w14:paraId="40B2C48D" w14:textId="77777777" w:rsidTr="00430D2C">
        <w:tc>
          <w:tcPr>
            <w:tcW w:w="2065" w:type="dxa"/>
            <w:shd w:val="clear" w:color="auto" w:fill="auto"/>
          </w:tcPr>
          <w:p w14:paraId="03C212A8" w14:textId="6A6D3E14" w:rsidR="006803EC" w:rsidRDefault="00F334DE"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2574E3A" w14:textId="73733CA0" w:rsidR="00C40D29" w:rsidRDefault="00C40D29"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1B268F54" w14:textId="77777777" w:rsidR="00C40D29" w:rsidRPr="00C40D29" w:rsidRDefault="00C40D29" w:rsidP="00430D2C">
            <w:pPr>
              <w:rPr>
                <w:rFonts w:ascii="Calibri" w:eastAsia="Malgun Gothic" w:hAnsi="Calibri"/>
                <w:b/>
                <w:bCs/>
                <w:sz w:val="22"/>
                <w:szCs w:val="22"/>
                <w:lang w:eastAsia="ko-KR"/>
              </w:rPr>
            </w:pPr>
          </w:p>
          <w:p w14:paraId="486423D7" w14:textId="77777777" w:rsidR="00C40D29" w:rsidRDefault="00FB6596" w:rsidP="00430D2C">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intention of this proposal is to define multiple frequency domain resource configurations per a given DU cell. If this is the correct understanding, </w:t>
            </w:r>
            <w:r w:rsidR="00C40D29">
              <w:rPr>
                <w:rFonts w:ascii="Calibri" w:eastAsia="Malgun Gothic" w:hAnsi="Calibri"/>
                <w:b/>
                <w:bCs/>
                <w:sz w:val="22"/>
                <w:szCs w:val="22"/>
                <w:lang w:eastAsia="ko-KR"/>
              </w:rPr>
              <w:t>we prefer to capture it directly.</w:t>
            </w:r>
          </w:p>
          <w:p w14:paraId="0FA25E3B" w14:textId="77777777" w:rsidR="00C40D29" w:rsidRDefault="00C40D29" w:rsidP="00430D2C">
            <w:pPr>
              <w:rPr>
                <w:rFonts w:ascii="Calibri" w:eastAsia="Malgun Gothic" w:hAnsi="Calibri"/>
                <w:b/>
                <w:bCs/>
                <w:sz w:val="22"/>
                <w:szCs w:val="22"/>
                <w:lang w:eastAsia="ko-KR"/>
              </w:rPr>
            </w:pPr>
          </w:p>
          <w:p w14:paraId="47527080" w14:textId="71421812" w:rsidR="00FB6596" w:rsidRPr="00975F5E" w:rsidRDefault="00C40D29" w:rsidP="00430D2C">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bl>
    <w:p w14:paraId="6789CD50" w14:textId="77777777" w:rsidR="00BE23E8" w:rsidRDefault="00BE23E8">
      <w:pPr>
        <w:pStyle w:val="aa"/>
      </w:pPr>
    </w:p>
    <w:p w14:paraId="23F8CCE1" w14:textId="6B70AFFF" w:rsidR="00602398" w:rsidRDefault="00334D70">
      <w:pPr>
        <w:pStyle w:val="1"/>
      </w:pPr>
      <w:r>
        <w:t>Summary</w:t>
      </w:r>
    </w:p>
    <w:p w14:paraId="4BB58F9A" w14:textId="5FDA437E" w:rsidR="00267A56" w:rsidRDefault="00536033">
      <w:pPr>
        <w:rPr>
          <w:rFonts w:ascii="Arial" w:hAnsi="Arial"/>
          <w:b/>
          <w:sz w:val="32"/>
          <w:szCs w:val="20"/>
        </w:rPr>
      </w:pPr>
      <w:r w:rsidRPr="00536033">
        <w:rPr>
          <w:rFonts w:ascii="Calibri" w:eastAsia="Calibri" w:hAnsi="Calibri"/>
          <w:b/>
          <w:bCs/>
          <w:sz w:val="22"/>
          <w:szCs w:val="22"/>
          <w:highlight w:val="yellow"/>
        </w:rPr>
        <w:t>TBD</w:t>
      </w:r>
    </w:p>
    <w:sectPr w:rsidR="00267A5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7314" w14:textId="77777777" w:rsidR="00A37848" w:rsidRDefault="00A37848" w:rsidP="00833B8C">
      <w:r>
        <w:separator/>
      </w:r>
    </w:p>
  </w:endnote>
  <w:endnote w:type="continuationSeparator" w:id="0">
    <w:p w14:paraId="4599A667" w14:textId="77777777" w:rsidR="00A37848" w:rsidRDefault="00A37848" w:rsidP="0083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7F875" w14:textId="77777777" w:rsidR="00A37848" w:rsidRDefault="00A37848" w:rsidP="00833B8C">
      <w:r>
        <w:separator/>
      </w:r>
    </w:p>
  </w:footnote>
  <w:footnote w:type="continuationSeparator" w:id="0">
    <w:p w14:paraId="6E9B55B5" w14:textId="77777777" w:rsidR="00A37848" w:rsidRDefault="00A37848" w:rsidP="00833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1460C10"/>
    <w:multiLevelType w:val="hybridMultilevel"/>
    <w:tmpl w:val="08A4BA04"/>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5" w15:restartNumberingAfterBreak="0">
    <w:nsid w:val="0B24238B"/>
    <w:multiLevelType w:val="hybridMultilevel"/>
    <w:tmpl w:val="9190C1C4"/>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E976D02"/>
    <w:multiLevelType w:val="hybridMultilevel"/>
    <w:tmpl w:val="6892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30B65"/>
    <w:multiLevelType w:val="hybridMultilevel"/>
    <w:tmpl w:val="495CB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B1A8B"/>
    <w:multiLevelType w:val="hybridMultilevel"/>
    <w:tmpl w:val="018E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3637B"/>
    <w:multiLevelType w:val="hybridMultilevel"/>
    <w:tmpl w:val="4C2A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90814"/>
    <w:multiLevelType w:val="hybridMultilevel"/>
    <w:tmpl w:val="097C266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E69669F"/>
    <w:multiLevelType w:val="hybridMultilevel"/>
    <w:tmpl w:val="A29CCB26"/>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04A7C68"/>
    <w:multiLevelType w:val="hybridMultilevel"/>
    <w:tmpl w:val="93C6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E1920"/>
    <w:multiLevelType w:val="hybridMultilevel"/>
    <w:tmpl w:val="3BA0EBEE"/>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B947C2"/>
    <w:multiLevelType w:val="hybridMultilevel"/>
    <w:tmpl w:val="2D4A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D367F"/>
    <w:multiLevelType w:val="hybridMultilevel"/>
    <w:tmpl w:val="BCB62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B44E2"/>
    <w:multiLevelType w:val="hybridMultilevel"/>
    <w:tmpl w:val="3FB451B8"/>
    <w:lvl w:ilvl="0" w:tplc="DE7E13C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4CA6EB0"/>
    <w:multiLevelType w:val="hybridMultilevel"/>
    <w:tmpl w:val="619632B4"/>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2" w15:restartNumberingAfterBreak="0">
    <w:nsid w:val="3B016833"/>
    <w:multiLevelType w:val="hybridMultilevel"/>
    <w:tmpl w:val="806C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23332"/>
    <w:multiLevelType w:val="multilevel"/>
    <w:tmpl w:val="3B82333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D9F4847"/>
    <w:multiLevelType w:val="hybridMultilevel"/>
    <w:tmpl w:val="43C4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7890ACA"/>
    <w:multiLevelType w:val="multilevel"/>
    <w:tmpl w:val="0B9014AA"/>
    <w:lvl w:ilvl="0">
      <w:start w:val="1"/>
      <w:numFmt w:val="bullet"/>
      <w:lvlText w:val=""/>
      <w:lvlJc w:val="left"/>
      <w:pPr>
        <w:tabs>
          <w:tab w:val="num" w:pos="720"/>
        </w:tabs>
        <w:ind w:left="928" w:hanging="360"/>
      </w:pPr>
      <w:rPr>
        <w:rFonts w:ascii="Symbol" w:hAnsi="Symbol" w:hint="default"/>
        <w:sz w:val="20"/>
      </w:rPr>
    </w:lvl>
    <w:lvl w:ilvl="1">
      <w:start w:val="1"/>
      <w:numFmt w:val="bullet"/>
      <w:lvlText w:val=""/>
      <w:lvlJc w:val="left"/>
      <w:pPr>
        <w:tabs>
          <w:tab w:val="num" w:pos="1440"/>
        </w:tabs>
        <w:ind w:left="1648" w:hanging="360"/>
      </w:pPr>
      <w:rPr>
        <w:rFonts w:ascii="Symbol" w:hAnsi="Symbol" w:hint="default"/>
        <w:sz w:val="20"/>
      </w:rPr>
    </w:lvl>
    <w:lvl w:ilvl="2" w:tentative="1">
      <w:start w:val="1"/>
      <w:numFmt w:val="bullet"/>
      <w:lvlText w:val=""/>
      <w:lvlJc w:val="left"/>
      <w:pPr>
        <w:tabs>
          <w:tab w:val="num" w:pos="2160"/>
        </w:tabs>
        <w:ind w:left="2368" w:hanging="360"/>
      </w:pPr>
      <w:rPr>
        <w:rFonts w:ascii="Symbol" w:hAnsi="Symbol" w:hint="default"/>
        <w:sz w:val="20"/>
      </w:rPr>
    </w:lvl>
    <w:lvl w:ilvl="3" w:tentative="1">
      <w:start w:val="1"/>
      <w:numFmt w:val="bullet"/>
      <w:lvlText w:val=""/>
      <w:lvlJc w:val="left"/>
      <w:pPr>
        <w:tabs>
          <w:tab w:val="num" w:pos="2880"/>
        </w:tabs>
        <w:ind w:left="3088" w:hanging="360"/>
      </w:pPr>
      <w:rPr>
        <w:rFonts w:ascii="Symbol" w:hAnsi="Symbol" w:hint="default"/>
        <w:sz w:val="20"/>
      </w:rPr>
    </w:lvl>
    <w:lvl w:ilvl="4" w:tentative="1">
      <w:start w:val="1"/>
      <w:numFmt w:val="bullet"/>
      <w:lvlText w:val=""/>
      <w:lvlJc w:val="left"/>
      <w:pPr>
        <w:tabs>
          <w:tab w:val="num" w:pos="3600"/>
        </w:tabs>
        <w:ind w:left="3808" w:hanging="360"/>
      </w:pPr>
      <w:rPr>
        <w:rFonts w:ascii="Symbol" w:hAnsi="Symbol" w:hint="default"/>
        <w:sz w:val="20"/>
      </w:rPr>
    </w:lvl>
    <w:lvl w:ilvl="5" w:tentative="1">
      <w:start w:val="1"/>
      <w:numFmt w:val="bullet"/>
      <w:lvlText w:val=""/>
      <w:lvlJc w:val="left"/>
      <w:pPr>
        <w:tabs>
          <w:tab w:val="num" w:pos="4320"/>
        </w:tabs>
        <w:ind w:left="4528" w:hanging="360"/>
      </w:pPr>
      <w:rPr>
        <w:rFonts w:ascii="Symbol" w:hAnsi="Symbol" w:hint="default"/>
        <w:sz w:val="20"/>
      </w:rPr>
    </w:lvl>
    <w:lvl w:ilvl="6" w:tentative="1">
      <w:start w:val="1"/>
      <w:numFmt w:val="bullet"/>
      <w:lvlText w:val=""/>
      <w:lvlJc w:val="left"/>
      <w:pPr>
        <w:tabs>
          <w:tab w:val="num" w:pos="5040"/>
        </w:tabs>
        <w:ind w:left="5248" w:hanging="360"/>
      </w:pPr>
      <w:rPr>
        <w:rFonts w:ascii="Symbol" w:hAnsi="Symbol" w:hint="default"/>
        <w:sz w:val="20"/>
      </w:rPr>
    </w:lvl>
    <w:lvl w:ilvl="7" w:tentative="1">
      <w:start w:val="1"/>
      <w:numFmt w:val="bullet"/>
      <w:lvlText w:val=""/>
      <w:lvlJc w:val="left"/>
      <w:pPr>
        <w:tabs>
          <w:tab w:val="num" w:pos="5760"/>
        </w:tabs>
        <w:ind w:left="5968" w:hanging="360"/>
      </w:pPr>
      <w:rPr>
        <w:rFonts w:ascii="Symbol" w:hAnsi="Symbol" w:hint="default"/>
        <w:sz w:val="20"/>
      </w:rPr>
    </w:lvl>
    <w:lvl w:ilvl="8" w:tentative="1">
      <w:start w:val="1"/>
      <w:numFmt w:val="bullet"/>
      <w:lvlText w:val=""/>
      <w:lvlJc w:val="left"/>
      <w:pPr>
        <w:tabs>
          <w:tab w:val="num" w:pos="6480"/>
        </w:tabs>
        <w:ind w:left="6688" w:hanging="360"/>
      </w:pPr>
      <w:rPr>
        <w:rFonts w:ascii="Symbol" w:hAnsi="Symbol" w:hint="default"/>
        <w:sz w:val="20"/>
      </w:rPr>
    </w:lvl>
  </w:abstractNum>
  <w:abstractNum w:abstractNumId="29" w15:restartNumberingAfterBreak="0">
    <w:nsid w:val="4BA115AD"/>
    <w:multiLevelType w:val="hybridMultilevel"/>
    <w:tmpl w:val="671A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86450"/>
    <w:multiLevelType w:val="hybridMultilevel"/>
    <w:tmpl w:val="F4700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9071D"/>
    <w:multiLevelType w:val="hybridMultilevel"/>
    <w:tmpl w:val="84C86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AE50A8"/>
    <w:multiLevelType w:val="hybridMultilevel"/>
    <w:tmpl w:val="2182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E301A"/>
    <w:multiLevelType w:val="hybridMultilevel"/>
    <w:tmpl w:val="1A6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5460CD"/>
    <w:multiLevelType w:val="hybridMultilevel"/>
    <w:tmpl w:val="BC661800"/>
    <w:lvl w:ilvl="0" w:tplc="DE7E13C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6261AB"/>
    <w:multiLevelType w:val="hybridMultilevel"/>
    <w:tmpl w:val="736A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8" w15:restartNumberingAfterBreak="0">
    <w:nsid w:val="5FDA0C48"/>
    <w:multiLevelType w:val="hybridMultilevel"/>
    <w:tmpl w:val="DEB8E560"/>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3F1A66"/>
    <w:multiLevelType w:val="hybridMultilevel"/>
    <w:tmpl w:val="CA86F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A7A87"/>
    <w:multiLevelType w:val="hybridMultilevel"/>
    <w:tmpl w:val="7C068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77E0D15"/>
    <w:multiLevelType w:val="hybridMultilevel"/>
    <w:tmpl w:val="FDB001EE"/>
    <w:lvl w:ilvl="0" w:tplc="DB60718C">
      <w:start w:val="1"/>
      <w:numFmt w:val="bullet"/>
      <w:lvlText w:val="•"/>
      <w:lvlJc w:val="left"/>
      <w:pPr>
        <w:ind w:left="845" w:hanging="420"/>
      </w:pPr>
      <w:rPr>
        <w:rFonts w:ascii="Arial" w:hAnsi="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3" w15:restartNumberingAfterBreak="0">
    <w:nsid w:val="67BA09CD"/>
    <w:multiLevelType w:val="hybridMultilevel"/>
    <w:tmpl w:val="6E9498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4" w15:restartNumberingAfterBreak="0">
    <w:nsid w:val="67F31BF8"/>
    <w:multiLevelType w:val="hybridMultilevel"/>
    <w:tmpl w:val="709C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491424"/>
    <w:multiLevelType w:val="hybridMultilevel"/>
    <w:tmpl w:val="25801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8DA4045"/>
    <w:multiLevelType w:val="hybridMultilevel"/>
    <w:tmpl w:val="C4E40F18"/>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6D8B353B"/>
    <w:multiLevelType w:val="hybridMultilevel"/>
    <w:tmpl w:val="8E10976C"/>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78CB5243"/>
    <w:multiLevelType w:val="hybridMultilevel"/>
    <w:tmpl w:val="4E18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96307D"/>
    <w:multiLevelType w:val="hybridMultilevel"/>
    <w:tmpl w:val="B6903CD2"/>
    <w:lvl w:ilvl="0" w:tplc="DE7E13C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7"/>
  </w:num>
  <w:num w:numId="2">
    <w:abstractNumId w:val="55"/>
  </w:num>
  <w:num w:numId="3">
    <w:abstractNumId w:val="1"/>
  </w:num>
  <w:num w:numId="4">
    <w:abstractNumId w:val="25"/>
  </w:num>
  <w:num w:numId="5">
    <w:abstractNumId w:val="11"/>
  </w:num>
  <w:num w:numId="6">
    <w:abstractNumId w:val="21"/>
  </w:num>
  <w:num w:numId="7">
    <w:abstractNumId w:val="32"/>
  </w:num>
  <w:num w:numId="8">
    <w:abstractNumId w:val="53"/>
  </w:num>
  <w:num w:numId="9">
    <w:abstractNumId w:val="4"/>
  </w:num>
  <w:num w:numId="10">
    <w:abstractNumId w:val="3"/>
  </w:num>
  <w:num w:numId="11">
    <w:abstractNumId w:val="54"/>
  </w:num>
  <w:num w:numId="12">
    <w:abstractNumId w:val="50"/>
  </w:num>
  <w:num w:numId="13">
    <w:abstractNumId w:val="49"/>
  </w:num>
  <w:num w:numId="14">
    <w:abstractNumId w:val="0"/>
  </w:num>
  <w:num w:numId="15">
    <w:abstractNumId w:val="48"/>
  </w:num>
  <w:num w:numId="16">
    <w:abstractNumId w:val="26"/>
  </w:num>
  <w:num w:numId="17">
    <w:abstractNumId w:val="27"/>
  </w:num>
  <w:num w:numId="18">
    <w:abstractNumId w:val="52"/>
  </w:num>
  <w:num w:numId="19">
    <w:abstractNumId w:val="7"/>
  </w:num>
  <w:num w:numId="20">
    <w:abstractNumId w:val="8"/>
  </w:num>
  <w:num w:numId="21">
    <w:abstractNumId w:val="17"/>
  </w:num>
  <w:num w:numId="22">
    <w:abstractNumId w:val="13"/>
  </w:num>
  <w:num w:numId="23">
    <w:abstractNumId w:val="2"/>
  </w:num>
  <w:num w:numId="24">
    <w:abstractNumId w:val="38"/>
  </w:num>
  <w:num w:numId="25">
    <w:abstractNumId w:val="12"/>
  </w:num>
  <w:num w:numId="26">
    <w:abstractNumId w:val="42"/>
  </w:num>
  <w:num w:numId="27">
    <w:abstractNumId w:val="20"/>
  </w:num>
  <w:num w:numId="28">
    <w:abstractNumId w:val="10"/>
  </w:num>
  <w:num w:numId="29">
    <w:abstractNumId w:val="18"/>
  </w:num>
  <w:num w:numId="30">
    <w:abstractNumId w:val="30"/>
  </w:num>
  <w:num w:numId="31">
    <w:abstractNumId w:val="6"/>
  </w:num>
  <w:num w:numId="32">
    <w:abstractNumId w:val="31"/>
  </w:num>
  <w:num w:numId="33">
    <w:abstractNumId w:val="39"/>
  </w:num>
  <w:num w:numId="34">
    <w:abstractNumId w:val="51"/>
  </w:num>
  <w:num w:numId="35">
    <w:abstractNumId w:val="40"/>
  </w:num>
  <w:num w:numId="36">
    <w:abstractNumId w:val="29"/>
  </w:num>
  <w:num w:numId="37">
    <w:abstractNumId w:val="9"/>
  </w:num>
  <w:num w:numId="38">
    <w:abstractNumId w:val="44"/>
  </w:num>
  <w:num w:numId="39">
    <w:abstractNumId w:val="36"/>
  </w:num>
  <w:num w:numId="40">
    <w:abstractNumId w:val="24"/>
  </w:num>
  <w:num w:numId="41">
    <w:abstractNumId w:val="33"/>
  </w:num>
  <w:num w:numId="42">
    <w:abstractNumId w:val="34"/>
  </w:num>
  <w:num w:numId="43">
    <w:abstractNumId w:val="14"/>
  </w:num>
  <w:num w:numId="44">
    <w:abstractNumId w:val="47"/>
  </w:num>
  <w:num w:numId="45">
    <w:abstractNumId w:val="5"/>
  </w:num>
  <w:num w:numId="46">
    <w:abstractNumId w:val="46"/>
  </w:num>
  <w:num w:numId="47">
    <w:abstractNumId w:val="15"/>
  </w:num>
  <w:num w:numId="48">
    <w:abstractNumId w:val="43"/>
  </w:num>
  <w:num w:numId="49">
    <w:abstractNumId w:val="19"/>
  </w:num>
  <w:num w:numId="50">
    <w:abstractNumId w:val="56"/>
  </w:num>
  <w:num w:numId="51">
    <w:abstractNumId w:val="35"/>
  </w:num>
  <w:num w:numId="52">
    <w:abstractNumId w:val="41"/>
  </w:num>
  <w:num w:numId="53">
    <w:abstractNumId w:val="28"/>
  </w:num>
  <w:num w:numId="54">
    <w:abstractNumId w:val="45"/>
  </w:num>
  <w:num w:numId="55">
    <w:abstractNumId w:val="23"/>
  </w:num>
  <w:num w:numId="56">
    <w:abstractNumId w:val="22"/>
  </w:num>
  <w:num w:numId="57">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29EA"/>
    <w:rsid w:val="0006303E"/>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339E"/>
    <w:rsid w:val="0016437C"/>
    <w:rsid w:val="00164D44"/>
    <w:rsid w:val="001667F5"/>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4CCB"/>
    <w:rsid w:val="001F59ED"/>
    <w:rsid w:val="001F675C"/>
    <w:rsid w:val="001F6A44"/>
    <w:rsid w:val="001F6C25"/>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52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4C34"/>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132"/>
    <w:rsid w:val="00355F6F"/>
    <w:rsid w:val="00356AC7"/>
    <w:rsid w:val="0035748B"/>
    <w:rsid w:val="00360AB4"/>
    <w:rsid w:val="0036203D"/>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CDA"/>
    <w:rsid w:val="0039003A"/>
    <w:rsid w:val="003910ED"/>
    <w:rsid w:val="0039127F"/>
    <w:rsid w:val="003912E6"/>
    <w:rsid w:val="00392176"/>
    <w:rsid w:val="003921D6"/>
    <w:rsid w:val="00393086"/>
    <w:rsid w:val="00393D48"/>
    <w:rsid w:val="00394218"/>
    <w:rsid w:val="003944CB"/>
    <w:rsid w:val="00394C4E"/>
    <w:rsid w:val="003950BC"/>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6EA"/>
    <w:rsid w:val="004147C7"/>
    <w:rsid w:val="00414E8B"/>
    <w:rsid w:val="004160CB"/>
    <w:rsid w:val="00417EE5"/>
    <w:rsid w:val="00420825"/>
    <w:rsid w:val="00420DA2"/>
    <w:rsid w:val="004220BF"/>
    <w:rsid w:val="004236FA"/>
    <w:rsid w:val="00423B75"/>
    <w:rsid w:val="00424124"/>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359A"/>
    <w:rsid w:val="00443645"/>
    <w:rsid w:val="0044371D"/>
    <w:rsid w:val="0044372A"/>
    <w:rsid w:val="00443CD6"/>
    <w:rsid w:val="0044472A"/>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3920"/>
    <w:rsid w:val="004943DC"/>
    <w:rsid w:val="00495463"/>
    <w:rsid w:val="004978D8"/>
    <w:rsid w:val="004A24CA"/>
    <w:rsid w:val="004A3FCE"/>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453B"/>
    <w:rsid w:val="004D4E2B"/>
    <w:rsid w:val="004D5E14"/>
    <w:rsid w:val="004D6221"/>
    <w:rsid w:val="004D77CE"/>
    <w:rsid w:val="004D780D"/>
    <w:rsid w:val="004D7CF8"/>
    <w:rsid w:val="004E0968"/>
    <w:rsid w:val="004E15E7"/>
    <w:rsid w:val="004E2123"/>
    <w:rsid w:val="004E28C1"/>
    <w:rsid w:val="004E47F1"/>
    <w:rsid w:val="004E48AC"/>
    <w:rsid w:val="004E4C44"/>
    <w:rsid w:val="004E5382"/>
    <w:rsid w:val="004E570B"/>
    <w:rsid w:val="004E5940"/>
    <w:rsid w:val="004E6439"/>
    <w:rsid w:val="004E6BC0"/>
    <w:rsid w:val="004E6D3B"/>
    <w:rsid w:val="004E6EF8"/>
    <w:rsid w:val="004E7229"/>
    <w:rsid w:val="004E774F"/>
    <w:rsid w:val="004F0204"/>
    <w:rsid w:val="004F0E8B"/>
    <w:rsid w:val="004F1C16"/>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240E"/>
    <w:rsid w:val="00593A19"/>
    <w:rsid w:val="00594586"/>
    <w:rsid w:val="00594E7C"/>
    <w:rsid w:val="00595FC9"/>
    <w:rsid w:val="0059738D"/>
    <w:rsid w:val="005A128E"/>
    <w:rsid w:val="005A3193"/>
    <w:rsid w:val="005A4678"/>
    <w:rsid w:val="005A50E7"/>
    <w:rsid w:val="005A5367"/>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513B"/>
    <w:rsid w:val="00627DDA"/>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77E1"/>
    <w:rsid w:val="00667F40"/>
    <w:rsid w:val="0067125A"/>
    <w:rsid w:val="006718F0"/>
    <w:rsid w:val="006721DA"/>
    <w:rsid w:val="00673C83"/>
    <w:rsid w:val="006756FB"/>
    <w:rsid w:val="00676A9D"/>
    <w:rsid w:val="00677A3C"/>
    <w:rsid w:val="00677BD0"/>
    <w:rsid w:val="006803EC"/>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705B"/>
    <w:rsid w:val="00697A39"/>
    <w:rsid w:val="006A0EDC"/>
    <w:rsid w:val="006A18DB"/>
    <w:rsid w:val="006A1DC9"/>
    <w:rsid w:val="006A2550"/>
    <w:rsid w:val="006A2D2E"/>
    <w:rsid w:val="006A4EA4"/>
    <w:rsid w:val="006A537E"/>
    <w:rsid w:val="006A7670"/>
    <w:rsid w:val="006B0CA8"/>
    <w:rsid w:val="006B0D0F"/>
    <w:rsid w:val="006B0FD2"/>
    <w:rsid w:val="006B213F"/>
    <w:rsid w:val="006B356B"/>
    <w:rsid w:val="006B443B"/>
    <w:rsid w:val="006B4635"/>
    <w:rsid w:val="006B7661"/>
    <w:rsid w:val="006B7E36"/>
    <w:rsid w:val="006C0D24"/>
    <w:rsid w:val="006C0E70"/>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3AD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59E"/>
    <w:rsid w:val="007255AB"/>
    <w:rsid w:val="007255BA"/>
    <w:rsid w:val="0072643C"/>
    <w:rsid w:val="00726C3A"/>
    <w:rsid w:val="00727105"/>
    <w:rsid w:val="00727952"/>
    <w:rsid w:val="00730B22"/>
    <w:rsid w:val="00731417"/>
    <w:rsid w:val="00731625"/>
    <w:rsid w:val="00731CE6"/>
    <w:rsid w:val="007324E8"/>
    <w:rsid w:val="007338D6"/>
    <w:rsid w:val="007340BC"/>
    <w:rsid w:val="00734983"/>
    <w:rsid w:val="0073499F"/>
    <w:rsid w:val="00736A71"/>
    <w:rsid w:val="00740B36"/>
    <w:rsid w:val="00741916"/>
    <w:rsid w:val="00741D44"/>
    <w:rsid w:val="00744CFC"/>
    <w:rsid w:val="00744DDC"/>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18E"/>
    <w:rsid w:val="007F4808"/>
    <w:rsid w:val="007F4D96"/>
    <w:rsid w:val="007F578D"/>
    <w:rsid w:val="007F5FD0"/>
    <w:rsid w:val="007F6454"/>
    <w:rsid w:val="007F6BCF"/>
    <w:rsid w:val="00800212"/>
    <w:rsid w:val="008005D7"/>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35D1"/>
    <w:rsid w:val="00824C39"/>
    <w:rsid w:val="00824DED"/>
    <w:rsid w:val="008264A4"/>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CD5"/>
    <w:rsid w:val="0083713D"/>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5423"/>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9DC"/>
    <w:rsid w:val="008D2CCF"/>
    <w:rsid w:val="008D3816"/>
    <w:rsid w:val="008D512B"/>
    <w:rsid w:val="008D53F6"/>
    <w:rsid w:val="008D697E"/>
    <w:rsid w:val="008D798B"/>
    <w:rsid w:val="008D7C83"/>
    <w:rsid w:val="008E0408"/>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0F97"/>
    <w:rsid w:val="00911C30"/>
    <w:rsid w:val="0091238B"/>
    <w:rsid w:val="009124E4"/>
    <w:rsid w:val="00912860"/>
    <w:rsid w:val="00912DD9"/>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D1C"/>
    <w:rsid w:val="009320F7"/>
    <w:rsid w:val="009322C4"/>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81081"/>
    <w:rsid w:val="00981205"/>
    <w:rsid w:val="00981E88"/>
    <w:rsid w:val="00982CA4"/>
    <w:rsid w:val="00983616"/>
    <w:rsid w:val="00984235"/>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564"/>
    <w:rsid w:val="009C48A0"/>
    <w:rsid w:val="009C4E45"/>
    <w:rsid w:val="009C60C6"/>
    <w:rsid w:val="009C72C1"/>
    <w:rsid w:val="009C74B7"/>
    <w:rsid w:val="009C768A"/>
    <w:rsid w:val="009D0E10"/>
    <w:rsid w:val="009D0ED7"/>
    <w:rsid w:val="009D0FCD"/>
    <w:rsid w:val="009D2680"/>
    <w:rsid w:val="009D2D5A"/>
    <w:rsid w:val="009D2EC6"/>
    <w:rsid w:val="009D2F5A"/>
    <w:rsid w:val="009D46C1"/>
    <w:rsid w:val="009D5CE3"/>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2FA6"/>
    <w:rsid w:val="009F30A3"/>
    <w:rsid w:val="009F3174"/>
    <w:rsid w:val="009F3AFE"/>
    <w:rsid w:val="009F5386"/>
    <w:rsid w:val="009F558E"/>
    <w:rsid w:val="009F64F1"/>
    <w:rsid w:val="00A00F3F"/>
    <w:rsid w:val="00A014FB"/>
    <w:rsid w:val="00A01D65"/>
    <w:rsid w:val="00A020ED"/>
    <w:rsid w:val="00A0235E"/>
    <w:rsid w:val="00A031BD"/>
    <w:rsid w:val="00A03903"/>
    <w:rsid w:val="00A04526"/>
    <w:rsid w:val="00A04B7F"/>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6C2"/>
    <w:rsid w:val="00A26EC3"/>
    <w:rsid w:val="00A275D3"/>
    <w:rsid w:val="00A27E52"/>
    <w:rsid w:val="00A309D7"/>
    <w:rsid w:val="00A34A40"/>
    <w:rsid w:val="00A34FC9"/>
    <w:rsid w:val="00A359C7"/>
    <w:rsid w:val="00A36D99"/>
    <w:rsid w:val="00A37848"/>
    <w:rsid w:val="00A37B09"/>
    <w:rsid w:val="00A37BDD"/>
    <w:rsid w:val="00A40164"/>
    <w:rsid w:val="00A409CA"/>
    <w:rsid w:val="00A40DC2"/>
    <w:rsid w:val="00A41CF3"/>
    <w:rsid w:val="00A41D9F"/>
    <w:rsid w:val="00A41FED"/>
    <w:rsid w:val="00A4214E"/>
    <w:rsid w:val="00A43D7A"/>
    <w:rsid w:val="00A44E52"/>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79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3304"/>
    <w:rsid w:val="00AC3402"/>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4EE"/>
    <w:rsid w:val="00AF65DE"/>
    <w:rsid w:val="00AF65FB"/>
    <w:rsid w:val="00AF6924"/>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0E37"/>
    <w:rsid w:val="00B43BBF"/>
    <w:rsid w:val="00B46001"/>
    <w:rsid w:val="00B47CE0"/>
    <w:rsid w:val="00B501EE"/>
    <w:rsid w:val="00B502B1"/>
    <w:rsid w:val="00B50A69"/>
    <w:rsid w:val="00B50CB7"/>
    <w:rsid w:val="00B51820"/>
    <w:rsid w:val="00B5335B"/>
    <w:rsid w:val="00B55CB6"/>
    <w:rsid w:val="00B56C45"/>
    <w:rsid w:val="00B5760B"/>
    <w:rsid w:val="00B60315"/>
    <w:rsid w:val="00B6176A"/>
    <w:rsid w:val="00B61A13"/>
    <w:rsid w:val="00B61CC1"/>
    <w:rsid w:val="00B6232D"/>
    <w:rsid w:val="00B62B10"/>
    <w:rsid w:val="00B63038"/>
    <w:rsid w:val="00B634BC"/>
    <w:rsid w:val="00B63511"/>
    <w:rsid w:val="00B6444A"/>
    <w:rsid w:val="00B648CA"/>
    <w:rsid w:val="00B663EB"/>
    <w:rsid w:val="00B66B52"/>
    <w:rsid w:val="00B66CB7"/>
    <w:rsid w:val="00B709B0"/>
    <w:rsid w:val="00B7187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E9C"/>
    <w:rsid w:val="00BC1F72"/>
    <w:rsid w:val="00BC2CA1"/>
    <w:rsid w:val="00BC31F9"/>
    <w:rsid w:val="00BC3E1B"/>
    <w:rsid w:val="00BC411B"/>
    <w:rsid w:val="00BC6F83"/>
    <w:rsid w:val="00BD028B"/>
    <w:rsid w:val="00BD0AE1"/>
    <w:rsid w:val="00BD0FEA"/>
    <w:rsid w:val="00BD1C69"/>
    <w:rsid w:val="00BD28DC"/>
    <w:rsid w:val="00BD3462"/>
    <w:rsid w:val="00BD34B4"/>
    <w:rsid w:val="00BD4676"/>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D72"/>
    <w:rsid w:val="00D34402"/>
    <w:rsid w:val="00D3442F"/>
    <w:rsid w:val="00D3703A"/>
    <w:rsid w:val="00D37339"/>
    <w:rsid w:val="00D37B92"/>
    <w:rsid w:val="00D37B93"/>
    <w:rsid w:val="00D400A3"/>
    <w:rsid w:val="00D4056B"/>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A9C"/>
    <w:rsid w:val="00D92B1D"/>
    <w:rsid w:val="00D94C41"/>
    <w:rsid w:val="00D94E52"/>
    <w:rsid w:val="00D95533"/>
    <w:rsid w:val="00D968D9"/>
    <w:rsid w:val="00D96D3C"/>
    <w:rsid w:val="00D97A45"/>
    <w:rsid w:val="00D97FFA"/>
    <w:rsid w:val="00DA0240"/>
    <w:rsid w:val="00DA1383"/>
    <w:rsid w:val="00DA1E44"/>
    <w:rsid w:val="00DA1E9A"/>
    <w:rsid w:val="00DA4112"/>
    <w:rsid w:val="00DA43CF"/>
    <w:rsid w:val="00DA4E5D"/>
    <w:rsid w:val="00DA5E8F"/>
    <w:rsid w:val="00DA7B5A"/>
    <w:rsid w:val="00DB0323"/>
    <w:rsid w:val="00DB1321"/>
    <w:rsid w:val="00DB1FA7"/>
    <w:rsid w:val="00DB2051"/>
    <w:rsid w:val="00DB2C38"/>
    <w:rsid w:val="00DB31FC"/>
    <w:rsid w:val="00DB37F5"/>
    <w:rsid w:val="00DB68C8"/>
    <w:rsid w:val="00DB6C71"/>
    <w:rsid w:val="00DB7984"/>
    <w:rsid w:val="00DC0076"/>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B1856"/>
    <w:rsid w:val="00EB1ABB"/>
    <w:rsid w:val="00EB26F4"/>
    <w:rsid w:val="00EB3301"/>
    <w:rsid w:val="00EB35F2"/>
    <w:rsid w:val="00EB3EE1"/>
    <w:rsid w:val="00EB457B"/>
    <w:rsid w:val="00EB5282"/>
    <w:rsid w:val="00EC0FAA"/>
    <w:rsid w:val="00EC1910"/>
    <w:rsid w:val="00EC1C93"/>
    <w:rsid w:val="00EC215E"/>
    <w:rsid w:val="00EC3D1F"/>
    <w:rsid w:val="00EC44D6"/>
    <w:rsid w:val="00EC63C9"/>
    <w:rsid w:val="00EC6F10"/>
    <w:rsid w:val="00EC7959"/>
    <w:rsid w:val="00EC7D71"/>
    <w:rsid w:val="00ED0225"/>
    <w:rsid w:val="00ED0AEF"/>
    <w:rsid w:val="00ED2FE3"/>
    <w:rsid w:val="00ED529B"/>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6ED2"/>
    <w:rsid w:val="00F2730A"/>
    <w:rsid w:val="00F31A7E"/>
    <w:rsid w:val="00F31F2B"/>
    <w:rsid w:val="00F3301E"/>
    <w:rsid w:val="00F334D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48A3"/>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596"/>
    <w:rsid w:val="00FB67E5"/>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31B74415"/>
    <w:rsid w:val="3CFE653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D4F8D0C"/>
  <w15:docId w15:val="{BCF33F89-D7DD-9042-9281-89D3A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sz w:val="24"/>
      <w:szCs w:val="24"/>
    </w:rPr>
  </w:style>
  <w:style w:type="paragraph" w:styleId="1">
    <w:name w:val="heading 1"/>
    <w:basedOn w:val="a0"/>
    <w:next w:val="a0"/>
    <w:link w:val="10"/>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0"/>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1"/>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0"/>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0"/>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0"/>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0"/>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0"/>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0"/>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qFormat/>
    <w:rPr>
      <w:rFonts w:eastAsia="MS Mincho"/>
      <w:lang w:val="en-GB" w:eastAsia="ja-JP"/>
    </w:rPr>
  </w:style>
  <w:style w:type="paragraph" w:styleId="a4">
    <w:name w:val="caption"/>
    <w:aliases w:val="cap,cap Char,Caption Char1 Char,cap Char Char1,Caption Char Char1 Char,cap Char2,cap1,cap2,cap11,Légende-figure,Légende-figure Char,Beschrifubg,Beschriftung Char,label,cap11 Char,cap11 Char Char Char,captions,Beschriftung Char Char"/>
    <w:basedOn w:val="a0"/>
    <w:next w:val="a0"/>
    <w:link w:val="a5"/>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6">
    <w:name w:val="Document Map"/>
    <w:basedOn w:val="a0"/>
    <w:link w:val="a7"/>
    <w:semiHidden/>
    <w:qFormat/>
    <w:pPr>
      <w:shd w:val="clear" w:color="auto" w:fill="000080"/>
    </w:pPr>
  </w:style>
  <w:style w:type="paragraph" w:styleId="a8">
    <w:name w:val="annotation text"/>
    <w:basedOn w:val="a0"/>
    <w:link w:val="a9"/>
    <w:unhideWhenUsed/>
    <w:qFormat/>
    <w:pPr>
      <w:spacing w:before="60" w:after="120"/>
      <w:jc w:val="both"/>
    </w:pPr>
    <w:rPr>
      <w:rFonts w:ascii="Arial" w:hAnsi="Arial"/>
      <w:sz w:val="20"/>
      <w:szCs w:val="20"/>
    </w:rPr>
  </w:style>
  <w:style w:type="paragraph" w:styleId="aa">
    <w:name w:val="Body Text"/>
    <w:basedOn w:val="a0"/>
    <w:link w:val="ab"/>
    <w:unhideWhenUsed/>
    <w:qFormat/>
    <w:pPr>
      <w:spacing w:after="160"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1">
    <w:name w:val="List 2"/>
    <w:basedOn w:val="a0"/>
    <w:unhideWhenUsed/>
    <w:qFormat/>
    <w:pPr>
      <w:spacing w:before="60" w:after="120"/>
      <w:ind w:left="720" w:hanging="360"/>
      <w:contextualSpacing/>
      <w:jc w:val="both"/>
    </w:pPr>
    <w:rPr>
      <w:rFonts w:ascii="Arial" w:hAnsi="Arial"/>
      <w:sz w:val="20"/>
      <w:szCs w:val="20"/>
    </w:rPr>
  </w:style>
  <w:style w:type="paragraph" w:styleId="TOC5">
    <w:name w:val="toc 5"/>
    <w:basedOn w:val="a0"/>
    <w:next w:val="a0"/>
    <w:uiPriority w:val="39"/>
    <w:qFormat/>
    <w:pPr>
      <w:ind w:left="960"/>
    </w:pPr>
    <w:rPr>
      <w:rFonts w:eastAsia="MS Mincho"/>
      <w:lang w:val="en-GB" w:eastAsia="ja-JP"/>
    </w:rPr>
  </w:style>
  <w:style w:type="paragraph" w:styleId="TOC3">
    <w:name w:val="toc 3"/>
    <w:basedOn w:val="a0"/>
    <w:next w:val="a0"/>
    <w:uiPriority w:val="39"/>
    <w:pPr>
      <w:tabs>
        <w:tab w:val="left" w:pos="1200"/>
        <w:tab w:val="right" w:leader="dot" w:pos="9631"/>
      </w:tabs>
      <w:ind w:left="403"/>
    </w:pPr>
    <w:rPr>
      <w:rFonts w:ascii="Times" w:eastAsia="Batang" w:hAnsi="Times"/>
      <w:sz w:val="20"/>
      <w:lang w:val="en-GB"/>
    </w:rPr>
  </w:style>
  <w:style w:type="paragraph" w:styleId="ac">
    <w:name w:val="Plain Text"/>
    <w:basedOn w:val="a0"/>
    <w:link w:val="ad"/>
    <w:uiPriority w:val="99"/>
    <w:unhideWhenUsed/>
    <w:qFormat/>
    <w:rPr>
      <w:rFonts w:ascii="Arial" w:eastAsia="MS Gothic" w:hAnsi="Arial"/>
      <w:color w:val="000000"/>
      <w:sz w:val="20"/>
      <w:szCs w:val="20"/>
    </w:rPr>
  </w:style>
  <w:style w:type="paragraph" w:styleId="TOC8">
    <w:name w:val="toc 8"/>
    <w:basedOn w:val="a0"/>
    <w:next w:val="a0"/>
    <w:uiPriority w:val="39"/>
    <w:qFormat/>
    <w:pPr>
      <w:ind w:left="1680"/>
    </w:pPr>
    <w:rPr>
      <w:rFonts w:eastAsia="MS Mincho"/>
      <w:lang w:val="en-GB" w:eastAsia="ja-JP"/>
    </w:rPr>
  </w:style>
  <w:style w:type="paragraph" w:styleId="ae">
    <w:name w:val="Date"/>
    <w:basedOn w:val="a0"/>
    <w:next w:val="a0"/>
    <w:link w:val="af"/>
    <w:qFormat/>
    <w:rPr>
      <w:rFonts w:ascii="Times" w:eastAsia="Batang" w:hAnsi="Times"/>
      <w:sz w:val="20"/>
      <w:lang w:val="en-GB"/>
    </w:rPr>
  </w:style>
  <w:style w:type="paragraph" w:styleId="af0">
    <w:name w:val="endnote text"/>
    <w:basedOn w:val="a0"/>
    <w:link w:val="af1"/>
    <w:qFormat/>
    <w:pPr>
      <w:snapToGrid w:val="0"/>
    </w:pPr>
  </w:style>
  <w:style w:type="paragraph" w:styleId="af2">
    <w:name w:val="Balloon Text"/>
    <w:basedOn w:val="a0"/>
    <w:link w:val="af3"/>
    <w:semiHidden/>
    <w:unhideWhenUsed/>
    <w:qFormat/>
    <w:pPr>
      <w:jc w:val="both"/>
    </w:pPr>
    <w:rPr>
      <w:rFonts w:ascii="Segoe UI" w:hAnsi="Segoe UI" w:cs="Segoe UI"/>
      <w:sz w:val="18"/>
      <w:szCs w:val="18"/>
    </w:rPr>
  </w:style>
  <w:style w:type="paragraph" w:styleId="af4">
    <w:name w:val="footer"/>
    <w:basedOn w:val="a0"/>
    <w:link w:val="af5"/>
    <w:unhideWhenUsed/>
    <w:qFormat/>
    <w:pPr>
      <w:tabs>
        <w:tab w:val="center" w:pos="4680"/>
        <w:tab w:val="right" w:pos="9360"/>
      </w:tabs>
      <w:jc w:val="both"/>
    </w:pPr>
    <w:rPr>
      <w:rFonts w:ascii="Arial" w:hAnsi="Arial"/>
      <w:sz w:val="20"/>
      <w:szCs w:val="20"/>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11"/>
    <w:unhideWhenUsed/>
    <w:qFormat/>
    <w:pPr>
      <w:tabs>
        <w:tab w:val="center" w:pos="4680"/>
        <w:tab w:val="right" w:pos="9360"/>
      </w:tabs>
      <w:jc w:val="both"/>
    </w:pPr>
    <w:rPr>
      <w:rFonts w:ascii="Arial" w:hAnsi="Arial"/>
      <w:sz w:val="20"/>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lang w:eastAsia="zh-CN"/>
    </w:rPr>
  </w:style>
  <w:style w:type="paragraph" w:styleId="TOC4">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af7">
    <w:name w:val="Subtitle"/>
    <w:basedOn w:val="a0"/>
    <w:next w:val="a0"/>
    <w:link w:val="af8"/>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9">
    <w:name w:val="List"/>
    <w:basedOn w:val="a0"/>
    <w:qFormat/>
    <w:pPr>
      <w:ind w:left="200" w:hangingChars="200" w:hanging="200"/>
    </w:pPr>
  </w:style>
  <w:style w:type="paragraph" w:styleId="afa">
    <w:name w:val="footnote text"/>
    <w:basedOn w:val="a0"/>
    <w:link w:val="afb"/>
    <w:qFormat/>
    <w:pPr>
      <w:spacing w:before="60" w:after="120"/>
      <w:jc w:val="both"/>
    </w:pPr>
    <w:rPr>
      <w:rFonts w:ascii="Arial" w:hAnsi="Arial"/>
      <w:sz w:val="18"/>
      <w:szCs w:val="20"/>
    </w:rPr>
  </w:style>
  <w:style w:type="paragraph" w:styleId="TOC6">
    <w:name w:val="toc 6"/>
    <w:basedOn w:val="a0"/>
    <w:next w:val="a0"/>
    <w:uiPriority w:val="39"/>
    <w:qFormat/>
    <w:pPr>
      <w:ind w:left="1200"/>
    </w:pPr>
    <w:rPr>
      <w:rFonts w:eastAsia="MS Mincho"/>
      <w:lang w:val="en-GB" w:eastAsia="ja-JP"/>
    </w:rPr>
  </w:style>
  <w:style w:type="paragraph" w:styleId="TOC2">
    <w:name w:val="toc 2"/>
    <w:basedOn w:val="a0"/>
    <w:next w:val="a0"/>
    <w:uiPriority w:val="39"/>
    <w:unhideWhenUsed/>
    <w:qFormat/>
    <w:pPr>
      <w:spacing w:before="60" w:after="100"/>
      <w:ind w:left="200"/>
      <w:jc w:val="both"/>
    </w:pPr>
    <w:rPr>
      <w:rFonts w:ascii="Arial" w:hAnsi="Arial"/>
      <w:sz w:val="20"/>
      <w:szCs w:val="20"/>
    </w:rPr>
  </w:style>
  <w:style w:type="paragraph" w:styleId="TOC9">
    <w:name w:val="toc 9"/>
    <w:basedOn w:val="a0"/>
    <w:next w:val="a0"/>
    <w:uiPriority w:val="39"/>
    <w:qFormat/>
    <w:pPr>
      <w:ind w:left="1920"/>
    </w:pPr>
    <w:rPr>
      <w:rFonts w:eastAsia="MS Mincho"/>
      <w:lang w:val="en-GB" w:eastAsia="ja-JP"/>
    </w:rPr>
  </w:style>
  <w:style w:type="paragraph" w:styleId="22">
    <w:name w:val="Body Text 2"/>
    <w:basedOn w:val="a0"/>
    <w:link w:val="23"/>
    <w:qFormat/>
    <w:pPr>
      <w:spacing w:after="120" w:line="480" w:lineRule="auto"/>
    </w:pPr>
    <w:rPr>
      <w:rFonts w:ascii="Times" w:eastAsia="Batang" w:hAnsi="Times"/>
      <w:sz w:val="20"/>
      <w:lang w:val="en-GB"/>
    </w:rPr>
  </w:style>
  <w:style w:type="paragraph" w:styleId="afc">
    <w:name w:val="Normal (Web)"/>
    <w:basedOn w:val="a0"/>
    <w:uiPriority w:val="99"/>
    <w:unhideWhenUsed/>
    <w:qFormat/>
    <w:pPr>
      <w:spacing w:before="100" w:beforeAutospacing="1" w:after="100" w:afterAutospacing="1"/>
    </w:pPr>
  </w:style>
  <w:style w:type="paragraph" w:styleId="12">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d">
    <w:name w:val="annotation subject"/>
    <w:basedOn w:val="a8"/>
    <w:next w:val="a8"/>
    <w:link w:val="afe"/>
    <w:unhideWhenUsed/>
    <w:qFormat/>
    <w:rPr>
      <w:b/>
      <w:bCs/>
    </w:rPr>
  </w:style>
  <w:style w:type="table" w:styleId="af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2"/>
    <w:qFormat/>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nhideWhenUsed/>
    <w:qFormat/>
    <w:rPr>
      <w:color w:val="954F72"/>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unhideWhenUsed/>
    <w:qFormat/>
    <w:rPr>
      <w:sz w:val="16"/>
      <w:szCs w:val="16"/>
    </w:rPr>
  </w:style>
  <w:style w:type="character" w:styleId="aff8">
    <w:name w:val="footnote reference"/>
    <w:qFormat/>
    <w:rPr>
      <w:vertAlign w:val="superscript"/>
    </w:rPr>
  </w:style>
  <w:style w:type="character" w:customStyle="1" w:styleId="10">
    <w:name w:val="标题 1 字符"/>
    <w:link w:val="1"/>
    <w:qFormat/>
    <w:rPr>
      <w:rFonts w:ascii="Arial" w:eastAsia="Times New Roman" w:hAnsi="Arial"/>
      <w:b/>
      <w:sz w:val="32"/>
    </w:rPr>
  </w:style>
  <w:style w:type="character" w:customStyle="1" w:styleId="20">
    <w:name w:val="标题 2 字符"/>
    <w:link w:val="2"/>
    <w:uiPriority w:val="9"/>
    <w:qFormat/>
    <w:rPr>
      <w:rFonts w:ascii="Arial" w:eastAsia="Times New Roman" w:hAnsi="Arial"/>
      <w:b/>
      <w:i/>
      <w:sz w:val="28"/>
    </w:rPr>
  </w:style>
  <w:style w:type="character" w:customStyle="1" w:styleId="31">
    <w:name w:val="标题 3 字符"/>
    <w:link w:val="30"/>
    <w:qFormat/>
    <w:rPr>
      <w:rFonts w:ascii="Arial" w:eastAsia="Times New Roman" w:hAnsi="Arial"/>
      <w:b/>
      <w:sz w:val="24"/>
    </w:rPr>
  </w:style>
  <w:style w:type="character" w:customStyle="1" w:styleId="40">
    <w:name w:val="标题 4 字符"/>
    <w:link w:val="4"/>
    <w:uiPriority w:val="9"/>
    <w:qFormat/>
    <w:rPr>
      <w:rFonts w:ascii="Arial" w:eastAsia="Times New Roman" w:hAnsi="Arial"/>
      <w:b/>
      <w:sz w:val="24"/>
      <w:szCs w:val="24"/>
    </w:rPr>
  </w:style>
  <w:style w:type="character" w:customStyle="1" w:styleId="50">
    <w:name w:val="标题 5 字符"/>
    <w:link w:val="5"/>
    <w:uiPriority w:val="9"/>
    <w:qFormat/>
    <w:rPr>
      <w:rFonts w:ascii="Arial" w:eastAsia="Times New Roman" w:hAnsi="Arial"/>
    </w:rPr>
  </w:style>
  <w:style w:type="character" w:customStyle="1" w:styleId="60">
    <w:name w:val="标题 6 字符"/>
    <w:link w:val="6"/>
    <w:uiPriority w:val="9"/>
    <w:qFormat/>
    <w:rPr>
      <w:rFonts w:ascii="Arial" w:eastAsia="Times New Roman" w:hAnsi="Arial"/>
      <w:i/>
    </w:rPr>
  </w:style>
  <w:style w:type="character" w:customStyle="1" w:styleId="70">
    <w:name w:val="标题 7 字符"/>
    <w:link w:val="7"/>
    <w:uiPriority w:val="9"/>
    <w:qFormat/>
    <w:rPr>
      <w:rFonts w:ascii="Arial" w:eastAsia="Times New Roman" w:hAnsi="Arial"/>
    </w:rPr>
  </w:style>
  <w:style w:type="character" w:customStyle="1" w:styleId="80">
    <w:name w:val="标题 8 字符"/>
    <w:link w:val="8"/>
    <w:uiPriority w:val="9"/>
    <w:qFormat/>
    <w:rPr>
      <w:rFonts w:ascii="Arial" w:eastAsia="Times New Roman" w:hAnsi="Arial"/>
      <w:i/>
    </w:rPr>
  </w:style>
  <w:style w:type="character" w:customStyle="1" w:styleId="90">
    <w:name w:val="标题 9 字符"/>
    <w:link w:val="9"/>
    <w:uiPriority w:val="9"/>
    <w:qFormat/>
    <w:rPr>
      <w:rFonts w:ascii="Arial" w:eastAsia="Times New Roman" w:hAnsi="Arial"/>
      <w:b/>
      <w:i/>
      <w:sz w:val="18"/>
    </w:rPr>
  </w:style>
  <w:style w:type="character" w:customStyle="1" w:styleId="afb">
    <w:name w:val="脚注文本 字符"/>
    <w:link w:val="afa"/>
    <w:qFormat/>
    <w:rPr>
      <w:rFonts w:ascii="Arial" w:eastAsia="Times New Roman" w:hAnsi="Arial" w:cs="Times New Roman"/>
      <w:sz w:val="18"/>
      <w:szCs w:val="20"/>
    </w:rPr>
  </w:style>
  <w:style w:type="paragraph" w:customStyle="1" w:styleId="Steps-8thset">
    <w:name w:val="Steps-8th set"/>
    <w:basedOn w:val="21"/>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f9">
    <w:name w:val="No Spacing"/>
    <w:basedOn w:val="a0"/>
    <w:link w:val="affa"/>
    <w:uiPriority w:val="1"/>
    <w:qFormat/>
    <w:pPr>
      <w:jc w:val="both"/>
    </w:pPr>
    <w:rPr>
      <w:rFonts w:ascii="Arial" w:hAnsi="Arial"/>
      <w:sz w:val="20"/>
      <w:szCs w:val="20"/>
    </w:rPr>
  </w:style>
  <w:style w:type="character" w:customStyle="1" w:styleId="affa">
    <w:name w:val="无间隔 字符"/>
    <w:link w:val="aff9"/>
    <w:uiPriority w:val="1"/>
    <w:qFormat/>
    <w:rPr>
      <w:rFonts w:ascii="Arial" w:eastAsia="Times New Roman" w:hAnsi="Arial" w:cs="Times New Roman"/>
      <w:sz w:val="20"/>
      <w:szCs w:val="20"/>
    </w:rPr>
  </w:style>
  <w:style w:type="paragraph" w:styleId="affb">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a0"/>
    <w:link w:val="affc"/>
    <w:uiPriority w:val="34"/>
    <w:qFormat/>
    <w:pPr>
      <w:spacing w:before="60" w:after="120"/>
      <w:ind w:left="720"/>
      <w:contextualSpacing/>
      <w:jc w:val="both"/>
    </w:pPr>
    <w:rPr>
      <w:rFonts w:ascii="Arial" w:hAnsi="Arial"/>
      <w:sz w:val="20"/>
      <w:szCs w:val="20"/>
    </w:rPr>
  </w:style>
  <w:style w:type="paragraph" w:customStyle="1" w:styleId="14">
    <w:name w:val="修订1"/>
    <w:hidden/>
    <w:uiPriority w:val="99"/>
    <w:semiHidden/>
    <w:qFormat/>
    <w:rPr>
      <w:rFonts w:ascii="Arial" w:eastAsia="Times New Roman" w:hAnsi="Arial"/>
    </w:rPr>
  </w:style>
  <w:style w:type="character" w:customStyle="1" w:styleId="af3">
    <w:name w:val="批注框文本 字符"/>
    <w:link w:val="af2"/>
    <w:semiHidden/>
    <w:qFormat/>
    <w:rPr>
      <w:rFonts w:ascii="Segoe UI" w:eastAsia="Times New Roman" w:hAnsi="Segoe UI" w:cs="Segoe UI"/>
      <w:sz w:val="18"/>
      <w:szCs w:val="18"/>
    </w:rPr>
  </w:style>
  <w:style w:type="character" w:customStyle="1" w:styleId="11">
    <w:name w:val="页眉 字符1"/>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qFormat/>
    <w:rPr>
      <w:rFonts w:ascii="Arial" w:eastAsia="Times New Roman" w:hAnsi="Arial" w:cs="Times New Roman"/>
      <w:sz w:val="20"/>
      <w:szCs w:val="20"/>
    </w:rPr>
  </w:style>
  <w:style w:type="character" w:customStyle="1" w:styleId="af5">
    <w:name w:val="页脚 字符"/>
    <w:link w:val="af4"/>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a9">
    <w:name w:val="批注文字 字符"/>
    <w:link w:val="a8"/>
    <w:qFormat/>
    <w:rPr>
      <w:rFonts w:ascii="Arial" w:eastAsia="Times New Roman" w:hAnsi="Arial" w:cs="Times New Roman"/>
      <w:sz w:val="20"/>
      <w:szCs w:val="20"/>
    </w:rPr>
  </w:style>
  <w:style w:type="character" w:customStyle="1" w:styleId="afe">
    <w:name w:val="批注主题 字符"/>
    <w:link w:val="afd"/>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ab">
    <w:name w:val="正文文本 字符"/>
    <w:link w:val="aa"/>
    <w:qFormat/>
    <w:rPr>
      <w:sz w:val="22"/>
      <w:szCs w:val="22"/>
    </w:rPr>
  </w:style>
  <w:style w:type="character" w:customStyle="1" w:styleId="affc">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b"/>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a"/>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a5">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4">
    <w:name w:val="我的正文首行2缩进"/>
    <w:basedOn w:val="a0"/>
    <w:qFormat/>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a7">
    <w:name w:val="文档结构图 字符"/>
    <w:basedOn w:val="a1"/>
    <w:link w:val="a6"/>
    <w:semiHidden/>
    <w:qFormat/>
    <w:rPr>
      <w:rFonts w:ascii="Times New Roman" w:eastAsia="Times New Roman" w:hAnsi="Times New Roman"/>
      <w:sz w:val="24"/>
      <w:szCs w:val="24"/>
      <w:shd w:val="clear" w:color="auto" w:fill="000080"/>
    </w:r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1">
    <w:name w:val="尾注文本 字符"/>
    <w:basedOn w:val="a1"/>
    <w:link w:val="af0"/>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B2">
    <w:name w:val="B2"/>
    <w:basedOn w:val="21"/>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d">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af8">
    <w:name w:val="副标题 字符"/>
    <w:basedOn w:val="a1"/>
    <w:link w:val="af7"/>
    <w:qFormat/>
    <w:rPr>
      <w:rFonts w:asciiTheme="majorHAnsi" w:eastAsia="宋体" w:hAnsiTheme="majorHAnsi" w:cstheme="majorBidi"/>
      <w:b/>
      <w:bCs/>
      <w:kern w:val="28"/>
      <w:sz w:val="32"/>
      <w:szCs w:val="32"/>
    </w:rPr>
  </w:style>
  <w:style w:type="character" w:customStyle="1" w:styleId="affe">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a"/>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f6"/>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
    <w:name w:val="日期 字符"/>
    <w:basedOn w:val="a1"/>
    <w:link w:val="a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pPr>
      <w:numPr>
        <w:numId w:val="11"/>
      </w:numPr>
      <w:spacing w:after="100" w:afterAutospacing="1"/>
      <w:contextualSpacing/>
    </w:pPr>
    <w:rPr>
      <w:sz w:val="20"/>
      <w:lang w:eastAsia="ko-KR"/>
    </w:rPr>
  </w:style>
  <w:style w:type="character" w:customStyle="1" w:styleId="StatementBodyChar">
    <w:name w:val="Statement Body Char"/>
    <w:link w:val="StatementBody"/>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ad">
    <w:name w:val="纯文本 字符"/>
    <w:basedOn w:val="a1"/>
    <w:link w:val="ac"/>
    <w:uiPriority w:val="99"/>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5">
    <w:name w:val="不明显强调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0"/>
    <w:link w:val="5Char"/>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pPr>
      <w:tabs>
        <w:tab w:val="left" w:pos="1440"/>
      </w:tabs>
      <w:spacing w:before="240" w:after="60"/>
    </w:pPr>
    <w:rPr>
      <w:rFonts w:eastAsia="MS PGothic"/>
      <w:i/>
      <w:iCs/>
      <w:lang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23">
    <w:name w:val="正文文本 2 字符"/>
    <w:basedOn w:val="a1"/>
    <w:link w:val="22"/>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a"/>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rPr>
      <w:rFonts w:ascii="Times New Roman" w:eastAsia="宋体" w:hAnsi="Times New Roman"/>
      <w:sz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910F97"/>
    <w:rPr>
      <w:rFonts w:eastAsia="Times New Roman"/>
      <w:b/>
      <w:bCs/>
      <w:lang w:eastAsia="en-US"/>
    </w:rPr>
  </w:style>
  <w:style w:type="character" w:customStyle="1" w:styleId="N3Char">
    <w:name w:val="N3 Char"/>
    <w:link w:val="N3"/>
    <w:locked/>
    <w:rsid w:val="00910F97"/>
    <w:rPr>
      <w:rFonts w:ascii="MS Mincho" w:eastAsia="宋体" w:cs="Calibri"/>
      <w:shd w:val="clear" w:color="auto" w:fill="FFFFFF"/>
      <w:lang w:eastAsia="ko-KR" w:bidi="hi-IN"/>
    </w:rPr>
  </w:style>
  <w:style w:type="paragraph" w:customStyle="1" w:styleId="N3">
    <w:name w:val="N3"/>
    <w:basedOn w:val="a0"/>
    <w:link w:val="N3Char"/>
    <w:qFormat/>
    <w:rsid w:val="00910F97"/>
    <w:pPr>
      <w:shd w:val="clear" w:color="auto" w:fill="FFFFFF"/>
      <w:ind w:left="990"/>
    </w:pPr>
    <w:rPr>
      <w:rFonts w:ascii="MS Mincho" w:eastAsia="宋体" w:hAnsi="Calibri" w:cs="Calibri"/>
      <w:sz w:val="20"/>
      <w:szCs w:val="20"/>
      <w:lang w:eastAsia="ko-KR" w:bidi="hi-IN"/>
    </w:rPr>
  </w:style>
  <w:style w:type="paragraph" w:customStyle="1" w:styleId="Normal1CharChar">
    <w:name w:val="Normal1 Char Char"/>
    <w:uiPriority w:val="99"/>
    <w:rsid w:val="00234B51"/>
    <w:pPr>
      <w:keepNext/>
      <w:tabs>
        <w:tab w:val="num"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styleId="afff">
    <w:name w:val="table of figures"/>
    <w:basedOn w:val="a0"/>
    <w:next w:val="a0"/>
    <w:uiPriority w:val="99"/>
    <w:unhideWhenUsed/>
    <w:rsid w:val="00F03C13"/>
    <w:pPr>
      <w:tabs>
        <w:tab w:val="left" w:pos="1080"/>
        <w:tab w:val="left" w:pos="1411"/>
      </w:tabs>
    </w:pPr>
    <w:rPr>
      <w:rFonts w:asciiTheme="minorHAnsi" w:eastAsia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41A78-49AC-4531-BB59-C85D75B63676}">
  <ds:schemaRefs>
    <ds:schemaRef ds:uri="http://schemas.openxmlformats.org/officeDocument/2006/bibliography"/>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20</Pages>
  <Words>7214</Words>
  <Characters>41122</Characters>
  <Application>Microsoft Office Word</Application>
  <DocSecurity>0</DocSecurity>
  <Lines>342</Lines>
  <Paragraphs>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48240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Sun Weiqi</cp:lastModifiedBy>
  <cp:revision>49</cp:revision>
  <cp:lastPrinted>2016-02-23T10:51:00Z</cp:lastPrinted>
  <dcterms:created xsi:type="dcterms:W3CDTF">2021-05-20T04:31:00Z</dcterms:created>
  <dcterms:modified xsi:type="dcterms:W3CDTF">2021-05-20T08:13:00Z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0x010100D8A63475175C404B88F6D4034EB823DF</vt:lpwstr>
  </property>
  <property fmtid="{D5CDD505-2E9C-101B-9397-08002B2CF9AE}" pid="18" name="KSOProductBuildVer">
    <vt:lpwstr>2052-11.8.2.9022</vt:lpwstr>
  </property>
</Properties>
</file>