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FDFA0" w14:textId="09BAC32D" w:rsidR="00B65643" w:rsidRDefault="00545454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</w:t>
      </w:r>
      <w:r>
        <w:rPr>
          <w:rFonts w:ascii="Arial" w:hAnsi="Arial" w:cs="Arial"/>
          <w:b/>
          <w:sz w:val="22"/>
          <w:szCs w:val="22"/>
          <w:lang w:eastAsia="zh-CN"/>
        </w:rPr>
        <w:t>#10</w:t>
      </w:r>
      <w:r w:rsidR="00F75011">
        <w:rPr>
          <w:rFonts w:ascii="Arial" w:hAnsi="Arial" w:cs="Arial"/>
          <w:b/>
          <w:sz w:val="22"/>
          <w:szCs w:val="22"/>
          <w:lang w:eastAsia="zh-CN"/>
        </w:rPr>
        <w:t>5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r w:rsidR="004963E6" w:rsidRPr="004963E6">
        <w:rPr>
          <w:rFonts w:ascii="Arial" w:hAnsi="Arial" w:cs="Arial"/>
          <w:b/>
          <w:sz w:val="22"/>
          <w:szCs w:val="22"/>
        </w:rPr>
        <w:t>R1-210</w:t>
      </w:r>
      <w:r w:rsidR="009B3B85">
        <w:rPr>
          <w:rFonts w:ascii="Arial" w:hAnsi="Arial" w:cs="Arial"/>
          <w:b/>
          <w:sz w:val="22"/>
          <w:szCs w:val="22"/>
        </w:rPr>
        <w:t>xxxx</w:t>
      </w:r>
    </w:p>
    <w:p w14:paraId="0482C8F5" w14:textId="3C5469E6" w:rsidR="00B65643" w:rsidRDefault="00545454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  <w:lang w:eastAsia="zh-CN"/>
        </w:rPr>
      </w:pPr>
      <w:proofErr w:type="gramStart"/>
      <w:r>
        <w:rPr>
          <w:rFonts w:ascii="Arial" w:hAnsi="Arial" w:cs="Arial"/>
          <w:b/>
          <w:sz w:val="22"/>
          <w:szCs w:val="22"/>
          <w:lang w:eastAsia="zh-CN"/>
        </w:rPr>
        <w:t>e-Meeting</w:t>
      </w:r>
      <w:proofErr w:type="gramEnd"/>
      <w:r>
        <w:rPr>
          <w:rFonts w:ascii="Arial" w:hAnsi="Arial" w:cs="Arial"/>
          <w:b/>
          <w:sz w:val="22"/>
          <w:szCs w:val="22"/>
          <w:lang w:eastAsia="zh-CN"/>
        </w:rPr>
        <w:t xml:space="preserve">, </w:t>
      </w:r>
      <w:r w:rsidR="00B071C7" w:rsidRPr="00B071C7">
        <w:rPr>
          <w:rFonts w:ascii="Arial" w:hAnsi="Arial" w:cs="Arial"/>
          <w:b/>
          <w:sz w:val="22"/>
          <w:szCs w:val="22"/>
          <w:lang w:eastAsia="zh-CN"/>
        </w:rPr>
        <w:t>May 10</w:t>
      </w:r>
      <w:r w:rsidR="00B071C7" w:rsidRPr="00B071C7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 w:rsidR="00B071C7" w:rsidRPr="00B071C7">
        <w:rPr>
          <w:rFonts w:ascii="Arial" w:hAnsi="Arial" w:cs="Arial"/>
          <w:b/>
          <w:sz w:val="22"/>
          <w:szCs w:val="22"/>
          <w:lang w:eastAsia="zh-CN"/>
        </w:rPr>
        <w:t xml:space="preserve"> – 27</w:t>
      </w:r>
      <w:r w:rsidR="00B071C7" w:rsidRPr="00B071C7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>
        <w:rPr>
          <w:rFonts w:ascii="Arial" w:hAnsi="Arial" w:cs="Arial"/>
          <w:b/>
          <w:sz w:val="22"/>
          <w:szCs w:val="22"/>
          <w:lang w:eastAsia="zh-CN"/>
        </w:rPr>
        <w:t>, 2021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</w:p>
    <w:p w14:paraId="28640B97" w14:textId="77777777" w:rsidR="00B65643" w:rsidRDefault="00B65643">
      <w:pPr>
        <w:pStyle w:val="ad"/>
        <w:jc w:val="both"/>
      </w:pPr>
    </w:p>
    <w:p w14:paraId="211D5641" w14:textId="1A51138D" w:rsidR="00B65643" w:rsidRDefault="00545454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9B3B85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9B3B85">
        <w:rPr>
          <w:rFonts w:ascii="Arial" w:hAnsi="Arial"/>
          <w:b/>
        </w:rPr>
        <w:t>)</w:t>
      </w:r>
    </w:p>
    <w:p w14:paraId="7D82D081" w14:textId="43257E16" w:rsidR="00B65643" w:rsidRDefault="00545454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9B3B85">
        <w:rPr>
          <w:rFonts w:ascii="Arial" w:hAnsi="Arial"/>
          <w:b/>
        </w:rPr>
        <w:t xml:space="preserve">Summary of Email </w:t>
      </w:r>
      <w:r>
        <w:rPr>
          <w:rFonts w:ascii="Arial" w:hAnsi="Arial"/>
          <w:b/>
        </w:rPr>
        <w:t>Discussion</w:t>
      </w:r>
      <w:r w:rsidR="00FD5DA4">
        <w:rPr>
          <w:rFonts w:ascii="Arial" w:hAnsi="Arial"/>
          <w:b/>
        </w:rPr>
        <w:t xml:space="preserve"> </w:t>
      </w:r>
      <w:r w:rsidR="00FD5DA4" w:rsidRPr="00FD5DA4">
        <w:rPr>
          <w:rFonts w:ascii="Arial" w:hAnsi="Arial"/>
          <w:b/>
        </w:rPr>
        <w:t>[1</w:t>
      </w:r>
      <w:bookmarkStart w:id="1" w:name="_GoBack"/>
      <w:bookmarkEnd w:id="1"/>
      <w:r w:rsidR="00FD5DA4" w:rsidRPr="00FD5DA4">
        <w:rPr>
          <w:rFonts w:ascii="Arial" w:hAnsi="Arial"/>
          <w:b/>
        </w:rPr>
        <w:t>05-e-AI5-LS-02]</w:t>
      </w:r>
    </w:p>
    <w:p w14:paraId="1E85DD5A" w14:textId="0EAA1568" w:rsidR="00B65643" w:rsidRDefault="000247DD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</w:t>
      </w:r>
    </w:p>
    <w:p w14:paraId="10897C2C" w14:textId="77777777" w:rsidR="00B65643" w:rsidRDefault="00545454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2" w:name="DocumentFor"/>
      <w:bookmarkEnd w:id="2"/>
      <w:r>
        <w:rPr>
          <w:rFonts w:ascii="Arial" w:hAnsi="Arial"/>
          <w:b/>
        </w:rPr>
        <w:t>Discussion/Decision</w:t>
      </w:r>
    </w:p>
    <w:p w14:paraId="056D597D" w14:textId="77777777" w:rsidR="00B65643" w:rsidRDefault="00545454">
      <w:pPr>
        <w:pStyle w:val="1"/>
        <w:textAlignment w:val="auto"/>
      </w:pPr>
      <w:bookmarkStart w:id="3" w:name="_Ref4817"/>
      <w:r>
        <w:t>Introduction</w:t>
      </w:r>
      <w:bookmarkEnd w:id="0"/>
      <w:bookmarkEnd w:id="3"/>
    </w:p>
    <w:p w14:paraId="33A66B2B" w14:textId="6577A28C" w:rsidR="00673E60" w:rsidRDefault="00673E60">
      <w:pPr>
        <w:rPr>
          <w:lang w:val="en-GB" w:eastAsia="zh-CN"/>
        </w:rPr>
      </w:pPr>
      <w:r>
        <w:rPr>
          <w:rFonts w:hint="eastAsia"/>
          <w:lang w:val="en-GB" w:eastAsia="zh-CN"/>
        </w:rPr>
        <w:t>P</w:t>
      </w:r>
      <w:r>
        <w:rPr>
          <w:lang w:val="en-GB" w:eastAsia="zh-CN"/>
        </w:rPr>
        <w:t xml:space="preserve">er Chairman’s guidance, the following email discussion is allocated to discuss and finalize the reply LS for </w:t>
      </w:r>
      <w:r w:rsidRPr="00673E60">
        <w:rPr>
          <w:lang w:val="en-GB" w:eastAsia="zh-CN"/>
        </w:rPr>
        <w:t>R2-2104550</w:t>
      </w:r>
      <w:r>
        <w:rPr>
          <w:lang w:val="en-GB" w:eastAsia="zh-CN"/>
        </w:rPr>
        <w:t>.</w:t>
      </w:r>
    </w:p>
    <w:p w14:paraId="6535D631" w14:textId="77777777" w:rsidR="00380995" w:rsidRPr="00BF413E" w:rsidRDefault="00380995" w:rsidP="00380995">
      <w:pPr>
        <w:rPr>
          <w:highlight w:val="cyan"/>
        </w:rPr>
      </w:pPr>
      <w:r w:rsidRPr="00BF413E">
        <w:rPr>
          <w:highlight w:val="cyan"/>
        </w:rPr>
        <w:t xml:space="preserve">[105-e-AI5-LS-02] A reply LS to </w:t>
      </w:r>
      <w:hyperlink r:id="rId13" w:history="1">
        <w:r>
          <w:rPr>
            <w:rStyle w:val="af9"/>
            <w:highlight w:val="cyan"/>
          </w:rPr>
          <w:t>R1-2104162</w:t>
        </w:r>
      </w:hyperlink>
      <w:r w:rsidRPr="00BF413E">
        <w:rPr>
          <w:highlight w:val="cyan"/>
        </w:rPr>
        <w:t xml:space="preserve"> is necessary – email discussion/approval till 5/25 (Xingguang Wei, ZTE)</w:t>
      </w:r>
    </w:p>
    <w:p w14:paraId="39A3B4D8" w14:textId="5C4F31C9" w:rsidR="00673E60" w:rsidRDefault="00673E60">
      <w:pPr>
        <w:rPr>
          <w:lang w:val="en-GB" w:eastAsia="zh-CN"/>
        </w:rPr>
      </w:pPr>
    </w:p>
    <w:p w14:paraId="6E72B0B2" w14:textId="14B0B4F5" w:rsidR="00795513" w:rsidRDefault="00795513">
      <w:pPr>
        <w:rPr>
          <w:lang w:val="en-GB" w:eastAsia="zh-CN"/>
        </w:rPr>
      </w:pPr>
      <w:r>
        <w:rPr>
          <w:rFonts w:hint="eastAsia"/>
          <w:lang w:val="en-GB" w:eastAsia="zh-CN"/>
        </w:rPr>
        <w:t>I</w:t>
      </w:r>
      <w:r>
        <w:rPr>
          <w:lang w:val="en-GB" w:eastAsia="zh-CN"/>
        </w:rPr>
        <w:t>n this meeting, five contributions are submitted to discuss the issues raised in this LS [2, 3, 4, 5 and 6].</w:t>
      </w:r>
    </w:p>
    <w:p w14:paraId="585D9018" w14:textId="37A8AAE0" w:rsidR="00673E60" w:rsidRDefault="00673E60">
      <w:pPr>
        <w:rPr>
          <w:lang w:val="en-GB" w:eastAsia="zh-CN"/>
        </w:rPr>
      </w:pPr>
      <w:r>
        <w:rPr>
          <w:lang w:val="en-GB" w:eastAsia="zh-CN"/>
        </w:rPr>
        <w:t xml:space="preserve">This summary is generated to collect companies’ views for the questions raised in RAN2 LS </w:t>
      </w:r>
      <w:r w:rsidRPr="00673E60">
        <w:rPr>
          <w:lang w:val="en-GB" w:eastAsia="zh-CN"/>
        </w:rPr>
        <w:t>R2-2104550</w:t>
      </w:r>
      <w:r>
        <w:rPr>
          <w:lang w:val="en-GB" w:eastAsia="zh-CN"/>
        </w:rPr>
        <w:t xml:space="preserve"> and try to reach consensus among companies.</w:t>
      </w:r>
    </w:p>
    <w:p w14:paraId="52FB644A" w14:textId="77777777" w:rsidR="00E35312" w:rsidRDefault="00E35312">
      <w:pPr>
        <w:rPr>
          <w:lang w:val="en-GB" w:eastAsia="zh-CN"/>
        </w:rPr>
      </w:pPr>
    </w:p>
    <w:p w14:paraId="752B40DA" w14:textId="12799603" w:rsidR="00854B62" w:rsidRDefault="004F3DC7" w:rsidP="00D664FA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2E3012D1" w14:textId="77777777" w:rsidR="00673E60" w:rsidRDefault="00673E60" w:rsidP="00673E60">
      <w:pPr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>
        <w:rPr>
          <w:lang w:val="en-GB" w:eastAsia="zh-CN"/>
        </w:rPr>
        <w:t xml:space="preserve">uring RAN2#113bis-e meeting, RAN2 sent an LS to RAN1 and RAN4 to seek information for five UE capabilities related to </w:t>
      </w:r>
      <w:r w:rsidRPr="00920045">
        <w:rPr>
          <w:lang w:val="en-GB" w:eastAsia="zh-CN"/>
        </w:rPr>
        <w:t>intra-band and inter-band (NG)</w:t>
      </w:r>
      <w:r>
        <w:rPr>
          <w:lang w:val="en-GB" w:eastAsia="zh-CN"/>
        </w:rPr>
        <w:t xml:space="preserve"> </w:t>
      </w:r>
      <w:r w:rsidRPr="00920045">
        <w:rPr>
          <w:lang w:val="en-GB" w:eastAsia="zh-CN"/>
        </w:rPr>
        <w:t>EN-DC/NE-DC</w:t>
      </w:r>
      <w:r>
        <w:rPr>
          <w:lang w:val="en-GB" w:eastAsia="zh-CN"/>
        </w:rPr>
        <w:t xml:space="preserve"> [1]. In this contribution, we provide our analysis for two RAN1 UE capabilities. </w:t>
      </w:r>
    </w:p>
    <w:p w14:paraId="3088E812" w14:textId="67604EBE" w:rsidR="00854B62" w:rsidRDefault="00920045" w:rsidP="00C50A59">
      <w:pPr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>
        <w:rPr>
          <w:lang w:val="en-GB" w:eastAsia="zh-CN"/>
        </w:rPr>
        <w:t>uring RAN2 discussion, companies found that some UE capabilities are only applicable to intra-band EN-DC/NE-DC. However, the definition of intra-band EN-DC/NE-DC is not clear and hence RAN2 asked RAN1/RAN4 to provide feedback for the concerned UE capabilities.</w:t>
      </w:r>
    </w:p>
    <w:p w14:paraId="425002FD" w14:textId="2AA54212" w:rsidR="00920045" w:rsidRDefault="00920045" w:rsidP="00C50A59">
      <w:pPr>
        <w:rPr>
          <w:lang w:val="en-GB" w:eastAsia="zh-CN"/>
        </w:rPr>
      </w:pPr>
      <w:r>
        <w:rPr>
          <w:lang w:val="en-GB" w:eastAsia="zh-CN"/>
        </w:rPr>
        <w:t xml:space="preserve">The following five UE capabilities are mentioned in the RAN2 LS [2]. </w:t>
      </w:r>
      <w:r w:rsidR="003279F0">
        <w:rPr>
          <w:lang w:val="en-GB" w:eastAsia="zh-CN"/>
        </w:rPr>
        <w:t xml:space="preserve">Among them, </w:t>
      </w:r>
      <w:r w:rsidR="003279F0" w:rsidRPr="00673E60">
        <w:rPr>
          <w:b/>
          <w:color w:val="FF0000"/>
          <w:lang w:val="en-GB" w:eastAsia="zh-CN"/>
        </w:rPr>
        <w:t>6-24 (</w:t>
      </w:r>
      <w:proofErr w:type="spellStart"/>
      <w:r w:rsidR="003279F0" w:rsidRPr="00673E60">
        <w:rPr>
          <w:b/>
          <w:i/>
          <w:color w:val="FF0000"/>
          <w:lang w:val="en-GB" w:eastAsia="zh-CN"/>
        </w:rPr>
        <w:t>ul</w:t>
      </w:r>
      <w:proofErr w:type="spellEnd"/>
      <w:r w:rsidR="003279F0" w:rsidRPr="00673E60">
        <w:rPr>
          <w:b/>
          <w:i/>
          <w:color w:val="FF0000"/>
          <w:lang w:val="en-GB" w:eastAsia="zh-CN"/>
        </w:rPr>
        <w:t>-</w:t>
      </w:r>
      <w:proofErr w:type="spellStart"/>
      <w:r w:rsidR="003279F0" w:rsidRPr="00673E60">
        <w:rPr>
          <w:b/>
          <w:i/>
          <w:color w:val="FF0000"/>
          <w:lang w:val="en-GB" w:eastAsia="zh-CN"/>
        </w:rPr>
        <w:t>TimingAlignmentEUTRA</w:t>
      </w:r>
      <w:proofErr w:type="spellEnd"/>
      <w:r w:rsidR="003279F0" w:rsidRPr="00673E60">
        <w:rPr>
          <w:b/>
          <w:i/>
          <w:color w:val="FF0000"/>
          <w:lang w:val="en-GB" w:eastAsia="zh-CN"/>
        </w:rPr>
        <w:t>-NR</w:t>
      </w:r>
      <w:r w:rsidR="003279F0" w:rsidRPr="00673E60">
        <w:rPr>
          <w:b/>
          <w:color w:val="FF0000"/>
          <w:lang w:val="en-GB" w:eastAsia="zh-CN"/>
        </w:rPr>
        <w:t>)</w:t>
      </w:r>
      <w:r w:rsidR="003279F0">
        <w:rPr>
          <w:lang w:val="en-GB" w:eastAsia="zh-CN"/>
        </w:rPr>
        <w:t xml:space="preserve"> and </w:t>
      </w:r>
      <w:r w:rsidR="003279F0" w:rsidRPr="00673E60">
        <w:rPr>
          <w:b/>
          <w:color w:val="FF0000"/>
          <w:lang w:val="en-GB" w:eastAsia="zh-CN"/>
        </w:rPr>
        <w:t>6-23 (</w:t>
      </w:r>
      <w:r w:rsidR="003279F0" w:rsidRPr="00673E60">
        <w:rPr>
          <w:b/>
          <w:i/>
          <w:color w:val="FF0000"/>
          <w:lang w:val="en-GB" w:eastAsia="zh-CN"/>
        </w:rPr>
        <w:t>pa-</w:t>
      </w:r>
      <w:proofErr w:type="spellStart"/>
      <w:r w:rsidR="003279F0" w:rsidRPr="00673E60">
        <w:rPr>
          <w:b/>
          <w:i/>
          <w:color w:val="FF0000"/>
          <w:lang w:val="en-GB" w:eastAsia="zh-CN"/>
        </w:rPr>
        <w:t>PhaseDiscontinuityImpacts</w:t>
      </w:r>
      <w:proofErr w:type="spellEnd"/>
      <w:r w:rsidR="003279F0" w:rsidRPr="00673E60">
        <w:rPr>
          <w:b/>
          <w:color w:val="FF0000"/>
          <w:lang w:val="en-GB" w:eastAsia="zh-CN"/>
        </w:rPr>
        <w:t xml:space="preserve">) </w:t>
      </w:r>
      <w:r w:rsidR="003279F0">
        <w:rPr>
          <w:lang w:val="en-GB" w:eastAsia="zh-CN"/>
        </w:rPr>
        <w:t xml:space="preserve">are originated from RAN1. Thus, in this contribution, we focus on </w:t>
      </w:r>
      <w:r w:rsidR="00206849">
        <w:rPr>
          <w:lang w:val="en-GB" w:eastAsia="zh-CN"/>
        </w:rPr>
        <w:t xml:space="preserve">them. </w:t>
      </w:r>
    </w:p>
    <w:tbl>
      <w:tblPr>
        <w:tblW w:w="983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332"/>
        <w:gridCol w:w="6436"/>
      </w:tblGrid>
      <w:tr w:rsidR="00920045" w14:paraId="30D34B81" w14:textId="77777777" w:rsidTr="00D664FA">
        <w:trPr>
          <w:cantSplit/>
          <w:tblHeader/>
        </w:trPr>
        <w:tc>
          <w:tcPr>
            <w:tcW w:w="1070" w:type="dxa"/>
          </w:tcPr>
          <w:p w14:paraId="6715A8F0" w14:textId="77777777" w:rsidR="00920045" w:rsidRDefault="00920045" w:rsidP="00027757">
            <w:pPr>
              <w:pStyle w:val="TAL"/>
            </w:pPr>
            <w:r>
              <w:rPr>
                <w:rFonts w:hint="eastAsia"/>
                <w:b/>
                <w:bCs/>
              </w:rPr>
              <w:lastRenderedPageBreak/>
              <w:t>R1</w:t>
            </w:r>
            <w:r>
              <w:rPr>
                <w:rFonts w:hint="eastAsia"/>
              </w:rPr>
              <w:t>: 6-24</w:t>
            </w:r>
          </w:p>
        </w:tc>
        <w:tc>
          <w:tcPr>
            <w:tcW w:w="2332" w:type="dxa"/>
          </w:tcPr>
          <w:p w14:paraId="44FEE2EB" w14:textId="77777777" w:rsidR="00920045" w:rsidRDefault="00920045" w:rsidP="00027757">
            <w:pPr>
              <w:pStyle w:val="TAL"/>
              <w:jc w:val="center"/>
            </w:pPr>
            <w:r>
              <w:t>Applying the same UL timing between NR and LTE</w:t>
            </w:r>
          </w:p>
        </w:tc>
        <w:tc>
          <w:tcPr>
            <w:tcW w:w="6436" w:type="dxa"/>
          </w:tcPr>
          <w:p w14:paraId="01542226" w14:textId="77777777" w:rsidR="00920045" w:rsidRDefault="00920045" w:rsidP="00027757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ul</w:t>
            </w:r>
            <w:proofErr w:type="spellEnd"/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TimingAlignmentEUTRA</w:t>
            </w:r>
            <w:proofErr w:type="spellEnd"/>
            <w:r>
              <w:rPr>
                <w:b/>
                <w:i/>
              </w:rPr>
              <w:t>-NR</w:t>
            </w:r>
          </w:p>
          <w:p w14:paraId="13AEB7F1" w14:textId="77777777" w:rsidR="00920045" w:rsidRDefault="00920045" w:rsidP="00027757">
            <w:pPr>
              <w:pStyle w:val="TAL"/>
            </w:pPr>
            <w:r>
              <w:t>Indicates whether to apply the same UL timing between NR and LTE for dynamic power sharing capable UE operating in a synchronous intra-band contiguous (NG)EN-DC. If this field is absent, UE shall be capable of handling a timing difference up to applicable MTTD requirements when operating in a synchronous intra-band contiguous (NG</w:t>
            </w:r>
            <w:proofErr w:type="gramStart"/>
            <w:r>
              <w:t>)EN</w:t>
            </w:r>
            <w:proofErr w:type="gramEnd"/>
            <w:r>
              <w:t>-DC network, as specified in TS 38.133 [5]. If this capability is included in an inter-band (NG</w:t>
            </w:r>
            <w:proofErr w:type="gramStart"/>
            <w:r>
              <w:t>)EN</w:t>
            </w:r>
            <w:proofErr w:type="gramEnd"/>
            <w:r>
              <w:t>-DC BC with an intra-band (NG)EN-DC BC part, this capability is used to indicate the restriction to the intra-band (NG)EN-DC BC part.</w:t>
            </w:r>
          </w:p>
        </w:tc>
      </w:tr>
      <w:tr w:rsidR="00920045" w14:paraId="2F35CA3F" w14:textId="77777777" w:rsidTr="00D664FA">
        <w:trPr>
          <w:cantSplit/>
          <w:tblHeader/>
        </w:trPr>
        <w:tc>
          <w:tcPr>
            <w:tcW w:w="1070" w:type="dxa"/>
          </w:tcPr>
          <w:p w14:paraId="3504669F" w14:textId="77777777" w:rsidR="00920045" w:rsidRDefault="00920045" w:rsidP="00027757">
            <w:pPr>
              <w:pStyle w:val="TAL"/>
            </w:pPr>
            <w:r>
              <w:rPr>
                <w:rFonts w:hint="eastAsia"/>
                <w:b/>
                <w:bCs/>
              </w:rPr>
              <w:t>R1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  <w:lang w:eastAsia="ja-JP"/>
              </w:rPr>
              <w:t>6-23</w:t>
            </w:r>
          </w:p>
        </w:tc>
        <w:tc>
          <w:tcPr>
            <w:tcW w:w="2332" w:type="dxa"/>
          </w:tcPr>
          <w:p w14:paraId="04E1C04A" w14:textId="77777777" w:rsidR="00920045" w:rsidRDefault="00920045" w:rsidP="00027757">
            <w:pPr>
              <w:pStyle w:val="TAL"/>
            </w:pPr>
            <w:r>
              <w:t>Incapability motivated by impacts of PA phase discontinuity with overlapping transmissions with non-aligned starting or ending times or hop boundaries across carriers for intra-band EN-DC, intra-band CA, and FDM based ULSUP</w:t>
            </w:r>
          </w:p>
        </w:tc>
        <w:tc>
          <w:tcPr>
            <w:tcW w:w="6436" w:type="dxa"/>
          </w:tcPr>
          <w:p w14:paraId="639A7C88" w14:textId="77777777" w:rsidR="00920045" w:rsidRDefault="00920045" w:rsidP="00027757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pa-</w:t>
            </w:r>
            <w:proofErr w:type="spellStart"/>
            <w:r>
              <w:rPr>
                <w:b/>
                <w:i/>
              </w:rPr>
              <w:t>PhaseDiscontinuityImpacts</w:t>
            </w:r>
            <w:proofErr w:type="spellEnd"/>
          </w:p>
          <w:p w14:paraId="38A864F5" w14:textId="77777777" w:rsidR="00920045" w:rsidRDefault="00920045" w:rsidP="00027757">
            <w:pPr>
              <w:pStyle w:val="TAL"/>
            </w:pPr>
            <w:r>
              <w:t>Indicates incapability motivated by impacts of PA phase discontinuity with overlapping transmissions with non-aligned starting or ending times or hop boundaries across carriers for intra-band (NG</w:t>
            </w:r>
            <w:proofErr w:type="gramStart"/>
            <w:r>
              <w:t>)EN</w:t>
            </w:r>
            <w:proofErr w:type="gramEnd"/>
            <w:r>
              <w:t>-DC/NE-DC, intra-band CA and FDM based ULSUP.</w:t>
            </w:r>
          </w:p>
        </w:tc>
      </w:tr>
      <w:tr w:rsidR="00920045" w14:paraId="2350A930" w14:textId="77777777" w:rsidTr="00D664FA">
        <w:trPr>
          <w:cantSplit/>
          <w:tblHeader/>
        </w:trPr>
        <w:tc>
          <w:tcPr>
            <w:tcW w:w="1070" w:type="dxa"/>
          </w:tcPr>
          <w:p w14:paraId="3D9C920D" w14:textId="77777777" w:rsidR="00920045" w:rsidRDefault="00920045" w:rsidP="00027757">
            <w:pPr>
              <w:pStyle w:val="TAL"/>
              <w:rPr>
                <w:lang w:eastAsia="ko-KR"/>
              </w:rPr>
            </w:pPr>
            <w:r>
              <w:rPr>
                <w:rFonts w:hint="eastAsia"/>
              </w:rPr>
              <w:t xml:space="preserve">R4: </w:t>
            </w:r>
            <w:r>
              <w:rPr>
                <w:rFonts w:hint="eastAsia"/>
                <w:lang w:eastAsia="ja-JP"/>
              </w:rPr>
              <w:t>2-16</w:t>
            </w:r>
          </w:p>
        </w:tc>
        <w:tc>
          <w:tcPr>
            <w:tcW w:w="2332" w:type="dxa"/>
          </w:tcPr>
          <w:p w14:paraId="3A9BDB48" w14:textId="77777777" w:rsidR="00920045" w:rsidRDefault="00920045" w:rsidP="00027757">
            <w:pPr>
              <w:pStyle w:val="TAL"/>
            </w:pPr>
            <w:r>
              <w:t>PA architectures for intra-band EN-DC</w:t>
            </w:r>
          </w:p>
        </w:tc>
        <w:tc>
          <w:tcPr>
            <w:tcW w:w="6436" w:type="dxa"/>
          </w:tcPr>
          <w:p w14:paraId="08383BD7" w14:textId="77777777" w:rsidR="00920045" w:rsidRDefault="00920045" w:rsidP="00027757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dualPA</w:t>
            </w:r>
            <w:proofErr w:type="spellEnd"/>
            <w:r>
              <w:rPr>
                <w:b/>
                <w:i/>
              </w:rPr>
              <w:t>-Architecture</w:t>
            </w:r>
          </w:p>
          <w:p w14:paraId="705C630C" w14:textId="77777777" w:rsidR="00920045" w:rsidRDefault="00920045" w:rsidP="00027757">
            <w:pPr>
              <w:pStyle w:val="TAL"/>
              <w:rPr>
                <w:b/>
                <w:i/>
              </w:rPr>
            </w:pPr>
            <w:r>
              <w:t>For an intra-band band combination, this field indicates the support of dual PAs. If absent in an intra-band band combination, the UE supports single PA for all the ULs in the intra-band band combination. For other band combinations, this field is not applicable.</w:t>
            </w:r>
          </w:p>
        </w:tc>
      </w:tr>
      <w:tr w:rsidR="00920045" w14:paraId="54A3999E" w14:textId="77777777" w:rsidTr="00D664FA">
        <w:trPr>
          <w:cantSplit/>
          <w:tblHeader/>
        </w:trPr>
        <w:tc>
          <w:tcPr>
            <w:tcW w:w="1070" w:type="dxa"/>
          </w:tcPr>
          <w:p w14:paraId="68776A94" w14:textId="77777777" w:rsidR="00920045" w:rsidRDefault="00920045" w:rsidP="00027757">
            <w:pPr>
              <w:pStyle w:val="TAL"/>
            </w:pPr>
            <w:r>
              <w:rPr>
                <w:rFonts w:hint="eastAsia"/>
              </w:rPr>
              <w:t>R4:</w:t>
            </w:r>
            <w:r>
              <w:rPr>
                <w:rFonts w:hint="eastAsia"/>
                <w:lang w:eastAsia="ja-JP"/>
              </w:rPr>
              <w:t>2-4</w:t>
            </w:r>
          </w:p>
        </w:tc>
        <w:tc>
          <w:tcPr>
            <w:tcW w:w="2332" w:type="dxa"/>
          </w:tcPr>
          <w:p w14:paraId="4840AF4B" w14:textId="77777777" w:rsidR="00920045" w:rsidRDefault="00920045" w:rsidP="00027757">
            <w:pPr>
              <w:pStyle w:val="TAL"/>
            </w:pPr>
            <w:r>
              <w:t>Simultaneous reception and transmission for inter-band EN-DC (TDD-TDD or TDD-FDD)</w:t>
            </w:r>
          </w:p>
        </w:tc>
        <w:tc>
          <w:tcPr>
            <w:tcW w:w="6436" w:type="dxa"/>
          </w:tcPr>
          <w:p w14:paraId="7491AFED" w14:textId="77777777" w:rsidR="00920045" w:rsidRDefault="00920045" w:rsidP="0002775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simultaneousRxTxInterBandENDC</w:t>
            </w:r>
            <w:proofErr w:type="spellEnd"/>
          </w:p>
          <w:p w14:paraId="14171594" w14:textId="77777777" w:rsidR="00920045" w:rsidRDefault="00920045" w:rsidP="00027757">
            <w:pPr>
              <w:pStyle w:val="TAL"/>
            </w:pPr>
            <w:r>
              <w:rPr>
                <w:bCs/>
                <w:iCs/>
              </w:rPr>
              <w:t xml:space="preserve">Indicates whether the UE supports simultaneous transmission and reception in TDD-TDD and TDD-FDD inter-band </w:t>
            </w:r>
            <w:r>
              <w:rPr>
                <w:szCs w:val="22"/>
              </w:rPr>
              <w:t>(NG</w:t>
            </w:r>
            <w:proofErr w:type="gramStart"/>
            <w:r>
              <w:rPr>
                <w:szCs w:val="22"/>
              </w:rPr>
              <w:t>)</w:t>
            </w:r>
            <w:r>
              <w:rPr>
                <w:bCs/>
                <w:iCs/>
              </w:rPr>
              <w:t>EN</w:t>
            </w:r>
            <w:proofErr w:type="gramEnd"/>
            <w:r>
              <w:rPr>
                <w:bCs/>
                <w:iCs/>
              </w:rPr>
              <w:t>-DC/NE-DC. It is mandatory for certain TDD-FDD and TDD-TDD band combinations defined in TS 38.101-3 [4].</w:t>
            </w:r>
          </w:p>
        </w:tc>
      </w:tr>
      <w:tr w:rsidR="00920045" w14:paraId="4D269B37" w14:textId="77777777" w:rsidTr="00D664FA">
        <w:trPr>
          <w:cantSplit/>
          <w:tblHeader/>
        </w:trPr>
        <w:tc>
          <w:tcPr>
            <w:tcW w:w="1070" w:type="dxa"/>
          </w:tcPr>
          <w:p w14:paraId="23492DD9" w14:textId="77777777" w:rsidR="00920045" w:rsidRDefault="00920045" w:rsidP="00027757">
            <w:pPr>
              <w:pStyle w:val="TAL"/>
            </w:pPr>
            <w:r>
              <w:rPr>
                <w:rFonts w:hint="eastAsia"/>
              </w:rPr>
              <w:t>R4:</w:t>
            </w:r>
            <w:r>
              <w:rPr>
                <w:rFonts w:hint="eastAsia"/>
                <w:lang w:eastAsia="ja-JP"/>
              </w:rPr>
              <w:t>2-6</w:t>
            </w:r>
          </w:p>
        </w:tc>
        <w:tc>
          <w:tcPr>
            <w:tcW w:w="2332" w:type="dxa"/>
          </w:tcPr>
          <w:p w14:paraId="4970A371" w14:textId="77777777" w:rsidR="00920045" w:rsidRDefault="00920045" w:rsidP="00027757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Asynchronous FDD-FDD intra-band EN-DC DC</w:t>
            </w:r>
          </w:p>
        </w:tc>
        <w:tc>
          <w:tcPr>
            <w:tcW w:w="6436" w:type="dxa"/>
          </w:tcPr>
          <w:p w14:paraId="013AF614" w14:textId="77777777" w:rsidR="00920045" w:rsidRDefault="00920045" w:rsidP="00027757">
            <w:pPr>
              <w:pStyle w:val="TAL"/>
              <w:rPr>
                <w:b/>
                <w:i/>
              </w:rPr>
            </w:pPr>
            <w:proofErr w:type="spellStart"/>
            <w:r>
              <w:rPr>
                <w:rFonts w:hint="eastAsia"/>
                <w:b/>
                <w:i/>
              </w:rPr>
              <w:t>asyncIntraBandENDC</w:t>
            </w:r>
            <w:proofErr w:type="spellEnd"/>
          </w:p>
          <w:p w14:paraId="4DFF1071" w14:textId="77777777" w:rsidR="00920045" w:rsidRDefault="00920045" w:rsidP="00027757">
            <w:pPr>
              <w:pStyle w:val="TAL"/>
            </w:pPr>
            <w:r>
              <w:t xml:space="preserve">Indicates whether the UE supports asynchronous FDD-FDD intra-band </w:t>
            </w:r>
            <w:r>
              <w:rPr>
                <w:szCs w:val="22"/>
              </w:rPr>
              <w:t>(NG</w:t>
            </w:r>
            <w:proofErr w:type="gramStart"/>
            <w:r>
              <w:rPr>
                <w:szCs w:val="22"/>
              </w:rPr>
              <w:t>)</w:t>
            </w:r>
            <w:r>
              <w:t>EN</w:t>
            </w:r>
            <w:proofErr w:type="gramEnd"/>
            <w:r>
              <w:t xml:space="preserve">-DC with MRTD and MTTD as specified in clause 7.5 and 7.6 of TS 38.133 [5]. If asynchronous FDD-FDD intra-band </w:t>
            </w:r>
            <w:r>
              <w:rPr>
                <w:szCs w:val="22"/>
              </w:rPr>
              <w:t>(NG</w:t>
            </w:r>
            <w:proofErr w:type="gramStart"/>
            <w:r>
              <w:rPr>
                <w:szCs w:val="22"/>
              </w:rPr>
              <w:t>)</w:t>
            </w:r>
            <w:r>
              <w:t>EN</w:t>
            </w:r>
            <w:proofErr w:type="gramEnd"/>
            <w:r>
              <w:t xml:space="preserve">-DC is not supported, the UE supports only synchronous FDD-FDD intra-band </w:t>
            </w:r>
            <w:r>
              <w:rPr>
                <w:szCs w:val="22"/>
              </w:rPr>
              <w:t>(NG)</w:t>
            </w:r>
            <w:r>
              <w:t>EN-DC.</w:t>
            </w:r>
          </w:p>
        </w:tc>
      </w:tr>
    </w:tbl>
    <w:p w14:paraId="1C05F31B" w14:textId="77777777" w:rsidR="00920045" w:rsidRDefault="00920045" w:rsidP="00C50A59">
      <w:pPr>
        <w:rPr>
          <w:lang w:val="en-GB" w:eastAsia="zh-CN"/>
        </w:rPr>
      </w:pPr>
    </w:p>
    <w:p w14:paraId="2B4C11AD" w14:textId="77D041B0" w:rsidR="00920045" w:rsidRDefault="0082452F" w:rsidP="00C50A59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he following types of intra-band/inter-band EN-DC/NE-DC are listed in the RAN2 LS [1]</w:t>
      </w:r>
      <w:r w:rsidRPr="0082452F">
        <w:t xml:space="preserve"> </w:t>
      </w:r>
      <w:r w:rsidRPr="0082452F">
        <w:rPr>
          <w:lang w:val="en-GB" w:eastAsia="zh-CN"/>
        </w:rPr>
        <w:t xml:space="preserve">(the </w:t>
      </w:r>
      <w:r w:rsidRPr="00206849">
        <w:rPr>
          <w:b/>
          <w:lang w:val="en-GB" w:eastAsia="zh-CN"/>
        </w:rPr>
        <w:t>bolder part</w:t>
      </w:r>
      <w:r w:rsidRPr="0082452F">
        <w:rPr>
          <w:lang w:val="en-GB" w:eastAsia="zh-CN"/>
        </w:rPr>
        <w:t xml:space="preserve"> denotes UL)</w:t>
      </w:r>
      <w:r>
        <w:rPr>
          <w:lang w:val="en-GB" w:eastAsia="zh-CN"/>
        </w:rPr>
        <w:t xml:space="preserve">. </w:t>
      </w:r>
    </w:p>
    <w:p w14:paraId="0BD7DD19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szCs w:val="21"/>
        </w:rPr>
      </w:pPr>
      <w:r>
        <w:rPr>
          <w:rFonts w:hint="eastAsia"/>
          <w:szCs w:val="21"/>
        </w:rPr>
        <w:t>Type 1: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without </w:t>
      </w:r>
      <w:r>
        <w:rPr>
          <w:iCs/>
        </w:rPr>
        <w:t>additional in</w:t>
      </w:r>
      <w:r>
        <w:rPr>
          <w:rFonts w:hint="eastAsia"/>
          <w:szCs w:val="21"/>
        </w:rPr>
        <w:t xml:space="preserve">ter-band NR and LTE CA component, e.g. DC </w:t>
      </w:r>
      <w:r>
        <w:rPr>
          <w:rFonts w:hint="eastAsia"/>
          <w:b/>
          <w:bCs/>
          <w:szCs w:val="21"/>
        </w:rPr>
        <w:t xml:space="preserve">41A_n41A </w:t>
      </w:r>
    </w:p>
    <w:p w14:paraId="7349C7D8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szCs w:val="21"/>
        </w:rPr>
      </w:pPr>
      <w:r>
        <w:rPr>
          <w:rFonts w:hint="eastAsia"/>
          <w:szCs w:val="21"/>
        </w:rPr>
        <w:t>Type 2: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</w:t>
      </w:r>
      <w:r>
        <w:rPr>
          <w:bCs/>
          <w:iCs/>
          <w:lang w:eastAsia="en-GB"/>
        </w:rPr>
        <w:t>supporting both UL and DL intra-band (NG)EN-DC/NE-DC parts</w:t>
      </w:r>
      <w:r>
        <w:rPr>
          <w:bCs/>
          <w:iCs/>
        </w:rPr>
        <w:t xml:space="preserve"> with additional inter-band NR/LTE CA component</w:t>
      </w:r>
      <w:r>
        <w:rPr>
          <w:rFonts w:hint="eastAsia"/>
          <w:bCs/>
          <w:iCs/>
        </w:rPr>
        <w:t xml:space="preserve">, </w:t>
      </w:r>
      <w:r>
        <w:rPr>
          <w:rFonts w:hint="eastAsia"/>
          <w:szCs w:val="21"/>
        </w:rPr>
        <w:t>e.g.</w:t>
      </w:r>
      <w:r>
        <w:rPr>
          <w:rFonts w:hint="eastAsia"/>
          <w:i/>
          <w:iCs/>
          <w:szCs w:val="21"/>
        </w:rPr>
        <w:t xml:space="preserve"> </w:t>
      </w:r>
      <w:r>
        <w:rPr>
          <w:rFonts w:eastAsia="Malgun Gothic"/>
          <w:i/>
          <w:iCs/>
          <w:szCs w:val="21"/>
          <w:lang w:eastAsia="ko-KR"/>
        </w:rPr>
        <w:t>DC_</w:t>
      </w:r>
      <w:r>
        <w:rPr>
          <w:rFonts w:eastAsia="Malgun Gothic"/>
          <w:bCs/>
          <w:i/>
          <w:iCs/>
          <w:szCs w:val="21"/>
          <w:lang w:eastAsia="ko-KR"/>
        </w:rPr>
        <w:t>2</w:t>
      </w:r>
      <w:r>
        <w:rPr>
          <w:rFonts w:hint="eastAsia"/>
          <w:bCs/>
          <w:i/>
          <w:iCs/>
          <w:szCs w:val="21"/>
        </w:rPr>
        <w:t>5</w:t>
      </w:r>
      <w:r>
        <w:rPr>
          <w:rFonts w:eastAsia="Malgun Gothic"/>
          <w:bCs/>
          <w:i/>
          <w:iCs/>
          <w:szCs w:val="21"/>
          <w:lang w:eastAsia="ko-KR"/>
        </w:rPr>
        <w:t>A</w:t>
      </w:r>
      <w:r>
        <w:rPr>
          <w:rFonts w:eastAsia="Malgun Gothic"/>
          <w:i/>
          <w:iCs/>
          <w:szCs w:val="21"/>
          <w:lang w:eastAsia="ko-KR"/>
        </w:rPr>
        <w:t>_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A_n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</w:t>
      </w:r>
    </w:p>
    <w:p w14:paraId="70849969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rFonts w:eastAsia="Malgun Gothic"/>
          <w:b/>
          <w:bCs/>
          <w:i/>
          <w:iCs/>
          <w:szCs w:val="21"/>
          <w:lang w:eastAsia="ko-KR"/>
        </w:rPr>
      </w:pPr>
      <w:r>
        <w:rPr>
          <w:szCs w:val="21"/>
        </w:rPr>
        <w:t>Type 3: I</w:t>
      </w:r>
      <w:r>
        <w:rPr>
          <w:iCs/>
          <w:szCs w:val="21"/>
        </w:rPr>
        <w:t>ntra-band (NG)EN-DC/NE-DC combination without supporting UL in both the bands of the intra-band (NG)EN-DC/NE-DC UL part, e</w:t>
      </w:r>
      <w:r>
        <w:rPr>
          <w:szCs w:val="21"/>
        </w:rPr>
        <w:t xml:space="preserve">.g. </w:t>
      </w:r>
      <w:r>
        <w:rPr>
          <w:rFonts w:eastAsia="Malgun Gothic"/>
          <w:szCs w:val="21"/>
          <w:lang w:eastAsia="ko-KR"/>
        </w:rPr>
        <w:t>DC_</w:t>
      </w:r>
      <w:r>
        <w:rPr>
          <w:rFonts w:eastAsia="Malgun Gothic"/>
          <w:b/>
          <w:bCs/>
          <w:szCs w:val="21"/>
          <w:lang w:eastAsia="ko-KR"/>
        </w:rPr>
        <w:t>2</w:t>
      </w:r>
      <w:r>
        <w:rPr>
          <w:b/>
          <w:bCs/>
          <w:szCs w:val="21"/>
        </w:rPr>
        <w:t>5</w:t>
      </w:r>
      <w:r>
        <w:rPr>
          <w:rFonts w:eastAsia="Malgun Gothic"/>
          <w:b/>
          <w:bCs/>
          <w:szCs w:val="21"/>
          <w:lang w:eastAsia="ko-KR"/>
        </w:rPr>
        <w:t>A</w:t>
      </w:r>
      <w:r>
        <w:rPr>
          <w:rFonts w:eastAsia="Malgun Gothic"/>
          <w:szCs w:val="21"/>
          <w:lang w:eastAsia="ko-KR"/>
        </w:rPr>
        <w:t>_</w:t>
      </w:r>
      <w:r>
        <w:rPr>
          <w:szCs w:val="21"/>
        </w:rPr>
        <w:t>41</w:t>
      </w:r>
      <w:r>
        <w:rPr>
          <w:rFonts w:eastAsia="Malgun Gothic"/>
          <w:szCs w:val="21"/>
          <w:lang w:eastAsia="ko-KR"/>
        </w:rPr>
        <w:t>A_</w:t>
      </w:r>
      <w:r>
        <w:rPr>
          <w:rFonts w:eastAsia="Malgun Gothic"/>
          <w:b/>
          <w:bCs/>
          <w:szCs w:val="21"/>
          <w:lang w:eastAsia="ko-KR"/>
        </w:rPr>
        <w:t>n</w:t>
      </w:r>
      <w:r>
        <w:rPr>
          <w:b/>
          <w:bCs/>
          <w:szCs w:val="21"/>
        </w:rPr>
        <w:t>41</w:t>
      </w:r>
      <w:r>
        <w:rPr>
          <w:rFonts w:eastAsia="Malgun Gothic"/>
          <w:b/>
          <w:bCs/>
          <w:szCs w:val="21"/>
          <w:lang w:eastAsia="ko-KR"/>
        </w:rPr>
        <w:t>A</w:t>
      </w:r>
    </w:p>
    <w:p w14:paraId="29FE395F" w14:textId="77777777" w:rsidR="0082452F" w:rsidRDefault="0082452F" w:rsidP="0082452F">
      <w:pPr>
        <w:pStyle w:val="TAL"/>
        <w:numPr>
          <w:ilvl w:val="0"/>
          <w:numId w:val="21"/>
        </w:numPr>
        <w:spacing w:after="160" w:line="259" w:lineRule="auto"/>
        <w:ind w:leftChars="100" w:left="620"/>
        <w:rPr>
          <w:b/>
          <w:bCs/>
          <w:i/>
          <w:iCs/>
          <w:szCs w:val="21"/>
        </w:rPr>
      </w:pPr>
      <w:r>
        <w:rPr>
          <w:rFonts w:ascii="Times New Roman" w:hAnsi="Times New Roman"/>
          <w:bCs/>
          <w:iCs/>
          <w:sz w:val="20"/>
        </w:rPr>
        <w:t xml:space="preserve">Type </w:t>
      </w:r>
      <w:r>
        <w:rPr>
          <w:rFonts w:ascii="Times New Roman" w:hAnsi="Times New Roman" w:hint="eastAsia"/>
          <w:bCs/>
          <w:iCs/>
          <w:sz w:val="20"/>
        </w:rPr>
        <w:t>4</w:t>
      </w:r>
      <w:r>
        <w:rPr>
          <w:rFonts w:ascii="Times New Roman" w:hAnsi="Times New Roman"/>
          <w:bCs/>
          <w:iCs/>
          <w:sz w:val="20"/>
        </w:rPr>
        <w:t>: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eastAsia="ja-JP"/>
        </w:rPr>
        <w:t>(NG</w:t>
      </w:r>
      <w:proofErr w:type="gramStart"/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eastAsia="ja-JP"/>
        </w:rPr>
        <w:t>)EN</w:t>
      </w:r>
      <w:proofErr w:type="gramEnd"/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eastAsia="ja-JP"/>
        </w:rPr>
        <w:t>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combination without Intra-band component, in short we call it as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eastAsia="ja-JP"/>
        </w:rPr>
        <w:t>(NG)EN-DC/NE-DC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combination.</w:t>
      </w:r>
    </w:p>
    <w:p w14:paraId="18EBBE77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szCs w:val="21"/>
        </w:rPr>
      </w:pPr>
      <w:r>
        <w:rPr>
          <w:rFonts w:hint="eastAsia"/>
          <w:szCs w:val="21"/>
        </w:rPr>
        <w:t xml:space="preserve">Type 5: Inter-band </w:t>
      </w:r>
      <w:r>
        <w:rPr>
          <w:rFonts w:hint="eastAsia"/>
          <w:iCs/>
        </w:rPr>
        <w:t>(NG</w:t>
      </w:r>
      <w:proofErr w:type="gramStart"/>
      <w:r>
        <w:rPr>
          <w:rFonts w:hint="eastAsia"/>
          <w:iCs/>
        </w:rPr>
        <w:t>)EN</w:t>
      </w:r>
      <w:proofErr w:type="gramEnd"/>
      <w:r>
        <w:rPr>
          <w:rFonts w:hint="eastAsia"/>
          <w:iCs/>
        </w:rPr>
        <w:t>-DC combination</w:t>
      </w:r>
      <w:r>
        <w:rPr>
          <w:rFonts w:hint="eastAsia"/>
          <w:szCs w:val="21"/>
        </w:rPr>
        <w:t xml:space="preserve"> configurations where the frequency range of the E-UTRA band is a subset of the frequency range of the NR band, e.g., DC_B42_n77 and DC_B42_n78. </w:t>
      </w:r>
    </w:p>
    <w:p w14:paraId="7B636B10" w14:textId="77777777" w:rsidR="0082452F" w:rsidRDefault="0082452F" w:rsidP="00C50A59">
      <w:pPr>
        <w:rPr>
          <w:lang w:val="en-GB" w:eastAsia="zh-CN"/>
        </w:rPr>
      </w:pPr>
      <w:r>
        <w:rPr>
          <w:lang w:val="en-GB" w:eastAsia="zh-CN"/>
        </w:rPr>
        <w:t xml:space="preserve">To summarize, among the five different types, </w:t>
      </w:r>
    </w:p>
    <w:p w14:paraId="2339D327" w14:textId="197EF4C8" w:rsidR="0082452F" w:rsidRPr="0082452F" w:rsidRDefault="0082452F" w:rsidP="0082452F">
      <w:pPr>
        <w:pStyle w:val="a"/>
        <w:numPr>
          <w:ilvl w:val="0"/>
          <w:numId w:val="22"/>
        </w:numPr>
        <w:rPr>
          <w:lang w:eastAsia="zh-CN"/>
        </w:rPr>
      </w:pPr>
      <w:r w:rsidRPr="0082452F">
        <w:rPr>
          <w:lang w:eastAsia="zh-CN"/>
        </w:rPr>
        <w:t>Type 1 and type 2 have intra-band UL carriers (NG</w:t>
      </w:r>
      <w:proofErr w:type="gramStart"/>
      <w:r w:rsidRPr="0082452F">
        <w:rPr>
          <w:lang w:eastAsia="zh-CN"/>
        </w:rPr>
        <w:t>)EN</w:t>
      </w:r>
      <w:proofErr w:type="gramEnd"/>
      <w:r w:rsidRPr="0082452F">
        <w:rPr>
          <w:lang w:eastAsia="zh-CN"/>
        </w:rPr>
        <w:t>-DC/NE-DC.</w:t>
      </w:r>
    </w:p>
    <w:p w14:paraId="52D2137A" w14:textId="18354007" w:rsidR="0082452F" w:rsidRPr="0082452F" w:rsidRDefault="0082452F" w:rsidP="0082452F">
      <w:pPr>
        <w:pStyle w:val="a"/>
        <w:numPr>
          <w:ilvl w:val="0"/>
          <w:numId w:val="22"/>
        </w:numPr>
        <w:rPr>
          <w:lang w:eastAsia="zh-CN"/>
        </w:rPr>
      </w:pPr>
      <w:r w:rsidRPr="0082452F">
        <w:rPr>
          <w:lang w:eastAsia="zh-CN"/>
        </w:rPr>
        <w:t>Type 1and type 3 have intra-band DL carriers (NG</w:t>
      </w:r>
      <w:proofErr w:type="gramStart"/>
      <w:r w:rsidRPr="0082452F">
        <w:rPr>
          <w:lang w:eastAsia="zh-CN"/>
        </w:rPr>
        <w:t>)EN</w:t>
      </w:r>
      <w:proofErr w:type="gramEnd"/>
      <w:r w:rsidRPr="0082452F">
        <w:rPr>
          <w:lang w:eastAsia="zh-CN"/>
        </w:rPr>
        <w:t>-DC/NE-DC.</w:t>
      </w:r>
    </w:p>
    <w:p w14:paraId="4DE6009E" w14:textId="1640A69C" w:rsidR="0082452F" w:rsidRPr="0082452F" w:rsidRDefault="0082452F" w:rsidP="0082452F">
      <w:pPr>
        <w:pStyle w:val="a"/>
        <w:numPr>
          <w:ilvl w:val="0"/>
          <w:numId w:val="22"/>
        </w:numPr>
        <w:rPr>
          <w:lang w:eastAsia="zh-CN"/>
        </w:rPr>
      </w:pPr>
      <w:r w:rsidRPr="0082452F">
        <w:rPr>
          <w:lang w:eastAsia="zh-CN"/>
        </w:rPr>
        <w:t>Type 5 is a bit different from other types because the band for LTE and NR are different however they are overlapping in frequency.</w:t>
      </w:r>
    </w:p>
    <w:p w14:paraId="494459C1" w14:textId="3843CA81" w:rsidR="0082452F" w:rsidRDefault="0082452F" w:rsidP="00C50A59">
      <w:pPr>
        <w:rPr>
          <w:lang w:val="en-GB" w:eastAsia="zh-CN"/>
        </w:rPr>
      </w:pPr>
    </w:p>
    <w:p w14:paraId="1BBC8B89" w14:textId="4C7C234E" w:rsidR="00673E60" w:rsidRDefault="00673E60" w:rsidP="00C50A59">
      <w:pPr>
        <w:rPr>
          <w:lang w:val="en-GB" w:eastAsia="zh-CN"/>
        </w:rPr>
      </w:pPr>
      <w:r>
        <w:rPr>
          <w:lang w:val="en-GB" w:eastAsia="zh-CN"/>
        </w:rPr>
        <w:t>Companies are invited to answer the following questions.</w:t>
      </w:r>
    </w:p>
    <w:p w14:paraId="04686FF4" w14:textId="0F06FF23" w:rsidR="00673E60" w:rsidRDefault="00673E60" w:rsidP="00673E60">
      <w:pPr>
        <w:pStyle w:val="2"/>
        <w:rPr>
          <w:lang w:eastAsia="zh-CN"/>
        </w:rPr>
      </w:pPr>
      <w:r w:rsidRPr="00673E60">
        <w:rPr>
          <w:rFonts w:hint="eastAsia"/>
        </w:rPr>
        <w:lastRenderedPageBreak/>
        <w:t>Q</w:t>
      </w:r>
      <w:r w:rsidRPr="00673E60">
        <w:t>uestion#1</w:t>
      </w:r>
    </w:p>
    <w:p w14:paraId="51634D8A" w14:textId="38444E50" w:rsidR="00673E60" w:rsidRDefault="00673E60" w:rsidP="00C50A59">
      <w:pPr>
        <w:rPr>
          <w:lang w:val="en-GB" w:eastAsia="zh-CN"/>
        </w:rPr>
      </w:pPr>
      <w:r>
        <w:rPr>
          <w:lang w:val="en-GB" w:eastAsia="zh-CN"/>
        </w:rPr>
        <w:t xml:space="preserve">Question#1: For </w:t>
      </w:r>
      <w:r w:rsidRPr="00673E60">
        <w:rPr>
          <w:b/>
          <w:color w:val="FF0000"/>
          <w:lang w:val="en-GB" w:eastAsia="zh-CN"/>
        </w:rPr>
        <w:t>6-24 (</w:t>
      </w:r>
      <w:proofErr w:type="spellStart"/>
      <w:r w:rsidRPr="00673E60">
        <w:rPr>
          <w:b/>
          <w:i/>
          <w:color w:val="FF0000"/>
          <w:lang w:val="en-GB" w:eastAsia="zh-CN"/>
        </w:rPr>
        <w:t>ul</w:t>
      </w:r>
      <w:proofErr w:type="spellEnd"/>
      <w:r w:rsidRPr="00673E60">
        <w:rPr>
          <w:b/>
          <w:i/>
          <w:color w:val="FF0000"/>
          <w:lang w:val="en-GB" w:eastAsia="zh-CN"/>
        </w:rPr>
        <w:t>-</w:t>
      </w:r>
      <w:proofErr w:type="spellStart"/>
      <w:r w:rsidRPr="00673E60">
        <w:rPr>
          <w:b/>
          <w:i/>
          <w:color w:val="FF0000"/>
          <w:lang w:val="en-GB" w:eastAsia="zh-CN"/>
        </w:rPr>
        <w:t>TimingAlignmentEUTRA</w:t>
      </w:r>
      <w:proofErr w:type="spellEnd"/>
      <w:r w:rsidRPr="00673E60">
        <w:rPr>
          <w:b/>
          <w:i/>
          <w:color w:val="FF0000"/>
          <w:lang w:val="en-GB" w:eastAsia="zh-CN"/>
        </w:rPr>
        <w:t>-NR</w:t>
      </w:r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 and </w:t>
      </w:r>
      <w:r w:rsidRPr="00673E60">
        <w:rPr>
          <w:b/>
          <w:color w:val="FF0000"/>
          <w:lang w:val="en-GB" w:eastAsia="zh-CN"/>
        </w:rPr>
        <w:t>6-23 (</w:t>
      </w:r>
      <w:r w:rsidRPr="00673E60">
        <w:rPr>
          <w:b/>
          <w:i/>
          <w:color w:val="FF0000"/>
          <w:lang w:val="en-GB" w:eastAsia="zh-CN"/>
        </w:rPr>
        <w:t>pa-</w:t>
      </w:r>
      <w:proofErr w:type="spellStart"/>
      <w:r w:rsidRPr="00673E60">
        <w:rPr>
          <w:b/>
          <w:i/>
          <w:color w:val="FF0000"/>
          <w:lang w:val="en-GB" w:eastAsia="zh-CN"/>
        </w:rPr>
        <w:t>PhaseDiscontinuityImpacts</w:t>
      </w:r>
      <w:proofErr w:type="spellEnd"/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, which type(s) of </w:t>
      </w:r>
      <w:r w:rsidRPr="00673E60">
        <w:rPr>
          <w:lang w:val="en-GB" w:eastAsia="zh-CN"/>
        </w:rPr>
        <w:t>(NG</w:t>
      </w:r>
      <w:proofErr w:type="gramStart"/>
      <w:r w:rsidRPr="00673E60">
        <w:rPr>
          <w:lang w:val="en-GB" w:eastAsia="zh-CN"/>
        </w:rPr>
        <w:t>)EN</w:t>
      </w:r>
      <w:proofErr w:type="gramEnd"/>
      <w:r w:rsidRPr="00673E60">
        <w:rPr>
          <w:lang w:val="en-GB" w:eastAsia="zh-CN"/>
        </w:rPr>
        <w:t>-DC/NE-DC</w:t>
      </w:r>
      <w:r>
        <w:rPr>
          <w:lang w:val="en-GB" w:eastAsia="zh-CN"/>
        </w:rPr>
        <w:t xml:space="preserve"> are they applicable to?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73E60" w14:paraId="6C328891" w14:textId="77777777" w:rsidTr="00673E60">
        <w:tc>
          <w:tcPr>
            <w:tcW w:w="1271" w:type="dxa"/>
            <w:shd w:val="clear" w:color="auto" w:fill="DBDBDB" w:themeFill="accent3" w:themeFillTint="66"/>
          </w:tcPr>
          <w:p w14:paraId="1307C3DC" w14:textId="1C8A7B09" w:rsidR="00673E60" w:rsidRPr="00673E60" w:rsidRDefault="00673E60" w:rsidP="00673E60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C</w:t>
            </w:r>
            <w:r w:rsidRPr="00673E60"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2BF18971" w14:textId="21F8C479" w:rsidR="00673E60" w:rsidRPr="00673E60" w:rsidRDefault="00673E60" w:rsidP="00673E60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V</w:t>
            </w:r>
            <w:r w:rsidRPr="00673E60">
              <w:rPr>
                <w:b/>
                <w:lang w:val="en-GB" w:eastAsia="zh-CN"/>
              </w:rPr>
              <w:t>iew</w:t>
            </w:r>
          </w:p>
        </w:tc>
      </w:tr>
      <w:tr w:rsidR="00673E60" w14:paraId="2AC8C287" w14:textId="77777777" w:rsidTr="00673E60">
        <w:tc>
          <w:tcPr>
            <w:tcW w:w="1271" w:type="dxa"/>
          </w:tcPr>
          <w:p w14:paraId="69AE1EAE" w14:textId="77777777" w:rsidR="00673E60" w:rsidRDefault="00673E60" w:rsidP="00C50A59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57DBEABA" w14:textId="77777777" w:rsidR="00673E60" w:rsidRDefault="00673E60" w:rsidP="00C50A59">
            <w:pPr>
              <w:rPr>
                <w:lang w:val="en-GB" w:eastAsia="zh-CN"/>
              </w:rPr>
            </w:pPr>
          </w:p>
        </w:tc>
      </w:tr>
      <w:tr w:rsidR="00673E60" w14:paraId="1B5FAFEB" w14:textId="77777777" w:rsidTr="00673E60">
        <w:tc>
          <w:tcPr>
            <w:tcW w:w="1271" w:type="dxa"/>
          </w:tcPr>
          <w:p w14:paraId="72DB9087" w14:textId="77777777" w:rsidR="00673E60" w:rsidRDefault="00673E60" w:rsidP="00C50A59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6C4482ED" w14:textId="77777777" w:rsidR="00673E60" w:rsidRDefault="00673E60" w:rsidP="00C50A59">
            <w:pPr>
              <w:rPr>
                <w:lang w:val="en-GB" w:eastAsia="zh-CN"/>
              </w:rPr>
            </w:pPr>
          </w:p>
        </w:tc>
      </w:tr>
      <w:tr w:rsidR="00673E60" w14:paraId="16395E11" w14:textId="77777777" w:rsidTr="00673E60">
        <w:tc>
          <w:tcPr>
            <w:tcW w:w="1271" w:type="dxa"/>
          </w:tcPr>
          <w:p w14:paraId="40EC7A8D" w14:textId="77777777" w:rsidR="00673E60" w:rsidRDefault="00673E60" w:rsidP="00C50A59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4B264532" w14:textId="77777777" w:rsidR="00673E60" w:rsidRDefault="00673E60" w:rsidP="00C50A59">
            <w:pPr>
              <w:rPr>
                <w:lang w:val="en-GB" w:eastAsia="zh-CN"/>
              </w:rPr>
            </w:pPr>
          </w:p>
        </w:tc>
      </w:tr>
    </w:tbl>
    <w:p w14:paraId="7E08C57E" w14:textId="77777777" w:rsidR="00673E60" w:rsidRDefault="00673E60" w:rsidP="00C50A59">
      <w:pPr>
        <w:rPr>
          <w:lang w:val="en-GB" w:eastAsia="zh-CN"/>
        </w:rPr>
      </w:pPr>
    </w:p>
    <w:p w14:paraId="5D039B21" w14:textId="1257E628" w:rsidR="00E35312" w:rsidRPr="00027757" w:rsidRDefault="00673E60" w:rsidP="00027757">
      <w:pPr>
        <w:pStyle w:val="2"/>
      </w:pPr>
      <w:r w:rsidRPr="00027757">
        <w:rPr>
          <w:rFonts w:hint="eastAsia"/>
        </w:rPr>
        <w:t>Q</w:t>
      </w:r>
      <w:r w:rsidRPr="00027757">
        <w:t>uestion#2</w:t>
      </w:r>
    </w:p>
    <w:p w14:paraId="51254DCB" w14:textId="2C13D43B" w:rsidR="00673E60" w:rsidRDefault="00673E60" w:rsidP="00C50A59">
      <w:pPr>
        <w:rPr>
          <w:lang w:val="en-GB" w:eastAsia="zh-CN"/>
        </w:rPr>
      </w:pPr>
      <w:r w:rsidRPr="00027757">
        <w:rPr>
          <w:lang w:val="en-GB" w:eastAsia="zh-CN"/>
        </w:rPr>
        <w:t>Question#2:</w:t>
      </w:r>
      <w:r>
        <w:rPr>
          <w:i/>
          <w:lang w:val="en-GB" w:eastAsia="zh-CN"/>
        </w:rPr>
        <w:t xml:space="preserve"> </w:t>
      </w:r>
      <w:r>
        <w:rPr>
          <w:lang w:val="en-GB" w:eastAsia="zh-CN"/>
        </w:rPr>
        <w:t xml:space="preserve">For </w:t>
      </w:r>
      <w:r w:rsidRPr="00673E60">
        <w:rPr>
          <w:b/>
          <w:color w:val="FF0000"/>
          <w:lang w:val="en-GB" w:eastAsia="zh-CN"/>
        </w:rPr>
        <w:t>6-24 (</w:t>
      </w:r>
      <w:proofErr w:type="spellStart"/>
      <w:r w:rsidRPr="00673E60">
        <w:rPr>
          <w:b/>
          <w:i/>
          <w:color w:val="FF0000"/>
          <w:lang w:val="en-GB" w:eastAsia="zh-CN"/>
        </w:rPr>
        <w:t>ul</w:t>
      </w:r>
      <w:proofErr w:type="spellEnd"/>
      <w:r w:rsidRPr="00673E60">
        <w:rPr>
          <w:b/>
          <w:i/>
          <w:color w:val="FF0000"/>
          <w:lang w:val="en-GB" w:eastAsia="zh-CN"/>
        </w:rPr>
        <w:t>-</w:t>
      </w:r>
      <w:proofErr w:type="spellStart"/>
      <w:r w:rsidRPr="00673E60">
        <w:rPr>
          <w:b/>
          <w:i/>
          <w:color w:val="FF0000"/>
          <w:lang w:val="en-GB" w:eastAsia="zh-CN"/>
        </w:rPr>
        <w:t>TimingAlignmentEUTRA</w:t>
      </w:r>
      <w:proofErr w:type="spellEnd"/>
      <w:r w:rsidRPr="00673E60">
        <w:rPr>
          <w:b/>
          <w:i/>
          <w:color w:val="FF0000"/>
          <w:lang w:val="en-GB" w:eastAsia="zh-CN"/>
        </w:rPr>
        <w:t>-NR</w:t>
      </w:r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 and </w:t>
      </w:r>
      <w:r w:rsidRPr="00673E60">
        <w:rPr>
          <w:b/>
          <w:color w:val="FF0000"/>
          <w:lang w:val="en-GB" w:eastAsia="zh-CN"/>
        </w:rPr>
        <w:t>6-23 (</w:t>
      </w:r>
      <w:r w:rsidRPr="00673E60">
        <w:rPr>
          <w:b/>
          <w:i/>
          <w:color w:val="FF0000"/>
          <w:lang w:val="en-GB" w:eastAsia="zh-CN"/>
        </w:rPr>
        <w:t>pa-</w:t>
      </w:r>
      <w:proofErr w:type="spellStart"/>
      <w:r w:rsidRPr="00673E60">
        <w:rPr>
          <w:b/>
          <w:i/>
          <w:color w:val="FF0000"/>
          <w:lang w:val="en-GB" w:eastAsia="zh-CN"/>
        </w:rPr>
        <w:t>PhaseDiscontinuityImpacts</w:t>
      </w:r>
      <w:proofErr w:type="spellEnd"/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, are they used to </w:t>
      </w:r>
      <w:r w:rsidR="00027757" w:rsidRPr="00E35312">
        <w:rPr>
          <w:lang w:val="en-GB" w:eastAsia="zh-CN"/>
        </w:rPr>
        <w:t>indicate the restriction to the intra-band (NG</w:t>
      </w:r>
      <w:proofErr w:type="gramStart"/>
      <w:r w:rsidR="00027757" w:rsidRPr="00E35312">
        <w:rPr>
          <w:lang w:val="en-GB" w:eastAsia="zh-CN"/>
        </w:rPr>
        <w:t>)EN</w:t>
      </w:r>
      <w:proofErr w:type="gramEnd"/>
      <w:r w:rsidR="00027757" w:rsidRPr="00E35312">
        <w:rPr>
          <w:lang w:val="en-GB" w:eastAsia="zh-CN"/>
        </w:rPr>
        <w:t>-DC/NE-DC BC part</w:t>
      </w:r>
      <w:r w:rsidR="00027757">
        <w:rPr>
          <w:lang w:val="en-GB" w:eastAsia="zh-CN"/>
        </w:rPr>
        <w:t xml:space="preserve"> if they are applicable to Type1/2/3?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27757" w14:paraId="3CEF3634" w14:textId="77777777" w:rsidTr="00817A68">
        <w:tc>
          <w:tcPr>
            <w:tcW w:w="1271" w:type="dxa"/>
            <w:shd w:val="clear" w:color="auto" w:fill="DBDBDB" w:themeFill="accent3" w:themeFillTint="66"/>
          </w:tcPr>
          <w:p w14:paraId="4373D4EA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C</w:t>
            </w:r>
            <w:r w:rsidRPr="00673E60"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4DBBE93A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V</w:t>
            </w:r>
            <w:r w:rsidRPr="00673E60">
              <w:rPr>
                <w:b/>
                <w:lang w:val="en-GB" w:eastAsia="zh-CN"/>
              </w:rPr>
              <w:t>iew</w:t>
            </w:r>
          </w:p>
        </w:tc>
      </w:tr>
      <w:tr w:rsidR="00027757" w14:paraId="625C842E" w14:textId="77777777" w:rsidTr="00817A68">
        <w:tc>
          <w:tcPr>
            <w:tcW w:w="1271" w:type="dxa"/>
          </w:tcPr>
          <w:p w14:paraId="3FFF4474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3EF1EEA2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  <w:tr w:rsidR="00027757" w14:paraId="68F812F9" w14:textId="77777777" w:rsidTr="00817A68">
        <w:tc>
          <w:tcPr>
            <w:tcW w:w="1271" w:type="dxa"/>
          </w:tcPr>
          <w:p w14:paraId="1247D5EB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68E65FDA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  <w:tr w:rsidR="00027757" w14:paraId="163D2962" w14:textId="77777777" w:rsidTr="00817A68">
        <w:tc>
          <w:tcPr>
            <w:tcW w:w="1271" w:type="dxa"/>
          </w:tcPr>
          <w:p w14:paraId="0FFCC010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6E60E4F9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</w:tbl>
    <w:p w14:paraId="330AD3F5" w14:textId="5478230C" w:rsidR="00E35312" w:rsidRDefault="00E35312" w:rsidP="00C50A59">
      <w:pPr>
        <w:rPr>
          <w:i/>
          <w:lang w:val="en-GB" w:eastAsia="zh-CN"/>
        </w:rPr>
      </w:pPr>
    </w:p>
    <w:p w14:paraId="43695112" w14:textId="6D76A6C9" w:rsidR="00027757" w:rsidRDefault="00027757" w:rsidP="00C50A59">
      <w:pPr>
        <w:rPr>
          <w:i/>
          <w:lang w:val="en-GB" w:eastAsia="zh-CN"/>
        </w:rPr>
      </w:pPr>
    </w:p>
    <w:p w14:paraId="3CFCEA03" w14:textId="683010E5" w:rsidR="00027757" w:rsidRPr="00027757" w:rsidRDefault="00027757" w:rsidP="00C50A59">
      <w:pPr>
        <w:rPr>
          <w:b/>
          <w:lang w:val="en-GB" w:eastAsia="zh-CN"/>
        </w:rPr>
      </w:pPr>
      <w:r>
        <w:rPr>
          <w:b/>
          <w:lang w:val="en-GB" w:eastAsia="zh-CN"/>
        </w:rPr>
        <w:t>Any o</w:t>
      </w:r>
      <w:r w:rsidRPr="00027757">
        <w:rPr>
          <w:b/>
          <w:lang w:val="en-GB" w:eastAsia="zh-CN"/>
        </w:rPr>
        <w:t>ther comments?</w:t>
      </w:r>
    </w:p>
    <w:p w14:paraId="7BE96919" w14:textId="35EF5ACF" w:rsidR="00027757" w:rsidRPr="00027757" w:rsidRDefault="00027757" w:rsidP="00C50A59">
      <w:pPr>
        <w:rPr>
          <w:lang w:val="en-GB" w:eastAsia="zh-CN"/>
        </w:rPr>
      </w:pPr>
      <w:r w:rsidRPr="00027757">
        <w:rPr>
          <w:lang w:val="en-GB" w:eastAsia="zh-CN"/>
        </w:rPr>
        <w:t>Do you have any other question/comment</w:t>
      </w:r>
      <w:r w:rsidR="00BF1BA9">
        <w:rPr>
          <w:lang w:val="en-GB" w:eastAsia="zh-CN"/>
        </w:rPr>
        <w:t>s</w:t>
      </w:r>
      <w:r>
        <w:rPr>
          <w:lang w:val="en-GB" w:eastAsia="zh-CN"/>
        </w:rPr>
        <w:t>? I</w:t>
      </w:r>
      <w:r w:rsidRPr="00027757">
        <w:rPr>
          <w:lang w:val="en-GB" w:eastAsia="zh-CN"/>
        </w:rPr>
        <w:t>f yes, please put them in the table below.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27757" w14:paraId="0AF5AC56" w14:textId="77777777" w:rsidTr="00817A68">
        <w:tc>
          <w:tcPr>
            <w:tcW w:w="1271" w:type="dxa"/>
            <w:shd w:val="clear" w:color="auto" w:fill="DBDBDB" w:themeFill="accent3" w:themeFillTint="66"/>
          </w:tcPr>
          <w:p w14:paraId="7309823C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C</w:t>
            </w:r>
            <w:r w:rsidRPr="00673E60"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4ED63680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V</w:t>
            </w:r>
            <w:r w:rsidRPr="00673E60">
              <w:rPr>
                <w:b/>
                <w:lang w:val="en-GB" w:eastAsia="zh-CN"/>
              </w:rPr>
              <w:t>iew</w:t>
            </w:r>
          </w:p>
        </w:tc>
      </w:tr>
      <w:tr w:rsidR="00027757" w14:paraId="2C7B8386" w14:textId="77777777" w:rsidTr="00817A68">
        <w:tc>
          <w:tcPr>
            <w:tcW w:w="1271" w:type="dxa"/>
          </w:tcPr>
          <w:p w14:paraId="0DE11EEF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106C7970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  <w:tr w:rsidR="00027757" w14:paraId="0AA6031A" w14:textId="77777777" w:rsidTr="00817A68">
        <w:tc>
          <w:tcPr>
            <w:tcW w:w="1271" w:type="dxa"/>
          </w:tcPr>
          <w:p w14:paraId="19716A3F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2F05C010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  <w:tr w:rsidR="00027757" w14:paraId="5D811B30" w14:textId="77777777" w:rsidTr="00817A68">
        <w:tc>
          <w:tcPr>
            <w:tcW w:w="1271" w:type="dxa"/>
          </w:tcPr>
          <w:p w14:paraId="1DD1B565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112898F8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</w:tbl>
    <w:p w14:paraId="193D9CE9" w14:textId="77777777" w:rsidR="00027757" w:rsidRDefault="00027757" w:rsidP="00C50A59">
      <w:pPr>
        <w:rPr>
          <w:i/>
          <w:lang w:val="en-GB" w:eastAsia="zh-CN"/>
        </w:rPr>
      </w:pPr>
    </w:p>
    <w:p w14:paraId="2C275C38" w14:textId="77777777" w:rsidR="00E35312" w:rsidRPr="00D664FA" w:rsidRDefault="00E35312" w:rsidP="00C50A59">
      <w:pPr>
        <w:rPr>
          <w:i/>
          <w:lang w:val="en-GB" w:eastAsia="zh-CN"/>
        </w:rPr>
      </w:pPr>
    </w:p>
    <w:p w14:paraId="123EA2CC" w14:textId="77777777" w:rsidR="00B65643" w:rsidRDefault="00545454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14:paraId="0B63343A" w14:textId="363BC6C7" w:rsidR="00E35312" w:rsidRDefault="00E35312" w:rsidP="00E35312">
      <w:pPr>
        <w:rPr>
          <w:i/>
          <w:lang w:val="en-GB" w:eastAsia="zh-CN"/>
        </w:rPr>
      </w:pPr>
    </w:p>
    <w:p w14:paraId="7D993024" w14:textId="77777777" w:rsidR="00C55669" w:rsidRPr="00C50A59" w:rsidRDefault="00C55669" w:rsidP="00C50A59">
      <w:pPr>
        <w:rPr>
          <w:lang w:val="en-GB" w:eastAsia="zh-CN"/>
        </w:rPr>
      </w:pPr>
    </w:p>
    <w:p w14:paraId="54226074" w14:textId="77777777" w:rsidR="00B65643" w:rsidRDefault="00545454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R</w:t>
      </w:r>
      <w:r>
        <w:rPr>
          <w:lang w:eastAsia="zh-CN"/>
        </w:rPr>
        <w:t>eference</w:t>
      </w:r>
    </w:p>
    <w:p w14:paraId="088F4005" w14:textId="17AE667A" w:rsidR="00664171" w:rsidRDefault="00920045" w:rsidP="00BF1BA9">
      <w:pPr>
        <w:pStyle w:val="a"/>
        <w:numPr>
          <w:ilvl w:val="0"/>
          <w:numId w:val="15"/>
        </w:numPr>
        <w:rPr>
          <w:lang w:eastAsia="zh-CN"/>
        </w:rPr>
      </w:pPr>
      <w:r w:rsidRPr="00920045">
        <w:rPr>
          <w:lang w:eastAsia="zh-CN"/>
        </w:rPr>
        <w:t>R2-2104550</w:t>
      </w:r>
      <w:r>
        <w:rPr>
          <w:lang w:eastAsia="zh-CN"/>
        </w:rPr>
        <w:t xml:space="preserve">, </w:t>
      </w:r>
      <w:r w:rsidRPr="00920045">
        <w:rPr>
          <w:lang w:eastAsia="zh-CN"/>
        </w:rPr>
        <w:t>LS on the Intra-band and Inter-band (NG)EN-DC/NE-DC Capabilities</w:t>
      </w:r>
      <w:r>
        <w:rPr>
          <w:lang w:eastAsia="zh-CN"/>
        </w:rPr>
        <w:t xml:space="preserve">, RAN2#113bis-e. </w:t>
      </w:r>
    </w:p>
    <w:p w14:paraId="372A21DD" w14:textId="76B963FF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R1-2104319, Discussion on the Intra-band and Inter-band (NG)EN-DC NE-DC Capabilities, ZTE, RAN1#105-e.</w:t>
      </w:r>
    </w:p>
    <w:p w14:paraId="6661F20D" w14:textId="1010450D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R1-2104320</w:t>
      </w:r>
      <w:r>
        <w:rPr>
          <w:lang w:eastAsia="zh-CN"/>
        </w:rPr>
        <w:tab/>
        <w:t>, [DRAFT] Reply LS on the Intra-band and Inter-band (NG)EN-DC NE-DC Capabilities, ZTE, RAN1#105-e.</w:t>
      </w:r>
    </w:p>
    <w:p w14:paraId="568FC399" w14:textId="308973EE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R1-2104466</w:t>
      </w:r>
      <w:r>
        <w:rPr>
          <w:lang w:eastAsia="zh-CN"/>
        </w:rPr>
        <w:tab/>
        <w:t>, Discussion on the Intra-band and Inter-band (NG)EN-DC/NE-DC Capabilities, CATT, RAN1#105-e.</w:t>
      </w:r>
    </w:p>
    <w:p w14:paraId="644FAD7B" w14:textId="0A6A9554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R1-2105451, Draft reply LS on the Intra-band and Inter-band (NG)EN-DC/NE-DC Capabilities, vivo, RAN1#105-e.</w:t>
      </w:r>
    </w:p>
    <w:p w14:paraId="5ECD0479" w14:textId="013F24C8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R1-2105932</w:t>
      </w:r>
      <w:r>
        <w:rPr>
          <w:lang w:eastAsia="zh-CN"/>
        </w:rPr>
        <w:tab/>
        <w:t xml:space="preserve">, Discussion on EN-DC/NE-DC UE capabilities, Huawei, </w:t>
      </w:r>
      <w:proofErr w:type="spellStart"/>
      <w:r>
        <w:rPr>
          <w:lang w:eastAsia="zh-CN"/>
        </w:rPr>
        <w:t>HiSilicon</w:t>
      </w:r>
      <w:proofErr w:type="spellEnd"/>
      <w:r>
        <w:rPr>
          <w:lang w:eastAsia="zh-CN"/>
        </w:rPr>
        <w:t>, RAN1#105-e.</w:t>
      </w:r>
    </w:p>
    <w:sectPr w:rsidR="00795513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0EC1F" w14:textId="77777777" w:rsidR="00FF540A" w:rsidRDefault="00FF540A">
      <w:pPr>
        <w:spacing w:after="0"/>
      </w:pPr>
      <w:r>
        <w:separator/>
      </w:r>
    </w:p>
  </w:endnote>
  <w:endnote w:type="continuationSeparator" w:id="0">
    <w:p w14:paraId="2B188877" w14:textId="77777777" w:rsidR="00FF540A" w:rsidRDefault="00FF54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Times New Roman"/>
    <w:panose1 w:val="02010609060101010101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79812" w14:textId="77777777" w:rsidR="00D664FA" w:rsidRDefault="00D664FA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02E1A55D" w14:textId="77777777" w:rsidR="00D664FA" w:rsidRDefault="00D664F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A0372" w14:textId="77777777" w:rsidR="00D664FA" w:rsidRDefault="00D664FA">
    <w:pPr>
      <w:pStyle w:val="ad"/>
      <w:ind w:right="360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FD5DA4">
      <w:rPr>
        <w:rStyle w:val="af6"/>
        <w:noProof/>
      </w:rPr>
      <w:t>4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FD5DA4">
      <w:rPr>
        <w:rStyle w:val="af6"/>
        <w:noProof/>
      </w:rPr>
      <w:t>4</w:t>
    </w:r>
    <w:r>
      <w:rPr>
        <w:rStyle w:val="a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AEBE3" w14:textId="77777777" w:rsidR="00FF540A" w:rsidRDefault="00FF540A">
      <w:pPr>
        <w:spacing w:after="0"/>
      </w:pPr>
      <w:r>
        <w:separator/>
      </w:r>
    </w:p>
  </w:footnote>
  <w:footnote w:type="continuationSeparator" w:id="0">
    <w:p w14:paraId="7D41638F" w14:textId="77777777" w:rsidR="00FF540A" w:rsidRDefault="00FF54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E4403" w14:textId="77777777" w:rsidR="00D664FA" w:rsidRDefault="00D664F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38271EF"/>
    <w:multiLevelType w:val="singleLevel"/>
    <w:tmpl w:val="C38271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B06D21"/>
    <w:multiLevelType w:val="multilevel"/>
    <w:tmpl w:val="08B06D21"/>
    <w:lvl w:ilvl="0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CF5CD8"/>
    <w:multiLevelType w:val="hybridMultilevel"/>
    <w:tmpl w:val="D304E47A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355193"/>
    <w:multiLevelType w:val="multilevel"/>
    <w:tmpl w:val="23355193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885" w:hanging="42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-"/>
      <w:lvlJc w:val="left"/>
      <w:pPr>
        <w:ind w:left="1305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6" w15:restartNumberingAfterBreak="0">
    <w:nsid w:val="23577AB0"/>
    <w:multiLevelType w:val="multilevel"/>
    <w:tmpl w:val="23577AB0"/>
    <w:lvl w:ilvl="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7" w15:restartNumberingAfterBreak="0">
    <w:nsid w:val="29B40C13"/>
    <w:multiLevelType w:val="hybridMultilevel"/>
    <w:tmpl w:val="DEF4E552"/>
    <w:lvl w:ilvl="0" w:tplc="5488359E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4CF62E32"/>
    <w:multiLevelType w:val="multilevel"/>
    <w:tmpl w:val="4CF62E32"/>
    <w:lvl w:ilvl="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2" w15:restartNumberingAfterBreak="0">
    <w:nsid w:val="52B77FD5"/>
    <w:multiLevelType w:val="multilevel"/>
    <w:tmpl w:val="52B77FD5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305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13" w15:restartNumberingAfterBreak="0">
    <w:nsid w:val="52D45524"/>
    <w:multiLevelType w:val="hybridMultilevel"/>
    <w:tmpl w:val="075E07CC"/>
    <w:lvl w:ilvl="0" w:tplc="5488359E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4" w15:restartNumberingAfterBreak="0">
    <w:nsid w:val="53BB7846"/>
    <w:multiLevelType w:val="hybridMultilevel"/>
    <w:tmpl w:val="D4A2CE2C"/>
    <w:lvl w:ilvl="0" w:tplc="DD0495BA">
      <w:start w:val="1"/>
      <w:numFmt w:val="bullet"/>
      <w:lvlText w:val="‐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847C07"/>
    <w:multiLevelType w:val="multilevel"/>
    <w:tmpl w:val="63847C07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1305" w:hanging="420"/>
      </w:pPr>
      <w:rPr>
        <w:rFonts w:ascii="Times New Roman" w:hAnsi="Times New Roman" w:hint="default"/>
        <w:color w:val="auto"/>
      </w:rPr>
    </w:lvl>
    <w:lvl w:ilvl="3">
      <w:start w:val="18"/>
      <w:numFmt w:val="bullet"/>
      <w:lvlText w:val="-"/>
      <w:lvlJc w:val="left"/>
      <w:pPr>
        <w:ind w:left="1725" w:hanging="420"/>
      </w:pPr>
      <w:rPr>
        <w:rFonts w:ascii="Arial" w:eastAsia="Times New Roman" w:hAnsi="Arial" w:cs="Arial" w:hint="default"/>
        <w:i/>
        <w:color w:val="auto"/>
      </w:r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17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16"/>
  </w:num>
  <w:num w:numId="13">
    <w:abstractNumId w:val="6"/>
  </w:num>
  <w:num w:numId="14">
    <w:abstractNumId w:val="11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3"/>
  </w:num>
  <w:num w:numId="20">
    <w:abstractNumId w:val="1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0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321B"/>
    <w:rsid w:val="0001369A"/>
    <w:rsid w:val="000137BA"/>
    <w:rsid w:val="00013B63"/>
    <w:rsid w:val="00013F64"/>
    <w:rsid w:val="000141F0"/>
    <w:rsid w:val="00014E0E"/>
    <w:rsid w:val="00015162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7DD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27757"/>
    <w:rsid w:val="000300FE"/>
    <w:rsid w:val="00030580"/>
    <w:rsid w:val="00030619"/>
    <w:rsid w:val="000307C6"/>
    <w:rsid w:val="00030F74"/>
    <w:rsid w:val="00030F85"/>
    <w:rsid w:val="00031190"/>
    <w:rsid w:val="000312B4"/>
    <w:rsid w:val="0003134F"/>
    <w:rsid w:val="00031351"/>
    <w:rsid w:val="000317B2"/>
    <w:rsid w:val="00031DBF"/>
    <w:rsid w:val="00031EDD"/>
    <w:rsid w:val="000321DC"/>
    <w:rsid w:val="000325EF"/>
    <w:rsid w:val="00032A0C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262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D56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97C3A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47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3F"/>
    <w:rsid w:val="000C4065"/>
    <w:rsid w:val="000C4096"/>
    <w:rsid w:val="000C4137"/>
    <w:rsid w:val="000C4493"/>
    <w:rsid w:val="000C4538"/>
    <w:rsid w:val="000C4C76"/>
    <w:rsid w:val="000C5759"/>
    <w:rsid w:val="000C580F"/>
    <w:rsid w:val="000C5D34"/>
    <w:rsid w:val="000C5E7D"/>
    <w:rsid w:val="000C673C"/>
    <w:rsid w:val="000C69F8"/>
    <w:rsid w:val="000C6A01"/>
    <w:rsid w:val="000C71D9"/>
    <w:rsid w:val="000C756C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40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14"/>
    <w:rsid w:val="001009BB"/>
    <w:rsid w:val="001010D7"/>
    <w:rsid w:val="0010129F"/>
    <w:rsid w:val="001012BF"/>
    <w:rsid w:val="00101489"/>
    <w:rsid w:val="0010148E"/>
    <w:rsid w:val="001017C8"/>
    <w:rsid w:val="001017F2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B5D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74E"/>
    <w:rsid w:val="00112975"/>
    <w:rsid w:val="00112B8F"/>
    <w:rsid w:val="001134DA"/>
    <w:rsid w:val="0011372B"/>
    <w:rsid w:val="00113B04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363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3E3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773"/>
    <w:rsid w:val="0014703E"/>
    <w:rsid w:val="00147679"/>
    <w:rsid w:val="00147A30"/>
    <w:rsid w:val="00147D65"/>
    <w:rsid w:val="00147D91"/>
    <w:rsid w:val="001508E1"/>
    <w:rsid w:val="001510ED"/>
    <w:rsid w:val="001516D9"/>
    <w:rsid w:val="001517AB"/>
    <w:rsid w:val="00151805"/>
    <w:rsid w:val="0015184B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57EB6"/>
    <w:rsid w:val="0016019C"/>
    <w:rsid w:val="001601C7"/>
    <w:rsid w:val="001602C2"/>
    <w:rsid w:val="001603B9"/>
    <w:rsid w:val="00160452"/>
    <w:rsid w:val="00160674"/>
    <w:rsid w:val="00160786"/>
    <w:rsid w:val="00160D9B"/>
    <w:rsid w:val="00160DBD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E59"/>
    <w:rsid w:val="00185F10"/>
    <w:rsid w:val="00185FDA"/>
    <w:rsid w:val="00186395"/>
    <w:rsid w:val="001863E3"/>
    <w:rsid w:val="00186712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19E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5FC5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09CA"/>
    <w:rsid w:val="001D1258"/>
    <w:rsid w:val="001D17DB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849"/>
    <w:rsid w:val="00206BF6"/>
    <w:rsid w:val="00206E5A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8C3"/>
    <w:rsid w:val="00232E9D"/>
    <w:rsid w:val="0023324F"/>
    <w:rsid w:val="00233B29"/>
    <w:rsid w:val="002344C8"/>
    <w:rsid w:val="002349C5"/>
    <w:rsid w:val="00234B73"/>
    <w:rsid w:val="00235581"/>
    <w:rsid w:val="00235698"/>
    <w:rsid w:val="0023650C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115"/>
    <w:rsid w:val="0024514D"/>
    <w:rsid w:val="00245167"/>
    <w:rsid w:val="0024520E"/>
    <w:rsid w:val="0024530E"/>
    <w:rsid w:val="00245492"/>
    <w:rsid w:val="00245A41"/>
    <w:rsid w:val="00245A70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BE9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91"/>
    <w:rsid w:val="002539D5"/>
    <w:rsid w:val="00253BC6"/>
    <w:rsid w:val="00253E7D"/>
    <w:rsid w:val="0025429A"/>
    <w:rsid w:val="00254F38"/>
    <w:rsid w:val="00255C17"/>
    <w:rsid w:val="0025655A"/>
    <w:rsid w:val="002565F8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56F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165"/>
    <w:rsid w:val="002832E7"/>
    <w:rsid w:val="00283FD2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4D13"/>
    <w:rsid w:val="00295226"/>
    <w:rsid w:val="002953D0"/>
    <w:rsid w:val="00295F1C"/>
    <w:rsid w:val="002960D8"/>
    <w:rsid w:val="0029660E"/>
    <w:rsid w:val="00296758"/>
    <w:rsid w:val="0029696C"/>
    <w:rsid w:val="00296D59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A89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155F"/>
    <w:rsid w:val="002D23F6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5EB4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62E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C09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042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9D9"/>
    <w:rsid w:val="003279F0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14C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659"/>
    <w:rsid w:val="00357712"/>
    <w:rsid w:val="00357CAE"/>
    <w:rsid w:val="00360271"/>
    <w:rsid w:val="003604DB"/>
    <w:rsid w:val="003612FA"/>
    <w:rsid w:val="003617B5"/>
    <w:rsid w:val="0036185C"/>
    <w:rsid w:val="00361B1A"/>
    <w:rsid w:val="0036227D"/>
    <w:rsid w:val="0036262C"/>
    <w:rsid w:val="00362C5A"/>
    <w:rsid w:val="003635B6"/>
    <w:rsid w:val="0036362F"/>
    <w:rsid w:val="003636F5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995"/>
    <w:rsid w:val="00380BBD"/>
    <w:rsid w:val="00380FF5"/>
    <w:rsid w:val="0038158E"/>
    <w:rsid w:val="00382182"/>
    <w:rsid w:val="003821E7"/>
    <w:rsid w:val="00382903"/>
    <w:rsid w:val="00382EAB"/>
    <w:rsid w:val="00383169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23B"/>
    <w:rsid w:val="003A52A3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C9D"/>
    <w:rsid w:val="003C35BB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229"/>
    <w:rsid w:val="003F340E"/>
    <w:rsid w:val="003F348A"/>
    <w:rsid w:val="003F4501"/>
    <w:rsid w:val="003F4933"/>
    <w:rsid w:val="003F4977"/>
    <w:rsid w:val="003F4A21"/>
    <w:rsid w:val="003F4E1C"/>
    <w:rsid w:val="003F51BF"/>
    <w:rsid w:val="003F51E8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10EF"/>
    <w:rsid w:val="004012BB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0AA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AD1"/>
    <w:rsid w:val="00420CB7"/>
    <w:rsid w:val="00420F67"/>
    <w:rsid w:val="004213C2"/>
    <w:rsid w:val="004213E8"/>
    <w:rsid w:val="0042156E"/>
    <w:rsid w:val="00421EC6"/>
    <w:rsid w:val="0042215B"/>
    <w:rsid w:val="004222BF"/>
    <w:rsid w:val="00422A01"/>
    <w:rsid w:val="00422D62"/>
    <w:rsid w:val="00422DB5"/>
    <w:rsid w:val="004232CC"/>
    <w:rsid w:val="004232D4"/>
    <w:rsid w:val="00423326"/>
    <w:rsid w:val="0042408B"/>
    <w:rsid w:val="004241DA"/>
    <w:rsid w:val="00424844"/>
    <w:rsid w:val="0042484B"/>
    <w:rsid w:val="004251E8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23E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528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1EC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67AB6"/>
    <w:rsid w:val="0047041E"/>
    <w:rsid w:val="0047045E"/>
    <w:rsid w:val="00470628"/>
    <w:rsid w:val="00470750"/>
    <w:rsid w:val="00470893"/>
    <w:rsid w:val="00470A49"/>
    <w:rsid w:val="0047166D"/>
    <w:rsid w:val="00471856"/>
    <w:rsid w:val="00471DB0"/>
    <w:rsid w:val="00471F8B"/>
    <w:rsid w:val="00471FAB"/>
    <w:rsid w:val="0047253B"/>
    <w:rsid w:val="00472ACB"/>
    <w:rsid w:val="0047330E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49F"/>
    <w:rsid w:val="004935A4"/>
    <w:rsid w:val="004938AA"/>
    <w:rsid w:val="00493D08"/>
    <w:rsid w:val="004949D8"/>
    <w:rsid w:val="00494E75"/>
    <w:rsid w:val="00495071"/>
    <w:rsid w:val="00495FF8"/>
    <w:rsid w:val="004961DB"/>
    <w:rsid w:val="004963E6"/>
    <w:rsid w:val="0049653E"/>
    <w:rsid w:val="00496BEF"/>
    <w:rsid w:val="00496DC2"/>
    <w:rsid w:val="00496E38"/>
    <w:rsid w:val="00497404"/>
    <w:rsid w:val="00497C03"/>
    <w:rsid w:val="00497C0B"/>
    <w:rsid w:val="004A01E1"/>
    <w:rsid w:val="004A0911"/>
    <w:rsid w:val="004A0E00"/>
    <w:rsid w:val="004A0F3C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2D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B7C4B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002"/>
    <w:rsid w:val="004C2371"/>
    <w:rsid w:val="004C2F01"/>
    <w:rsid w:val="004C3472"/>
    <w:rsid w:val="004C34E8"/>
    <w:rsid w:val="004C3AD1"/>
    <w:rsid w:val="004C3C51"/>
    <w:rsid w:val="004C40DD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445"/>
    <w:rsid w:val="004D17E6"/>
    <w:rsid w:val="004D1A33"/>
    <w:rsid w:val="004D1C2E"/>
    <w:rsid w:val="004D1C35"/>
    <w:rsid w:val="004D1D64"/>
    <w:rsid w:val="004D1DBB"/>
    <w:rsid w:val="004D1F7A"/>
    <w:rsid w:val="004D1FC3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24A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8A4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2D59"/>
    <w:rsid w:val="004F304B"/>
    <w:rsid w:val="004F3368"/>
    <w:rsid w:val="004F3546"/>
    <w:rsid w:val="004F359A"/>
    <w:rsid w:val="004F3D55"/>
    <w:rsid w:val="004F3DC7"/>
    <w:rsid w:val="004F3DD1"/>
    <w:rsid w:val="004F4E53"/>
    <w:rsid w:val="004F58AB"/>
    <w:rsid w:val="004F5D4A"/>
    <w:rsid w:val="004F5D6E"/>
    <w:rsid w:val="004F5EBB"/>
    <w:rsid w:val="004F6142"/>
    <w:rsid w:val="004F6865"/>
    <w:rsid w:val="004F6AFE"/>
    <w:rsid w:val="004F6E28"/>
    <w:rsid w:val="004F6F20"/>
    <w:rsid w:val="004F735F"/>
    <w:rsid w:val="004F7373"/>
    <w:rsid w:val="004F73A5"/>
    <w:rsid w:val="004F76A6"/>
    <w:rsid w:val="004F7A25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0FB"/>
    <w:rsid w:val="005033EE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20E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CAF"/>
    <w:rsid w:val="00507CC7"/>
    <w:rsid w:val="00507F2E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5DF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6D7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454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CDA"/>
    <w:rsid w:val="00546D63"/>
    <w:rsid w:val="005471A3"/>
    <w:rsid w:val="00547D9B"/>
    <w:rsid w:val="00547F14"/>
    <w:rsid w:val="00550436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698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025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CCB"/>
    <w:rsid w:val="005B5FC4"/>
    <w:rsid w:val="005B6FAE"/>
    <w:rsid w:val="005B7035"/>
    <w:rsid w:val="005B703E"/>
    <w:rsid w:val="005B712E"/>
    <w:rsid w:val="005B73F3"/>
    <w:rsid w:val="005B7824"/>
    <w:rsid w:val="005B7A4C"/>
    <w:rsid w:val="005B7A5C"/>
    <w:rsid w:val="005C001C"/>
    <w:rsid w:val="005C01BD"/>
    <w:rsid w:val="005C0625"/>
    <w:rsid w:val="005C070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146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48C"/>
    <w:rsid w:val="005D0790"/>
    <w:rsid w:val="005D0D3E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4C14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393"/>
    <w:rsid w:val="005E1411"/>
    <w:rsid w:val="005E18CE"/>
    <w:rsid w:val="005E3035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94D"/>
    <w:rsid w:val="005E7A8C"/>
    <w:rsid w:val="005F06FA"/>
    <w:rsid w:val="005F06FD"/>
    <w:rsid w:val="005F0B4C"/>
    <w:rsid w:val="005F0B53"/>
    <w:rsid w:val="005F0C37"/>
    <w:rsid w:val="005F0C46"/>
    <w:rsid w:val="005F146D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C49"/>
    <w:rsid w:val="0060305B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54D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E5E"/>
    <w:rsid w:val="00616F90"/>
    <w:rsid w:val="0061717B"/>
    <w:rsid w:val="0061717F"/>
    <w:rsid w:val="006175CF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02C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171"/>
    <w:rsid w:val="00664678"/>
    <w:rsid w:val="006646F4"/>
    <w:rsid w:val="00664F10"/>
    <w:rsid w:val="00665229"/>
    <w:rsid w:val="00665316"/>
    <w:rsid w:val="006654E8"/>
    <w:rsid w:val="006655F1"/>
    <w:rsid w:val="0066568F"/>
    <w:rsid w:val="00665873"/>
    <w:rsid w:val="00665CCE"/>
    <w:rsid w:val="00666B49"/>
    <w:rsid w:val="00666E49"/>
    <w:rsid w:val="00666FED"/>
    <w:rsid w:val="006672FC"/>
    <w:rsid w:val="00667378"/>
    <w:rsid w:val="006673C4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60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47C"/>
    <w:rsid w:val="006949AD"/>
    <w:rsid w:val="00694C0B"/>
    <w:rsid w:val="00694E1F"/>
    <w:rsid w:val="00696244"/>
    <w:rsid w:val="006969D6"/>
    <w:rsid w:val="00696B6A"/>
    <w:rsid w:val="00696C50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CE2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D6D"/>
    <w:rsid w:val="006A5E26"/>
    <w:rsid w:val="006A61FB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846"/>
    <w:rsid w:val="006D0C09"/>
    <w:rsid w:val="006D0E7E"/>
    <w:rsid w:val="006D1008"/>
    <w:rsid w:val="006D1A23"/>
    <w:rsid w:val="006D1DFA"/>
    <w:rsid w:val="006D1F1A"/>
    <w:rsid w:val="006D2039"/>
    <w:rsid w:val="006D2151"/>
    <w:rsid w:val="006D21FF"/>
    <w:rsid w:val="006D2636"/>
    <w:rsid w:val="006D2C24"/>
    <w:rsid w:val="006D31AF"/>
    <w:rsid w:val="006D31DD"/>
    <w:rsid w:val="006D35A4"/>
    <w:rsid w:val="006D35CD"/>
    <w:rsid w:val="006D3C8C"/>
    <w:rsid w:val="006D3CC3"/>
    <w:rsid w:val="006D3D01"/>
    <w:rsid w:val="006D4133"/>
    <w:rsid w:val="006D4324"/>
    <w:rsid w:val="006D4373"/>
    <w:rsid w:val="006D492A"/>
    <w:rsid w:val="006D493C"/>
    <w:rsid w:val="006D4D15"/>
    <w:rsid w:val="006D52E6"/>
    <w:rsid w:val="006D5457"/>
    <w:rsid w:val="006D5504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E45"/>
    <w:rsid w:val="006E22CC"/>
    <w:rsid w:val="006E2461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24A2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6B41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FC0"/>
    <w:rsid w:val="00717267"/>
    <w:rsid w:val="00717300"/>
    <w:rsid w:val="007174A3"/>
    <w:rsid w:val="007175A7"/>
    <w:rsid w:val="00717890"/>
    <w:rsid w:val="007178EE"/>
    <w:rsid w:val="00720493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972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0DD"/>
    <w:rsid w:val="0073128B"/>
    <w:rsid w:val="0073150C"/>
    <w:rsid w:val="0073171A"/>
    <w:rsid w:val="007325D3"/>
    <w:rsid w:val="00732885"/>
    <w:rsid w:val="00732975"/>
    <w:rsid w:val="00733575"/>
    <w:rsid w:val="00733858"/>
    <w:rsid w:val="00733A80"/>
    <w:rsid w:val="0073487C"/>
    <w:rsid w:val="0073497A"/>
    <w:rsid w:val="0073532A"/>
    <w:rsid w:val="00735577"/>
    <w:rsid w:val="00735E35"/>
    <w:rsid w:val="00735F31"/>
    <w:rsid w:val="0073637C"/>
    <w:rsid w:val="00736732"/>
    <w:rsid w:val="00736803"/>
    <w:rsid w:val="00736886"/>
    <w:rsid w:val="00736D7B"/>
    <w:rsid w:val="007377ED"/>
    <w:rsid w:val="007379C8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8B7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33C4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0B8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513"/>
    <w:rsid w:val="007957DA"/>
    <w:rsid w:val="00795804"/>
    <w:rsid w:val="00795809"/>
    <w:rsid w:val="00795BA6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7C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B0"/>
    <w:rsid w:val="007A7AD5"/>
    <w:rsid w:val="007A7DB8"/>
    <w:rsid w:val="007B0253"/>
    <w:rsid w:val="007B073B"/>
    <w:rsid w:val="007B1061"/>
    <w:rsid w:val="007B1189"/>
    <w:rsid w:val="007B11A6"/>
    <w:rsid w:val="007B1406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49B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9F0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B2A"/>
    <w:rsid w:val="00823F61"/>
    <w:rsid w:val="0082449E"/>
    <w:rsid w:val="0082452F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4BC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2C"/>
    <w:rsid w:val="008444E3"/>
    <w:rsid w:val="008444F8"/>
    <w:rsid w:val="008445D2"/>
    <w:rsid w:val="00844750"/>
    <w:rsid w:val="0084478E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B62"/>
    <w:rsid w:val="00854E0E"/>
    <w:rsid w:val="00855CA7"/>
    <w:rsid w:val="00856301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6E6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756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245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673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753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7B"/>
    <w:rsid w:val="008F4BFE"/>
    <w:rsid w:val="008F4E3F"/>
    <w:rsid w:val="008F5406"/>
    <w:rsid w:val="008F5461"/>
    <w:rsid w:val="008F5866"/>
    <w:rsid w:val="008F595E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3281"/>
    <w:rsid w:val="009039BE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503"/>
    <w:rsid w:val="00907517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5A92"/>
    <w:rsid w:val="0091610F"/>
    <w:rsid w:val="009161BA"/>
    <w:rsid w:val="00917E0A"/>
    <w:rsid w:val="00920045"/>
    <w:rsid w:val="0092016F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1F7"/>
    <w:rsid w:val="009235CF"/>
    <w:rsid w:val="00923821"/>
    <w:rsid w:val="00924108"/>
    <w:rsid w:val="009246A0"/>
    <w:rsid w:val="009247AB"/>
    <w:rsid w:val="00924AC6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3EAC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870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D7C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62F"/>
    <w:rsid w:val="00990C68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877"/>
    <w:rsid w:val="00993D38"/>
    <w:rsid w:val="0099464F"/>
    <w:rsid w:val="00994D59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380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B85"/>
    <w:rsid w:val="009B3C79"/>
    <w:rsid w:val="009B3D2F"/>
    <w:rsid w:val="009B3D47"/>
    <w:rsid w:val="009B4250"/>
    <w:rsid w:val="009B4605"/>
    <w:rsid w:val="009B4821"/>
    <w:rsid w:val="009B4C1C"/>
    <w:rsid w:val="009B4C24"/>
    <w:rsid w:val="009B5821"/>
    <w:rsid w:val="009B5E22"/>
    <w:rsid w:val="009B6CB6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2BCF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D3F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BE6"/>
    <w:rsid w:val="009E2CB8"/>
    <w:rsid w:val="009E2DD3"/>
    <w:rsid w:val="009E2EAE"/>
    <w:rsid w:val="009E2F97"/>
    <w:rsid w:val="009E3644"/>
    <w:rsid w:val="009E3759"/>
    <w:rsid w:val="009E3790"/>
    <w:rsid w:val="009E37D8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652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9F7E7C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07C"/>
    <w:rsid w:val="00A03A1D"/>
    <w:rsid w:val="00A043B9"/>
    <w:rsid w:val="00A04541"/>
    <w:rsid w:val="00A0461B"/>
    <w:rsid w:val="00A04A92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C73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209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502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3F21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285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3FA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8ED"/>
    <w:rsid w:val="00A63A37"/>
    <w:rsid w:val="00A63BE0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D"/>
    <w:rsid w:val="00A7141F"/>
    <w:rsid w:val="00A71D6B"/>
    <w:rsid w:val="00A71F00"/>
    <w:rsid w:val="00A72567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A6E"/>
    <w:rsid w:val="00AA1D12"/>
    <w:rsid w:val="00AA1EEC"/>
    <w:rsid w:val="00AA210C"/>
    <w:rsid w:val="00AA233C"/>
    <w:rsid w:val="00AA258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01D"/>
    <w:rsid w:val="00AC45D6"/>
    <w:rsid w:val="00AC4D1B"/>
    <w:rsid w:val="00AC4D53"/>
    <w:rsid w:val="00AC4D9E"/>
    <w:rsid w:val="00AC4E2E"/>
    <w:rsid w:val="00AC5C2A"/>
    <w:rsid w:val="00AC5F7E"/>
    <w:rsid w:val="00AC61B3"/>
    <w:rsid w:val="00AC63F4"/>
    <w:rsid w:val="00AC6786"/>
    <w:rsid w:val="00AC6CE6"/>
    <w:rsid w:val="00AC7470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83B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75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D01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1C7"/>
    <w:rsid w:val="00B07390"/>
    <w:rsid w:val="00B075EC"/>
    <w:rsid w:val="00B076A7"/>
    <w:rsid w:val="00B076C4"/>
    <w:rsid w:val="00B07CBE"/>
    <w:rsid w:val="00B106BD"/>
    <w:rsid w:val="00B108ED"/>
    <w:rsid w:val="00B10931"/>
    <w:rsid w:val="00B1093D"/>
    <w:rsid w:val="00B10BE8"/>
    <w:rsid w:val="00B10DF3"/>
    <w:rsid w:val="00B1126A"/>
    <w:rsid w:val="00B1167A"/>
    <w:rsid w:val="00B11882"/>
    <w:rsid w:val="00B11E29"/>
    <w:rsid w:val="00B1247F"/>
    <w:rsid w:val="00B12603"/>
    <w:rsid w:val="00B12A8C"/>
    <w:rsid w:val="00B13003"/>
    <w:rsid w:val="00B13123"/>
    <w:rsid w:val="00B13554"/>
    <w:rsid w:val="00B137BE"/>
    <w:rsid w:val="00B13829"/>
    <w:rsid w:val="00B13B1A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9C"/>
    <w:rsid w:val="00B217CD"/>
    <w:rsid w:val="00B21B67"/>
    <w:rsid w:val="00B21CA7"/>
    <w:rsid w:val="00B22472"/>
    <w:rsid w:val="00B2288E"/>
    <w:rsid w:val="00B22D3D"/>
    <w:rsid w:val="00B22FCA"/>
    <w:rsid w:val="00B232CB"/>
    <w:rsid w:val="00B233A9"/>
    <w:rsid w:val="00B239CC"/>
    <w:rsid w:val="00B23C57"/>
    <w:rsid w:val="00B23E2E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3A"/>
    <w:rsid w:val="00B263BE"/>
    <w:rsid w:val="00B269CE"/>
    <w:rsid w:val="00B271E3"/>
    <w:rsid w:val="00B27202"/>
    <w:rsid w:val="00B27470"/>
    <w:rsid w:val="00B2757B"/>
    <w:rsid w:val="00B27D54"/>
    <w:rsid w:val="00B3004E"/>
    <w:rsid w:val="00B3057A"/>
    <w:rsid w:val="00B308C7"/>
    <w:rsid w:val="00B317EB"/>
    <w:rsid w:val="00B318CB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045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3F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643"/>
    <w:rsid w:val="00B65771"/>
    <w:rsid w:val="00B664EC"/>
    <w:rsid w:val="00B66801"/>
    <w:rsid w:val="00B66843"/>
    <w:rsid w:val="00B668B4"/>
    <w:rsid w:val="00B66FFC"/>
    <w:rsid w:val="00B6796C"/>
    <w:rsid w:val="00B67B2B"/>
    <w:rsid w:val="00B67D3A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6CBA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16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99E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5075"/>
    <w:rsid w:val="00BB5321"/>
    <w:rsid w:val="00BB55C2"/>
    <w:rsid w:val="00BB56F2"/>
    <w:rsid w:val="00BB57E0"/>
    <w:rsid w:val="00BB5846"/>
    <w:rsid w:val="00BB5C01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42A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11"/>
    <w:rsid w:val="00BC3CF8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2FA9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1BA9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439"/>
    <w:rsid w:val="00BF55D0"/>
    <w:rsid w:val="00BF5623"/>
    <w:rsid w:val="00BF5633"/>
    <w:rsid w:val="00BF56A8"/>
    <w:rsid w:val="00BF57C6"/>
    <w:rsid w:val="00BF5B22"/>
    <w:rsid w:val="00BF60E3"/>
    <w:rsid w:val="00BF6597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192"/>
    <w:rsid w:val="00C02517"/>
    <w:rsid w:val="00C0279C"/>
    <w:rsid w:val="00C02C95"/>
    <w:rsid w:val="00C02CDE"/>
    <w:rsid w:val="00C02EB7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B3D"/>
    <w:rsid w:val="00C05C20"/>
    <w:rsid w:val="00C05D67"/>
    <w:rsid w:val="00C05F3E"/>
    <w:rsid w:val="00C06031"/>
    <w:rsid w:val="00C06066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AFA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0A59"/>
    <w:rsid w:val="00C51696"/>
    <w:rsid w:val="00C5193F"/>
    <w:rsid w:val="00C51A6A"/>
    <w:rsid w:val="00C51D11"/>
    <w:rsid w:val="00C51D30"/>
    <w:rsid w:val="00C51F04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669"/>
    <w:rsid w:val="00C5566D"/>
    <w:rsid w:val="00C5589B"/>
    <w:rsid w:val="00C55A58"/>
    <w:rsid w:val="00C55E23"/>
    <w:rsid w:val="00C5638E"/>
    <w:rsid w:val="00C56918"/>
    <w:rsid w:val="00C569CA"/>
    <w:rsid w:val="00C56F7A"/>
    <w:rsid w:val="00C570E2"/>
    <w:rsid w:val="00C5733A"/>
    <w:rsid w:val="00C57CC6"/>
    <w:rsid w:val="00C57D43"/>
    <w:rsid w:val="00C601EB"/>
    <w:rsid w:val="00C602DB"/>
    <w:rsid w:val="00C60708"/>
    <w:rsid w:val="00C60EC1"/>
    <w:rsid w:val="00C613E1"/>
    <w:rsid w:val="00C614A7"/>
    <w:rsid w:val="00C619CD"/>
    <w:rsid w:val="00C61B5A"/>
    <w:rsid w:val="00C61D30"/>
    <w:rsid w:val="00C61EE5"/>
    <w:rsid w:val="00C62027"/>
    <w:rsid w:val="00C622A6"/>
    <w:rsid w:val="00C6270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9ED"/>
    <w:rsid w:val="00C77E49"/>
    <w:rsid w:val="00C80441"/>
    <w:rsid w:val="00C80547"/>
    <w:rsid w:val="00C80CD8"/>
    <w:rsid w:val="00C80DB5"/>
    <w:rsid w:val="00C8198E"/>
    <w:rsid w:val="00C81B30"/>
    <w:rsid w:val="00C8220B"/>
    <w:rsid w:val="00C8235E"/>
    <w:rsid w:val="00C82387"/>
    <w:rsid w:val="00C823D0"/>
    <w:rsid w:val="00C831FC"/>
    <w:rsid w:val="00C83220"/>
    <w:rsid w:val="00C8395C"/>
    <w:rsid w:val="00C83D50"/>
    <w:rsid w:val="00C84231"/>
    <w:rsid w:val="00C847C8"/>
    <w:rsid w:val="00C84B5B"/>
    <w:rsid w:val="00C84D5A"/>
    <w:rsid w:val="00C85034"/>
    <w:rsid w:val="00C8534D"/>
    <w:rsid w:val="00C859B6"/>
    <w:rsid w:val="00C85F12"/>
    <w:rsid w:val="00C86379"/>
    <w:rsid w:val="00C864DB"/>
    <w:rsid w:val="00C8669B"/>
    <w:rsid w:val="00C86A4C"/>
    <w:rsid w:val="00C86C10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D2"/>
    <w:rsid w:val="00CA2919"/>
    <w:rsid w:val="00CA296F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4CB"/>
    <w:rsid w:val="00CD179D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5F93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30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AE8"/>
    <w:rsid w:val="00D01C73"/>
    <w:rsid w:val="00D02369"/>
    <w:rsid w:val="00D028F8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2AE"/>
    <w:rsid w:val="00D2348D"/>
    <w:rsid w:val="00D23556"/>
    <w:rsid w:val="00D235B8"/>
    <w:rsid w:val="00D239F9"/>
    <w:rsid w:val="00D23A1F"/>
    <w:rsid w:val="00D23B89"/>
    <w:rsid w:val="00D23CE2"/>
    <w:rsid w:val="00D2406F"/>
    <w:rsid w:val="00D244D5"/>
    <w:rsid w:val="00D24D04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239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3F0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9CB"/>
    <w:rsid w:val="00D42B71"/>
    <w:rsid w:val="00D42C31"/>
    <w:rsid w:val="00D42D5D"/>
    <w:rsid w:val="00D42E22"/>
    <w:rsid w:val="00D43888"/>
    <w:rsid w:val="00D4429F"/>
    <w:rsid w:val="00D44A5C"/>
    <w:rsid w:val="00D44B44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89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4C4"/>
    <w:rsid w:val="00D664FA"/>
    <w:rsid w:val="00D66C66"/>
    <w:rsid w:val="00D66DAA"/>
    <w:rsid w:val="00D671EF"/>
    <w:rsid w:val="00D674DE"/>
    <w:rsid w:val="00D67888"/>
    <w:rsid w:val="00D678DD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DE1"/>
    <w:rsid w:val="00D76E0D"/>
    <w:rsid w:val="00D76E83"/>
    <w:rsid w:val="00D76EB9"/>
    <w:rsid w:val="00D770F3"/>
    <w:rsid w:val="00D771C9"/>
    <w:rsid w:val="00D77E3E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6F9"/>
    <w:rsid w:val="00D829AC"/>
    <w:rsid w:val="00D82AA1"/>
    <w:rsid w:val="00D83401"/>
    <w:rsid w:val="00D83850"/>
    <w:rsid w:val="00D84268"/>
    <w:rsid w:val="00D84278"/>
    <w:rsid w:val="00D846C5"/>
    <w:rsid w:val="00D847C6"/>
    <w:rsid w:val="00D84EF8"/>
    <w:rsid w:val="00D84F16"/>
    <w:rsid w:val="00D84FF0"/>
    <w:rsid w:val="00D855BA"/>
    <w:rsid w:val="00D86095"/>
    <w:rsid w:val="00D86A3B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6973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26F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B7EF2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8D6"/>
    <w:rsid w:val="00DD09C5"/>
    <w:rsid w:val="00DD128A"/>
    <w:rsid w:val="00DD12B1"/>
    <w:rsid w:val="00DD12B5"/>
    <w:rsid w:val="00DD157A"/>
    <w:rsid w:val="00DD18BD"/>
    <w:rsid w:val="00DD1947"/>
    <w:rsid w:val="00DD1AEB"/>
    <w:rsid w:val="00DD1E42"/>
    <w:rsid w:val="00DD1E75"/>
    <w:rsid w:val="00DD1ED7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163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C98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D90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199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AAB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24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312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98C"/>
    <w:rsid w:val="00E43F1E"/>
    <w:rsid w:val="00E4411D"/>
    <w:rsid w:val="00E441DC"/>
    <w:rsid w:val="00E4466A"/>
    <w:rsid w:val="00E447D5"/>
    <w:rsid w:val="00E45041"/>
    <w:rsid w:val="00E450D8"/>
    <w:rsid w:val="00E452D0"/>
    <w:rsid w:val="00E45A9D"/>
    <w:rsid w:val="00E4607D"/>
    <w:rsid w:val="00E460A1"/>
    <w:rsid w:val="00E4616E"/>
    <w:rsid w:val="00E46CC9"/>
    <w:rsid w:val="00E47821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CA3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C9E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81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018E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4E69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4B87"/>
    <w:rsid w:val="00EA5029"/>
    <w:rsid w:val="00EA5335"/>
    <w:rsid w:val="00EA630B"/>
    <w:rsid w:val="00EA63F5"/>
    <w:rsid w:val="00EA6E29"/>
    <w:rsid w:val="00EA6FAE"/>
    <w:rsid w:val="00EA7B1C"/>
    <w:rsid w:val="00EA7CE6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015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DD0"/>
    <w:rsid w:val="00EC7EE8"/>
    <w:rsid w:val="00ED0486"/>
    <w:rsid w:val="00ED09F8"/>
    <w:rsid w:val="00ED0DE8"/>
    <w:rsid w:val="00ED0EB9"/>
    <w:rsid w:val="00ED1A21"/>
    <w:rsid w:val="00ED1A39"/>
    <w:rsid w:val="00ED1CD6"/>
    <w:rsid w:val="00ED2C60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615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1B96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6A52"/>
    <w:rsid w:val="00F27000"/>
    <w:rsid w:val="00F27776"/>
    <w:rsid w:val="00F27BE2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4AE6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731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3E5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11"/>
    <w:rsid w:val="00F75057"/>
    <w:rsid w:val="00F75A01"/>
    <w:rsid w:val="00F75C0B"/>
    <w:rsid w:val="00F763DF"/>
    <w:rsid w:val="00F76B16"/>
    <w:rsid w:val="00F77028"/>
    <w:rsid w:val="00F775A8"/>
    <w:rsid w:val="00F7792A"/>
    <w:rsid w:val="00F77A6F"/>
    <w:rsid w:val="00F77C47"/>
    <w:rsid w:val="00F77C4B"/>
    <w:rsid w:val="00F77CFA"/>
    <w:rsid w:val="00F8027D"/>
    <w:rsid w:val="00F802D3"/>
    <w:rsid w:val="00F8083C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0F85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10D2"/>
    <w:rsid w:val="00FD1446"/>
    <w:rsid w:val="00FD235B"/>
    <w:rsid w:val="00FD2804"/>
    <w:rsid w:val="00FD282A"/>
    <w:rsid w:val="00FD2A71"/>
    <w:rsid w:val="00FD3124"/>
    <w:rsid w:val="00FD3905"/>
    <w:rsid w:val="00FD4CC0"/>
    <w:rsid w:val="00FD5999"/>
    <w:rsid w:val="00FD5DA4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1EE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40A"/>
    <w:rsid w:val="00FF5D1A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46942AE"/>
    <w:rsid w:val="054A3BE8"/>
    <w:rsid w:val="056B614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3B5695B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5429"/>
    <w:rsid w:val="1B2E6DC7"/>
    <w:rsid w:val="1B5316CE"/>
    <w:rsid w:val="1B5E59D2"/>
    <w:rsid w:val="1C040825"/>
    <w:rsid w:val="1C766428"/>
    <w:rsid w:val="1DD50930"/>
    <w:rsid w:val="1DF407BB"/>
    <w:rsid w:val="1E38003B"/>
    <w:rsid w:val="1F850095"/>
    <w:rsid w:val="1FA02687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52B5C82"/>
    <w:rsid w:val="25D36249"/>
    <w:rsid w:val="27C5366D"/>
    <w:rsid w:val="27DD67CA"/>
    <w:rsid w:val="28690808"/>
    <w:rsid w:val="28B07E55"/>
    <w:rsid w:val="28B54AA2"/>
    <w:rsid w:val="294D6347"/>
    <w:rsid w:val="2A0F0B23"/>
    <w:rsid w:val="2AFE2B7E"/>
    <w:rsid w:val="2CC038FC"/>
    <w:rsid w:val="2D376513"/>
    <w:rsid w:val="2DC863F1"/>
    <w:rsid w:val="2EB72406"/>
    <w:rsid w:val="2F2367DE"/>
    <w:rsid w:val="31542D3B"/>
    <w:rsid w:val="31A276D9"/>
    <w:rsid w:val="32832752"/>
    <w:rsid w:val="32FE23BF"/>
    <w:rsid w:val="330E6893"/>
    <w:rsid w:val="33DE0CB9"/>
    <w:rsid w:val="34457AEF"/>
    <w:rsid w:val="3511129D"/>
    <w:rsid w:val="3526273F"/>
    <w:rsid w:val="359455FE"/>
    <w:rsid w:val="36CD07B0"/>
    <w:rsid w:val="375C57D7"/>
    <w:rsid w:val="37DD651E"/>
    <w:rsid w:val="38AF7030"/>
    <w:rsid w:val="38BA113F"/>
    <w:rsid w:val="3A135075"/>
    <w:rsid w:val="3A8424B5"/>
    <w:rsid w:val="3AB31D0C"/>
    <w:rsid w:val="3AE203A5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2D56493"/>
    <w:rsid w:val="441C2E6C"/>
    <w:rsid w:val="44917C93"/>
    <w:rsid w:val="46D41E44"/>
    <w:rsid w:val="47AE2F53"/>
    <w:rsid w:val="47D53824"/>
    <w:rsid w:val="47EA3FF2"/>
    <w:rsid w:val="49446ABC"/>
    <w:rsid w:val="496938E0"/>
    <w:rsid w:val="49882B35"/>
    <w:rsid w:val="4A2A1BF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68F21E8"/>
    <w:rsid w:val="57244B18"/>
    <w:rsid w:val="57AE3DD2"/>
    <w:rsid w:val="57EF6871"/>
    <w:rsid w:val="58240039"/>
    <w:rsid w:val="593025E2"/>
    <w:rsid w:val="595A121E"/>
    <w:rsid w:val="59C75644"/>
    <w:rsid w:val="5AF07FF7"/>
    <w:rsid w:val="5AF422E5"/>
    <w:rsid w:val="5BF26431"/>
    <w:rsid w:val="5E780DEA"/>
    <w:rsid w:val="5F631FA8"/>
    <w:rsid w:val="62772955"/>
    <w:rsid w:val="65507243"/>
    <w:rsid w:val="65576B9C"/>
    <w:rsid w:val="656027FF"/>
    <w:rsid w:val="66457E51"/>
    <w:rsid w:val="6680376E"/>
    <w:rsid w:val="66ED31EA"/>
    <w:rsid w:val="691A3243"/>
    <w:rsid w:val="696778F6"/>
    <w:rsid w:val="696C42BB"/>
    <w:rsid w:val="698A6B0F"/>
    <w:rsid w:val="6A782EAA"/>
    <w:rsid w:val="6A907363"/>
    <w:rsid w:val="6AB42B93"/>
    <w:rsid w:val="6B704279"/>
    <w:rsid w:val="6B8B75BB"/>
    <w:rsid w:val="6C004889"/>
    <w:rsid w:val="6D020EA1"/>
    <w:rsid w:val="6E0F1211"/>
    <w:rsid w:val="6ED5379A"/>
    <w:rsid w:val="6FBD0858"/>
    <w:rsid w:val="72E1752D"/>
    <w:rsid w:val="73A015C2"/>
    <w:rsid w:val="73A913CF"/>
    <w:rsid w:val="73EB1497"/>
    <w:rsid w:val="74000A47"/>
    <w:rsid w:val="740C2878"/>
    <w:rsid w:val="74885606"/>
    <w:rsid w:val="751115BE"/>
    <w:rsid w:val="75740E00"/>
    <w:rsid w:val="763A080C"/>
    <w:rsid w:val="76EB5B39"/>
    <w:rsid w:val="776F4F23"/>
    <w:rsid w:val="78156E78"/>
    <w:rsid w:val="782D5EAF"/>
    <w:rsid w:val="785E1CD6"/>
    <w:rsid w:val="786302A1"/>
    <w:rsid w:val="789F1175"/>
    <w:rsid w:val="7931734A"/>
    <w:rsid w:val="79FD25F6"/>
    <w:rsid w:val="7A835347"/>
    <w:rsid w:val="7AC9279A"/>
    <w:rsid w:val="7ADB38D4"/>
    <w:rsid w:val="7B311322"/>
    <w:rsid w:val="7DD2691C"/>
    <w:rsid w:val="7E3563A1"/>
    <w:rsid w:val="7E907410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9590CB-52DE-409C-9A77-909A8EB6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5870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lang w:eastAsia="en-US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1"/>
    <w:next w:val="a0"/>
    <w:semiHidden/>
    <w:qFormat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Char"/>
    <w:qFormat/>
    <w:pPr>
      <w:spacing w:before="120" w:after="360"/>
      <w:jc w:val="center"/>
    </w:pPr>
    <w:rPr>
      <w:bCs/>
      <w:i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0"/>
    <w:link w:val="Char0"/>
    <w:qFormat/>
    <w:rPr>
      <w:lang w:eastAsia="zh-CN"/>
    </w:rPr>
  </w:style>
  <w:style w:type="paragraph" w:styleId="33">
    <w:name w:val="Body Text 3"/>
    <w:basedOn w:val="a0"/>
    <w:qFormat/>
    <w:rPr>
      <w:i/>
    </w:rPr>
  </w:style>
  <w:style w:type="paragraph" w:styleId="aa">
    <w:name w:val="Body Text"/>
    <w:basedOn w:val="a0"/>
    <w:link w:val="Char1"/>
    <w:qFormat/>
    <w:pPr>
      <w:spacing w:after="120"/>
    </w:pPr>
    <w:rPr>
      <w:sz w:val="22"/>
      <w:szCs w:val="24"/>
    </w:rPr>
  </w:style>
  <w:style w:type="paragraph" w:styleId="ab">
    <w:name w:val="Body Text Indent"/>
    <w:basedOn w:val="a0"/>
    <w:qFormat/>
    <w:pPr>
      <w:spacing w:before="240" w:line="240" w:lineRule="exact"/>
      <w:ind w:firstLineChars="400" w:firstLine="960"/>
    </w:pPr>
    <w:rPr>
      <w:rFonts w:eastAsia="KaiTi_GB2312"/>
      <w:sz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2"/>
    <w:uiPriority w:val="99"/>
    <w:qFormat/>
    <w:pPr>
      <w:jc w:val="center"/>
    </w:pPr>
    <w:rPr>
      <w:i/>
    </w:rPr>
  </w:style>
  <w:style w:type="paragraph" w:styleId="ae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af">
    <w:name w:val="Subtitle"/>
    <w:basedOn w:val="a0"/>
    <w:next w:val="a0"/>
    <w:link w:val="Char3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0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1">
    <w:name w:val="table of figures"/>
    <w:basedOn w:val="a0"/>
    <w:next w:val="a0"/>
    <w:uiPriority w:val="99"/>
    <w:unhideWhenUsed/>
    <w:qFormat/>
    <w:pPr>
      <w:spacing w:before="120" w:after="120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24">
    <w:name w:val="Body Text 2"/>
    <w:basedOn w:val="a0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f2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5">
    <w:name w:val="index 2"/>
    <w:basedOn w:val="11"/>
    <w:next w:val="a0"/>
    <w:semiHidden/>
    <w:qFormat/>
    <w:pPr>
      <w:ind w:left="284"/>
    </w:pPr>
  </w:style>
  <w:style w:type="paragraph" w:styleId="af3">
    <w:name w:val="annotation subject"/>
    <w:basedOn w:val="a9"/>
    <w:next w:val="a9"/>
    <w:semiHidden/>
    <w:qFormat/>
    <w:rPr>
      <w:b/>
      <w:bCs/>
    </w:rPr>
  </w:style>
  <w:style w:type="table" w:styleId="af4">
    <w:name w:val="Table Grid"/>
    <w:basedOn w:val="a2"/>
    <w:uiPriority w:val="5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qFormat/>
    <w:rPr>
      <w:b/>
      <w:bCs/>
    </w:rPr>
  </w:style>
  <w:style w:type="character" w:styleId="af6">
    <w:name w:val="page number"/>
    <w:basedOn w:val="a1"/>
    <w:qFormat/>
  </w:style>
  <w:style w:type="character" w:styleId="af7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character" w:styleId="af8">
    <w:name w:val="Emphasis"/>
    <w:basedOn w:val="a1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1"/>
    <w:qFormat/>
    <w:pPr>
      <w:ind w:left="284" w:firstLine="0"/>
    </w:pPr>
  </w:style>
  <w:style w:type="paragraph" w:customStyle="1" w:styleId="B2">
    <w:name w:val="B2"/>
    <w:basedOn w:val="20"/>
    <w:link w:val="B2Char"/>
    <w:qFormat/>
    <w:pPr>
      <w:ind w:left="567" w:firstLine="0"/>
    </w:pPr>
  </w:style>
  <w:style w:type="paragraph" w:customStyle="1" w:styleId="B3">
    <w:name w:val="B3"/>
    <w:basedOn w:val="30"/>
    <w:qFormat/>
    <w:pPr>
      <w:ind w:left="851" w:firstLine="0"/>
    </w:pPr>
  </w:style>
  <w:style w:type="paragraph" w:customStyle="1" w:styleId="B4">
    <w:name w:val="B4"/>
    <w:basedOn w:val="42"/>
    <w:qFormat/>
    <w:pPr>
      <w:ind w:left="1134" w:firstLine="0"/>
    </w:pPr>
  </w:style>
  <w:style w:type="paragraph" w:customStyle="1" w:styleId="B5">
    <w:name w:val="B5"/>
    <w:basedOn w:val="52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2"/>
      </w:numPr>
    </w:pPr>
  </w:style>
  <w:style w:type="paragraph" w:customStyle="1" w:styleId="text">
    <w:name w:val="text"/>
    <w:basedOn w:val="a0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0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basedOn w:val="a0"/>
    <w:link w:val="Char4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3">
    <w:name w:val="副标题 Char"/>
    <w:link w:val="af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Char0">
    <w:name w:val="批注文字 Char"/>
    <w:link w:val="a9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4">
    <w:name w:val="列出段落 Char"/>
    <w:link w:val="a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a0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Char2">
    <w:name w:val="页脚 Char"/>
    <w:basedOn w:val="a1"/>
    <w:link w:val="ad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Char1">
    <w:name w:val="正文文本 Char"/>
    <w:basedOn w:val="a1"/>
    <w:link w:val="aa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har">
    <w:name w:val="题注 Char"/>
    <w:link w:val="a7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a1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a1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a1"/>
    <w:link w:val="B1"/>
    <w:qFormat/>
    <w:locked/>
    <w:rPr>
      <w:lang w:eastAsia="en-US"/>
    </w:rPr>
  </w:style>
  <w:style w:type="character" w:customStyle="1" w:styleId="B2Char">
    <w:name w:val="B2 Char"/>
    <w:basedOn w:val="a1"/>
    <w:link w:val="B2"/>
    <w:qFormat/>
    <w:locked/>
    <w:rPr>
      <w:lang w:eastAsia="en-US"/>
    </w:rPr>
  </w:style>
  <w:style w:type="character" w:customStyle="1" w:styleId="13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4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a1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5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sz w:val="24"/>
      <w:szCs w:val="24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6">
    <w:name w:val="正文2"/>
    <w:qFormat/>
    <w:pPr>
      <w:spacing w:before="100" w:beforeAutospacing="1" w:after="180"/>
    </w:pPr>
    <w:rPr>
      <w:sz w:val="24"/>
      <w:szCs w:val="24"/>
    </w:rPr>
  </w:style>
  <w:style w:type="character" w:customStyle="1" w:styleId="TALCar">
    <w:name w:val="TAL Car"/>
    <w:basedOn w:val="a1"/>
    <w:link w:val="TAL"/>
    <w:qFormat/>
    <w:locked/>
    <w:rPr>
      <w:rFonts w:ascii="Arial" w:eastAsia="宋体" w:hAnsi="Arial"/>
      <w:sz w:val="18"/>
      <w:lang w:eastAsia="en-US"/>
    </w:rPr>
  </w:style>
  <w:style w:type="table" w:customStyle="1" w:styleId="16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普通表格3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9"/>
      </w:numPr>
      <w:overflowPunct/>
      <w:autoSpaceDE/>
      <w:autoSpaceDN/>
      <w:adjustRightInd/>
      <w:spacing w:before="60" w:after="0"/>
      <w:jc w:val="left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1Zchn">
    <w:name w:val="B1 Zchn"/>
    <w:qFormat/>
    <w:rsid w:val="00160DBD"/>
    <w:rPr>
      <w:lang w:eastAsia="en-US"/>
    </w:rPr>
  </w:style>
  <w:style w:type="paragraph" w:customStyle="1" w:styleId="textintend1">
    <w:name w:val="text intend 1"/>
    <w:basedOn w:val="text"/>
    <w:rsid w:val="00160DBD"/>
    <w:pPr>
      <w:numPr>
        <w:numId w:val="20"/>
      </w:numPr>
      <w:spacing w:after="120"/>
    </w:pPr>
    <w:rPr>
      <w:rFonts w:eastAsia="MS Mincho"/>
      <w:lang w:eastAsia="x-none"/>
    </w:rPr>
  </w:style>
  <w:style w:type="character" w:customStyle="1" w:styleId="TALChar">
    <w:name w:val="TAL Char"/>
    <w:qFormat/>
    <w:rsid w:val="00920045"/>
    <w:rPr>
      <w:rFonts w:ascii="Arial" w:eastAsia="MS Mincho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wanshic\OneDrive%20-%20Qualcomm\Documents\Standards\3GPP%20Standards\Meeting%20Documents\TSGR1_105\Docs\R1-2104162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5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9E1EC46-EE2D-4C16-A38D-70BFAF8B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 Corporation</dc:creator>
  <cp:lastModifiedBy>ZTE-Xingguang</cp:lastModifiedBy>
  <cp:revision>2</cp:revision>
  <cp:lastPrinted>2018-04-07T03:05:00Z</cp:lastPrinted>
  <dcterms:created xsi:type="dcterms:W3CDTF">2021-05-19T01:25:00Z</dcterms:created>
  <dcterms:modified xsi:type="dcterms:W3CDTF">2021-05-19T01:25:00Z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2052-11.8.2.9022</vt:lpwstr>
  </property>
</Properties>
</file>