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76E8FA10" w:rsidR="00A800C7" w:rsidRPr="00DD7FFA" w:rsidRDefault="00A800C7" w:rsidP="001D017B">
      <w:pPr>
        <w:tabs>
          <w:tab w:val="center" w:pos="4536"/>
          <w:tab w:val="right" w:pos="8280"/>
          <w:tab w:val="right" w:pos="9639"/>
        </w:tabs>
        <w:spacing w:line="360" w:lineRule="auto"/>
        <w:ind w:right="2"/>
        <w:rPr>
          <w:rFonts w:ascii="Arial" w:hAnsi="Arial" w:cs="Arial"/>
          <w:b/>
          <w:bCs/>
          <w:sz w:val="28"/>
        </w:rPr>
      </w:pPr>
      <w:r w:rsidRPr="00DD7FFA">
        <w:rPr>
          <w:rFonts w:ascii="Arial" w:hAnsi="Arial" w:cs="Arial"/>
          <w:b/>
          <w:bCs/>
          <w:sz w:val="28"/>
        </w:rPr>
        <w:t>3GPP TSG RAN WG1 #</w:t>
      </w:r>
      <w:r w:rsidR="00152C30" w:rsidRPr="00DD7FFA">
        <w:rPr>
          <w:rFonts w:ascii="Arial" w:hAnsi="Arial" w:cs="Arial"/>
          <w:b/>
          <w:bCs/>
          <w:sz w:val="28"/>
        </w:rPr>
        <w:t>10</w:t>
      </w:r>
      <w:r w:rsidR="00780CFE">
        <w:rPr>
          <w:rFonts w:ascii="Arial" w:hAnsi="Arial" w:cs="Arial"/>
          <w:b/>
          <w:bCs/>
          <w:sz w:val="28"/>
        </w:rPr>
        <w:t>5</w:t>
      </w:r>
      <w:r w:rsidR="00D15B15">
        <w:rPr>
          <w:rFonts w:ascii="Arial" w:hAnsi="Arial" w:cs="Arial"/>
          <w:b/>
          <w:bCs/>
          <w:sz w:val="28"/>
        </w:rPr>
        <w:t>-</w:t>
      </w:r>
      <w:r w:rsidR="00320159"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00A777FE" w:rsidRPr="00A777FE">
        <w:rPr>
          <w:rFonts w:ascii="Arial" w:hAnsi="Arial" w:cs="Arial"/>
          <w:b/>
          <w:bCs/>
          <w:sz w:val="28"/>
        </w:rPr>
        <w:t>R1-2105698</w:t>
      </w:r>
    </w:p>
    <w:p w14:paraId="5D0FDFB5" w14:textId="3AB1F931" w:rsidR="00A800C7" w:rsidRPr="009826D6" w:rsidRDefault="009826D6" w:rsidP="001D017B">
      <w:pPr>
        <w:tabs>
          <w:tab w:val="center" w:pos="4536"/>
          <w:tab w:val="right" w:pos="9072"/>
        </w:tabs>
        <w:spacing w:line="360" w:lineRule="auto"/>
        <w:rPr>
          <w:rFonts w:ascii="Arial" w:eastAsia="MS Mincho" w:hAnsi="Arial" w:cs="Arial"/>
          <w:b/>
          <w:bCs/>
          <w:sz w:val="28"/>
        </w:rPr>
      </w:pPr>
      <w:r w:rsidRPr="00DD7FFA">
        <w:rPr>
          <w:rFonts w:ascii="Arial" w:eastAsia="MS Mincho" w:hAnsi="Arial" w:cs="Arial"/>
          <w:b/>
          <w:bCs/>
          <w:sz w:val="28"/>
        </w:rPr>
        <w:t xml:space="preserve">e-Meeting, </w:t>
      </w:r>
      <w:r w:rsidR="00780CFE">
        <w:rPr>
          <w:rFonts w:ascii="Arial" w:eastAsia="MS Mincho" w:hAnsi="Arial" w:cs="Arial"/>
          <w:b/>
          <w:bCs/>
          <w:sz w:val="28"/>
        </w:rPr>
        <w:t>May</w:t>
      </w:r>
      <w:r w:rsidRPr="00DD7FFA">
        <w:rPr>
          <w:rFonts w:ascii="Arial" w:eastAsia="MS Mincho" w:hAnsi="Arial" w:cs="Arial"/>
          <w:b/>
          <w:bCs/>
          <w:sz w:val="28"/>
        </w:rPr>
        <w:t xml:space="preserve"> </w:t>
      </w:r>
      <w:r w:rsidR="00D15B15">
        <w:rPr>
          <w:rFonts w:ascii="Arial" w:eastAsia="MS Mincho" w:hAnsi="Arial" w:cs="Arial"/>
          <w:b/>
          <w:bCs/>
          <w:sz w:val="28"/>
        </w:rPr>
        <w:t>1</w:t>
      </w:r>
      <w:r w:rsidR="00985A00">
        <w:rPr>
          <w:rFonts w:ascii="Arial" w:eastAsia="MS Mincho" w:hAnsi="Arial" w:cs="Arial"/>
          <w:b/>
          <w:bCs/>
          <w:sz w:val="28"/>
        </w:rPr>
        <w:t>0</w:t>
      </w:r>
      <w:r w:rsidRPr="00DD7FFA">
        <w:rPr>
          <w:rFonts w:ascii="Arial" w:eastAsia="MS Mincho" w:hAnsi="Arial" w:cs="Arial"/>
          <w:b/>
          <w:bCs/>
          <w:sz w:val="28"/>
          <w:vertAlign w:val="superscript"/>
        </w:rPr>
        <w:t>th</w:t>
      </w:r>
      <w:r w:rsidRPr="00DD7FFA">
        <w:rPr>
          <w:rFonts w:ascii="Arial" w:eastAsia="MS Mincho" w:hAnsi="Arial" w:cs="Arial"/>
          <w:b/>
          <w:bCs/>
          <w:sz w:val="28"/>
        </w:rPr>
        <w:t xml:space="preserve"> –</w:t>
      </w:r>
      <w:r w:rsidR="00E062A5">
        <w:rPr>
          <w:rFonts w:ascii="Arial" w:eastAsia="MS Mincho" w:hAnsi="Arial" w:cs="Arial" w:hint="eastAsia"/>
          <w:b/>
          <w:bCs/>
          <w:sz w:val="28"/>
        </w:rPr>
        <w:t xml:space="preserve"> </w:t>
      </w:r>
      <w:r w:rsidR="00985A00">
        <w:rPr>
          <w:rFonts w:ascii="Arial" w:eastAsia="MS Mincho" w:hAnsi="Arial" w:cs="Arial"/>
          <w:b/>
          <w:bCs/>
          <w:sz w:val="28"/>
        </w:rPr>
        <w:t>May</w:t>
      </w:r>
      <w:r w:rsidR="00E062A5">
        <w:rPr>
          <w:rFonts w:ascii="Arial" w:eastAsia="MS Mincho" w:hAnsi="Arial" w:cs="Arial"/>
          <w:b/>
          <w:bCs/>
          <w:sz w:val="28"/>
        </w:rPr>
        <w:t xml:space="preserve"> </w:t>
      </w:r>
      <w:r w:rsidR="00D15B15">
        <w:rPr>
          <w:rFonts w:ascii="Arial" w:eastAsia="MS Mincho" w:hAnsi="Arial" w:cs="Arial"/>
          <w:b/>
          <w:bCs/>
          <w:sz w:val="28"/>
        </w:rPr>
        <w:t>2</w:t>
      </w:r>
      <w:r w:rsidR="00985A00">
        <w:rPr>
          <w:rFonts w:ascii="Arial" w:eastAsia="MS Mincho" w:hAnsi="Arial" w:cs="Arial"/>
          <w:b/>
          <w:bCs/>
          <w:sz w:val="28"/>
        </w:rPr>
        <w:t>7</w:t>
      </w:r>
      <w:r w:rsidRPr="00DD7FFA">
        <w:rPr>
          <w:rFonts w:ascii="Arial" w:eastAsia="MS Mincho" w:hAnsi="Arial" w:cs="Arial"/>
          <w:b/>
          <w:bCs/>
          <w:sz w:val="28"/>
          <w:vertAlign w:val="superscript"/>
        </w:rPr>
        <w:t>th</w:t>
      </w:r>
      <w:r w:rsidRPr="00DD7FFA">
        <w:rPr>
          <w:rFonts w:ascii="Arial" w:eastAsia="MS Mincho" w:hAnsi="Arial" w:cs="Arial"/>
          <w:b/>
          <w:bCs/>
          <w:sz w:val="28"/>
        </w:rPr>
        <w:t>, 202</w:t>
      </w:r>
      <w:r w:rsidR="00D15B15">
        <w:rPr>
          <w:rFonts w:ascii="Arial" w:eastAsia="MS Mincho" w:hAnsi="Arial" w:cs="Arial"/>
          <w:b/>
          <w:bCs/>
          <w:sz w:val="28"/>
        </w:rPr>
        <w:t>1</w:t>
      </w:r>
    </w:p>
    <w:p w14:paraId="07210D9E" w14:textId="77777777" w:rsidR="003F1BAF" w:rsidRPr="003F0414" w:rsidRDefault="003F1BAF" w:rsidP="001D017B">
      <w:pPr>
        <w:pStyle w:val="a9"/>
        <w:spacing w:line="360" w:lineRule="auto"/>
        <w:ind w:left="1800" w:hanging="1800"/>
        <w:rPr>
          <w:rFonts w:eastAsia="MS Gothic"/>
          <w:noProof w:val="0"/>
          <w:sz w:val="24"/>
        </w:rPr>
      </w:pPr>
    </w:p>
    <w:p w14:paraId="16354F5F" w14:textId="5C175B93" w:rsidR="001640AD" w:rsidRPr="00034B54" w:rsidRDefault="001640AD" w:rsidP="001D017B">
      <w:pPr>
        <w:pStyle w:val="a9"/>
        <w:spacing w:line="360" w:lineRule="auto"/>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1632BD4A" w14:textId="65F8E771" w:rsidR="00900DAE" w:rsidRPr="00034B54" w:rsidRDefault="00D02352" w:rsidP="001D017B">
      <w:pPr>
        <w:pStyle w:val="a9"/>
        <w:spacing w:line="360" w:lineRule="auto"/>
        <w:ind w:left="1800" w:hanging="1800"/>
        <w:rPr>
          <w:sz w:val="24"/>
          <w:lang w:val="en-US" w:eastAsia="ja-JP"/>
        </w:rPr>
      </w:pPr>
      <w:r w:rsidRPr="00905F4B">
        <w:rPr>
          <w:sz w:val="24"/>
          <w:lang w:val="en-US"/>
        </w:rPr>
        <w:t>Title:</w:t>
      </w:r>
      <w:r w:rsidR="00DB782C" w:rsidRPr="00905F4B">
        <w:rPr>
          <w:sz w:val="24"/>
          <w:lang w:val="en-US"/>
        </w:rPr>
        <w:tab/>
      </w:r>
      <w:r w:rsidR="001D017B">
        <w:rPr>
          <w:sz w:val="24"/>
          <w:lang w:val="en-US"/>
        </w:rPr>
        <w:t>Discussion on</w:t>
      </w:r>
      <w:r w:rsidR="00D15B15">
        <w:rPr>
          <w:sz w:val="24"/>
          <w:lang w:val="en-US"/>
        </w:rPr>
        <w:t xml:space="preserve"> UL</w:t>
      </w:r>
      <w:r w:rsidR="001D017B">
        <w:rPr>
          <w:sz w:val="24"/>
          <w:lang w:val="en-US"/>
        </w:rPr>
        <w:t xml:space="preserve"> tim</w:t>
      </w:r>
      <w:r w:rsidR="00A600B0">
        <w:rPr>
          <w:sz w:val="24"/>
          <w:lang w:val="en-US"/>
        </w:rPr>
        <w:t>e</w:t>
      </w:r>
      <w:r w:rsidR="001D017B">
        <w:rPr>
          <w:sz w:val="24"/>
          <w:lang w:val="en-US"/>
        </w:rPr>
        <w:t xml:space="preserve"> </w:t>
      </w:r>
      <w:r w:rsidR="00985A00">
        <w:rPr>
          <w:sz w:val="24"/>
          <w:lang w:val="en-US"/>
        </w:rPr>
        <w:t xml:space="preserve">and frequency </w:t>
      </w:r>
      <w:r w:rsidR="00D15B15">
        <w:rPr>
          <w:sz w:val="24"/>
          <w:lang w:val="en-US"/>
        </w:rPr>
        <w:t>synchronization</w:t>
      </w:r>
      <w:r w:rsidR="001D017B">
        <w:rPr>
          <w:sz w:val="24"/>
          <w:lang w:val="en-US"/>
        </w:rPr>
        <w:t xml:space="preserve"> enhancements for NTN</w:t>
      </w:r>
    </w:p>
    <w:p w14:paraId="33948831" w14:textId="3C446075" w:rsidR="00900DAE" w:rsidRPr="00034B54" w:rsidRDefault="00900DAE" w:rsidP="001D017B">
      <w:pPr>
        <w:pStyle w:val="a9"/>
        <w:tabs>
          <w:tab w:val="left" w:pos="1800"/>
        </w:tabs>
        <w:spacing w:line="360" w:lineRule="auto"/>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1D017B">
        <w:rPr>
          <w:rFonts w:hint="eastAsia"/>
          <w:sz w:val="24"/>
          <w:lang w:val="en-US" w:eastAsia="ja-JP"/>
        </w:rPr>
        <w:t>8.4.</w:t>
      </w:r>
      <w:r w:rsidR="00D15B15">
        <w:rPr>
          <w:sz w:val="24"/>
          <w:lang w:val="en-US" w:eastAsia="ja-JP"/>
        </w:rPr>
        <w:t>2</w:t>
      </w:r>
    </w:p>
    <w:p w14:paraId="64397E24" w14:textId="10C70F5A" w:rsidR="00900DAE" w:rsidRPr="00034B54" w:rsidRDefault="00900DAE" w:rsidP="001D017B">
      <w:pPr>
        <w:pBdr>
          <w:bottom w:val="single" w:sz="6" w:space="1" w:color="auto"/>
        </w:pBdr>
        <w:spacing w:line="360" w:lineRule="auto"/>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r w:rsidR="00D45B34">
        <w:rPr>
          <w:rFonts w:ascii="Arial" w:hAnsi="Arial" w:hint="eastAsia"/>
          <w:b/>
          <w:lang w:val="en-US"/>
        </w:rPr>
        <w:t xml:space="preserve"> and Decision</w:t>
      </w:r>
    </w:p>
    <w:p w14:paraId="12BA555F" w14:textId="0D2EF6CF" w:rsidR="001D017B" w:rsidRPr="00B1353C" w:rsidRDefault="001D2A61" w:rsidP="001D017B">
      <w:pPr>
        <w:pStyle w:val="1"/>
        <w:numPr>
          <w:ilvl w:val="0"/>
          <w:numId w:val="6"/>
        </w:numPr>
        <w:tabs>
          <w:tab w:val="num" w:pos="425"/>
        </w:tabs>
        <w:spacing w:before="180" w:after="120" w:line="360" w:lineRule="auto"/>
        <w:ind w:left="0" w:firstLine="0"/>
        <w:rPr>
          <w:rFonts w:eastAsia="MS Mincho"/>
          <w:b/>
          <w:bCs/>
          <w:sz w:val="32"/>
          <w:szCs w:val="24"/>
          <w:lang w:val="en-US"/>
        </w:rPr>
      </w:pPr>
      <w:r w:rsidRPr="00B1353C">
        <w:rPr>
          <w:rFonts w:eastAsia="MS Mincho" w:hint="eastAsia"/>
          <w:b/>
          <w:bCs/>
          <w:sz w:val="32"/>
          <w:szCs w:val="24"/>
          <w:lang w:val="en-US"/>
        </w:rPr>
        <w:t>Introduction</w:t>
      </w:r>
    </w:p>
    <w:p w14:paraId="60435491" w14:textId="60E8A649" w:rsidR="00ED79B1" w:rsidRDefault="00ED79B1" w:rsidP="00A600B0">
      <w:pPr>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w:t>
      </w:r>
      <w:r w:rsidR="00EE170A">
        <w:rPr>
          <w:rFonts w:eastAsia="宋体"/>
          <w:sz w:val="22"/>
          <w:szCs w:val="22"/>
          <w:lang w:val="en-US" w:eastAsia="zh-CN"/>
        </w:rPr>
        <w:t xml:space="preserve">the previous RAN1#104bis-e meeting, </w:t>
      </w:r>
      <w:r w:rsidR="00A6017F">
        <w:rPr>
          <w:rFonts w:eastAsia="宋体"/>
          <w:sz w:val="22"/>
          <w:szCs w:val="22"/>
          <w:lang w:val="en-US" w:eastAsia="zh-CN"/>
        </w:rPr>
        <w:t xml:space="preserve">following issues were discussed </w:t>
      </w:r>
      <w:r w:rsidR="006D012A">
        <w:rPr>
          <w:rFonts w:eastAsia="宋体" w:hint="eastAsia"/>
          <w:sz w:val="22"/>
          <w:szCs w:val="22"/>
          <w:lang w:val="en-US" w:eastAsia="zh-CN"/>
        </w:rPr>
        <w:t>ex</w:t>
      </w:r>
      <w:r w:rsidR="006D012A">
        <w:rPr>
          <w:rFonts w:eastAsia="宋体"/>
          <w:sz w:val="22"/>
          <w:szCs w:val="22"/>
          <w:lang w:val="en-US" w:eastAsia="zh-CN"/>
        </w:rPr>
        <w:t xml:space="preserve">tensively but </w:t>
      </w:r>
      <w:r w:rsidR="00267823">
        <w:rPr>
          <w:rFonts w:eastAsia="宋体"/>
          <w:sz w:val="22"/>
          <w:szCs w:val="22"/>
          <w:lang w:val="en-US" w:eastAsia="zh-CN"/>
        </w:rPr>
        <w:t>no</w:t>
      </w:r>
      <w:r w:rsidR="00A6017F">
        <w:rPr>
          <w:rFonts w:eastAsia="宋体"/>
          <w:sz w:val="22"/>
          <w:szCs w:val="22"/>
          <w:lang w:val="en-US" w:eastAsia="zh-CN"/>
        </w:rPr>
        <w:t xml:space="preserve"> agreements</w:t>
      </w:r>
      <w:r w:rsidR="00267823">
        <w:rPr>
          <w:rFonts w:eastAsia="宋体"/>
          <w:sz w:val="22"/>
          <w:szCs w:val="22"/>
          <w:lang w:val="en-US" w:eastAsia="zh-CN"/>
        </w:rPr>
        <w:t xml:space="preserve"> could be achieved</w:t>
      </w:r>
      <w:r w:rsidR="00B21117">
        <w:rPr>
          <w:rFonts w:eastAsia="宋体"/>
          <w:sz w:val="22"/>
          <w:szCs w:val="22"/>
          <w:lang w:val="en-US" w:eastAsia="zh-CN"/>
        </w:rPr>
        <w:t xml:space="preserve"> </w:t>
      </w:r>
      <w:r w:rsidR="00B21117">
        <w:rPr>
          <w:rFonts w:eastAsia="宋体"/>
          <w:sz w:val="22"/>
          <w:szCs w:val="22"/>
          <w:lang w:val="en-US" w:eastAsia="zh-CN"/>
        </w:rPr>
        <w:fldChar w:fldCharType="begin"/>
      </w:r>
      <w:r w:rsidR="00B21117">
        <w:rPr>
          <w:rFonts w:eastAsia="宋体"/>
          <w:sz w:val="22"/>
          <w:szCs w:val="22"/>
          <w:lang w:val="en-US" w:eastAsia="zh-CN"/>
        </w:rPr>
        <w:instrText xml:space="preserve"> REF _Ref71285989 \r \h </w:instrText>
      </w:r>
      <w:r w:rsidR="00B21117">
        <w:rPr>
          <w:rFonts w:eastAsia="宋体"/>
          <w:sz w:val="22"/>
          <w:szCs w:val="22"/>
          <w:lang w:val="en-US" w:eastAsia="zh-CN"/>
        </w:rPr>
      </w:r>
      <w:r w:rsidR="00B21117">
        <w:rPr>
          <w:rFonts w:eastAsia="宋体"/>
          <w:sz w:val="22"/>
          <w:szCs w:val="22"/>
          <w:lang w:val="en-US" w:eastAsia="zh-CN"/>
        </w:rPr>
        <w:fldChar w:fldCharType="separate"/>
      </w:r>
      <w:r w:rsidR="00EE5E68">
        <w:rPr>
          <w:rFonts w:eastAsia="宋体"/>
          <w:sz w:val="22"/>
          <w:szCs w:val="22"/>
          <w:lang w:val="en-US" w:eastAsia="zh-CN"/>
        </w:rPr>
        <w:t>[1]</w:t>
      </w:r>
      <w:r w:rsidR="00B21117">
        <w:rPr>
          <w:rFonts w:eastAsia="宋体"/>
          <w:sz w:val="22"/>
          <w:szCs w:val="22"/>
          <w:lang w:val="en-US" w:eastAsia="zh-CN"/>
        </w:rPr>
        <w:fldChar w:fldCharType="end"/>
      </w:r>
      <w:r w:rsidR="00A6017F">
        <w:rPr>
          <w:rFonts w:eastAsia="宋体"/>
          <w:sz w:val="22"/>
          <w:szCs w:val="22"/>
          <w:lang w:val="en-US" w:eastAsia="zh-CN"/>
        </w:rPr>
        <w:t>.</w:t>
      </w:r>
    </w:p>
    <w:tbl>
      <w:tblPr>
        <w:tblStyle w:val="aff6"/>
        <w:tblW w:w="0" w:type="auto"/>
        <w:tblLook w:val="04A0" w:firstRow="1" w:lastRow="0" w:firstColumn="1" w:lastColumn="0" w:noHBand="0" w:noVBand="1"/>
      </w:tblPr>
      <w:tblGrid>
        <w:gridCol w:w="9962"/>
      </w:tblGrid>
      <w:tr w:rsidR="007B6EFF" w14:paraId="28A040E8" w14:textId="77777777" w:rsidTr="007B6EFF">
        <w:tc>
          <w:tcPr>
            <w:tcW w:w="9962" w:type="dxa"/>
          </w:tcPr>
          <w:p w14:paraId="217598C8" w14:textId="76CD1DCC" w:rsidR="00E27A11" w:rsidRPr="00E27A11" w:rsidRDefault="00E27A11" w:rsidP="00E27A11">
            <w:pPr>
              <w:spacing w:after="0"/>
              <w:rPr>
                <w:rFonts w:eastAsia="宋体"/>
                <w:sz w:val="22"/>
                <w:szCs w:val="18"/>
                <w:lang w:val="en-US" w:eastAsia="zh-CN"/>
              </w:rPr>
            </w:pPr>
            <w:r w:rsidRPr="00E27A11">
              <w:rPr>
                <w:rFonts w:eastAsia="宋体"/>
                <w:color w:val="000000"/>
                <w:sz w:val="22"/>
                <w:szCs w:val="18"/>
                <w:shd w:val="clear" w:color="auto" w:fill="FFFF00"/>
                <w:lang w:val="en-US" w:eastAsia="zh-CN"/>
              </w:rPr>
              <w:t>Updated proposal 2</w:t>
            </w:r>
            <w:r w:rsidRPr="00E27A11">
              <w:rPr>
                <w:rFonts w:eastAsia="宋体"/>
                <w:sz w:val="22"/>
                <w:szCs w:val="18"/>
                <w:lang w:val="en-US" w:eastAsia="zh-CN"/>
              </w:rPr>
              <w:t>:</w:t>
            </w:r>
          </w:p>
          <w:p w14:paraId="3772E302" w14:textId="77777777" w:rsidR="00E27A11" w:rsidRPr="00E27A11" w:rsidRDefault="00E27A11" w:rsidP="00E27A11">
            <w:pPr>
              <w:spacing w:after="0"/>
              <w:rPr>
                <w:rFonts w:eastAsia="宋体"/>
                <w:sz w:val="22"/>
                <w:szCs w:val="18"/>
                <w:lang w:val="en-US" w:eastAsia="fr-FR"/>
              </w:rPr>
            </w:pPr>
            <w:r w:rsidRPr="00E27A11">
              <w:rPr>
                <w:rFonts w:eastAsia="宋体"/>
                <w:sz w:val="22"/>
                <w:szCs w:val="18"/>
                <w:lang w:val="en-US" w:eastAsia="zh-CN"/>
              </w:rPr>
              <w:t>The Network may periodically broadcast:</w:t>
            </w:r>
          </w:p>
          <w:p w14:paraId="2C0491F1" w14:textId="77777777" w:rsidR="00E27A11" w:rsidRPr="00E27A11" w:rsidRDefault="00E27A11" w:rsidP="00E27A11">
            <w:pPr>
              <w:pStyle w:val="aff9"/>
              <w:numPr>
                <w:ilvl w:val="0"/>
                <w:numId w:val="40"/>
              </w:numPr>
              <w:spacing w:after="100" w:afterAutospacing="1"/>
              <w:ind w:leftChars="0"/>
              <w:rPr>
                <w:rFonts w:eastAsia="宋体"/>
                <w:sz w:val="22"/>
                <w:szCs w:val="18"/>
                <w:lang w:val="en-US" w:eastAsia="zh-CN"/>
              </w:rPr>
            </w:pPr>
            <w:r w:rsidRPr="00E27A11">
              <w:rPr>
                <w:rFonts w:eastAsia="宋体"/>
                <w:sz w:val="22"/>
                <w:szCs w:val="18"/>
                <w:lang w:val="en-US" w:eastAsia="zh-CN"/>
              </w:rPr>
              <w:t>Common TA</w:t>
            </w:r>
          </w:p>
          <w:p w14:paraId="35EA107D" w14:textId="77777777" w:rsidR="00E27A11" w:rsidRPr="00E27A11" w:rsidRDefault="00E27A11" w:rsidP="00E27A11">
            <w:pPr>
              <w:pStyle w:val="aff9"/>
              <w:numPr>
                <w:ilvl w:val="0"/>
                <w:numId w:val="40"/>
              </w:numPr>
              <w:spacing w:after="100" w:afterAutospacing="1"/>
              <w:ind w:leftChars="0"/>
              <w:rPr>
                <w:rFonts w:eastAsia="宋体"/>
                <w:sz w:val="22"/>
                <w:szCs w:val="18"/>
                <w:lang w:val="en-US" w:eastAsia="zh-CN"/>
              </w:rPr>
            </w:pPr>
            <w:r w:rsidRPr="00E27A11">
              <w:rPr>
                <w:rFonts w:eastAsia="宋体"/>
                <w:sz w:val="22"/>
                <w:szCs w:val="18"/>
                <w:lang w:val="en-US" w:eastAsia="zh-CN"/>
              </w:rPr>
              <w:t>Common TA drift rate</w:t>
            </w:r>
          </w:p>
          <w:p w14:paraId="1C338D3A" w14:textId="5A5867DE" w:rsidR="00E27A11" w:rsidRPr="00E27A11" w:rsidRDefault="00E27A11" w:rsidP="00E27A11">
            <w:pPr>
              <w:pStyle w:val="aff9"/>
              <w:numPr>
                <w:ilvl w:val="1"/>
                <w:numId w:val="40"/>
              </w:numPr>
              <w:spacing w:after="100" w:afterAutospacing="1"/>
              <w:ind w:leftChars="0"/>
              <w:rPr>
                <w:rFonts w:eastAsia="宋体"/>
                <w:sz w:val="22"/>
                <w:szCs w:val="18"/>
                <w:lang w:val="en-US" w:eastAsia="zh-CN"/>
              </w:rPr>
            </w:pPr>
            <w:r w:rsidRPr="00E27A11">
              <w:rPr>
                <w:rFonts w:eastAsia="宋体"/>
                <w:sz w:val="22"/>
                <w:szCs w:val="18"/>
                <w:lang w:val="en-US" w:eastAsia="zh-CN"/>
              </w:rPr>
              <w:t>Common TA dr</w:t>
            </w:r>
            <w:r w:rsidR="009A2447">
              <w:rPr>
                <w:rFonts w:eastAsia="宋体"/>
                <w:sz w:val="22"/>
                <w:szCs w:val="18"/>
                <w:lang w:val="en-US" w:eastAsia="zh-CN"/>
              </w:rPr>
              <w:t>i</w:t>
            </w:r>
            <w:r w:rsidRPr="00E27A11">
              <w:rPr>
                <w:rFonts w:eastAsia="宋体"/>
                <w:sz w:val="22"/>
                <w:szCs w:val="18"/>
                <w:lang w:val="en-US" w:eastAsia="zh-CN"/>
              </w:rPr>
              <w:t xml:space="preserve">ft rate with value of 0 is </w:t>
            </w:r>
            <w:proofErr w:type="gramStart"/>
            <w:r w:rsidRPr="00E27A11">
              <w:rPr>
                <w:rFonts w:eastAsia="宋体"/>
                <w:sz w:val="22"/>
                <w:szCs w:val="18"/>
                <w:lang w:val="en-US" w:eastAsia="zh-CN"/>
              </w:rPr>
              <w:t>supported</w:t>
            </w:r>
            <w:proofErr w:type="gramEnd"/>
          </w:p>
          <w:p w14:paraId="7152E12E" w14:textId="77777777" w:rsidR="00231472" w:rsidRPr="00E27A11" w:rsidRDefault="00E27A11" w:rsidP="00E27A11">
            <w:pPr>
              <w:pStyle w:val="aff9"/>
              <w:numPr>
                <w:ilvl w:val="0"/>
                <w:numId w:val="40"/>
              </w:numPr>
              <w:spacing w:after="100" w:afterAutospacing="1"/>
              <w:ind w:leftChars="0"/>
              <w:rPr>
                <w:rFonts w:eastAsia="宋体"/>
                <w:sz w:val="22"/>
                <w:szCs w:val="22"/>
                <w:lang w:val="en-US" w:eastAsia="zh-CN"/>
              </w:rPr>
            </w:pPr>
            <w:r w:rsidRPr="00E27A11">
              <w:rPr>
                <w:rFonts w:eastAsia="宋体"/>
                <w:sz w:val="22"/>
                <w:szCs w:val="18"/>
                <w:lang w:val="en-US" w:eastAsia="zh-CN"/>
              </w:rPr>
              <w:t>FFS: Common TA drift variation rate</w:t>
            </w:r>
          </w:p>
          <w:p w14:paraId="02B38896" w14:textId="77777777" w:rsidR="000F1554" w:rsidRPr="000F1554" w:rsidRDefault="000F1554" w:rsidP="000F1554">
            <w:pPr>
              <w:spacing w:after="0"/>
              <w:rPr>
                <w:rFonts w:eastAsia="宋体"/>
                <w:color w:val="000000"/>
                <w:sz w:val="22"/>
                <w:szCs w:val="18"/>
                <w:shd w:val="clear" w:color="auto" w:fill="FFFF00"/>
                <w:lang w:val="en-US" w:eastAsia="zh-CN"/>
              </w:rPr>
            </w:pPr>
            <w:r w:rsidRPr="000F1554">
              <w:rPr>
                <w:rFonts w:eastAsia="宋体"/>
                <w:color w:val="000000"/>
                <w:sz w:val="22"/>
                <w:szCs w:val="18"/>
                <w:shd w:val="clear" w:color="auto" w:fill="FFFF00"/>
                <w:lang w:val="en-US" w:eastAsia="zh-CN"/>
              </w:rPr>
              <w:t>Working assumption:</w:t>
            </w:r>
          </w:p>
          <w:p w14:paraId="6D95D884" w14:textId="3C8B8ACE" w:rsidR="00E27A11" w:rsidRPr="00E27A11" w:rsidRDefault="000F1554" w:rsidP="000F1554">
            <w:pPr>
              <w:spacing w:after="100" w:afterAutospacing="1"/>
              <w:rPr>
                <w:rFonts w:eastAsia="宋体"/>
                <w:sz w:val="22"/>
                <w:szCs w:val="22"/>
                <w:lang w:val="en-US" w:eastAsia="zh-CN"/>
              </w:rPr>
            </w:pPr>
            <w:r w:rsidRPr="000F1554">
              <w:rPr>
                <w:rFonts w:eastAsia="宋体"/>
                <w:sz w:val="22"/>
                <w:szCs w:val="22"/>
                <w:lang w:val="en-US" w:eastAsia="zh-CN"/>
              </w:rPr>
              <w:t>The Doppler shift over the feeder link and any transponder frequency error for both Downlink and Uplink is compensated in a way transparent to UE.</w:t>
            </w:r>
          </w:p>
        </w:tc>
      </w:tr>
    </w:tbl>
    <w:p w14:paraId="613AD0E7" w14:textId="0B6AB931" w:rsidR="0035059B" w:rsidRDefault="00267823" w:rsidP="0035059B">
      <w:pPr>
        <w:jc w:val="both"/>
        <w:rPr>
          <w:rFonts w:eastAsia="宋体"/>
          <w:sz w:val="22"/>
          <w:szCs w:val="22"/>
          <w:lang w:val="en-US" w:eastAsia="zh-CN"/>
        </w:rPr>
      </w:pPr>
      <w:r>
        <w:rPr>
          <w:rFonts w:eastAsia="宋体"/>
          <w:sz w:val="22"/>
          <w:szCs w:val="22"/>
          <w:lang w:val="en-US" w:eastAsia="zh-CN"/>
        </w:rPr>
        <w:t xml:space="preserve">Besides, </w:t>
      </w:r>
      <w:r w:rsidR="006E4E68">
        <w:rPr>
          <w:rFonts w:eastAsia="宋体" w:hint="eastAsia"/>
          <w:sz w:val="22"/>
          <w:szCs w:val="22"/>
          <w:lang w:val="en-US" w:eastAsia="zh-CN"/>
        </w:rPr>
        <w:t>o</w:t>
      </w:r>
      <w:r w:rsidR="006E4E68">
        <w:rPr>
          <w:rFonts w:eastAsia="宋体"/>
          <w:sz w:val="22"/>
          <w:szCs w:val="22"/>
          <w:lang w:val="en-US" w:eastAsia="zh-CN"/>
        </w:rPr>
        <w:t xml:space="preserve">ther </w:t>
      </w:r>
      <w:r w:rsidR="006E385A">
        <w:rPr>
          <w:rFonts w:eastAsia="宋体"/>
          <w:sz w:val="22"/>
          <w:szCs w:val="22"/>
          <w:lang w:val="en-US" w:eastAsia="zh-CN"/>
        </w:rPr>
        <w:t>issues</w:t>
      </w:r>
      <w:r w:rsidR="00290557">
        <w:rPr>
          <w:rFonts w:eastAsia="宋体"/>
          <w:sz w:val="22"/>
          <w:szCs w:val="22"/>
          <w:lang w:val="en-US" w:eastAsia="zh-CN"/>
        </w:rPr>
        <w:t>, such as</w:t>
      </w:r>
      <w:r w:rsidR="006E385A">
        <w:rPr>
          <w:rFonts w:eastAsia="宋体"/>
          <w:sz w:val="22"/>
          <w:szCs w:val="22"/>
          <w:lang w:val="en-US" w:eastAsia="zh-CN"/>
        </w:rPr>
        <w:t xml:space="preserve"> satellite </w:t>
      </w:r>
      <w:r w:rsidR="00D44FBE">
        <w:rPr>
          <w:rFonts w:eastAsia="宋体"/>
          <w:sz w:val="22"/>
          <w:szCs w:val="22"/>
          <w:lang w:val="en-US" w:eastAsia="zh-CN"/>
        </w:rPr>
        <w:t xml:space="preserve">ephemeris format and broadcasting </w:t>
      </w:r>
      <w:r w:rsidR="00251A25">
        <w:rPr>
          <w:rFonts w:eastAsia="宋体"/>
          <w:sz w:val="22"/>
          <w:szCs w:val="22"/>
          <w:lang w:val="en-US" w:eastAsia="zh-CN"/>
        </w:rPr>
        <w:t>the location of reference point (RP)</w:t>
      </w:r>
      <w:r w:rsidR="00290557">
        <w:rPr>
          <w:rFonts w:eastAsia="宋体"/>
          <w:sz w:val="22"/>
          <w:szCs w:val="22"/>
          <w:lang w:val="en-US" w:eastAsia="zh-CN"/>
        </w:rPr>
        <w:t xml:space="preserve">, also </w:t>
      </w:r>
      <w:r w:rsidR="00251A25">
        <w:rPr>
          <w:rFonts w:eastAsia="宋体"/>
          <w:sz w:val="22"/>
          <w:szCs w:val="22"/>
          <w:lang w:val="en-US" w:eastAsia="zh-CN"/>
        </w:rPr>
        <w:t xml:space="preserve">need further study. </w:t>
      </w:r>
    </w:p>
    <w:p w14:paraId="4490152B" w14:textId="77777777" w:rsidR="000A5FD7" w:rsidRDefault="000A5FD7" w:rsidP="0035059B">
      <w:pPr>
        <w:jc w:val="both"/>
        <w:rPr>
          <w:rFonts w:eastAsia="宋体"/>
          <w:sz w:val="22"/>
          <w:szCs w:val="22"/>
          <w:lang w:val="en-US" w:eastAsia="zh-CN"/>
        </w:rPr>
      </w:pPr>
    </w:p>
    <w:p w14:paraId="7B728EAB" w14:textId="4C5B9205" w:rsidR="00BA4007" w:rsidRPr="00927A20" w:rsidRDefault="00251A25" w:rsidP="0035059B">
      <w:pPr>
        <w:jc w:val="both"/>
        <w:rPr>
          <w:sz w:val="22"/>
          <w:szCs w:val="22"/>
        </w:rPr>
      </w:pPr>
      <w:r>
        <w:rPr>
          <w:rFonts w:eastAsia="宋体"/>
          <w:sz w:val="22"/>
          <w:szCs w:val="22"/>
          <w:lang w:val="en-US" w:eastAsia="zh-CN"/>
        </w:rPr>
        <w:t>In this contribution, we will</w:t>
      </w:r>
      <w:r w:rsidR="0035059B">
        <w:rPr>
          <w:rFonts w:eastAsia="宋体"/>
          <w:sz w:val="22"/>
          <w:szCs w:val="22"/>
          <w:lang w:val="en-US" w:eastAsia="zh-CN"/>
        </w:rPr>
        <w:t xml:space="preserve"> provide our views on the above </w:t>
      </w:r>
      <w:r w:rsidR="001D16EC">
        <w:rPr>
          <w:rFonts w:eastAsia="宋体"/>
          <w:sz w:val="22"/>
          <w:szCs w:val="22"/>
          <w:lang w:val="en-US" w:eastAsia="zh-CN"/>
        </w:rPr>
        <w:t xml:space="preserve">four </w:t>
      </w:r>
      <w:r w:rsidR="0035059B">
        <w:rPr>
          <w:rFonts w:eastAsia="宋体"/>
          <w:sz w:val="22"/>
          <w:szCs w:val="22"/>
          <w:lang w:val="en-US" w:eastAsia="zh-CN"/>
        </w:rPr>
        <w:t>issues.</w:t>
      </w:r>
      <w:r w:rsidR="00BA4007" w:rsidRPr="00927A20">
        <w:rPr>
          <w:sz w:val="22"/>
          <w:szCs w:val="22"/>
        </w:rPr>
        <w:t xml:space="preserve"> </w:t>
      </w:r>
    </w:p>
    <w:p w14:paraId="00DCA6EE" w14:textId="3B3B695F" w:rsidR="000D492B" w:rsidRDefault="000D492B" w:rsidP="002911CC">
      <w:pPr>
        <w:pStyle w:val="1"/>
        <w:numPr>
          <w:ilvl w:val="0"/>
          <w:numId w:val="6"/>
        </w:numPr>
        <w:spacing w:before="180" w:after="120"/>
        <w:rPr>
          <w:rFonts w:eastAsia="MS Mincho"/>
          <w:b/>
          <w:bCs/>
          <w:sz w:val="32"/>
          <w:szCs w:val="36"/>
          <w:lang w:val="en-US"/>
        </w:rPr>
      </w:pPr>
      <w:r w:rsidRPr="00B1353C">
        <w:rPr>
          <w:rFonts w:eastAsia="MS Mincho" w:hint="eastAsia"/>
          <w:b/>
          <w:bCs/>
          <w:sz w:val="32"/>
          <w:szCs w:val="36"/>
          <w:lang w:val="en-US"/>
        </w:rPr>
        <w:t xml:space="preserve">Discussion on </w:t>
      </w:r>
      <w:r w:rsidR="006B28B1">
        <w:rPr>
          <w:rFonts w:eastAsia="MS Mincho"/>
          <w:b/>
          <w:bCs/>
          <w:szCs w:val="22"/>
          <w:lang w:val="en-US"/>
        </w:rPr>
        <w:t>the Common Timing Drift Rate</w:t>
      </w:r>
      <w:r w:rsidR="006B28B1">
        <w:rPr>
          <w:rFonts w:eastAsia="MS Mincho"/>
          <w:b/>
          <w:bCs/>
          <w:sz w:val="32"/>
          <w:szCs w:val="36"/>
          <w:lang w:val="en-US"/>
        </w:rPr>
        <w:t xml:space="preserve"> </w:t>
      </w:r>
    </w:p>
    <w:p w14:paraId="2F016A83" w14:textId="318849D7" w:rsidR="00B05F51" w:rsidRDefault="00B05F51" w:rsidP="006B3716">
      <w:pPr>
        <w:spacing w:afterLines="50" w:after="120"/>
        <w:jc w:val="both"/>
        <w:rPr>
          <w:sz w:val="22"/>
          <w:szCs w:val="22"/>
          <w:lang w:val="en-US"/>
        </w:rPr>
      </w:pPr>
      <w:r w:rsidRPr="004C7871">
        <w:rPr>
          <w:sz w:val="22"/>
          <w:szCs w:val="22"/>
          <w:lang w:val="en-US"/>
        </w:rPr>
        <w:t>At the RAN1#10</w:t>
      </w:r>
      <w:r w:rsidR="00B07033">
        <w:rPr>
          <w:sz w:val="22"/>
          <w:szCs w:val="22"/>
          <w:lang w:val="en-US"/>
        </w:rPr>
        <w:t>4bis-</w:t>
      </w:r>
      <w:r w:rsidRPr="004C7871">
        <w:rPr>
          <w:sz w:val="22"/>
          <w:szCs w:val="22"/>
          <w:lang w:val="en-US"/>
        </w:rPr>
        <w:t xml:space="preserve">e meeting, </w:t>
      </w:r>
      <w:r w:rsidR="001419EE">
        <w:rPr>
          <w:sz w:val="22"/>
          <w:szCs w:val="22"/>
          <w:lang w:val="en-US"/>
        </w:rPr>
        <w:t xml:space="preserve">a unified </w:t>
      </w:r>
      <w:r w:rsidRPr="004C7871">
        <w:rPr>
          <w:sz w:val="22"/>
          <w:szCs w:val="22"/>
          <w:lang w:val="en-US"/>
        </w:rPr>
        <w:t xml:space="preserve">TA calculation </w:t>
      </w:r>
      <w:r w:rsidR="00B07033">
        <w:rPr>
          <w:sz w:val="22"/>
          <w:szCs w:val="22"/>
          <w:lang w:val="en-US"/>
        </w:rPr>
        <w:t>formula</w:t>
      </w:r>
      <w:r w:rsidRPr="004C7871">
        <w:rPr>
          <w:sz w:val="22"/>
          <w:szCs w:val="22"/>
          <w:lang w:val="en-US"/>
        </w:rPr>
        <w:t xml:space="preserve"> was agreed, where UE-specific TA estimated by the </w:t>
      </w:r>
      <w:r w:rsidR="000E7223">
        <w:rPr>
          <w:sz w:val="22"/>
          <w:szCs w:val="22"/>
          <w:lang w:val="en-US"/>
        </w:rPr>
        <w:t xml:space="preserve">NTN </w:t>
      </w:r>
      <w:r w:rsidRPr="004C7871">
        <w:rPr>
          <w:sz w:val="22"/>
          <w:szCs w:val="22"/>
          <w:lang w:val="en-US"/>
        </w:rPr>
        <w:t>UE and a common TA broadcasted by the network are included</w:t>
      </w:r>
      <w:r w:rsidR="001419EE">
        <w:rPr>
          <w:sz w:val="22"/>
          <w:szCs w:val="22"/>
          <w:lang w:val="en-US"/>
        </w:rPr>
        <w:t xml:space="preserve"> </w:t>
      </w:r>
      <w:r w:rsidR="001419EE">
        <w:rPr>
          <w:sz w:val="22"/>
          <w:szCs w:val="22"/>
          <w:lang w:val="en-US"/>
        </w:rPr>
        <w:fldChar w:fldCharType="begin"/>
      </w:r>
      <w:r w:rsidR="001419EE">
        <w:rPr>
          <w:sz w:val="22"/>
          <w:szCs w:val="22"/>
          <w:lang w:val="en-US"/>
        </w:rPr>
        <w:instrText xml:space="preserve"> REF _Ref71287561 \r \h </w:instrText>
      </w:r>
      <w:r w:rsidR="001419EE">
        <w:rPr>
          <w:sz w:val="22"/>
          <w:szCs w:val="22"/>
          <w:lang w:val="en-US"/>
        </w:rPr>
      </w:r>
      <w:r w:rsidR="001419EE">
        <w:rPr>
          <w:sz w:val="22"/>
          <w:szCs w:val="22"/>
          <w:lang w:val="en-US"/>
        </w:rPr>
        <w:fldChar w:fldCharType="separate"/>
      </w:r>
      <w:r w:rsidR="00EE5E68">
        <w:rPr>
          <w:sz w:val="22"/>
          <w:szCs w:val="22"/>
          <w:lang w:val="en-US"/>
        </w:rPr>
        <w:t>[2]</w:t>
      </w:r>
      <w:r w:rsidR="001419EE">
        <w:rPr>
          <w:sz w:val="22"/>
          <w:szCs w:val="22"/>
          <w:lang w:val="en-US"/>
        </w:rPr>
        <w:fldChar w:fldCharType="end"/>
      </w:r>
      <w:r w:rsidRPr="004C7871">
        <w:rPr>
          <w:sz w:val="22"/>
          <w:szCs w:val="22"/>
          <w:lang w:val="en-US"/>
        </w:rPr>
        <w:t xml:space="preserve">. </w:t>
      </w:r>
      <w:r w:rsidR="00D03CC0">
        <w:rPr>
          <w:sz w:val="22"/>
          <w:szCs w:val="22"/>
          <w:lang w:val="en-US"/>
        </w:rPr>
        <w:t>W</w:t>
      </w:r>
      <w:r w:rsidR="004C7871">
        <w:rPr>
          <w:sz w:val="22"/>
          <w:szCs w:val="22"/>
          <w:lang w:val="en-US"/>
        </w:rPr>
        <w:t xml:space="preserve">hether and how to indicate common timing drift rate were </w:t>
      </w:r>
      <w:r w:rsidR="00D03CC0">
        <w:rPr>
          <w:sz w:val="22"/>
          <w:szCs w:val="22"/>
          <w:lang w:val="en-US"/>
        </w:rPr>
        <w:t>als</w:t>
      </w:r>
      <w:r w:rsidR="00D36BE6">
        <w:rPr>
          <w:sz w:val="22"/>
          <w:szCs w:val="22"/>
          <w:lang w:val="en-US"/>
        </w:rPr>
        <w:t xml:space="preserve">o under </w:t>
      </w:r>
      <w:r w:rsidR="004C7871">
        <w:rPr>
          <w:sz w:val="22"/>
          <w:szCs w:val="22"/>
          <w:lang w:val="en-US"/>
        </w:rPr>
        <w:t>discuss</w:t>
      </w:r>
      <w:r w:rsidR="00D36BE6">
        <w:rPr>
          <w:sz w:val="22"/>
          <w:szCs w:val="22"/>
          <w:lang w:val="en-US"/>
        </w:rPr>
        <w:t>ion</w:t>
      </w:r>
      <w:r w:rsidR="004C7871">
        <w:rPr>
          <w:sz w:val="22"/>
          <w:szCs w:val="22"/>
          <w:lang w:val="en-US"/>
        </w:rPr>
        <w:t xml:space="preserve">. </w:t>
      </w:r>
      <w:r w:rsidR="000E7223">
        <w:rPr>
          <w:sz w:val="22"/>
          <w:szCs w:val="22"/>
          <w:lang w:val="en-US"/>
        </w:rPr>
        <w:t xml:space="preserve">In this section, we will provide our views on </w:t>
      </w:r>
      <w:r w:rsidR="00D03CC0">
        <w:rPr>
          <w:sz w:val="22"/>
          <w:szCs w:val="22"/>
          <w:lang w:val="en-US"/>
        </w:rPr>
        <w:t>this</w:t>
      </w:r>
      <w:r w:rsidR="000E7223">
        <w:rPr>
          <w:sz w:val="22"/>
          <w:szCs w:val="22"/>
          <w:lang w:val="en-US"/>
        </w:rPr>
        <w:t xml:space="preserve"> issue.</w:t>
      </w:r>
    </w:p>
    <w:p w14:paraId="30D41F7B" w14:textId="4CF11DAB" w:rsidR="00387FF4" w:rsidRPr="006F5F92" w:rsidRDefault="0042684D" w:rsidP="006B3716">
      <w:pPr>
        <w:spacing w:afterLines="50" w:after="120"/>
        <w:jc w:val="both"/>
        <w:rPr>
          <w:sz w:val="22"/>
          <w:szCs w:val="22"/>
          <w:lang w:val="en-US"/>
        </w:rPr>
      </w:pPr>
      <w:r>
        <w:rPr>
          <w:sz w:val="22"/>
          <w:szCs w:val="22"/>
          <w:lang w:val="en-US"/>
        </w:rPr>
        <w:t>Fro</w:t>
      </w:r>
      <w:r w:rsidRPr="00C671F6">
        <w:rPr>
          <w:sz w:val="22"/>
          <w:szCs w:val="22"/>
          <w:lang w:val="en-US"/>
        </w:rPr>
        <w:t>m</w:t>
      </w:r>
      <w:r w:rsidR="00C671F6" w:rsidRPr="00C671F6">
        <w:rPr>
          <w:sz w:val="22"/>
          <w:szCs w:val="22"/>
          <w:lang w:val="en-US"/>
        </w:rPr>
        <w:t xml:space="preserve"> </w:t>
      </w:r>
      <w:r w:rsidR="00C671F6" w:rsidRPr="00C671F6">
        <w:rPr>
          <w:sz w:val="22"/>
          <w:szCs w:val="22"/>
          <w:lang w:val="en-US"/>
        </w:rPr>
        <w:fldChar w:fldCharType="begin"/>
      </w:r>
      <w:r w:rsidR="00C671F6" w:rsidRPr="00C671F6">
        <w:rPr>
          <w:sz w:val="22"/>
          <w:szCs w:val="22"/>
          <w:lang w:val="en-US"/>
        </w:rPr>
        <w:instrText xml:space="preserve"> REF _Ref71620232 \h  \* MERGEFORMAT </w:instrText>
      </w:r>
      <w:r w:rsidR="00C671F6" w:rsidRPr="00C671F6">
        <w:rPr>
          <w:sz w:val="22"/>
          <w:szCs w:val="22"/>
          <w:lang w:val="en-US"/>
        </w:rPr>
      </w:r>
      <w:r w:rsidR="00C671F6" w:rsidRPr="00C671F6">
        <w:rPr>
          <w:sz w:val="22"/>
          <w:szCs w:val="22"/>
          <w:lang w:val="en-US"/>
        </w:rPr>
        <w:fldChar w:fldCharType="separate"/>
      </w:r>
      <w:r w:rsidR="00EE5E68" w:rsidRPr="00EE5E68">
        <w:rPr>
          <w:sz w:val="21"/>
          <w:szCs w:val="16"/>
        </w:rPr>
        <w:t>Figure 1</w:t>
      </w:r>
      <w:r w:rsidR="00C671F6" w:rsidRPr="00C671F6">
        <w:rPr>
          <w:sz w:val="22"/>
          <w:szCs w:val="22"/>
          <w:lang w:val="en-US"/>
        </w:rPr>
        <w:fldChar w:fldCharType="end"/>
      </w:r>
      <w:r w:rsidRPr="00C671F6">
        <w:rPr>
          <w:sz w:val="22"/>
          <w:szCs w:val="22"/>
          <w:lang w:val="en-US"/>
        </w:rPr>
        <w:t xml:space="preserve">, </w:t>
      </w:r>
      <w:r>
        <w:rPr>
          <w:sz w:val="22"/>
          <w:szCs w:val="22"/>
          <w:lang w:val="en-US"/>
        </w:rPr>
        <w:t xml:space="preserve">we can find that with the moving of </w:t>
      </w:r>
      <w:r w:rsidR="003F6935">
        <w:rPr>
          <w:sz w:val="22"/>
          <w:szCs w:val="22"/>
          <w:lang w:val="en-US"/>
        </w:rPr>
        <w:t>s</w:t>
      </w:r>
      <w:r>
        <w:rPr>
          <w:sz w:val="22"/>
          <w:szCs w:val="22"/>
          <w:lang w:val="en-US"/>
        </w:rPr>
        <w:t xml:space="preserve">atellite, the distance between the </w:t>
      </w:r>
      <w:r w:rsidR="003F6935">
        <w:rPr>
          <w:sz w:val="22"/>
          <w:szCs w:val="22"/>
          <w:lang w:val="en-US"/>
        </w:rPr>
        <w:t>s</w:t>
      </w:r>
      <w:r>
        <w:rPr>
          <w:sz w:val="22"/>
          <w:szCs w:val="22"/>
          <w:lang w:val="en-US"/>
        </w:rPr>
        <w:t>atellite and UE</w:t>
      </w:r>
      <w:r>
        <w:rPr>
          <w:rFonts w:ascii="宋体" w:eastAsia="宋体" w:hAnsi="宋体" w:hint="eastAsia"/>
          <w:sz w:val="22"/>
          <w:szCs w:val="22"/>
          <w:lang w:val="en-US" w:eastAsia="zh-CN"/>
        </w:rPr>
        <w:t>/</w:t>
      </w:r>
      <w:proofErr w:type="spellStart"/>
      <w:r>
        <w:rPr>
          <w:sz w:val="22"/>
          <w:szCs w:val="22"/>
          <w:lang w:val="en-US"/>
        </w:rPr>
        <w:t>gNB</w:t>
      </w:r>
      <w:proofErr w:type="spellEnd"/>
      <w:r>
        <w:rPr>
          <w:sz w:val="22"/>
          <w:szCs w:val="22"/>
          <w:lang w:val="en-US"/>
        </w:rPr>
        <w:t xml:space="preserve"> changes with time. Therefore, both the common TA for feeder link and UE-specific TA for service link vary with time. </w:t>
      </w:r>
    </w:p>
    <w:p w14:paraId="719810AA" w14:textId="590BFE03" w:rsidR="009F4AD3" w:rsidRDefault="000D30E7" w:rsidP="007C521E">
      <w:pPr>
        <w:pStyle w:val="a5"/>
        <w:widowControl w:val="0"/>
        <w:jc w:val="both"/>
        <w:rPr>
          <w:rFonts w:eastAsia="宋体"/>
          <w:sz w:val="22"/>
          <w:szCs w:val="22"/>
          <w:lang w:val="en-US" w:eastAsia="zh-CN"/>
        </w:rPr>
      </w:pPr>
      <w:r>
        <w:rPr>
          <w:sz w:val="22"/>
          <w:szCs w:val="22"/>
          <w:lang w:val="en-US"/>
        </w:rPr>
        <w:t xml:space="preserve">We </w:t>
      </w:r>
      <w:r w:rsidR="009C7C67">
        <w:rPr>
          <w:sz w:val="22"/>
          <w:szCs w:val="22"/>
          <w:lang w:val="en-US"/>
        </w:rPr>
        <w:t>will</w:t>
      </w:r>
      <w:r>
        <w:rPr>
          <w:sz w:val="22"/>
          <w:szCs w:val="22"/>
          <w:lang w:val="en-US"/>
        </w:rPr>
        <w:t xml:space="preserve"> </w:t>
      </w:r>
      <w:r w:rsidR="009C7C67">
        <w:rPr>
          <w:sz w:val="22"/>
          <w:szCs w:val="22"/>
          <w:lang w:val="en-US"/>
        </w:rPr>
        <w:t>analyze</w:t>
      </w:r>
      <w:r>
        <w:rPr>
          <w:sz w:val="22"/>
          <w:szCs w:val="22"/>
          <w:lang w:val="en-US"/>
        </w:rPr>
        <w:t xml:space="preserve"> the </w:t>
      </w:r>
      <w:r w:rsidR="00C361CE">
        <w:rPr>
          <w:sz w:val="22"/>
          <w:szCs w:val="22"/>
          <w:lang w:val="en-US"/>
        </w:rPr>
        <w:t xml:space="preserve">common </w:t>
      </w:r>
      <w:r>
        <w:rPr>
          <w:sz w:val="22"/>
          <w:szCs w:val="22"/>
          <w:lang w:val="en-US"/>
        </w:rPr>
        <w:t xml:space="preserve">TA for </w:t>
      </w:r>
      <w:r w:rsidR="00F73612">
        <w:rPr>
          <w:sz w:val="22"/>
          <w:szCs w:val="22"/>
          <w:lang w:val="en-US"/>
        </w:rPr>
        <w:t>feeder</w:t>
      </w:r>
      <w:r>
        <w:rPr>
          <w:sz w:val="22"/>
          <w:szCs w:val="22"/>
          <w:lang w:val="en-US"/>
        </w:rPr>
        <w:t xml:space="preserve"> link as an example. Firstly, </w:t>
      </w:r>
      <w:r w:rsidR="00C361CE">
        <w:rPr>
          <w:sz w:val="22"/>
          <w:szCs w:val="22"/>
          <w:lang w:val="en-US"/>
        </w:rPr>
        <w:t xml:space="preserve">common </w:t>
      </w:r>
      <w:r>
        <w:rPr>
          <w:sz w:val="22"/>
          <w:szCs w:val="22"/>
          <w:lang w:val="en-US"/>
        </w:rPr>
        <w:t xml:space="preserve">TA </w:t>
      </w:r>
      <w:r w:rsidR="00B40424">
        <w:rPr>
          <w:sz w:val="22"/>
          <w:szCs w:val="22"/>
          <w:lang w:val="en-US"/>
        </w:rPr>
        <w:t>is defined as the round</w:t>
      </w:r>
      <w:r w:rsidR="0065154B">
        <w:rPr>
          <w:sz w:val="22"/>
          <w:szCs w:val="22"/>
          <w:lang w:val="en-US"/>
        </w:rPr>
        <w:t>-</w:t>
      </w:r>
      <w:r w:rsidR="00B40424">
        <w:rPr>
          <w:sz w:val="22"/>
          <w:szCs w:val="22"/>
          <w:lang w:val="en-US"/>
        </w:rPr>
        <w:t xml:space="preserve">trip delay (RTD) </w:t>
      </w:r>
      <w:r>
        <w:rPr>
          <w:sz w:val="22"/>
          <w:szCs w:val="22"/>
          <w:lang w:val="en-US"/>
        </w:rPr>
        <w:t>between</w:t>
      </w:r>
      <w:r w:rsidR="0065154B">
        <w:rPr>
          <w:sz w:val="22"/>
          <w:szCs w:val="22"/>
          <w:lang w:val="en-US"/>
        </w:rPr>
        <w:t xml:space="preserve"> </w:t>
      </w:r>
      <w:r w:rsidR="003F6935">
        <w:rPr>
          <w:sz w:val="22"/>
          <w:szCs w:val="22"/>
          <w:lang w:val="en-US"/>
        </w:rPr>
        <w:t>s</w:t>
      </w:r>
      <w:r w:rsidR="0065154B">
        <w:rPr>
          <w:sz w:val="22"/>
          <w:szCs w:val="22"/>
          <w:lang w:val="en-US"/>
        </w:rPr>
        <w:t xml:space="preserve">atellite/HAPS and </w:t>
      </w:r>
      <w:proofErr w:type="spellStart"/>
      <w:r w:rsidR="0065154B">
        <w:rPr>
          <w:sz w:val="22"/>
          <w:szCs w:val="22"/>
          <w:lang w:val="en-US"/>
        </w:rPr>
        <w:t>gNB</w:t>
      </w:r>
      <w:proofErr w:type="spellEnd"/>
      <w:r w:rsidR="0065154B">
        <w:rPr>
          <w:sz w:val="22"/>
          <w:szCs w:val="22"/>
          <w:lang w:val="en-US"/>
        </w:rPr>
        <w:t>.</w:t>
      </w:r>
      <w:r w:rsidR="00107464">
        <w:rPr>
          <w:sz w:val="22"/>
          <w:szCs w:val="22"/>
          <w:lang w:val="en-US"/>
        </w:rPr>
        <w:t xml:space="preserve"> </w:t>
      </w:r>
      <w:r w:rsidR="00651073">
        <w:rPr>
          <w:sz w:val="22"/>
          <w:szCs w:val="22"/>
          <w:lang w:val="en-US"/>
        </w:rPr>
        <w:t>For LEO with altitude 600km and minimum elevation angle 10</w:t>
      </w:r>
      <w:r w:rsidR="00651073">
        <w:rPr>
          <w:rFonts w:ascii="MS Gothic" w:hAnsi="MS Gothic" w:hint="eastAsia"/>
          <w:sz w:val="22"/>
          <w:szCs w:val="22"/>
          <w:lang w:val="en-US"/>
        </w:rPr>
        <w:t>°</w:t>
      </w:r>
      <w:r w:rsidR="00651073" w:rsidRPr="00651073">
        <w:rPr>
          <w:rFonts w:hint="eastAsia"/>
          <w:sz w:val="22"/>
          <w:szCs w:val="22"/>
          <w:lang w:val="en-US"/>
        </w:rPr>
        <w:t>,</w:t>
      </w:r>
      <w:r w:rsidR="00651073" w:rsidRPr="00651073">
        <w:rPr>
          <w:sz w:val="22"/>
          <w:szCs w:val="22"/>
          <w:lang w:val="en-US"/>
        </w:rPr>
        <w:t xml:space="preserve"> t</w:t>
      </w:r>
      <w:r w:rsidR="00DA6BAB">
        <w:rPr>
          <w:sz w:val="22"/>
          <w:szCs w:val="22"/>
          <w:lang w:val="en-US"/>
        </w:rPr>
        <w:t xml:space="preserve">he </w:t>
      </w:r>
      <w:r w:rsidR="00C361CE">
        <w:rPr>
          <w:sz w:val="22"/>
          <w:szCs w:val="22"/>
          <w:lang w:val="en-US"/>
        </w:rPr>
        <w:t xml:space="preserve">common </w:t>
      </w:r>
      <w:r w:rsidR="00DA6BAB">
        <w:rPr>
          <w:sz w:val="22"/>
          <w:szCs w:val="22"/>
          <w:lang w:val="en-US"/>
        </w:rPr>
        <w:t xml:space="preserve">TA for feeder link and corresponding </w:t>
      </w:r>
      <w:r w:rsidR="00F46E7C">
        <w:rPr>
          <w:sz w:val="22"/>
          <w:szCs w:val="22"/>
          <w:lang w:val="en-US"/>
        </w:rPr>
        <w:t xml:space="preserve">common </w:t>
      </w:r>
      <w:r w:rsidR="00DA6BAB">
        <w:rPr>
          <w:sz w:val="22"/>
          <w:szCs w:val="22"/>
          <w:lang w:val="en-US"/>
        </w:rPr>
        <w:t>TA drift rate are provided in</w:t>
      </w:r>
      <w:r w:rsidR="009221C7">
        <w:rPr>
          <w:sz w:val="22"/>
          <w:szCs w:val="22"/>
          <w:lang w:val="en-US"/>
        </w:rPr>
        <w:t xml:space="preserve"> </w:t>
      </w:r>
      <w:r w:rsidR="004B63D6" w:rsidRPr="004B63D6">
        <w:rPr>
          <w:sz w:val="22"/>
          <w:szCs w:val="22"/>
          <w:lang w:val="en-US"/>
        </w:rPr>
        <w:fldChar w:fldCharType="begin"/>
      </w:r>
      <w:r w:rsidR="004B63D6" w:rsidRPr="004B63D6">
        <w:rPr>
          <w:sz w:val="22"/>
          <w:szCs w:val="22"/>
          <w:lang w:val="en-US"/>
        </w:rPr>
        <w:instrText xml:space="preserve"> REF _Ref71563373 \h  \* MERGEFORMAT </w:instrText>
      </w:r>
      <w:r w:rsidR="004B63D6" w:rsidRPr="004B63D6">
        <w:rPr>
          <w:sz w:val="22"/>
          <w:szCs w:val="22"/>
          <w:lang w:val="en-US"/>
        </w:rPr>
      </w:r>
      <w:r w:rsidR="004B63D6" w:rsidRPr="004B63D6">
        <w:rPr>
          <w:sz w:val="22"/>
          <w:szCs w:val="22"/>
          <w:lang w:val="en-US"/>
        </w:rPr>
        <w:fldChar w:fldCharType="separate"/>
      </w:r>
      <w:r w:rsidR="00EE5E68" w:rsidRPr="00EE5E68">
        <w:rPr>
          <w:sz w:val="21"/>
          <w:szCs w:val="16"/>
        </w:rPr>
        <w:t xml:space="preserve">Figure </w:t>
      </w:r>
      <w:r w:rsidR="00EE5E68" w:rsidRPr="00EE5E68">
        <w:rPr>
          <w:noProof/>
          <w:sz w:val="21"/>
          <w:szCs w:val="16"/>
        </w:rPr>
        <w:t>2</w:t>
      </w:r>
      <w:r w:rsidR="004B63D6" w:rsidRPr="004B63D6">
        <w:rPr>
          <w:sz w:val="22"/>
          <w:szCs w:val="22"/>
          <w:lang w:val="en-US"/>
        </w:rPr>
        <w:fldChar w:fldCharType="end"/>
      </w:r>
      <w:r w:rsidR="00CC5E51">
        <w:rPr>
          <w:sz w:val="22"/>
          <w:szCs w:val="22"/>
          <w:lang w:val="en-US"/>
        </w:rPr>
        <w:t xml:space="preserve"> (</w:t>
      </w:r>
      <w:r w:rsidR="00C671F6" w:rsidRPr="00C671F6">
        <w:rPr>
          <w:rFonts w:hint="eastAsia"/>
          <w:sz w:val="22"/>
          <w:szCs w:val="22"/>
          <w:lang w:val="en-US"/>
        </w:rPr>
        <w:t>a</w:t>
      </w:r>
      <w:r w:rsidR="00CC5E51">
        <w:rPr>
          <w:sz w:val="22"/>
          <w:szCs w:val="22"/>
          <w:lang w:val="en-US"/>
        </w:rPr>
        <w:t>)</w:t>
      </w:r>
      <w:r w:rsidR="00F73612">
        <w:rPr>
          <w:sz w:val="22"/>
          <w:szCs w:val="22"/>
          <w:lang w:val="en-US"/>
        </w:rPr>
        <w:t xml:space="preserve"> </w:t>
      </w:r>
      <w:r w:rsidR="00DA6BAB">
        <w:rPr>
          <w:sz w:val="22"/>
          <w:szCs w:val="22"/>
          <w:lang w:val="en-US"/>
        </w:rPr>
        <w:t xml:space="preserve">and </w:t>
      </w:r>
      <w:r w:rsidR="00651073" w:rsidRPr="00651073">
        <w:rPr>
          <w:sz w:val="22"/>
          <w:szCs w:val="22"/>
          <w:lang w:val="en-US"/>
        </w:rPr>
        <w:fldChar w:fldCharType="begin"/>
      </w:r>
      <w:r w:rsidR="00651073" w:rsidRPr="00651073">
        <w:rPr>
          <w:sz w:val="22"/>
          <w:szCs w:val="22"/>
          <w:lang w:val="en-US"/>
        </w:rPr>
        <w:instrText xml:space="preserve"> REF _Ref71563373 \h  \* MERGEFORMAT </w:instrText>
      </w:r>
      <w:r w:rsidR="00651073" w:rsidRPr="00651073">
        <w:rPr>
          <w:sz w:val="22"/>
          <w:szCs w:val="22"/>
          <w:lang w:val="en-US"/>
        </w:rPr>
      </w:r>
      <w:r w:rsidR="00651073" w:rsidRPr="00651073">
        <w:rPr>
          <w:sz w:val="22"/>
          <w:szCs w:val="22"/>
          <w:lang w:val="en-US"/>
        </w:rPr>
        <w:fldChar w:fldCharType="separate"/>
      </w:r>
      <w:r w:rsidR="00EE5E68" w:rsidRPr="00EE5E68">
        <w:rPr>
          <w:sz w:val="21"/>
          <w:szCs w:val="16"/>
        </w:rPr>
        <w:t xml:space="preserve">Figure </w:t>
      </w:r>
      <w:r w:rsidR="00EE5E68" w:rsidRPr="00EE5E68">
        <w:rPr>
          <w:noProof/>
          <w:sz w:val="21"/>
          <w:szCs w:val="16"/>
        </w:rPr>
        <w:t>2</w:t>
      </w:r>
      <w:r w:rsidR="00651073" w:rsidRPr="00651073">
        <w:rPr>
          <w:sz w:val="22"/>
          <w:szCs w:val="22"/>
          <w:lang w:val="en-US"/>
        </w:rPr>
        <w:fldChar w:fldCharType="end"/>
      </w:r>
      <w:r w:rsidR="00651073">
        <w:rPr>
          <w:sz w:val="22"/>
          <w:szCs w:val="22"/>
          <w:lang w:val="en-US"/>
        </w:rPr>
        <w:t xml:space="preserve"> (</w:t>
      </w:r>
      <w:r w:rsidR="00C671F6">
        <w:rPr>
          <w:sz w:val="22"/>
          <w:szCs w:val="22"/>
          <w:lang w:val="en-US"/>
        </w:rPr>
        <w:t>b</w:t>
      </w:r>
      <w:r w:rsidR="00651073">
        <w:rPr>
          <w:sz w:val="22"/>
          <w:szCs w:val="22"/>
          <w:lang w:val="en-US"/>
        </w:rPr>
        <w:t>), respectively</w:t>
      </w:r>
      <w:r w:rsidR="007662CE">
        <w:rPr>
          <w:sz w:val="22"/>
          <w:szCs w:val="22"/>
          <w:lang w:val="en-US"/>
        </w:rPr>
        <w:t xml:space="preserve">. The results show that </w:t>
      </w:r>
      <w:r w:rsidR="00C52965">
        <w:rPr>
          <w:sz w:val="22"/>
          <w:szCs w:val="22"/>
          <w:lang w:val="en-US"/>
        </w:rPr>
        <w:t xml:space="preserve">common </w:t>
      </w:r>
      <w:r w:rsidR="007662CE">
        <w:rPr>
          <w:sz w:val="22"/>
          <w:szCs w:val="22"/>
          <w:lang w:val="en-US"/>
        </w:rPr>
        <w:t xml:space="preserve">TA for feeder link changes </w:t>
      </w:r>
      <w:r w:rsidR="00D3157E">
        <w:rPr>
          <w:sz w:val="22"/>
          <w:szCs w:val="22"/>
          <w:lang w:val="en-US"/>
        </w:rPr>
        <w:t>in the range of [</w:t>
      </w:r>
      <w:r w:rsidR="0044749D">
        <w:rPr>
          <w:sz w:val="22"/>
          <w:szCs w:val="22"/>
          <w:lang w:val="en-US"/>
        </w:rPr>
        <w:t>4.003ms, 12.878ms</w:t>
      </w:r>
      <w:r w:rsidR="00D3157E">
        <w:rPr>
          <w:sz w:val="22"/>
          <w:szCs w:val="22"/>
          <w:lang w:val="en-US"/>
        </w:rPr>
        <w:t>]</w:t>
      </w:r>
      <w:r w:rsidR="004C6F9F">
        <w:rPr>
          <w:sz w:val="22"/>
          <w:szCs w:val="22"/>
          <w:lang w:val="en-US"/>
        </w:rPr>
        <w:t xml:space="preserve"> and the </w:t>
      </w:r>
      <w:r w:rsidR="00551FDF">
        <w:rPr>
          <w:sz w:val="22"/>
          <w:szCs w:val="22"/>
          <w:lang w:val="en-US"/>
        </w:rPr>
        <w:t xml:space="preserve">common </w:t>
      </w:r>
      <w:r w:rsidR="004C6F9F">
        <w:rPr>
          <w:sz w:val="22"/>
          <w:szCs w:val="22"/>
          <w:lang w:val="en-US"/>
        </w:rPr>
        <w:t xml:space="preserve">TA drift rate for feeder link changes in the range </w:t>
      </w:r>
      <w:r w:rsidR="00847FCA">
        <w:rPr>
          <w:sz w:val="22"/>
          <w:szCs w:val="22"/>
          <w:lang w:val="en-US"/>
        </w:rPr>
        <w:t xml:space="preserve">of </w:t>
      </w:r>
      <w:r w:rsidR="00847FCA">
        <w:rPr>
          <w:rFonts w:ascii="MS Gothic" w:hAnsi="MS Gothic" w:hint="eastAsia"/>
          <w:sz w:val="22"/>
          <w:szCs w:val="22"/>
          <w:lang w:val="en-US"/>
        </w:rPr>
        <w:t>±</w:t>
      </w:r>
      <w:r w:rsidR="006D5B9C">
        <w:rPr>
          <w:rFonts w:eastAsia="宋体" w:hint="eastAsia"/>
          <w:sz w:val="22"/>
          <w:szCs w:val="22"/>
          <w:lang w:val="en-US" w:eastAsia="zh-CN"/>
        </w:rPr>
        <w:t>4</w:t>
      </w:r>
      <w:r w:rsidR="006D5B9C">
        <w:rPr>
          <w:rFonts w:eastAsia="宋体"/>
          <w:sz w:val="22"/>
          <w:szCs w:val="22"/>
          <w:lang w:val="en-US" w:eastAsia="zh-CN"/>
        </w:rPr>
        <w:t>5.8</w:t>
      </w:r>
      <w:r w:rsidR="0009459A">
        <w:rPr>
          <w:rFonts w:eastAsia="宋体"/>
          <w:sz w:val="22"/>
          <w:szCs w:val="22"/>
          <w:lang w:val="en-US" w:eastAsia="zh-CN"/>
        </w:rPr>
        <w:t xml:space="preserve"> us.</w:t>
      </w:r>
      <w:r w:rsidR="00551FDF">
        <w:rPr>
          <w:rFonts w:eastAsia="宋体"/>
          <w:sz w:val="22"/>
          <w:szCs w:val="22"/>
          <w:lang w:val="en-US" w:eastAsia="zh-CN"/>
        </w:rPr>
        <w:t xml:space="preserve"> </w:t>
      </w:r>
    </w:p>
    <w:p w14:paraId="5B22D92A" w14:textId="26A0744C" w:rsidR="00F94203" w:rsidRDefault="00551FDF" w:rsidP="007C521E">
      <w:pPr>
        <w:pStyle w:val="a5"/>
        <w:widowControl w:val="0"/>
        <w:jc w:val="both"/>
        <w:rPr>
          <w:rFonts w:eastAsia="宋体"/>
          <w:sz w:val="22"/>
          <w:szCs w:val="22"/>
          <w:lang w:val="en-US" w:eastAsia="zh-CN"/>
        </w:rPr>
      </w:pPr>
      <w:r>
        <w:rPr>
          <w:rFonts w:eastAsia="宋体"/>
          <w:sz w:val="22"/>
          <w:szCs w:val="22"/>
          <w:lang w:val="en-US" w:eastAsia="zh-CN"/>
        </w:rPr>
        <w:t xml:space="preserve">Based on the results, we can find that </w:t>
      </w:r>
      <w:r w:rsidR="008B6FE9">
        <w:rPr>
          <w:rFonts w:eastAsia="宋体"/>
          <w:sz w:val="22"/>
          <w:szCs w:val="22"/>
          <w:lang w:val="en-US" w:eastAsia="zh-CN"/>
        </w:rPr>
        <w:t>in some ranges</w:t>
      </w:r>
      <w:r w:rsidR="00FC27B6">
        <w:rPr>
          <w:rFonts w:eastAsia="宋体"/>
          <w:sz w:val="22"/>
          <w:szCs w:val="22"/>
          <w:lang w:val="en-US" w:eastAsia="zh-CN"/>
        </w:rPr>
        <w:t xml:space="preserve"> (e.g., range 1 and range 3 in </w:t>
      </w:r>
      <w:r w:rsidR="00FC27B6" w:rsidRPr="004B63D6">
        <w:rPr>
          <w:sz w:val="22"/>
          <w:szCs w:val="22"/>
          <w:lang w:val="en-US"/>
        </w:rPr>
        <w:fldChar w:fldCharType="begin"/>
      </w:r>
      <w:r w:rsidR="00FC27B6" w:rsidRPr="004B63D6">
        <w:rPr>
          <w:sz w:val="22"/>
          <w:szCs w:val="22"/>
          <w:lang w:val="en-US"/>
        </w:rPr>
        <w:instrText xml:space="preserve"> REF _Ref71563373 \h  \* MERGEFORMAT </w:instrText>
      </w:r>
      <w:r w:rsidR="00FC27B6" w:rsidRPr="004B63D6">
        <w:rPr>
          <w:sz w:val="22"/>
          <w:szCs w:val="22"/>
          <w:lang w:val="en-US"/>
        </w:rPr>
      </w:r>
      <w:r w:rsidR="00FC27B6" w:rsidRPr="004B63D6">
        <w:rPr>
          <w:sz w:val="22"/>
          <w:szCs w:val="22"/>
          <w:lang w:val="en-US"/>
        </w:rPr>
        <w:fldChar w:fldCharType="separate"/>
      </w:r>
      <w:r w:rsidR="00EE5E68" w:rsidRPr="00EE5E68">
        <w:rPr>
          <w:sz w:val="21"/>
          <w:szCs w:val="16"/>
        </w:rPr>
        <w:t xml:space="preserve">Figure </w:t>
      </w:r>
      <w:r w:rsidR="00EE5E68" w:rsidRPr="00EE5E68">
        <w:rPr>
          <w:noProof/>
          <w:sz w:val="21"/>
          <w:szCs w:val="16"/>
        </w:rPr>
        <w:t>2</w:t>
      </w:r>
      <w:r w:rsidR="00FC27B6" w:rsidRPr="004B63D6">
        <w:rPr>
          <w:sz w:val="22"/>
          <w:szCs w:val="22"/>
          <w:lang w:val="en-US"/>
        </w:rPr>
        <w:fldChar w:fldCharType="end"/>
      </w:r>
      <w:r w:rsidR="00FC27B6">
        <w:rPr>
          <w:sz w:val="22"/>
          <w:szCs w:val="22"/>
          <w:lang w:val="en-US"/>
        </w:rPr>
        <w:t xml:space="preserve"> </w:t>
      </w:r>
      <w:r w:rsidR="00176012">
        <w:rPr>
          <w:sz w:val="22"/>
          <w:szCs w:val="22"/>
          <w:lang w:val="en-US"/>
        </w:rPr>
        <w:t>(</w:t>
      </w:r>
      <w:r w:rsidR="00423902">
        <w:rPr>
          <w:sz w:val="22"/>
          <w:szCs w:val="22"/>
          <w:lang w:val="en-US"/>
        </w:rPr>
        <w:t>a</w:t>
      </w:r>
      <w:r w:rsidR="00176012">
        <w:rPr>
          <w:sz w:val="22"/>
          <w:szCs w:val="22"/>
          <w:lang w:val="en-US"/>
        </w:rPr>
        <w:t xml:space="preserve">) and </w:t>
      </w:r>
      <w:r w:rsidR="00FC27B6">
        <w:rPr>
          <w:sz w:val="22"/>
          <w:szCs w:val="22"/>
          <w:lang w:val="en-US"/>
        </w:rPr>
        <w:t>(</w:t>
      </w:r>
      <w:r w:rsidR="00423902">
        <w:rPr>
          <w:sz w:val="22"/>
          <w:szCs w:val="22"/>
          <w:lang w:val="en-US"/>
        </w:rPr>
        <w:t>b</w:t>
      </w:r>
      <w:r w:rsidR="00FC27B6">
        <w:rPr>
          <w:sz w:val="22"/>
          <w:szCs w:val="22"/>
          <w:lang w:val="en-US"/>
        </w:rPr>
        <w:t>))</w:t>
      </w:r>
      <w:r w:rsidR="008B6FE9">
        <w:rPr>
          <w:rFonts w:eastAsia="宋体"/>
          <w:sz w:val="22"/>
          <w:szCs w:val="22"/>
          <w:lang w:val="en-US" w:eastAsia="zh-CN"/>
        </w:rPr>
        <w:t xml:space="preserve">, </w:t>
      </w:r>
      <w:r w:rsidR="003F6935">
        <w:rPr>
          <w:rFonts w:eastAsia="宋体"/>
          <w:sz w:val="22"/>
          <w:szCs w:val="22"/>
          <w:lang w:val="en-US" w:eastAsia="zh-CN"/>
        </w:rPr>
        <w:t xml:space="preserve">common TA changes fast while </w:t>
      </w:r>
      <w:r w:rsidR="008B6FE9">
        <w:rPr>
          <w:rFonts w:eastAsia="宋体"/>
          <w:sz w:val="22"/>
          <w:szCs w:val="22"/>
          <w:lang w:val="en-US" w:eastAsia="zh-CN"/>
        </w:rPr>
        <w:t xml:space="preserve">common TA drift rate is large but changes slowly. For these ranges, common TA drift rate should be </w:t>
      </w:r>
      <w:r w:rsidR="00176012">
        <w:rPr>
          <w:rFonts w:eastAsia="宋体"/>
          <w:sz w:val="22"/>
          <w:szCs w:val="22"/>
          <w:lang w:val="en-US" w:eastAsia="zh-CN"/>
        </w:rPr>
        <w:t xml:space="preserve">broadcasted </w:t>
      </w:r>
      <w:r w:rsidR="005D3E2A">
        <w:rPr>
          <w:rFonts w:eastAsia="宋体"/>
          <w:sz w:val="22"/>
          <w:szCs w:val="22"/>
          <w:lang w:val="en-US" w:eastAsia="zh-CN"/>
        </w:rPr>
        <w:t xml:space="preserve">to </w:t>
      </w:r>
      <w:r w:rsidR="003F6935">
        <w:rPr>
          <w:rFonts w:eastAsia="宋体"/>
          <w:sz w:val="22"/>
          <w:szCs w:val="22"/>
          <w:lang w:val="en-US" w:eastAsia="zh-CN"/>
        </w:rPr>
        <w:t xml:space="preserve">avoid frequent indication </w:t>
      </w:r>
      <w:r w:rsidR="005D3E2A">
        <w:rPr>
          <w:rFonts w:eastAsia="宋体"/>
          <w:sz w:val="22"/>
          <w:szCs w:val="22"/>
          <w:lang w:val="en-US" w:eastAsia="zh-CN"/>
        </w:rPr>
        <w:t>of common TA. Besides, due to the slowly changing common TA drift rate</w:t>
      </w:r>
      <w:r w:rsidR="00167923">
        <w:rPr>
          <w:rFonts w:eastAsia="宋体"/>
          <w:sz w:val="22"/>
          <w:szCs w:val="22"/>
          <w:lang w:val="en-US" w:eastAsia="zh-CN"/>
        </w:rPr>
        <w:t xml:space="preserve">, the periodicity of common TA drift rate can also be </w:t>
      </w:r>
      <w:r w:rsidR="003F6935">
        <w:rPr>
          <w:rFonts w:eastAsia="宋体"/>
          <w:sz w:val="22"/>
          <w:szCs w:val="22"/>
          <w:lang w:val="en-US" w:eastAsia="zh-CN"/>
        </w:rPr>
        <w:t xml:space="preserve">set to </w:t>
      </w:r>
      <w:r w:rsidR="00AA1EE4">
        <w:rPr>
          <w:rFonts w:eastAsia="宋体"/>
          <w:sz w:val="22"/>
          <w:szCs w:val="22"/>
          <w:lang w:val="en-US" w:eastAsia="zh-CN"/>
        </w:rPr>
        <w:t xml:space="preserve">extremely </w:t>
      </w:r>
      <w:r w:rsidR="009F4AD3">
        <w:rPr>
          <w:rFonts w:eastAsia="宋体"/>
          <w:sz w:val="22"/>
          <w:szCs w:val="22"/>
          <w:lang w:val="en-US" w:eastAsia="zh-CN"/>
        </w:rPr>
        <w:t>long.</w:t>
      </w:r>
      <w:r w:rsidR="00B82DE2">
        <w:rPr>
          <w:rFonts w:eastAsia="宋体"/>
          <w:sz w:val="22"/>
          <w:szCs w:val="22"/>
          <w:lang w:val="en-US" w:eastAsia="zh-CN"/>
        </w:rPr>
        <w:t xml:space="preserve"> Therefore, broadcasting a common TA drift rate </w:t>
      </w:r>
      <w:r w:rsidR="00CF3051">
        <w:rPr>
          <w:rFonts w:eastAsia="宋体"/>
          <w:sz w:val="22"/>
          <w:szCs w:val="22"/>
          <w:lang w:val="en-US" w:eastAsia="zh-CN"/>
        </w:rPr>
        <w:t xml:space="preserve">with a long periodicity </w:t>
      </w:r>
      <w:r w:rsidR="00B82DE2">
        <w:rPr>
          <w:rFonts w:eastAsia="宋体"/>
          <w:sz w:val="22"/>
          <w:szCs w:val="22"/>
          <w:lang w:val="en-US" w:eastAsia="zh-CN"/>
        </w:rPr>
        <w:t xml:space="preserve">can help to </w:t>
      </w:r>
      <w:r w:rsidR="003F6935">
        <w:rPr>
          <w:rFonts w:eastAsia="宋体"/>
          <w:sz w:val="22"/>
          <w:szCs w:val="22"/>
          <w:lang w:val="en-US" w:eastAsia="zh-CN"/>
        </w:rPr>
        <w:t>avoid frequent indication of common TA</w:t>
      </w:r>
      <w:r w:rsidR="00B82DE2">
        <w:rPr>
          <w:rFonts w:eastAsia="宋体"/>
          <w:sz w:val="22"/>
          <w:szCs w:val="22"/>
          <w:lang w:val="en-US" w:eastAsia="zh-CN"/>
        </w:rPr>
        <w:t xml:space="preserve"> and increase the </w:t>
      </w:r>
      <w:r w:rsidR="00AB6464">
        <w:rPr>
          <w:rFonts w:eastAsia="宋体"/>
          <w:sz w:val="22"/>
          <w:szCs w:val="22"/>
          <w:lang w:val="en-US" w:eastAsia="zh-CN"/>
        </w:rPr>
        <w:t>common TA accuracy.</w:t>
      </w:r>
    </w:p>
    <w:p w14:paraId="12929154" w14:textId="61F25642" w:rsidR="009F4AD3" w:rsidRDefault="009F4AD3" w:rsidP="007C521E">
      <w:pPr>
        <w:pStyle w:val="a5"/>
        <w:widowControl w:val="0"/>
        <w:jc w:val="both"/>
        <w:rPr>
          <w:sz w:val="22"/>
          <w:szCs w:val="22"/>
          <w:lang w:val="en-US"/>
        </w:rPr>
      </w:pPr>
      <w:r>
        <w:rPr>
          <w:rFonts w:eastAsia="宋体"/>
          <w:sz w:val="22"/>
          <w:szCs w:val="22"/>
          <w:lang w:val="en-US" w:eastAsia="zh-CN"/>
        </w:rPr>
        <w:lastRenderedPageBreak/>
        <w:t xml:space="preserve">In other ranges (e.g., range 2 in </w:t>
      </w:r>
      <w:r w:rsidRPr="004B63D6">
        <w:rPr>
          <w:sz w:val="22"/>
          <w:szCs w:val="22"/>
          <w:lang w:val="en-US"/>
        </w:rPr>
        <w:fldChar w:fldCharType="begin"/>
      </w:r>
      <w:r w:rsidRPr="004B63D6">
        <w:rPr>
          <w:sz w:val="22"/>
          <w:szCs w:val="22"/>
          <w:lang w:val="en-US"/>
        </w:rPr>
        <w:instrText xml:space="preserve"> REF _Ref71563373 \h  \* MERGEFORMAT </w:instrText>
      </w:r>
      <w:r w:rsidRPr="004B63D6">
        <w:rPr>
          <w:sz w:val="22"/>
          <w:szCs w:val="22"/>
          <w:lang w:val="en-US"/>
        </w:rPr>
      </w:r>
      <w:r w:rsidRPr="004B63D6">
        <w:rPr>
          <w:sz w:val="22"/>
          <w:szCs w:val="22"/>
          <w:lang w:val="en-US"/>
        </w:rPr>
        <w:fldChar w:fldCharType="separate"/>
      </w:r>
      <w:r w:rsidR="00EE5E68" w:rsidRPr="00EE5E68">
        <w:rPr>
          <w:sz w:val="21"/>
          <w:szCs w:val="16"/>
        </w:rPr>
        <w:t xml:space="preserve">Figure </w:t>
      </w:r>
      <w:r w:rsidR="00EE5E68" w:rsidRPr="00EE5E68">
        <w:rPr>
          <w:noProof/>
          <w:sz w:val="21"/>
          <w:szCs w:val="16"/>
        </w:rPr>
        <w:t>2</w:t>
      </w:r>
      <w:r w:rsidRPr="004B63D6">
        <w:rPr>
          <w:sz w:val="22"/>
          <w:szCs w:val="22"/>
          <w:lang w:val="en-US"/>
        </w:rPr>
        <w:fldChar w:fldCharType="end"/>
      </w:r>
      <w:r>
        <w:rPr>
          <w:sz w:val="22"/>
          <w:szCs w:val="22"/>
          <w:lang w:val="en-US"/>
        </w:rPr>
        <w:t xml:space="preserve"> (</w:t>
      </w:r>
      <w:r w:rsidR="00423902">
        <w:rPr>
          <w:sz w:val="22"/>
          <w:szCs w:val="22"/>
          <w:lang w:val="en-US"/>
        </w:rPr>
        <w:t>a</w:t>
      </w:r>
      <w:r>
        <w:rPr>
          <w:sz w:val="22"/>
          <w:szCs w:val="22"/>
          <w:lang w:val="en-US"/>
        </w:rPr>
        <w:t>) and (</w:t>
      </w:r>
      <w:r w:rsidR="00423902">
        <w:rPr>
          <w:sz w:val="22"/>
          <w:szCs w:val="22"/>
          <w:lang w:val="en-US"/>
        </w:rPr>
        <w:t>b</w:t>
      </w:r>
      <w:r>
        <w:rPr>
          <w:sz w:val="22"/>
          <w:szCs w:val="22"/>
          <w:lang w:val="en-US"/>
        </w:rPr>
        <w:t xml:space="preserve">)), common TA drift rate changes fast but </w:t>
      </w:r>
      <w:r w:rsidR="00E62B0C">
        <w:rPr>
          <w:sz w:val="22"/>
          <w:szCs w:val="22"/>
          <w:lang w:val="en-US"/>
        </w:rPr>
        <w:t xml:space="preserve">its value </w:t>
      </w:r>
      <w:r w:rsidR="007F6F84">
        <w:rPr>
          <w:sz w:val="22"/>
          <w:szCs w:val="22"/>
          <w:lang w:val="en-US"/>
        </w:rPr>
        <w:t xml:space="preserve">is small. This </w:t>
      </w:r>
      <w:r w:rsidR="00CF3051">
        <w:rPr>
          <w:sz w:val="22"/>
          <w:szCs w:val="22"/>
          <w:lang w:val="en-US"/>
        </w:rPr>
        <w:t xml:space="preserve">implies </w:t>
      </w:r>
      <w:r w:rsidR="007F6F84">
        <w:rPr>
          <w:sz w:val="22"/>
          <w:szCs w:val="22"/>
          <w:lang w:val="en-US"/>
        </w:rPr>
        <w:t>that common TA changes slowly</w:t>
      </w:r>
      <w:r w:rsidR="00E62B0C">
        <w:rPr>
          <w:sz w:val="22"/>
          <w:szCs w:val="22"/>
          <w:lang w:val="en-US"/>
        </w:rPr>
        <w:t xml:space="preserve">. In this case, </w:t>
      </w:r>
      <w:r w:rsidR="0071635C">
        <w:rPr>
          <w:sz w:val="22"/>
          <w:szCs w:val="22"/>
          <w:lang w:val="en-US"/>
        </w:rPr>
        <w:t xml:space="preserve">common TA drift rate </w:t>
      </w:r>
      <w:r w:rsidR="00E62B0C">
        <w:rPr>
          <w:sz w:val="22"/>
          <w:szCs w:val="22"/>
          <w:lang w:val="en-US"/>
        </w:rPr>
        <w:t xml:space="preserve">can be used to </w:t>
      </w:r>
      <w:r w:rsidR="00B82DE2">
        <w:rPr>
          <w:sz w:val="22"/>
          <w:szCs w:val="22"/>
          <w:lang w:val="en-US"/>
        </w:rPr>
        <w:t>increase the common TA accuracy with moderate broadcasting periodicity.</w:t>
      </w:r>
      <w:r w:rsidR="00AB6464">
        <w:rPr>
          <w:sz w:val="22"/>
          <w:szCs w:val="22"/>
          <w:lang w:val="en-US"/>
        </w:rPr>
        <w:t xml:space="preserve"> </w:t>
      </w:r>
    </w:p>
    <w:p w14:paraId="2B28F2C8" w14:textId="28543067" w:rsidR="00616B9E" w:rsidRDefault="00C873EE" w:rsidP="00C873EE">
      <w:pPr>
        <w:pStyle w:val="a5"/>
        <w:widowControl w:val="0"/>
        <w:jc w:val="center"/>
        <w:rPr>
          <w:sz w:val="22"/>
          <w:szCs w:val="22"/>
          <w:lang w:val="en-US"/>
        </w:rPr>
      </w:pPr>
      <w:r>
        <w:rPr>
          <w:noProof/>
          <w:sz w:val="22"/>
          <w:szCs w:val="22"/>
          <w:lang w:val="en-US"/>
        </w:rPr>
        <w:drawing>
          <wp:inline distT="0" distB="0" distL="0" distR="0" wp14:anchorId="77E63D41" wp14:editId="4C670C6B">
            <wp:extent cx="2166937" cy="2275995"/>
            <wp:effectExtent l="0" t="0" r="508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1896" cy="2281203"/>
                    </a:xfrm>
                    <a:prstGeom prst="rect">
                      <a:avLst/>
                    </a:prstGeom>
                    <a:noFill/>
                  </pic:spPr>
                </pic:pic>
              </a:graphicData>
            </a:graphic>
          </wp:inline>
        </w:drawing>
      </w:r>
    </w:p>
    <w:p w14:paraId="40D1967E" w14:textId="448B7155" w:rsidR="00C873EE" w:rsidRPr="00504060" w:rsidRDefault="00C873EE" w:rsidP="00C873EE">
      <w:pPr>
        <w:pStyle w:val="af4"/>
        <w:jc w:val="center"/>
        <w:rPr>
          <w:b w:val="0"/>
          <w:bCs/>
          <w:sz w:val="22"/>
          <w:szCs w:val="18"/>
        </w:rPr>
      </w:pPr>
      <w:bookmarkStart w:id="2" w:name="_Ref71620232"/>
      <w:r w:rsidRPr="00504060">
        <w:rPr>
          <w:b w:val="0"/>
          <w:bCs/>
          <w:sz w:val="22"/>
          <w:szCs w:val="18"/>
        </w:rPr>
        <w:t xml:space="preserve">Figure </w:t>
      </w:r>
      <w:r w:rsidRPr="00504060">
        <w:rPr>
          <w:b w:val="0"/>
          <w:bCs/>
          <w:sz w:val="22"/>
          <w:szCs w:val="18"/>
        </w:rPr>
        <w:fldChar w:fldCharType="begin"/>
      </w:r>
      <w:r w:rsidRPr="00504060">
        <w:rPr>
          <w:b w:val="0"/>
          <w:bCs/>
          <w:sz w:val="22"/>
          <w:szCs w:val="18"/>
        </w:rPr>
        <w:instrText xml:space="preserve"> SEQ Figure \* ARABIC </w:instrText>
      </w:r>
      <w:r w:rsidRPr="00504060">
        <w:rPr>
          <w:b w:val="0"/>
          <w:bCs/>
          <w:sz w:val="22"/>
          <w:szCs w:val="18"/>
        </w:rPr>
        <w:fldChar w:fldCharType="separate"/>
      </w:r>
      <w:r w:rsidR="00EE5E68">
        <w:rPr>
          <w:b w:val="0"/>
          <w:bCs/>
          <w:noProof/>
          <w:sz w:val="22"/>
          <w:szCs w:val="18"/>
        </w:rPr>
        <w:t>1</w:t>
      </w:r>
      <w:r w:rsidRPr="00504060">
        <w:rPr>
          <w:b w:val="0"/>
          <w:bCs/>
          <w:sz w:val="22"/>
          <w:szCs w:val="18"/>
        </w:rPr>
        <w:fldChar w:fldCharType="end"/>
      </w:r>
      <w:bookmarkEnd w:id="2"/>
      <w:r w:rsidRPr="00504060">
        <w:rPr>
          <w:b w:val="0"/>
          <w:bCs/>
          <w:sz w:val="22"/>
          <w:szCs w:val="18"/>
        </w:rPr>
        <w:t xml:space="preserve"> Illustration of moving satellite</w:t>
      </w:r>
    </w:p>
    <w:p w14:paraId="7A9E0586" w14:textId="72ECFA6E" w:rsidR="00F94203" w:rsidRDefault="00A96444" w:rsidP="004146D8">
      <w:pPr>
        <w:pStyle w:val="a5"/>
        <w:widowControl w:val="0"/>
        <w:jc w:val="center"/>
        <w:rPr>
          <w:rFonts w:eastAsia="宋体"/>
          <w:sz w:val="22"/>
          <w:szCs w:val="22"/>
          <w:lang w:val="en-US" w:eastAsia="zh-CN"/>
        </w:rPr>
      </w:pPr>
      <w:r>
        <w:rPr>
          <w:rFonts w:eastAsia="宋体"/>
          <w:noProof/>
          <w:sz w:val="22"/>
          <w:szCs w:val="22"/>
          <w:lang w:val="en-US" w:eastAsia="zh-CN"/>
        </w:rPr>
        <w:drawing>
          <wp:inline distT="0" distB="0" distL="0" distR="0" wp14:anchorId="5AA76212" wp14:editId="51E2D071">
            <wp:extent cx="2624400" cy="2160000"/>
            <wp:effectExtent l="0" t="0" r="5080" b="0"/>
            <wp:docPr id="6" name="图片 6"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表, 直方图&#10;&#10;描述已自动生成"/>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24400" cy="2160000"/>
                    </a:xfrm>
                    <a:prstGeom prst="rect">
                      <a:avLst/>
                    </a:prstGeom>
                  </pic:spPr>
                </pic:pic>
              </a:graphicData>
            </a:graphic>
          </wp:inline>
        </w:drawing>
      </w:r>
      <w:r w:rsidR="004146D8">
        <w:rPr>
          <w:rFonts w:eastAsia="宋体"/>
          <w:sz w:val="22"/>
          <w:szCs w:val="22"/>
          <w:lang w:val="en-US" w:eastAsia="zh-CN"/>
        </w:rPr>
        <w:t xml:space="preserve">   </w:t>
      </w:r>
      <w:r w:rsidR="001E0AA1">
        <w:rPr>
          <w:rFonts w:eastAsia="宋体"/>
          <w:sz w:val="22"/>
          <w:szCs w:val="22"/>
          <w:lang w:val="en-US" w:eastAsia="zh-CN"/>
        </w:rPr>
        <w:t xml:space="preserve">       </w:t>
      </w:r>
      <w:r w:rsidR="004146D8">
        <w:rPr>
          <w:rFonts w:eastAsia="宋体" w:hint="eastAsia"/>
          <w:sz w:val="22"/>
          <w:szCs w:val="22"/>
          <w:lang w:val="en-US" w:eastAsia="zh-CN"/>
        </w:rPr>
        <w:t xml:space="preserve"> </w:t>
      </w:r>
      <w:r w:rsidR="004146D8">
        <w:rPr>
          <w:rFonts w:eastAsia="宋体"/>
          <w:sz w:val="22"/>
          <w:szCs w:val="22"/>
          <w:lang w:val="en-US" w:eastAsia="zh-CN"/>
        </w:rPr>
        <w:t xml:space="preserve">  </w:t>
      </w:r>
      <w:r w:rsidR="00F26212">
        <w:rPr>
          <w:rFonts w:eastAsia="宋体"/>
          <w:noProof/>
          <w:sz w:val="22"/>
          <w:szCs w:val="22"/>
          <w:lang w:val="en-US" w:eastAsia="zh-CN"/>
        </w:rPr>
        <w:drawing>
          <wp:inline distT="0" distB="0" distL="0" distR="0" wp14:anchorId="3D5E4061" wp14:editId="7E900902">
            <wp:extent cx="2622240" cy="2160000"/>
            <wp:effectExtent l="0" t="0" r="6985" b="0"/>
            <wp:docPr id="8" name="图片 8" descr="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直方图&#10;&#10;描述已自动生成"/>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22240" cy="2160000"/>
                    </a:xfrm>
                    <a:prstGeom prst="rect">
                      <a:avLst/>
                    </a:prstGeom>
                  </pic:spPr>
                </pic:pic>
              </a:graphicData>
            </a:graphic>
          </wp:inline>
        </w:drawing>
      </w:r>
    </w:p>
    <w:p w14:paraId="1BE6E43C" w14:textId="6FCAC0C1" w:rsidR="004146D8" w:rsidRPr="00504060" w:rsidRDefault="00261A52" w:rsidP="00C671F6">
      <w:pPr>
        <w:pStyle w:val="a5"/>
        <w:widowControl w:val="0"/>
        <w:jc w:val="center"/>
        <w:rPr>
          <w:rFonts w:eastAsia="宋体"/>
          <w:sz w:val="21"/>
          <w:szCs w:val="21"/>
          <w:lang w:val="en-US" w:eastAsia="zh-CN"/>
        </w:rPr>
      </w:pPr>
      <w:r w:rsidRPr="00504060">
        <w:rPr>
          <w:rFonts w:eastAsia="宋体"/>
          <w:sz w:val="21"/>
          <w:szCs w:val="21"/>
          <w:lang w:val="en-US" w:eastAsia="zh-CN"/>
        </w:rPr>
        <w:t>(</w:t>
      </w:r>
      <w:r w:rsidR="00C873EE" w:rsidRPr="00504060">
        <w:rPr>
          <w:rFonts w:eastAsia="宋体"/>
          <w:sz w:val="21"/>
          <w:szCs w:val="21"/>
          <w:lang w:val="en-US" w:eastAsia="zh-CN"/>
        </w:rPr>
        <w:t>a</w:t>
      </w:r>
      <w:r w:rsidRPr="00504060">
        <w:rPr>
          <w:rFonts w:eastAsia="宋体"/>
          <w:sz w:val="21"/>
          <w:szCs w:val="21"/>
          <w:lang w:val="en-US" w:eastAsia="zh-CN"/>
        </w:rPr>
        <w:t>)</w:t>
      </w:r>
      <w:r w:rsidR="00254B61" w:rsidRPr="00504060">
        <w:rPr>
          <w:rFonts w:eastAsia="宋体"/>
          <w:sz w:val="21"/>
          <w:szCs w:val="21"/>
          <w:lang w:val="en-US" w:eastAsia="zh-CN"/>
        </w:rPr>
        <w:t xml:space="preserve"> TA under different time             </w:t>
      </w:r>
      <w:r w:rsidR="00C671F6" w:rsidRPr="00504060">
        <w:rPr>
          <w:rFonts w:eastAsia="宋体"/>
          <w:sz w:val="21"/>
          <w:szCs w:val="21"/>
          <w:lang w:val="en-US" w:eastAsia="zh-CN"/>
        </w:rPr>
        <w:t xml:space="preserve">                      </w:t>
      </w:r>
      <w:r w:rsidR="00254B61" w:rsidRPr="00504060">
        <w:rPr>
          <w:rFonts w:eastAsia="宋体"/>
          <w:sz w:val="21"/>
          <w:szCs w:val="21"/>
          <w:lang w:val="en-US" w:eastAsia="zh-CN"/>
        </w:rPr>
        <w:t xml:space="preserve">         </w:t>
      </w:r>
      <w:proofErr w:type="gramStart"/>
      <w:r w:rsidR="00254B61" w:rsidRPr="00504060">
        <w:rPr>
          <w:rFonts w:eastAsia="宋体"/>
          <w:sz w:val="21"/>
          <w:szCs w:val="21"/>
          <w:lang w:val="en-US" w:eastAsia="zh-CN"/>
        </w:rPr>
        <w:t xml:space="preserve">   (</w:t>
      </w:r>
      <w:proofErr w:type="gramEnd"/>
      <w:r w:rsidR="00C873EE" w:rsidRPr="00504060">
        <w:rPr>
          <w:rFonts w:eastAsia="宋体"/>
          <w:sz w:val="21"/>
          <w:szCs w:val="21"/>
          <w:lang w:val="en-US" w:eastAsia="zh-CN"/>
        </w:rPr>
        <w:t>b</w:t>
      </w:r>
      <w:r w:rsidR="00254B61" w:rsidRPr="00504060">
        <w:rPr>
          <w:rFonts w:eastAsia="宋体"/>
          <w:sz w:val="21"/>
          <w:szCs w:val="21"/>
          <w:lang w:val="en-US" w:eastAsia="zh-CN"/>
        </w:rPr>
        <w:t>) TA drift rate at different time</w:t>
      </w:r>
    </w:p>
    <w:p w14:paraId="6DE24FA8" w14:textId="6AB00616" w:rsidR="005702CC" w:rsidRPr="00504060" w:rsidRDefault="004B63D6" w:rsidP="004B63D6">
      <w:pPr>
        <w:pStyle w:val="af4"/>
        <w:jc w:val="center"/>
        <w:rPr>
          <w:b w:val="0"/>
          <w:bCs/>
          <w:sz w:val="21"/>
          <w:szCs w:val="21"/>
          <w:lang w:val="en-US"/>
        </w:rPr>
      </w:pPr>
      <w:bookmarkStart w:id="3" w:name="_Ref71563373"/>
      <w:r w:rsidRPr="00504060">
        <w:rPr>
          <w:b w:val="0"/>
          <w:bCs/>
          <w:sz w:val="22"/>
          <w:szCs w:val="18"/>
        </w:rPr>
        <w:t xml:space="preserve">Figure </w:t>
      </w:r>
      <w:r w:rsidRPr="00504060">
        <w:rPr>
          <w:b w:val="0"/>
          <w:bCs/>
          <w:sz w:val="22"/>
          <w:szCs w:val="18"/>
        </w:rPr>
        <w:fldChar w:fldCharType="begin"/>
      </w:r>
      <w:r w:rsidRPr="00504060">
        <w:rPr>
          <w:b w:val="0"/>
          <w:bCs/>
          <w:sz w:val="22"/>
          <w:szCs w:val="18"/>
        </w:rPr>
        <w:instrText xml:space="preserve"> SEQ Figure \* ARABIC </w:instrText>
      </w:r>
      <w:r w:rsidRPr="00504060">
        <w:rPr>
          <w:b w:val="0"/>
          <w:bCs/>
          <w:sz w:val="22"/>
          <w:szCs w:val="18"/>
        </w:rPr>
        <w:fldChar w:fldCharType="separate"/>
      </w:r>
      <w:r w:rsidR="00EE5E68">
        <w:rPr>
          <w:b w:val="0"/>
          <w:bCs/>
          <w:noProof/>
          <w:sz w:val="22"/>
          <w:szCs w:val="18"/>
        </w:rPr>
        <w:t>2</w:t>
      </w:r>
      <w:r w:rsidRPr="00504060">
        <w:rPr>
          <w:b w:val="0"/>
          <w:bCs/>
          <w:sz w:val="22"/>
          <w:szCs w:val="18"/>
        </w:rPr>
        <w:fldChar w:fldCharType="end"/>
      </w:r>
      <w:bookmarkEnd w:id="3"/>
      <w:r w:rsidRPr="00504060">
        <w:rPr>
          <w:b w:val="0"/>
          <w:bCs/>
          <w:sz w:val="22"/>
          <w:szCs w:val="18"/>
        </w:rPr>
        <w:t xml:space="preserve"> TA and TA drift rate for LEO </w:t>
      </w:r>
      <w:r w:rsidR="003F6935" w:rsidRPr="003F6935">
        <w:rPr>
          <w:b w:val="0"/>
          <w:bCs/>
          <w:sz w:val="22"/>
          <w:szCs w:val="18"/>
        </w:rPr>
        <w:t xml:space="preserve">with altitude </w:t>
      </w:r>
      <w:r w:rsidRPr="00504060">
        <w:rPr>
          <w:b w:val="0"/>
          <w:bCs/>
          <w:sz w:val="22"/>
          <w:szCs w:val="18"/>
        </w:rPr>
        <w:t>600km</w:t>
      </w:r>
    </w:p>
    <w:p w14:paraId="17D7515E" w14:textId="5522C03B" w:rsidR="00281DF7" w:rsidRPr="00281DF7" w:rsidRDefault="00281DF7" w:rsidP="00281DF7">
      <w:pPr>
        <w:pStyle w:val="a5"/>
        <w:widowControl w:val="0"/>
        <w:jc w:val="both"/>
        <w:rPr>
          <w:sz w:val="22"/>
          <w:szCs w:val="22"/>
          <w:lang w:val="en-US"/>
        </w:rPr>
      </w:pPr>
      <w:r w:rsidRPr="00281DF7">
        <w:rPr>
          <w:sz w:val="22"/>
          <w:szCs w:val="22"/>
          <w:lang w:val="en-US"/>
        </w:rPr>
        <w:t xml:space="preserve"> </w:t>
      </w:r>
    </w:p>
    <w:p w14:paraId="016692D1" w14:textId="2C2251BC" w:rsidR="007C521E" w:rsidRDefault="00CF3051" w:rsidP="00281DF7">
      <w:pPr>
        <w:pStyle w:val="a5"/>
        <w:widowControl w:val="0"/>
        <w:jc w:val="both"/>
        <w:rPr>
          <w:rFonts w:eastAsia="Yu Mincho"/>
          <w:b/>
          <w:szCs w:val="24"/>
          <w:lang w:val="en-US"/>
        </w:rPr>
      </w:pPr>
      <w:r>
        <w:rPr>
          <w:rFonts w:eastAsia="Yu Mincho"/>
          <w:b/>
          <w:szCs w:val="24"/>
          <w:u w:val="single"/>
          <w:lang w:val="en-US"/>
        </w:rPr>
        <w:t>Observation</w:t>
      </w:r>
      <w:r w:rsidRPr="00ED5C75">
        <w:rPr>
          <w:rFonts w:eastAsia="Yu Mincho"/>
          <w:b/>
          <w:szCs w:val="24"/>
          <w:u w:val="single"/>
          <w:lang w:val="en-US"/>
        </w:rPr>
        <w:t xml:space="preserve"> </w:t>
      </w:r>
      <w:r w:rsidR="00281DF7" w:rsidRPr="00ED5C75">
        <w:rPr>
          <w:rFonts w:eastAsia="Yu Mincho"/>
          <w:b/>
          <w:szCs w:val="24"/>
          <w:u w:val="single"/>
          <w:lang w:val="en-US"/>
        </w:rPr>
        <w:t>1:</w:t>
      </w:r>
      <w:r w:rsidR="00281DF7" w:rsidRPr="00ED5C75">
        <w:rPr>
          <w:rFonts w:eastAsia="Yu Mincho"/>
          <w:b/>
          <w:szCs w:val="24"/>
          <w:lang w:val="en-US"/>
        </w:rPr>
        <w:t xml:space="preserve"> Common </w:t>
      </w:r>
      <w:r>
        <w:rPr>
          <w:rFonts w:eastAsia="Yu Mincho"/>
          <w:b/>
          <w:szCs w:val="24"/>
          <w:lang w:val="en-US"/>
        </w:rPr>
        <w:t>TA</w:t>
      </w:r>
      <w:r w:rsidRPr="00ED5C75">
        <w:rPr>
          <w:rFonts w:eastAsia="Yu Mincho"/>
          <w:b/>
          <w:szCs w:val="24"/>
          <w:lang w:val="en-US"/>
        </w:rPr>
        <w:t xml:space="preserve"> </w:t>
      </w:r>
      <w:r w:rsidR="00281DF7" w:rsidRPr="00ED5C75">
        <w:rPr>
          <w:rFonts w:eastAsia="Yu Mincho"/>
          <w:b/>
          <w:szCs w:val="24"/>
          <w:lang w:val="en-US"/>
        </w:rPr>
        <w:t xml:space="preserve">drift rate </w:t>
      </w:r>
      <w:r>
        <w:rPr>
          <w:rFonts w:eastAsia="Yu Mincho"/>
          <w:b/>
          <w:szCs w:val="24"/>
          <w:lang w:val="en-US"/>
        </w:rPr>
        <w:t xml:space="preserve">with a moderate/long periodicity </w:t>
      </w:r>
      <w:r w:rsidR="00281DF7" w:rsidRPr="00ED5C75">
        <w:rPr>
          <w:rFonts w:eastAsia="Yu Mincho"/>
          <w:b/>
          <w:szCs w:val="24"/>
          <w:lang w:val="en-US"/>
        </w:rPr>
        <w:t>can be indicated to users to</w:t>
      </w:r>
      <w:r w:rsidR="001E26B4">
        <w:rPr>
          <w:rFonts w:eastAsia="Yu Mincho"/>
          <w:b/>
          <w:szCs w:val="24"/>
          <w:lang w:val="en-US"/>
        </w:rPr>
        <w:t xml:space="preserve"> </w:t>
      </w:r>
      <w:r>
        <w:rPr>
          <w:rFonts w:eastAsia="Yu Mincho"/>
          <w:b/>
          <w:szCs w:val="24"/>
          <w:lang w:val="en-US"/>
        </w:rPr>
        <w:t xml:space="preserve">avoid frequent indication </w:t>
      </w:r>
      <w:r w:rsidR="001E26B4">
        <w:rPr>
          <w:rFonts w:eastAsia="Yu Mincho"/>
          <w:b/>
          <w:szCs w:val="24"/>
          <w:lang w:val="en-US"/>
        </w:rPr>
        <w:t xml:space="preserve">of common TA and </w:t>
      </w:r>
      <w:r>
        <w:rPr>
          <w:rFonts w:eastAsia="Yu Mincho"/>
          <w:b/>
          <w:szCs w:val="24"/>
          <w:lang w:val="en-US"/>
        </w:rPr>
        <w:t xml:space="preserve">to </w:t>
      </w:r>
      <w:r w:rsidR="001E26B4">
        <w:rPr>
          <w:rFonts w:eastAsia="Yu Mincho"/>
          <w:b/>
          <w:szCs w:val="24"/>
          <w:lang w:val="en-US"/>
        </w:rPr>
        <w:t>increase the common TA accuracy</w:t>
      </w:r>
      <w:r w:rsidR="00281DF7" w:rsidRPr="00ED5C75">
        <w:rPr>
          <w:rFonts w:eastAsia="Yu Mincho"/>
          <w:b/>
          <w:szCs w:val="24"/>
          <w:lang w:val="en-US"/>
        </w:rPr>
        <w:t>.</w:t>
      </w:r>
    </w:p>
    <w:p w14:paraId="4D4C29A5" w14:textId="12002D97" w:rsidR="00CF3051" w:rsidRPr="00ED5C75" w:rsidRDefault="00CF3051" w:rsidP="00281DF7">
      <w:pPr>
        <w:pStyle w:val="a5"/>
        <w:widowControl w:val="0"/>
        <w:jc w:val="both"/>
        <w:rPr>
          <w:rFonts w:eastAsia="Yu Mincho"/>
          <w:b/>
          <w:szCs w:val="24"/>
          <w:lang w:val="en-US"/>
        </w:rPr>
      </w:pPr>
      <w:r w:rsidRPr="00DB53DB">
        <w:rPr>
          <w:rFonts w:eastAsia="Yu Mincho" w:hint="eastAsia"/>
          <w:b/>
          <w:szCs w:val="24"/>
          <w:u w:val="single"/>
          <w:lang w:val="en-US"/>
        </w:rPr>
        <w:t>P</w:t>
      </w:r>
      <w:r w:rsidRPr="00DB53DB">
        <w:rPr>
          <w:rFonts w:eastAsia="Yu Mincho"/>
          <w:b/>
          <w:szCs w:val="24"/>
          <w:u w:val="single"/>
          <w:lang w:val="en-US"/>
        </w:rPr>
        <w:t>roposal 1</w:t>
      </w:r>
      <w:r>
        <w:rPr>
          <w:rFonts w:eastAsia="Yu Mincho"/>
          <w:b/>
          <w:szCs w:val="24"/>
          <w:lang w:val="en-US"/>
        </w:rPr>
        <w:t xml:space="preserve">: Support NW broadcast of </w:t>
      </w:r>
      <w:r>
        <w:rPr>
          <w:rFonts w:eastAsia="Yu Mincho" w:hint="eastAsia"/>
          <w:b/>
          <w:szCs w:val="24"/>
          <w:lang w:val="en-US"/>
        </w:rPr>
        <w:t>c</w:t>
      </w:r>
      <w:r w:rsidRPr="00CF3051">
        <w:rPr>
          <w:rFonts w:eastAsia="Yu Mincho"/>
          <w:b/>
          <w:szCs w:val="24"/>
          <w:lang w:val="en-US"/>
        </w:rPr>
        <w:t>ommon TA drift rate</w:t>
      </w:r>
      <w:r w:rsidR="00DB53DB">
        <w:rPr>
          <w:rFonts w:eastAsia="Yu Mincho"/>
          <w:b/>
          <w:szCs w:val="24"/>
          <w:lang w:val="en-US"/>
        </w:rPr>
        <w:t>.</w:t>
      </w:r>
    </w:p>
    <w:p w14:paraId="18C0F20E" w14:textId="46D83C4C" w:rsidR="008F7531" w:rsidRPr="008F7531" w:rsidRDefault="008F7531" w:rsidP="008F7531">
      <w:pPr>
        <w:pStyle w:val="af4"/>
        <w:jc w:val="center"/>
        <w:rPr>
          <w:b w:val="0"/>
          <w:bCs/>
          <w:sz w:val="21"/>
          <w:szCs w:val="21"/>
          <w:lang w:val="en-US"/>
        </w:rPr>
      </w:pPr>
    </w:p>
    <w:p w14:paraId="2EC70C8F" w14:textId="1AE3B9DB" w:rsidR="002911CC" w:rsidRPr="00172EA1" w:rsidRDefault="006F5F92" w:rsidP="002911CC">
      <w:pPr>
        <w:spacing w:afterLines="50" w:after="120"/>
        <w:jc w:val="both"/>
        <w:rPr>
          <w:lang w:val="en-US"/>
        </w:rPr>
      </w:pPr>
      <w:r>
        <w:rPr>
          <w:sz w:val="22"/>
          <w:szCs w:val="22"/>
          <w:lang w:val="en-US"/>
        </w:rPr>
        <w:t>At the RAN1#104bis-e meeting, a conclusion of “</w:t>
      </w:r>
      <w:r w:rsidRPr="006F5F92">
        <w:rPr>
          <w:i/>
          <w:iCs/>
          <w:sz w:val="22"/>
          <w:szCs w:val="22"/>
          <w:lang w:val="en-US"/>
        </w:rPr>
        <w:t>The orbital propagator model to be used at UE side can be left to implementation</w:t>
      </w:r>
      <w:r>
        <w:rPr>
          <w:sz w:val="22"/>
          <w:szCs w:val="22"/>
          <w:lang w:val="en-US"/>
        </w:rPr>
        <w:t xml:space="preserve">” </w:t>
      </w:r>
      <w:r w:rsidR="00795841">
        <w:rPr>
          <w:sz w:val="22"/>
          <w:szCs w:val="22"/>
          <w:lang w:val="en-US"/>
        </w:rPr>
        <w:t xml:space="preserve">was </w:t>
      </w:r>
      <w:r>
        <w:rPr>
          <w:sz w:val="22"/>
          <w:szCs w:val="22"/>
          <w:lang w:val="en-US"/>
        </w:rPr>
        <w:t>made, which indicates that UE-specific TA (</w:t>
      </w:r>
      <w:proofErr w:type="gramStart"/>
      <w:r>
        <w:rPr>
          <w:sz w:val="22"/>
          <w:szCs w:val="22"/>
          <w:lang w:val="en-US"/>
        </w:rPr>
        <w:t>and also</w:t>
      </w:r>
      <w:proofErr w:type="gramEnd"/>
      <w:r>
        <w:rPr>
          <w:sz w:val="22"/>
          <w:szCs w:val="22"/>
          <w:lang w:val="en-US"/>
        </w:rPr>
        <w:t xml:space="preserve"> its drift rate) will be handled by UE and left for UE implementation. However, </w:t>
      </w:r>
      <w:r w:rsidR="00C2277C">
        <w:rPr>
          <w:sz w:val="22"/>
          <w:szCs w:val="22"/>
          <w:lang w:val="en-US"/>
        </w:rPr>
        <w:t>UE</w:t>
      </w:r>
      <w:r w:rsidR="00102191">
        <w:rPr>
          <w:sz w:val="22"/>
          <w:szCs w:val="22"/>
          <w:lang w:val="en-US"/>
        </w:rPr>
        <w:t>s</w:t>
      </w:r>
      <w:r w:rsidR="00C2277C">
        <w:rPr>
          <w:sz w:val="22"/>
          <w:szCs w:val="22"/>
          <w:lang w:val="en-US"/>
        </w:rPr>
        <w:t xml:space="preserve"> may have different capabilities on </w:t>
      </w:r>
      <w:r w:rsidR="001D6971">
        <w:rPr>
          <w:sz w:val="22"/>
          <w:szCs w:val="22"/>
          <w:lang w:val="en-US"/>
        </w:rPr>
        <w:t xml:space="preserve">obtaining the orbital propagator model and different computation capabilities on calculating the accurate UE-specific TA </w:t>
      </w:r>
      <w:r w:rsidR="0057794C">
        <w:rPr>
          <w:sz w:val="22"/>
          <w:szCs w:val="22"/>
          <w:lang w:val="en-US"/>
        </w:rPr>
        <w:t xml:space="preserve">based on the orbital propagator model. </w:t>
      </w:r>
    </w:p>
    <w:p w14:paraId="2D2EEA69" w14:textId="64BE9AC4" w:rsidR="00EB1179" w:rsidRPr="004045C6" w:rsidRDefault="00EB1179" w:rsidP="004045C6">
      <w:pPr>
        <w:pStyle w:val="a5"/>
        <w:widowControl w:val="0"/>
        <w:jc w:val="both"/>
        <w:rPr>
          <w:rFonts w:eastAsia="宋体"/>
          <w:sz w:val="22"/>
          <w:szCs w:val="22"/>
          <w:lang w:val="en-US" w:eastAsia="zh-CN"/>
        </w:rPr>
      </w:pPr>
      <w:r>
        <w:rPr>
          <w:rFonts w:eastAsia="宋体"/>
          <w:sz w:val="22"/>
          <w:szCs w:val="22"/>
          <w:lang w:val="en-US" w:eastAsia="zh-CN"/>
        </w:rPr>
        <w:t>In addition to different capabilities</w:t>
      </w:r>
      <w:r w:rsidR="0057589D">
        <w:rPr>
          <w:rFonts w:eastAsia="宋体"/>
          <w:sz w:val="22"/>
          <w:szCs w:val="22"/>
          <w:lang w:val="en-US" w:eastAsia="zh-CN"/>
        </w:rPr>
        <w:t xml:space="preserve"> on </w:t>
      </w:r>
      <w:r w:rsidR="0057589D" w:rsidRPr="0057794C">
        <w:rPr>
          <w:rFonts w:eastAsia="宋体"/>
          <w:i/>
          <w:iCs/>
          <w:sz w:val="22"/>
          <w:szCs w:val="22"/>
          <w:lang w:val="en-US" w:eastAsia="zh-CN"/>
        </w:rPr>
        <w:t>Orbit Propagator Model</w:t>
      </w:r>
      <w:r w:rsidRPr="0057794C">
        <w:rPr>
          <w:rFonts w:eastAsia="宋体"/>
          <w:sz w:val="22"/>
          <w:szCs w:val="22"/>
          <w:lang w:val="en-US" w:eastAsia="zh-CN"/>
        </w:rPr>
        <w:t>,</w:t>
      </w:r>
      <w:r>
        <w:rPr>
          <w:rFonts w:eastAsia="宋体"/>
          <w:sz w:val="22"/>
          <w:szCs w:val="22"/>
          <w:lang w:val="en-US" w:eastAsia="zh-CN"/>
        </w:rPr>
        <w:t xml:space="preserve"> </w:t>
      </w:r>
      <w:r w:rsidR="00CE3ED0">
        <w:rPr>
          <w:rFonts w:eastAsia="宋体"/>
          <w:sz w:val="22"/>
          <w:szCs w:val="22"/>
          <w:lang w:val="en-US" w:eastAsia="zh-CN"/>
        </w:rPr>
        <w:t xml:space="preserve">UEs may also have different GNSS capability on location accuracy, etc. These all result in different </w:t>
      </w:r>
      <w:r w:rsidR="00CE3ED0">
        <w:rPr>
          <w:rFonts w:eastAsia="宋体" w:hint="eastAsia"/>
          <w:sz w:val="22"/>
          <w:szCs w:val="22"/>
          <w:lang w:val="en-US" w:eastAsia="zh-CN"/>
        </w:rPr>
        <w:t>cap</w:t>
      </w:r>
      <w:r w:rsidR="00CE3ED0">
        <w:rPr>
          <w:rFonts w:eastAsia="宋体"/>
          <w:sz w:val="22"/>
          <w:szCs w:val="22"/>
          <w:lang w:val="en-US" w:eastAsia="zh-CN"/>
        </w:rPr>
        <w:t>abilities on TA self-estimation accura</w:t>
      </w:r>
      <w:r w:rsidR="00946518">
        <w:rPr>
          <w:rFonts w:eastAsia="宋体"/>
          <w:sz w:val="22"/>
          <w:szCs w:val="22"/>
          <w:lang w:val="en-US" w:eastAsia="zh-CN"/>
        </w:rPr>
        <w:t>c</w:t>
      </w:r>
      <w:r w:rsidR="00CE3ED0">
        <w:rPr>
          <w:rFonts w:eastAsia="宋体"/>
          <w:sz w:val="22"/>
          <w:szCs w:val="22"/>
          <w:lang w:val="en-US" w:eastAsia="zh-CN"/>
        </w:rPr>
        <w:t>y at the UE side.</w:t>
      </w:r>
      <w:r w:rsidR="00946518">
        <w:rPr>
          <w:rFonts w:eastAsia="宋体"/>
          <w:sz w:val="22"/>
          <w:szCs w:val="22"/>
          <w:lang w:val="en-US" w:eastAsia="zh-CN"/>
        </w:rPr>
        <w:t xml:space="preserve"> Therefore, we </w:t>
      </w:r>
      <w:r w:rsidR="00900BE0">
        <w:rPr>
          <w:rFonts w:eastAsia="宋体"/>
          <w:sz w:val="22"/>
          <w:szCs w:val="22"/>
          <w:lang w:val="en-US" w:eastAsia="zh-CN"/>
        </w:rPr>
        <w:t xml:space="preserve">propose to define the UE capability on </w:t>
      </w:r>
      <w:r w:rsidR="007F309D">
        <w:rPr>
          <w:rFonts w:eastAsia="宋体"/>
          <w:sz w:val="22"/>
          <w:szCs w:val="22"/>
          <w:lang w:val="en-US" w:eastAsia="zh-CN"/>
        </w:rPr>
        <w:t xml:space="preserve">different TA self-estimation accuracy. And multiple common TAs can be broadcasted for UEs with different </w:t>
      </w:r>
      <w:r w:rsidR="007F309D" w:rsidRPr="007F309D">
        <w:rPr>
          <w:rFonts w:eastAsia="宋体"/>
          <w:sz w:val="22"/>
          <w:szCs w:val="22"/>
          <w:lang w:val="en-US" w:eastAsia="zh-CN"/>
        </w:rPr>
        <w:t>UE capabilities on TA self-estimation/pre-compensation accuracy</w:t>
      </w:r>
      <w:r w:rsidR="007F309D">
        <w:rPr>
          <w:rFonts w:eastAsia="宋体"/>
          <w:sz w:val="22"/>
          <w:szCs w:val="22"/>
          <w:lang w:val="en-US" w:eastAsia="zh-CN"/>
        </w:rPr>
        <w:t>.</w:t>
      </w:r>
      <w:r w:rsidR="007F309D" w:rsidRPr="007F309D">
        <w:rPr>
          <w:rFonts w:eastAsia="宋体"/>
          <w:sz w:val="22"/>
          <w:szCs w:val="22"/>
          <w:lang w:val="en-US" w:eastAsia="zh-CN"/>
        </w:rPr>
        <w:t xml:space="preserve"> </w:t>
      </w:r>
      <w:r w:rsidR="007F309D">
        <w:rPr>
          <w:rFonts w:eastAsia="宋体"/>
          <w:sz w:val="22"/>
          <w:szCs w:val="22"/>
          <w:lang w:val="en-US" w:eastAsia="zh-CN"/>
        </w:rPr>
        <w:t xml:space="preserve">Whether to consider </w:t>
      </w:r>
      <w:r w:rsidR="00900BE0">
        <w:rPr>
          <w:rFonts w:eastAsia="宋体"/>
          <w:sz w:val="22"/>
          <w:szCs w:val="22"/>
          <w:lang w:val="en-US" w:eastAsia="zh-CN"/>
        </w:rPr>
        <w:t xml:space="preserve">overall TA self-estimation accuracy </w:t>
      </w:r>
      <w:r w:rsidR="007F309D">
        <w:rPr>
          <w:rFonts w:eastAsia="宋体"/>
          <w:sz w:val="22"/>
          <w:szCs w:val="22"/>
          <w:lang w:val="en-US" w:eastAsia="zh-CN"/>
        </w:rPr>
        <w:t>or</w:t>
      </w:r>
      <w:r w:rsidR="00900BE0">
        <w:rPr>
          <w:rFonts w:eastAsia="宋体"/>
          <w:sz w:val="22"/>
          <w:szCs w:val="22"/>
          <w:lang w:val="en-US" w:eastAsia="zh-CN"/>
        </w:rPr>
        <w:t xml:space="preserve"> individual capability on calculating the component for </w:t>
      </w:r>
      <w:r w:rsidR="00900BE0">
        <w:rPr>
          <w:rFonts w:eastAsia="宋体"/>
          <w:sz w:val="22"/>
          <w:szCs w:val="22"/>
          <w:lang w:val="en-US" w:eastAsia="zh-CN"/>
        </w:rPr>
        <w:lastRenderedPageBreak/>
        <w:t>TA</w:t>
      </w:r>
      <w:r w:rsidR="007F309D">
        <w:rPr>
          <w:rFonts w:eastAsia="宋体"/>
          <w:sz w:val="22"/>
          <w:szCs w:val="22"/>
          <w:lang w:val="en-US" w:eastAsia="zh-CN"/>
        </w:rPr>
        <w:t xml:space="preserve"> can be further discussed</w:t>
      </w:r>
      <w:r w:rsidR="00900BE0">
        <w:rPr>
          <w:rFonts w:eastAsia="宋体"/>
          <w:sz w:val="22"/>
          <w:szCs w:val="22"/>
          <w:lang w:val="en-US" w:eastAsia="zh-CN"/>
        </w:rPr>
        <w:t>.</w:t>
      </w:r>
    </w:p>
    <w:p w14:paraId="5B18D10A" w14:textId="5C89511E" w:rsidR="004045C6" w:rsidRPr="004045C6" w:rsidRDefault="004045C6" w:rsidP="004045C6">
      <w:pPr>
        <w:pStyle w:val="a5"/>
        <w:widowControl w:val="0"/>
        <w:jc w:val="both"/>
        <w:rPr>
          <w:b/>
          <w:bCs/>
          <w:szCs w:val="24"/>
          <w:lang w:val="en-US"/>
        </w:rPr>
      </w:pPr>
      <w:r w:rsidRPr="004045C6">
        <w:rPr>
          <w:b/>
          <w:bCs/>
          <w:szCs w:val="24"/>
          <w:u w:val="single"/>
          <w:lang w:val="en-US"/>
        </w:rPr>
        <w:t xml:space="preserve">Proposal </w:t>
      </w:r>
      <w:r w:rsidR="005C5F80">
        <w:rPr>
          <w:b/>
          <w:bCs/>
          <w:szCs w:val="24"/>
          <w:u w:val="single"/>
          <w:lang w:val="en-US"/>
        </w:rPr>
        <w:t>2</w:t>
      </w:r>
      <w:r w:rsidRPr="004045C6">
        <w:rPr>
          <w:b/>
          <w:bCs/>
          <w:szCs w:val="24"/>
          <w:lang w:val="en-US"/>
        </w:rPr>
        <w:t>: UE capability on UE-specific TA self-estimation</w:t>
      </w:r>
      <w:r w:rsidR="00CE3ED0">
        <w:rPr>
          <w:b/>
          <w:bCs/>
          <w:szCs w:val="24"/>
          <w:lang w:val="en-US"/>
        </w:rPr>
        <w:t>/pre-compensation</w:t>
      </w:r>
      <w:r w:rsidRPr="004045C6">
        <w:rPr>
          <w:b/>
          <w:bCs/>
          <w:szCs w:val="24"/>
          <w:lang w:val="en-US"/>
        </w:rPr>
        <w:t xml:space="preserve"> </w:t>
      </w:r>
      <w:r w:rsidR="00102191">
        <w:rPr>
          <w:b/>
          <w:bCs/>
          <w:szCs w:val="24"/>
          <w:lang w:val="en-US"/>
        </w:rPr>
        <w:t>is</w:t>
      </w:r>
      <w:r w:rsidRPr="004045C6">
        <w:rPr>
          <w:b/>
          <w:bCs/>
          <w:szCs w:val="24"/>
          <w:lang w:val="en-US"/>
        </w:rPr>
        <w:t xml:space="preserve"> defined to indicate the self-estimation accuracy.</w:t>
      </w:r>
    </w:p>
    <w:p w14:paraId="6EB72DD3" w14:textId="1AF9D301" w:rsidR="004045C6" w:rsidRDefault="004045C6" w:rsidP="004045C6">
      <w:pPr>
        <w:pStyle w:val="a5"/>
        <w:widowControl w:val="0"/>
        <w:jc w:val="both"/>
        <w:rPr>
          <w:b/>
          <w:bCs/>
          <w:szCs w:val="24"/>
          <w:lang w:val="en-US"/>
        </w:rPr>
      </w:pPr>
      <w:r w:rsidRPr="00AD0888">
        <w:rPr>
          <w:b/>
          <w:bCs/>
          <w:szCs w:val="24"/>
          <w:u w:val="single"/>
          <w:lang w:val="en-US"/>
        </w:rPr>
        <w:t xml:space="preserve">Proposal </w:t>
      </w:r>
      <w:r w:rsidR="005C5F80">
        <w:rPr>
          <w:b/>
          <w:bCs/>
          <w:szCs w:val="24"/>
          <w:u w:val="single"/>
          <w:lang w:val="en-US"/>
        </w:rPr>
        <w:t>3</w:t>
      </w:r>
      <w:r w:rsidRPr="00AD0888">
        <w:rPr>
          <w:b/>
          <w:bCs/>
          <w:szCs w:val="24"/>
          <w:lang w:val="en-US"/>
        </w:rPr>
        <w:t xml:space="preserve">: </w:t>
      </w:r>
      <w:r w:rsidR="00A600B0">
        <w:rPr>
          <w:b/>
          <w:bCs/>
          <w:szCs w:val="24"/>
          <w:lang w:val="en-US"/>
        </w:rPr>
        <w:t>One or m</w:t>
      </w:r>
      <w:r w:rsidRPr="00AD0888">
        <w:rPr>
          <w:b/>
          <w:bCs/>
          <w:szCs w:val="24"/>
          <w:lang w:val="en-US"/>
        </w:rPr>
        <w:t xml:space="preserve">ultiple common TAs </w:t>
      </w:r>
      <w:r w:rsidR="00102191">
        <w:rPr>
          <w:b/>
          <w:bCs/>
          <w:szCs w:val="24"/>
          <w:lang w:val="en-US"/>
        </w:rPr>
        <w:t>are</w:t>
      </w:r>
      <w:r w:rsidRPr="00AD0888">
        <w:rPr>
          <w:b/>
          <w:bCs/>
          <w:szCs w:val="24"/>
          <w:lang w:val="en-US"/>
        </w:rPr>
        <w:t xml:space="preserve"> broadcasted for U</w:t>
      </w:r>
      <w:r w:rsidR="00AD0888">
        <w:rPr>
          <w:b/>
          <w:bCs/>
          <w:szCs w:val="24"/>
          <w:lang w:val="en-US"/>
        </w:rPr>
        <w:t>E</w:t>
      </w:r>
      <w:r w:rsidRPr="00AD0888">
        <w:rPr>
          <w:b/>
          <w:bCs/>
          <w:szCs w:val="24"/>
          <w:lang w:val="en-US"/>
        </w:rPr>
        <w:t>s with different UE capabilities on TA self-estimation/pre-compensation</w:t>
      </w:r>
      <w:r w:rsidR="00900BE0">
        <w:rPr>
          <w:b/>
          <w:bCs/>
          <w:szCs w:val="24"/>
          <w:lang w:val="en-US"/>
        </w:rPr>
        <w:t xml:space="preserve"> accuracy</w:t>
      </w:r>
      <w:r w:rsidRPr="00AD0888">
        <w:rPr>
          <w:b/>
          <w:bCs/>
          <w:szCs w:val="24"/>
          <w:lang w:val="en-US"/>
        </w:rPr>
        <w:t>.</w:t>
      </w:r>
    </w:p>
    <w:p w14:paraId="3EE945C0" w14:textId="710EE6B1" w:rsidR="004D6C92" w:rsidRDefault="00523E8C" w:rsidP="00523E8C">
      <w:pPr>
        <w:pStyle w:val="1"/>
        <w:numPr>
          <w:ilvl w:val="0"/>
          <w:numId w:val="6"/>
        </w:numPr>
        <w:spacing w:before="180" w:after="120"/>
        <w:rPr>
          <w:rFonts w:eastAsia="MS Mincho"/>
          <w:b/>
          <w:bCs/>
          <w:sz w:val="32"/>
          <w:szCs w:val="22"/>
          <w:lang w:val="en-US"/>
        </w:rPr>
      </w:pPr>
      <w:r w:rsidRPr="00523E8C">
        <w:rPr>
          <w:rFonts w:eastAsia="MS Mincho" w:hint="eastAsia"/>
          <w:b/>
          <w:bCs/>
          <w:sz w:val="32"/>
          <w:szCs w:val="22"/>
          <w:lang w:val="en-US"/>
        </w:rPr>
        <w:t>Dis</w:t>
      </w:r>
      <w:r w:rsidRPr="00523E8C">
        <w:rPr>
          <w:rFonts w:eastAsia="MS Mincho"/>
          <w:b/>
          <w:bCs/>
          <w:sz w:val="32"/>
          <w:szCs w:val="22"/>
          <w:lang w:val="en-US"/>
        </w:rPr>
        <w:t xml:space="preserve">cussion on Doppler Shift </w:t>
      </w:r>
      <w:r>
        <w:rPr>
          <w:rFonts w:eastAsia="MS Mincho"/>
          <w:b/>
          <w:bCs/>
          <w:sz w:val="32"/>
          <w:szCs w:val="22"/>
          <w:lang w:val="en-US"/>
        </w:rPr>
        <w:t>Compensation</w:t>
      </w:r>
    </w:p>
    <w:p w14:paraId="1206711A" w14:textId="7C97008B" w:rsidR="00EC122A" w:rsidRDefault="00E366E8" w:rsidP="007826FA">
      <w:pPr>
        <w:pStyle w:val="a5"/>
        <w:widowControl w:val="0"/>
        <w:jc w:val="both"/>
        <w:rPr>
          <w:rFonts w:eastAsia="宋体"/>
          <w:sz w:val="22"/>
          <w:szCs w:val="22"/>
          <w:lang w:val="en-US" w:eastAsia="zh-CN"/>
        </w:rPr>
      </w:pPr>
      <w:r>
        <w:rPr>
          <w:rFonts w:eastAsia="宋体"/>
          <w:sz w:val="22"/>
          <w:szCs w:val="22"/>
          <w:lang w:val="en-US" w:eastAsia="zh-CN"/>
        </w:rPr>
        <w:t xml:space="preserve">Different from the </w:t>
      </w:r>
      <w:r w:rsidR="00D7426C">
        <w:rPr>
          <w:rFonts w:eastAsia="宋体"/>
          <w:sz w:val="22"/>
          <w:szCs w:val="22"/>
          <w:lang w:val="en-US" w:eastAsia="zh-CN"/>
        </w:rPr>
        <w:t xml:space="preserve">TA compensation </w:t>
      </w:r>
      <w:r w:rsidR="008F4EAC">
        <w:rPr>
          <w:rFonts w:eastAsia="宋体"/>
          <w:sz w:val="22"/>
          <w:szCs w:val="22"/>
          <w:lang w:val="en-US" w:eastAsia="zh-CN"/>
        </w:rPr>
        <w:t>topic,</w:t>
      </w:r>
      <w:r w:rsidR="009E0892">
        <w:rPr>
          <w:rFonts w:eastAsia="宋体"/>
          <w:sz w:val="22"/>
          <w:szCs w:val="22"/>
          <w:lang w:val="en-US" w:eastAsia="zh-CN"/>
        </w:rPr>
        <w:t xml:space="preserve"> </w:t>
      </w:r>
      <w:r w:rsidR="00B80EE0">
        <w:rPr>
          <w:rFonts w:eastAsia="宋体"/>
          <w:sz w:val="22"/>
          <w:szCs w:val="22"/>
          <w:lang w:val="en-US" w:eastAsia="zh-CN"/>
        </w:rPr>
        <w:t>where</w:t>
      </w:r>
      <w:r>
        <w:rPr>
          <w:rFonts w:eastAsia="宋体"/>
          <w:sz w:val="22"/>
          <w:szCs w:val="22"/>
          <w:lang w:val="en-US" w:eastAsia="zh-CN"/>
        </w:rPr>
        <w:t xml:space="preserve"> </w:t>
      </w:r>
      <w:r w:rsidR="008F4EAC">
        <w:rPr>
          <w:rFonts w:eastAsia="宋体"/>
          <w:sz w:val="22"/>
          <w:szCs w:val="22"/>
          <w:lang w:val="en-US" w:eastAsia="zh-CN"/>
        </w:rPr>
        <w:t>only the uplink time synchronization</w:t>
      </w:r>
      <w:r>
        <w:rPr>
          <w:rFonts w:eastAsia="宋体"/>
          <w:sz w:val="22"/>
          <w:szCs w:val="22"/>
          <w:lang w:val="en-US" w:eastAsia="zh-CN"/>
        </w:rPr>
        <w:t xml:space="preserve"> independent from the carrier frequency</w:t>
      </w:r>
      <w:r w:rsidR="008F4EAC">
        <w:rPr>
          <w:rFonts w:eastAsia="宋体"/>
          <w:sz w:val="22"/>
          <w:szCs w:val="22"/>
          <w:lang w:val="en-US" w:eastAsia="zh-CN"/>
        </w:rPr>
        <w:t xml:space="preserve"> is discussed, </w:t>
      </w:r>
      <w:r w:rsidR="002C3A80">
        <w:rPr>
          <w:rFonts w:eastAsia="宋体"/>
          <w:sz w:val="22"/>
          <w:szCs w:val="22"/>
          <w:lang w:val="en-US" w:eastAsia="zh-CN"/>
        </w:rPr>
        <w:t xml:space="preserve">the </w:t>
      </w:r>
      <w:r w:rsidR="008F4EAC">
        <w:rPr>
          <w:rFonts w:eastAsia="宋体"/>
          <w:sz w:val="22"/>
          <w:szCs w:val="22"/>
          <w:lang w:val="en-US" w:eastAsia="zh-CN"/>
        </w:rPr>
        <w:t xml:space="preserve">doppler shift compensation </w:t>
      </w:r>
      <w:r w:rsidR="00AD2C03">
        <w:rPr>
          <w:rFonts w:eastAsia="宋体"/>
          <w:sz w:val="22"/>
          <w:szCs w:val="22"/>
          <w:lang w:val="en-US" w:eastAsia="zh-CN"/>
        </w:rPr>
        <w:t xml:space="preserve">topic </w:t>
      </w:r>
      <w:r w:rsidR="00EC122A">
        <w:rPr>
          <w:rFonts w:eastAsia="宋体"/>
          <w:sz w:val="22"/>
          <w:szCs w:val="22"/>
          <w:lang w:val="en-US" w:eastAsia="zh-CN"/>
        </w:rPr>
        <w:t>should be</w:t>
      </w:r>
      <w:r w:rsidR="00AD2C03">
        <w:rPr>
          <w:rFonts w:eastAsia="宋体"/>
          <w:sz w:val="22"/>
          <w:szCs w:val="22"/>
          <w:lang w:val="en-US" w:eastAsia="zh-CN"/>
        </w:rPr>
        <w:t xml:space="preserve"> discussed for</w:t>
      </w:r>
      <w:r w:rsidR="00A76665">
        <w:rPr>
          <w:rFonts w:eastAsia="宋体"/>
          <w:sz w:val="22"/>
          <w:szCs w:val="22"/>
          <w:lang w:val="en-US" w:eastAsia="zh-CN"/>
        </w:rPr>
        <w:t xml:space="preserve"> both</w:t>
      </w:r>
      <w:r w:rsidR="00AD2C03">
        <w:rPr>
          <w:rFonts w:eastAsia="宋体"/>
          <w:sz w:val="22"/>
          <w:szCs w:val="22"/>
          <w:lang w:val="en-US" w:eastAsia="zh-CN"/>
        </w:rPr>
        <w:t xml:space="preserve"> uplink</w:t>
      </w:r>
      <w:r w:rsidR="00A76665">
        <w:rPr>
          <w:rFonts w:eastAsia="宋体"/>
          <w:sz w:val="22"/>
          <w:szCs w:val="22"/>
          <w:lang w:val="en-US" w:eastAsia="zh-CN"/>
        </w:rPr>
        <w:t xml:space="preserve"> and </w:t>
      </w:r>
      <w:r w:rsidR="00AD2C03">
        <w:rPr>
          <w:rFonts w:eastAsia="宋体"/>
          <w:sz w:val="22"/>
          <w:szCs w:val="22"/>
          <w:lang w:val="en-US" w:eastAsia="zh-CN"/>
        </w:rPr>
        <w:t>downlink</w:t>
      </w:r>
      <w:r w:rsidR="00A76665">
        <w:rPr>
          <w:rFonts w:eastAsia="宋体"/>
          <w:sz w:val="22"/>
          <w:szCs w:val="22"/>
          <w:lang w:val="en-US" w:eastAsia="zh-CN"/>
        </w:rPr>
        <w:t xml:space="preserve"> transmission</w:t>
      </w:r>
      <w:r w:rsidR="00AD2C03">
        <w:rPr>
          <w:rFonts w:eastAsia="宋体"/>
          <w:sz w:val="22"/>
          <w:szCs w:val="22"/>
          <w:lang w:val="en-US" w:eastAsia="zh-CN"/>
        </w:rPr>
        <w:t>.</w:t>
      </w:r>
      <w:r w:rsidR="00A76665">
        <w:rPr>
          <w:rFonts w:eastAsia="宋体"/>
          <w:sz w:val="22"/>
          <w:szCs w:val="22"/>
          <w:lang w:val="en-US" w:eastAsia="zh-CN"/>
        </w:rPr>
        <w:t xml:space="preserve"> </w:t>
      </w:r>
    </w:p>
    <w:p w14:paraId="47FCC7BC" w14:textId="14606E1A" w:rsidR="0086694E" w:rsidRPr="0086694E" w:rsidRDefault="0086694E" w:rsidP="0086694E">
      <w:pPr>
        <w:pStyle w:val="1"/>
        <w:numPr>
          <w:ilvl w:val="1"/>
          <w:numId w:val="6"/>
        </w:numPr>
        <w:spacing w:before="180" w:after="120"/>
        <w:rPr>
          <w:rFonts w:eastAsia="MS Mincho"/>
          <w:b/>
          <w:bCs/>
          <w:sz w:val="32"/>
          <w:szCs w:val="22"/>
          <w:lang w:val="en-US"/>
        </w:rPr>
      </w:pPr>
      <w:r w:rsidRPr="0086694E">
        <w:rPr>
          <w:rFonts w:eastAsia="MS Mincho"/>
          <w:b/>
          <w:bCs/>
          <w:sz w:val="32"/>
          <w:szCs w:val="22"/>
          <w:lang w:val="en-US"/>
        </w:rPr>
        <w:t xml:space="preserve">Common doppler shift compensation on feeder </w:t>
      </w:r>
      <w:proofErr w:type="gramStart"/>
      <w:r w:rsidRPr="0086694E">
        <w:rPr>
          <w:rFonts w:eastAsia="MS Mincho"/>
          <w:b/>
          <w:bCs/>
          <w:sz w:val="32"/>
          <w:szCs w:val="22"/>
          <w:lang w:val="en-US"/>
        </w:rPr>
        <w:t>link</w:t>
      </w:r>
      <w:proofErr w:type="gramEnd"/>
    </w:p>
    <w:p w14:paraId="53994216" w14:textId="7D207E70" w:rsidR="00EB2BD7" w:rsidRDefault="002F0F00" w:rsidP="007826FA">
      <w:pPr>
        <w:pStyle w:val="a5"/>
        <w:widowControl w:val="0"/>
        <w:jc w:val="both"/>
        <w:rPr>
          <w:rFonts w:eastAsia="宋体"/>
          <w:sz w:val="22"/>
          <w:szCs w:val="22"/>
          <w:lang w:val="en-US" w:eastAsia="zh-CN"/>
        </w:rPr>
      </w:pPr>
      <w:r>
        <w:rPr>
          <w:rFonts w:eastAsia="宋体"/>
          <w:sz w:val="22"/>
          <w:szCs w:val="22"/>
          <w:lang w:val="en-US" w:eastAsia="zh-CN"/>
        </w:rPr>
        <w:t xml:space="preserve">For downlink </w:t>
      </w:r>
      <w:r>
        <w:rPr>
          <w:rFonts w:eastAsia="宋体" w:hint="eastAsia"/>
          <w:sz w:val="22"/>
          <w:szCs w:val="22"/>
          <w:lang w:val="en-US" w:eastAsia="zh-CN"/>
        </w:rPr>
        <w:t>tr</w:t>
      </w:r>
      <w:r>
        <w:rPr>
          <w:rFonts w:eastAsia="宋体"/>
          <w:sz w:val="22"/>
          <w:szCs w:val="22"/>
          <w:lang w:val="en-US" w:eastAsia="zh-CN"/>
        </w:rPr>
        <w:t xml:space="preserve">ansmission, </w:t>
      </w:r>
      <w:r w:rsidR="00A76665">
        <w:rPr>
          <w:rFonts w:eastAsia="宋体"/>
          <w:sz w:val="22"/>
          <w:szCs w:val="22"/>
          <w:lang w:val="en-US" w:eastAsia="zh-CN"/>
        </w:rPr>
        <w:t xml:space="preserve">as studied in </w:t>
      </w:r>
      <w:r w:rsidR="0095366A">
        <w:rPr>
          <w:rFonts w:eastAsia="宋体"/>
          <w:sz w:val="22"/>
          <w:szCs w:val="22"/>
          <w:lang w:val="en-US" w:eastAsia="zh-CN"/>
        </w:rPr>
        <w:t xml:space="preserve">Rel-16 </w:t>
      </w:r>
      <w:r w:rsidR="00A76665">
        <w:rPr>
          <w:rFonts w:eastAsia="宋体"/>
          <w:sz w:val="22"/>
          <w:szCs w:val="22"/>
          <w:lang w:val="en-US" w:eastAsia="zh-CN"/>
        </w:rPr>
        <w:t>NTN SI</w:t>
      </w:r>
      <w:r w:rsidR="0095366A">
        <w:rPr>
          <w:rFonts w:eastAsia="宋体"/>
          <w:sz w:val="22"/>
          <w:szCs w:val="22"/>
          <w:lang w:val="en-US" w:eastAsia="zh-CN"/>
        </w:rPr>
        <w:t xml:space="preserve"> </w:t>
      </w:r>
      <w:r w:rsidR="0095366A">
        <w:rPr>
          <w:rFonts w:eastAsia="宋体"/>
          <w:sz w:val="22"/>
          <w:szCs w:val="22"/>
          <w:lang w:val="en-US" w:eastAsia="zh-CN"/>
        </w:rPr>
        <w:fldChar w:fldCharType="begin"/>
      </w:r>
      <w:r w:rsidR="0095366A">
        <w:rPr>
          <w:rFonts w:eastAsia="宋体"/>
          <w:sz w:val="22"/>
          <w:szCs w:val="22"/>
          <w:lang w:val="en-US" w:eastAsia="zh-CN"/>
        </w:rPr>
        <w:instrText xml:space="preserve"> REF _Ref71623406 \n \h </w:instrText>
      </w:r>
      <w:r w:rsidR="0095366A">
        <w:rPr>
          <w:rFonts w:eastAsia="宋体"/>
          <w:sz w:val="22"/>
          <w:szCs w:val="22"/>
          <w:lang w:val="en-US" w:eastAsia="zh-CN"/>
        </w:rPr>
      </w:r>
      <w:r w:rsidR="0095366A">
        <w:rPr>
          <w:rFonts w:eastAsia="宋体"/>
          <w:sz w:val="22"/>
          <w:szCs w:val="22"/>
          <w:lang w:val="en-US" w:eastAsia="zh-CN"/>
        </w:rPr>
        <w:fldChar w:fldCharType="separate"/>
      </w:r>
      <w:r w:rsidR="00EE5E68">
        <w:rPr>
          <w:rFonts w:eastAsia="宋体"/>
          <w:sz w:val="22"/>
          <w:szCs w:val="22"/>
          <w:lang w:val="en-US" w:eastAsia="zh-CN"/>
        </w:rPr>
        <w:t>[3]</w:t>
      </w:r>
      <w:r w:rsidR="0095366A">
        <w:rPr>
          <w:rFonts w:eastAsia="宋体"/>
          <w:sz w:val="22"/>
          <w:szCs w:val="22"/>
          <w:lang w:val="en-US" w:eastAsia="zh-CN"/>
        </w:rPr>
        <w:fldChar w:fldCharType="end"/>
      </w:r>
      <w:r w:rsidR="00A76665">
        <w:rPr>
          <w:rFonts w:eastAsia="宋体"/>
          <w:sz w:val="22"/>
          <w:szCs w:val="22"/>
          <w:lang w:val="en-US" w:eastAsia="zh-CN"/>
        </w:rPr>
        <w:t xml:space="preserve">, </w:t>
      </w:r>
      <w:r w:rsidR="0067709C">
        <w:rPr>
          <w:rFonts w:eastAsia="宋体"/>
          <w:sz w:val="22"/>
          <w:szCs w:val="22"/>
          <w:lang w:val="en-US" w:eastAsia="zh-CN"/>
        </w:rPr>
        <w:t xml:space="preserve">downlink pre-compensation at the </w:t>
      </w:r>
      <w:proofErr w:type="spellStart"/>
      <w:r w:rsidR="0067709C">
        <w:rPr>
          <w:rFonts w:eastAsia="宋体"/>
          <w:sz w:val="22"/>
          <w:szCs w:val="22"/>
          <w:lang w:val="en-US" w:eastAsia="zh-CN"/>
        </w:rPr>
        <w:t>gNB</w:t>
      </w:r>
      <w:proofErr w:type="spellEnd"/>
      <w:r w:rsidR="0067709C">
        <w:rPr>
          <w:rFonts w:eastAsia="宋体"/>
          <w:sz w:val="22"/>
          <w:szCs w:val="22"/>
          <w:lang w:val="en-US" w:eastAsia="zh-CN"/>
        </w:rPr>
        <w:t xml:space="preserve"> can help to reduce the </w:t>
      </w:r>
      <w:r w:rsidR="00EC122A">
        <w:rPr>
          <w:rFonts w:eastAsia="宋体"/>
          <w:sz w:val="22"/>
          <w:szCs w:val="22"/>
          <w:lang w:val="en-US" w:eastAsia="zh-CN"/>
        </w:rPr>
        <w:t>searching</w:t>
      </w:r>
      <w:r w:rsidR="0067709C">
        <w:rPr>
          <w:rFonts w:eastAsia="宋体"/>
          <w:sz w:val="22"/>
          <w:szCs w:val="22"/>
          <w:lang w:val="en-US" w:eastAsia="zh-CN"/>
        </w:rPr>
        <w:t xml:space="preserve"> range of SSB</w:t>
      </w:r>
      <w:r w:rsidR="00915EA8">
        <w:rPr>
          <w:rFonts w:eastAsia="宋体"/>
          <w:sz w:val="22"/>
          <w:szCs w:val="22"/>
          <w:lang w:val="en-US" w:eastAsia="zh-CN"/>
        </w:rPr>
        <w:t xml:space="preserve"> </w:t>
      </w:r>
      <w:r w:rsidR="0067709C">
        <w:rPr>
          <w:rFonts w:eastAsia="宋体"/>
          <w:sz w:val="22"/>
          <w:szCs w:val="22"/>
          <w:lang w:val="en-US" w:eastAsia="zh-CN"/>
        </w:rPr>
        <w:t xml:space="preserve">for frequency synchronization </w:t>
      </w:r>
      <w:r w:rsidR="00915EA8">
        <w:rPr>
          <w:rFonts w:eastAsia="宋体"/>
          <w:sz w:val="22"/>
          <w:szCs w:val="22"/>
          <w:lang w:val="en-US" w:eastAsia="zh-CN"/>
        </w:rPr>
        <w:t xml:space="preserve">and hence reduce the computation complexity </w:t>
      </w:r>
      <w:r w:rsidR="0067709C">
        <w:rPr>
          <w:rFonts w:eastAsia="宋体"/>
          <w:sz w:val="22"/>
          <w:szCs w:val="22"/>
          <w:lang w:val="en-US" w:eastAsia="zh-CN"/>
        </w:rPr>
        <w:t>at the UE side</w:t>
      </w:r>
      <w:r w:rsidR="00490AF6">
        <w:rPr>
          <w:rFonts w:eastAsia="宋体"/>
          <w:sz w:val="22"/>
          <w:szCs w:val="22"/>
          <w:lang w:val="en-US" w:eastAsia="zh-CN"/>
        </w:rPr>
        <w:t>.</w:t>
      </w:r>
      <w:r w:rsidR="0067709C">
        <w:rPr>
          <w:rFonts w:eastAsia="宋体"/>
          <w:sz w:val="22"/>
          <w:szCs w:val="22"/>
          <w:lang w:val="en-US" w:eastAsia="zh-CN"/>
        </w:rPr>
        <w:t xml:space="preserve">  </w:t>
      </w:r>
      <w:r w:rsidR="000766C9">
        <w:rPr>
          <w:rFonts w:eastAsia="宋体"/>
          <w:sz w:val="22"/>
          <w:szCs w:val="22"/>
          <w:lang w:val="en-US" w:eastAsia="zh-CN"/>
        </w:rPr>
        <w:t xml:space="preserve">Therefore, </w:t>
      </w:r>
      <w:r w:rsidR="00B22804">
        <w:rPr>
          <w:rFonts w:eastAsia="宋体"/>
          <w:sz w:val="22"/>
          <w:szCs w:val="22"/>
          <w:lang w:val="en-US" w:eastAsia="zh-CN"/>
        </w:rPr>
        <w:t xml:space="preserve">it is preferable to pre-compensate the </w:t>
      </w:r>
      <w:r w:rsidR="000766C9">
        <w:rPr>
          <w:rFonts w:eastAsia="宋体"/>
          <w:sz w:val="22"/>
          <w:szCs w:val="22"/>
          <w:lang w:val="en-US" w:eastAsia="zh-CN"/>
        </w:rPr>
        <w:t xml:space="preserve">common doppler shift on feeder link </w:t>
      </w:r>
      <w:r w:rsidR="00B22804">
        <w:rPr>
          <w:rFonts w:eastAsia="宋体"/>
          <w:sz w:val="22"/>
          <w:szCs w:val="22"/>
          <w:lang w:val="en-US" w:eastAsia="zh-CN"/>
        </w:rPr>
        <w:t>at</w:t>
      </w:r>
      <w:r w:rsidR="000766C9">
        <w:rPr>
          <w:rFonts w:eastAsia="宋体"/>
          <w:sz w:val="22"/>
          <w:szCs w:val="22"/>
          <w:lang w:val="en-US" w:eastAsia="zh-CN"/>
        </w:rPr>
        <w:t xml:space="preserve"> </w:t>
      </w:r>
      <w:proofErr w:type="spellStart"/>
      <w:r w:rsidR="000766C9">
        <w:rPr>
          <w:rFonts w:eastAsia="宋体"/>
          <w:sz w:val="22"/>
          <w:szCs w:val="22"/>
          <w:lang w:val="en-US" w:eastAsia="zh-CN"/>
        </w:rPr>
        <w:t>gNB</w:t>
      </w:r>
      <w:proofErr w:type="spellEnd"/>
      <w:r w:rsidR="000766C9">
        <w:rPr>
          <w:rFonts w:eastAsia="宋体"/>
          <w:sz w:val="22"/>
          <w:szCs w:val="22"/>
          <w:lang w:val="en-US" w:eastAsia="zh-CN"/>
        </w:rPr>
        <w:t>.</w:t>
      </w:r>
      <w:r w:rsidR="009B5A76">
        <w:rPr>
          <w:rFonts w:eastAsia="宋体"/>
          <w:sz w:val="22"/>
          <w:szCs w:val="22"/>
          <w:lang w:val="en-US" w:eastAsia="zh-CN"/>
        </w:rPr>
        <w:t xml:space="preserve"> </w:t>
      </w:r>
    </w:p>
    <w:p w14:paraId="1F9597A2" w14:textId="1E143455" w:rsidR="00B22804" w:rsidRDefault="002F0F00" w:rsidP="007826FA">
      <w:pPr>
        <w:pStyle w:val="a5"/>
        <w:widowControl w:val="0"/>
        <w:jc w:val="both"/>
        <w:rPr>
          <w:rFonts w:eastAsia="宋体"/>
          <w:sz w:val="22"/>
          <w:szCs w:val="22"/>
          <w:lang w:val="en-US" w:eastAsia="zh-CN"/>
        </w:rPr>
      </w:pPr>
      <w:r>
        <w:rPr>
          <w:rFonts w:eastAsia="宋体"/>
          <w:sz w:val="22"/>
          <w:szCs w:val="22"/>
          <w:lang w:val="en-US" w:eastAsia="zh-CN"/>
        </w:rPr>
        <w:t xml:space="preserve">For uplink transmission, </w:t>
      </w:r>
      <w:r w:rsidR="00BF5956">
        <w:rPr>
          <w:rFonts w:eastAsia="宋体"/>
          <w:sz w:val="22"/>
          <w:szCs w:val="22"/>
          <w:lang w:val="en-US" w:eastAsia="zh-CN"/>
        </w:rPr>
        <w:t>UE may have no information on the doppler shift on feeder link</w:t>
      </w:r>
      <w:r w:rsidR="0041648F">
        <w:rPr>
          <w:rFonts w:eastAsia="宋体"/>
          <w:sz w:val="22"/>
          <w:szCs w:val="22"/>
          <w:lang w:val="en-US" w:eastAsia="zh-CN"/>
        </w:rPr>
        <w:t xml:space="preserve"> </w:t>
      </w:r>
      <w:r w:rsidR="00B22804">
        <w:rPr>
          <w:rFonts w:eastAsia="宋体"/>
          <w:sz w:val="22"/>
          <w:szCs w:val="22"/>
          <w:lang w:val="en-US" w:eastAsia="zh-CN"/>
        </w:rPr>
        <w:t>while</w:t>
      </w:r>
      <w:r w:rsidR="0041648F">
        <w:rPr>
          <w:rFonts w:eastAsia="宋体"/>
          <w:sz w:val="22"/>
          <w:szCs w:val="22"/>
          <w:lang w:val="en-US" w:eastAsia="zh-CN"/>
        </w:rPr>
        <w:t xml:space="preserve"> </w:t>
      </w:r>
      <w:proofErr w:type="spellStart"/>
      <w:r w:rsidR="0041648F">
        <w:rPr>
          <w:rFonts w:eastAsia="宋体"/>
          <w:sz w:val="22"/>
          <w:szCs w:val="22"/>
          <w:lang w:val="en-US" w:eastAsia="zh-CN"/>
        </w:rPr>
        <w:t>gNB</w:t>
      </w:r>
      <w:proofErr w:type="spellEnd"/>
      <w:r w:rsidR="0041648F">
        <w:rPr>
          <w:rFonts w:eastAsia="宋体"/>
          <w:sz w:val="22"/>
          <w:szCs w:val="22"/>
          <w:lang w:val="en-US" w:eastAsia="zh-CN"/>
        </w:rPr>
        <w:t xml:space="preserve"> post-compensation is </w:t>
      </w:r>
      <w:r w:rsidR="00B22804">
        <w:rPr>
          <w:rFonts w:eastAsia="宋体"/>
          <w:sz w:val="22"/>
          <w:szCs w:val="22"/>
          <w:lang w:val="en-US" w:eastAsia="zh-CN"/>
        </w:rPr>
        <w:t>available</w:t>
      </w:r>
      <w:r w:rsidR="000D24C3">
        <w:rPr>
          <w:rFonts w:eastAsia="宋体" w:hint="eastAsia"/>
          <w:sz w:val="22"/>
          <w:szCs w:val="22"/>
          <w:lang w:val="en-US" w:eastAsia="zh-CN"/>
        </w:rPr>
        <w:t>.</w:t>
      </w:r>
      <w:r w:rsidR="000D24C3">
        <w:rPr>
          <w:rFonts w:eastAsia="宋体"/>
          <w:sz w:val="22"/>
          <w:szCs w:val="22"/>
          <w:lang w:val="en-US" w:eastAsia="zh-CN"/>
        </w:rPr>
        <w:t xml:space="preserve"> </w:t>
      </w:r>
      <w:r w:rsidR="00B22804">
        <w:rPr>
          <w:rFonts w:eastAsia="宋体"/>
          <w:sz w:val="22"/>
          <w:szCs w:val="22"/>
          <w:lang w:val="en-US" w:eastAsia="zh-CN"/>
        </w:rPr>
        <w:t xml:space="preserve">Therefore, it is preferable to post-compensate the common doppler shift on feeder link at </w:t>
      </w:r>
      <w:proofErr w:type="spellStart"/>
      <w:r w:rsidR="00B22804">
        <w:rPr>
          <w:rFonts w:eastAsia="宋体"/>
          <w:sz w:val="22"/>
          <w:szCs w:val="22"/>
          <w:lang w:val="en-US" w:eastAsia="zh-CN"/>
        </w:rPr>
        <w:t>gNB</w:t>
      </w:r>
      <w:proofErr w:type="spellEnd"/>
      <w:r w:rsidR="00B22804">
        <w:rPr>
          <w:rFonts w:eastAsia="宋体"/>
          <w:sz w:val="22"/>
          <w:szCs w:val="22"/>
          <w:lang w:val="en-US" w:eastAsia="zh-CN"/>
        </w:rPr>
        <w:t>.</w:t>
      </w:r>
    </w:p>
    <w:p w14:paraId="5CBC5E5E" w14:textId="0828710E" w:rsidR="00EB2BD7" w:rsidRDefault="00B22804" w:rsidP="007826FA">
      <w:pPr>
        <w:pStyle w:val="a5"/>
        <w:widowControl w:val="0"/>
        <w:jc w:val="both"/>
        <w:rPr>
          <w:rFonts w:eastAsia="宋体"/>
          <w:sz w:val="22"/>
          <w:szCs w:val="22"/>
          <w:lang w:val="en-US" w:eastAsia="zh-CN"/>
        </w:rPr>
      </w:pPr>
      <w:r>
        <w:rPr>
          <w:rFonts w:eastAsia="宋体"/>
          <w:sz w:val="22"/>
          <w:szCs w:val="22"/>
          <w:lang w:val="en-US" w:eastAsia="zh-CN"/>
        </w:rPr>
        <w:t xml:space="preserve">In that </w:t>
      </w:r>
      <w:proofErr w:type="gramStart"/>
      <w:r>
        <w:rPr>
          <w:rFonts w:eastAsia="宋体"/>
          <w:sz w:val="22"/>
          <w:szCs w:val="22"/>
          <w:lang w:val="en-US" w:eastAsia="zh-CN"/>
        </w:rPr>
        <w:t xml:space="preserve">sense, </w:t>
      </w:r>
      <w:r w:rsidR="0052565E">
        <w:rPr>
          <w:rFonts w:eastAsia="宋体"/>
          <w:sz w:val="22"/>
          <w:szCs w:val="22"/>
          <w:lang w:val="en-US" w:eastAsia="zh-CN"/>
        </w:rPr>
        <w:t xml:space="preserve"> </w:t>
      </w:r>
      <w:r w:rsidR="0041648F">
        <w:rPr>
          <w:rFonts w:eastAsia="宋体"/>
          <w:sz w:val="22"/>
          <w:szCs w:val="22"/>
          <w:lang w:val="en-US" w:eastAsia="zh-CN"/>
        </w:rPr>
        <w:t>common</w:t>
      </w:r>
      <w:proofErr w:type="gramEnd"/>
      <w:r w:rsidR="0041648F">
        <w:rPr>
          <w:rFonts w:eastAsia="宋体"/>
          <w:sz w:val="22"/>
          <w:szCs w:val="22"/>
          <w:lang w:val="en-US" w:eastAsia="zh-CN"/>
        </w:rPr>
        <w:t xml:space="preserve"> doppler shift compensation on feeder link can be transparent </w:t>
      </w:r>
      <w:r w:rsidR="00795841">
        <w:rPr>
          <w:rFonts w:eastAsia="宋体"/>
          <w:sz w:val="22"/>
          <w:szCs w:val="22"/>
          <w:lang w:val="en-US" w:eastAsia="zh-CN"/>
        </w:rPr>
        <w:t xml:space="preserve">to </w:t>
      </w:r>
      <w:r w:rsidR="0041648F">
        <w:rPr>
          <w:rFonts w:eastAsia="宋体"/>
          <w:sz w:val="22"/>
          <w:szCs w:val="22"/>
          <w:lang w:val="en-US" w:eastAsia="zh-CN"/>
        </w:rPr>
        <w:t>UE</w:t>
      </w:r>
      <w:r>
        <w:rPr>
          <w:rFonts w:eastAsia="宋体"/>
          <w:sz w:val="22"/>
          <w:szCs w:val="22"/>
          <w:lang w:val="en-US" w:eastAsia="zh-CN"/>
        </w:rPr>
        <w:t xml:space="preserve"> both for downlink and uplink</w:t>
      </w:r>
      <w:r w:rsidR="0041648F">
        <w:rPr>
          <w:rFonts w:eastAsia="宋体"/>
          <w:sz w:val="22"/>
          <w:szCs w:val="22"/>
          <w:lang w:val="en-US" w:eastAsia="zh-CN"/>
        </w:rPr>
        <w:t>.</w:t>
      </w:r>
    </w:p>
    <w:p w14:paraId="20F13CB7" w14:textId="3B0AF70A" w:rsidR="00EB377F" w:rsidRPr="009D24E9" w:rsidRDefault="009D0B76" w:rsidP="0041648F">
      <w:pPr>
        <w:pStyle w:val="a5"/>
        <w:widowControl w:val="0"/>
        <w:jc w:val="both"/>
        <w:rPr>
          <w:rFonts w:eastAsia="宋体"/>
          <w:b/>
          <w:bCs/>
          <w:szCs w:val="24"/>
          <w:lang w:val="en-US" w:eastAsia="zh-CN"/>
        </w:rPr>
      </w:pPr>
      <w:r>
        <w:rPr>
          <w:rFonts w:eastAsia="宋体" w:hint="eastAsia"/>
          <w:b/>
          <w:bCs/>
          <w:szCs w:val="24"/>
          <w:u w:val="single"/>
          <w:lang w:val="en-US" w:eastAsia="zh-CN"/>
        </w:rPr>
        <w:t>Prop</w:t>
      </w:r>
      <w:r>
        <w:rPr>
          <w:rFonts w:eastAsia="宋体"/>
          <w:b/>
          <w:bCs/>
          <w:szCs w:val="24"/>
          <w:u w:val="single"/>
          <w:lang w:val="en-US" w:eastAsia="zh-CN"/>
        </w:rPr>
        <w:t>osal 4</w:t>
      </w:r>
      <w:r w:rsidR="00AE3168" w:rsidRPr="009D24E9">
        <w:rPr>
          <w:rFonts w:eastAsia="宋体"/>
          <w:b/>
          <w:bCs/>
          <w:szCs w:val="24"/>
          <w:lang w:val="en-US" w:eastAsia="zh-CN"/>
        </w:rPr>
        <w:t xml:space="preserve">: </w:t>
      </w:r>
      <w:r w:rsidR="009D24E9" w:rsidRPr="009D24E9">
        <w:rPr>
          <w:rFonts w:eastAsia="宋体"/>
          <w:b/>
          <w:bCs/>
          <w:szCs w:val="24"/>
          <w:lang w:val="en-US" w:eastAsia="zh-CN"/>
        </w:rPr>
        <w:t xml:space="preserve">The </w:t>
      </w:r>
      <w:r w:rsidR="00795841">
        <w:rPr>
          <w:rFonts w:eastAsia="宋体"/>
          <w:b/>
          <w:bCs/>
          <w:szCs w:val="24"/>
          <w:lang w:val="en-US" w:eastAsia="zh-CN"/>
        </w:rPr>
        <w:t>d</w:t>
      </w:r>
      <w:r w:rsidR="00795841" w:rsidRPr="009D24E9">
        <w:rPr>
          <w:rFonts w:eastAsia="宋体"/>
          <w:b/>
          <w:bCs/>
          <w:szCs w:val="24"/>
          <w:lang w:val="en-US" w:eastAsia="zh-CN"/>
        </w:rPr>
        <w:t xml:space="preserve">oppler </w:t>
      </w:r>
      <w:r w:rsidR="009D24E9" w:rsidRPr="009D24E9">
        <w:rPr>
          <w:rFonts w:eastAsia="宋体"/>
          <w:b/>
          <w:bCs/>
          <w:szCs w:val="24"/>
          <w:lang w:val="en-US" w:eastAsia="zh-CN"/>
        </w:rPr>
        <w:t xml:space="preserve">shift over the feeder link and any transponder frequency error for both </w:t>
      </w:r>
      <w:r w:rsidR="00B22804">
        <w:rPr>
          <w:rFonts w:eastAsia="宋体"/>
          <w:b/>
          <w:bCs/>
          <w:szCs w:val="24"/>
          <w:lang w:val="en-US" w:eastAsia="zh-CN"/>
        </w:rPr>
        <w:t>d</w:t>
      </w:r>
      <w:r w:rsidR="009D24E9" w:rsidRPr="009D24E9">
        <w:rPr>
          <w:rFonts w:eastAsia="宋体"/>
          <w:b/>
          <w:bCs/>
          <w:szCs w:val="24"/>
          <w:lang w:val="en-US" w:eastAsia="zh-CN"/>
        </w:rPr>
        <w:t xml:space="preserve">ownlink and </w:t>
      </w:r>
      <w:r w:rsidR="00B22804">
        <w:rPr>
          <w:rFonts w:eastAsia="宋体"/>
          <w:b/>
          <w:bCs/>
          <w:szCs w:val="24"/>
          <w:lang w:val="en-US" w:eastAsia="zh-CN"/>
        </w:rPr>
        <w:t>u</w:t>
      </w:r>
      <w:r w:rsidR="009D24E9" w:rsidRPr="009D24E9">
        <w:rPr>
          <w:rFonts w:eastAsia="宋体"/>
          <w:b/>
          <w:bCs/>
          <w:szCs w:val="24"/>
          <w:lang w:val="en-US" w:eastAsia="zh-CN"/>
        </w:rPr>
        <w:t xml:space="preserve">plink </w:t>
      </w:r>
      <w:r w:rsidR="00B22804">
        <w:rPr>
          <w:rFonts w:eastAsia="宋体"/>
          <w:b/>
          <w:bCs/>
          <w:szCs w:val="24"/>
          <w:lang w:val="en-US" w:eastAsia="zh-CN"/>
        </w:rPr>
        <w:t>are</w:t>
      </w:r>
      <w:r w:rsidR="009D24E9" w:rsidRPr="009D24E9">
        <w:rPr>
          <w:rFonts w:eastAsia="宋体"/>
          <w:b/>
          <w:bCs/>
          <w:szCs w:val="24"/>
          <w:lang w:val="en-US" w:eastAsia="zh-CN"/>
        </w:rPr>
        <w:t xml:space="preserve"> compensated in a way transparent to UE.</w:t>
      </w:r>
    </w:p>
    <w:p w14:paraId="25A3A63A" w14:textId="1B693768" w:rsidR="0086694E" w:rsidRPr="0086694E" w:rsidRDefault="008F163B" w:rsidP="0086694E">
      <w:pPr>
        <w:pStyle w:val="1"/>
        <w:numPr>
          <w:ilvl w:val="1"/>
          <w:numId w:val="6"/>
        </w:numPr>
        <w:spacing w:before="180" w:after="120"/>
        <w:rPr>
          <w:rFonts w:eastAsia="MS Mincho"/>
          <w:b/>
          <w:bCs/>
          <w:sz w:val="32"/>
          <w:szCs w:val="22"/>
          <w:lang w:val="en-US"/>
        </w:rPr>
      </w:pPr>
      <w:r>
        <w:rPr>
          <w:rFonts w:eastAsia="MS Mincho"/>
          <w:b/>
          <w:bCs/>
          <w:sz w:val="32"/>
          <w:szCs w:val="22"/>
          <w:lang w:val="en-US"/>
        </w:rPr>
        <w:t>DL</w:t>
      </w:r>
      <w:r w:rsidR="002973D3">
        <w:rPr>
          <w:rFonts w:eastAsia="MS Mincho"/>
          <w:b/>
          <w:bCs/>
          <w:sz w:val="32"/>
          <w:szCs w:val="22"/>
          <w:lang w:val="en-US"/>
        </w:rPr>
        <w:t xml:space="preserve"> </w:t>
      </w:r>
      <w:r>
        <w:rPr>
          <w:rFonts w:eastAsia="MS Mincho"/>
          <w:b/>
          <w:bCs/>
          <w:sz w:val="32"/>
          <w:szCs w:val="22"/>
          <w:lang w:val="en-US"/>
        </w:rPr>
        <w:t>d</w:t>
      </w:r>
      <w:r w:rsidR="0086694E" w:rsidRPr="0086694E">
        <w:rPr>
          <w:rFonts w:eastAsia="MS Mincho"/>
          <w:b/>
          <w:bCs/>
          <w:sz w:val="32"/>
          <w:szCs w:val="22"/>
          <w:lang w:val="en-US"/>
        </w:rPr>
        <w:t xml:space="preserve">oppler shift compensation on </w:t>
      </w:r>
      <w:r w:rsidR="00AE3168">
        <w:rPr>
          <w:rFonts w:eastAsia="MS Mincho"/>
          <w:b/>
          <w:bCs/>
          <w:sz w:val="32"/>
          <w:szCs w:val="22"/>
          <w:lang w:val="en-US"/>
        </w:rPr>
        <w:t>service</w:t>
      </w:r>
      <w:r w:rsidR="0086694E" w:rsidRPr="0086694E">
        <w:rPr>
          <w:rFonts w:eastAsia="MS Mincho"/>
          <w:b/>
          <w:bCs/>
          <w:sz w:val="32"/>
          <w:szCs w:val="22"/>
          <w:lang w:val="en-US"/>
        </w:rPr>
        <w:t xml:space="preserve"> </w:t>
      </w:r>
      <w:proofErr w:type="gramStart"/>
      <w:r w:rsidR="0086694E" w:rsidRPr="0086694E">
        <w:rPr>
          <w:rFonts w:eastAsia="MS Mincho"/>
          <w:b/>
          <w:bCs/>
          <w:sz w:val="32"/>
          <w:szCs w:val="22"/>
          <w:lang w:val="en-US"/>
        </w:rPr>
        <w:t>link</w:t>
      </w:r>
      <w:proofErr w:type="gramEnd"/>
    </w:p>
    <w:p w14:paraId="204AAB92" w14:textId="6BD2F00C" w:rsidR="00275698" w:rsidRPr="00275698" w:rsidRDefault="00765D9D" w:rsidP="00275698">
      <w:pPr>
        <w:pStyle w:val="a5"/>
        <w:widowControl w:val="0"/>
        <w:jc w:val="both"/>
        <w:rPr>
          <w:rFonts w:eastAsia="宋体"/>
          <w:sz w:val="22"/>
          <w:szCs w:val="22"/>
          <w:lang w:val="en-US" w:eastAsia="zh-CN"/>
        </w:rPr>
      </w:pPr>
      <w:r>
        <w:rPr>
          <w:rFonts w:eastAsia="宋体"/>
          <w:sz w:val="22"/>
          <w:szCs w:val="22"/>
          <w:lang w:val="en-US" w:eastAsia="zh-CN"/>
        </w:rPr>
        <w:t>At the RAN1#</w:t>
      </w:r>
      <w:r w:rsidR="00275698">
        <w:rPr>
          <w:rFonts w:eastAsia="宋体"/>
          <w:sz w:val="22"/>
          <w:szCs w:val="22"/>
          <w:lang w:val="en-US" w:eastAsia="zh-CN"/>
        </w:rPr>
        <w:t>104-e meeting, it was agreed that “I</w:t>
      </w:r>
      <w:r w:rsidR="00275698" w:rsidRPr="00275698">
        <w:rPr>
          <w:rFonts w:eastAsia="宋体"/>
          <w:sz w:val="22"/>
          <w:szCs w:val="22"/>
          <w:lang w:val="en-US" w:eastAsia="zh-CN"/>
        </w:rPr>
        <w:t>f DL frequency compensation for the service link Doppler is applied, indication of the amount of frequency compensation is necessary.</w:t>
      </w:r>
      <w:r w:rsidR="00275698">
        <w:rPr>
          <w:rFonts w:eastAsia="宋体"/>
          <w:sz w:val="22"/>
          <w:szCs w:val="22"/>
          <w:lang w:val="en-US" w:eastAsia="zh-CN"/>
        </w:rPr>
        <w:t>”</w:t>
      </w:r>
      <w:r w:rsidR="00291979">
        <w:rPr>
          <w:rFonts w:eastAsia="宋体"/>
          <w:sz w:val="22"/>
          <w:szCs w:val="22"/>
          <w:lang w:val="en-US" w:eastAsia="zh-CN"/>
        </w:rPr>
        <w:t xml:space="preserve"> </w:t>
      </w:r>
      <w:r w:rsidR="007A6355">
        <w:rPr>
          <w:rFonts w:eastAsia="宋体"/>
          <w:sz w:val="22"/>
          <w:szCs w:val="22"/>
          <w:lang w:val="en-US" w:eastAsia="zh-CN"/>
        </w:rPr>
        <w:t xml:space="preserve"> </w:t>
      </w:r>
      <w:r w:rsidR="00291979">
        <w:rPr>
          <w:rFonts w:eastAsia="宋体"/>
          <w:sz w:val="22"/>
          <w:szCs w:val="22"/>
          <w:lang w:val="en-US" w:eastAsia="zh-CN"/>
        </w:rPr>
        <w:t xml:space="preserve">However, whether to </w:t>
      </w:r>
      <w:r w:rsidR="00275698" w:rsidRPr="00275698">
        <w:rPr>
          <w:rFonts w:eastAsia="宋体"/>
          <w:sz w:val="22"/>
          <w:szCs w:val="22"/>
          <w:lang w:val="en-US" w:eastAsia="zh-CN"/>
        </w:rPr>
        <w:t>support of DL frequency compensation for the service link Doppler</w:t>
      </w:r>
      <w:r w:rsidR="00291979">
        <w:rPr>
          <w:rFonts w:eastAsia="宋体"/>
          <w:sz w:val="22"/>
          <w:szCs w:val="22"/>
          <w:lang w:val="en-US" w:eastAsia="zh-CN"/>
        </w:rPr>
        <w:t xml:space="preserve"> is still FFS. </w:t>
      </w:r>
    </w:p>
    <w:p w14:paraId="28EC3C1A" w14:textId="7F0E7E03" w:rsidR="00275698" w:rsidRDefault="008F163B" w:rsidP="003C64C5">
      <w:pPr>
        <w:pStyle w:val="a5"/>
        <w:widowControl w:val="0"/>
        <w:jc w:val="both"/>
        <w:rPr>
          <w:rFonts w:eastAsia="宋体"/>
          <w:sz w:val="22"/>
          <w:szCs w:val="22"/>
          <w:lang w:val="en-US" w:eastAsia="zh-CN"/>
        </w:rPr>
      </w:pPr>
      <w:r>
        <w:rPr>
          <w:rFonts w:eastAsia="宋体"/>
          <w:sz w:val="22"/>
          <w:szCs w:val="22"/>
          <w:lang w:val="en-US" w:eastAsia="zh-CN"/>
        </w:rPr>
        <w:t xml:space="preserve">For downlink transmission, in addition to the doppler shift compensation on feeder link, the doppler shift on service link can also be partially pre-compensated by the network if necessary. For example, for low frequency band on service link (e.g., 2GHz in </w:t>
      </w:r>
      <w:r w:rsidRPr="00836C58">
        <w:rPr>
          <w:rFonts w:eastAsia="宋体"/>
          <w:sz w:val="22"/>
          <w:szCs w:val="22"/>
          <w:lang w:val="en-US" w:eastAsia="zh-CN"/>
        </w:rPr>
        <w:fldChar w:fldCharType="begin"/>
      </w:r>
      <w:r w:rsidRPr="00836C58">
        <w:rPr>
          <w:rFonts w:eastAsia="宋体"/>
          <w:sz w:val="22"/>
          <w:szCs w:val="22"/>
          <w:lang w:val="en-US" w:eastAsia="zh-CN"/>
        </w:rPr>
        <w:instrText xml:space="preserve"> REF _Ref71623042 \h  \* MERGEFORMAT </w:instrText>
      </w:r>
      <w:r w:rsidRPr="00836C58">
        <w:rPr>
          <w:rFonts w:eastAsia="宋体"/>
          <w:sz w:val="22"/>
          <w:szCs w:val="22"/>
          <w:lang w:val="en-US" w:eastAsia="zh-CN"/>
        </w:rPr>
      </w:r>
      <w:r w:rsidRPr="00836C58">
        <w:rPr>
          <w:rFonts w:eastAsia="宋体"/>
          <w:sz w:val="22"/>
          <w:szCs w:val="22"/>
          <w:lang w:val="en-US" w:eastAsia="zh-CN"/>
        </w:rPr>
        <w:fldChar w:fldCharType="separate"/>
      </w:r>
      <w:r w:rsidR="00EE5E68" w:rsidRPr="00EE5E68">
        <w:rPr>
          <w:sz w:val="22"/>
          <w:szCs w:val="18"/>
        </w:rPr>
        <w:t xml:space="preserve">Figure </w:t>
      </w:r>
      <w:r w:rsidR="00EE5E68" w:rsidRPr="00EE5E68">
        <w:rPr>
          <w:noProof/>
          <w:sz w:val="22"/>
          <w:szCs w:val="18"/>
        </w:rPr>
        <w:t>3</w:t>
      </w:r>
      <w:r w:rsidRPr="00836C58">
        <w:rPr>
          <w:rFonts w:eastAsia="宋体"/>
          <w:sz w:val="22"/>
          <w:szCs w:val="22"/>
          <w:lang w:val="en-US" w:eastAsia="zh-CN"/>
        </w:rPr>
        <w:fldChar w:fldCharType="end"/>
      </w:r>
      <w:r w:rsidRPr="00836C58">
        <w:rPr>
          <w:rFonts w:eastAsia="宋体"/>
          <w:sz w:val="22"/>
          <w:szCs w:val="22"/>
          <w:lang w:val="en-US" w:eastAsia="zh-CN"/>
        </w:rPr>
        <w:t xml:space="preserve"> (a)),</w:t>
      </w:r>
      <w:r>
        <w:rPr>
          <w:rFonts w:eastAsia="宋体"/>
          <w:sz w:val="22"/>
          <w:szCs w:val="22"/>
          <w:lang w:val="en-US" w:eastAsia="zh-CN"/>
        </w:rPr>
        <w:t xml:space="preserve"> the maximum doppler shift is at most 45kHz, i.e., 3 subcarriers for SCS 15kHz. In this case, the searching range of SSB may be acceptable at the UE side and the pre-compensation of service link by the network may not be necessary. However, for high frequency band on service link (e.g., 20GHz i</w:t>
      </w:r>
      <w:r w:rsidRPr="00836C58">
        <w:rPr>
          <w:rFonts w:eastAsia="宋体"/>
          <w:sz w:val="22"/>
          <w:szCs w:val="22"/>
          <w:lang w:val="en-US" w:eastAsia="zh-CN"/>
        </w:rPr>
        <w:t xml:space="preserve">n </w:t>
      </w:r>
      <w:r w:rsidRPr="00836C58">
        <w:rPr>
          <w:rFonts w:eastAsia="宋体"/>
          <w:sz w:val="22"/>
          <w:szCs w:val="22"/>
          <w:lang w:val="en-US" w:eastAsia="zh-CN"/>
        </w:rPr>
        <w:fldChar w:fldCharType="begin"/>
      </w:r>
      <w:r w:rsidRPr="00836C58">
        <w:rPr>
          <w:rFonts w:eastAsia="宋体"/>
          <w:sz w:val="22"/>
          <w:szCs w:val="22"/>
          <w:lang w:val="en-US" w:eastAsia="zh-CN"/>
        </w:rPr>
        <w:instrText xml:space="preserve"> REF _Ref71623042 \h  \* MERGEFORMAT </w:instrText>
      </w:r>
      <w:r w:rsidRPr="00836C58">
        <w:rPr>
          <w:rFonts w:eastAsia="宋体"/>
          <w:sz w:val="22"/>
          <w:szCs w:val="22"/>
          <w:lang w:val="en-US" w:eastAsia="zh-CN"/>
        </w:rPr>
      </w:r>
      <w:r w:rsidRPr="00836C58">
        <w:rPr>
          <w:rFonts w:eastAsia="宋体"/>
          <w:sz w:val="22"/>
          <w:szCs w:val="22"/>
          <w:lang w:val="en-US" w:eastAsia="zh-CN"/>
        </w:rPr>
        <w:fldChar w:fldCharType="separate"/>
      </w:r>
      <w:r w:rsidR="00EE5E68" w:rsidRPr="00EE5E68">
        <w:rPr>
          <w:sz w:val="22"/>
          <w:szCs w:val="18"/>
        </w:rPr>
        <w:t xml:space="preserve">Figure </w:t>
      </w:r>
      <w:r w:rsidR="00EE5E68" w:rsidRPr="00EE5E68">
        <w:rPr>
          <w:noProof/>
          <w:sz w:val="22"/>
          <w:szCs w:val="18"/>
        </w:rPr>
        <w:t>3</w:t>
      </w:r>
      <w:r w:rsidRPr="00836C58">
        <w:rPr>
          <w:rFonts w:eastAsia="宋体"/>
          <w:sz w:val="22"/>
          <w:szCs w:val="22"/>
          <w:lang w:val="en-US" w:eastAsia="zh-CN"/>
        </w:rPr>
        <w:fldChar w:fldCharType="end"/>
      </w:r>
      <w:r w:rsidRPr="00836C58">
        <w:rPr>
          <w:rFonts w:eastAsia="宋体"/>
          <w:sz w:val="22"/>
          <w:szCs w:val="22"/>
          <w:lang w:val="en-US" w:eastAsia="zh-CN"/>
        </w:rPr>
        <w:t xml:space="preserve"> (b</w:t>
      </w:r>
      <w:r w:rsidRPr="00836C58">
        <w:rPr>
          <w:rFonts w:eastAsia="宋体" w:hint="eastAsia"/>
          <w:sz w:val="22"/>
          <w:szCs w:val="22"/>
          <w:lang w:val="en-US" w:eastAsia="zh-CN"/>
        </w:rPr>
        <w:t>))</w:t>
      </w:r>
      <w:r w:rsidRPr="00836C58">
        <w:rPr>
          <w:rFonts w:eastAsia="宋体"/>
          <w:sz w:val="22"/>
          <w:szCs w:val="22"/>
          <w:lang w:val="en-US" w:eastAsia="zh-CN"/>
        </w:rPr>
        <w:t>,</w:t>
      </w:r>
      <w:r>
        <w:rPr>
          <w:rFonts w:eastAsia="宋体"/>
          <w:sz w:val="22"/>
          <w:szCs w:val="22"/>
          <w:lang w:val="en-US" w:eastAsia="zh-CN"/>
        </w:rPr>
        <w:t xml:space="preserve"> the maximum doppler shift can be at most 450kHz, i.e., </w:t>
      </w:r>
      <w:r w:rsidR="00C14258">
        <w:rPr>
          <w:rFonts w:eastAsia="宋体"/>
          <w:sz w:val="22"/>
          <w:szCs w:val="22"/>
          <w:lang w:val="en-US" w:eastAsia="zh-CN"/>
        </w:rPr>
        <w:t>7~8</w:t>
      </w:r>
      <w:r>
        <w:rPr>
          <w:rFonts w:eastAsia="宋体"/>
          <w:sz w:val="22"/>
          <w:szCs w:val="22"/>
          <w:lang w:val="en-US" w:eastAsia="zh-CN"/>
        </w:rPr>
        <w:t xml:space="preserve"> subcarriers for SCS </w:t>
      </w:r>
      <w:r w:rsidR="00C14258">
        <w:rPr>
          <w:rFonts w:eastAsia="宋体"/>
          <w:sz w:val="22"/>
          <w:szCs w:val="22"/>
          <w:lang w:val="en-US" w:eastAsia="zh-CN"/>
        </w:rPr>
        <w:t>60</w:t>
      </w:r>
      <w:r>
        <w:rPr>
          <w:rFonts w:eastAsia="宋体"/>
          <w:sz w:val="22"/>
          <w:szCs w:val="22"/>
          <w:lang w:val="en-US" w:eastAsia="zh-CN"/>
        </w:rPr>
        <w:t>kHz. In this case, the searching range of SSB would put large impacts on UE computation complexity and the partial pre-compensation of common doppler shift on service link by the network may be necessary.</w:t>
      </w:r>
    </w:p>
    <w:p w14:paraId="1B462A05" w14:textId="63366E52" w:rsidR="003C64C5" w:rsidRDefault="00B22804" w:rsidP="003C64C5">
      <w:pPr>
        <w:pStyle w:val="a5"/>
        <w:widowControl w:val="0"/>
        <w:jc w:val="both"/>
        <w:rPr>
          <w:rFonts w:eastAsia="宋体"/>
          <w:b/>
          <w:bCs/>
          <w:szCs w:val="24"/>
          <w:lang w:val="en-US" w:eastAsia="zh-CN"/>
        </w:rPr>
      </w:pPr>
      <w:r>
        <w:rPr>
          <w:rFonts w:eastAsia="宋体"/>
          <w:b/>
          <w:bCs/>
          <w:szCs w:val="24"/>
          <w:u w:val="single"/>
          <w:lang w:val="en-US" w:eastAsia="zh-CN"/>
        </w:rPr>
        <w:t>Observation</w:t>
      </w:r>
      <w:r w:rsidRPr="008F6366">
        <w:rPr>
          <w:rFonts w:eastAsia="宋体"/>
          <w:b/>
          <w:bCs/>
          <w:szCs w:val="24"/>
          <w:u w:val="single"/>
          <w:lang w:val="en-US" w:eastAsia="zh-CN"/>
        </w:rPr>
        <w:t xml:space="preserve"> </w:t>
      </w:r>
      <w:r>
        <w:rPr>
          <w:rFonts w:eastAsia="宋体"/>
          <w:b/>
          <w:bCs/>
          <w:szCs w:val="24"/>
          <w:u w:val="single"/>
          <w:lang w:val="en-US" w:eastAsia="zh-CN"/>
        </w:rPr>
        <w:t>2</w:t>
      </w:r>
      <w:r w:rsidR="003C64C5" w:rsidRPr="008F6366">
        <w:rPr>
          <w:rFonts w:eastAsia="宋体"/>
          <w:b/>
          <w:bCs/>
          <w:szCs w:val="24"/>
          <w:lang w:val="en-US" w:eastAsia="zh-CN"/>
        </w:rPr>
        <w:t xml:space="preserve">: </w:t>
      </w:r>
      <w:r w:rsidR="008F6366" w:rsidRPr="008F6366">
        <w:rPr>
          <w:rFonts w:eastAsia="宋体"/>
          <w:b/>
          <w:bCs/>
          <w:szCs w:val="24"/>
          <w:lang w:val="en-US" w:eastAsia="zh-CN"/>
        </w:rPr>
        <w:t xml:space="preserve">DL doppler shift </w:t>
      </w:r>
      <w:r w:rsidR="00102167">
        <w:rPr>
          <w:rFonts w:eastAsia="宋体"/>
          <w:b/>
          <w:bCs/>
          <w:szCs w:val="24"/>
          <w:lang w:val="en-US" w:eastAsia="zh-CN"/>
        </w:rPr>
        <w:t>partial pre-</w:t>
      </w:r>
      <w:r w:rsidR="008F6366" w:rsidRPr="008F6366">
        <w:rPr>
          <w:rFonts w:eastAsia="宋体"/>
          <w:b/>
          <w:bCs/>
          <w:szCs w:val="24"/>
          <w:lang w:val="en-US" w:eastAsia="zh-CN"/>
        </w:rPr>
        <w:t>compensation on service link may be necessary in some cases (e.g., high frequency band).</w:t>
      </w:r>
    </w:p>
    <w:p w14:paraId="30D03C9A" w14:textId="0D5B5BED" w:rsidR="00B22804" w:rsidRPr="00102167" w:rsidRDefault="00102167" w:rsidP="003C64C5">
      <w:pPr>
        <w:pStyle w:val="a5"/>
        <w:widowControl w:val="0"/>
        <w:jc w:val="both"/>
        <w:rPr>
          <w:rFonts w:eastAsiaTheme="minorEastAsia"/>
          <w:b/>
          <w:bCs/>
          <w:szCs w:val="24"/>
          <w:lang w:val="en-US"/>
        </w:rPr>
      </w:pPr>
      <w:r w:rsidRPr="00D6159C">
        <w:rPr>
          <w:rFonts w:eastAsiaTheme="minorEastAsia" w:hint="eastAsia"/>
          <w:b/>
          <w:bCs/>
          <w:szCs w:val="24"/>
          <w:u w:val="single"/>
          <w:lang w:val="en-US"/>
        </w:rPr>
        <w:t>P</w:t>
      </w:r>
      <w:r w:rsidRPr="00D6159C">
        <w:rPr>
          <w:rFonts w:eastAsiaTheme="minorEastAsia"/>
          <w:b/>
          <w:bCs/>
          <w:szCs w:val="24"/>
          <w:u w:val="single"/>
          <w:lang w:val="en-US"/>
        </w:rPr>
        <w:t>roposal 5</w:t>
      </w:r>
      <w:r>
        <w:rPr>
          <w:rFonts w:eastAsiaTheme="minorEastAsia"/>
          <w:b/>
          <w:bCs/>
          <w:szCs w:val="24"/>
          <w:lang w:val="en-US"/>
        </w:rPr>
        <w:t xml:space="preserve">: </w:t>
      </w:r>
      <w:r w:rsidRPr="008F6366">
        <w:rPr>
          <w:rFonts w:eastAsia="宋体"/>
          <w:b/>
          <w:bCs/>
          <w:szCs w:val="24"/>
          <w:lang w:val="en-US" w:eastAsia="zh-CN"/>
        </w:rPr>
        <w:t xml:space="preserve">DL doppler shift </w:t>
      </w:r>
      <w:r>
        <w:rPr>
          <w:rFonts w:eastAsia="宋体"/>
          <w:b/>
          <w:bCs/>
          <w:szCs w:val="24"/>
          <w:lang w:val="en-US" w:eastAsia="zh-CN"/>
        </w:rPr>
        <w:t>partial pre-</w:t>
      </w:r>
      <w:r w:rsidRPr="008F6366">
        <w:rPr>
          <w:rFonts w:eastAsia="宋体"/>
          <w:b/>
          <w:bCs/>
          <w:szCs w:val="24"/>
          <w:lang w:val="en-US" w:eastAsia="zh-CN"/>
        </w:rPr>
        <w:t>compensation on service link</w:t>
      </w:r>
      <w:r>
        <w:rPr>
          <w:rFonts w:eastAsia="宋体"/>
          <w:b/>
          <w:bCs/>
          <w:szCs w:val="24"/>
          <w:lang w:val="en-US" w:eastAsia="zh-CN"/>
        </w:rPr>
        <w:t xml:space="preserve"> at NW side is supported at least for </w:t>
      </w:r>
      <w:r w:rsidRPr="008F6366">
        <w:rPr>
          <w:rFonts w:eastAsia="宋体"/>
          <w:b/>
          <w:bCs/>
          <w:szCs w:val="24"/>
          <w:lang w:val="en-US" w:eastAsia="zh-CN"/>
        </w:rPr>
        <w:t>high frequency band</w:t>
      </w:r>
      <w:r>
        <w:rPr>
          <w:rFonts w:eastAsia="宋体"/>
          <w:b/>
          <w:bCs/>
          <w:szCs w:val="24"/>
          <w:lang w:val="en-US" w:eastAsia="zh-CN"/>
        </w:rPr>
        <w:t>.</w:t>
      </w:r>
    </w:p>
    <w:p w14:paraId="5FDEDB43" w14:textId="77777777" w:rsidR="00102167" w:rsidRPr="008F6366" w:rsidRDefault="00102167" w:rsidP="003C64C5">
      <w:pPr>
        <w:pStyle w:val="a5"/>
        <w:widowControl w:val="0"/>
        <w:jc w:val="both"/>
        <w:rPr>
          <w:rFonts w:eastAsia="宋体"/>
          <w:b/>
          <w:bCs/>
          <w:szCs w:val="24"/>
          <w:lang w:val="en-US" w:eastAsia="zh-CN"/>
        </w:rPr>
      </w:pPr>
    </w:p>
    <w:p w14:paraId="49577C01" w14:textId="188D547F" w:rsidR="00523E8C" w:rsidRDefault="00A86525" w:rsidP="00A870ED">
      <w:pPr>
        <w:jc w:val="center"/>
        <w:rPr>
          <w:lang w:val="en-US"/>
        </w:rPr>
      </w:pPr>
      <w:r>
        <w:rPr>
          <w:noProof/>
          <w:lang w:val="en-US"/>
        </w:rPr>
        <w:lastRenderedPageBreak/>
        <w:drawing>
          <wp:inline distT="0" distB="0" distL="0" distR="0" wp14:anchorId="3B1E3B53" wp14:editId="343461CC">
            <wp:extent cx="2622932" cy="2160000"/>
            <wp:effectExtent l="0" t="0" r="6350" b="0"/>
            <wp:docPr id="78" name="图片 78"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图表&#10;&#10;描述已自动生成"/>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22932" cy="2160000"/>
                    </a:xfrm>
                    <a:prstGeom prst="rect">
                      <a:avLst/>
                    </a:prstGeom>
                  </pic:spPr>
                </pic:pic>
              </a:graphicData>
            </a:graphic>
          </wp:inline>
        </w:drawing>
      </w:r>
      <w:r w:rsidR="000B3CD1">
        <w:rPr>
          <w:noProof/>
          <w:lang w:val="en-US"/>
        </w:rPr>
        <w:drawing>
          <wp:inline distT="0" distB="0" distL="0" distR="0" wp14:anchorId="00EF41B7" wp14:editId="16110054">
            <wp:extent cx="2622932" cy="2160000"/>
            <wp:effectExtent l="0" t="0" r="6350" b="0"/>
            <wp:docPr id="82" name="图片 82" descr="图示&#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descr="图示&#10;&#10;低可信度描述已自动生成"/>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22932" cy="2160000"/>
                    </a:xfrm>
                    <a:prstGeom prst="rect">
                      <a:avLst/>
                    </a:prstGeom>
                  </pic:spPr>
                </pic:pic>
              </a:graphicData>
            </a:graphic>
          </wp:inline>
        </w:drawing>
      </w:r>
    </w:p>
    <w:p w14:paraId="14960EA5" w14:textId="6918E0F9" w:rsidR="00A870ED" w:rsidRPr="00A86525" w:rsidRDefault="00A870ED" w:rsidP="00A870ED">
      <w:pPr>
        <w:jc w:val="center"/>
        <w:rPr>
          <w:rFonts w:eastAsia="宋体"/>
          <w:sz w:val="21"/>
          <w:szCs w:val="16"/>
          <w:lang w:val="en-US" w:eastAsia="zh-CN"/>
        </w:rPr>
      </w:pPr>
      <w:r w:rsidRPr="00A86525">
        <w:rPr>
          <w:rFonts w:eastAsia="宋体" w:hint="eastAsia"/>
          <w:sz w:val="21"/>
          <w:szCs w:val="16"/>
          <w:lang w:val="en-US" w:eastAsia="zh-CN"/>
        </w:rPr>
        <w:t>(a</w:t>
      </w:r>
      <w:r w:rsidRPr="00A86525">
        <w:rPr>
          <w:rFonts w:eastAsia="宋体"/>
          <w:sz w:val="21"/>
          <w:szCs w:val="16"/>
          <w:lang w:val="en-US" w:eastAsia="zh-CN"/>
        </w:rPr>
        <w:t>) 2GHz carrier frequency</w:t>
      </w:r>
    </w:p>
    <w:p w14:paraId="031E7D4F" w14:textId="65B143AC" w:rsidR="00A870ED" w:rsidRDefault="00A86525" w:rsidP="00A86525">
      <w:pPr>
        <w:jc w:val="center"/>
        <w:rPr>
          <w:rFonts w:eastAsia="宋体"/>
          <w:lang w:val="en-US" w:eastAsia="zh-CN"/>
        </w:rPr>
      </w:pPr>
      <w:r>
        <w:rPr>
          <w:rFonts w:hint="eastAsia"/>
          <w:noProof/>
          <w:lang w:val="en-US" w:eastAsia="zh-CN"/>
        </w:rPr>
        <w:drawing>
          <wp:inline distT="0" distB="0" distL="0" distR="0" wp14:anchorId="4A0FC07A" wp14:editId="3CE26C1A">
            <wp:extent cx="2622932" cy="2160000"/>
            <wp:effectExtent l="0" t="0" r="6350" b="0"/>
            <wp:docPr id="80" name="图片 80"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图表&#10;&#10;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22932" cy="2160000"/>
                    </a:xfrm>
                    <a:prstGeom prst="rect">
                      <a:avLst/>
                    </a:prstGeom>
                  </pic:spPr>
                </pic:pic>
              </a:graphicData>
            </a:graphic>
          </wp:inline>
        </w:drawing>
      </w:r>
      <w:r w:rsidR="000B3CD1">
        <w:rPr>
          <w:rFonts w:eastAsia="宋体"/>
          <w:noProof/>
          <w:lang w:val="en-US" w:eastAsia="zh-CN"/>
        </w:rPr>
        <w:drawing>
          <wp:inline distT="0" distB="0" distL="0" distR="0" wp14:anchorId="5C7E0482" wp14:editId="51AD5DC4">
            <wp:extent cx="2622932" cy="2160000"/>
            <wp:effectExtent l="0" t="0" r="6350" b="0"/>
            <wp:docPr id="83" name="图片 8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descr="图示&#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22932" cy="2160000"/>
                    </a:xfrm>
                    <a:prstGeom prst="rect">
                      <a:avLst/>
                    </a:prstGeom>
                  </pic:spPr>
                </pic:pic>
              </a:graphicData>
            </a:graphic>
          </wp:inline>
        </w:drawing>
      </w:r>
    </w:p>
    <w:p w14:paraId="2DBED8C8" w14:textId="2CC51073" w:rsidR="00A86525" w:rsidRPr="00A86525" w:rsidRDefault="00A86525" w:rsidP="00A86525">
      <w:pPr>
        <w:jc w:val="center"/>
        <w:rPr>
          <w:rFonts w:eastAsia="宋体"/>
          <w:sz w:val="21"/>
          <w:szCs w:val="16"/>
          <w:lang w:val="en-US" w:eastAsia="zh-CN"/>
        </w:rPr>
      </w:pPr>
      <w:r w:rsidRPr="00A86525">
        <w:rPr>
          <w:rFonts w:eastAsia="宋体" w:hint="eastAsia"/>
          <w:sz w:val="21"/>
          <w:szCs w:val="16"/>
          <w:lang w:val="en-US" w:eastAsia="zh-CN"/>
        </w:rPr>
        <w:t>(</w:t>
      </w:r>
      <w:r>
        <w:rPr>
          <w:rFonts w:eastAsia="宋体"/>
          <w:sz w:val="21"/>
          <w:szCs w:val="16"/>
          <w:lang w:val="en-US" w:eastAsia="zh-CN"/>
        </w:rPr>
        <w:t>b</w:t>
      </w:r>
      <w:r w:rsidRPr="00A86525">
        <w:rPr>
          <w:rFonts w:eastAsia="宋体"/>
          <w:sz w:val="21"/>
          <w:szCs w:val="16"/>
          <w:lang w:val="en-US" w:eastAsia="zh-CN"/>
        </w:rPr>
        <w:t>) 2</w:t>
      </w:r>
      <w:r>
        <w:rPr>
          <w:rFonts w:eastAsia="宋体"/>
          <w:sz w:val="21"/>
          <w:szCs w:val="16"/>
          <w:lang w:val="en-US" w:eastAsia="zh-CN"/>
        </w:rPr>
        <w:t>0</w:t>
      </w:r>
      <w:r w:rsidRPr="00A86525">
        <w:rPr>
          <w:rFonts w:eastAsia="宋体"/>
          <w:sz w:val="21"/>
          <w:szCs w:val="16"/>
          <w:lang w:val="en-US" w:eastAsia="zh-CN"/>
        </w:rPr>
        <w:t>GHz carrier frequency</w:t>
      </w:r>
    </w:p>
    <w:p w14:paraId="1DE4E8AE" w14:textId="7E594F72" w:rsidR="00586AB2" w:rsidRPr="00504060" w:rsidRDefault="00A870ED" w:rsidP="00A870ED">
      <w:pPr>
        <w:pStyle w:val="af4"/>
        <w:jc w:val="center"/>
        <w:rPr>
          <w:b w:val="0"/>
          <w:bCs/>
          <w:sz w:val="22"/>
          <w:szCs w:val="18"/>
        </w:rPr>
      </w:pPr>
      <w:bookmarkStart w:id="4" w:name="_Ref71623042"/>
      <w:r w:rsidRPr="00504060">
        <w:rPr>
          <w:b w:val="0"/>
          <w:bCs/>
          <w:sz w:val="22"/>
          <w:szCs w:val="18"/>
        </w:rPr>
        <w:t xml:space="preserve">Figure </w:t>
      </w:r>
      <w:r w:rsidRPr="00504060">
        <w:rPr>
          <w:b w:val="0"/>
          <w:bCs/>
          <w:sz w:val="22"/>
          <w:szCs w:val="18"/>
        </w:rPr>
        <w:fldChar w:fldCharType="begin"/>
      </w:r>
      <w:r w:rsidRPr="00504060">
        <w:rPr>
          <w:b w:val="0"/>
          <w:bCs/>
          <w:sz w:val="22"/>
          <w:szCs w:val="18"/>
        </w:rPr>
        <w:instrText xml:space="preserve"> SEQ Figure \* ARABIC </w:instrText>
      </w:r>
      <w:r w:rsidRPr="00504060">
        <w:rPr>
          <w:b w:val="0"/>
          <w:bCs/>
          <w:sz w:val="22"/>
          <w:szCs w:val="18"/>
        </w:rPr>
        <w:fldChar w:fldCharType="separate"/>
      </w:r>
      <w:r w:rsidR="00EE5E68">
        <w:rPr>
          <w:b w:val="0"/>
          <w:bCs/>
          <w:noProof/>
          <w:sz w:val="22"/>
          <w:szCs w:val="18"/>
        </w:rPr>
        <w:t>3</w:t>
      </w:r>
      <w:r w:rsidRPr="00504060">
        <w:rPr>
          <w:b w:val="0"/>
          <w:bCs/>
          <w:sz w:val="22"/>
          <w:szCs w:val="18"/>
        </w:rPr>
        <w:fldChar w:fldCharType="end"/>
      </w:r>
      <w:bookmarkEnd w:id="4"/>
      <w:r w:rsidRPr="00504060">
        <w:rPr>
          <w:b w:val="0"/>
          <w:bCs/>
          <w:sz w:val="22"/>
          <w:szCs w:val="18"/>
        </w:rPr>
        <w:t xml:space="preserve"> Doppler shift and variation over time</w:t>
      </w:r>
    </w:p>
    <w:p w14:paraId="4504625F" w14:textId="3B583993" w:rsidR="0098447D" w:rsidRDefault="002D1BC7" w:rsidP="007F48EC">
      <w:pPr>
        <w:jc w:val="center"/>
      </w:pPr>
      <w:r>
        <w:rPr>
          <w:noProof/>
        </w:rPr>
        <w:drawing>
          <wp:inline distT="0" distB="0" distL="0" distR="0" wp14:anchorId="657C2154" wp14:editId="072D1816">
            <wp:extent cx="5323973" cy="2526164"/>
            <wp:effectExtent l="0" t="0" r="0" b="762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6211" cy="2536716"/>
                    </a:xfrm>
                    <a:prstGeom prst="rect">
                      <a:avLst/>
                    </a:prstGeom>
                    <a:noFill/>
                  </pic:spPr>
                </pic:pic>
              </a:graphicData>
            </a:graphic>
          </wp:inline>
        </w:drawing>
      </w:r>
    </w:p>
    <w:p w14:paraId="01824165" w14:textId="7A127F7F" w:rsidR="007F48EC" w:rsidRPr="00504060" w:rsidRDefault="007F48EC" w:rsidP="007F48EC">
      <w:pPr>
        <w:pStyle w:val="af4"/>
        <w:jc w:val="center"/>
        <w:rPr>
          <w:b w:val="0"/>
          <w:bCs/>
          <w:sz w:val="22"/>
          <w:szCs w:val="18"/>
        </w:rPr>
      </w:pPr>
      <w:r w:rsidRPr="00504060">
        <w:rPr>
          <w:b w:val="0"/>
          <w:bCs/>
          <w:sz w:val="22"/>
          <w:szCs w:val="18"/>
        </w:rPr>
        <w:t xml:space="preserve">Figure </w:t>
      </w:r>
      <w:r w:rsidRPr="00504060">
        <w:rPr>
          <w:b w:val="0"/>
          <w:bCs/>
          <w:sz w:val="22"/>
          <w:szCs w:val="18"/>
        </w:rPr>
        <w:fldChar w:fldCharType="begin"/>
      </w:r>
      <w:r w:rsidRPr="00504060">
        <w:rPr>
          <w:b w:val="0"/>
          <w:bCs/>
          <w:sz w:val="22"/>
          <w:szCs w:val="18"/>
        </w:rPr>
        <w:instrText xml:space="preserve"> SEQ Figure \* ARABIC </w:instrText>
      </w:r>
      <w:r w:rsidRPr="00504060">
        <w:rPr>
          <w:b w:val="0"/>
          <w:bCs/>
          <w:sz w:val="22"/>
          <w:szCs w:val="18"/>
        </w:rPr>
        <w:fldChar w:fldCharType="separate"/>
      </w:r>
      <w:r w:rsidR="00EE5E68">
        <w:rPr>
          <w:b w:val="0"/>
          <w:bCs/>
          <w:noProof/>
          <w:sz w:val="22"/>
          <w:szCs w:val="18"/>
        </w:rPr>
        <w:t>4</w:t>
      </w:r>
      <w:r w:rsidRPr="00504060">
        <w:rPr>
          <w:b w:val="0"/>
          <w:bCs/>
          <w:sz w:val="22"/>
          <w:szCs w:val="18"/>
        </w:rPr>
        <w:fldChar w:fldCharType="end"/>
      </w:r>
      <w:r w:rsidRPr="00504060">
        <w:rPr>
          <w:b w:val="0"/>
          <w:bCs/>
          <w:sz w:val="22"/>
          <w:szCs w:val="18"/>
        </w:rPr>
        <w:t xml:space="preserve"> Procedure of frequency synchronization in NTN</w:t>
      </w:r>
    </w:p>
    <w:p w14:paraId="5324AF0E" w14:textId="4978D814" w:rsidR="006F7026" w:rsidRDefault="006F7026" w:rsidP="002911CC">
      <w:pPr>
        <w:pStyle w:val="1"/>
        <w:numPr>
          <w:ilvl w:val="0"/>
          <w:numId w:val="6"/>
        </w:numPr>
        <w:spacing w:before="180" w:after="120"/>
        <w:rPr>
          <w:rFonts w:eastAsia="MS Mincho"/>
          <w:b/>
          <w:bCs/>
          <w:sz w:val="32"/>
          <w:szCs w:val="22"/>
          <w:lang w:val="en-US"/>
        </w:rPr>
      </w:pPr>
      <w:r>
        <w:rPr>
          <w:rFonts w:eastAsia="MS Mincho"/>
          <w:b/>
          <w:bCs/>
          <w:sz w:val="32"/>
          <w:szCs w:val="22"/>
          <w:lang w:val="en-US"/>
        </w:rPr>
        <w:t>Others</w:t>
      </w:r>
    </w:p>
    <w:p w14:paraId="0E6AE862" w14:textId="55E1D13B" w:rsidR="007D02E5" w:rsidRPr="006F7026" w:rsidRDefault="00A57D9C" w:rsidP="006F7026">
      <w:pPr>
        <w:pStyle w:val="1"/>
        <w:numPr>
          <w:ilvl w:val="1"/>
          <w:numId w:val="6"/>
        </w:numPr>
        <w:spacing w:before="180" w:after="120"/>
        <w:rPr>
          <w:rFonts w:eastAsia="MS Mincho"/>
          <w:b/>
          <w:bCs/>
          <w:szCs w:val="28"/>
          <w:lang w:val="en-US"/>
        </w:rPr>
      </w:pPr>
      <w:r w:rsidRPr="006F7026">
        <w:rPr>
          <w:rFonts w:eastAsia="MS Mincho"/>
          <w:b/>
          <w:bCs/>
          <w:szCs w:val="28"/>
          <w:lang w:val="en-US"/>
        </w:rPr>
        <w:t>Discussion on Ephemeris Format</w:t>
      </w:r>
    </w:p>
    <w:p w14:paraId="420E78F0" w14:textId="3EBAE34B" w:rsidR="00231510" w:rsidRDefault="009C0A1F" w:rsidP="00D943F7">
      <w:pPr>
        <w:pStyle w:val="a5"/>
        <w:widowControl w:val="0"/>
        <w:jc w:val="both"/>
        <w:rPr>
          <w:sz w:val="22"/>
          <w:szCs w:val="22"/>
          <w:lang w:val="en-US"/>
        </w:rPr>
      </w:pPr>
      <w:r w:rsidRPr="00D943F7">
        <w:rPr>
          <w:sz w:val="22"/>
          <w:szCs w:val="22"/>
          <w:lang w:val="en-US"/>
        </w:rPr>
        <w:t>In RAN1#104</w:t>
      </w:r>
      <w:r w:rsidR="00586AB2">
        <w:rPr>
          <w:sz w:val="22"/>
          <w:szCs w:val="22"/>
          <w:lang w:val="en-US"/>
        </w:rPr>
        <w:t>bis-</w:t>
      </w:r>
      <w:r w:rsidRPr="00D943F7">
        <w:rPr>
          <w:sz w:val="22"/>
          <w:szCs w:val="22"/>
          <w:lang w:val="en-US"/>
        </w:rPr>
        <w:t xml:space="preserve">e meeting, two </w:t>
      </w:r>
      <w:r w:rsidR="00DE5FEB">
        <w:rPr>
          <w:sz w:val="22"/>
          <w:szCs w:val="22"/>
          <w:lang w:val="en-US"/>
        </w:rPr>
        <w:t>sets</w:t>
      </w:r>
      <w:r w:rsidRPr="00D943F7">
        <w:rPr>
          <w:sz w:val="22"/>
          <w:szCs w:val="22"/>
          <w:lang w:val="en-US"/>
        </w:rPr>
        <w:t xml:space="preserve"> of </w:t>
      </w:r>
      <w:r w:rsidR="00B03EF6">
        <w:rPr>
          <w:sz w:val="22"/>
          <w:szCs w:val="22"/>
          <w:lang w:val="en-US"/>
        </w:rPr>
        <w:t xml:space="preserve">satellite </w:t>
      </w:r>
      <w:r w:rsidRPr="00D943F7">
        <w:rPr>
          <w:sz w:val="22"/>
          <w:szCs w:val="22"/>
          <w:lang w:val="en-US"/>
        </w:rPr>
        <w:t>ephemeris were agreed</w:t>
      </w:r>
      <w:r w:rsidR="00D943F7" w:rsidRPr="00D943F7">
        <w:rPr>
          <w:sz w:val="22"/>
          <w:szCs w:val="22"/>
          <w:lang w:val="en-US"/>
        </w:rPr>
        <w:t xml:space="preserve">. But it is still FFS whether down-selection is needed or both </w:t>
      </w:r>
      <w:r w:rsidR="00B03EF6">
        <w:rPr>
          <w:sz w:val="22"/>
          <w:szCs w:val="22"/>
          <w:lang w:val="en-US"/>
        </w:rPr>
        <w:t>sets</w:t>
      </w:r>
      <w:r w:rsidR="00D943F7" w:rsidRPr="00D943F7">
        <w:rPr>
          <w:sz w:val="22"/>
          <w:szCs w:val="22"/>
          <w:lang w:val="en-US"/>
        </w:rPr>
        <w:t xml:space="preserve"> are supported. </w:t>
      </w:r>
      <w:r w:rsidRPr="00D943F7">
        <w:rPr>
          <w:sz w:val="22"/>
          <w:szCs w:val="22"/>
          <w:lang w:val="en-US"/>
        </w:rPr>
        <w:t>Based on the analysis and comparisons</w:t>
      </w:r>
      <w:r w:rsidR="000703F4" w:rsidRPr="00D943F7">
        <w:rPr>
          <w:sz w:val="22"/>
          <w:szCs w:val="22"/>
          <w:lang w:val="en-US"/>
        </w:rPr>
        <w:t xml:space="preserve"> in the </w:t>
      </w:r>
      <w:r w:rsidR="00D943F7">
        <w:rPr>
          <w:sz w:val="22"/>
          <w:szCs w:val="22"/>
          <w:lang w:val="en-US"/>
        </w:rPr>
        <w:t>f</w:t>
      </w:r>
      <w:r w:rsidR="000703F4" w:rsidRPr="00D943F7">
        <w:rPr>
          <w:sz w:val="22"/>
          <w:szCs w:val="22"/>
          <w:lang w:val="en-US"/>
        </w:rPr>
        <w:t>eature</w:t>
      </w:r>
      <w:r w:rsidR="00D943F7">
        <w:rPr>
          <w:sz w:val="22"/>
          <w:szCs w:val="22"/>
          <w:lang w:val="en-US"/>
        </w:rPr>
        <w:t xml:space="preserve"> l</w:t>
      </w:r>
      <w:r w:rsidR="000703F4" w:rsidRPr="00D943F7">
        <w:rPr>
          <w:sz w:val="22"/>
          <w:szCs w:val="22"/>
          <w:lang w:val="en-US"/>
        </w:rPr>
        <w:t xml:space="preserve">ead </w:t>
      </w:r>
      <w:r w:rsidR="00D943F7">
        <w:rPr>
          <w:sz w:val="22"/>
          <w:szCs w:val="22"/>
          <w:lang w:val="en-US"/>
        </w:rPr>
        <w:t>s</w:t>
      </w:r>
      <w:r w:rsidR="000703F4" w:rsidRPr="00D943F7">
        <w:rPr>
          <w:sz w:val="22"/>
          <w:szCs w:val="22"/>
          <w:lang w:val="en-US"/>
        </w:rPr>
        <w:t>ummary</w:t>
      </w:r>
      <w:r w:rsidR="00D943F7">
        <w:rPr>
          <w:sz w:val="22"/>
          <w:szCs w:val="22"/>
          <w:lang w:val="en-US"/>
        </w:rPr>
        <w:t xml:space="preserve"> in </w:t>
      </w:r>
      <w:r w:rsidR="00D943F7">
        <w:rPr>
          <w:sz w:val="22"/>
          <w:szCs w:val="22"/>
          <w:lang w:val="en-US"/>
        </w:rPr>
        <w:lastRenderedPageBreak/>
        <w:t>RAN1#104e meeting</w:t>
      </w:r>
      <w:r w:rsidR="000703F4" w:rsidRPr="00D943F7">
        <w:rPr>
          <w:sz w:val="22"/>
          <w:szCs w:val="22"/>
          <w:lang w:val="en-US"/>
        </w:rPr>
        <w:t xml:space="preserve"> </w:t>
      </w:r>
      <w:r w:rsidR="008123F9">
        <w:rPr>
          <w:sz w:val="22"/>
          <w:szCs w:val="22"/>
          <w:lang w:val="en-US"/>
        </w:rPr>
        <w:t>[</w:t>
      </w:r>
      <w:r w:rsidR="008660BB">
        <w:rPr>
          <w:sz w:val="22"/>
          <w:szCs w:val="22"/>
          <w:lang w:val="en-US"/>
        </w:rPr>
        <w:t>4</w:t>
      </w:r>
      <w:r w:rsidR="008123F9">
        <w:rPr>
          <w:sz w:val="22"/>
          <w:szCs w:val="22"/>
          <w:lang w:val="en-US"/>
        </w:rPr>
        <w:t>]</w:t>
      </w:r>
      <w:r w:rsidR="000703F4" w:rsidRPr="00D943F7">
        <w:rPr>
          <w:sz w:val="22"/>
          <w:szCs w:val="22"/>
          <w:lang w:val="en-US"/>
        </w:rPr>
        <w:t>,</w:t>
      </w:r>
      <w:r w:rsidRPr="00D943F7">
        <w:rPr>
          <w:sz w:val="22"/>
          <w:szCs w:val="22"/>
          <w:lang w:val="en-US"/>
        </w:rPr>
        <w:t xml:space="preserve"> </w:t>
      </w:r>
      <w:r w:rsidR="000703F4" w:rsidRPr="00D943F7">
        <w:rPr>
          <w:sz w:val="22"/>
          <w:szCs w:val="22"/>
          <w:lang w:val="en-US"/>
        </w:rPr>
        <w:t>the two options</w:t>
      </w:r>
      <w:r w:rsidR="00D943F7" w:rsidRPr="00D943F7">
        <w:rPr>
          <w:sz w:val="22"/>
          <w:szCs w:val="22"/>
          <w:lang w:val="en-US"/>
        </w:rPr>
        <w:t xml:space="preserve"> both</w:t>
      </w:r>
      <w:r w:rsidR="000703F4" w:rsidRPr="00D943F7">
        <w:rPr>
          <w:sz w:val="22"/>
          <w:szCs w:val="22"/>
          <w:lang w:val="en-US"/>
        </w:rPr>
        <w:t xml:space="preserve"> have their advantages and disadvantages.</w:t>
      </w:r>
    </w:p>
    <w:p w14:paraId="530069C1" w14:textId="65F13223" w:rsidR="00231510" w:rsidRDefault="000703F4" w:rsidP="00D943F7">
      <w:pPr>
        <w:pStyle w:val="a5"/>
        <w:widowControl w:val="0"/>
        <w:jc w:val="both"/>
        <w:rPr>
          <w:sz w:val="22"/>
          <w:szCs w:val="22"/>
          <w:lang w:val="en-US"/>
        </w:rPr>
      </w:pPr>
      <w:r w:rsidRPr="00D943F7">
        <w:rPr>
          <w:sz w:val="22"/>
          <w:szCs w:val="22"/>
          <w:lang w:val="en-US"/>
        </w:rPr>
        <w:t xml:space="preserve">For example, </w:t>
      </w:r>
      <w:r w:rsidR="00B03EF6">
        <w:rPr>
          <w:sz w:val="22"/>
          <w:szCs w:val="22"/>
          <w:lang w:val="en-US"/>
        </w:rPr>
        <w:t>set</w:t>
      </w:r>
      <w:r w:rsidRPr="00D943F7">
        <w:rPr>
          <w:sz w:val="22"/>
          <w:szCs w:val="22"/>
          <w:lang w:val="en-US"/>
        </w:rPr>
        <w:t xml:space="preserve"> 1, i.e., </w:t>
      </w:r>
      <w:r w:rsidR="00D943F7" w:rsidRPr="00D943F7">
        <w:rPr>
          <w:sz w:val="22"/>
          <w:szCs w:val="22"/>
          <w:lang w:val="en-US"/>
        </w:rPr>
        <w:t>e</w:t>
      </w:r>
      <w:r w:rsidRPr="00D943F7">
        <w:rPr>
          <w:sz w:val="22"/>
          <w:szCs w:val="22"/>
          <w:lang w:val="en-US"/>
        </w:rPr>
        <w:t xml:space="preserve">phemeris </w:t>
      </w:r>
      <w:r w:rsidR="00B03EF6">
        <w:rPr>
          <w:sz w:val="22"/>
          <w:szCs w:val="22"/>
          <w:lang w:val="en-US"/>
        </w:rPr>
        <w:t xml:space="preserve">parameters </w:t>
      </w:r>
      <w:r w:rsidRPr="00D943F7">
        <w:rPr>
          <w:sz w:val="22"/>
          <w:szCs w:val="22"/>
          <w:lang w:val="en-US"/>
        </w:rPr>
        <w:t xml:space="preserve">based on satellite position and velocity state vectors, </w:t>
      </w:r>
      <w:r w:rsidR="00D943F7">
        <w:rPr>
          <w:sz w:val="22"/>
          <w:szCs w:val="22"/>
          <w:lang w:val="en-US"/>
        </w:rPr>
        <w:t xml:space="preserve">has the advantage of </w:t>
      </w:r>
      <w:r w:rsidR="00D943F7" w:rsidRPr="009C0A1F">
        <w:rPr>
          <w:sz w:val="22"/>
          <w:szCs w:val="22"/>
          <w:lang w:val="en-US"/>
        </w:rPr>
        <w:t>low computation complexity</w:t>
      </w:r>
      <w:r w:rsidR="00900BE0">
        <w:rPr>
          <w:sz w:val="22"/>
          <w:szCs w:val="22"/>
          <w:lang w:val="en-US"/>
        </w:rPr>
        <w:t xml:space="preserve"> and</w:t>
      </w:r>
      <w:r w:rsidR="00D943F7" w:rsidRPr="009C0A1F">
        <w:rPr>
          <w:sz w:val="22"/>
          <w:szCs w:val="22"/>
          <w:lang w:val="en-US"/>
        </w:rPr>
        <w:t xml:space="preserve"> high compatibility of all implementation systems (e.g., Satellite/HAPS/ATG)</w:t>
      </w:r>
      <w:r w:rsidR="00D943F7">
        <w:rPr>
          <w:sz w:val="22"/>
          <w:szCs w:val="22"/>
          <w:lang w:val="en-US"/>
        </w:rPr>
        <w:t xml:space="preserve">. However, satellite position and velocity state vectors change fast and should be broadcasted with </w:t>
      </w:r>
      <w:r w:rsidR="0031722D">
        <w:rPr>
          <w:sz w:val="22"/>
          <w:szCs w:val="22"/>
          <w:lang w:val="en-US"/>
        </w:rPr>
        <w:t xml:space="preserve">a </w:t>
      </w:r>
      <w:r w:rsidR="00D943F7">
        <w:rPr>
          <w:sz w:val="22"/>
          <w:szCs w:val="22"/>
          <w:lang w:val="en-US"/>
        </w:rPr>
        <w:t>short period</w:t>
      </w:r>
      <w:r w:rsidR="0031722D">
        <w:rPr>
          <w:sz w:val="22"/>
          <w:szCs w:val="22"/>
          <w:lang w:val="en-US"/>
        </w:rPr>
        <w:t>icity</w:t>
      </w:r>
      <w:r w:rsidR="00D943F7">
        <w:rPr>
          <w:sz w:val="22"/>
          <w:szCs w:val="22"/>
          <w:lang w:val="en-US"/>
        </w:rPr>
        <w:t xml:space="preserve">. </w:t>
      </w:r>
      <w:r w:rsidR="00231510">
        <w:rPr>
          <w:sz w:val="22"/>
          <w:szCs w:val="22"/>
          <w:lang w:val="en-US"/>
        </w:rPr>
        <w:t>Therefore, ephemeris</w:t>
      </w:r>
      <w:r w:rsidR="00B03EF6">
        <w:rPr>
          <w:sz w:val="22"/>
          <w:szCs w:val="22"/>
          <w:lang w:val="en-US"/>
        </w:rPr>
        <w:t xml:space="preserve"> parameters</w:t>
      </w:r>
      <w:r w:rsidR="00231510">
        <w:rPr>
          <w:sz w:val="22"/>
          <w:szCs w:val="22"/>
          <w:lang w:val="en-US"/>
        </w:rPr>
        <w:t xml:space="preserve"> in </w:t>
      </w:r>
      <w:r w:rsidR="00B03EF6">
        <w:rPr>
          <w:sz w:val="22"/>
          <w:szCs w:val="22"/>
          <w:lang w:val="en-US"/>
        </w:rPr>
        <w:t>set</w:t>
      </w:r>
      <w:r w:rsidR="00231510">
        <w:rPr>
          <w:sz w:val="22"/>
          <w:szCs w:val="22"/>
          <w:lang w:val="en-US"/>
        </w:rPr>
        <w:t xml:space="preserve"> 1 </w:t>
      </w:r>
      <w:r w:rsidR="00231510" w:rsidRPr="009C0A1F">
        <w:rPr>
          <w:sz w:val="22"/>
          <w:szCs w:val="22"/>
          <w:lang w:val="en-US"/>
        </w:rPr>
        <w:t xml:space="preserve">can be used for </w:t>
      </w:r>
      <w:r w:rsidR="00231510">
        <w:rPr>
          <w:sz w:val="22"/>
          <w:szCs w:val="22"/>
          <w:lang w:val="en-US"/>
        </w:rPr>
        <w:t xml:space="preserve">the scenario requiring </w:t>
      </w:r>
      <w:r w:rsidR="00231510" w:rsidRPr="009C0A1F">
        <w:rPr>
          <w:sz w:val="22"/>
          <w:szCs w:val="22"/>
          <w:lang w:val="en-US"/>
        </w:rPr>
        <w:t>accurate estimation.</w:t>
      </w:r>
    </w:p>
    <w:p w14:paraId="1C6578EC" w14:textId="689130E9" w:rsidR="00D943F7" w:rsidRPr="009C0A1F" w:rsidRDefault="00B03EF6" w:rsidP="00D943F7">
      <w:pPr>
        <w:pStyle w:val="a5"/>
        <w:widowControl w:val="0"/>
        <w:jc w:val="both"/>
        <w:rPr>
          <w:sz w:val="22"/>
          <w:szCs w:val="22"/>
          <w:lang w:val="en-US"/>
        </w:rPr>
      </w:pPr>
      <w:r>
        <w:rPr>
          <w:sz w:val="22"/>
          <w:szCs w:val="22"/>
          <w:lang w:val="en-US"/>
        </w:rPr>
        <w:t>Set</w:t>
      </w:r>
      <w:r w:rsidR="00D943F7" w:rsidRPr="009C0A1F">
        <w:rPr>
          <w:sz w:val="22"/>
          <w:szCs w:val="22"/>
          <w:lang w:val="en-US"/>
        </w:rPr>
        <w:t xml:space="preserve"> 2</w:t>
      </w:r>
      <w:r w:rsidR="00D943F7">
        <w:rPr>
          <w:sz w:val="22"/>
          <w:szCs w:val="22"/>
          <w:lang w:val="en-US"/>
        </w:rPr>
        <w:t xml:space="preserve">, i.e., ephemeris </w:t>
      </w:r>
      <w:r>
        <w:rPr>
          <w:sz w:val="22"/>
          <w:szCs w:val="22"/>
          <w:lang w:val="en-US"/>
        </w:rPr>
        <w:t xml:space="preserve">parameters </w:t>
      </w:r>
      <w:r w:rsidR="00D943F7">
        <w:rPr>
          <w:sz w:val="22"/>
          <w:szCs w:val="22"/>
          <w:lang w:val="en-US"/>
        </w:rPr>
        <w:t>based on orbital elements,</w:t>
      </w:r>
      <w:r w:rsidR="00D943F7" w:rsidRPr="009C0A1F">
        <w:rPr>
          <w:sz w:val="22"/>
          <w:szCs w:val="22"/>
          <w:lang w:val="en-US"/>
        </w:rPr>
        <w:t xml:space="preserve"> </w:t>
      </w:r>
      <w:r w:rsidR="000703F4" w:rsidRPr="00D943F7">
        <w:rPr>
          <w:sz w:val="22"/>
          <w:szCs w:val="22"/>
          <w:lang w:val="en-US"/>
        </w:rPr>
        <w:t xml:space="preserve">changes slowly and can be broadcasted with a </w:t>
      </w:r>
      <w:r w:rsidR="009C0A1F" w:rsidRPr="009C0A1F">
        <w:rPr>
          <w:sz w:val="22"/>
          <w:szCs w:val="22"/>
          <w:lang w:val="en-US"/>
        </w:rPr>
        <w:t>long period</w:t>
      </w:r>
      <w:r w:rsidR="0031722D">
        <w:rPr>
          <w:sz w:val="22"/>
          <w:szCs w:val="22"/>
          <w:lang w:val="en-US"/>
        </w:rPr>
        <w:t>icity</w:t>
      </w:r>
      <w:r w:rsidR="000703F4" w:rsidRPr="00D943F7">
        <w:rPr>
          <w:sz w:val="22"/>
          <w:szCs w:val="22"/>
          <w:lang w:val="en-US"/>
        </w:rPr>
        <w:t xml:space="preserve">. However, </w:t>
      </w:r>
      <w:r w:rsidR="00D943F7" w:rsidRPr="00D943F7">
        <w:rPr>
          <w:sz w:val="22"/>
          <w:szCs w:val="22"/>
          <w:lang w:val="en-US"/>
        </w:rPr>
        <w:t xml:space="preserve">the ephemeris </w:t>
      </w:r>
      <w:r>
        <w:rPr>
          <w:sz w:val="22"/>
          <w:szCs w:val="22"/>
          <w:lang w:val="en-US"/>
        </w:rPr>
        <w:t xml:space="preserve">parameters </w:t>
      </w:r>
      <w:r w:rsidR="00D943F7" w:rsidRPr="00D943F7">
        <w:rPr>
          <w:sz w:val="22"/>
          <w:szCs w:val="22"/>
          <w:lang w:val="en-US"/>
        </w:rPr>
        <w:t xml:space="preserve">in </w:t>
      </w:r>
      <w:r>
        <w:rPr>
          <w:sz w:val="22"/>
          <w:szCs w:val="22"/>
          <w:lang w:val="en-US"/>
        </w:rPr>
        <w:t>set</w:t>
      </w:r>
      <w:r w:rsidR="00D943F7" w:rsidRPr="00D943F7">
        <w:rPr>
          <w:sz w:val="22"/>
          <w:szCs w:val="22"/>
          <w:lang w:val="en-US"/>
        </w:rPr>
        <w:t xml:space="preserve"> </w:t>
      </w:r>
      <w:r w:rsidR="00D943F7">
        <w:rPr>
          <w:sz w:val="22"/>
          <w:szCs w:val="22"/>
          <w:lang w:val="en-US"/>
        </w:rPr>
        <w:t xml:space="preserve">2 should be firstly transformed into the ephemeris </w:t>
      </w:r>
      <w:r w:rsidR="008571D8">
        <w:rPr>
          <w:sz w:val="22"/>
          <w:szCs w:val="22"/>
          <w:lang w:val="en-US"/>
        </w:rPr>
        <w:t xml:space="preserve">parameters </w:t>
      </w:r>
      <w:r w:rsidR="00D943F7">
        <w:rPr>
          <w:sz w:val="22"/>
          <w:szCs w:val="22"/>
          <w:lang w:val="en-US"/>
        </w:rPr>
        <w:t xml:space="preserve">in </w:t>
      </w:r>
      <w:r w:rsidR="008571D8">
        <w:rPr>
          <w:sz w:val="22"/>
          <w:szCs w:val="22"/>
          <w:lang w:val="en-US"/>
        </w:rPr>
        <w:t>set</w:t>
      </w:r>
      <w:r w:rsidR="00D943F7">
        <w:rPr>
          <w:sz w:val="22"/>
          <w:szCs w:val="22"/>
          <w:lang w:val="en-US"/>
        </w:rPr>
        <w:t xml:space="preserve"> 1 before further calculation, which will </w:t>
      </w:r>
      <w:r w:rsidR="00D943F7" w:rsidRPr="00D943F7">
        <w:rPr>
          <w:sz w:val="22"/>
          <w:szCs w:val="22"/>
          <w:lang w:val="en-US"/>
        </w:rPr>
        <w:t xml:space="preserve">consume </w:t>
      </w:r>
      <w:r w:rsidR="009C0A1F" w:rsidRPr="009C0A1F">
        <w:rPr>
          <w:sz w:val="22"/>
          <w:szCs w:val="22"/>
          <w:lang w:val="en-US"/>
        </w:rPr>
        <w:t>high computation complexity</w:t>
      </w:r>
      <w:r w:rsidR="00D943F7">
        <w:rPr>
          <w:sz w:val="22"/>
          <w:szCs w:val="22"/>
          <w:lang w:val="en-US"/>
        </w:rPr>
        <w:t xml:space="preserve">. </w:t>
      </w:r>
      <w:r w:rsidR="00231510">
        <w:rPr>
          <w:sz w:val="22"/>
          <w:szCs w:val="22"/>
          <w:lang w:val="en-US"/>
        </w:rPr>
        <w:t xml:space="preserve">Therefore, </w:t>
      </w:r>
      <w:r w:rsidR="008571D8">
        <w:rPr>
          <w:sz w:val="22"/>
          <w:szCs w:val="22"/>
          <w:lang w:val="en-US"/>
        </w:rPr>
        <w:t>set</w:t>
      </w:r>
      <w:r w:rsidR="00231510">
        <w:rPr>
          <w:sz w:val="22"/>
          <w:szCs w:val="22"/>
          <w:lang w:val="en-US"/>
        </w:rPr>
        <w:t xml:space="preserve"> 2</w:t>
      </w:r>
      <w:r w:rsidR="00231510" w:rsidRPr="009C0A1F">
        <w:rPr>
          <w:sz w:val="22"/>
          <w:szCs w:val="22"/>
          <w:lang w:val="en-US"/>
        </w:rPr>
        <w:t xml:space="preserve"> can be used for some scenarios and objectives</w:t>
      </w:r>
      <w:r w:rsidR="00231510">
        <w:rPr>
          <w:sz w:val="22"/>
          <w:szCs w:val="22"/>
          <w:lang w:val="en-US"/>
        </w:rPr>
        <w:t xml:space="preserve">, e.g., </w:t>
      </w:r>
      <w:r w:rsidR="00231510" w:rsidRPr="009C0A1F">
        <w:rPr>
          <w:sz w:val="22"/>
          <w:szCs w:val="22"/>
          <w:lang w:val="en-US"/>
        </w:rPr>
        <w:t>for initial access or some cell selection functions</w:t>
      </w:r>
      <w:r w:rsidR="00231510">
        <w:rPr>
          <w:sz w:val="22"/>
          <w:szCs w:val="22"/>
          <w:lang w:val="en-US"/>
        </w:rPr>
        <w:t>.</w:t>
      </w:r>
    </w:p>
    <w:p w14:paraId="2EFC1FDD" w14:textId="7DE41B56" w:rsidR="00231510" w:rsidRPr="00231510" w:rsidRDefault="00231510" w:rsidP="00231510">
      <w:pPr>
        <w:pStyle w:val="a5"/>
        <w:widowControl w:val="0"/>
        <w:jc w:val="both"/>
        <w:rPr>
          <w:b/>
          <w:bCs/>
          <w:szCs w:val="24"/>
          <w:lang w:val="en-US"/>
        </w:rPr>
      </w:pPr>
      <w:r w:rsidRPr="00231510">
        <w:rPr>
          <w:b/>
          <w:bCs/>
          <w:szCs w:val="24"/>
          <w:u w:val="single"/>
          <w:lang w:val="en-US"/>
        </w:rPr>
        <w:t>Observation</w:t>
      </w:r>
      <w:r w:rsidR="00CB469E">
        <w:rPr>
          <w:b/>
          <w:bCs/>
          <w:szCs w:val="24"/>
          <w:u w:val="single"/>
          <w:lang w:val="en-US"/>
        </w:rPr>
        <w:t xml:space="preserve"> </w:t>
      </w:r>
      <w:r w:rsidR="00102167">
        <w:rPr>
          <w:b/>
          <w:bCs/>
          <w:szCs w:val="24"/>
          <w:u w:val="single"/>
          <w:lang w:val="en-US"/>
        </w:rPr>
        <w:t>3</w:t>
      </w:r>
      <w:r w:rsidRPr="00231510">
        <w:rPr>
          <w:b/>
          <w:bCs/>
          <w:szCs w:val="24"/>
          <w:lang w:val="en-US"/>
        </w:rPr>
        <w:t xml:space="preserve">: </w:t>
      </w:r>
      <w:r w:rsidR="009C0A1F" w:rsidRPr="009C0A1F">
        <w:rPr>
          <w:b/>
          <w:bCs/>
          <w:szCs w:val="24"/>
          <w:lang w:val="en-US"/>
        </w:rPr>
        <w:t xml:space="preserve">Two </w:t>
      </w:r>
      <w:r w:rsidR="00DE5FEB">
        <w:rPr>
          <w:b/>
          <w:bCs/>
          <w:szCs w:val="24"/>
          <w:lang w:val="en-US"/>
        </w:rPr>
        <w:t>sets</w:t>
      </w:r>
      <w:r w:rsidR="009C0A1F" w:rsidRPr="009C0A1F">
        <w:rPr>
          <w:b/>
          <w:bCs/>
          <w:szCs w:val="24"/>
          <w:lang w:val="en-US"/>
        </w:rPr>
        <w:t xml:space="preserve"> of </w:t>
      </w:r>
      <w:r w:rsidR="00102167">
        <w:rPr>
          <w:b/>
          <w:bCs/>
          <w:szCs w:val="24"/>
          <w:lang w:val="en-US"/>
        </w:rPr>
        <w:t>s</w:t>
      </w:r>
      <w:r w:rsidR="009C0A1F" w:rsidRPr="009C0A1F">
        <w:rPr>
          <w:b/>
          <w:bCs/>
          <w:szCs w:val="24"/>
          <w:lang w:val="en-US"/>
        </w:rPr>
        <w:t xml:space="preserve">atellite ephemeris </w:t>
      </w:r>
      <w:r w:rsidR="008571D8">
        <w:rPr>
          <w:b/>
          <w:bCs/>
          <w:szCs w:val="24"/>
          <w:lang w:val="en-US"/>
        </w:rPr>
        <w:t xml:space="preserve">parameters </w:t>
      </w:r>
      <w:r w:rsidR="009C0A1F" w:rsidRPr="009C0A1F">
        <w:rPr>
          <w:b/>
          <w:bCs/>
          <w:szCs w:val="24"/>
          <w:lang w:val="en-US"/>
        </w:rPr>
        <w:t>have their advantages and disadvantages</w:t>
      </w:r>
      <w:r w:rsidR="00102167">
        <w:rPr>
          <w:b/>
          <w:bCs/>
          <w:szCs w:val="24"/>
          <w:lang w:val="en-US"/>
        </w:rPr>
        <w:t xml:space="preserve"> regarding the computational complexity, indication accuracy and periodicity</w:t>
      </w:r>
      <w:r w:rsidR="009C0A1F" w:rsidRPr="009C0A1F">
        <w:rPr>
          <w:b/>
          <w:bCs/>
          <w:szCs w:val="24"/>
          <w:lang w:val="en-US"/>
        </w:rPr>
        <w:t>.</w:t>
      </w:r>
    </w:p>
    <w:p w14:paraId="1A678E3E" w14:textId="210FA7B4" w:rsidR="000703F4" w:rsidRPr="00231510" w:rsidRDefault="00231510" w:rsidP="009F7151">
      <w:pPr>
        <w:pStyle w:val="a5"/>
        <w:widowControl w:val="0"/>
        <w:spacing w:after="0"/>
        <w:jc w:val="both"/>
        <w:rPr>
          <w:b/>
          <w:bCs/>
          <w:szCs w:val="24"/>
          <w:lang w:val="en-US"/>
        </w:rPr>
      </w:pPr>
      <w:r w:rsidRPr="00231510">
        <w:rPr>
          <w:b/>
          <w:bCs/>
          <w:szCs w:val="24"/>
          <w:u w:val="single"/>
          <w:lang w:val="en-US"/>
        </w:rPr>
        <w:t>Proposal</w:t>
      </w:r>
      <w:r w:rsidR="00CB469E">
        <w:rPr>
          <w:b/>
          <w:bCs/>
          <w:szCs w:val="24"/>
          <w:u w:val="single"/>
          <w:lang w:val="en-US"/>
        </w:rPr>
        <w:t xml:space="preserve"> </w:t>
      </w:r>
      <w:r w:rsidR="00BC7CAF">
        <w:rPr>
          <w:b/>
          <w:bCs/>
          <w:szCs w:val="24"/>
          <w:u w:val="single"/>
          <w:lang w:val="en-US"/>
        </w:rPr>
        <w:t>6</w:t>
      </w:r>
      <w:r w:rsidRPr="00231510">
        <w:rPr>
          <w:b/>
          <w:bCs/>
          <w:szCs w:val="24"/>
          <w:u w:val="single"/>
          <w:lang w:val="en-US"/>
        </w:rPr>
        <w:t>:</w:t>
      </w:r>
      <w:r w:rsidRPr="00231510">
        <w:rPr>
          <w:b/>
          <w:bCs/>
          <w:szCs w:val="24"/>
          <w:lang w:val="en-US"/>
        </w:rPr>
        <w:t xml:space="preserve"> </w:t>
      </w:r>
      <w:r w:rsidR="00102167">
        <w:rPr>
          <w:b/>
          <w:bCs/>
          <w:szCs w:val="24"/>
          <w:lang w:val="en-US"/>
        </w:rPr>
        <w:t>Support both of the following t</w:t>
      </w:r>
      <w:r w:rsidR="009C0A1F" w:rsidRPr="009C0A1F">
        <w:rPr>
          <w:b/>
          <w:bCs/>
          <w:szCs w:val="24"/>
          <w:lang w:val="en-US"/>
        </w:rPr>
        <w:t xml:space="preserve">wo </w:t>
      </w:r>
      <w:r w:rsidR="00DE5FEB">
        <w:rPr>
          <w:b/>
          <w:bCs/>
          <w:szCs w:val="24"/>
          <w:lang w:val="en-US"/>
        </w:rPr>
        <w:t>sets</w:t>
      </w:r>
      <w:r w:rsidR="009C0A1F" w:rsidRPr="009C0A1F">
        <w:rPr>
          <w:b/>
          <w:bCs/>
          <w:szCs w:val="24"/>
          <w:lang w:val="en-US"/>
        </w:rPr>
        <w:t xml:space="preserve"> </w:t>
      </w:r>
    </w:p>
    <w:p w14:paraId="58020FA8" w14:textId="0B68286A" w:rsidR="000703F4" w:rsidRPr="00231510" w:rsidRDefault="001A549F" w:rsidP="00147FD8">
      <w:pPr>
        <w:numPr>
          <w:ilvl w:val="0"/>
          <w:numId w:val="31"/>
        </w:numPr>
        <w:rPr>
          <w:b/>
          <w:bCs/>
          <w:szCs w:val="24"/>
          <w:lang w:val="en-US"/>
        </w:rPr>
      </w:pPr>
      <w:r w:rsidRPr="001A549F">
        <w:rPr>
          <w:b/>
          <w:bCs/>
          <w:szCs w:val="24"/>
          <w:lang w:val="en-US"/>
        </w:rPr>
        <w:t>Set 1: Satellite position and velocity state vectors:</w:t>
      </w:r>
    </w:p>
    <w:p w14:paraId="621F8FBF" w14:textId="03F0A8CB" w:rsidR="000703F4" w:rsidRPr="00231510" w:rsidRDefault="001A549F" w:rsidP="00147FD8">
      <w:pPr>
        <w:numPr>
          <w:ilvl w:val="1"/>
          <w:numId w:val="31"/>
        </w:numPr>
        <w:rPr>
          <w:b/>
          <w:bCs/>
          <w:szCs w:val="24"/>
          <w:lang w:val="en-US"/>
        </w:rPr>
      </w:pPr>
      <w:r w:rsidRPr="001A549F">
        <w:rPr>
          <w:b/>
          <w:bCs/>
          <w:szCs w:val="24"/>
          <w:lang w:val="en-US"/>
        </w:rPr>
        <w:t xml:space="preserve">position </w:t>
      </w:r>
      <w:proofErr w:type="gramStart"/>
      <w:r w:rsidRPr="001A549F">
        <w:rPr>
          <w:b/>
          <w:bCs/>
          <w:szCs w:val="24"/>
          <w:lang w:val="en-US"/>
        </w:rPr>
        <w:t>X,Y</w:t>
      </w:r>
      <w:proofErr w:type="gramEnd"/>
      <w:r w:rsidRPr="001A549F">
        <w:rPr>
          <w:b/>
          <w:bCs/>
          <w:szCs w:val="24"/>
          <w:lang w:val="en-US"/>
        </w:rPr>
        <w:t>,Z in ECEF (m)</w:t>
      </w:r>
      <w:r w:rsidR="000703F4" w:rsidRPr="00231510">
        <w:rPr>
          <w:b/>
          <w:bCs/>
          <w:szCs w:val="24"/>
          <w:lang w:val="en-US"/>
        </w:rPr>
        <w:t xml:space="preserve"> </w:t>
      </w:r>
    </w:p>
    <w:p w14:paraId="6FDA8BEB" w14:textId="36D5BE25" w:rsidR="000703F4" w:rsidRPr="001A549F" w:rsidRDefault="001A549F" w:rsidP="001A549F">
      <w:pPr>
        <w:pStyle w:val="aff9"/>
        <w:numPr>
          <w:ilvl w:val="1"/>
          <w:numId w:val="31"/>
        </w:numPr>
        <w:ind w:leftChars="0"/>
        <w:rPr>
          <w:b/>
          <w:bCs/>
          <w:szCs w:val="24"/>
          <w:lang w:val="en-US"/>
        </w:rPr>
      </w:pPr>
      <w:r w:rsidRPr="001A549F">
        <w:rPr>
          <w:b/>
          <w:bCs/>
          <w:szCs w:val="24"/>
          <w:lang w:val="en-US"/>
        </w:rPr>
        <w:t xml:space="preserve">velocity </w:t>
      </w:r>
      <w:proofErr w:type="gramStart"/>
      <w:r w:rsidRPr="001A549F">
        <w:rPr>
          <w:b/>
          <w:bCs/>
          <w:szCs w:val="24"/>
          <w:lang w:val="en-US"/>
        </w:rPr>
        <w:t>VX,VY</w:t>
      </w:r>
      <w:proofErr w:type="gramEnd"/>
      <w:r w:rsidRPr="001A549F">
        <w:rPr>
          <w:b/>
          <w:bCs/>
          <w:szCs w:val="24"/>
          <w:lang w:val="en-US"/>
        </w:rPr>
        <w:t>,VZ in ECEF (m/s)</w:t>
      </w:r>
    </w:p>
    <w:p w14:paraId="2E36A80A" w14:textId="5D43D195" w:rsidR="000703F4" w:rsidRPr="00231510" w:rsidRDefault="001A549F" w:rsidP="00147FD8">
      <w:pPr>
        <w:numPr>
          <w:ilvl w:val="0"/>
          <w:numId w:val="31"/>
        </w:numPr>
        <w:rPr>
          <w:b/>
          <w:bCs/>
          <w:szCs w:val="24"/>
          <w:lang w:val="en-US"/>
        </w:rPr>
      </w:pPr>
      <w:r>
        <w:rPr>
          <w:b/>
          <w:bCs/>
          <w:szCs w:val="24"/>
          <w:lang w:val="en-US"/>
        </w:rPr>
        <w:t>Set</w:t>
      </w:r>
      <w:r w:rsidR="000703F4" w:rsidRPr="00231510">
        <w:rPr>
          <w:b/>
          <w:bCs/>
          <w:szCs w:val="24"/>
          <w:lang w:val="en-US"/>
        </w:rPr>
        <w:t xml:space="preserve"> 2: </w:t>
      </w:r>
      <w:r w:rsidRPr="001A549F">
        <w:rPr>
          <w:b/>
          <w:bCs/>
          <w:szCs w:val="24"/>
          <w:lang w:val="en-US"/>
        </w:rPr>
        <w:t>At least the following parameters in orbital parameter ephemeris format:</w:t>
      </w:r>
    </w:p>
    <w:p w14:paraId="01D9503E" w14:textId="1B99995E" w:rsidR="000703F4" w:rsidRPr="00231510" w:rsidRDefault="001A549F" w:rsidP="00147FD8">
      <w:pPr>
        <w:numPr>
          <w:ilvl w:val="1"/>
          <w:numId w:val="31"/>
        </w:numPr>
        <w:rPr>
          <w:b/>
          <w:bCs/>
          <w:szCs w:val="24"/>
          <w:lang w:val="en-US"/>
        </w:rPr>
      </w:pPr>
      <w:r w:rsidRPr="001A549F">
        <w:rPr>
          <w:b/>
          <w:bCs/>
          <w:szCs w:val="24"/>
          <w:lang w:val="en-US"/>
        </w:rPr>
        <w:t>Semi-major axis α [m]</w:t>
      </w:r>
      <w:r w:rsidR="000703F4" w:rsidRPr="00231510">
        <w:rPr>
          <w:b/>
          <w:bCs/>
          <w:szCs w:val="24"/>
          <w:lang w:val="en-US"/>
        </w:rPr>
        <w:t xml:space="preserve"> </w:t>
      </w:r>
    </w:p>
    <w:p w14:paraId="6AD556E4" w14:textId="6D251452" w:rsidR="00DE5FEB" w:rsidRDefault="001A549F" w:rsidP="001A549F">
      <w:pPr>
        <w:numPr>
          <w:ilvl w:val="1"/>
          <w:numId w:val="31"/>
        </w:numPr>
        <w:ind w:left="1434" w:hanging="357"/>
        <w:rPr>
          <w:b/>
          <w:bCs/>
          <w:szCs w:val="24"/>
          <w:lang w:val="en-US"/>
        </w:rPr>
      </w:pPr>
      <w:r w:rsidRPr="001A549F">
        <w:rPr>
          <w:b/>
          <w:bCs/>
          <w:szCs w:val="24"/>
          <w:lang w:val="en-US"/>
        </w:rPr>
        <w:t>Eccentricity e</w:t>
      </w:r>
    </w:p>
    <w:p w14:paraId="2E64C02D" w14:textId="77777777" w:rsidR="001A549F" w:rsidRPr="001A549F" w:rsidRDefault="001A549F" w:rsidP="001A549F">
      <w:pPr>
        <w:numPr>
          <w:ilvl w:val="1"/>
          <w:numId w:val="31"/>
        </w:numPr>
        <w:rPr>
          <w:b/>
          <w:bCs/>
          <w:szCs w:val="24"/>
          <w:lang w:val="en-US"/>
        </w:rPr>
      </w:pPr>
      <w:r w:rsidRPr="001A549F">
        <w:rPr>
          <w:b/>
          <w:bCs/>
          <w:szCs w:val="24"/>
          <w:lang w:val="en-US"/>
        </w:rPr>
        <w:t xml:space="preserve">Argument of periapsis ω [rad] </w:t>
      </w:r>
    </w:p>
    <w:p w14:paraId="6A2D3B30" w14:textId="77777777" w:rsidR="001A549F" w:rsidRPr="001A549F" w:rsidRDefault="001A549F" w:rsidP="001A549F">
      <w:pPr>
        <w:numPr>
          <w:ilvl w:val="1"/>
          <w:numId w:val="31"/>
        </w:numPr>
        <w:rPr>
          <w:b/>
          <w:bCs/>
          <w:szCs w:val="24"/>
          <w:lang w:val="en-US"/>
        </w:rPr>
      </w:pPr>
      <w:r w:rsidRPr="001A549F">
        <w:rPr>
          <w:b/>
          <w:bCs/>
          <w:szCs w:val="24"/>
          <w:lang w:val="en-US"/>
        </w:rPr>
        <w:t xml:space="preserve">Longitude of ascending node Ω [rad] </w:t>
      </w:r>
    </w:p>
    <w:p w14:paraId="64448D28" w14:textId="77777777" w:rsidR="001A549F" w:rsidRPr="001A549F" w:rsidRDefault="001A549F" w:rsidP="001A549F">
      <w:pPr>
        <w:numPr>
          <w:ilvl w:val="1"/>
          <w:numId w:val="31"/>
        </w:numPr>
        <w:rPr>
          <w:b/>
          <w:bCs/>
          <w:szCs w:val="24"/>
          <w:lang w:val="en-US"/>
        </w:rPr>
      </w:pPr>
      <w:r w:rsidRPr="001A549F">
        <w:rPr>
          <w:b/>
          <w:bCs/>
          <w:szCs w:val="24"/>
          <w:lang w:val="en-US"/>
        </w:rPr>
        <w:t xml:space="preserve">Inclination i [rad] </w:t>
      </w:r>
    </w:p>
    <w:p w14:paraId="34E826E0" w14:textId="77777777" w:rsidR="001A549F" w:rsidRPr="001A549F" w:rsidRDefault="001A549F" w:rsidP="001A549F">
      <w:pPr>
        <w:numPr>
          <w:ilvl w:val="1"/>
          <w:numId w:val="31"/>
        </w:numPr>
        <w:rPr>
          <w:b/>
          <w:bCs/>
          <w:szCs w:val="24"/>
          <w:lang w:val="en-US"/>
        </w:rPr>
      </w:pPr>
      <w:r w:rsidRPr="001A549F">
        <w:rPr>
          <w:b/>
          <w:bCs/>
          <w:szCs w:val="24"/>
          <w:lang w:val="en-US"/>
        </w:rPr>
        <w:t>Mean anomaly M [rad] at epoch time to</w:t>
      </w:r>
    </w:p>
    <w:p w14:paraId="49283611" w14:textId="77777777" w:rsidR="001A549F" w:rsidRPr="001A549F" w:rsidRDefault="001A549F" w:rsidP="001A549F">
      <w:pPr>
        <w:numPr>
          <w:ilvl w:val="2"/>
          <w:numId w:val="31"/>
        </w:numPr>
        <w:rPr>
          <w:b/>
          <w:bCs/>
          <w:szCs w:val="24"/>
          <w:lang w:val="en-US"/>
        </w:rPr>
      </w:pPr>
      <w:r w:rsidRPr="001A549F">
        <w:rPr>
          <w:b/>
          <w:bCs/>
          <w:szCs w:val="24"/>
          <w:lang w:val="en-US"/>
        </w:rPr>
        <w:t xml:space="preserve">FFS: Whether pre-provisioned ephemeris based on orbital elements can be used as reference. Thereby, only delta corrections can be broadcast in order to reduce the </w:t>
      </w:r>
      <w:proofErr w:type="gramStart"/>
      <w:r w:rsidRPr="001A549F">
        <w:rPr>
          <w:b/>
          <w:bCs/>
          <w:szCs w:val="24"/>
          <w:lang w:val="en-US"/>
        </w:rPr>
        <w:t>overhead</w:t>
      </w:r>
      <w:proofErr w:type="gramEnd"/>
    </w:p>
    <w:p w14:paraId="26AF0A16" w14:textId="77777777" w:rsidR="001A549F" w:rsidRPr="001A549F" w:rsidRDefault="001A549F" w:rsidP="001A549F">
      <w:pPr>
        <w:numPr>
          <w:ilvl w:val="0"/>
          <w:numId w:val="31"/>
        </w:numPr>
        <w:rPr>
          <w:b/>
          <w:bCs/>
          <w:szCs w:val="24"/>
          <w:lang w:val="en-US"/>
        </w:rPr>
      </w:pPr>
      <w:r w:rsidRPr="001A549F">
        <w:rPr>
          <w:b/>
          <w:bCs/>
          <w:szCs w:val="24"/>
          <w:lang w:val="en-US"/>
        </w:rPr>
        <w:t>FFS: The field size for each parameter</w:t>
      </w:r>
    </w:p>
    <w:p w14:paraId="42898B85" w14:textId="28AB7909" w:rsidR="001A549F" w:rsidRPr="001A549F" w:rsidRDefault="001A549F" w:rsidP="001A549F">
      <w:pPr>
        <w:numPr>
          <w:ilvl w:val="0"/>
          <w:numId w:val="31"/>
        </w:numPr>
        <w:rPr>
          <w:b/>
          <w:bCs/>
          <w:szCs w:val="24"/>
          <w:lang w:val="en-US"/>
        </w:rPr>
      </w:pPr>
      <w:r w:rsidRPr="001A549F">
        <w:rPr>
          <w:b/>
          <w:bCs/>
          <w:szCs w:val="24"/>
          <w:lang w:val="en-US"/>
        </w:rPr>
        <w:t>FFS: The impact on signaling due to the required accuracy of serving-satellite ephemeris</w:t>
      </w:r>
    </w:p>
    <w:p w14:paraId="6DADD7F1" w14:textId="77777777" w:rsidR="00DE5FEB" w:rsidRPr="00DE5FEB" w:rsidRDefault="00DE5FEB" w:rsidP="00DE5FEB">
      <w:pPr>
        <w:spacing w:afterLines="50" w:after="120"/>
        <w:rPr>
          <w:b/>
          <w:bCs/>
          <w:szCs w:val="24"/>
        </w:rPr>
      </w:pPr>
    </w:p>
    <w:p w14:paraId="531A1084" w14:textId="67ACB694" w:rsidR="00210F4F" w:rsidRDefault="00210F4F" w:rsidP="006F7026">
      <w:pPr>
        <w:pStyle w:val="1"/>
        <w:numPr>
          <w:ilvl w:val="1"/>
          <w:numId w:val="6"/>
        </w:numPr>
        <w:spacing w:before="180" w:after="120"/>
        <w:rPr>
          <w:rFonts w:eastAsia="MS Mincho"/>
          <w:b/>
          <w:bCs/>
          <w:szCs w:val="28"/>
          <w:lang w:val="en-US"/>
        </w:rPr>
      </w:pPr>
      <w:r w:rsidRPr="006F7026">
        <w:rPr>
          <w:rFonts w:eastAsia="MS Mincho" w:hint="eastAsia"/>
          <w:b/>
          <w:bCs/>
          <w:szCs w:val="28"/>
          <w:lang w:val="en-US"/>
        </w:rPr>
        <w:t>D</w:t>
      </w:r>
      <w:r w:rsidRPr="006F7026">
        <w:rPr>
          <w:rFonts w:eastAsia="MS Mincho"/>
          <w:b/>
          <w:bCs/>
          <w:szCs w:val="28"/>
          <w:lang w:val="en-US"/>
        </w:rPr>
        <w:t xml:space="preserve">iscussion on broadcasting the </w:t>
      </w:r>
      <w:r w:rsidR="00F53FE9" w:rsidRPr="006F7026">
        <w:rPr>
          <w:rFonts w:eastAsia="MS Mincho"/>
          <w:b/>
          <w:bCs/>
          <w:szCs w:val="28"/>
          <w:lang w:val="en-US"/>
        </w:rPr>
        <w:t xml:space="preserve">location of reference </w:t>
      </w:r>
      <w:proofErr w:type="gramStart"/>
      <w:r w:rsidR="00F53FE9" w:rsidRPr="006F7026">
        <w:rPr>
          <w:rFonts w:eastAsia="MS Mincho"/>
          <w:b/>
          <w:bCs/>
          <w:szCs w:val="28"/>
          <w:lang w:val="en-US"/>
        </w:rPr>
        <w:t>point</w:t>
      </w:r>
      <w:proofErr w:type="gramEnd"/>
    </w:p>
    <w:p w14:paraId="67E54586" w14:textId="242D0F10" w:rsidR="00041C50" w:rsidRPr="003D50EC" w:rsidRDefault="00041C50" w:rsidP="003D50EC">
      <w:pPr>
        <w:pStyle w:val="a5"/>
        <w:widowControl w:val="0"/>
        <w:jc w:val="both"/>
        <w:rPr>
          <w:sz w:val="22"/>
          <w:szCs w:val="22"/>
          <w:lang w:val="en-US"/>
        </w:rPr>
      </w:pPr>
      <w:r w:rsidRPr="003D50EC">
        <w:rPr>
          <w:rFonts w:hint="eastAsia"/>
          <w:sz w:val="22"/>
          <w:szCs w:val="22"/>
          <w:lang w:val="en-US"/>
        </w:rPr>
        <w:t>Th</w:t>
      </w:r>
      <w:r w:rsidRPr="003D50EC">
        <w:rPr>
          <w:sz w:val="22"/>
          <w:szCs w:val="22"/>
          <w:lang w:val="en-US"/>
        </w:rPr>
        <w:t xml:space="preserve">e main motivation of </w:t>
      </w:r>
      <w:r w:rsidR="002D44D2" w:rsidRPr="003D50EC">
        <w:rPr>
          <w:sz w:val="22"/>
          <w:szCs w:val="22"/>
          <w:lang w:val="en-US"/>
        </w:rPr>
        <w:t xml:space="preserve">broadcasting the location of reference point is to carry out UE-centric calculation. For example, </w:t>
      </w:r>
      <w:r w:rsidR="004B1061" w:rsidRPr="003D50EC">
        <w:rPr>
          <w:sz w:val="22"/>
          <w:szCs w:val="22"/>
          <w:lang w:val="en-US"/>
        </w:rPr>
        <w:t xml:space="preserve">it was claimed that </w:t>
      </w:r>
      <w:r w:rsidR="002D44D2" w:rsidRPr="003D50EC">
        <w:rPr>
          <w:sz w:val="22"/>
          <w:szCs w:val="22"/>
          <w:lang w:val="en-US"/>
        </w:rPr>
        <w:t xml:space="preserve">based on the location of reference point, </w:t>
      </w:r>
      <w:r w:rsidR="002F1A35" w:rsidRPr="003D50EC">
        <w:rPr>
          <w:sz w:val="22"/>
          <w:szCs w:val="22"/>
          <w:lang w:val="en-US"/>
        </w:rPr>
        <w:t xml:space="preserve">UE can calculate the TA and doppler shift </w:t>
      </w:r>
      <w:r w:rsidR="004B1061" w:rsidRPr="003D50EC">
        <w:rPr>
          <w:sz w:val="22"/>
          <w:szCs w:val="22"/>
          <w:lang w:val="en-US"/>
        </w:rPr>
        <w:t>on UE-specific link</w:t>
      </w:r>
      <w:r w:rsidR="00AE425A" w:rsidRPr="003D50EC">
        <w:rPr>
          <w:sz w:val="22"/>
          <w:szCs w:val="22"/>
          <w:lang w:val="en-US"/>
        </w:rPr>
        <w:t xml:space="preserve">. However, after the extensive discussion </w:t>
      </w:r>
      <w:r w:rsidR="00795841">
        <w:rPr>
          <w:sz w:val="22"/>
          <w:szCs w:val="22"/>
          <w:lang w:val="en-US"/>
        </w:rPr>
        <w:t>on</w:t>
      </w:r>
      <w:r w:rsidR="00795841" w:rsidRPr="003D50EC">
        <w:rPr>
          <w:sz w:val="22"/>
          <w:szCs w:val="22"/>
          <w:lang w:val="en-US"/>
        </w:rPr>
        <w:t xml:space="preserve"> </w:t>
      </w:r>
      <w:r w:rsidR="00AE425A" w:rsidRPr="003D50EC">
        <w:rPr>
          <w:sz w:val="22"/>
          <w:szCs w:val="22"/>
          <w:lang w:val="en-US"/>
        </w:rPr>
        <w:t xml:space="preserve">TA calculation and broadcasting methods for TA as well as the common doppler shift on </w:t>
      </w:r>
      <w:r w:rsidR="005C626E" w:rsidRPr="003D50EC">
        <w:rPr>
          <w:sz w:val="22"/>
          <w:szCs w:val="22"/>
          <w:lang w:val="en-US"/>
        </w:rPr>
        <w:t xml:space="preserve">service link and feeder link, </w:t>
      </w:r>
      <w:r w:rsidR="00D3218A">
        <w:rPr>
          <w:sz w:val="22"/>
          <w:szCs w:val="22"/>
          <w:lang w:val="en-US"/>
        </w:rPr>
        <w:t xml:space="preserve">these </w:t>
      </w:r>
      <w:proofErr w:type="gramStart"/>
      <w:r w:rsidR="00D3218A">
        <w:rPr>
          <w:sz w:val="22"/>
          <w:szCs w:val="22"/>
          <w:lang w:val="en-US"/>
        </w:rPr>
        <w:t xml:space="preserve">features </w:t>
      </w:r>
      <w:r w:rsidR="005C626E" w:rsidRPr="003D50EC">
        <w:rPr>
          <w:sz w:val="22"/>
          <w:szCs w:val="22"/>
          <w:lang w:val="en-US"/>
        </w:rPr>
        <w:t xml:space="preserve"> </w:t>
      </w:r>
      <w:r w:rsidR="00D3218A">
        <w:rPr>
          <w:sz w:val="22"/>
          <w:szCs w:val="22"/>
          <w:lang w:val="en-US"/>
        </w:rPr>
        <w:t>can</w:t>
      </w:r>
      <w:proofErr w:type="gramEnd"/>
      <w:r w:rsidR="00D3218A">
        <w:rPr>
          <w:sz w:val="22"/>
          <w:szCs w:val="22"/>
          <w:lang w:val="en-US"/>
        </w:rPr>
        <w:t xml:space="preserve"> work </w:t>
      </w:r>
      <w:r w:rsidR="005C626E" w:rsidRPr="003D50EC">
        <w:rPr>
          <w:sz w:val="22"/>
          <w:szCs w:val="22"/>
          <w:lang w:val="en-US"/>
        </w:rPr>
        <w:t>without broadcasting the location of reference point. It is not necessary or preferred to define two types of calculation methods.</w:t>
      </w:r>
    </w:p>
    <w:p w14:paraId="552216CC" w14:textId="522BB769" w:rsidR="00366698" w:rsidRPr="003D50EC" w:rsidRDefault="00366698" w:rsidP="003D50EC">
      <w:pPr>
        <w:pStyle w:val="a5"/>
        <w:widowControl w:val="0"/>
        <w:jc w:val="both"/>
        <w:rPr>
          <w:sz w:val="22"/>
          <w:szCs w:val="22"/>
          <w:lang w:val="en-US"/>
        </w:rPr>
      </w:pPr>
      <w:r w:rsidRPr="003D50EC">
        <w:rPr>
          <w:rFonts w:hint="eastAsia"/>
          <w:sz w:val="22"/>
          <w:szCs w:val="22"/>
          <w:lang w:val="en-US"/>
        </w:rPr>
        <w:t>B</w:t>
      </w:r>
      <w:r w:rsidRPr="003D50EC">
        <w:rPr>
          <w:sz w:val="22"/>
          <w:szCs w:val="22"/>
          <w:lang w:val="en-US"/>
        </w:rPr>
        <w:t>esides, reference point may be left to network implementation based on the discussions in the first two meeting</w:t>
      </w:r>
      <w:r w:rsidR="00795841">
        <w:rPr>
          <w:sz w:val="22"/>
          <w:szCs w:val="22"/>
          <w:lang w:val="en-US"/>
        </w:rPr>
        <w:t>s</w:t>
      </w:r>
      <w:r w:rsidR="006A7C87" w:rsidRPr="003D50EC">
        <w:rPr>
          <w:sz w:val="22"/>
          <w:szCs w:val="22"/>
          <w:lang w:val="en-US"/>
        </w:rPr>
        <w:t xml:space="preserve">. If reference point is not located at the </w:t>
      </w:r>
      <w:proofErr w:type="spellStart"/>
      <w:r w:rsidR="006A7C87" w:rsidRPr="003D50EC">
        <w:rPr>
          <w:sz w:val="22"/>
          <w:szCs w:val="22"/>
          <w:lang w:val="en-US"/>
        </w:rPr>
        <w:t>gNB</w:t>
      </w:r>
      <w:proofErr w:type="spellEnd"/>
      <w:r w:rsidR="006A7C87" w:rsidRPr="003D50EC">
        <w:rPr>
          <w:sz w:val="22"/>
          <w:szCs w:val="22"/>
          <w:lang w:val="en-US"/>
        </w:rPr>
        <w:t xml:space="preserve">/GW, broadcasting the locations may not </w:t>
      </w:r>
      <w:r w:rsidR="00DD6B30" w:rsidRPr="003D50EC">
        <w:rPr>
          <w:sz w:val="22"/>
          <w:szCs w:val="22"/>
          <w:lang w:val="en-US"/>
        </w:rPr>
        <w:t xml:space="preserve">indicate the network topology. However, if reference point is located at the </w:t>
      </w:r>
      <w:proofErr w:type="spellStart"/>
      <w:r w:rsidR="00DD6B30" w:rsidRPr="003D50EC">
        <w:rPr>
          <w:sz w:val="22"/>
          <w:szCs w:val="22"/>
          <w:lang w:val="en-US"/>
        </w:rPr>
        <w:t>gNB</w:t>
      </w:r>
      <w:proofErr w:type="spellEnd"/>
      <w:r w:rsidR="00DD6B30" w:rsidRPr="003D50EC">
        <w:rPr>
          <w:sz w:val="22"/>
          <w:szCs w:val="22"/>
          <w:lang w:val="en-US"/>
        </w:rPr>
        <w:t xml:space="preserve">/GW, which is a good solution for aligned UL/DL at </w:t>
      </w:r>
      <w:proofErr w:type="spellStart"/>
      <w:r w:rsidR="00DD6B30" w:rsidRPr="003D50EC">
        <w:rPr>
          <w:sz w:val="22"/>
          <w:szCs w:val="22"/>
          <w:lang w:val="en-US"/>
        </w:rPr>
        <w:t>gNB</w:t>
      </w:r>
      <w:proofErr w:type="spellEnd"/>
      <w:r w:rsidR="00DD6B30" w:rsidRPr="003D50EC">
        <w:rPr>
          <w:sz w:val="22"/>
          <w:szCs w:val="22"/>
          <w:lang w:val="en-US"/>
        </w:rPr>
        <w:t xml:space="preserve"> side, broadcasting the locations may indicate the network topology and </w:t>
      </w:r>
      <w:r w:rsidR="003D50EC" w:rsidRPr="003D50EC">
        <w:rPr>
          <w:sz w:val="22"/>
          <w:szCs w:val="22"/>
          <w:lang w:val="en-US"/>
        </w:rPr>
        <w:t>locations, which may be not secure.</w:t>
      </w:r>
    </w:p>
    <w:p w14:paraId="0CBCF459" w14:textId="3D8FF6E5" w:rsidR="003D50EC" w:rsidRPr="003D50EC" w:rsidRDefault="00AA7785" w:rsidP="00041C50">
      <w:pPr>
        <w:rPr>
          <w:b/>
          <w:bCs/>
          <w:szCs w:val="24"/>
          <w:lang w:val="en-US"/>
        </w:rPr>
      </w:pPr>
      <w:r>
        <w:rPr>
          <w:b/>
          <w:bCs/>
          <w:szCs w:val="24"/>
          <w:u w:val="single"/>
          <w:lang w:val="en-US"/>
        </w:rPr>
        <w:t>Proposal</w:t>
      </w:r>
      <w:r w:rsidR="003D50EC" w:rsidRPr="003D50EC">
        <w:rPr>
          <w:b/>
          <w:bCs/>
          <w:szCs w:val="24"/>
          <w:u w:val="single"/>
          <w:lang w:val="en-US"/>
        </w:rPr>
        <w:t xml:space="preserve"> </w:t>
      </w:r>
      <w:r>
        <w:rPr>
          <w:b/>
          <w:bCs/>
          <w:szCs w:val="24"/>
          <w:u w:val="single"/>
          <w:lang w:val="en-US"/>
        </w:rPr>
        <w:t>7</w:t>
      </w:r>
      <w:r w:rsidR="003D50EC" w:rsidRPr="003D50EC">
        <w:rPr>
          <w:b/>
          <w:bCs/>
          <w:szCs w:val="24"/>
          <w:lang w:val="en-US"/>
        </w:rPr>
        <w:t>: It is not necessary to broadcast the location of reference point and define two types of calculation methods for TA and doppler shift.</w:t>
      </w:r>
    </w:p>
    <w:p w14:paraId="5BE9CCC2" w14:textId="48106C9B" w:rsidR="00A57D9C" w:rsidRPr="00A57D9C" w:rsidRDefault="00A57D9C" w:rsidP="00A57D9C">
      <w:pPr>
        <w:pStyle w:val="1"/>
        <w:numPr>
          <w:ilvl w:val="0"/>
          <w:numId w:val="6"/>
        </w:numPr>
        <w:spacing w:before="180" w:after="120"/>
        <w:rPr>
          <w:rFonts w:eastAsia="MS Mincho"/>
          <w:b/>
          <w:bCs/>
          <w:sz w:val="32"/>
          <w:szCs w:val="22"/>
          <w:lang w:val="en-US"/>
        </w:rPr>
      </w:pPr>
      <w:r w:rsidRPr="00A57D9C">
        <w:rPr>
          <w:rFonts w:eastAsia="MS Mincho" w:hint="eastAsia"/>
          <w:b/>
          <w:bCs/>
          <w:sz w:val="32"/>
          <w:szCs w:val="22"/>
          <w:lang w:val="en-US"/>
        </w:rPr>
        <w:t>C</w:t>
      </w:r>
      <w:r w:rsidRPr="00A57D9C">
        <w:rPr>
          <w:rFonts w:eastAsia="MS Mincho"/>
          <w:b/>
          <w:bCs/>
          <w:sz w:val="32"/>
          <w:szCs w:val="22"/>
          <w:lang w:val="en-US"/>
        </w:rPr>
        <w:t>onclusion</w:t>
      </w:r>
    </w:p>
    <w:p w14:paraId="1B510F2E" w14:textId="53F59611" w:rsidR="007C521E" w:rsidRPr="00927A20" w:rsidRDefault="002911CC" w:rsidP="00A42160">
      <w:pPr>
        <w:spacing w:afterLines="50" w:after="120"/>
        <w:jc w:val="both"/>
        <w:rPr>
          <w:rFonts w:cs="Arial"/>
          <w:color w:val="000000"/>
          <w:sz w:val="22"/>
          <w:szCs w:val="22"/>
        </w:rPr>
      </w:pPr>
      <w:r>
        <w:rPr>
          <w:rFonts w:eastAsia="MS Mincho"/>
          <w:sz w:val="22"/>
          <w:szCs w:val="22"/>
          <w:lang w:val="en-US"/>
        </w:rPr>
        <w:t>I</w:t>
      </w:r>
      <w:r w:rsidR="00FE79AE" w:rsidRPr="00B1353C">
        <w:rPr>
          <w:rFonts w:eastAsia="MS Mincho"/>
          <w:sz w:val="22"/>
          <w:szCs w:val="22"/>
          <w:lang w:val="en-US"/>
        </w:rPr>
        <w:t xml:space="preserve">n this contribution, </w:t>
      </w:r>
      <w:r w:rsidR="00776981" w:rsidRPr="00B1353C">
        <w:rPr>
          <w:rFonts w:eastAsia="MS Mincho"/>
          <w:sz w:val="22"/>
          <w:szCs w:val="22"/>
          <w:lang w:val="en-US"/>
        </w:rPr>
        <w:t xml:space="preserve">we </w:t>
      </w:r>
      <w:r w:rsidR="008B3AE9">
        <w:rPr>
          <w:sz w:val="22"/>
          <w:szCs w:val="22"/>
        </w:rPr>
        <w:t xml:space="preserve">discussed </w:t>
      </w:r>
      <w:r w:rsidR="003D50EC">
        <w:rPr>
          <w:sz w:val="22"/>
          <w:szCs w:val="22"/>
        </w:rPr>
        <w:t>the</w:t>
      </w:r>
      <w:r w:rsidR="008B3AE9">
        <w:rPr>
          <w:sz w:val="22"/>
          <w:szCs w:val="22"/>
        </w:rPr>
        <w:t xml:space="preserve"> common timing drift rate for TA pre-compensation in NR NTN UE</w:t>
      </w:r>
      <w:r w:rsidR="003D50EC">
        <w:rPr>
          <w:sz w:val="22"/>
          <w:szCs w:val="22"/>
        </w:rPr>
        <w:t>, the common doppler shift compensation for feeder and service link</w:t>
      </w:r>
      <w:r w:rsidR="008B3AE9">
        <w:rPr>
          <w:sz w:val="22"/>
          <w:szCs w:val="22"/>
        </w:rPr>
        <w:t xml:space="preserve">, the satellite ephemeris </w:t>
      </w:r>
      <w:r w:rsidR="00BD640C">
        <w:rPr>
          <w:sz w:val="22"/>
          <w:szCs w:val="22"/>
        </w:rPr>
        <w:t>sets</w:t>
      </w:r>
      <w:r w:rsidR="008B3AE9" w:rsidRPr="00927A20">
        <w:rPr>
          <w:sz w:val="22"/>
          <w:szCs w:val="22"/>
        </w:rPr>
        <w:t xml:space="preserve"> for NTN</w:t>
      </w:r>
      <w:r w:rsidR="00BD640C">
        <w:rPr>
          <w:sz w:val="22"/>
          <w:szCs w:val="22"/>
        </w:rPr>
        <w:t xml:space="preserve"> and reference point</w:t>
      </w:r>
      <w:r w:rsidR="008B3AE9" w:rsidRPr="00927A20">
        <w:rPr>
          <w:sz w:val="22"/>
          <w:szCs w:val="22"/>
        </w:rPr>
        <w:t xml:space="preserve">. </w:t>
      </w:r>
      <w:r w:rsidR="00D67066" w:rsidRPr="00B1353C">
        <w:rPr>
          <w:rFonts w:eastAsiaTheme="minorEastAsia" w:hint="eastAsia"/>
          <w:sz w:val="22"/>
          <w:szCs w:val="22"/>
          <w:lang w:val="en-US"/>
        </w:rPr>
        <w:t xml:space="preserve">Based on the discussion we made following </w:t>
      </w:r>
      <w:r w:rsidR="00D84DDF">
        <w:rPr>
          <w:rFonts w:eastAsiaTheme="minorEastAsia"/>
          <w:sz w:val="22"/>
          <w:szCs w:val="22"/>
          <w:lang w:val="en-US"/>
        </w:rPr>
        <w:t>observations</w:t>
      </w:r>
      <w:r w:rsidR="00D67066" w:rsidRPr="00B1353C">
        <w:rPr>
          <w:rFonts w:eastAsiaTheme="minorEastAsia" w:hint="eastAsia"/>
          <w:sz w:val="22"/>
          <w:szCs w:val="22"/>
          <w:lang w:val="en-US"/>
        </w:rPr>
        <w:t>.</w:t>
      </w:r>
      <w:r w:rsidR="007C521E" w:rsidRPr="007C521E">
        <w:rPr>
          <w:rFonts w:cs="Arial"/>
          <w:color w:val="000000"/>
          <w:sz w:val="22"/>
          <w:szCs w:val="22"/>
        </w:rPr>
        <w:t xml:space="preserve"> </w:t>
      </w:r>
    </w:p>
    <w:p w14:paraId="4310C527" w14:textId="33ADFA6C" w:rsidR="00D3218A" w:rsidRDefault="00D3218A" w:rsidP="00BD640C">
      <w:pPr>
        <w:pStyle w:val="a5"/>
        <w:widowControl w:val="0"/>
        <w:jc w:val="both"/>
        <w:rPr>
          <w:rFonts w:eastAsia="Yu Mincho"/>
          <w:b/>
          <w:szCs w:val="24"/>
          <w:lang w:val="en-US"/>
        </w:rPr>
      </w:pPr>
      <w:r>
        <w:rPr>
          <w:rFonts w:eastAsia="Yu Mincho"/>
          <w:b/>
          <w:szCs w:val="24"/>
          <w:u w:val="single"/>
          <w:lang w:val="en-US"/>
        </w:rPr>
        <w:t>Observation</w:t>
      </w:r>
      <w:r w:rsidRPr="00ED5C75">
        <w:rPr>
          <w:rFonts w:eastAsia="Yu Mincho"/>
          <w:b/>
          <w:szCs w:val="24"/>
          <w:u w:val="single"/>
          <w:lang w:val="en-US"/>
        </w:rPr>
        <w:t xml:space="preserve"> 1:</w:t>
      </w:r>
      <w:r w:rsidRPr="00ED5C75">
        <w:rPr>
          <w:rFonts w:eastAsia="Yu Mincho"/>
          <w:b/>
          <w:szCs w:val="24"/>
          <w:lang w:val="en-US"/>
        </w:rPr>
        <w:t xml:space="preserve"> Common </w:t>
      </w:r>
      <w:r>
        <w:rPr>
          <w:rFonts w:eastAsia="Yu Mincho"/>
          <w:b/>
          <w:szCs w:val="24"/>
          <w:lang w:val="en-US"/>
        </w:rPr>
        <w:t>TA</w:t>
      </w:r>
      <w:r w:rsidRPr="00ED5C75">
        <w:rPr>
          <w:rFonts w:eastAsia="Yu Mincho"/>
          <w:b/>
          <w:szCs w:val="24"/>
          <w:lang w:val="en-US"/>
        </w:rPr>
        <w:t xml:space="preserve"> drift rate </w:t>
      </w:r>
      <w:r>
        <w:rPr>
          <w:rFonts w:eastAsia="Yu Mincho"/>
          <w:b/>
          <w:szCs w:val="24"/>
          <w:lang w:val="en-US"/>
        </w:rPr>
        <w:t xml:space="preserve">with a moderate/long periodicity </w:t>
      </w:r>
      <w:r w:rsidRPr="00ED5C75">
        <w:rPr>
          <w:rFonts w:eastAsia="Yu Mincho"/>
          <w:b/>
          <w:szCs w:val="24"/>
          <w:lang w:val="en-US"/>
        </w:rPr>
        <w:t xml:space="preserve">can be indicated to users </w:t>
      </w:r>
      <w:r w:rsidRPr="00ED5C75">
        <w:rPr>
          <w:rFonts w:eastAsia="Yu Mincho"/>
          <w:b/>
          <w:szCs w:val="24"/>
          <w:lang w:val="en-US"/>
        </w:rPr>
        <w:lastRenderedPageBreak/>
        <w:t>to</w:t>
      </w:r>
      <w:r>
        <w:rPr>
          <w:rFonts w:eastAsia="Yu Mincho"/>
          <w:b/>
          <w:szCs w:val="24"/>
          <w:lang w:val="en-US"/>
        </w:rPr>
        <w:t xml:space="preserve"> avoid frequent indication of common TA and to increase the common TA accuracy</w:t>
      </w:r>
      <w:r w:rsidRPr="00ED5C75">
        <w:rPr>
          <w:rFonts w:eastAsia="Yu Mincho"/>
          <w:b/>
          <w:szCs w:val="24"/>
          <w:lang w:val="en-US"/>
        </w:rPr>
        <w:t>.</w:t>
      </w:r>
    </w:p>
    <w:p w14:paraId="346CC39F" w14:textId="4B99820E" w:rsidR="00F33298" w:rsidRDefault="00F33298" w:rsidP="00BD640C">
      <w:pPr>
        <w:pStyle w:val="a5"/>
        <w:widowControl w:val="0"/>
        <w:jc w:val="both"/>
        <w:rPr>
          <w:rFonts w:eastAsia="Yu Mincho"/>
          <w:b/>
          <w:szCs w:val="24"/>
          <w:lang w:val="en-US"/>
        </w:rPr>
      </w:pPr>
      <w:r>
        <w:rPr>
          <w:rFonts w:eastAsia="宋体"/>
          <w:b/>
          <w:bCs/>
          <w:szCs w:val="24"/>
          <w:u w:val="single"/>
          <w:lang w:val="en-US" w:eastAsia="zh-CN"/>
        </w:rPr>
        <w:t>Observation</w:t>
      </w:r>
      <w:r w:rsidRPr="008F6366">
        <w:rPr>
          <w:rFonts w:eastAsia="宋体"/>
          <w:b/>
          <w:bCs/>
          <w:szCs w:val="24"/>
          <w:u w:val="single"/>
          <w:lang w:val="en-US" w:eastAsia="zh-CN"/>
        </w:rPr>
        <w:t xml:space="preserve"> </w:t>
      </w:r>
      <w:r>
        <w:rPr>
          <w:rFonts w:eastAsia="宋体"/>
          <w:b/>
          <w:bCs/>
          <w:szCs w:val="24"/>
          <w:u w:val="single"/>
          <w:lang w:val="en-US" w:eastAsia="zh-CN"/>
        </w:rPr>
        <w:t>2</w:t>
      </w:r>
      <w:r w:rsidRPr="008F6366">
        <w:rPr>
          <w:rFonts w:eastAsia="宋体"/>
          <w:b/>
          <w:bCs/>
          <w:szCs w:val="24"/>
          <w:lang w:val="en-US" w:eastAsia="zh-CN"/>
        </w:rPr>
        <w:t xml:space="preserve">: DL doppler shift </w:t>
      </w:r>
      <w:r>
        <w:rPr>
          <w:rFonts w:eastAsia="宋体"/>
          <w:b/>
          <w:bCs/>
          <w:szCs w:val="24"/>
          <w:lang w:val="en-US" w:eastAsia="zh-CN"/>
        </w:rPr>
        <w:t>partial pre-</w:t>
      </w:r>
      <w:r w:rsidRPr="008F6366">
        <w:rPr>
          <w:rFonts w:eastAsia="宋体"/>
          <w:b/>
          <w:bCs/>
          <w:szCs w:val="24"/>
          <w:lang w:val="en-US" w:eastAsia="zh-CN"/>
        </w:rPr>
        <w:t>compensation on service link may be necessary in some cases (e.g., high frequency band).</w:t>
      </w:r>
    </w:p>
    <w:p w14:paraId="5480AB40" w14:textId="55C670CA" w:rsidR="00BD640C" w:rsidRPr="00231510" w:rsidRDefault="000E1FE8" w:rsidP="00BD640C">
      <w:pPr>
        <w:pStyle w:val="a5"/>
        <w:widowControl w:val="0"/>
        <w:jc w:val="both"/>
        <w:rPr>
          <w:b/>
          <w:bCs/>
          <w:szCs w:val="24"/>
          <w:lang w:val="en-US"/>
        </w:rPr>
      </w:pPr>
      <w:r>
        <w:rPr>
          <w:rFonts w:eastAsia="宋体"/>
          <w:b/>
          <w:bCs/>
          <w:szCs w:val="24"/>
          <w:u w:val="single"/>
          <w:lang w:val="en-US" w:eastAsia="zh-CN"/>
        </w:rPr>
        <w:t>Observation</w:t>
      </w:r>
      <w:r w:rsidRPr="009D24E9">
        <w:rPr>
          <w:rFonts w:eastAsia="宋体"/>
          <w:b/>
          <w:bCs/>
          <w:szCs w:val="24"/>
          <w:u w:val="single"/>
          <w:lang w:val="en-US" w:eastAsia="zh-CN"/>
        </w:rPr>
        <w:t xml:space="preserve"> </w:t>
      </w:r>
      <w:r w:rsidR="00D3218A">
        <w:rPr>
          <w:rFonts w:eastAsia="宋体"/>
          <w:b/>
          <w:bCs/>
          <w:szCs w:val="24"/>
          <w:u w:val="single"/>
          <w:lang w:val="en-US" w:eastAsia="zh-CN"/>
        </w:rPr>
        <w:t>3</w:t>
      </w:r>
      <w:r w:rsidR="00BD640C" w:rsidRPr="00231510">
        <w:rPr>
          <w:b/>
          <w:bCs/>
          <w:szCs w:val="24"/>
          <w:lang w:val="en-US"/>
        </w:rPr>
        <w:t xml:space="preserve">: </w:t>
      </w:r>
      <w:r w:rsidR="00BD640C" w:rsidRPr="009C0A1F">
        <w:rPr>
          <w:b/>
          <w:bCs/>
          <w:szCs w:val="24"/>
          <w:lang w:val="en-US"/>
        </w:rPr>
        <w:t xml:space="preserve">Two </w:t>
      </w:r>
      <w:r w:rsidR="00BD640C">
        <w:rPr>
          <w:b/>
          <w:bCs/>
          <w:szCs w:val="24"/>
          <w:lang w:val="en-US"/>
        </w:rPr>
        <w:t>sets</w:t>
      </w:r>
      <w:r w:rsidR="00BD640C" w:rsidRPr="009C0A1F">
        <w:rPr>
          <w:b/>
          <w:bCs/>
          <w:szCs w:val="24"/>
          <w:lang w:val="en-US"/>
        </w:rPr>
        <w:t xml:space="preserve"> of </w:t>
      </w:r>
      <w:r w:rsidR="00F33298">
        <w:rPr>
          <w:b/>
          <w:bCs/>
          <w:szCs w:val="24"/>
          <w:lang w:val="en-US"/>
        </w:rPr>
        <w:t>s</w:t>
      </w:r>
      <w:r w:rsidR="00BD640C" w:rsidRPr="009C0A1F">
        <w:rPr>
          <w:b/>
          <w:bCs/>
          <w:szCs w:val="24"/>
          <w:lang w:val="en-US"/>
        </w:rPr>
        <w:t xml:space="preserve">atellite ephemeris </w:t>
      </w:r>
      <w:r w:rsidR="00BD640C">
        <w:rPr>
          <w:b/>
          <w:bCs/>
          <w:szCs w:val="24"/>
          <w:lang w:val="en-US"/>
        </w:rPr>
        <w:t xml:space="preserve">parameters </w:t>
      </w:r>
      <w:r w:rsidR="00BD640C" w:rsidRPr="009C0A1F">
        <w:rPr>
          <w:b/>
          <w:bCs/>
          <w:szCs w:val="24"/>
          <w:lang w:val="en-US"/>
        </w:rPr>
        <w:t>have their advantages and disadvantages</w:t>
      </w:r>
      <w:r w:rsidR="00F33298" w:rsidRPr="00F33298">
        <w:rPr>
          <w:b/>
          <w:bCs/>
          <w:szCs w:val="24"/>
          <w:lang w:val="en-US"/>
        </w:rPr>
        <w:t xml:space="preserve"> </w:t>
      </w:r>
      <w:r w:rsidR="00F33298">
        <w:rPr>
          <w:b/>
          <w:bCs/>
          <w:szCs w:val="24"/>
          <w:lang w:val="en-US"/>
        </w:rPr>
        <w:t>regarding the computational complexity, indication accuracy and periodicity</w:t>
      </w:r>
      <w:r w:rsidR="00BD640C" w:rsidRPr="009C0A1F">
        <w:rPr>
          <w:b/>
          <w:bCs/>
          <w:szCs w:val="24"/>
          <w:lang w:val="en-US"/>
        </w:rPr>
        <w:t>.</w:t>
      </w:r>
    </w:p>
    <w:p w14:paraId="6F7D3B3B" w14:textId="77777777" w:rsidR="00453B5E" w:rsidRPr="000E1FE8" w:rsidRDefault="00453B5E" w:rsidP="007D45D6">
      <w:pPr>
        <w:pStyle w:val="a5"/>
        <w:widowControl w:val="0"/>
        <w:jc w:val="both"/>
        <w:rPr>
          <w:rFonts w:eastAsiaTheme="minorEastAsia"/>
          <w:sz w:val="22"/>
          <w:szCs w:val="22"/>
          <w:lang w:val="en-US"/>
        </w:rPr>
      </w:pPr>
    </w:p>
    <w:p w14:paraId="5551B237" w14:textId="2C6666A9" w:rsidR="00EE7F91" w:rsidRPr="007D45D6" w:rsidRDefault="00EE7F91" w:rsidP="007D45D6">
      <w:pPr>
        <w:pStyle w:val="a5"/>
        <w:widowControl w:val="0"/>
        <w:jc w:val="both"/>
        <w:rPr>
          <w:b/>
          <w:bCs/>
          <w:szCs w:val="24"/>
          <w:lang w:val="en-US"/>
        </w:rPr>
      </w:pPr>
      <w:r w:rsidRPr="00B1353C">
        <w:rPr>
          <w:rFonts w:eastAsiaTheme="minorEastAsia" w:hint="eastAsia"/>
          <w:sz w:val="22"/>
          <w:szCs w:val="22"/>
          <w:lang w:val="en-US"/>
        </w:rPr>
        <w:t>Based on the discussion we made following proposals.</w:t>
      </w:r>
    </w:p>
    <w:p w14:paraId="19DF13D0" w14:textId="34FFDE23" w:rsidR="00D3218A" w:rsidRPr="00D3218A" w:rsidRDefault="00D3218A" w:rsidP="00BD640C">
      <w:pPr>
        <w:pStyle w:val="a5"/>
        <w:widowControl w:val="0"/>
        <w:jc w:val="both"/>
        <w:rPr>
          <w:rFonts w:eastAsia="Yu Mincho"/>
          <w:b/>
          <w:szCs w:val="24"/>
        </w:rPr>
      </w:pPr>
      <w:r w:rsidRPr="006E1F16">
        <w:rPr>
          <w:rFonts w:eastAsia="Yu Mincho" w:hint="eastAsia"/>
          <w:b/>
          <w:szCs w:val="24"/>
          <w:u w:val="single"/>
          <w:lang w:val="en-US"/>
        </w:rPr>
        <w:t>P</w:t>
      </w:r>
      <w:r w:rsidRPr="006E1F16">
        <w:rPr>
          <w:rFonts w:eastAsia="Yu Mincho"/>
          <w:b/>
          <w:szCs w:val="24"/>
          <w:u w:val="single"/>
          <w:lang w:val="en-US"/>
        </w:rPr>
        <w:t>roposal 1</w:t>
      </w:r>
      <w:r>
        <w:rPr>
          <w:rFonts w:eastAsia="Yu Mincho"/>
          <w:b/>
          <w:szCs w:val="24"/>
          <w:lang w:val="en-US"/>
        </w:rPr>
        <w:t xml:space="preserve">: Support NW broadcast of </w:t>
      </w:r>
      <w:r>
        <w:rPr>
          <w:rFonts w:eastAsia="Yu Mincho" w:hint="eastAsia"/>
          <w:b/>
          <w:szCs w:val="24"/>
          <w:lang w:val="en-US"/>
        </w:rPr>
        <w:t>c</w:t>
      </w:r>
      <w:r w:rsidRPr="00CF3051">
        <w:rPr>
          <w:rFonts w:eastAsia="Yu Mincho"/>
          <w:b/>
          <w:szCs w:val="24"/>
          <w:lang w:val="en-US"/>
        </w:rPr>
        <w:t>ommon TA drift rate</w:t>
      </w:r>
      <w:r w:rsidR="006E1F16">
        <w:rPr>
          <w:rFonts w:eastAsia="Yu Mincho"/>
          <w:b/>
          <w:szCs w:val="24"/>
          <w:lang w:val="en-US"/>
        </w:rPr>
        <w:t>.</w:t>
      </w:r>
    </w:p>
    <w:p w14:paraId="766623ED" w14:textId="56F9AAEC" w:rsidR="00BD640C" w:rsidRPr="004045C6" w:rsidRDefault="00BD640C" w:rsidP="00BD640C">
      <w:pPr>
        <w:pStyle w:val="a5"/>
        <w:widowControl w:val="0"/>
        <w:jc w:val="both"/>
        <w:rPr>
          <w:b/>
          <w:bCs/>
          <w:szCs w:val="24"/>
          <w:lang w:val="en-US"/>
        </w:rPr>
      </w:pPr>
      <w:r w:rsidRPr="004045C6">
        <w:rPr>
          <w:b/>
          <w:bCs/>
          <w:szCs w:val="24"/>
          <w:u w:val="single"/>
          <w:lang w:val="en-US"/>
        </w:rPr>
        <w:t xml:space="preserve">Proposal </w:t>
      </w:r>
      <w:r>
        <w:rPr>
          <w:b/>
          <w:bCs/>
          <w:szCs w:val="24"/>
          <w:u w:val="single"/>
          <w:lang w:val="en-US"/>
        </w:rPr>
        <w:t>2</w:t>
      </w:r>
      <w:r w:rsidRPr="004045C6">
        <w:rPr>
          <w:b/>
          <w:bCs/>
          <w:szCs w:val="24"/>
          <w:lang w:val="en-US"/>
        </w:rPr>
        <w:t>: UE capability on UE-specific TA self-estimation</w:t>
      </w:r>
      <w:r>
        <w:rPr>
          <w:b/>
          <w:bCs/>
          <w:szCs w:val="24"/>
          <w:lang w:val="en-US"/>
        </w:rPr>
        <w:t>/pre-compensation</w:t>
      </w:r>
      <w:r w:rsidRPr="004045C6">
        <w:rPr>
          <w:b/>
          <w:bCs/>
          <w:szCs w:val="24"/>
          <w:lang w:val="en-US"/>
        </w:rPr>
        <w:t xml:space="preserve"> </w:t>
      </w:r>
      <w:r w:rsidR="00D3218A">
        <w:rPr>
          <w:b/>
          <w:bCs/>
          <w:szCs w:val="24"/>
          <w:lang w:val="en-US"/>
        </w:rPr>
        <w:t>is</w:t>
      </w:r>
      <w:r w:rsidRPr="004045C6">
        <w:rPr>
          <w:b/>
          <w:bCs/>
          <w:szCs w:val="24"/>
          <w:lang w:val="en-US"/>
        </w:rPr>
        <w:t xml:space="preserve"> defined to indicate the self-estimation accuracy.</w:t>
      </w:r>
    </w:p>
    <w:p w14:paraId="477D3FA5" w14:textId="431F0124" w:rsidR="00BD640C" w:rsidRDefault="00BD640C" w:rsidP="00BD640C">
      <w:pPr>
        <w:pStyle w:val="a5"/>
        <w:widowControl w:val="0"/>
        <w:jc w:val="both"/>
        <w:rPr>
          <w:b/>
          <w:bCs/>
          <w:szCs w:val="24"/>
          <w:lang w:val="en-US"/>
        </w:rPr>
      </w:pPr>
      <w:r w:rsidRPr="00AD0888">
        <w:rPr>
          <w:b/>
          <w:bCs/>
          <w:szCs w:val="24"/>
          <w:u w:val="single"/>
          <w:lang w:val="en-US"/>
        </w:rPr>
        <w:t xml:space="preserve">Proposal </w:t>
      </w:r>
      <w:r>
        <w:rPr>
          <w:b/>
          <w:bCs/>
          <w:szCs w:val="24"/>
          <w:u w:val="single"/>
          <w:lang w:val="en-US"/>
        </w:rPr>
        <w:t>3</w:t>
      </w:r>
      <w:r w:rsidRPr="00AD0888">
        <w:rPr>
          <w:b/>
          <w:bCs/>
          <w:szCs w:val="24"/>
          <w:lang w:val="en-US"/>
        </w:rPr>
        <w:t xml:space="preserve">: </w:t>
      </w:r>
      <w:r>
        <w:rPr>
          <w:b/>
          <w:bCs/>
          <w:szCs w:val="24"/>
          <w:lang w:val="en-US"/>
        </w:rPr>
        <w:t>One or m</w:t>
      </w:r>
      <w:r w:rsidRPr="00AD0888">
        <w:rPr>
          <w:b/>
          <w:bCs/>
          <w:szCs w:val="24"/>
          <w:lang w:val="en-US"/>
        </w:rPr>
        <w:t xml:space="preserve">ultiple common TAs </w:t>
      </w:r>
      <w:r w:rsidR="00D3218A">
        <w:rPr>
          <w:b/>
          <w:bCs/>
          <w:szCs w:val="24"/>
          <w:lang w:val="en-US"/>
        </w:rPr>
        <w:t>are</w:t>
      </w:r>
      <w:r w:rsidRPr="00AD0888">
        <w:rPr>
          <w:b/>
          <w:bCs/>
          <w:szCs w:val="24"/>
          <w:lang w:val="en-US"/>
        </w:rPr>
        <w:t xml:space="preserve"> broadcasted for U</w:t>
      </w:r>
      <w:r>
        <w:rPr>
          <w:b/>
          <w:bCs/>
          <w:szCs w:val="24"/>
          <w:lang w:val="en-US"/>
        </w:rPr>
        <w:t>E</w:t>
      </w:r>
      <w:r w:rsidRPr="00AD0888">
        <w:rPr>
          <w:b/>
          <w:bCs/>
          <w:szCs w:val="24"/>
          <w:lang w:val="en-US"/>
        </w:rPr>
        <w:t>s with different UE capabilities on TA self-estimation/pre-compensation</w:t>
      </w:r>
      <w:r>
        <w:rPr>
          <w:b/>
          <w:bCs/>
          <w:szCs w:val="24"/>
          <w:lang w:val="en-US"/>
        </w:rPr>
        <w:t xml:space="preserve"> accuracy</w:t>
      </w:r>
      <w:r w:rsidRPr="00AD0888">
        <w:rPr>
          <w:b/>
          <w:bCs/>
          <w:szCs w:val="24"/>
          <w:lang w:val="en-US"/>
        </w:rPr>
        <w:t>.</w:t>
      </w:r>
    </w:p>
    <w:p w14:paraId="18C91EEB" w14:textId="3E0797F3" w:rsidR="00466701" w:rsidRPr="009D24E9" w:rsidRDefault="00466701" w:rsidP="00466701">
      <w:pPr>
        <w:pStyle w:val="a5"/>
        <w:widowControl w:val="0"/>
        <w:jc w:val="both"/>
        <w:rPr>
          <w:rFonts w:eastAsia="宋体"/>
          <w:b/>
          <w:bCs/>
          <w:szCs w:val="24"/>
          <w:lang w:val="en-US" w:eastAsia="zh-CN"/>
        </w:rPr>
      </w:pPr>
      <w:r>
        <w:rPr>
          <w:rFonts w:eastAsia="宋体"/>
          <w:b/>
          <w:bCs/>
          <w:szCs w:val="24"/>
          <w:u w:val="single"/>
          <w:lang w:val="en-US" w:eastAsia="zh-CN"/>
        </w:rPr>
        <w:t>Proposal</w:t>
      </w:r>
      <w:r w:rsidRPr="009D24E9">
        <w:rPr>
          <w:rFonts w:eastAsia="宋体"/>
          <w:b/>
          <w:bCs/>
          <w:szCs w:val="24"/>
          <w:u w:val="single"/>
          <w:lang w:val="en-US" w:eastAsia="zh-CN"/>
        </w:rPr>
        <w:t xml:space="preserve"> </w:t>
      </w:r>
      <w:r>
        <w:rPr>
          <w:rFonts w:eastAsia="宋体"/>
          <w:b/>
          <w:bCs/>
          <w:szCs w:val="24"/>
          <w:u w:val="single"/>
          <w:lang w:val="en-US" w:eastAsia="zh-CN"/>
        </w:rPr>
        <w:t>4</w:t>
      </w:r>
      <w:r w:rsidRPr="009D24E9">
        <w:rPr>
          <w:rFonts w:eastAsia="宋体"/>
          <w:b/>
          <w:bCs/>
          <w:szCs w:val="24"/>
          <w:lang w:val="en-US" w:eastAsia="zh-CN"/>
        </w:rPr>
        <w:t xml:space="preserve">: The </w:t>
      </w:r>
      <w:r>
        <w:rPr>
          <w:rFonts w:eastAsia="宋体"/>
          <w:b/>
          <w:bCs/>
          <w:szCs w:val="24"/>
          <w:lang w:val="en-US" w:eastAsia="zh-CN"/>
        </w:rPr>
        <w:t>d</w:t>
      </w:r>
      <w:r w:rsidRPr="009D24E9">
        <w:rPr>
          <w:rFonts w:eastAsia="宋体"/>
          <w:b/>
          <w:bCs/>
          <w:szCs w:val="24"/>
          <w:lang w:val="en-US" w:eastAsia="zh-CN"/>
        </w:rPr>
        <w:t xml:space="preserve">oppler shift over the feeder link and any transponder frequency error for both </w:t>
      </w:r>
      <w:r w:rsidR="00F33298">
        <w:rPr>
          <w:rFonts w:eastAsia="宋体"/>
          <w:b/>
          <w:bCs/>
          <w:szCs w:val="24"/>
          <w:lang w:val="en-US" w:eastAsia="zh-CN"/>
        </w:rPr>
        <w:t>d</w:t>
      </w:r>
      <w:r w:rsidRPr="009D24E9">
        <w:rPr>
          <w:rFonts w:eastAsia="宋体"/>
          <w:b/>
          <w:bCs/>
          <w:szCs w:val="24"/>
          <w:lang w:val="en-US" w:eastAsia="zh-CN"/>
        </w:rPr>
        <w:t xml:space="preserve">ownlink and </w:t>
      </w:r>
      <w:r w:rsidR="00F33298">
        <w:rPr>
          <w:rFonts w:eastAsia="宋体"/>
          <w:b/>
          <w:bCs/>
          <w:szCs w:val="24"/>
          <w:lang w:val="en-US" w:eastAsia="zh-CN"/>
        </w:rPr>
        <w:t>u</w:t>
      </w:r>
      <w:r w:rsidRPr="009D24E9">
        <w:rPr>
          <w:rFonts w:eastAsia="宋体"/>
          <w:b/>
          <w:bCs/>
          <w:szCs w:val="24"/>
          <w:lang w:val="en-US" w:eastAsia="zh-CN"/>
        </w:rPr>
        <w:t xml:space="preserve">plink </w:t>
      </w:r>
      <w:r w:rsidR="00F33298">
        <w:rPr>
          <w:rFonts w:eastAsia="宋体"/>
          <w:b/>
          <w:bCs/>
          <w:szCs w:val="24"/>
          <w:lang w:val="en-US" w:eastAsia="zh-CN"/>
        </w:rPr>
        <w:t>are</w:t>
      </w:r>
      <w:r w:rsidRPr="009D24E9">
        <w:rPr>
          <w:rFonts w:eastAsia="宋体"/>
          <w:b/>
          <w:bCs/>
          <w:szCs w:val="24"/>
          <w:lang w:val="en-US" w:eastAsia="zh-CN"/>
        </w:rPr>
        <w:t xml:space="preserve"> compensated in a way transparent to UE.</w:t>
      </w:r>
    </w:p>
    <w:p w14:paraId="472088BA" w14:textId="7B7C42D2" w:rsidR="00466701" w:rsidRPr="00F33298" w:rsidRDefault="00F33298" w:rsidP="00BD640C">
      <w:pPr>
        <w:pStyle w:val="a5"/>
        <w:widowControl w:val="0"/>
        <w:jc w:val="both"/>
        <w:rPr>
          <w:rFonts w:eastAsiaTheme="minorEastAsia"/>
          <w:b/>
          <w:bCs/>
          <w:szCs w:val="24"/>
          <w:lang w:val="en-US"/>
        </w:rPr>
      </w:pPr>
      <w:r w:rsidRPr="006E1F16">
        <w:rPr>
          <w:rFonts w:eastAsiaTheme="minorEastAsia" w:hint="eastAsia"/>
          <w:b/>
          <w:bCs/>
          <w:szCs w:val="24"/>
          <w:u w:val="single"/>
          <w:lang w:val="en-US"/>
        </w:rPr>
        <w:t>P</w:t>
      </w:r>
      <w:r w:rsidRPr="006E1F16">
        <w:rPr>
          <w:rFonts w:eastAsiaTheme="minorEastAsia"/>
          <w:b/>
          <w:bCs/>
          <w:szCs w:val="24"/>
          <w:u w:val="single"/>
          <w:lang w:val="en-US"/>
        </w:rPr>
        <w:t>roposal 5</w:t>
      </w:r>
      <w:r>
        <w:rPr>
          <w:rFonts w:eastAsiaTheme="minorEastAsia"/>
          <w:b/>
          <w:bCs/>
          <w:szCs w:val="24"/>
          <w:lang w:val="en-US"/>
        </w:rPr>
        <w:t xml:space="preserve">: </w:t>
      </w:r>
      <w:r w:rsidRPr="008F6366">
        <w:rPr>
          <w:rFonts w:eastAsia="宋体"/>
          <w:b/>
          <w:bCs/>
          <w:szCs w:val="24"/>
          <w:lang w:val="en-US" w:eastAsia="zh-CN"/>
        </w:rPr>
        <w:t xml:space="preserve">DL doppler shift </w:t>
      </w:r>
      <w:r>
        <w:rPr>
          <w:rFonts w:eastAsia="宋体"/>
          <w:b/>
          <w:bCs/>
          <w:szCs w:val="24"/>
          <w:lang w:val="en-US" w:eastAsia="zh-CN"/>
        </w:rPr>
        <w:t>partial pre-</w:t>
      </w:r>
      <w:r w:rsidRPr="008F6366">
        <w:rPr>
          <w:rFonts w:eastAsia="宋体"/>
          <w:b/>
          <w:bCs/>
          <w:szCs w:val="24"/>
          <w:lang w:val="en-US" w:eastAsia="zh-CN"/>
        </w:rPr>
        <w:t>compensation on service link</w:t>
      </w:r>
      <w:r>
        <w:rPr>
          <w:rFonts w:eastAsia="宋体"/>
          <w:b/>
          <w:bCs/>
          <w:szCs w:val="24"/>
          <w:lang w:val="en-US" w:eastAsia="zh-CN"/>
        </w:rPr>
        <w:t xml:space="preserve"> at NW side is supported at least for </w:t>
      </w:r>
      <w:r w:rsidRPr="008F6366">
        <w:rPr>
          <w:rFonts w:eastAsia="宋体"/>
          <w:b/>
          <w:bCs/>
          <w:szCs w:val="24"/>
          <w:lang w:val="en-US" w:eastAsia="zh-CN"/>
        </w:rPr>
        <w:t>high frequency band</w:t>
      </w:r>
      <w:r>
        <w:rPr>
          <w:rFonts w:eastAsia="宋体"/>
          <w:b/>
          <w:bCs/>
          <w:szCs w:val="24"/>
          <w:lang w:val="en-US" w:eastAsia="zh-CN"/>
        </w:rPr>
        <w:t>.</w:t>
      </w:r>
    </w:p>
    <w:p w14:paraId="553455DB" w14:textId="428CFDC1" w:rsidR="00303AB8" w:rsidRPr="00231510" w:rsidRDefault="00303AB8" w:rsidP="00303AB8">
      <w:pPr>
        <w:pStyle w:val="a5"/>
        <w:widowControl w:val="0"/>
        <w:spacing w:after="0"/>
        <w:jc w:val="both"/>
        <w:rPr>
          <w:b/>
          <w:bCs/>
          <w:szCs w:val="24"/>
          <w:lang w:val="en-US"/>
        </w:rPr>
      </w:pPr>
      <w:r w:rsidRPr="00231510">
        <w:rPr>
          <w:b/>
          <w:bCs/>
          <w:szCs w:val="24"/>
          <w:u w:val="single"/>
          <w:lang w:val="en-US"/>
        </w:rPr>
        <w:t>Proposal</w:t>
      </w:r>
      <w:r>
        <w:rPr>
          <w:b/>
          <w:bCs/>
          <w:szCs w:val="24"/>
          <w:u w:val="single"/>
          <w:lang w:val="en-US"/>
        </w:rPr>
        <w:t xml:space="preserve"> </w:t>
      </w:r>
      <w:r w:rsidR="00466701">
        <w:rPr>
          <w:b/>
          <w:bCs/>
          <w:szCs w:val="24"/>
          <w:u w:val="single"/>
          <w:lang w:val="en-US"/>
        </w:rPr>
        <w:t>6</w:t>
      </w:r>
      <w:r w:rsidRPr="00231510">
        <w:rPr>
          <w:b/>
          <w:bCs/>
          <w:szCs w:val="24"/>
          <w:u w:val="single"/>
          <w:lang w:val="en-US"/>
        </w:rPr>
        <w:t>:</w:t>
      </w:r>
      <w:r w:rsidRPr="00231510">
        <w:rPr>
          <w:b/>
          <w:bCs/>
          <w:szCs w:val="24"/>
          <w:lang w:val="en-US"/>
        </w:rPr>
        <w:t xml:space="preserve"> </w:t>
      </w:r>
      <w:r w:rsidR="00F33298">
        <w:rPr>
          <w:b/>
          <w:bCs/>
          <w:szCs w:val="24"/>
          <w:lang w:val="en-US"/>
        </w:rPr>
        <w:t>Support both of the following t</w:t>
      </w:r>
      <w:r w:rsidRPr="009C0A1F">
        <w:rPr>
          <w:b/>
          <w:bCs/>
          <w:szCs w:val="24"/>
          <w:lang w:val="en-US"/>
        </w:rPr>
        <w:t xml:space="preserve">wo </w:t>
      </w:r>
      <w:r>
        <w:rPr>
          <w:b/>
          <w:bCs/>
          <w:szCs w:val="24"/>
          <w:lang w:val="en-US"/>
        </w:rPr>
        <w:t>sets</w:t>
      </w:r>
      <w:r w:rsidRPr="009C0A1F">
        <w:rPr>
          <w:b/>
          <w:bCs/>
          <w:szCs w:val="24"/>
          <w:lang w:val="en-US"/>
        </w:rPr>
        <w:t xml:space="preserve"> </w:t>
      </w:r>
    </w:p>
    <w:p w14:paraId="53CE8595" w14:textId="77777777" w:rsidR="00303AB8" w:rsidRPr="00231510" w:rsidRDefault="00303AB8" w:rsidP="00303AB8">
      <w:pPr>
        <w:numPr>
          <w:ilvl w:val="0"/>
          <w:numId w:val="31"/>
        </w:numPr>
        <w:rPr>
          <w:b/>
          <w:bCs/>
          <w:szCs w:val="24"/>
          <w:lang w:val="en-US"/>
        </w:rPr>
      </w:pPr>
      <w:r w:rsidRPr="001A549F">
        <w:rPr>
          <w:b/>
          <w:bCs/>
          <w:szCs w:val="24"/>
          <w:lang w:val="en-US"/>
        </w:rPr>
        <w:t>Set 1: Satellite position and velocity state vectors:</w:t>
      </w:r>
    </w:p>
    <w:p w14:paraId="34E77980" w14:textId="77777777" w:rsidR="00303AB8" w:rsidRPr="00231510" w:rsidRDefault="00303AB8" w:rsidP="00303AB8">
      <w:pPr>
        <w:numPr>
          <w:ilvl w:val="1"/>
          <w:numId w:val="31"/>
        </w:numPr>
        <w:rPr>
          <w:b/>
          <w:bCs/>
          <w:szCs w:val="24"/>
          <w:lang w:val="en-US"/>
        </w:rPr>
      </w:pPr>
      <w:r w:rsidRPr="001A549F">
        <w:rPr>
          <w:b/>
          <w:bCs/>
          <w:szCs w:val="24"/>
          <w:lang w:val="en-US"/>
        </w:rPr>
        <w:t xml:space="preserve">position </w:t>
      </w:r>
      <w:proofErr w:type="gramStart"/>
      <w:r w:rsidRPr="001A549F">
        <w:rPr>
          <w:b/>
          <w:bCs/>
          <w:szCs w:val="24"/>
          <w:lang w:val="en-US"/>
        </w:rPr>
        <w:t>X,Y</w:t>
      </w:r>
      <w:proofErr w:type="gramEnd"/>
      <w:r w:rsidRPr="001A549F">
        <w:rPr>
          <w:b/>
          <w:bCs/>
          <w:szCs w:val="24"/>
          <w:lang w:val="en-US"/>
        </w:rPr>
        <w:t>,Z in ECEF (m)</w:t>
      </w:r>
      <w:r w:rsidRPr="00231510">
        <w:rPr>
          <w:b/>
          <w:bCs/>
          <w:szCs w:val="24"/>
          <w:lang w:val="en-US"/>
        </w:rPr>
        <w:t xml:space="preserve"> </w:t>
      </w:r>
    </w:p>
    <w:p w14:paraId="2F2CEB35" w14:textId="77777777" w:rsidR="00303AB8" w:rsidRPr="001A549F" w:rsidRDefault="00303AB8" w:rsidP="00303AB8">
      <w:pPr>
        <w:pStyle w:val="aff9"/>
        <w:numPr>
          <w:ilvl w:val="1"/>
          <w:numId w:val="31"/>
        </w:numPr>
        <w:ind w:leftChars="0"/>
        <w:rPr>
          <w:b/>
          <w:bCs/>
          <w:szCs w:val="24"/>
          <w:lang w:val="en-US"/>
        </w:rPr>
      </w:pPr>
      <w:r w:rsidRPr="001A549F">
        <w:rPr>
          <w:b/>
          <w:bCs/>
          <w:szCs w:val="24"/>
          <w:lang w:val="en-US"/>
        </w:rPr>
        <w:t xml:space="preserve">velocity </w:t>
      </w:r>
      <w:proofErr w:type="gramStart"/>
      <w:r w:rsidRPr="001A549F">
        <w:rPr>
          <w:b/>
          <w:bCs/>
          <w:szCs w:val="24"/>
          <w:lang w:val="en-US"/>
        </w:rPr>
        <w:t>VX,VY</w:t>
      </w:r>
      <w:proofErr w:type="gramEnd"/>
      <w:r w:rsidRPr="001A549F">
        <w:rPr>
          <w:b/>
          <w:bCs/>
          <w:szCs w:val="24"/>
          <w:lang w:val="en-US"/>
        </w:rPr>
        <w:t>,VZ in ECEF (m/s)</w:t>
      </w:r>
    </w:p>
    <w:p w14:paraId="69482392" w14:textId="77777777" w:rsidR="00303AB8" w:rsidRPr="00231510" w:rsidRDefault="00303AB8" w:rsidP="00303AB8">
      <w:pPr>
        <w:numPr>
          <w:ilvl w:val="0"/>
          <w:numId w:val="31"/>
        </w:numPr>
        <w:rPr>
          <w:b/>
          <w:bCs/>
          <w:szCs w:val="24"/>
          <w:lang w:val="en-US"/>
        </w:rPr>
      </w:pPr>
      <w:r>
        <w:rPr>
          <w:b/>
          <w:bCs/>
          <w:szCs w:val="24"/>
          <w:lang w:val="en-US"/>
        </w:rPr>
        <w:t>Set</w:t>
      </w:r>
      <w:r w:rsidRPr="00231510">
        <w:rPr>
          <w:b/>
          <w:bCs/>
          <w:szCs w:val="24"/>
          <w:lang w:val="en-US"/>
        </w:rPr>
        <w:t xml:space="preserve"> 2: </w:t>
      </w:r>
      <w:r w:rsidRPr="001A549F">
        <w:rPr>
          <w:b/>
          <w:bCs/>
          <w:szCs w:val="24"/>
          <w:lang w:val="en-US"/>
        </w:rPr>
        <w:t>At least the following parameters in orbital parameter ephemeris format:</w:t>
      </w:r>
    </w:p>
    <w:p w14:paraId="0F8997A5" w14:textId="77777777" w:rsidR="00303AB8" w:rsidRPr="00231510" w:rsidRDefault="00303AB8" w:rsidP="00303AB8">
      <w:pPr>
        <w:numPr>
          <w:ilvl w:val="1"/>
          <w:numId w:val="31"/>
        </w:numPr>
        <w:rPr>
          <w:b/>
          <w:bCs/>
          <w:szCs w:val="24"/>
          <w:lang w:val="en-US"/>
        </w:rPr>
      </w:pPr>
      <w:r w:rsidRPr="001A549F">
        <w:rPr>
          <w:b/>
          <w:bCs/>
          <w:szCs w:val="24"/>
          <w:lang w:val="en-US"/>
        </w:rPr>
        <w:t>Semi-major axis α [m]</w:t>
      </w:r>
      <w:r w:rsidRPr="00231510">
        <w:rPr>
          <w:b/>
          <w:bCs/>
          <w:szCs w:val="24"/>
          <w:lang w:val="en-US"/>
        </w:rPr>
        <w:t xml:space="preserve"> </w:t>
      </w:r>
    </w:p>
    <w:p w14:paraId="2C8B553B" w14:textId="77777777" w:rsidR="00303AB8" w:rsidRDefault="00303AB8" w:rsidP="00303AB8">
      <w:pPr>
        <w:numPr>
          <w:ilvl w:val="1"/>
          <w:numId w:val="31"/>
        </w:numPr>
        <w:ind w:left="1434" w:hanging="357"/>
        <w:rPr>
          <w:b/>
          <w:bCs/>
          <w:szCs w:val="24"/>
          <w:lang w:val="en-US"/>
        </w:rPr>
      </w:pPr>
      <w:r w:rsidRPr="001A549F">
        <w:rPr>
          <w:b/>
          <w:bCs/>
          <w:szCs w:val="24"/>
          <w:lang w:val="en-US"/>
        </w:rPr>
        <w:t>Eccentricity e</w:t>
      </w:r>
    </w:p>
    <w:p w14:paraId="78518C6D" w14:textId="77777777" w:rsidR="00303AB8" w:rsidRPr="001A549F" w:rsidRDefault="00303AB8" w:rsidP="00303AB8">
      <w:pPr>
        <w:numPr>
          <w:ilvl w:val="1"/>
          <w:numId w:val="31"/>
        </w:numPr>
        <w:rPr>
          <w:b/>
          <w:bCs/>
          <w:szCs w:val="24"/>
          <w:lang w:val="en-US"/>
        </w:rPr>
      </w:pPr>
      <w:r w:rsidRPr="001A549F">
        <w:rPr>
          <w:b/>
          <w:bCs/>
          <w:szCs w:val="24"/>
          <w:lang w:val="en-US"/>
        </w:rPr>
        <w:t xml:space="preserve">Argument of periapsis ω [rad] </w:t>
      </w:r>
    </w:p>
    <w:p w14:paraId="6B852330" w14:textId="77777777" w:rsidR="00303AB8" w:rsidRPr="001A549F" w:rsidRDefault="00303AB8" w:rsidP="00303AB8">
      <w:pPr>
        <w:numPr>
          <w:ilvl w:val="1"/>
          <w:numId w:val="31"/>
        </w:numPr>
        <w:rPr>
          <w:b/>
          <w:bCs/>
          <w:szCs w:val="24"/>
          <w:lang w:val="en-US"/>
        </w:rPr>
      </w:pPr>
      <w:r w:rsidRPr="001A549F">
        <w:rPr>
          <w:b/>
          <w:bCs/>
          <w:szCs w:val="24"/>
          <w:lang w:val="en-US"/>
        </w:rPr>
        <w:t xml:space="preserve">Longitude of ascending node Ω [rad] </w:t>
      </w:r>
    </w:p>
    <w:p w14:paraId="6DA3D05C" w14:textId="77777777" w:rsidR="00303AB8" w:rsidRPr="001A549F" w:rsidRDefault="00303AB8" w:rsidP="00303AB8">
      <w:pPr>
        <w:numPr>
          <w:ilvl w:val="1"/>
          <w:numId w:val="31"/>
        </w:numPr>
        <w:rPr>
          <w:b/>
          <w:bCs/>
          <w:szCs w:val="24"/>
          <w:lang w:val="en-US"/>
        </w:rPr>
      </w:pPr>
      <w:r w:rsidRPr="001A549F">
        <w:rPr>
          <w:b/>
          <w:bCs/>
          <w:szCs w:val="24"/>
          <w:lang w:val="en-US"/>
        </w:rPr>
        <w:t xml:space="preserve">Inclination i [rad] </w:t>
      </w:r>
    </w:p>
    <w:p w14:paraId="407D573A" w14:textId="77777777" w:rsidR="00303AB8" w:rsidRPr="001A549F" w:rsidRDefault="00303AB8" w:rsidP="00303AB8">
      <w:pPr>
        <w:numPr>
          <w:ilvl w:val="1"/>
          <w:numId w:val="31"/>
        </w:numPr>
        <w:rPr>
          <w:b/>
          <w:bCs/>
          <w:szCs w:val="24"/>
          <w:lang w:val="en-US"/>
        </w:rPr>
      </w:pPr>
      <w:r w:rsidRPr="001A549F">
        <w:rPr>
          <w:b/>
          <w:bCs/>
          <w:szCs w:val="24"/>
          <w:lang w:val="en-US"/>
        </w:rPr>
        <w:t>Mean anomaly M [rad] at epoch time to</w:t>
      </w:r>
    </w:p>
    <w:p w14:paraId="23882503" w14:textId="77777777" w:rsidR="00303AB8" w:rsidRPr="001A549F" w:rsidRDefault="00303AB8" w:rsidP="00303AB8">
      <w:pPr>
        <w:numPr>
          <w:ilvl w:val="2"/>
          <w:numId w:val="31"/>
        </w:numPr>
        <w:rPr>
          <w:b/>
          <w:bCs/>
          <w:szCs w:val="24"/>
          <w:lang w:val="en-US"/>
        </w:rPr>
      </w:pPr>
      <w:r w:rsidRPr="001A549F">
        <w:rPr>
          <w:b/>
          <w:bCs/>
          <w:szCs w:val="24"/>
          <w:lang w:val="en-US"/>
        </w:rPr>
        <w:t xml:space="preserve">FFS: Whether pre-provisioned ephemeris based on orbital elements can be used as reference. Thereby, only delta corrections can be broadcast in order to reduce the </w:t>
      </w:r>
      <w:proofErr w:type="gramStart"/>
      <w:r w:rsidRPr="001A549F">
        <w:rPr>
          <w:b/>
          <w:bCs/>
          <w:szCs w:val="24"/>
          <w:lang w:val="en-US"/>
        </w:rPr>
        <w:t>overhead</w:t>
      </w:r>
      <w:proofErr w:type="gramEnd"/>
    </w:p>
    <w:p w14:paraId="3900AEDE" w14:textId="77777777" w:rsidR="00303AB8" w:rsidRPr="001A549F" w:rsidRDefault="00303AB8" w:rsidP="00303AB8">
      <w:pPr>
        <w:numPr>
          <w:ilvl w:val="0"/>
          <w:numId w:val="31"/>
        </w:numPr>
        <w:rPr>
          <w:b/>
          <w:bCs/>
          <w:szCs w:val="24"/>
          <w:lang w:val="en-US"/>
        </w:rPr>
      </w:pPr>
      <w:r w:rsidRPr="001A549F">
        <w:rPr>
          <w:b/>
          <w:bCs/>
          <w:szCs w:val="24"/>
          <w:lang w:val="en-US"/>
        </w:rPr>
        <w:t>FFS: The field size for each parameter</w:t>
      </w:r>
    </w:p>
    <w:p w14:paraId="6A415F20" w14:textId="77777777" w:rsidR="00303AB8" w:rsidRPr="001A549F" w:rsidRDefault="00303AB8" w:rsidP="00466701">
      <w:pPr>
        <w:numPr>
          <w:ilvl w:val="0"/>
          <w:numId w:val="31"/>
        </w:numPr>
        <w:spacing w:afterLines="50" w:after="120"/>
        <w:ind w:left="714" w:hanging="357"/>
        <w:rPr>
          <w:b/>
          <w:bCs/>
          <w:szCs w:val="24"/>
          <w:lang w:val="en-US"/>
        </w:rPr>
      </w:pPr>
      <w:r w:rsidRPr="001A549F">
        <w:rPr>
          <w:b/>
          <w:bCs/>
          <w:szCs w:val="24"/>
          <w:lang w:val="en-US"/>
        </w:rPr>
        <w:t>FFS: The impact on signaling due to the required accuracy of serving-satellite ephemeris</w:t>
      </w:r>
    </w:p>
    <w:p w14:paraId="55DE1040" w14:textId="283C1EA2" w:rsidR="00466701" w:rsidRPr="00466701" w:rsidRDefault="00466701" w:rsidP="00466701">
      <w:pPr>
        <w:rPr>
          <w:b/>
          <w:bCs/>
          <w:szCs w:val="24"/>
          <w:lang w:val="en-US"/>
        </w:rPr>
      </w:pPr>
      <w:r w:rsidRPr="00466701">
        <w:rPr>
          <w:rFonts w:eastAsia="宋体"/>
          <w:b/>
          <w:bCs/>
          <w:szCs w:val="24"/>
          <w:u w:val="single"/>
          <w:lang w:val="en-US" w:eastAsia="zh-CN"/>
        </w:rPr>
        <w:t xml:space="preserve">Proposal </w:t>
      </w:r>
      <w:r w:rsidRPr="00466701">
        <w:rPr>
          <w:b/>
          <w:bCs/>
          <w:szCs w:val="24"/>
          <w:u w:val="single"/>
          <w:lang w:val="en-US"/>
        </w:rPr>
        <w:t>7</w:t>
      </w:r>
      <w:r w:rsidRPr="00466701">
        <w:rPr>
          <w:b/>
          <w:bCs/>
          <w:szCs w:val="24"/>
          <w:lang w:val="en-US"/>
        </w:rPr>
        <w:t>: It is not necessary to broadcast the location of reference point and define two types of calculation methods for TA and doppler shift.</w:t>
      </w:r>
    </w:p>
    <w:p w14:paraId="04FCEEE9" w14:textId="77777777" w:rsidR="00BD640C" w:rsidRPr="00466701" w:rsidRDefault="00BD640C" w:rsidP="00BD640C">
      <w:pPr>
        <w:pStyle w:val="a5"/>
        <w:widowControl w:val="0"/>
        <w:jc w:val="both"/>
        <w:rPr>
          <w:rFonts w:eastAsia="Yu Mincho"/>
          <w:b/>
          <w:szCs w:val="24"/>
          <w:lang w:val="en-US"/>
        </w:rPr>
      </w:pPr>
    </w:p>
    <w:p w14:paraId="7183B30D" w14:textId="3D946606" w:rsidR="00E062A5" w:rsidRPr="00B1353C" w:rsidRDefault="009E3AC0" w:rsidP="002911CC">
      <w:pPr>
        <w:pStyle w:val="1"/>
        <w:spacing w:before="180" w:after="120"/>
        <w:rPr>
          <w:rFonts w:eastAsia="MS Mincho"/>
          <w:b/>
          <w:bCs/>
          <w:sz w:val="32"/>
          <w:szCs w:val="22"/>
          <w:lang w:val="en-US"/>
        </w:rPr>
      </w:pPr>
      <w:r w:rsidRPr="00B1353C">
        <w:rPr>
          <w:rFonts w:eastAsia="MS Mincho"/>
          <w:b/>
          <w:bCs/>
          <w:sz w:val="32"/>
          <w:szCs w:val="22"/>
          <w:lang w:val="en-US"/>
        </w:rPr>
        <w:t>References</w:t>
      </w:r>
    </w:p>
    <w:p w14:paraId="3DAC880A" w14:textId="5F0BE81C" w:rsidR="00083C6F" w:rsidRPr="007E3CDB" w:rsidRDefault="004554AA" w:rsidP="008C58CA">
      <w:pPr>
        <w:pStyle w:val="a5"/>
        <w:numPr>
          <w:ilvl w:val="0"/>
          <w:numId w:val="4"/>
        </w:numPr>
        <w:jc w:val="both"/>
      </w:pPr>
      <w:bookmarkStart w:id="5" w:name="_Ref71285989"/>
      <w:r w:rsidRPr="004554AA">
        <w:rPr>
          <w:bCs/>
          <w:sz w:val="22"/>
          <w:szCs w:val="22"/>
          <w:lang w:eastAsia="x-none"/>
        </w:rPr>
        <w:t>R1-210</w:t>
      </w:r>
      <w:r w:rsidR="00170514">
        <w:rPr>
          <w:bCs/>
          <w:sz w:val="22"/>
          <w:szCs w:val="22"/>
          <w:lang w:eastAsia="x-none"/>
        </w:rPr>
        <w:t>4076</w:t>
      </w:r>
      <w:r w:rsidR="00F31DFB" w:rsidRPr="00983868">
        <w:rPr>
          <w:sz w:val="22"/>
          <w:szCs w:val="22"/>
        </w:rPr>
        <w:t>, “</w:t>
      </w:r>
      <w:r w:rsidRPr="004554AA">
        <w:rPr>
          <w:sz w:val="22"/>
          <w:szCs w:val="22"/>
          <w:lang w:eastAsia="x-none"/>
        </w:rPr>
        <w:t>FL Summary on enhancements on UL time and frequency synchronization for NR NTN</w:t>
      </w:r>
      <w:r w:rsidR="00F31DFB" w:rsidRPr="00983868">
        <w:rPr>
          <w:sz w:val="22"/>
          <w:szCs w:val="22"/>
        </w:rPr>
        <w:t>”,</w:t>
      </w:r>
      <w:r w:rsidR="00F31DFB" w:rsidRPr="00983868">
        <w:rPr>
          <w:sz w:val="22"/>
          <w:szCs w:val="22"/>
          <w:lang w:eastAsia="x-none"/>
        </w:rPr>
        <w:t xml:space="preserve"> </w:t>
      </w:r>
      <w:r w:rsidRPr="004554AA">
        <w:rPr>
          <w:sz w:val="22"/>
          <w:szCs w:val="22"/>
          <w:lang w:eastAsia="x-none"/>
        </w:rPr>
        <w:t>Thales</w:t>
      </w:r>
      <w:r w:rsidR="00F31DFB">
        <w:rPr>
          <w:sz w:val="22"/>
          <w:szCs w:val="22"/>
          <w:lang w:eastAsia="x-none"/>
        </w:rPr>
        <w:t xml:space="preserve">, </w:t>
      </w:r>
      <w:r w:rsidR="00B41F16">
        <w:rPr>
          <w:sz w:val="22"/>
          <w:szCs w:val="22"/>
          <w:lang w:eastAsia="x-none"/>
        </w:rPr>
        <w:t>April</w:t>
      </w:r>
      <w:r w:rsidR="00F31DFB">
        <w:rPr>
          <w:sz w:val="22"/>
          <w:szCs w:val="22"/>
          <w:lang w:eastAsia="x-none"/>
        </w:rPr>
        <w:t xml:space="preserve"> 202</w:t>
      </w:r>
      <w:r>
        <w:rPr>
          <w:sz w:val="22"/>
          <w:szCs w:val="22"/>
          <w:lang w:eastAsia="x-none"/>
        </w:rPr>
        <w:t>1</w:t>
      </w:r>
      <w:r w:rsidR="00F31DFB">
        <w:rPr>
          <w:sz w:val="22"/>
          <w:szCs w:val="22"/>
          <w:lang w:eastAsia="x-none"/>
        </w:rPr>
        <w:t>.</w:t>
      </w:r>
      <w:bookmarkEnd w:id="5"/>
    </w:p>
    <w:p w14:paraId="66D4737B" w14:textId="6F296BA8" w:rsidR="007E3CDB" w:rsidRPr="00490AF6" w:rsidRDefault="007E3CDB" w:rsidP="007E3CDB">
      <w:pPr>
        <w:pStyle w:val="aff9"/>
        <w:numPr>
          <w:ilvl w:val="0"/>
          <w:numId w:val="4"/>
        </w:numPr>
        <w:spacing w:afterLines="50" w:after="120"/>
        <w:ind w:leftChars="0"/>
        <w:jc w:val="both"/>
        <w:rPr>
          <w:sz w:val="22"/>
          <w:szCs w:val="22"/>
        </w:rPr>
      </w:pPr>
      <w:bookmarkStart w:id="6" w:name="_Ref71287561"/>
      <w:r w:rsidRPr="00983868">
        <w:rPr>
          <w:rFonts w:eastAsia="MS Mincho"/>
          <w:sz w:val="22"/>
          <w:szCs w:val="22"/>
        </w:rPr>
        <w:t>3GPP, RAN1#</w:t>
      </w:r>
      <w:r w:rsidRPr="00983868">
        <w:rPr>
          <w:rFonts w:eastAsia="MS Mincho" w:hint="eastAsia"/>
          <w:sz w:val="22"/>
          <w:szCs w:val="22"/>
        </w:rPr>
        <w:t>10</w:t>
      </w:r>
      <w:r>
        <w:rPr>
          <w:rFonts w:eastAsia="MS Mincho"/>
          <w:sz w:val="22"/>
          <w:szCs w:val="22"/>
        </w:rPr>
        <w:t>4bis-</w:t>
      </w:r>
      <w:r w:rsidRPr="00983868">
        <w:rPr>
          <w:rFonts w:eastAsia="MS Mincho" w:hint="eastAsia"/>
          <w:sz w:val="22"/>
          <w:szCs w:val="22"/>
        </w:rPr>
        <w:t>e</w:t>
      </w:r>
      <w:r w:rsidRPr="00983868">
        <w:rPr>
          <w:rFonts w:eastAsia="MS Mincho"/>
          <w:sz w:val="22"/>
          <w:szCs w:val="22"/>
        </w:rPr>
        <w:t xml:space="preserve">, RAN1 Chairman’s Notes, </w:t>
      </w:r>
      <w:r>
        <w:rPr>
          <w:rFonts w:eastAsia="MS Mincho"/>
          <w:sz w:val="22"/>
          <w:szCs w:val="22"/>
        </w:rPr>
        <w:t>April</w:t>
      </w:r>
      <w:r w:rsidRPr="00983868">
        <w:rPr>
          <w:rFonts w:eastAsia="MS Mincho"/>
          <w:sz w:val="22"/>
          <w:szCs w:val="22"/>
        </w:rPr>
        <w:t xml:space="preserve"> 20</w:t>
      </w:r>
      <w:r w:rsidRPr="00983868">
        <w:rPr>
          <w:rFonts w:eastAsia="MS Mincho" w:hint="eastAsia"/>
          <w:sz w:val="22"/>
          <w:szCs w:val="22"/>
        </w:rPr>
        <w:t>2</w:t>
      </w:r>
      <w:r>
        <w:rPr>
          <w:rFonts w:eastAsia="MS Mincho"/>
          <w:sz w:val="22"/>
          <w:szCs w:val="22"/>
        </w:rPr>
        <w:t>1</w:t>
      </w:r>
      <w:r w:rsidRPr="00983868">
        <w:rPr>
          <w:rFonts w:eastAsia="MS Mincho"/>
          <w:sz w:val="22"/>
          <w:szCs w:val="22"/>
        </w:rPr>
        <w:t>.</w:t>
      </w:r>
      <w:bookmarkEnd w:id="6"/>
    </w:p>
    <w:p w14:paraId="23140C63" w14:textId="2CCB393E" w:rsidR="00490AF6" w:rsidRDefault="0059384B" w:rsidP="007E3CDB">
      <w:pPr>
        <w:pStyle w:val="aff9"/>
        <w:numPr>
          <w:ilvl w:val="0"/>
          <w:numId w:val="4"/>
        </w:numPr>
        <w:spacing w:afterLines="50" w:after="120"/>
        <w:ind w:leftChars="0"/>
        <w:jc w:val="both"/>
        <w:rPr>
          <w:sz w:val="22"/>
          <w:szCs w:val="22"/>
        </w:rPr>
      </w:pPr>
      <w:bookmarkStart w:id="7" w:name="_Ref71623406"/>
      <w:r w:rsidRPr="0059384B">
        <w:rPr>
          <w:sz w:val="22"/>
          <w:szCs w:val="22"/>
        </w:rPr>
        <w:t>3GPP TR 38.821</w:t>
      </w:r>
      <w:r>
        <w:rPr>
          <w:sz w:val="22"/>
          <w:szCs w:val="22"/>
        </w:rPr>
        <w:t>, “</w:t>
      </w:r>
      <w:r w:rsidR="002C109F" w:rsidRPr="002C109F">
        <w:rPr>
          <w:sz w:val="22"/>
          <w:szCs w:val="22"/>
        </w:rPr>
        <w:t>Solutions for NR to support non-terrestrial networks (NTN)</w:t>
      </w:r>
      <w:r w:rsidR="002C109F">
        <w:rPr>
          <w:sz w:val="22"/>
          <w:szCs w:val="22"/>
        </w:rPr>
        <w:t xml:space="preserve"> (Release 16)</w:t>
      </w:r>
      <w:r>
        <w:rPr>
          <w:sz w:val="22"/>
          <w:szCs w:val="22"/>
        </w:rPr>
        <w:t>”</w:t>
      </w:r>
      <w:r w:rsidR="002C109F">
        <w:rPr>
          <w:sz w:val="22"/>
          <w:szCs w:val="22"/>
        </w:rPr>
        <w:t>.</w:t>
      </w:r>
      <w:bookmarkEnd w:id="7"/>
    </w:p>
    <w:p w14:paraId="0B5FD3AC" w14:textId="5CA1654F" w:rsidR="001430DF" w:rsidRPr="001430DF" w:rsidRDefault="001430DF" w:rsidP="001430DF">
      <w:pPr>
        <w:pStyle w:val="a5"/>
        <w:numPr>
          <w:ilvl w:val="0"/>
          <w:numId w:val="4"/>
        </w:numPr>
        <w:jc w:val="both"/>
        <w:rPr>
          <w:rFonts w:hint="eastAsia"/>
        </w:rPr>
      </w:pPr>
      <w:r w:rsidRPr="004554AA">
        <w:rPr>
          <w:bCs/>
          <w:sz w:val="22"/>
          <w:szCs w:val="22"/>
          <w:lang w:eastAsia="x-none"/>
        </w:rPr>
        <w:t>R1-2102215</w:t>
      </w:r>
      <w:r w:rsidRPr="00983868">
        <w:rPr>
          <w:sz w:val="22"/>
          <w:szCs w:val="22"/>
        </w:rPr>
        <w:t>, “</w:t>
      </w:r>
      <w:r w:rsidRPr="004554AA">
        <w:rPr>
          <w:sz w:val="22"/>
          <w:szCs w:val="22"/>
          <w:lang w:eastAsia="x-none"/>
        </w:rPr>
        <w:t>FL Summary on enhancements on UL time and frequency synchronization for NR NTN</w:t>
      </w:r>
      <w:r w:rsidRPr="00983868">
        <w:rPr>
          <w:sz w:val="22"/>
          <w:szCs w:val="22"/>
        </w:rPr>
        <w:t>”,</w:t>
      </w:r>
      <w:r w:rsidRPr="00983868">
        <w:rPr>
          <w:sz w:val="22"/>
          <w:szCs w:val="22"/>
          <w:lang w:eastAsia="x-none"/>
        </w:rPr>
        <w:t xml:space="preserve"> </w:t>
      </w:r>
      <w:r w:rsidRPr="004554AA">
        <w:rPr>
          <w:sz w:val="22"/>
          <w:szCs w:val="22"/>
          <w:lang w:eastAsia="x-none"/>
        </w:rPr>
        <w:t>Thales</w:t>
      </w:r>
      <w:r>
        <w:rPr>
          <w:sz w:val="22"/>
          <w:szCs w:val="22"/>
          <w:lang w:eastAsia="x-none"/>
        </w:rPr>
        <w:t>, Feb. 2021.</w:t>
      </w:r>
    </w:p>
    <w:sectPr w:rsidR="001430DF" w:rsidRPr="001430DF">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F3B14" w14:textId="77777777" w:rsidR="00621626" w:rsidRDefault="00621626">
      <w:r>
        <w:separator/>
      </w:r>
    </w:p>
  </w:endnote>
  <w:endnote w:type="continuationSeparator" w:id="0">
    <w:p w14:paraId="5BC360F5" w14:textId="77777777" w:rsidR="00621626" w:rsidRDefault="00621626">
      <w:r>
        <w:continuationSeparator/>
      </w:r>
    </w:p>
  </w:endnote>
  <w:endnote w:type="continuationNotice" w:id="1">
    <w:p w14:paraId="439DEB94" w14:textId="77777777" w:rsidR="00621626" w:rsidRDefault="00621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57A12BB8"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C521E">
      <w:rPr>
        <w:rStyle w:val="afb"/>
        <w:rFonts w:eastAsia="MS Gothic"/>
        <w:noProof/>
      </w:rPr>
      <w:t>6</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C521E">
      <w:rPr>
        <w:rStyle w:val="afb"/>
        <w:rFonts w:eastAsia="MS Gothic"/>
        <w:noProof/>
      </w:rPr>
      <w:t>6</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3E7F9" w14:textId="77777777" w:rsidR="00621626" w:rsidRDefault="00621626">
      <w:r>
        <w:separator/>
      </w:r>
    </w:p>
  </w:footnote>
  <w:footnote w:type="continuationSeparator" w:id="0">
    <w:p w14:paraId="3B5F931B" w14:textId="77777777" w:rsidR="00621626" w:rsidRDefault="00621626">
      <w:r>
        <w:continuationSeparator/>
      </w:r>
    </w:p>
  </w:footnote>
  <w:footnote w:type="continuationNotice" w:id="1">
    <w:p w14:paraId="4EA1596A" w14:textId="77777777" w:rsidR="00621626" w:rsidRDefault="006216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62C4508"/>
    <w:multiLevelType w:val="hybridMultilevel"/>
    <w:tmpl w:val="CF78D2E8"/>
    <w:lvl w:ilvl="0" w:tplc="0BE8130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BE14A1EA"/>
    <w:lvl w:ilvl="0">
      <w:start w:val="1"/>
      <w:numFmt w:val="decimal"/>
      <w:lvlText w:val="[%1]"/>
      <w:lvlJc w:val="left"/>
      <w:pPr>
        <w:tabs>
          <w:tab w:val="num" w:pos="420"/>
        </w:tabs>
        <w:ind w:left="420" w:hanging="420"/>
      </w:pPr>
      <w:rPr>
        <w:rFonts w:hint="default"/>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7A585F"/>
    <w:multiLevelType w:val="hybridMultilevel"/>
    <w:tmpl w:val="28F22CA2"/>
    <w:lvl w:ilvl="0" w:tplc="8B0E111E">
      <w:start w:val="2"/>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0C53237"/>
    <w:multiLevelType w:val="hybridMultilevel"/>
    <w:tmpl w:val="6302B24E"/>
    <w:lvl w:ilvl="0" w:tplc="040C0001">
      <w:start w:val="1"/>
      <w:numFmt w:val="bullet"/>
      <w:lvlText w:val=""/>
      <w:lvlJc w:val="left"/>
      <w:pPr>
        <w:ind w:left="774" w:hanging="360"/>
      </w:pPr>
      <w:rPr>
        <w:rFonts w:ascii="Symbol" w:hAnsi="Symbol" w:hint="default"/>
      </w:rPr>
    </w:lvl>
    <w:lvl w:ilvl="1" w:tplc="040C0003">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C5F31"/>
    <w:multiLevelType w:val="hybridMultilevel"/>
    <w:tmpl w:val="6400BC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A6121F"/>
    <w:multiLevelType w:val="hybridMultilevel"/>
    <w:tmpl w:val="0159590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B84B29"/>
    <w:multiLevelType w:val="hybridMultilevel"/>
    <w:tmpl w:val="EF7E5254"/>
    <w:lvl w:ilvl="0" w:tplc="04090003">
      <w:start w:val="1"/>
      <w:numFmt w:val="bullet"/>
      <w:lvlText w:val=""/>
      <w:lvlJc w:val="left"/>
      <w:pPr>
        <w:ind w:left="1140" w:hanging="420"/>
      </w:pPr>
      <w:rPr>
        <w:rFonts w:ascii="Symbol" w:hAnsi="Symbol" w:hint="default"/>
        <w:lang w:val="en-US"/>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8BC22D5"/>
    <w:multiLevelType w:val="hybridMultilevel"/>
    <w:tmpl w:val="9EB29D60"/>
    <w:lvl w:ilvl="0" w:tplc="2B7EC9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4A1908"/>
    <w:multiLevelType w:val="hybridMultilevel"/>
    <w:tmpl w:val="B4522B42"/>
    <w:lvl w:ilvl="0" w:tplc="359E69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A70C7F"/>
    <w:multiLevelType w:val="hybridMultilevel"/>
    <w:tmpl w:val="940ABC84"/>
    <w:lvl w:ilvl="0" w:tplc="556EE02C">
      <w:start w:val="2"/>
      <w:numFmt w:val="bullet"/>
      <w:lvlText w:val="-"/>
      <w:lvlJc w:val="left"/>
      <w:pPr>
        <w:ind w:left="360" w:hanging="360"/>
      </w:pPr>
      <w:rPr>
        <w:rFonts w:ascii="Times New Roman" w:eastAsia="MS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8015A3F"/>
    <w:multiLevelType w:val="multilevel"/>
    <w:tmpl w:val="4BA8F2FC"/>
    <w:lvl w:ilvl="0">
      <w:start w:val="1"/>
      <w:numFmt w:val="decimal"/>
      <w:lvlText w:val="%1."/>
      <w:lvlJc w:val="left"/>
      <w:pPr>
        <w:ind w:left="425" w:hanging="425"/>
      </w:pPr>
      <w:rPr>
        <w:b/>
        <w:sz w:val="32"/>
        <w:szCs w:val="40"/>
      </w:rPr>
    </w:lvl>
    <w:lvl w:ilvl="1">
      <w:start w:val="1"/>
      <w:numFmt w:val="decimal"/>
      <w:lvlText w:val="%1.%2."/>
      <w:lvlJc w:val="left"/>
      <w:pPr>
        <w:ind w:left="567" w:hanging="567"/>
      </w:pPr>
      <w:rPr>
        <w:b/>
        <w:sz w:val="28"/>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EA80C87"/>
    <w:multiLevelType w:val="hybridMultilevel"/>
    <w:tmpl w:val="C524B10A"/>
    <w:lvl w:ilvl="0" w:tplc="954606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9" w15:restartNumberingAfterBreak="0">
    <w:nsid w:val="68C22903"/>
    <w:multiLevelType w:val="multilevel"/>
    <w:tmpl w:val="68C229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7"/>
  </w:num>
  <w:num w:numId="3">
    <w:abstractNumId w:val="16"/>
  </w:num>
  <w:num w:numId="4">
    <w:abstractNumId w:val="7"/>
  </w:num>
  <w:num w:numId="5">
    <w:abstractNumId w:val="42"/>
  </w:num>
  <w:num w:numId="6">
    <w:abstractNumId w:val="34"/>
  </w:num>
  <w:num w:numId="7">
    <w:abstractNumId w:val="0"/>
    <w:lvlOverride w:ilvl="0">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27"/>
  </w:num>
  <w:num w:numId="11">
    <w:abstractNumId w:val="41"/>
  </w:num>
  <w:num w:numId="12">
    <w:abstractNumId w:val="21"/>
    <w:lvlOverride w:ilvl="0">
      <w:startOverride w:val="1"/>
    </w:lvlOverride>
  </w:num>
  <w:num w:numId="13">
    <w:abstractNumId w:val="36"/>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
  </w:num>
  <w:num w:numId="17">
    <w:abstractNumId w:val="3"/>
  </w:num>
  <w:num w:numId="18">
    <w:abstractNumId w:val="40"/>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num>
  <w:num w:numId="21">
    <w:abstractNumId w:val="22"/>
    <w:lvlOverride w:ilvl="0">
      <w:startOverride w:val="1"/>
    </w:lvlOverride>
    <w:lvlOverride w:ilvl="1"/>
    <w:lvlOverride w:ilvl="2"/>
    <w:lvlOverride w:ilvl="3"/>
    <w:lvlOverride w:ilvl="4"/>
    <w:lvlOverride w:ilvl="5"/>
    <w:lvlOverride w:ilvl="6"/>
    <w:lvlOverride w:ilvl="7"/>
    <w:lvlOverride w:ilvl="8"/>
  </w:num>
  <w:num w:numId="22">
    <w:abstractNumId w:val="13"/>
  </w:num>
  <w:num w:numId="23">
    <w:abstractNumId w:val="19"/>
  </w:num>
  <w:num w:numId="24">
    <w:abstractNumId w:val="10"/>
  </w:num>
  <w:num w:numId="25">
    <w:abstractNumId w:val="39"/>
  </w:num>
  <w:num w:numId="26">
    <w:abstractNumId w:val="5"/>
  </w:num>
  <w:num w:numId="27">
    <w:abstractNumId w:val="8"/>
  </w:num>
  <w:num w:numId="28">
    <w:abstractNumId w:val="14"/>
  </w:num>
  <w:num w:numId="29">
    <w:abstractNumId w:val="28"/>
  </w:num>
  <w:num w:numId="30">
    <w:abstractNumId w:val="4"/>
  </w:num>
  <w:num w:numId="31">
    <w:abstractNumId w:val="29"/>
  </w:num>
  <w:num w:numId="32">
    <w:abstractNumId w:val="26"/>
  </w:num>
  <w:num w:numId="33">
    <w:abstractNumId w:val="38"/>
  </w:num>
  <w:num w:numId="34">
    <w:abstractNumId w:val="28"/>
  </w:num>
  <w:num w:numId="35">
    <w:abstractNumId w:val="32"/>
  </w:num>
  <w:num w:numId="36">
    <w:abstractNumId w:val="9"/>
  </w:num>
  <w:num w:numId="37">
    <w:abstractNumId w:val="15"/>
  </w:num>
  <w:num w:numId="38">
    <w:abstractNumId w:val="17"/>
  </w:num>
  <w:num w:numId="39">
    <w:abstractNumId w:val="12"/>
  </w:num>
  <w:num w:numId="40">
    <w:abstractNumId w:val="18"/>
  </w:num>
  <w:num w:numId="41">
    <w:abstractNumId w:val="25"/>
  </w:num>
  <w:num w:numId="42">
    <w:abstractNumId w:val="35"/>
  </w:num>
  <w:num w:numId="43">
    <w:abstractNumId w:val="30"/>
  </w:num>
  <w:num w:numId="44">
    <w:abstractNumId w:val="6"/>
  </w:num>
  <w:num w:numId="45">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222"/>
    <w:rsid w:val="0001734F"/>
    <w:rsid w:val="0001738E"/>
    <w:rsid w:val="00017396"/>
    <w:rsid w:val="000173ED"/>
    <w:rsid w:val="00017C75"/>
    <w:rsid w:val="000207F1"/>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35"/>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50"/>
    <w:rsid w:val="00041CFA"/>
    <w:rsid w:val="00041FC8"/>
    <w:rsid w:val="0004242B"/>
    <w:rsid w:val="000426F6"/>
    <w:rsid w:val="00042B13"/>
    <w:rsid w:val="00043982"/>
    <w:rsid w:val="00043CE6"/>
    <w:rsid w:val="00043E91"/>
    <w:rsid w:val="0004403F"/>
    <w:rsid w:val="000440A2"/>
    <w:rsid w:val="000445C0"/>
    <w:rsid w:val="00044B96"/>
    <w:rsid w:val="00044CF8"/>
    <w:rsid w:val="00044F75"/>
    <w:rsid w:val="000452B5"/>
    <w:rsid w:val="00045939"/>
    <w:rsid w:val="00045994"/>
    <w:rsid w:val="00045E79"/>
    <w:rsid w:val="0004617C"/>
    <w:rsid w:val="0004620F"/>
    <w:rsid w:val="00046576"/>
    <w:rsid w:val="00046BD6"/>
    <w:rsid w:val="00046C36"/>
    <w:rsid w:val="00046F60"/>
    <w:rsid w:val="0004720D"/>
    <w:rsid w:val="000473AF"/>
    <w:rsid w:val="000474F1"/>
    <w:rsid w:val="00047C54"/>
    <w:rsid w:val="00047E01"/>
    <w:rsid w:val="00047EB1"/>
    <w:rsid w:val="000501EB"/>
    <w:rsid w:val="000503D2"/>
    <w:rsid w:val="000507A0"/>
    <w:rsid w:val="000507E8"/>
    <w:rsid w:val="00050BAA"/>
    <w:rsid w:val="00051485"/>
    <w:rsid w:val="000514EA"/>
    <w:rsid w:val="00051FC2"/>
    <w:rsid w:val="00052250"/>
    <w:rsid w:val="00052465"/>
    <w:rsid w:val="00052786"/>
    <w:rsid w:val="00052BE7"/>
    <w:rsid w:val="00052F1A"/>
    <w:rsid w:val="00052F3F"/>
    <w:rsid w:val="00052F78"/>
    <w:rsid w:val="00053095"/>
    <w:rsid w:val="000535A1"/>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2C"/>
    <w:rsid w:val="000666D5"/>
    <w:rsid w:val="00066C0C"/>
    <w:rsid w:val="00066EA6"/>
    <w:rsid w:val="00066FD7"/>
    <w:rsid w:val="000678FA"/>
    <w:rsid w:val="00067AD3"/>
    <w:rsid w:val="00067B66"/>
    <w:rsid w:val="00067C0A"/>
    <w:rsid w:val="00070069"/>
    <w:rsid w:val="000700A4"/>
    <w:rsid w:val="00070323"/>
    <w:rsid w:val="000703F4"/>
    <w:rsid w:val="0007057D"/>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6C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C6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0C2E"/>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59A"/>
    <w:rsid w:val="00094631"/>
    <w:rsid w:val="00094903"/>
    <w:rsid w:val="0009490A"/>
    <w:rsid w:val="00095181"/>
    <w:rsid w:val="0009523E"/>
    <w:rsid w:val="000956CC"/>
    <w:rsid w:val="00096525"/>
    <w:rsid w:val="000966A3"/>
    <w:rsid w:val="00096785"/>
    <w:rsid w:val="00096C08"/>
    <w:rsid w:val="00097021"/>
    <w:rsid w:val="0009747A"/>
    <w:rsid w:val="00097B56"/>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2F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5FD7"/>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3CD1"/>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0F8"/>
    <w:rsid w:val="000C3236"/>
    <w:rsid w:val="000C33DF"/>
    <w:rsid w:val="000C3C4A"/>
    <w:rsid w:val="000C3DF3"/>
    <w:rsid w:val="000C418C"/>
    <w:rsid w:val="000C42B2"/>
    <w:rsid w:val="000C43A5"/>
    <w:rsid w:val="000C4489"/>
    <w:rsid w:val="000C49BD"/>
    <w:rsid w:val="000C4A2F"/>
    <w:rsid w:val="000C4ADE"/>
    <w:rsid w:val="000C50FF"/>
    <w:rsid w:val="000C510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4C3"/>
    <w:rsid w:val="000D26B1"/>
    <w:rsid w:val="000D2BBB"/>
    <w:rsid w:val="000D30E7"/>
    <w:rsid w:val="000D333F"/>
    <w:rsid w:val="000D3567"/>
    <w:rsid w:val="000D3C4A"/>
    <w:rsid w:val="000D3C58"/>
    <w:rsid w:val="000D3EF0"/>
    <w:rsid w:val="000D478A"/>
    <w:rsid w:val="000D4832"/>
    <w:rsid w:val="000D492B"/>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1FE8"/>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6898"/>
    <w:rsid w:val="000E7223"/>
    <w:rsid w:val="000E74D4"/>
    <w:rsid w:val="000E7583"/>
    <w:rsid w:val="000E7E72"/>
    <w:rsid w:val="000F0059"/>
    <w:rsid w:val="000F0114"/>
    <w:rsid w:val="000F01EC"/>
    <w:rsid w:val="000F026A"/>
    <w:rsid w:val="000F02BC"/>
    <w:rsid w:val="000F04D8"/>
    <w:rsid w:val="000F095C"/>
    <w:rsid w:val="000F0B03"/>
    <w:rsid w:val="000F1554"/>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E5C"/>
    <w:rsid w:val="00101F63"/>
    <w:rsid w:val="0010204C"/>
    <w:rsid w:val="00102167"/>
    <w:rsid w:val="00102191"/>
    <w:rsid w:val="001024DA"/>
    <w:rsid w:val="00102661"/>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64"/>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09"/>
    <w:rsid w:val="00113B73"/>
    <w:rsid w:val="00113CA5"/>
    <w:rsid w:val="001142BF"/>
    <w:rsid w:val="001143A3"/>
    <w:rsid w:val="0011500C"/>
    <w:rsid w:val="001152D7"/>
    <w:rsid w:val="001153FA"/>
    <w:rsid w:val="00115471"/>
    <w:rsid w:val="00115606"/>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210"/>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9EE"/>
    <w:rsid w:val="00141FB9"/>
    <w:rsid w:val="00142207"/>
    <w:rsid w:val="00142540"/>
    <w:rsid w:val="00142757"/>
    <w:rsid w:val="00142D23"/>
    <w:rsid w:val="00142D2D"/>
    <w:rsid w:val="00142E78"/>
    <w:rsid w:val="001430DF"/>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D8"/>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C3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923"/>
    <w:rsid w:val="00167E1E"/>
    <w:rsid w:val="00167E4F"/>
    <w:rsid w:val="00167F8D"/>
    <w:rsid w:val="00167FD8"/>
    <w:rsid w:val="00170076"/>
    <w:rsid w:val="001700FC"/>
    <w:rsid w:val="00170154"/>
    <w:rsid w:val="0017051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291"/>
    <w:rsid w:val="001724ED"/>
    <w:rsid w:val="00172511"/>
    <w:rsid w:val="0017290D"/>
    <w:rsid w:val="00172BBC"/>
    <w:rsid w:val="00172CA9"/>
    <w:rsid w:val="00172DB4"/>
    <w:rsid w:val="00172EA1"/>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012"/>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D96"/>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49F"/>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A81"/>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1F7"/>
    <w:rsid w:val="001C3870"/>
    <w:rsid w:val="001C3AAE"/>
    <w:rsid w:val="001C3CFB"/>
    <w:rsid w:val="001C4195"/>
    <w:rsid w:val="001C4835"/>
    <w:rsid w:val="001C48FB"/>
    <w:rsid w:val="001C49E4"/>
    <w:rsid w:val="001C524F"/>
    <w:rsid w:val="001C539C"/>
    <w:rsid w:val="001C5504"/>
    <w:rsid w:val="001C558B"/>
    <w:rsid w:val="001C5930"/>
    <w:rsid w:val="001C5AAF"/>
    <w:rsid w:val="001C5CB6"/>
    <w:rsid w:val="001C5CC8"/>
    <w:rsid w:val="001C5DD2"/>
    <w:rsid w:val="001C5F7B"/>
    <w:rsid w:val="001C5F83"/>
    <w:rsid w:val="001C63C7"/>
    <w:rsid w:val="001C654B"/>
    <w:rsid w:val="001C68C7"/>
    <w:rsid w:val="001C6F5A"/>
    <w:rsid w:val="001D017B"/>
    <w:rsid w:val="001D02E1"/>
    <w:rsid w:val="001D056A"/>
    <w:rsid w:val="001D0734"/>
    <w:rsid w:val="001D0EDF"/>
    <w:rsid w:val="001D0F51"/>
    <w:rsid w:val="001D10E4"/>
    <w:rsid w:val="001D135C"/>
    <w:rsid w:val="001D16E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971"/>
    <w:rsid w:val="001D6C5A"/>
    <w:rsid w:val="001D6E91"/>
    <w:rsid w:val="001D6FCC"/>
    <w:rsid w:val="001D6FD0"/>
    <w:rsid w:val="001D736D"/>
    <w:rsid w:val="001D7951"/>
    <w:rsid w:val="001E07DC"/>
    <w:rsid w:val="001E0AA1"/>
    <w:rsid w:val="001E0C8F"/>
    <w:rsid w:val="001E0E1E"/>
    <w:rsid w:val="001E12F1"/>
    <w:rsid w:val="001E1A59"/>
    <w:rsid w:val="001E1ACD"/>
    <w:rsid w:val="001E1B66"/>
    <w:rsid w:val="001E2618"/>
    <w:rsid w:val="001E26B4"/>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BFA"/>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F4F"/>
    <w:rsid w:val="0021173E"/>
    <w:rsid w:val="00211918"/>
    <w:rsid w:val="00211B38"/>
    <w:rsid w:val="00211CDA"/>
    <w:rsid w:val="002122BB"/>
    <w:rsid w:val="00212373"/>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6F9"/>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0D45"/>
    <w:rsid w:val="00231472"/>
    <w:rsid w:val="00231510"/>
    <w:rsid w:val="002318EF"/>
    <w:rsid w:val="00231BE1"/>
    <w:rsid w:val="00231C96"/>
    <w:rsid w:val="00231D85"/>
    <w:rsid w:val="00231E77"/>
    <w:rsid w:val="002321C6"/>
    <w:rsid w:val="002328DF"/>
    <w:rsid w:val="00232B3E"/>
    <w:rsid w:val="00232E0C"/>
    <w:rsid w:val="00232FB9"/>
    <w:rsid w:val="00232FD4"/>
    <w:rsid w:val="00233553"/>
    <w:rsid w:val="00233B70"/>
    <w:rsid w:val="00233D55"/>
    <w:rsid w:val="00233DDE"/>
    <w:rsid w:val="00233E8A"/>
    <w:rsid w:val="00233F47"/>
    <w:rsid w:val="0023430D"/>
    <w:rsid w:val="002343D8"/>
    <w:rsid w:val="002347E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4DF"/>
    <w:rsid w:val="00247712"/>
    <w:rsid w:val="00247A1A"/>
    <w:rsid w:val="00247BE8"/>
    <w:rsid w:val="00247D0B"/>
    <w:rsid w:val="002504A5"/>
    <w:rsid w:val="00250C74"/>
    <w:rsid w:val="0025101E"/>
    <w:rsid w:val="0025137B"/>
    <w:rsid w:val="002516CA"/>
    <w:rsid w:val="00251940"/>
    <w:rsid w:val="00251A25"/>
    <w:rsid w:val="00251B01"/>
    <w:rsid w:val="00251FEE"/>
    <w:rsid w:val="00252124"/>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61"/>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52"/>
    <w:rsid w:val="00261AED"/>
    <w:rsid w:val="00261EDD"/>
    <w:rsid w:val="00262223"/>
    <w:rsid w:val="0026224F"/>
    <w:rsid w:val="0026226F"/>
    <w:rsid w:val="00262442"/>
    <w:rsid w:val="002626D0"/>
    <w:rsid w:val="002626EE"/>
    <w:rsid w:val="0026270B"/>
    <w:rsid w:val="00262AEA"/>
    <w:rsid w:val="00262B2C"/>
    <w:rsid w:val="00262FF1"/>
    <w:rsid w:val="002632C3"/>
    <w:rsid w:val="0026340A"/>
    <w:rsid w:val="00263B7C"/>
    <w:rsid w:val="00263DFA"/>
    <w:rsid w:val="00263F5B"/>
    <w:rsid w:val="002640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23"/>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1C30"/>
    <w:rsid w:val="00272AD4"/>
    <w:rsid w:val="00272C48"/>
    <w:rsid w:val="00273264"/>
    <w:rsid w:val="002732FF"/>
    <w:rsid w:val="00273760"/>
    <w:rsid w:val="0027393A"/>
    <w:rsid w:val="00273D82"/>
    <w:rsid w:val="00273E27"/>
    <w:rsid w:val="00273ECF"/>
    <w:rsid w:val="00274185"/>
    <w:rsid w:val="002742AE"/>
    <w:rsid w:val="002742B7"/>
    <w:rsid w:val="00274505"/>
    <w:rsid w:val="00274639"/>
    <w:rsid w:val="00274746"/>
    <w:rsid w:val="00274F6C"/>
    <w:rsid w:val="00274F9C"/>
    <w:rsid w:val="00275080"/>
    <w:rsid w:val="00275533"/>
    <w:rsid w:val="00275698"/>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DF7"/>
    <w:rsid w:val="00281F44"/>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A9C"/>
    <w:rsid w:val="00287CA4"/>
    <w:rsid w:val="00287EFB"/>
    <w:rsid w:val="00290557"/>
    <w:rsid w:val="0029095B"/>
    <w:rsid w:val="002911B9"/>
    <w:rsid w:val="002911CC"/>
    <w:rsid w:val="0029154E"/>
    <w:rsid w:val="00291551"/>
    <w:rsid w:val="00291632"/>
    <w:rsid w:val="00291740"/>
    <w:rsid w:val="00291979"/>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7BC"/>
    <w:rsid w:val="00295C66"/>
    <w:rsid w:val="00295E9E"/>
    <w:rsid w:val="002963B5"/>
    <w:rsid w:val="002964D0"/>
    <w:rsid w:val="002968C3"/>
    <w:rsid w:val="00296AA3"/>
    <w:rsid w:val="00296C83"/>
    <w:rsid w:val="00297214"/>
    <w:rsid w:val="00297333"/>
    <w:rsid w:val="002973D3"/>
    <w:rsid w:val="0029746C"/>
    <w:rsid w:val="00297954"/>
    <w:rsid w:val="00297DD0"/>
    <w:rsid w:val="002A0193"/>
    <w:rsid w:val="002A037C"/>
    <w:rsid w:val="002A081D"/>
    <w:rsid w:val="002A0F03"/>
    <w:rsid w:val="002A1A23"/>
    <w:rsid w:val="002A1AB4"/>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A76"/>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09F"/>
    <w:rsid w:val="002C135E"/>
    <w:rsid w:val="002C168A"/>
    <w:rsid w:val="002C17F8"/>
    <w:rsid w:val="002C198B"/>
    <w:rsid w:val="002C1B42"/>
    <w:rsid w:val="002C1BF7"/>
    <w:rsid w:val="002C1C05"/>
    <w:rsid w:val="002C1F0F"/>
    <w:rsid w:val="002C1F5B"/>
    <w:rsid w:val="002C20D4"/>
    <w:rsid w:val="002C24ED"/>
    <w:rsid w:val="002C2B75"/>
    <w:rsid w:val="002C2D78"/>
    <w:rsid w:val="002C30D2"/>
    <w:rsid w:val="002C3476"/>
    <w:rsid w:val="002C35CD"/>
    <w:rsid w:val="002C3A80"/>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20B"/>
    <w:rsid w:val="002C79F2"/>
    <w:rsid w:val="002D083A"/>
    <w:rsid w:val="002D0A71"/>
    <w:rsid w:val="002D0CAF"/>
    <w:rsid w:val="002D0FA1"/>
    <w:rsid w:val="002D1235"/>
    <w:rsid w:val="002D136A"/>
    <w:rsid w:val="002D188F"/>
    <w:rsid w:val="002D1AF6"/>
    <w:rsid w:val="002D1BC7"/>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4D2"/>
    <w:rsid w:val="002D4F96"/>
    <w:rsid w:val="002D54B4"/>
    <w:rsid w:val="002D57AB"/>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F00"/>
    <w:rsid w:val="002F1069"/>
    <w:rsid w:val="002F113A"/>
    <w:rsid w:val="002F15B9"/>
    <w:rsid w:val="002F1796"/>
    <w:rsid w:val="002F1A35"/>
    <w:rsid w:val="002F1DEE"/>
    <w:rsid w:val="002F1E9F"/>
    <w:rsid w:val="002F1FB1"/>
    <w:rsid w:val="002F240B"/>
    <w:rsid w:val="002F27ED"/>
    <w:rsid w:val="002F29D3"/>
    <w:rsid w:val="002F2E22"/>
    <w:rsid w:val="002F330D"/>
    <w:rsid w:val="002F33D1"/>
    <w:rsid w:val="002F3438"/>
    <w:rsid w:val="002F36E3"/>
    <w:rsid w:val="002F3C95"/>
    <w:rsid w:val="002F419E"/>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008"/>
    <w:rsid w:val="00302104"/>
    <w:rsid w:val="003023A6"/>
    <w:rsid w:val="00302595"/>
    <w:rsid w:val="003029D7"/>
    <w:rsid w:val="00302BA1"/>
    <w:rsid w:val="00303010"/>
    <w:rsid w:val="00303298"/>
    <w:rsid w:val="0030361D"/>
    <w:rsid w:val="00303711"/>
    <w:rsid w:val="00303765"/>
    <w:rsid w:val="00303AB8"/>
    <w:rsid w:val="00303E27"/>
    <w:rsid w:val="00303E7C"/>
    <w:rsid w:val="00304A3B"/>
    <w:rsid w:val="00304ADB"/>
    <w:rsid w:val="00304B92"/>
    <w:rsid w:val="00304C76"/>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2D"/>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993"/>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5964"/>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50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59B"/>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9FE"/>
    <w:rsid w:val="00354D50"/>
    <w:rsid w:val="00354F89"/>
    <w:rsid w:val="003555B2"/>
    <w:rsid w:val="003557A2"/>
    <w:rsid w:val="00355982"/>
    <w:rsid w:val="00355C4E"/>
    <w:rsid w:val="00355D0C"/>
    <w:rsid w:val="003567D6"/>
    <w:rsid w:val="00356823"/>
    <w:rsid w:val="00356E3D"/>
    <w:rsid w:val="003572D7"/>
    <w:rsid w:val="00357449"/>
    <w:rsid w:val="003575AA"/>
    <w:rsid w:val="0035775C"/>
    <w:rsid w:val="00357CDF"/>
    <w:rsid w:val="0036029B"/>
    <w:rsid w:val="0036034A"/>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98"/>
    <w:rsid w:val="003666A0"/>
    <w:rsid w:val="003667C4"/>
    <w:rsid w:val="00366A7B"/>
    <w:rsid w:val="00366D26"/>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5E"/>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7C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87FF4"/>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AFE"/>
    <w:rsid w:val="003B1C92"/>
    <w:rsid w:val="003B1D92"/>
    <w:rsid w:val="003B2148"/>
    <w:rsid w:val="003B23BC"/>
    <w:rsid w:val="003B24DD"/>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4C5"/>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0EC"/>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BE"/>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14"/>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693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01"/>
    <w:rsid w:val="00403AFD"/>
    <w:rsid w:val="00403DDF"/>
    <w:rsid w:val="00404250"/>
    <w:rsid w:val="004042AB"/>
    <w:rsid w:val="004045C6"/>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284"/>
    <w:rsid w:val="0041251F"/>
    <w:rsid w:val="004126E2"/>
    <w:rsid w:val="00412791"/>
    <w:rsid w:val="00412853"/>
    <w:rsid w:val="00412B61"/>
    <w:rsid w:val="004130BB"/>
    <w:rsid w:val="004136DE"/>
    <w:rsid w:val="0041383B"/>
    <w:rsid w:val="00413B56"/>
    <w:rsid w:val="00413CDA"/>
    <w:rsid w:val="004141A4"/>
    <w:rsid w:val="00414421"/>
    <w:rsid w:val="004146D8"/>
    <w:rsid w:val="00414CD5"/>
    <w:rsid w:val="00414E46"/>
    <w:rsid w:val="0041553F"/>
    <w:rsid w:val="00415545"/>
    <w:rsid w:val="004158F8"/>
    <w:rsid w:val="004159B0"/>
    <w:rsid w:val="00415E4C"/>
    <w:rsid w:val="0041613C"/>
    <w:rsid w:val="0041648F"/>
    <w:rsid w:val="00416908"/>
    <w:rsid w:val="00416B7D"/>
    <w:rsid w:val="00416F0B"/>
    <w:rsid w:val="004170C1"/>
    <w:rsid w:val="0041733C"/>
    <w:rsid w:val="004173AB"/>
    <w:rsid w:val="004173DE"/>
    <w:rsid w:val="0041766B"/>
    <w:rsid w:val="004179AB"/>
    <w:rsid w:val="004200A4"/>
    <w:rsid w:val="0042022F"/>
    <w:rsid w:val="00420442"/>
    <w:rsid w:val="004204C0"/>
    <w:rsid w:val="004205B3"/>
    <w:rsid w:val="0042083D"/>
    <w:rsid w:val="00420872"/>
    <w:rsid w:val="00420BA7"/>
    <w:rsid w:val="00421524"/>
    <w:rsid w:val="004216BB"/>
    <w:rsid w:val="004217B1"/>
    <w:rsid w:val="0042197B"/>
    <w:rsid w:val="00421A98"/>
    <w:rsid w:val="00422655"/>
    <w:rsid w:val="00422E43"/>
    <w:rsid w:val="004231A1"/>
    <w:rsid w:val="004233B6"/>
    <w:rsid w:val="00423902"/>
    <w:rsid w:val="0042396B"/>
    <w:rsid w:val="00423B4D"/>
    <w:rsid w:val="00423C95"/>
    <w:rsid w:val="00423E62"/>
    <w:rsid w:val="00424057"/>
    <w:rsid w:val="004243F4"/>
    <w:rsid w:val="00424467"/>
    <w:rsid w:val="00424497"/>
    <w:rsid w:val="004244A5"/>
    <w:rsid w:val="004249EC"/>
    <w:rsid w:val="00424B01"/>
    <w:rsid w:val="00424B74"/>
    <w:rsid w:val="00424BB9"/>
    <w:rsid w:val="00425000"/>
    <w:rsid w:val="00425044"/>
    <w:rsid w:val="0042546A"/>
    <w:rsid w:val="00425783"/>
    <w:rsid w:val="004258EF"/>
    <w:rsid w:val="00425925"/>
    <w:rsid w:val="00425A5E"/>
    <w:rsid w:val="00426011"/>
    <w:rsid w:val="0042602F"/>
    <w:rsid w:val="004261C8"/>
    <w:rsid w:val="00426552"/>
    <w:rsid w:val="004265F1"/>
    <w:rsid w:val="0042669E"/>
    <w:rsid w:val="004267A7"/>
    <w:rsid w:val="0042684D"/>
    <w:rsid w:val="004269A5"/>
    <w:rsid w:val="0042710E"/>
    <w:rsid w:val="00427656"/>
    <w:rsid w:val="00427729"/>
    <w:rsid w:val="0042799D"/>
    <w:rsid w:val="00427A7A"/>
    <w:rsid w:val="00427EB0"/>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43"/>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5873"/>
    <w:rsid w:val="0044651C"/>
    <w:rsid w:val="00446545"/>
    <w:rsid w:val="0044684B"/>
    <w:rsid w:val="004468E9"/>
    <w:rsid w:val="00446C70"/>
    <w:rsid w:val="004471A7"/>
    <w:rsid w:val="0044749D"/>
    <w:rsid w:val="004474E5"/>
    <w:rsid w:val="00447FA9"/>
    <w:rsid w:val="004501A4"/>
    <w:rsid w:val="00450314"/>
    <w:rsid w:val="00450542"/>
    <w:rsid w:val="00450CCA"/>
    <w:rsid w:val="00450EA8"/>
    <w:rsid w:val="00451147"/>
    <w:rsid w:val="004515EE"/>
    <w:rsid w:val="00451638"/>
    <w:rsid w:val="00451860"/>
    <w:rsid w:val="004519FB"/>
    <w:rsid w:val="00451DC7"/>
    <w:rsid w:val="00451E08"/>
    <w:rsid w:val="00451F17"/>
    <w:rsid w:val="00452041"/>
    <w:rsid w:val="00452209"/>
    <w:rsid w:val="004522B4"/>
    <w:rsid w:val="00452316"/>
    <w:rsid w:val="00453306"/>
    <w:rsid w:val="00453773"/>
    <w:rsid w:val="004537CB"/>
    <w:rsid w:val="004537F5"/>
    <w:rsid w:val="00453A72"/>
    <w:rsid w:val="00453B5E"/>
    <w:rsid w:val="00453C0B"/>
    <w:rsid w:val="004542D3"/>
    <w:rsid w:val="00454431"/>
    <w:rsid w:val="004544FD"/>
    <w:rsid w:val="004548D6"/>
    <w:rsid w:val="00454A22"/>
    <w:rsid w:val="00454C71"/>
    <w:rsid w:val="00454D42"/>
    <w:rsid w:val="004554AA"/>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BB5"/>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51E"/>
    <w:rsid w:val="00466623"/>
    <w:rsid w:val="00466701"/>
    <w:rsid w:val="00466786"/>
    <w:rsid w:val="00467039"/>
    <w:rsid w:val="0046722E"/>
    <w:rsid w:val="00467677"/>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3E26"/>
    <w:rsid w:val="00474406"/>
    <w:rsid w:val="0047440B"/>
    <w:rsid w:val="00474694"/>
    <w:rsid w:val="00474979"/>
    <w:rsid w:val="0047497F"/>
    <w:rsid w:val="00474B43"/>
    <w:rsid w:val="00475023"/>
    <w:rsid w:val="0047546B"/>
    <w:rsid w:val="00475735"/>
    <w:rsid w:val="004760BF"/>
    <w:rsid w:val="0047639E"/>
    <w:rsid w:val="0047674E"/>
    <w:rsid w:val="0047695C"/>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AF6"/>
    <w:rsid w:val="00490C0D"/>
    <w:rsid w:val="00490FEE"/>
    <w:rsid w:val="00491266"/>
    <w:rsid w:val="0049161C"/>
    <w:rsid w:val="0049169F"/>
    <w:rsid w:val="00491799"/>
    <w:rsid w:val="004919E9"/>
    <w:rsid w:val="00492535"/>
    <w:rsid w:val="004926BE"/>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5D0"/>
    <w:rsid w:val="00495704"/>
    <w:rsid w:val="00495841"/>
    <w:rsid w:val="00495874"/>
    <w:rsid w:val="00495ADE"/>
    <w:rsid w:val="00496626"/>
    <w:rsid w:val="00496B54"/>
    <w:rsid w:val="00496C12"/>
    <w:rsid w:val="00496D1E"/>
    <w:rsid w:val="00496DB4"/>
    <w:rsid w:val="0049756F"/>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B"/>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CFA"/>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61"/>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C50"/>
    <w:rsid w:val="004B4D37"/>
    <w:rsid w:val="004B4D4D"/>
    <w:rsid w:val="004B54EC"/>
    <w:rsid w:val="004B5658"/>
    <w:rsid w:val="004B56BA"/>
    <w:rsid w:val="004B5715"/>
    <w:rsid w:val="004B57A5"/>
    <w:rsid w:val="004B5895"/>
    <w:rsid w:val="004B59B3"/>
    <w:rsid w:val="004B5C69"/>
    <w:rsid w:val="004B5EE2"/>
    <w:rsid w:val="004B63D6"/>
    <w:rsid w:val="004B641D"/>
    <w:rsid w:val="004B66EB"/>
    <w:rsid w:val="004B6D6A"/>
    <w:rsid w:val="004B6F28"/>
    <w:rsid w:val="004B7264"/>
    <w:rsid w:val="004B73C8"/>
    <w:rsid w:val="004B76D5"/>
    <w:rsid w:val="004B7791"/>
    <w:rsid w:val="004B7922"/>
    <w:rsid w:val="004B7B0D"/>
    <w:rsid w:val="004B7BE5"/>
    <w:rsid w:val="004B7CC5"/>
    <w:rsid w:val="004B7DD0"/>
    <w:rsid w:val="004B7E91"/>
    <w:rsid w:val="004B7F34"/>
    <w:rsid w:val="004C04F6"/>
    <w:rsid w:val="004C0E17"/>
    <w:rsid w:val="004C0E82"/>
    <w:rsid w:val="004C119F"/>
    <w:rsid w:val="004C129A"/>
    <w:rsid w:val="004C1495"/>
    <w:rsid w:val="004C14FC"/>
    <w:rsid w:val="004C170F"/>
    <w:rsid w:val="004C1B07"/>
    <w:rsid w:val="004C1E30"/>
    <w:rsid w:val="004C1F24"/>
    <w:rsid w:val="004C26FB"/>
    <w:rsid w:val="004C28AF"/>
    <w:rsid w:val="004C28FC"/>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2A4"/>
    <w:rsid w:val="004C6321"/>
    <w:rsid w:val="004C6534"/>
    <w:rsid w:val="004C666C"/>
    <w:rsid w:val="004C6D03"/>
    <w:rsid w:val="004C6DAC"/>
    <w:rsid w:val="004C6E43"/>
    <w:rsid w:val="004C6F9F"/>
    <w:rsid w:val="004C7321"/>
    <w:rsid w:val="004C7740"/>
    <w:rsid w:val="004C7870"/>
    <w:rsid w:val="004C7871"/>
    <w:rsid w:val="004C7901"/>
    <w:rsid w:val="004C79AF"/>
    <w:rsid w:val="004C7A4F"/>
    <w:rsid w:val="004C7AC7"/>
    <w:rsid w:val="004C7E20"/>
    <w:rsid w:val="004C7F1E"/>
    <w:rsid w:val="004C7FD6"/>
    <w:rsid w:val="004D04AA"/>
    <w:rsid w:val="004D077B"/>
    <w:rsid w:val="004D0A93"/>
    <w:rsid w:val="004D0E3F"/>
    <w:rsid w:val="004D211C"/>
    <w:rsid w:val="004D228D"/>
    <w:rsid w:val="004D23CE"/>
    <w:rsid w:val="004D249C"/>
    <w:rsid w:val="004D24DE"/>
    <w:rsid w:val="004D279C"/>
    <w:rsid w:val="004D30DA"/>
    <w:rsid w:val="004D33F6"/>
    <w:rsid w:val="004D3648"/>
    <w:rsid w:val="004D364F"/>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C92"/>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3F04"/>
    <w:rsid w:val="004E448D"/>
    <w:rsid w:val="004E4597"/>
    <w:rsid w:val="004E4996"/>
    <w:rsid w:val="004E5102"/>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7B"/>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060"/>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5E37"/>
    <w:rsid w:val="00516077"/>
    <w:rsid w:val="0051661A"/>
    <w:rsid w:val="00516D44"/>
    <w:rsid w:val="00516D84"/>
    <w:rsid w:val="0051715F"/>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D52"/>
    <w:rsid w:val="00522E8A"/>
    <w:rsid w:val="005237CD"/>
    <w:rsid w:val="0052387E"/>
    <w:rsid w:val="00523E60"/>
    <w:rsid w:val="00523E8C"/>
    <w:rsid w:val="005240BC"/>
    <w:rsid w:val="005241DC"/>
    <w:rsid w:val="00524666"/>
    <w:rsid w:val="0052485C"/>
    <w:rsid w:val="00524CC4"/>
    <w:rsid w:val="00524D60"/>
    <w:rsid w:val="00524F06"/>
    <w:rsid w:val="00524FA1"/>
    <w:rsid w:val="005253B3"/>
    <w:rsid w:val="0052565E"/>
    <w:rsid w:val="00525BD3"/>
    <w:rsid w:val="00525FC2"/>
    <w:rsid w:val="00526397"/>
    <w:rsid w:val="00526C12"/>
    <w:rsid w:val="00526FB5"/>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3F4A"/>
    <w:rsid w:val="0053406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1FDF"/>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4EC"/>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CC"/>
    <w:rsid w:val="005702D7"/>
    <w:rsid w:val="0057120A"/>
    <w:rsid w:val="005716BA"/>
    <w:rsid w:val="00571838"/>
    <w:rsid w:val="00571AD2"/>
    <w:rsid w:val="00571D5C"/>
    <w:rsid w:val="00571DF6"/>
    <w:rsid w:val="00571E53"/>
    <w:rsid w:val="005724F3"/>
    <w:rsid w:val="005726AC"/>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589D"/>
    <w:rsid w:val="00576015"/>
    <w:rsid w:val="00576258"/>
    <w:rsid w:val="00576278"/>
    <w:rsid w:val="0057656A"/>
    <w:rsid w:val="005769AF"/>
    <w:rsid w:val="00576AB1"/>
    <w:rsid w:val="00576E4B"/>
    <w:rsid w:val="0057794C"/>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61C"/>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AB2"/>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4B"/>
    <w:rsid w:val="00593873"/>
    <w:rsid w:val="00593D5F"/>
    <w:rsid w:val="00593E6C"/>
    <w:rsid w:val="00593EC4"/>
    <w:rsid w:val="00594726"/>
    <w:rsid w:val="00594A8C"/>
    <w:rsid w:val="00594AA1"/>
    <w:rsid w:val="00594E86"/>
    <w:rsid w:val="00595281"/>
    <w:rsid w:val="005953E2"/>
    <w:rsid w:val="00595511"/>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7E7"/>
    <w:rsid w:val="005A4992"/>
    <w:rsid w:val="005A4B91"/>
    <w:rsid w:val="005A542D"/>
    <w:rsid w:val="005A5671"/>
    <w:rsid w:val="005A568A"/>
    <w:rsid w:val="005A572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350"/>
    <w:rsid w:val="005C042F"/>
    <w:rsid w:val="005C0439"/>
    <w:rsid w:val="005C0E50"/>
    <w:rsid w:val="005C1475"/>
    <w:rsid w:val="005C1ADE"/>
    <w:rsid w:val="005C1D11"/>
    <w:rsid w:val="005C20FF"/>
    <w:rsid w:val="005C2193"/>
    <w:rsid w:val="005C21FB"/>
    <w:rsid w:val="005C29BD"/>
    <w:rsid w:val="005C2ABD"/>
    <w:rsid w:val="005C2FBC"/>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5F80"/>
    <w:rsid w:val="005C626E"/>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2A"/>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64"/>
    <w:rsid w:val="005F486D"/>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1E86"/>
    <w:rsid w:val="00612172"/>
    <w:rsid w:val="0061226D"/>
    <w:rsid w:val="006125C4"/>
    <w:rsid w:val="0061270A"/>
    <w:rsid w:val="00612B58"/>
    <w:rsid w:val="00612D40"/>
    <w:rsid w:val="00613173"/>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051"/>
    <w:rsid w:val="006164DC"/>
    <w:rsid w:val="006166A9"/>
    <w:rsid w:val="006167C7"/>
    <w:rsid w:val="006167D4"/>
    <w:rsid w:val="006168FF"/>
    <w:rsid w:val="00616B9E"/>
    <w:rsid w:val="00616D58"/>
    <w:rsid w:val="00616D5E"/>
    <w:rsid w:val="006172F0"/>
    <w:rsid w:val="0061779B"/>
    <w:rsid w:val="00617961"/>
    <w:rsid w:val="00617D0A"/>
    <w:rsid w:val="00617E17"/>
    <w:rsid w:val="00617F16"/>
    <w:rsid w:val="006201AF"/>
    <w:rsid w:val="0062055B"/>
    <w:rsid w:val="0062071D"/>
    <w:rsid w:val="00620B4E"/>
    <w:rsid w:val="00620FAC"/>
    <w:rsid w:val="006214C6"/>
    <w:rsid w:val="0062162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163"/>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0FA"/>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2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73"/>
    <w:rsid w:val="0065154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2CF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65"/>
    <w:rsid w:val="006767C4"/>
    <w:rsid w:val="00676BD1"/>
    <w:rsid w:val="00676F68"/>
    <w:rsid w:val="0067709C"/>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752"/>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A81"/>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248"/>
    <w:rsid w:val="006A067A"/>
    <w:rsid w:val="006A06C4"/>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C87"/>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B1"/>
    <w:rsid w:val="006B28CB"/>
    <w:rsid w:val="006B2A33"/>
    <w:rsid w:val="006B2CCB"/>
    <w:rsid w:val="006B3460"/>
    <w:rsid w:val="006B3683"/>
    <w:rsid w:val="006B3716"/>
    <w:rsid w:val="006B3877"/>
    <w:rsid w:val="006B4058"/>
    <w:rsid w:val="006B4128"/>
    <w:rsid w:val="006B414A"/>
    <w:rsid w:val="006B4B28"/>
    <w:rsid w:val="006B5194"/>
    <w:rsid w:val="006B555E"/>
    <w:rsid w:val="006B5AAD"/>
    <w:rsid w:val="006B5B12"/>
    <w:rsid w:val="006B5DD2"/>
    <w:rsid w:val="006B5FCF"/>
    <w:rsid w:val="006B6348"/>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2F56"/>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2EE"/>
    <w:rsid w:val="006C76B3"/>
    <w:rsid w:val="006C79BF"/>
    <w:rsid w:val="006D012A"/>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9AA"/>
    <w:rsid w:val="006D4CA5"/>
    <w:rsid w:val="006D4D18"/>
    <w:rsid w:val="006D5547"/>
    <w:rsid w:val="006D5B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1F16"/>
    <w:rsid w:val="006E2092"/>
    <w:rsid w:val="006E20C1"/>
    <w:rsid w:val="006E22B4"/>
    <w:rsid w:val="006E275A"/>
    <w:rsid w:val="006E2BCA"/>
    <w:rsid w:val="006E2C0E"/>
    <w:rsid w:val="006E2CAA"/>
    <w:rsid w:val="006E2E7C"/>
    <w:rsid w:val="006E2EEC"/>
    <w:rsid w:val="006E2FC3"/>
    <w:rsid w:val="006E3655"/>
    <w:rsid w:val="006E385A"/>
    <w:rsid w:val="006E39AE"/>
    <w:rsid w:val="006E3CD5"/>
    <w:rsid w:val="006E3D07"/>
    <w:rsid w:val="006E3EF7"/>
    <w:rsid w:val="006E3FFB"/>
    <w:rsid w:val="006E466F"/>
    <w:rsid w:val="006E489E"/>
    <w:rsid w:val="006E4E68"/>
    <w:rsid w:val="006E4F12"/>
    <w:rsid w:val="006E551F"/>
    <w:rsid w:val="006E6188"/>
    <w:rsid w:val="006E61F3"/>
    <w:rsid w:val="006E66F2"/>
    <w:rsid w:val="006E6F2F"/>
    <w:rsid w:val="006E73CF"/>
    <w:rsid w:val="006E75B7"/>
    <w:rsid w:val="006E7791"/>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F92"/>
    <w:rsid w:val="006F66AF"/>
    <w:rsid w:val="006F6D00"/>
    <w:rsid w:val="006F7026"/>
    <w:rsid w:val="006F70D3"/>
    <w:rsid w:val="006F71FF"/>
    <w:rsid w:val="006F7597"/>
    <w:rsid w:val="007001A8"/>
    <w:rsid w:val="007002FD"/>
    <w:rsid w:val="007003EA"/>
    <w:rsid w:val="00700404"/>
    <w:rsid w:val="00700B12"/>
    <w:rsid w:val="00700CBF"/>
    <w:rsid w:val="007010E8"/>
    <w:rsid w:val="0070137B"/>
    <w:rsid w:val="0070169F"/>
    <w:rsid w:val="00701A75"/>
    <w:rsid w:val="00701BA9"/>
    <w:rsid w:val="00701EBC"/>
    <w:rsid w:val="00702370"/>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0A8"/>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5C"/>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3B2"/>
    <w:rsid w:val="00732545"/>
    <w:rsid w:val="0073286D"/>
    <w:rsid w:val="00733219"/>
    <w:rsid w:val="007334A3"/>
    <w:rsid w:val="007334C5"/>
    <w:rsid w:val="00733A14"/>
    <w:rsid w:val="00734A5A"/>
    <w:rsid w:val="00734B26"/>
    <w:rsid w:val="00734D12"/>
    <w:rsid w:val="0073516F"/>
    <w:rsid w:val="007352C7"/>
    <w:rsid w:val="007353C9"/>
    <w:rsid w:val="00735DA0"/>
    <w:rsid w:val="00735E69"/>
    <w:rsid w:val="00736282"/>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6B2"/>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9E5"/>
    <w:rsid w:val="00750A49"/>
    <w:rsid w:val="00750AC5"/>
    <w:rsid w:val="00750C33"/>
    <w:rsid w:val="00750E7B"/>
    <w:rsid w:val="007513F2"/>
    <w:rsid w:val="0075143E"/>
    <w:rsid w:val="00751481"/>
    <w:rsid w:val="00751ACF"/>
    <w:rsid w:val="00751BF6"/>
    <w:rsid w:val="0075239A"/>
    <w:rsid w:val="007527B3"/>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96D"/>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D9D"/>
    <w:rsid w:val="00766134"/>
    <w:rsid w:val="007662CE"/>
    <w:rsid w:val="007665D3"/>
    <w:rsid w:val="00766662"/>
    <w:rsid w:val="0076698B"/>
    <w:rsid w:val="00766992"/>
    <w:rsid w:val="0076699B"/>
    <w:rsid w:val="00766E6A"/>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6AB"/>
    <w:rsid w:val="007748CB"/>
    <w:rsid w:val="007748E4"/>
    <w:rsid w:val="00774A81"/>
    <w:rsid w:val="00774AB4"/>
    <w:rsid w:val="007752F6"/>
    <w:rsid w:val="007755C6"/>
    <w:rsid w:val="0077571C"/>
    <w:rsid w:val="00775838"/>
    <w:rsid w:val="00775BCE"/>
    <w:rsid w:val="00776981"/>
    <w:rsid w:val="007769CC"/>
    <w:rsid w:val="00776CBE"/>
    <w:rsid w:val="0077721F"/>
    <w:rsid w:val="007774CF"/>
    <w:rsid w:val="007776B9"/>
    <w:rsid w:val="00777A0F"/>
    <w:rsid w:val="00777D3E"/>
    <w:rsid w:val="00777D82"/>
    <w:rsid w:val="00780445"/>
    <w:rsid w:val="007804E7"/>
    <w:rsid w:val="00780B79"/>
    <w:rsid w:val="00780BAF"/>
    <w:rsid w:val="00780CFE"/>
    <w:rsid w:val="007811F0"/>
    <w:rsid w:val="00781631"/>
    <w:rsid w:val="00781840"/>
    <w:rsid w:val="007819B7"/>
    <w:rsid w:val="007819F1"/>
    <w:rsid w:val="00781ADE"/>
    <w:rsid w:val="0078225A"/>
    <w:rsid w:val="007823E8"/>
    <w:rsid w:val="007824AD"/>
    <w:rsid w:val="007826FA"/>
    <w:rsid w:val="00782812"/>
    <w:rsid w:val="00782C62"/>
    <w:rsid w:val="00782D8D"/>
    <w:rsid w:val="00782F94"/>
    <w:rsid w:val="00783631"/>
    <w:rsid w:val="0078374A"/>
    <w:rsid w:val="00784026"/>
    <w:rsid w:val="00784276"/>
    <w:rsid w:val="00784318"/>
    <w:rsid w:val="007846EB"/>
    <w:rsid w:val="007847D8"/>
    <w:rsid w:val="00784896"/>
    <w:rsid w:val="00784BEF"/>
    <w:rsid w:val="00784EBE"/>
    <w:rsid w:val="0078514E"/>
    <w:rsid w:val="0078533A"/>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841"/>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355"/>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97"/>
    <w:rsid w:val="007B3BA0"/>
    <w:rsid w:val="007B3BDB"/>
    <w:rsid w:val="007B3C08"/>
    <w:rsid w:val="007B42F9"/>
    <w:rsid w:val="007B4965"/>
    <w:rsid w:val="007B4F25"/>
    <w:rsid w:val="007B4F65"/>
    <w:rsid w:val="007B4F7F"/>
    <w:rsid w:val="007B4FD3"/>
    <w:rsid w:val="007B5073"/>
    <w:rsid w:val="007B5145"/>
    <w:rsid w:val="007B5403"/>
    <w:rsid w:val="007B5437"/>
    <w:rsid w:val="007B5E4C"/>
    <w:rsid w:val="007B6583"/>
    <w:rsid w:val="007B66A3"/>
    <w:rsid w:val="007B6B9A"/>
    <w:rsid w:val="007B6EFF"/>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D55"/>
    <w:rsid w:val="007C4E84"/>
    <w:rsid w:val="007C4FD6"/>
    <w:rsid w:val="007C521E"/>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64C"/>
    <w:rsid w:val="007D3B1F"/>
    <w:rsid w:val="007D3DFC"/>
    <w:rsid w:val="007D42DC"/>
    <w:rsid w:val="007D42EF"/>
    <w:rsid w:val="007D44F6"/>
    <w:rsid w:val="007D45D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CDB"/>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09D"/>
    <w:rsid w:val="007F311B"/>
    <w:rsid w:val="007F34FC"/>
    <w:rsid w:val="007F37C2"/>
    <w:rsid w:val="007F3D81"/>
    <w:rsid w:val="007F3DE8"/>
    <w:rsid w:val="007F3F96"/>
    <w:rsid w:val="007F4172"/>
    <w:rsid w:val="007F48EC"/>
    <w:rsid w:val="007F4C4F"/>
    <w:rsid w:val="007F5406"/>
    <w:rsid w:val="007F555E"/>
    <w:rsid w:val="007F5796"/>
    <w:rsid w:val="007F598D"/>
    <w:rsid w:val="007F5B5C"/>
    <w:rsid w:val="007F5DC6"/>
    <w:rsid w:val="007F6638"/>
    <w:rsid w:val="007F6763"/>
    <w:rsid w:val="007F695B"/>
    <w:rsid w:val="007F6CC3"/>
    <w:rsid w:val="007F6F84"/>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5EB"/>
    <w:rsid w:val="00811B6D"/>
    <w:rsid w:val="008120B9"/>
    <w:rsid w:val="00812208"/>
    <w:rsid w:val="008123F9"/>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A59"/>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58"/>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47FCA"/>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4E3"/>
    <w:rsid w:val="008569A6"/>
    <w:rsid w:val="00856AC0"/>
    <w:rsid w:val="00856F3D"/>
    <w:rsid w:val="0085718D"/>
    <w:rsid w:val="008571D8"/>
    <w:rsid w:val="00857A47"/>
    <w:rsid w:val="00857AD7"/>
    <w:rsid w:val="00857B5A"/>
    <w:rsid w:val="00857D8F"/>
    <w:rsid w:val="00857F0B"/>
    <w:rsid w:val="00860886"/>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56D2"/>
    <w:rsid w:val="008660BB"/>
    <w:rsid w:val="0086665A"/>
    <w:rsid w:val="008667F8"/>
    <w:rsid w:val="0086693C"/>
    <w:rsid w:val="0086694E"/>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0BA"/>
    <w:rsid w:val="00871157"/>
    <w:rsid w:val="008712F6"/>
    <w:rsid w:val="00871955"/>
    <w:rsid w:val="00871C98"/>
    <w:rsid w:val="00871D45"/>
    <w:rsid w:val="00871DCE"/>
    <w:rsid w:val="0087231D"/>
    <w:rsid w:val="008725C3"/>
    <w:rsid w:val="008729B7"/>
    <w:rsid w:val="00872DD7"/>
    <w:rsid w:val="00872E62"/>
    <w:rsid w:val="00873025"/>
    <w:rsid w:val="00873523"/>
    <w:rsid w:val="008736C1"/>
    <w:rsid w:val="00873700"/>
    <w:rsid w:val="0087391A"/>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77D25"/>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3654"/>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AE9"/>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6FE9"/>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795"/>
    <w:rsid w:val="008C3A7D"/>
    <w:rsid w:val="008C3CBE"/>
    <w:rsid w:val="008C4076"/>
    <w:rsid w:val="008C43D0"/>
    <w:rsid w:val="008C466C"/>
    <w:rsid w:val="008C4D55"/>
    <w:rsid w:val="008C4F6B"/>
    <w:rsid w:val="008C58CA"/>
    <w:rsid w:val="008C5926"/>
    <w:rsid w:val="008C603C"/>
    <w:rsid w:val="008C63CF"/>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2B"/>
    <w:rsid w:val="008E2262"/>
    <w:rsid w:val="008E243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99F"/>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63B"/>
    <w:rsid w:val="008F1CD0"/>
    <w:rsid w:val="008F1D37"/>
    <w:rsid w:val="008F25D7"/>
    <w:rsid w:val="008F289D"/>
    <w:rsid w:val="008F2C7C"/>
    <w:rsid w:val="008F2D07"/>
    <w:rsid w:val="008F2DB0"/>
    <w:rsid w:val="008F3184"/>
    <w:rsid w:val="008F34F1"/>
    <w:rsid w:val="008F354A"/>
    <w:rsid w:val="008F499E"/>
    <w:rsid w:val="008F4C50"/>
    <w:rsid w:val="008F4DF4"/>
    <w:rsid w:val="008F4EAC"/>
    <w:rsid w:val="008F54D0"/>
    <w:rsid w:val="008F55CB"/>
    <w:rsid w:val="008F5706"/>
    <w:rsid w:val="008F5E58"/>
    <w:rsid w:val="008F61C5"/>
    <w:rsid w:val="008F6366"/>
    <w:rsid w:val="008F64FF"/>
    <w:rsid w:val="008F6592"/>
    <w:rsid w:val="008F69DD"/>
    <w:rsid w:val="008F6F11"/>
    <w:rsid w:val="008F722F"/>
    <w:rsid w:val="008F7531"/>
    <w:rsid w:val="008F764B"/>
    <w:rsid w:val="00900472"/>
    <w:rsid w:val="009008D0"/>
    <w:rsid w:val="0090091A"/>
    <w:rsid w:val="009009DE"/>
    <w:rsid w:val="00900BE0"/>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5F4B"/>
    <w:rsid w:val="00906411"/>
    <w:rsid w:val="0090685F"/>
    <w:rsid w:val="00906C00"/>
    <w:rsid w:val="00906CB1"/>
    <w:rsid w:val="00906D2A"/>
    <w:rsid w:val="0090710C"/>
    <w:rsid w:val="0090730C"/>
    <w:rsid w:val="00907520"/>
    <w:rsid w:val="00907558"/>
    <w:rsid w:val="0090763E"/>
    <w:rsid w:val="00907725"/>
    <w:rsid w:val="00907819"/>
    <w:rsid w:val="00907B82"/>
    <w:rsid w:val="00907F82"/>
    <w:rsid w:val="00907FA6"/>
    <w:rsid w:val="00910494"/>
    <w:rsid w:val="009104C8"/>
    <w:rsid w:val="0091061B"/>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EA8"/>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1C7"/>
    <w:rsid w:val="0092261D"/>
    <w:rsid w:val="009226A4"/>
    <w:rsid w:val="009226B3"/>
    <w:rsid w:val="009229B1"/>
    <w:rsid w:val="00922F12"/>
    <w:rsid w:val="00923742"/>
    <w:rsid w:val="00923827"/>
    <w:rsid w:val="009239BA"/>
    <w:rsid w:val="00923C5D"/>
    <w:rsid w:val="0092417C"/>
    <w:rsid w:val="009247A6"/>
    <w:rsid w:val="00924A23"/>
    <w:rsid w:val="00924B7E"/>
    <w:rsid w:val="00924C39"/>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A20"/>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0F3"/>
    <w:rsid w:val="00933173"/>
    <w:rsid w:val="009334A5"/>
    <w:rsid w:val="00933E65"/>
    <w:rsid w:val="00933F34"/>
    <w:rsid w:val="009341A5"/>
    <w:rsid w:val="009341B2"/>
    <w:rsid w:val="00934277"/>
    <w:rsid w:val="00934345"/>
    <w:rsid w:val="00934462"/>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18"/>
    <w:rsid w:val="009465F2"/>
    <w:rsid w:val="00946B07"/>
    <w:rsid w:val="00946E80"/>
    <w:rsid w:val="00947083"/>
    <w:rsid w:val="0094749B"/>
    <w:rsid w:val="00947679"/>
    <w:rsid w:val="00947878"/>
    <w:rsid w:val="00947E08"/>
    <w:rsid w:val="00947FCF"/>
    <w:rsid w:val="009500A2"/>
    <w:rsid w:val="009501C3"/>
    <w:rsid w:val="00950526"/>
    <w:rsid w:val="00950561"/>
    <w:rsid w:val="009507D6"/>
    <w:rsid w:val="00950B41"/>
    <w:rsid w:val="0095115B"/>
    <w:rsid w:val="009512E3"/>
    <w:rsid w:val="0095166F"/>
    <w:rsid w:val="009517C5"/>
    <w:rsid w:val="00951E06"/>
    <w:rsid w:val="00951ECB"/>
    <w:rsid w:val="0095209F"/>
    <w:rsid w:val="00952138"/>
    <w:rsid w:val="009523DF"/>
    <w:rsid w:val="0095273C"/>
    <w:rsid w:val="009528CA"/>
    <w:rsid w:val="009529AA"/>
    <w:rsid w:val="009531D8"/>
    <w:rsid w:val="00953278"/>
    <w:rsid w:val="009532B3"/>
    <w:rsid w:val="00953434"/>
    <w:rsid w:val="0095346F"/>
    <w:rsid w:val="0095366A"/>
    <w:rsid w:val="0095394D"/>
    <w:rsid w:val="00953B4F"/>
    <w:rsid w:val="00953C2C"/>
    <w:rsid w:val="00953E69"/>
    <w:rsid w:val="00953F76"/>
    <w:rsid w:val="009541DA"/>
    <w:rsid w:val="00954692"/>
    <w:rsid w:val="0095494C"/>
    <w:rsid w:val="0095598A"/>
    <w:rsid w:val="00955DC1"/>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8D"/>
    <w:rsid w:val="00962EED"/>
    <w:rsid w:val="00962F3C"/>
    <w:rsid w:val="0096310D"/>
    <w:rsid w:val="00963113"/>
    <w:rsid w:val="0096347D"/>
    <w:rsid w:val="009636E4"/>
    <w:rsid w:val="00963916"/>
    <w:rsid w:val="00963A2A"/>
    <w:rsid w:val="00963B67"/>
    <w:rsid w:val="00963D93"/>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66"/>
    <w:rsid w:val="00975EFD"/>
    <w:rsid w:val="00975F5F"/>
    <w:rsid w:val="009761A0"/>
    <w:rsid w:val="009763B2"/>
    <w:rsid w:val="009764FD"/>
    <w:rsid w:val="0097661B"/>
    <w:rsid w:val="00976AC6"/>
    <w:rsid w:val="00976BCF"/>
    <w:rsid w:val="00976EB2"/>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3868"/>
    <w:rsid w:val="00984052"/>
    <w:rsid w:val="0098447D"/>
    <w:rsid w:val="009846AF"/>
    <w:rsid w:val="0098487E"/>
    <w:rsid w:val="00984AED"/>
    <w:rsid w:val="00984C3F"/>
    <w:rsid w:val="00984E6C"/>
    <w:rsid w:val="00984F91"/>
    <w:rsid w:val="009850CB"/>
    <w:rsid w:val="00985174"/>
    <w:rsid w:val="0098535F"/>
    <w:rsid w:val="009855DC"/>
    <w:rsid w:val="009856A4"/>
    <w:rsid w:val="0098571A"/>
    <w:rsid w:val="00985842"/>
    <w:rsid w:val="00985A00"/>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7"/>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0F1"/>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5A76"/>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A1F"/>
    <w:rsid w:val="009C0B7C"/>
    <w:rsid w:val="009C0EED"/>
    <w:rsid w:val="009C1088"/>
    <w:rsid w:val="009C10FD"/>
    <w:rsid w:val="009C1241"/>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C67"/>
    <w:rsid w:val="009C7E34"/>
    <w:rsid w:val="009D02D7"/>
    <w:rsid w:val="009D03DE"/>
    <w:rsid w:val="009D0461"/>
    <w:rsid w:val="009D063E"/>
    <w:rsid w:val="009D06FF"/>
    <w:rsid w:val="009D0B76"/>
    <w:rsid w:val="009D0E09"/>
    <w:rsid w:val="009D0E8C"/>
    <w:rsid w:val="009D1070"/>
    <w:rsid w:val="009D12FE"/>
    <w:rsid w:val="009D148F"/>
    <w:rsid w:val="009D1662"/>
    <w:rsid w:val="009D1772"/>
    <w:rsid w:val="009D1AB3"/>
    <w:rsid w:val="009D2340"/>
    <w:rsid w:val="009D24E9"/>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89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106"/>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3A0"/>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AD3"/>
    <w:rsid w:val="009F4D33"/>
    <w:rsid w:val="009F4EE6"/>
    <w:rsid w:val="009F4F97"/>
    <w:rsid w:val="009F532C"/>
    <w:rsid w:val="009F55FC"/>
    <w:rsid w:val="009F5B7F"/>
    <w:rsid w:val="009F5FE1"/>
    <w:rsid w:val="009F62D5"/>
    <w:rsid w:val="009F6343"/>
    <w:rsid w:val="009F66FC"/>
    <w:rsid w:val="009F6B30"/>
    <w:rsid w:val="009F6CA4"/>
    <w:rsid w:val="009F7151"/>
    <w:rsid w:val="009F77F0"/>
    <w:rsid w:val="009F7D5A"/>
    <w:rsid w:val="009F7E78"/>
    <w:rsid w:val="00A00361"/>
    <w:rsid w:val="00A0051B"/>
    <w:rsid w:val="00A00830"/>
    <w:rsid w:val="00A00929"/>
    <w:rsid w:val="00A00D6C"/>
    <w:rsid w:val="00A0105D"/>
    <w:rsid w:val="00A0132E"/>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898"/>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5E1"/>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1B2"/>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160"/>
    <w:rsid w:val="00A423B9"/>
    <w:rsid w:val="00A42646"/>
    <w:rsid w:val="00A42D9C"/>
    <w:rsid w:val="00A42F67"/>
    <w:rsid w:val="00A433A5"/>
    <w:rsid w:val="00A437DE"/>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08"/>
    <w:rsid w:val="00A53856"/>
    <w:rsid w:val="00A53C98"/>
    <w:rsid w:val="00A54103"/>
    <w:rsid w:val="00A541ED"/>
    <w:rsid w:val="00A5475A"/>
    <w:rsid w:val="00A54F6B"/>
    <w:rsid w:val="00A54F6F"/>
    <w:rsid w:val="00A54FBA"/>
    <w:rsid w:val="00A5508C"/>
    <w:rsid w:val="00A55BA3"/>
    <w:rsid w:val="00A55CC2"/>
    <w:rsid w:val="00A56027"/>
    <w:rsid w:val="00A561AB"/>
    <w:rsid w:val="00A57D9C"/>
    <w:rsid w:val="00A6003E"/>
    <w:rsid w:val="00A600B0"/>
    <w:rsid w:val="00A6017F"/>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190"/>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665"/>
    <w:rsid w:val="00A76BF3"/>
    <w:rsid w:val="00A76CB7"/>
    <w:rsid w:val="00A76CC0"/>
    <w:rsid w:val="00A77416"/>
    <w:rsid w:val="00A77798"/>
    <w:rsid w:val="00A777FE"/>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B0C"/>
    <w:rsid w:val="00A82F56"/>
    <w:rsid w:val="00A833D8"/>
    <w:rsid w:val="00A8383D"/>
    <w:rsid w:val="00A83E4A"/>
    <w:rsid w:val="00A84630"/>
    <w:rsid w:val="00A84BED"/>
    <w:rsid w:val="00A84EA0"/>
    <w:rsid w:val="00A85131"/>
    <w:rsid w:val="00A864FD"/>
    <w:rsid w:val="00A8651E"/>
    <w:rsid w:val="00A86525"/>
    <w:rsid w:val="00A86AA2"/>
    <w:rsid w:val="00A86AD8"/>
    <w:rsid w:val="00A86AF1"/>
    <w:rsid w:val="00A870AA"/>
    <w:rsid w:val="00A870D8"/>
    <w:rsid w:val="00A870ED"/>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444"/>
    <w:rsid w:val="00A969ED"/>
    <w:rsid w:val="00A96A34"/>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1EE4"/>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785"/>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464"/>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888"/>
    <w:rsid w:val="00AD0DDB"/>
    <w:rsid w:val="00AD0E48"/>
    <w:rsid w:val="00AD0E78"/>
    <w:rsid w:val="00AD107C"/>
    <w:rsid w:val="00AD128C"/>
    <w:rsid w:val="00AD174A"/>
    <w:rsid w:val="00AD184D"/>
    <w:rsid w:val="00AD186C"/>
    <w:rsid w:val="00AD2100"/>
    <w:rsid w:val="00AD2281"/>
    <w:rsid w:val="00AD265A"/>
    <w:rsid w:val="00AD2977"/>
    <w:rsid w:val="00AD2C03"/>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389"/>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68"/>
    <w:rsid w:val="00AE31C2"/>
    <w:rsid w:val="00AE35A1"/>
    <w:rsid w:val="00AE36C9"/>
    <w:rsid w:val="00AE387B"/>
    <w:rsid w:val="00AE398E"/>
    <w:rsid w:val="00AE3D51"/>
    <w:rsid w:val="00AE3D8C"/>
    <w:rsid w:val="00AE3F92"/>
    <w:rsid w:val="00AE425A"/>
    <w:rsid w:val="00AE4684"/>
    <w:rsid w:val="00AE48E3"/>
    <w:rsid w:val="00AE4903"/>
    <w:rsid w:val="00AE4AA0"/>
    <w:rsid w:val="00AE4B12"/>
    <w:rsid w:val="00AE4DE5"/>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52F"/>
    <w:rsid w:val="00AE780F"/>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4E85"/>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3EF6"/>
    <w:rsid w:val="00B0404F"/>
    <w:rsid w:val="00B04350"/>
    <w:rsid w:val="00B04440"/>
    <w:rsid w:val="00B04507"/>
    <w:rsid w:val="00B046DE"/>
    <w:rsid w:val="00B04B1A"/>
    <w:rsid w:val="00B04C1E"/>
    <w:rsid w:val="00B04E55"/>
    <w:rsid w:val="00B04FC2"/>
    <w:rsid w:val="00B053B9"/>
    <w:rsid w:val="00B0595C"/>
    <w:rsid w:val="00B05A03"/>
    <w:rsid w:val="00B05F51"/>
    <w:rsid w:val="00B060F4"/>
    <w:rsid w:val="00B067CA"/>
    <w:rsid w:val="00B068BB"/>
    <w:rsid w:val="00B06AC6"/>
    <w:rsid w:val="00B06C94"/>
    <w:rsid w:val="00B06D6D"/>
    <w:rsid w:val="00B06E91"/>
    <w:rsid w:val="00B07033"/>
    <w:rsid w:val="00B075F6"/>
    <w:rsid w:val="00B07895"/>
    <w:rsid w:val="00B07B2B"/>
    <w:rsid w:val="00B07D28"/>
    <w:rsid w:val="00B07F4F"/>
    <w:rsid w:val="00B07F7B"/>
    <w:rsid w:val="00B1032A"/>
    <w:rsid w:val="00B10496"/>
    <w:rsid w:val="00B105C7"/>
    <w:rsid w:val="00B10BC3"/>
    <w:rsid w:val="00B111C1"/>
    <w:rsid w:val="00B113B5"/>
    <w:rsid w:val="00B11664"/>
    <w:rsid w:val="00B118B9"/>
    <w:rsid w:val="00B11B6C"/>
    <w:rsid w:val="00B11DF2"/>
    <w:rsid w:val="00B11F09"/>
    <w:rsid w:val="00B12393"/>
    <w:rsid w:val="00B1290C"/>
    <w:rsid w:val="00B12E99"/>
    <w:rsid w:val="00B1353C"/>
    <w:rsid w:val="00B13624"/>
    <w:rsid w:val="00B137AF"/>
    <w:rsid w:val="00B138F3"/>
    <w:rsid w:val="00B13A2B"/>
    <w:rsid w:val="00B13D8F"/>
    <w:rsid w:val="00B1409C"/>
    <w:rsid w:val="00B14797"/>
    <w:rsid w:val="00B14C55"/>
    <w:rsid w:val="00B156A7"/>
    <w:rsid w:val="00B1589B"/>
    <w:rsid w:val="00B15973"/>
    <w:rsid w:val="00B15A67"/>
    <w:rsid w:val="00B15C64"/>
    <w:rsid w:val="00B15D4D"/>
    <w:rsid w:val="00B16084"/>
    <w:rsid w:val="00B16731"/>
    <w:rsid w:val="00B1676D"/>
    <w:rsid w:val="00B16978"/>
    <w:rsid w:val="00B16A51"/>
    <w:rsid w:val="00B16B2C"/>
    <w:rsid w:val="00B16D61"/>
    <w:rsid w:val="00B1701D"/>
    <w:rsid w:val="00B1715A"/>
    <w:rsid w:val="00B1736D"/>
    <w:rsid w:val="00B17446"/>
    <w:rsid w:val="00B17939"/>
    <w:rsid w:val="00B179A6"/>
    <w:rsid w:val="00B17EF8"/>
    <w:rsid w:val="00B20142"/>
    <w:rsid w:val="00B20475"/>
    <w:rsid w:val="00B20541"/>
    <w:rsid w:val="00B20575"/>
    <w:rsid w:val="00B20AD4"/>
    <w:rsid w:val="00B21117"/>
    <w:rsid w:val="00B21200"/>
    <w:rsid w:val="00B2192D"/>
    <w:rsid w:val="00B219B2"/>
    <w:rsid w:val="00B21CA4"/>
    <w:rsid w:val="00B221BB"/>
    <w:rsid w:val="00B221FA"/>
    <w:rsid w:val="00B2220A"/>
    <w:rsid w:val="00B226B2"/>
    <w:rsid w:val="00B22804"/>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DD2"/>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424"/>
    <w:rsid w:val="00B407C3"/>
    <w:rsid w:val="00B40A5C"/>
    <w:rsid w:val="00B40E51"/>
    <w:rsid w:val="00B40EEC"/>
    <w:rsid w:val="00B40F2C"/>
    <w:rsid w:val="00B412C6"/>
    <w:rsid w:val="00B41A0C"/>
    <w:rsid w:val="00B41F16"/>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A4"/>
    <w:rsid w:val="00B54AEB"/>
    <w:rsid w:val="00B54C5F"/>
    <w:rsid w:val="00B54CC3"/>
    <w:rsid w:val="00B54F05"/>
    <w:rsid w:val="00B5515F"/>
    <w:rsid w:val="00B55318"/>
    <w:rsid w:val="00B554E2"/>
    <w:rsid w:val="00B558B4"/>
    <w:rsid w:val="00B55A3D"/>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4B9E"/>
    <w:rsid w:val="00B75806"/>
    <w:rsid w:val="00B76DD1"/>
    <w:rsid w:val="00B76E3B"/>
    <w:rsid w:val="00B77725"/>
    <w:rsid w:val="00B77881"/>
    <w:rsid w:val="00B77916"/>
    <w:rsid w:val="00B801AB"/>
    <w:rsid w:val="00B804AE"/>
    <w:rsid w:val="00B8054A"/>
    <w:rsid w:val="00B80772"/>
    <w:rsid w:val="00B80992"/>
    <w:rsid w:val="00B80B83"/>
    <w:rsid w:val="00B80BDF"/>
    <w:rsid w:val="00B80EE0"/>
    <w:rsid w:val="00B810AA"/>
    <w:rsid w:val="00B814F9"/>
    <w:rsid w:val="00B816A7"/>
    <w:rsid w:val="00B81C67"/>
    <w:rsid w:val="00B8241C"/>
    <w:rsid w:val="00B826C4"/>
    <w:rsid w:val="00B8290A"/>
    <w:rsid w:val="00B82983"/>
    <w:rsid w:val="00B82CF4"/>
    <w:rsid w:val="00B82DE2"/>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6A4"/>
    <w:rsid w:val="00B86886"/>
    <w:rsid w:val="00B86978"/>
    <w:rsid w:val="00B86ABC"/>
    <w:rsid w:val="00B86BF4"/>
    <w:rsid w:val="00B86C2A"/>
    <w:rsid w:val="00B86D61"/>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07"/>
    <w:rsid w:val="00BA405E"/>
    <w:rsid w:val="00BA4091"/>
    <w:rsid w:val="00BA4095"/>
    <w:rsid w:val="00BA437E"/>
    <w:rsid w:val="00BA45E5"/>
    <w:rsid w:val="00BA4886"/>
    <w:rsid w:val="00BA4976"/>
    <w:rsid w:val="00BA4AB3"/>
    <w:rsid w:val="00BA4D72"/>
    <w:rsid w:val="00BA514E"/>
    <w:rsid w:val="00BA56FA"/>
    <w:rsid w:val="00BA5738"/>
    <w:rsid w:val="00BA5E8B"/>
    <w:rsid w:val="00BA62F4"/>
    <w:rsid w:val="00BA66E2"/>
    <w:rsid w:val="00BA67C2"/>
    <w:rsid w:val="00BA730C"/>
    <w:rsid w:val="00BA73B1"/>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40"/>
    <w:rsid w:val="00BC6D6B"/>
    <w:rsid w:val="00BC6D98"/>
    <w:rsid w:val="00BC71BD"/>
    <w:rsid w:val="00BC72F0"/>
    <w:rsid w:val="00BC7385"/>
    <w:rsid w:val="00BC77CB"/>
    <w:rsid w:val="00BC787F"/>
    <w:rsid w:val="00BC78BE"/>
    <w:rsid w:val="00BC7B23"/>
    <w:rsid w:val="00BC7CAF"/>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1C"/>
    <w:rsid w:val="00BD3537"/>
    <w:rsid w:val="00BD39EA"/>
    <w:rsid w:val="00BD3A94"/>
    <w:rsid w:val="00BD3F08"/>
    <w:rsid w:val="00BD401D"/>
    <w:rsid w:val="00BD5042"/>
    <w:rsid w:val="00BD54C9"/>
    <w:rsid w:val="00BD5C52"/>
    <w:rsid w:val="00BD5D36"/>
    <w:rsid w:val="00BD5FAB"/>
    <w:rsid w:val="00BD62C4"/>
    <w:rsid w:val="00BD62C8"/>
    <w:rsid w:val="00BD640C"/>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E7859"/>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29A"/>
    <w:rsid w:val="00BF5956"/>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258"/>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77C"/>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1CE"/>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965"/>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FF3"/>
    <w:rsid w:val="00C640CA"/>
    <w:rsid w:val="00C64287"/>
    <w:rsid w:val="00C6454B"/>
    <w:rsid w:val="00C645E6"/>
    <w:rsid w:val="00C64D81"/>
    <w:rsid w:val="00C64F3C"/>
    <w:rsid w:val="00C64F76"/>
    <w:rsid w:val="00C652C2"/>
    <w:rsid w:val="00C65533"/>
    <w:rsid w:val="00C65AA3"/>
    <w:rsid w:val="00C66525"/>
    <w:rsid w:val="00C66738"/>
    <w:rsid w:val="00C66B54"/>
    <w:rsid w:val="00C66BB2"/>
    <w:rsid w:val="00C6704E"/>
    <w:rsid w:val="00C67113"/>
    <w:rsid w:val="00C671F6"/>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61"/>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3EE"/>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8B"/>
    <w:rsid w:val="00CA683F"/>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69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51"/>
    <w:rsid w:val="00CC5E8F"/>
    <w:rsid w:val="00CC612A"/>
    <w:rsid w:val="00CC6441"/>
    <w:rsid w:val="00CC692E"/>
    <w:rsid w:val="00CC6E42"/>
    <w:rsid w:val="00CD0012"/>
    <w:rsid w:val="00CD01C9"/>
    <w:rsid w:val="00CD04A3"/>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3ED0"/>
    <w:rsid w:val="00CE41C5"/>
    <w:rsid w:val="00CE4234"/>
    <w:rsid w:val="00CE448F"/>
    <w:rsid w:val="00CE48AB"/>
    <w:rsid w:val="00CE48CE"/>
    <w:rsid w:val="00CE50DD"/>
    <w:rsid w:val="00CE5578"/>
    <w:rsid w:val="00CE5618"/>
    <w:rsid w:val="00CE5839"/>
    <w:rsid w:val="00CE5DAA"/>
    <w:rsid w:val="00CE5E0A"/>
    <w:rsid w:val="00CE5F38"/>
    <w:rsid w:val="00CE61D3"/>
    <w:rsid w:val="00CE624D"/>
    <w:rsid w:val="00CE65E3"/>
    <w:rsid w:val="00CE68D0"/>
    <w:rsid w:val="00CE69AE"/>
    <w:rsid w:val="00CE6B6F"/>
    <w:rsid w:val="00CE6D5C"/>
    <w:rsid w:val="00CE6D60"/>
    <w:rsid w:val="00CE72C5"/>
    <w:rsid w:val="00CE7EFD"/>
    <w:rsid w:val="00CF0AC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051"/>
    <w:rsid w:val="00CF332B"/>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A81"/>
    <w:rsid w:val="00D01F0A"/>
    <w:rsid w:val="00D021E3"/>
    <w:rsid w:val="00D02352"/>
    <w:rsid w:val="00D025CD"/>
    <w:rsid w:val="00D02688"/>
    <w:rsid w:val="00D02B75"/>
    <w:rsid w:val="00D02C90"/>
    <w:rsid w:val="00D03544"/>
    <w:rsid w:val="00D0393E"/>
    <w:rsid w:val="00D03CC0"/>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B59"/>
    <w:rsid w:val="00D07FB0"/>
    <w:rsid w:val="00D10206"/>
    <w:rsid w:val="00D1055D"/>
    <w:rsid w:val="00D10583"/>
    <w:rsid w:val="00D108AC"/>
    <w:rsid w:val="00D108B2"/>
    <w:rsid w:val="00D10B2A"/>
    <w:rsid w:val="00D10D2E"/>
    <w:rsid w:val="00D11104"/>
    <w:rsid w:val="00D11697"/>
    <w:rsid w:val="00D11843"/>
    <w:rsid w:val="00D11A32"/>
    <w:rsid w:val="00D11D83"/>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15"/>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57E"/>
    <w:rsid w:val="00D3180F"/>
    <w:rsid w:val="00D31923"/>
    <w:rsid w:val="00D31E74"/>
    <w:rsid w:val="00D31EB2"/>
    <w:rsid w:val="00D31F57"/>
    <w:rsid w:val="00D3218A"/>
    <w:rsid w:val="00D32D18"/>
    <w:rsid w:val="00D337EB"/>
    <w:rsid w:val="00D33AC8"/>
    <w:rsid w:val="00D3402E"/>
    <w:rsid w:val="00D340C9"/>
    <w:rsid w:val="00D3418C"/>
    <w:rsid w:val="00D34792"/>
    <w:rsid w:val="00D34AEA"/>
    <w:rsid w:val="00D351DA"/>
    <w:rsid w:val="00D3521C"/>
    <w:rsid w:val="00D354D4"/>
    <w:rsid w:val="00D3584E"/>
    <w:rsid w:val="00D359E2"/>
    <w:rsid w:val="00D36BE6"/>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4FBE"/>
    <w:rsid w:val="00D45359"/>
    <w:rsid w:val="00D45502"/>
    <w:rsid w:val="00D45B34"/>
    <w:rsid w:val="00D45D02"/>
    <w:rsid w:val="00D460A4"/>
    <w:rsid w:val="00D46275"/>
    <w:rsid w:val="00D46379"/>
    <w:rsid w:val="00D46558"/>
    <w:rsid w:val="00D46692"/>
    <w:rsid w:val="00D468C9"/>
    <w:rsid w:val="00D46CA3"/>
    <w:rsid w:val="00D46FF0"/>
    <w:rsid w:val="00D47153"/>
    <w:rsid w:val="00D4722D"/>
    <w:rsid w:val="00D47345"/>
    <w:rsid w:val="00D475D9"/>
    <w:rsid w:val="00D477CD"/>
    <w:rsid w:val="00D47AD2"/>
    <w:rsid w:val="00D47F48"/>
    <w:rsid w:val="00D5097E"/>
    <w:rsid w:val="00D50A12"/>
    <w:rsid w:val="00D50EB6"/>
    <w:rsid w:val="00D51497"/>
    <w:rsid w:val="00D5166A"/>
    <w:rsid w:val="00D517BD"/>
    <w:rsid w:val="00D51938"/>
    <w:rsid w:val="00D5193F"/>
    <w:rsid w:val="00D51973"/>
    <w:rsid w:val="00D51DBB"/>
    <w:rsid w:val="00D52036"/>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59C"/>
    <w:rsid w:val="00D61926"/>
    <w:rsid w:val="00D61BF1"/>
    <w:rsid w:val="00D61D78"/>
    <w:rsid w:val="00D622F0"/>
    <w:rsid w:val="00D62CB3"/>
    <w:rsid w:val="00D62CB6"/>
    <w:rsid w:val="00D62DDC"/>
    <w:rsid w:val="00D62DFB"/>
    <w:rsid w:val="00D62E23"/>
    <w:rsid w:val="00D63595"/>
    <w:rsid w:val="00D63615"/>
    <w:rsid w:val="00D636E3"/>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B64"/>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26C"/>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EBC"/>
    <w:rsid w:val="00D8113E"/>
    <w:rsid w:val="00D81365"/>
    <w:rsid w:val="00D814F8"/>
    <w:rsid w:val="00D81807"/>
    <w:rsid w:val="00D819F8"/>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4DDF"/>
    <w:rsid w:val="00D851DC"/>
    <w:rsid w:val="00D85677"/>
    <w:rsid w:val="00D8586E"/>
    <w:rsid w:val="00D85878"/>
    <w:rsid w:val="00D85AA7"/>
    <w:rsid w:val="00D85CA1"/>
    <w:rsid w:val="00D85CE4"/>
    <w:rsid w:val="00D860E1"/>
    <w:rsid w:val="00D8622B"/>
    <w:rsid w:val="00D86390"/>
    <w:rsid w:val="00D86879"/>
    <w:rsid w:val="00D86911"/>
    <w:rsid w:val="00D86D10"/>
    <w:rsid w:val="00D86DC3"/>
    <w:rsid w:val="00D86F21"/>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3F7"/>
    <w:rsid w:val="00D94FB8"/>
    <w:rsid w:val="00D9500C"/>
    <w:rsid w:val="00D958A7"/>
    <w:rsid w:val="00D95ADB"/>
    <w:rsid w:val="00D95C60"/>
    <w:rsid w:val="00D95F13"/>
    <w:rsid w:val="00D9629E"/>
    <w:rsid w:val="00D96709"/>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574"/>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33B"/>
    <w:rsid w:val="00DA376E"/>
    <w:rsid w:val="00DA3921"/>
    <w:rsid w:val="00DA39F4"/>
    <w:rsid w:val="00DA3B01"/>
    <w:rsid w:val="00DA4029"/>
    <w:rsid w:val="00DA41BD"/>
    <w:rsid w:val="00DA4557"/>
    <w:rsid w:val="00DA4ADA"/>
    <w:rsid w:val="00DA4EBD"/>
    <w:rsid w:val="00DA4F56"/>
    <w:rsid w:val="00DA5108"/>
    <w:rsid w:val="00DA525E"/>
    <w:rsid w:val="00DA52B3"/>
    <w:rsid w:val="00DA5370"/>
    <w:rsid w:val="00DA554C"/>
    <w:rsid w:val="00DA5861"/>
    <w:rsid w:val="00DA589C"/>
    <w:rsid w:val="00DA6337"/>
    <w:rsid w:val="00DA6581"/>
    <w:rsid w:val="00DA6B41"/>
    <w:rsid w:val="00DA6BAB"/>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37"/>
    <w:rsid w:val="00DB5149"/>
    <w:rsid w:val="00DB5377"/>
    <w:rsid w:val="00DB53B7"/>
    <w:rsid w:val="00DB53DB"/>
    <w:rsid w:val="00DB59FF"/>
    <w:rsid w:val="00DB5E10"/>
    <w:rsid w:val="00DB60FE"/>
    <w:rsid w:val="00DB61EB"/>
    <w:rsid w:val="00DB6369"/>
    <w:rsid w:val="00DB638A"/>
    <w:rsid w:val="00DB67D6"/>
    <w:rsid w:val="00DB6859"/>
    <w:rsid w:val="00DB6D3B"/>
    <w:rsid w:val="00DB6E52"/>
    <w:rsid w:val="00DB7804"/>
    <w:rsid w:val="00DB782C"/>
    <w:rsid w:val="00DB7B04"/>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6B30"/>
    <w:rsid w:val="00DD70A6"/>
    <w:rsid w:val="00DD76A8"/>
    <w:rsid w:val="00DD7AB9"/>
    <w:rsid w:val="00DD7FFA"/>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5FEB"/>
    <w:rsid w:val="00DE6093"/>
    <w:rsid w:val="00DE6CD9"/>
    <w:rsid w:val="00DE6E28"/>
    <w:rsid w:val="00DE715E"/>
    <w:rsid w:val="00DE741D"/>
    <w:rsid w:val="00DE7B57"/>
    <w:rsid w:val="00DE7C7D"/>
    <w:rsid w:val="00DE7D68"/>
    <w:rsid w:val="00DE7F41"/>
    <w:rsid w:val="00DF05EE"/>
    <w:rsid w:val="00DF07BA"/>
    <w:rsid w:val="00DF0875"/>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BA"/>
    <w:rsid w:val="00E00B6A"/>
    <w:rsid w:val="00E00DB2"/>
    <w:rsid w:val="00E00DE7"/>
    <w:rsid w:val="00E00F01"/>
    <w:rsid w:val="00E011C1"/>
    <w:rsid w:val="00E012DB"/>
    <w:rsid w:val="00E0136F"/>
    <w:rsid w:val="00E01538"/>
    <w:rsid w:val="00E0174D"/>
    <w:rsid w:val="00E01899"/>
    <w:rsid w:val="00E01C8C"/>
    <w:rsid w:val="00E02465"/>
    <w:rsid w:val="00E0271A"/>
    <w:rsid w:val="00E02749"/>
    <w:rsid w:val="00E027B0"/>
    <w:rsid w:val="00E0293C"/>
    <w:rsid w:val="00E0296E"/>
    <w:rsid w:val="00E02A3E"/>
    <w:rsid w:val="00E02AE8"/>
    <w:rsid w:val="00E02B23"/>
    <w:rsid w:val="00E02E8E"/>
    <w:rsid w:val="00E03233"/>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2A5"/>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3DB0"/>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3FFF"/>
    <w:rsid w:val="00E24088"/>
    <w:rsid w:val="00E242A7"/>
    <w:rsid w:val="00E2440E"/>
    <w:rsid w:val="00E24998"/>
    <w:rsid w:val="00E249BB"/>
    <w:rsid w:val="00E249E9"/>
    <w:rsid w:val="00E24F5D"/>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A11"/>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1F25"/>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6E8"/>
    <w:rsid w:val="00E367C6"/>
    <w:rsid w:val="00E36943"/>
    <w:rsid w:val="00E36956"/>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3BB"/>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5"/>
    <w:rsid w:val="00E44668"/>
    <w:rsid w:val="00E44A64"/>
    <w:rsid w:val="00E44B1D"/>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B0C"/>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6B3A"/>
    <w:rsid w:val="00E77010"/>
    <w:rsid w:val="00E770FA"/>
    <w:rsid w:val="00E77279"/>
    <w:rsid w:val="00E773CF"/>
    <w:rsid w:val="00E7763A"/>
    <w:rsid w:val="00E77640"/>
    <w:rsid w:val="00E77657"/>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0EB"/>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A"/>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3DE"/>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F95"/>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179"/>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BD7"/>
    <w:rsid w:val="00EB3012"/>
    <w:rsid w:val="00EB31C2"/>
    <w:rsid w:val="00EB36E9"/>
    <w:rsid w:val="00EB377F"/>
    <w:rsid w:val="00EB3836"/>
    <w:rsid w:val="00EB3D55"/>
    <w:rsid w:val="00EB3FCA"/>
    <w:rsid w:val="00EB41B4"/>
    <w:rsid w:val="00EB43BC"/>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2A"/>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C75"/>
    <w:rsid w:val="00ED6194"/>
    <w:rsid w:val="00ED62FC"/>
    <w:rsid w:val="00ED63E9"/>
    <w:rsid w:val="00ED651D"/>
    <w:rsid w:val="00ED66EA"/>
    <w:rsid w:val="00ED681F"/>
    <w:rsid w:val="00ED70B1"/>
    <w:rsid w:val="00ED716B"/>
    <w:rsid w:val="00ED721B"/>
    <w:rsid w:val="00ED769E"/>
    <w:rsid w:val="00ED7778"/>
    <w:rsid w:val="00ED79B1"/>
    <w:rsid w:val="00ED7C8F"/>
    <w:rsid w:val="00ED7D9B"/>
    <w:rsid w:val="00ED7E0C"/>
    <w:rsid w:val="00EE02FE"/>
    <w:rsid w:val="00EE083D"/>
    <w:rsid w:val="00EE092A"/>
    <w:rsid w:val="00EE0A49"/>
    <w:rsid w:val="00EE1031"/>
    <w:rsid w:val="00EE107C"/>
    <w:rsid w:val="00EE1167"/>
    <w:rsid w:val="00EE1389"/>
    <w:rsid w:val="00EE14A3"/>
    <w:rsid w:val="00EE153B"/>
    <w:rsid w:val="00EE170A"/>
    <w:rsid w:val="00EE1C2B"/>
    <w:rsid w:val="00EE2285"/>
    <w:rsid w:val="00EE22ED"/>
    <w:rsid w:val="00EE28D1"/>
    <w:rsid w:val="00EE2CBF"/>
    <w:rsid w:val="00EE2DD4"/>
    <w:rsid w:val="00EE2F9D"/>
    <w:rsid w:val="00EE310C"/>
    <w:rsid w:val="00EE3318"/>
    <w:rsid w:val="00EE343D"/>
    <w:rsid w:val="00EE3745"/>
    <w:rsid w:val="00EE387E"/>
    <w:rsid w:val="00EE3B4C"/>
    <w:rsid w:val="00EE3B88"/>
    <w:rsid w:val="00EE3F20"/>
    <w:rsid w:val="00EE44D1"/>
    <w:rsid w:val="00EE4680"/>
    <w:rsid w:val="00EE48F7"/>
    <w:rsid w:val="00EE4CB1"/>
    <w:rsid w:val="00EE53EF"/>
    <w:rsid w:val="00EE5A37"/>
    <w:rsid w:val="00EE5E68"/>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E7F91"/>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33"/>
    <w:rsid w:val="00EF485C"/>
    <w:rsid w:val="00EF49D9"/>
    <w:rsid w:val="00EF4A9D"/>
    <w:rsid w:val="00EF4BFB"/>
    <w:rsid w:val="00EF4C8F"/>
    <w:rsid w:val="00EF4D4F"/>
    <w:rsid w:val="00EF4E14"/>
    <w:rsid w:val="00EF5571"/>
    <w:rsid w:val="00EF57BD"/>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15"/>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4D7"/>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7E4"/>
    <w:rsid w:val="00F24CC4"/>
    <w:rsid w:val="00F2589E"/>
    <w:rsid w:val="00F25E2C"/>
    <w:rsid w:val="00F26016"/>
    <w:rsid w:val="00F26212"/>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DFB"/>
    <w:rsid w:val="00F31F59"/>
    <w:rsid w:val="00F31FDF"/>
    <w:rsid w:val="00F32B3C"/>
    <w:rsid w:val="00F32B3F"/>
    <w:rsid w:val="00F32BA2"/>
    <w:rsid w:val="00F32BFB"/>
    <w:rsid w:val="00F32D32"/>
    <w:rsid w:val="00F33298"/>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28E"/>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CB9"/>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098"/>
    <w:rsid w:val="00F45301"/>
    <w:rsid w:val="00F455B8"/>
    <w:rsid w:val="00F45793"/>
    <w:rsid w:val="00F4582D"/>
    <w:rsid w:val="00F4596F"/>
    <w:rsid w:val="00F45C65"/>
    <w:rsid w:val="00F45CF6"/>
    <w:rsid w:val="00F46C88"/>
    <w:rsid w:val="00F46E7C"/>
    <w:rsid w:val="00F46EB4"/>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3FE9"/>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089"/>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771"/>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12"/>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F9"/>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203"/>
    <w:rsid w:val="00F94457"/>
    <w:rsid w:val="00F94786"/>
    <w:rsid w:val="00F94876"/>
    <w:rsid w:val="00F948F4"/>
    <w:rsid w:val="00F94D5D"/>
    <w:rsid w:val="00F95387"/>
    <w:rsid w:val="00F953B8"/>
    <w:rsid w:val="00F9550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4E40"/>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35C"/>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559"/>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7B6"/>
    <w:rsid w:val="00FC2C22"/>
    <w:rsid w:val="00FC36BD"/>
    <w:rsid w:val="00FC3BAC"/>
    <w:rsid w:val="00FC3E33"/>
    <w:rsid w:val="00FC3E3B"/>
    <w:rsid w:val="00FC4EF3"/>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76D"/>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6E1"/>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6E6D"/>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5D2E"/>
    <w:rsid w:val="00FF63A5"/>
    <w:rsid w:val="00FF63F2"/>
    <w:rsid w:val="00FF688D"/>
    <w:rsid w:val="00FF6AEB"/>
    <w:rsid w:val="00FF6C28"/>
    <w:rsid w:val="00FF6D9B"/>
    <w:rsid w:val="00FF6EF2"/>
    <w:rsid w:val="00FF70EA"/>
    <w:rsid w:val="00FF7A52"/>
    <w:rsid w:val="00FF7B17"/>
    <w:rsid w:val="00FF7D3B"/>
    <w:rsid w:val="00FF7EBA"/>
    <w:rsid w:val="00FF7EE1"/>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88BE4947-5CE3-474F-9FAA-2858E2216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목록 단"/>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113757">
      <w:bodyDiv w:val="1"/>
      <w:marLeft w:val="0"/>
      <w:marRight w:val="0"/>
      <w:marTop w:val="0"/>
      <w:marBottom w:val="0"/>
      <w:divBdr>
        <w:top w:val="none" w:sz="0" w:space="0" w:color="auto"/>
        <w:left w:val="none" w:sz="0" w:space="0" w:color="auto"/>
        <w:bottom w:val="none" w:sz="0" w:space="0" w:color="auto"/>
        <w:right w:val="none" w:sz="0" w:space="0" w:color="auto"/>
      </w:divBdr>
      <w:divsChild>
        <w:div w:id="3286949">
          <w:marLeft w:val="0"/>
          <w:marRight w:val="0"/>
          <w:marTop w:val="0"/>
          <w:marBottom w:val="0"/>
          <w:divBdr>
            <w:top w:val="none" w:sz="0" w:space="0" w:color="auto"/>
            <w:left w:val="none" w:sz="0" w:space="0" w:color="auto"/>
            <w:bottom w:val="none" w:sz="0" w:space="0" w:color="auto"/>
            <w:right w:val="none" w:sz="0" w:space="0" w:color="auto"/>
          </w:divBdr>
          <w:divsChild>
            <w:div w:id="1216238791">
              <w:marLeft w:val="0"/>
              <w:marRight w:val="0"/>
              <w:marTop w:val="0"/>
              <w:marBottom w:val="0"/>
              <w:divBdr>
                <w:top w:val="none" w:sz="0" w:space="0" w:color="auto"/>
                <w:left w:val="none" w:sz="0" w:space="0" w:color="auto"/>
                <w:bottom w:val="none" w:sz="0" w:space="0" w:color="auto"/>
                <w:right w:val="none" w:sz="0" w:space="0" w:color="auto"/>
              </w:divBdr>
              <w:divsChild>
                <w:div w:id="296297676">
                  <w:marLeft w:val="0"/>
                  <w:marRight w:val="0"/>
                  <w:marTop w:val="0"/>
                  <w:marBottom w:val="0"/>
                  <w:divBdr>
                    <w:top w:val="single" w:sz="6" w:space="0" w:color="A9A9A9"/>
                    <w:left w:val="single" w:sz="6" w:space="0" w:color="A9A9A9"/>
                    <w:bottom w:val="single" w:sz="6" w:space="0" w:color="A9A9A9"/>
                    <w:right w:val="single" w:sz="6" w:space="0" w:color="A9A9A9"/>
                  </w:divBdr>
                  <w:divsChild>
                    <w:div w:id="13969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663534">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5769946">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189480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76190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396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583738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665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994233">
      <w:bodyDiv w:val="1"/>
      <w:marLeft w:val="0"/>
      <w:marRight w:val="0"/>
      <w:marTop w:val="0"/>
      <w:marBottom w:val="0"/>
      <w:divBdr>
        <w:top w:val="none" w:sz="0" w:space="0" w:color="auto"/>
        <w:left w:val="none" w:sz="0" w:space="0" w:color="auto"/>
        <w:bottom w:val="none" w:sz="0" w:space="0" w:color="auto"/>
        <w:right w:val="none" w:sz="0" w:space="0" w:color="auto"/>
      </w:divBdr>
      <w:divsChild>
        <w:div w:id="784927589">
          <w:marLeft w:val="1166"/>
          <w:marRight w:val="0"/>
          <w:marTop w:val="48"/>
          <w:marBottom w:val="0"/>
          <w:divBdr>
            <w:top w:val="none" w:sz="0" w:space="0" w:color="auto"/>
            <w:left w:val="none" w:sz="0" w:space="0" w:color="auto"/>
            <w:bottom w:val="none" w:sz="0" w:space="0" w:color="auto"/>
            <w:right w:val="none" w:sz="0" w:space="0" w:color="auto"/>
          </w:divBdr>
        </w:div>
        <w:div w:id="1243490499">
          <w:marLeft w:val="1800"/>
          <w:marRight w:val="0"/>
          <w:marTop w:val="48"/>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3231642">
      <w:bodyDiv w:val="1"/>
      <w:marLeft w:val="0"/>
      <w:marRight w:val="0"/>
      <w:marTop w:val="0"/>
      <w:marBottom w:val="0"/>
      <w:divBdr>
        <w:top w:val="none" w:sz="0" w:space="0" w:color="auto"/>
        <w:left w:val="none" w:sz="0" w:space="0" w:color="auto"/>
        <w:bottom w:val="none" w:sz="0" w:space="0" w:color="auto"/>
        <w:right w:val="none" w:sz="0" w:space="0" w:color="auto"/>
      </w:divBdr>
      <w:divsChild>
        <w:div w:id="241185277">
          <w:marLeft w:val="0"/>
          <w:marRight w:val="0"/>
          <w:marTop w:val="0"/>
          <w:marBottom w:val="0"/>
          <w:divBdr>
            <w:top w:val="none" w:sz="0" w:space="0" w:color="auto"/>
            <w:left w:val="none" w:sz="0" w:space="0" w:color="auto"/>
            <w:bottom w:val="none" w:sz="0" w:space="0" w:color="auto"/>
            <w:right w:val="none" w:sz="0" w:space="0" w:color="auto"/>
          </w:divBdr>
          <w:divsChild>
            <w:div w:id="858160651">
              <w:marLeft w:val="0"/>
              <w:marRight w:val="0"/>
              <w:marTop w:val="0"/>
              <w:marBottom w:val="0"/>
              <w:divBdr>
                <w:top w:val="none" w:sz="0" w:space="0" w:color="auto"/>
                <w:left w:val="none" w:sz="0" w:space="0" w:color="auto"/>
                <w:bottom w:val="none" w:sz="0" w:space="0" w:color="auto"/>
                <w:right w:val="none" w:sz="0" w:space="0" w:color="auto"/>
              </w:divBdr>
              <w:divsChild>
                <w:div w:id="142091788">
                  <w:marLeft w:val="0"/>
                  <w:marRight w:val="0"/>
                  <w:marTop w:val="0"/>
                  <w:marBottom w:val="0"/>
                  <w:divBdr>
                    <w:top w:val="none" w:sz="0" w:space="0" w:color="auto"/>
                    <w:left w:val="none" w:sz="0" w:space="0" w:color="auto"/>
                    <w:bottom w:val="none" w:sz="0" w:space="0" w:color="auto"/>
                    <w:right w:val="none" w:sz="0" w:space="0" w:color="auto"/>
                  </w:divBdr>
                  <w:divsChild>
                    <w:div w:id="28070961">
                      <w:marLeft w:val="0"/>
                      <w:marRight w:val="0"/>
                      <w:marTop w:val="0"/>
                      <w:marBottom w:val="0"/>
                      <w:divBdr>
                        <w:top w:val="none" w:sz="0" w:space="0" w:color="auto"/>
                        <w:left w:val="none" w:sz="0" w:space="0" w:color="auto"/>
                        <w:bottom w:val="none" w:sz="0" w:space="0" w:color="auto"/>
                        <w:right w:val="none" w:sz="0" w:space="0" w:color="auto"/>
                      </w:divBdr>
                      <w:divsChild>
                        <w:div w:id="1816220324">
                          <w:marLeft w:val="0"/>
                          <w:marRight w:val="0"/>
                          <w:marTop w:val="0"/>
                          <w:marBottom w:val="0"/>
                          <w:divBdr>
                            <w:top w:val="none" w:sz="0" w:space="0" w:color="auto"/>
                            <w:left w:val="none" w:sz="0" w:space="0" w:color="auto"/>
                            <w:bottom w:val="none" w:sz="0" w:space="0" w:color="auto"/>
                            <w:right w:val="none" w:sz="0" w:space="0" w:color="auto"/>
                          </w:divBdr>
                          <w:divsChild>
                            <w:div w:id="387261205">
                              <w:marLeft w:val="0"/>
                              <w:marRight w:val="0"/>
                              <w:marTop w:val="0"/>
                              <w:marBottom w:val="0"/>
                              <w:divBdr>
                                <w:top w:val="none" w:sz="0" w:space="0" w:color="auto"/>
                                <w:left w:val="none" w:sz="0" w:space="0" w:color="auto"/>
                                <w:bottom w:val="none" w:sz="0" w:space="0" w:color="auto"/>
                                <w:right w:val="none" w:sz="0" w:space="0" w:color="auto"/>
                              </w:divBdr>
                              <w:divsChild>
                                <w:div w:id="725223608">
                                  <w:marLeft w:val="0"/>
                                  <w:marRight w:val="0"/>
                                  <w:marTop w:val="0"/>
                                  <w:marBottom w:val="0"/>
                                  <w:divBdr>
                                    <w:top w:val="none" w:sz="0" w:space="0" w:color="auto"/>
                                    <w:left w:val="none" w:sz="0" w:space="0" w:color="auto"/>
                                    <w:bottom w:val="none" w:sz="0" w:space="0" w:color="auto"/>
                                    <w:right w:val="none" w:sz="0" w:space="0" w:color="auto"/>
                                  </w:divBdr>
                                  <w:divsChild>
                                    <w:div w:id="470172057">
                                      <w:marLeft w:val="0"/>
                                      <w:marRight w:val="0"/>
                                      <w:marTop w:val="0"/>
                                      <w:marBottom w:val="0"/>
                                      <w:divBdr>
                                        <w:top w:val="none" w:sz="0" w:space="0" w:color="auto"/>
                                        <w:left w:val="none" w:sz="0" w:space="0" w:color="auto"/>
                                        <w:bottom w:val="none" w:sz="0" w:space="0" w:color="auto"/>
                                        <w:right w:val="none" w:sz="0" w:space="0" w:color="auto"/>
                                      </w:divBdr>
                                      <w:divsChild>
                                        <w:div w:id="820195495">
                                          <w:marLeft w:val="0"/>
                                          <w:marRight w:val="0"/>
                                          <w:marTop w:val="0"/>
                                          <w:marBottom w:val="0"/>
                                          <w:divBdr>
                                            <w:top w:val="none" w:sz="0" w:space="0" w:color="auto"/>
                                            <w:left w:val="none" w:sz="0" w:space="0" w:color="auto"/>
                                            <w:bottom w:val="none" w:sz="0" w:space="0" w:color="auto"/>
                                            <w:right w:val="none" w:sz="0" w:space="0" w:color="auto"/>
                                          </w:divBdr>
                                          <w:divsChild>
                                            <w:div w:id="318457949">
                                              <w:marLeft w:val="0"/>
                                              <w:marRight w:val="0"/>
                                              <w:marTop w:val="0"/>
                                              <w:marBottom w:val="495"/>
                                              <w:divBdr>
                                                <w:top w:val="none" w:sz="0" w:space="0" w:color="auto"/>
                                                <w:left w:val="none" w:sz="0" w:space="0" w:color="auto"/>
                                                <w:bottom w:val="none" w:sz="0" w:space="0" w:color="auto"/>
                                                <w:right w:val="none" w:sz="0" w:space="0" w:color="auto"/>
                                              </w:divBdr>
                                              <w:divsChild>
                                                <w:div w:id="152609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369289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6906623">
      <w:bodyDiv w:val="1"/>
      <w:marLeft w:val="0"/>
      <w:marRight w:val="0"/>
      <w:marTop w:val="0"/>
      <w:marBottom w:val="0"/>
      <w:divBdr>
        <w:top w:val="none" w:sz="0" w:space="0" w:color="auto"/>
        <w:left w:val="none" w:sz="0" w:space="0" w:color="auto"/>
        <w:bottom w:val="none" w:sz="0" w:space="0" w:color="auto"/>
        <w:right w:val="none" w:sz="0" w:space="0" w:color="auto"/>
      </w:divBdr>
      <w:divsChild>
        <w:div w:id="1179277188">
          <w:marLeft w:val="1166"/>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382193">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FD004-DAB4-4FF0-9F0D-4A3C220B7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6</Pages>
  <Words>2143</Words>
  <Characters>11841</Characters>
  <Application>Microsoft Office Word</Application>
  <DocSecurity>0</DocSecurity>
  <Lines>98</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LIU Wenjia</cp:lastModifiedBy>
  <cp:revision>29</cp:revision>
  <cp:lastPrinted>2017-08-09T04:40:00Z</cp:lastPrinted>
  <dcterms:created xsi:type="dcterms:W3CDTF">2021-05-11T08:49:00Z</dcterms:created>
  <dcterms:modified xsi:type="dcterms:W3CDTF">2021-05-12T01:44:00Z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