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ED5C" w14:textId="124A112C" w:rsidR="00D431ED" w:rsidRPr="006C1C85" w:rsidRDefault="00D431ED" w:rsidP="00D431ED">
      <w:pPr>
        <w:tabs>
          <w:tab w:val="left" w:pos="567"/>
        </w:tabs>
        <w:rPr>
          <w:rFonts w:cs="Arial"/>
          <w:b/>
          <w:bCs/>
          <w:sz w:val="24"/>
        </w:rPr>
      </w:pPr>
      <w:r w:rsidRPr="006C1C85">
        <w:rPr>
          <w:rFonts w:cs="Arial"/>
          <w:b/>
          <w:bCs/>
          <w:sz w:val="24"/>
        </w:rPr>
        <w:t>3GPP TSG RAN WG1 #10</w:t>
      </w:r>
      <w:r w:rsidR="0014539F">
        <w:rPr>
          <w:rFonts w:cs="Arial"/>
          <w:b/>
          <w:bCs/>
          <w:sz w:val="24"/>
        </w:rPr>
        <w:t>5</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w:t>
      </w:r>
      <w:r w:rsidR="00D86356">
        <w:rPr>
          <w:rFonts w:cs="Arial"/>
          <w:b/>
          <w:bCs/>
          <w:sz w:val="24"/>
        </w:rPr>
        <w:t>10</w:t>
      </w:r>
      <w:r w:rsidR="0014539F">
        <w:rPr>
          <w:rFonts w:cs="Arial"/>
          <w:b/>
          <w:bCs/>
          <w:sz w:val="24"/>
        </w:rPr>
        <w:t>5663</w:t>
      </w:r>
    </w:p>
    <w:p w14:paraId="6048412A" w14:textId="105A0CC2" w:rsidR="00D86356" w:rsidRDefault="00D86356" w:rsidP="002D479B">
      <w:pPr>
        <w:ind w:left="1800" w:hanging="1800"/>
        <w:rPr>
          <w:rFonts w:cs="Arial"/>
          <w:b/>
          <w:bCs/>
          <w:sz w:val="24"/>
        </w:rPr>
      </w:pPr>
      <w:r w:rsidRPr="00D86356">
        <w:rPr>
          <w:rFonts w:cs="Arial"/>
          <w:b/>
          <w:bCs/>
          <w:sz w:val="24"/>
        </w:rPr>
        <w:t xml:space="preserve">e-Meeting, </w:t>
      </w:r>
      <w:r w:rsidR="0014539F">
        <w:rPr>
          <w:rFonts w:cs="Arial"/>
          <w:b/>
          <w:bCs/>
          <w:sz w:val="24"/>
        </w:rPr>
        <w:t>May</w:t>
      </w:r>
      <w:r w:rsidRPr="00D86356">
        <w:rPr>
          <w:rFonts w:cs="Arial"/>
          <w:b/>
          <w:bCs/>
          <w:sz w:val="24"/>
        </w:rPr>
        <w:t xml:space="preserve"> </w:t>
      </w:r>
      <w:r w:rsidR="0014539F">
        <w:rPr>
          <w:rFonts w:cs="Arial"/>
          <w:b/>
          <w:bCs/>
          <w:sz w:val="24"/>
        </w:rPr>
        <w:t>10</w:t>
      </w:r>
      <w:r w:rsidRPr="00D86356">
        <w:rPr>
          <w:rFonts w:cs="Arial"/>
          <w:b/>
          <w:bCs/>
          <w:sz w:val="24"/>
        </w:rPr>
        <w:t xml:space="preserve">th – </w:t>
      </w:r>
      <w:r w:rsidR="0014539F">
        <w:rPr>
          <w:rFonts w:cs="Arial"/>
          <w:b/>
          <w:bCs/>
          <w:sz w:val="24"/>
        </w:rPr>
        <w:t>27</w:t>
      </w:r>
      <w:r w:rsidRPr="00D86356">
        <w:rPr>
          <w:rFonts w:cs="Arial"/>
          <w:b/>
          <w:bCs/>
          <w:sz w:val="24"/>
        </w:rPr>
        <w:t>th, 2021</w:t>
      </w:r>
    </w:p>
    <w:p w14:paraId="65517CCD" w14:textId="53723AD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lastRenderedPageBreak/>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3D71D4A5" w14:textId="77777777" w:rsidR="001E1F7F" w:rsidRDefault="001E1F7F" w:rsidP="001E1F7F">
      <w:pPr>
        <w:pStyle w:val="maintext"/>
        <w:ind w:firstLineChars="0" w:firstLine="0"/>
      </w:pPr>
    </w:p>
    <w:p w14:paraId="59856FB4" w14:textId="4EA51705" w:rsidR="00C724F1" w:rsidRDefault="001E1F7F" w:rsidP="00A93813">
      <w:pPr>
        <w:pStyle w:val="Heading2"/>
      </w:pPr>
      <w:r>
        <w:t xml:space="preserve">IAB </w:t>
      </w:r>
      <w:r w:rsidR="00C724F1">
        <w:t>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27687981" w14:textId="6E0A02F5" w:rsidR="00F4404C" w:rsidRDefault="00F4404C" w:rsidP="00F35DD7">
      <w:pPr>
        <w:spacing w:before="0" w:after="0" w:line="288" w:lineRule="auto"/>
        <w:rPr>
          <w:rFonts w:ascii="Calibri" w:hAnsi="Calibri"/>
          <w:color w:val="000000"/>
          <w:kern w:val="24"/>
        </w:rPr>
      </w:pPr>
    </w:p>
    <w:p w14:paraId="460AAF7C" w14:textId="09F6308F" w:rsidR="00F4404C" w:rsidRDefault="00F4404C" w:rsidP="00F35DD7">
      <w:pPr>
        <w:spacing w:before="0" w:after="0" w:line="288" w:lineRule="auto"/>
        <w:rPr>
          <w:rFonts w:ascii="Calibri" w:hAnsi="Calibri"/>
          <w:color w:val="000000"/>
          <w:kern w:val="24"/>
        </w:rPr>
      </w:pPr>
      <w:r>
        <w:rPr>
          <w:rFonts w:ascii="Calibri" w:hAnsi="Calibri"/>
          <w:color w:val="000000"/>
          <w:kern w:val="24"/>
        </w:rPr>
        <w:t>As a result, in RAN1#10</w:t>
      </w:r>
      <w:r w:rsidR="00B66B82">
        <w:rPr>
          <w:rFonts w:ascii="Calibri" w:hAnsi="Calibri"/>
          <w:color w:val="000000"/>
          <w:kern w:val="24"/>
        </w:rPr>
        <w:t>3</w:t>
      </w:r>
      <w:r>
        <w:rPr>
          <w:rFonts w:ascii="Calibri" w:hAnsi="Calibri"/>
          <w:color w:val="000000"/>
          <w:kern w:val="24"/>
        </w:rPr>
        <w:t>-e the following agreements were reached:</w:t>
      </w:r>
    </w:p>
    <w:p w14:paraId="0AAE71C6" w14:textId="77777777" w:rsidR="00F4404C" w:rsidRDefault="00F4404C" w:rsidP="00F4404C">
      <w:pPr>
        <w:rPr>
          <w:rFonts w:cs="Times"/>
          <w:b/>
          <w:bCs/>
          <w:highlight w:val="green"/>
        </w:rPr>
      </w:pPr>
      <w:r>
        <w:rPr>
          <w:rFonts w:cs="Times"/>
          <w:b/>
          <w:bCs/>
          <w:highlight w:val="green"/>
        </w:rPr>
        <w:t>Agreement</w:t>
      </w:r>
    </w:p>
    <w:p w14:paraId="614F66B6" w14:textId="77777777" w:rsidR="00F4404C" w:rsidRDefault="00F4404C" w:rsidP="00F4404C">
      <w:pPr>
        <w:rPr>
          <w:rFonts w:eastAsia="Calibri" w:cs="Times"/>
          <w:color w:val="000000"/>
        </w:rPr>
      </w:pPr>
      <w:r>
        <w:rPr>
          <w:rFonts w:eastAsia="Calibri" w:cs="Times"/>
          <w:color w:val="000000"/>
        </w:rPr>
        <w:t xml:space="preserve">Interference management for the following IAB interference scenarios should be discussed: </w:t>
      </w:r>
    </w:p>
    <w:p w14:paraId="3E242D4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Inter-IAB scenarios, including: </w:t>
      </w:r>
    </w:p>
    <w:p w14:paraId="0CEA02D8"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MT to MT, DU to DU, DU to MT, and MT to DU.</w:t>
      </w:r>
    </w:p>
    <w:p w14:paraId="087BCA3A"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Interference to non-IAB nodes, including:</w:t>
      </w:r>
    </w:p>
    <w:p w14:paraId="1009B790"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IAB-DU to non-IAB-DU</w:t>
      </w:r>
    </w:p>
    <w:p w14:paraId="5FD3D465"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IAB-MT to non-IAB-DU</w:t>
      </w:r>
    </w:p>
    <w:p w14:paraId="5C8812A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Intra-IAB-node (self-interference) scenarios (Interference between a DU and MT of an IAB-node).</w:t>
      </w:r>
    </w:p>
    <w:p w14:paraId="6B40D3C7" w14:textId="77777777" w:rsidR="00F4404C" w:rsidRDefault="00F4404C" w:rsidP="00F4404C">
      <w:pPr>
        <w:rPr>
          <w:rFonts w:eastAsia="Calibri" w:cs="Times"/>
          <w:bCs/>
        </w:rPr>
      </w:pPr>
      <w:r>
        <w:rPr>
          <w:rFonts w:eastAsia="Calibri" w:cs="Times"/>
          <w:bCs/>
        </w:rPr>
        <w:t>This agreement does not necessarily mean that specification support is needed for any of the scenarios.</w:t>
      </w:r>
    </w:p>
    <w:p w14:paraId="31097932" w14:textId="77777777" w:rsidR="00F4404C" w:rsidRDefault="00F4404C" w:rsidP="00F4404C">
      <w:pPr>
        <w:rPr>
          <w:rFonts w:eastAsia="Batang"/>
        </w:rPr>
      </w:pPr>
    </w:p>
    <w:p w14:paraId="537B4F66" w14:textId="77777777" w:rsidR="00F4404C" w:rsidRDefault="00F4404C" w:rsidP="00F4404C">
      <w:pPr>
        <w:rPr>
          <w:b/>
          <w:bCs/>
          <w:highlight w:val="green"/>
        </w:rPr>
      </w:pPr>
      <w:r>
        <w:rPr>
          <w:b/>
          <w:bCs/>
          <w:highlight w:val="green"/>
        </w:rPr>
        <w:t>Agreement</w:t>
      </w:r>
    </w:p>
    <w:p w14:paraId="3CA1ECE6" w14:textId="77777777" w:rsidR="00F4404C" w:rsidRDefault="00F4404C" w:rsidP="00F4404C">
      <w:pPr>
        <w:rPr>
          <w:rFonts w:eastAsia="Calibri"/>
          <w:bCs/>
        </w:rPr>
      </w:pPr>
      <w:r>
        <w:rPr>
          <w:rFonts w:eastAsia="Calibri"/>
          <w:bCs/>
        </w:rPr>
        <w:t>Consider resource and beam coordination techniques to mitigate/avoid interference, including (not an exhaustive list):</w:t>
      </w:r>
    </w:p>
    <w:p w14:paraId="2B09FC2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or not to support IAB‐node (MT) transmissions in DL access slots </w:t>
      </w:r>
    </w:p>
    <w:p w14:paraId="391B8B1C"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FFS: if this has RAN1 impact or it can be handled by implementation.</w:t>
      </w:r>
    </w:p>
    <w:p w14:paraId="70B47F52"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FFS: network coordination impact</w:t>
      </w:r>
    </w:p>
    <w:p w14:paraId="578557EF"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Rel-16 resource management framework is sufficient.</w:t>
      </w:r>
    </w:p>
    <w:p w14:paraId="1064EB95" w14:textId="48884AAA" w:rsidR="00F4404C" w:rsidRDefault="00F4404C" w:rsidP="00F35DD7">
      <w:pPr>
        <w:spacing w:before="0" w:after="0" w:line="288" w:lineRule="auto"/>
        <w:rPr>
          <w:rFonts w:ascii="Calibri" w:hAnsi="Calibri"/>
        </w:rPr>
      </w:pPr>
    </w:p>
    <w:p w14:paraId="7039BDEC" w14:textId="77777777" w:rsidR="00F4404C" w:rsidRPr="00216913" w:rsidRDefault="00F4404C" w:rsidP="00F4404C">
      <w:pPr>
        <w:rPr>
          <w:highlight w:val="green"/>
        </w:rPr>
      </w:pPr>
      <w:r w:rsidRPr="00216913">
        <w:rPr>
          <w:highlight w:val="green"/>
        </w:rPr>
        <w:t>Agreement</w:t>
      </w:r>
    </w:p>
    <w:p w14:paraId="72380908" w14:textId="77777777" w:rsidR="00F4404C" w:rsidRPr="00216913" w:rsidRDefault="00F4404C" w:rsidP="00F4404C">
      <w:pPr>
        <w:rPr>
          <w:rFonts w:eastAsia="Calibri"/>
        </w:rPr>
      </w:pPr>
      <w:r w:rsidRPr="00216913">
        <w:rPr>
          <w:rFonts w:eastAsia="Calibri"/>
        </w:rPr>
        <w:lastRenderedPageBreak/>
        <w:t>Use the Rel-16 interference management frameworks (e.g. CLI, RIM) to handle IAB interference scenarios, and discuss if any of the following enhancements are needed (not an exhaustive list):</w:t>
      </w:r>
    </w:p>
    <w:p w14:paraId="6ABF7350"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extend the information exchange (e.g. the resource configuration, result of CLI measurements, etc.) among different entities (e.g. between parent-child nodes, adjacent IAB nodes, between network and IAB-node, etc.)  </w:t>
      </w:r>
    </w:p>
    <w:p w14:paraId="4DB7A432"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 accuracy (e.g. via timing adjustment, etc.)</w:t>
      </w:r>
    </w:p>
    <w:p w14:paraId="1922EDBB"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measurements (e.g. introducing short-term measurements, multi-beam measurements, etc.)</w:t>
      </w:r>
    </w:p>
    <w:p w14:paraId="2FA536F2" w14:textId="44B1970B" w:rsidR="00F4404C" w:rsidRDefault="00F4404C" w:rsidP="00F35DD7">
      <w:pPr>
        <w:spacing w:before="0" w:after="0" w:line="288" w:lineRule="auto"/>
        <w:rPr>
          <w:rFonts w:ascii="Calibri" w:hAnsi="Calibri"/>
        </w:rPr>
      </w:pPr>
    </w:p>
    <w:p w14:paraId="6BFC6A91" w14:textId="00970974" w:rsidR="00B66B82" w:rsidRDefault="00B66B82" w:rsidP="00F35DD7">
      <w:pPr>
        <w:spacing w:before="0" w:after="0" w:line="288" w:lineRule="auto"/>
        <w:rPr>
          <w:rFonts w:ascii="Calibri" w:hAnsi="Calibri"/>
        </w:rPr>
      </w:pPr>
      <w:r>
        <w:rPr>
          <w:rFonts w:ascii="Calibri" w:hAnsi="Calibri"/>
        </w:rPr>
        <w:t>Additionally during RAN1#104-e the following agreements were made:</w:t>
      </w:r>
    </w:p>
    <w:p w14:paraId="1BAD4E19" w14:textId="77777777" w:rsidR="00B66B82" w:rsidRPr="00753325" w:rsidRDefault="00B66B82" w:rsidP="00B66B82">
      <w:pPr>
        <w:rPr>
          <w:rFonts w:cs="Times"/>
          <w:b/>
          <w:bCs/>
          <w:highlight w:val="green"/>
          <w:lang w:eastAsia="x-none"/>
        </w:rPr>
      </w:pPr>
      <w:r w:rsidRPr="00753325">
        <w:rPr>
          <w:rFonts w:cs="Times"/>
          <w:b/>
          <w:bCs/>
          <w:highlight w:val="green"/>
          <w:lang w:eastAsia="x-none"/>
        </w:rPr>
        <w:t>Agreement</w:t>
      </w:r>
    </w:p>
    <w:p w14:paraId="6299E7E0" w14:textId="77777777" w:rsidR="00B66B82" w:rsidRPr="00753325" w:rsidRDefault="00B66B82" w:rsidP="00B66B82">
      <w:pPr>
        <w:rPr>
          <w:rFonts w:ascii="Times New Roman" w:eastAsia="Calibri" w:hAnsi="Times New Roman"/>
        </w:rPr>
      </w:pPr>
      <w:r w:rsidRPr="00753325">
        <w:rPr>
          <w:rFonts w:eastAsia="Calibri"/>
        </w:rPr>
        <w:t>RAN1 to select among the following options to support DU-to-DU measurement and report.</w:t>
      </w:r>
    </w:p>
    <w:p w14:paraId="45617190" w14:textId="77777777" w:rsidR="00B66B82" w:rsidRPr="002618F4" w:rsidRDefault="00B66B82" w:rsidP="00B66B82">
      <w:pPr>
        <w:pStyle w:val="ListParagraph"/>
        <w:numPr>
          <w:ilvl w:val="0"/>
          <w:numId w:val="9"/>
        </w:numPr>
        <w:spacing w:before="0" w:after="0"/>
        <w:jc w:val="left"/>
        <w:textAlignment w:val="baseline"/>
        <w:rPr>
          <w:rFonts w:eastAsia="Calibri" w:cs="Times"/>
          <w:color w:val="595959"/>
        </w:rPr>
      </w:pPr>
      <w:r w:rsidRPr="002618F4">
        <w:rPr>
          <w:rFonts w:eastAsia="Calibri" w:cs="Times"/>
          <w:color w:val="595959"/>
        </w:rPr>
        <w:t>For DU-to-DU CLI measurement:</w:t>
      </w:r>
    </w:p>
    <w:p w14:paraId="464E7E73"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1.1. no specific mechanism is specified (e.g., it is handled by the implementation, or the available techniques)</w:t>
      </w:r>
    </w:p>
    <w:p w14:paraId="4C55D326"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1.2. enhanced legacy DU-based measurement procedures (e.g., enhanced Rel-16 RIM)</w:t>
      </w:r>
    </w:p>
    <w:p w14:paraId="13923CB0"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1.3. enhanced MT-based measurements (e.g., MT-based CLI, MT RRM measurements)</w:t>
      </w:r>
    </w:p>
    <w:p w14:paraId="6C2EE448" w14:textId="77777777" w:rsidR="00B66B82" w:rsidRPr="002618F4" w:rsidRDefault="00B66B82" w:rsidP="00B66B82">
      <w:pPr>
        <w:pStyle w:val="ListParagraph"/>
        <w:numPr>
          <w:ilvl w:val="0"/>
          <w:numId w:val="9"/>
        </w:numPr>
        <w:spacing w:before="0" w:after="0"/>
        <w:jc w:val="left"/>
        <w:textAlignment w:val="baseline"/>
        <w:rPr>
          <w:rFonts w:eastAsia="Calibri" w:cs="Times"/>
          <w:color w:val="595959"/>
        </w:rPr>
      </w:pPr>
      <w:r w:rsidRPr="002618F4">
        <w:rPr>
          <w:rFonts w:eastAsia="Calibri" w:cs="Times"/>
          <w:color w:val="595959"/>
        </w:rPr>
        <w:t>For DU-to-DU CLI report:</w:t>
      </w:r>
    </w:p>
    <w:p w14:paraId="5DF88EC6"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2.1. no specific mechanism is specified (e.g., it is handled by the implementation, or the available techniques)</w:t>
      </w:r>
    </w:p>
    <w:p w14:paraId="238A1C12"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2.2. enhanced legacy DU-based report (e.g., enhanced Rel-16 RIM)</w:t>
      </w:r>
    </w:p>
    <w:p w14:paraId="0463A5BA" w14:textId="77777777" w:rsidR="00B66B82" w:rsidRPr="002618F4" w:rsidRDefault="00B66B82" w:rsidP="00B66B82">
      <w:pPr>
        <w:pStyle w:val="ListParagraph"/>
        <w:numPr>
          <w:ilvl w:val="1"/>
          <w:numId w:val="9"/>
        </w:numPr>
        <w:spacing w:before="0" w:after="0"/>
        <w:jc w:val="left"/>
        <w:textAlignment w:val="baseline"/>
        <w:rPr>
          <w:rFonts w:eastAsia="Calibri" w:cs="Times"/>
          <w:color w:val="595959"/>
        </w:rPr>
      </w:pPr>
      <w:r w:rsidRPr="002618F4">
        <w:rPr>
          <w:rFonts w:eastAsia="Calibri" w:cs="Times"/>
          <w:color w:val="595959"/>
        </w:rPr>
        <w:t>Option 2.3. enhanced MT-based report (e.g., MT-based CLI, MT RRM measurements)</w:t>
      </w:r>
    </w:p>
    <w:p w14:paraId="7DD9731C" w14:textId="77777777" w:rsidR="00B66B82" w:rsidRDefault="00B66B82" w:rsidP="00B66B82">
      <w:pPr>
        <w:rPr>
          <w:rFonts w:cs="Times"/>
          <w:lang w:eastAsia="x-none"/>
        </w:rPr>
      </w:pPr>
    </w:p>
    <w:p w14:paraId="1A21EF43" w14:textId="77777777" w:rsidR="00B66B82" w:rsidRPr="006D6FA5" w:rsidRDefault="00B66B82" w:rsidP="00B66B82">
      <w:pPr>
        <w:rPr>
          <w:rFonts w:cs="Times"/>
          <w:b/>
          <w:bCs/>
          <w:highlight w:val="green"/>
          <w:lang w:eastAsia="x-none"/>
        </w:rPr>
      </w:pPr>
      <w:r w:rsidRPr="006D6FA5">
        <w:rPr>
          <w:rFonts w:cs="Times"/>
          <w:b/>
          <w:bCs/>
          <w:highlight w:val="green"/>
          <w:lang w:eastAsia="x-none"/>
        </w:rPr>
        <w:t>Agreement</w:t>
      </w:r>
    </w:p>
    <w:p w14:paraId="22E49B02" w14:textId="77777777" w:rsidR="00B66B82" w:rsidRPr="00753325" w:rsidRDefault="00B66B82" w:rsidP="00B66B82">
      <w:pPr>
        <w:rPr>
          <w:rFonts w:ascii="Times New Roman" w:eastAsia="Calibri" w:hAnsi="Times New Roman"/>
        </w:rPr>
      </w:pPr>
      <w:r w:rsidRPr="00753325">
        <w:rPr>
          <w:rFonts w:eastAsia="Calibri"/>
        </w:rPr>
        <w:t>RAN1 to decide whether to enhance interference mitigation through information exchange to support beam-management at the parent or child node in RAN1#104bis-e</w:t>
      </w:r>
    </w:p>
    <w:p w14:paraId="371B6203" w14:textId="77777777" w:rsidR="00B66B82" w:rsidRPr="00753325" w:rsidRDefault="00B66B82" w:rsidP="00B66B82">
      <w:pPr>
        <w:pStyle w:val="ListParagraph"/>
        <w:numPr>
          <w:ilvl w:val="1"/>
          <w:numId w:val="10"/>
        </w:numPr>
        <w:spacing w:before="0" w:after="0"/>
        <w:jc w:val="left"/>
        <w:textAlignment w:val="baseline"/>
        <w:rPr>
          <w:rFonts w:ascii="Times New Roman" w:eastAsia="Calibri" w:hAnsi="Times New Roman"/>
          <w:color w:val="595959"/>
        </w:rPr>
      </w:pPr>
      <w:r w:rsidRPr="00753325">
        <w:rPr>
          <w:rFonts w:ascii="Times New Roman" w:eastAsia="Calibri" w:hAnsi="Times New Roman"/>
          <w:color w:val="595959"/>
        </w:rPr>
        <w:t>FFS: reporting of desired beams for reception in DL or desired beams for transmission in UL by the IAB node for a given multiplexing mode</w:t>
      </w:r>
    </w:p>
    <w:p w14:paraId="308BCF1A" w14:textId="77777777" w:rsidR="00B66B82" w:rsidRPr="00753325" w:rsidRDefault="00B66B82" w:rsidP="00B66B82">
      <w:pPr>
        <w:pStyle w:val="ListParagraph"/>
        <w:numPr>
          <w:ilvl w:val="1"/>
          <w:numId w:val="10"/>
        </w:numPr>
        <w:spacing w:before="0" w:after="0"/>
        <w:jc w:val="left"/>
        <w:textAlignment w:val="baseline"/>
        <w:rPr>
          <w:color w:val="595959"/>
        </w:rPr>
      </w:pPr>
      <w:r w:rsidRPr="00753325">
        <w:rPr>
          <w:rFonts w:ascii="Times New Roman" w:eastAsia="Calibri" w:hAnsi="Times New Roman"/>
          <w:color w:val="595959"/>
        </w:rPr>
        <w:t>FFS: indicating applicable beams in DL or beams in UL for a given multiplexing mode.</w:t>
      </w:r>
    </w:p>
    <w:p w14:paraId="3D525C57" w14:textId="77777777" w:rsidR="00B66B82" w:rsidRPr="004C130E" w:rsidRDefault="00B66B82" w:rsidP="00F35DD7">
      <w:pPr>
        <w:spacing w:before="0" w:after="0" w:line="288" w:lineRule="auto"/>
        <w:rPr>
          <w:rFonts w:ascii="Calibri" w:hAnsi="Calibri"/>
        </w:rPr>
      </w:pPr>
    </w:p>
    <w:p w14:paraId="27542C42" w14:textId="77777777" w:rsidR="00B66B82" w:rsidRPr="00B66B82" w:rsidRDefault="00B66B82" w:rsidP="00B66B82">
      <w:pPr>
        <w:spacing w:before="0" w:after="0" w:line="288" w:lineRule="auto"/>
        <w:rPr>
          <w:rFonts w:ascii="Calibri" w:hAnsi="Calibri"/>
          <w:color w:val="000000"/>
          <w:kern w:val="24"/>
        </w:rPr>
      </w:pPr>
    </w:p>
    <w:p w14:paraId="07E6A283" w14:textId="4C7B5392"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3. </w:t>
      </w:r>
    </w:p>
    <w:p w14:paraId="269326AA" w14:textId="63329DB7" w:rsidR="00DE001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F25A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" stroked="f">
                <v:textbox style="mso-fit-shape-to-text:t" inset="0,0,0,0">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">
                <v:shape id="Picture 2" o:spid="_x0000_s1034"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">
                  <v:imagedata r:id="rId13" o:title=""/>
                </v:shape>
                <v:group id="Group 3" o:spid="_x0000_s1035"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 id="Picture 5" o:spid="_x0000_s1036"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">
                    <v:imagedata r:id="rId14"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&#13;&#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&#13;&#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Picture 15" o:spid="_x0000_s1040"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">
                    <v:imagedata r:id="rId14"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&#13;&#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&#13;&#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&#13;&#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Picture 20" o:spid="_x0000_s1045"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">
                    <v:imagedata r:id="rId14"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&#13;&#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&#13;&#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shape id="Picture 24" o:spid="_x0000_s1049"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">
                    <v:imagedata r:id="rId14"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&#13;&#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&#13;&#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&#13;&#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&#13;&#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" strokecolor="#5b9bd5 [3204]" strokeweight="3pt">
                  <v:stroke endarrow="block" joinstyle="miter"/>
                  <o:lock v:ext="edit" shapetype="f"/>
                </v:shape>
                <v:shape id="TextBox 48" o:spid="_x0000_s1055"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7u1RyAAAAOAAAAAPAAAAZHJzL2Rvd25yZXYueG1sRI9Ba8JA&#13;&#10;EIXvhf6HZQre6qYW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Bs7u1RyAAAAOAA&#13;&#10;AAAPAAAAAAAAAAAAAAAAAAcCAABkcnMvZG93bnJldi54bWxQSwUGAAAAAAMAAwC3AAAA/AIAAAAA&#13;&#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&#13;&#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&#13;&#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">
                  <v:imagedata r:id="rId13" o:title=""/>
                </v:shape>
                <w10:wrap type="topAndBottom"/>
              </v:group>
            </w:pict>
          </mc:Fallback>
        </mc:AlternateContent>
      </w:r>
    </w:p>
    <w:p w14:paraId="3ECEFC40" w14:textId="472F9946"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4.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w:lastRenderedPageBreak/>
        <mc:AlternateContent>
          <mc:Choice Requires="wps">
            <w:drawing>
              <wp:anchor distT="0" distB="0" distL="114300" distR="114300" simplePos="0" relativeHeight="251665408" behindDoc="0" locked="0" layoutInCell="1" allowOverlap="1" wp14:anchorId="2EA645AF" wp14:editId="6C606C3D">
                <wp:simplePos x="0" y="0"/>
                <wp:positionH relativeFrom="column">
                  <wp:posOffset>-537210</wp:posOffset>
                </wp:positionH>
                <wp:positionV relativeFrom="paragraph">
                  <wp:posOffset>1697990</wp:posOffset>
                </wp:positionV>
                <wp:extent cx="7186930" cy="387350"/>
                <wp:effectExtent l="0" t="0" r="1270" b="6350"/>
                <wp:wrapTopAndBottom/>
                <wp:docPr id="36" name="Text Box 36"/>
                <wp:cNvGraphicFramePr/>
                <a:graphic xmlns:a="http://schemas.openxmlformats.org/drawingml/2006/main">
                  <a:graphicData uri="http://schemas.microsoft.com/office/word/2010/wordprocessingShape">
                    <wps:wsp>
                      <wps:cNvSpPr txBox="1"/>
                      <wps:spPr>
                        <a:xfrm>
                          <a:off x="0" y="0"/>
                          <a:ext cx="7186930" cy="387350"/>
                        </a:xfrm>
                        <a:prstGeom prst="rect">
                          <a:avLst/>
                        </a:prstGeom>
                        <a:solidFill>
                          <a:prstClr val="white"/>
                        </a:solidFill>
                        <a:ln>
                          <a:noFill/>
                        </a:ln>
                      </wps:spPr>
                      <wps:txbx>
                        <w:txbxContent>
                          <w:p w14:paraId="612046E7" w14:textId="233CEC1C"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w:t>
                            </w:r>
                            <w:r w:rsidR="00B66B82">
                              <w:t xml:space="preserve"> </w:t>
                            </w:r>
                            <w:r>
                              <w:t>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42.3pt;margin-top:133.7pt;width:565.9pt;height: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" stroked="f">
                <v:textbox inset="0,0,0,0">
                  <w:txbxContent>
                    <w:p w14:paraId="612046E7" w14:textId="233CEC1C"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w:t>
                      </w:r>
                      <w:r w:rsidR="00B66B82">
                        <w:t xml:space="preserve"> </w:t>
                      </w:r>
                      <w:r>
                        <w:t>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5" cstate="print">
                            <a:duotone>
                              <a:prstClr val="black"/>
                              <a:schemeClr val="accent2">
                                <a:tint val="45000"/>
                                <a:satMod val="400000"/>
                              </a:schemeClr>
                            </a:duotone>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">
                <v:shape id="Picture 62" o:spid="_x0000_s1062" type="#_x0000_t75" style="position:absolute;left:31693;top:3348;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">
                  <v:imagedata r:id="rId19" o:title="" recolortarget="black"/>
                </v:shape>
                <v:shape id="Picture 63" o:spid="_x0000_s1063"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">
                  <v:imagedata r:id="rId20" o:title=""/>
                </v:shape>
                <v:group id="Group 128" o:spid="_x0000_s1064"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">
                  <v:shape id="Picture 129" o:spid="_x0000_s1065"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">
                    <v:imagedata r:id="rId21"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&#13;&#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&#13;&#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">
                  <v:shape id="Picture 133" o:spid="_x0000_s1069"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">
                    <v:imagedata r:id="rId21"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&#13;&#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&#13;&#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&#13;&#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ZUI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">
                  <v:shape id="Picture 138" o:spid="_x0000_s1074"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">
                    <v:imagedata r:id="rId21"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&#13;&#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&#13;&#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shape id="Picture 142" o:spid="_x0000_s1078"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">
                    <v:imagedata r:id="rId21"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&#13;&#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&#13;&#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&#13;&#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&#13;&#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&#13;&#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LXhyQAAAOEAAAAPAAAAZHJzL2Rvd25yZXYueG1sRI9Ba8JA&#13;&#10;EIXvhf6HZQre6qZSpI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64C14ckAAADh&#13;&#10;AAAADwAAAAAAAAAAAAAAAAAHAgAAZHJzL2Rvd25yZXYueG1sUEsFBgAAAAADAAMAtwAAAP0CAAAA&#13;&#10;AA==&#13;&#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&#13;&#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&#13;&#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0A859DF5" w14:textId="77777777" w:rsidR="00B66B82"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w:t>
      </w:r>
      <w:r w:rsidR="00BA579D">
        <w:rPr>
          <w:rFonts w:ascii="Calibri" w:hAnsi="Calibri"/>
          <w:bCs/>
        </w:rPr>
        <w:t xml:space="preserve"> to support different duplexing scenarios</w:t>
      </w:r>
      <w:r w:rsidR="00B66B82">
        <w:rPr>
          <w:rFonts w:ascii="Calibri" w:hAnsi="Calibri"/>
          <w:bCs/>
        </w:rPr>
        <w:t>.</w:t>
      </w:r>
      <w:r>
        <w:rPr>
          <w:rFonts w:ascii="Calibri" w:hAnsi="Calibri"/>
          <w:bCs/>
        </w:rPr>
        <w:t xml:space="preserve"> </w:t>
      </w:r>
    </w:p>
    <w:p w14:paraId="01B38343" w14:textId="6415D6A8" w:rsidR="00B66B82" w:rsidRDefault="00B66B82" w:rsidP="00B66B82">
      <w:pPr>
        <w:pStyle w:val="maintext"/>
        <w:ind w:firstLineChars="0" w:firstLine="0"/>
        <w:rPr>
          <w:rFonts w:ascii="Calibri" w:hAnsi="Calibri"/>
          <w:b/>
        </w:rPr>
      </w:pPr>
      <w:r>
        <w:rPr>
          <w:rFonts w:ascii="Calibri" w:hAnsi="Calibri"/>
          <w:b/>
        </w:rPr>
        <w:t xml:space="preserve">Proposal </w:t>
      </w:r>
      <w:r w:rsidR="008E1486">
        <w:rPr>
          <w:rFonts w:ascii="Calibri" w:hAnsi="Calibri"/>
          <w:b/>
        </w:rPr>
        <w:t>1</w:t>
      </w:r>
      <w:r>
        <w:rPr>
          <w:rFonts w:ascii="Calibri" w:hAnsi="Calibri"/>
          <w:b/>
        </w:rPr>
        <w:t>: Specify enhancements to the UE-UE Rel. 16 CLI measurement framework to support</w:t>
      </w:r>
      <w:r>
        <w:rPr>
          <w:rFonts w:ascii="Calibri" w:hAnsi="Calibri"/>
          <w:b/>
        </w:rPr>
        <w:t xml:space="preserve"> L1 measurement reports</w:t>
      </w:r>
      <w:r w:rsidR="0021130E">
        <w:rPr>
          <w:rFonts w:ascii="Calibri" w:hAnsi="Calibri"/>
          <w:b/>
        </w:rPr>
        <w:t xml:space="preserve"> from a child node</w:t>
      </w:r>
      <w:r>
        <w:rPr>
          <w:rFonts w:ascii="Calibri" w:hAnsi="Calibri"/>
          <w:b/>
        </w:rPr>
        <w:t xml:space="preserve"> to a parent node as well as measurement configurations which support transmit and receive beam sweeping for both</w:t>
      </w:r>
      <w:r>
        <w:rPr>
          <w:rFonts w:ascii="Calibri" w:hAnsi="Calibri"/>
          <w:b/>
        </w:rPr>
        <w:t xml:space="preserve"> TDM and non-TDM multiplexing scenarios</w:t>
      </w:r>
      <w:r w:rsidR="0021130E">
        <w:rPr>
          <w:rFonts w:ascii="Calibri" w:hAnsi="Calibri"/>
          <w:b/>
        </w:rPr>
        <w:t xml:space="preserve"> (</w:t>
      </w:r>
      <w:proofErr w:type="gramStart"/>
      <w:r w:rsidR="0021130E">
        <w:rPr>
          <w:rFonts w:ascii="Calibri" w:hAnsi="Calibri"/>
          <w:b/>
        </w:rPr>
        <w:t>i.e.</w:t>
      </w:r>
      <w:proofErr w:type="gramEnd"/>
      <w:r w:rsidR="0021130E">
        <w:rPr>
          <w:rFonts w:ascii="Calibri" w:hAnsi="Calibri"/>
          <w:b/>
        </w:rPr>
        <w:t xml:space="preserve"> DL and UL RS in the same time/frequency resources)</w:t>
      </w:r>
      <w:r>
        <w:rPr>
          <w:rFonts w:ascii="Calibri" w:hAnsi="Calibri"/>
          <w:b/>
        </w:rPr>
        <w:t>.</w:t>
      </w:r>
    </w:p>
    <w:p w14:paraId="5CF083BC" w14:textId="77777777" w:rsidR="00B66B82" w:rsidRDefault="00B66B82" w:rsidP="00C724F1">
      <w:pPr>
        <w:pStyle w:val="maintext"/>
        <w:ind w:firstLineChars="0" w:firstLine="0"/>
        <w:rPr>
          <w:rFonts w:ascii="Calibri" w:hAnsi="Calibri"/>
          <w:bCs/>
        </w:rPr>
      </w:pPr>
    </w:p>
    <w:p w14:paraId="4BC0FB45" w14:textId="0F3EEDF9" w:rsidR="00DE001E" w:rsidRPr="00DE001E" w:rsidRDefault="00DE001E" w:rsidP="00C724F1">
      <w:pPr>
        <w:pStyle w:val="maintext"/>
        <w:ind w:firstLineChars="0" w:firstLine="0"/>
        <w:rPr>
          <w:rFonts w:ascii="Calibri" w:hAnsi="Calibri"/>
          <w:bCs/>
        </w:rPr>
      </w:pPr>
      <w:r>
        <w:rPr>
          <w:rFonts w:ascii="Calibri" w:hAnsi="Calibri"/>
          <w:bCs/>
        </w:rPr>
        <w:t xml:space="preserve">in addition to </w:t>
      </w:r>
      <w:r w:rsidR="0021130E">
        <w:rPr>
          <w:rFonts w:ascii="Calibri" w:hAnsi="Calibri"/>
          <w:bCs/>
        </w:rPr>
        <w:t xml:space="preserve">MT-based CLI measurements, </w:t>
      </w:r>
      <w:r>
        <w:rPr>
          <w:rFonts w:ascii="Calibri" w:hAnsi="Calibri"/>
          <w:bCs/>
        </w:rPr>
        <w:t>introducing DU-DU CLI measurements</w:t>
      </w:r>
      <w:r w:rsidR="0021130E">
        <w:rPr>
          <w:rFonts w:ascii="Calibri" w:hAnsi="Calibri"/>
          <w:bCs/>
        </w:rPr>
        <w:t xml:space="preserve"> should also be supported. Although in many cases a co-located IAB-DU and IAB-MT may share hardware components including antenna arrays, since the access and </w:t>
      </w:r>
      <w:proofErr w:type="gramStart"/>
      <w:r w:rsidR="0021130E">
        <w:rPr>
          <w:rFonts w:ascii="Calibri" w:hAnsi="Calibri"/>
          <w:bCs/>
        </w:rPr>
        <w:t>backhaul</w:t>
      </w:r>
      <w:proofErr w:type="gramEnd"/>
      <w:r w:rsidR="0021130E">
        <w:rPr>
          <w:rFonts w:ascii="Calibri" w:hAnsi="Calibri"/>
          <w:bCs/>
        </w:rPr>
        <w:t xml:space="preserve"> links involve different nodes and potentially different time/frequency resources, it is not possible to always infer the interference characteristics at the DU from those measured by the MT, especially since the parent node is in control of the MT configuration and may not be aware of the available or intended beams/panels to be utilized at the DU. However, since the properties of the measurements would be fundamentally the same between the DU/MT is proposed to utilize the same framework (</w:t>
      </w:r>
      <w:proofErr w:type="gramStart"/>
      <w:r w:rsidR="0021130E">
        <w:rPr>
          <w:rFonts w:ascii="Calibri" w:hAnsi="Calibri"/>
          <w:bCs/>
        </w:rPr>
        <w:t>i.e.</w:t>
      </w:r>
      <w:proofErr w:type="gramEnd"/>
      <w:r w:rsidR="0021130E">
        <w:rPr>
          <w:rFonts w:ascii="Calibri" w:hAnsi="Calibri"/>
          <w:bCs/>
        </w:rPr>
        <w:t xml:space="preserve"> CLI/RRM measurements and reports) for the purpose of DU-DU CLI measurements. </w:t>
      </w:r>
    </w:p>
    <w:p w14:paraId="37C8F4BB" w14:textId="7B8C8A9A" w:rsidR="00A300E0" w:rsidRDefault="00DE001E" w:rsidP="00C724F1">
      <w:pPr>
        <w:pStyle w:val="maintext"/>
        <w:ind w:firstLineChars="0" w:firstLine="0"/>
        <w:rPr>
          <w:rFonts w:ascii="Calibri" w:hAnsi="Calibri"/>
          <w:b/>
        </w:rPr>
      </w:pPr>
      <w:r>
        <w:rPr>
          <w:rFonts w:ascii="Calibri" w:hAnsi="Calibri"/>
          <w:b/>
        </w:rPr>
        <w:t xml:space="preserve">Proposal </w:t>
      </w:r>
      <w:r w:rsidR="008E1486">
        <w:rPr>
          <w:rFonts w:ascii="Calibri" w:hAnsi="Calibri"/>
          <w:b/>
        </w:rPr>
        <w:t>2</w:t>
      </w:r>
      <w:r>
        <w:rPr>
          <w:rFonts w:ascii="Calibri" w:hAnsi="Calibri"/>
          <w:b/>
        </w:rPr>
        <w:t xml:space="preserve">: </w:t>
      </w:r>
      <w:r w:rsidR="0021130E">
        <w:rPr>
          <w:rFonts w:ascii="Calibri" w:hAnsi="Calibri"/>
          <w:b/>
        </w:rPr>
        <w:t xml:space="preserve">To </w:t>
      </w:r>
      <w:r w:rsidR="0021130E" w:rsidRPr="0021130E">
        <w:rPr>
          <w:rFonts w:ascii="Calibri" w:hAnsi="Calibri"/>
          <w:b/>
        </w:rPr>
        <w:t>support DU-to-DU measurement and report</w:t>
      </w:r>
      <w:r w:rsidR="0021130E">
        <w:rPr>
          <w:rFonts w:ascii="Calibri" w:hAnsi="Calibri"/>
          <w:b/>
        </w:rPr>
        <w:t>s,</w:t>
      </w:r>
      <w:r w:rsidR="0021130E" w:rsidRPr="0021130E">
        <w:rPr>
          <w:rFonts w:ascii="Calibri" w:hAnsi="Calibri"/>
          <w:b/>
        </w:rPr>
        <w:t xml:space="preserve"> </w:t>
      </w:r>
      <w:r w:rsidR="0021130E">
        <w:rPr>
          <w:rFonts w:ascii="Calibri" w:hAnsi="Calibri"/>
          <w:b/>
        </w:rPr>
        <w:t>MT-based CLI measurements and reports are enhanced to support</w:t>
      </w:r>
      <w:r>
        <w:rPr>
          <w:rFonts w:ascii="Calibri" w:hAnsi="Calibri"/>
          <w:b/>
        </w:rPr>
        <w:t xml:space="preserve"> </w:t>
      </w:r>
      <w:r w:rsidR="0021130E">
        <w:rPr>
          <w:rFonts w:ascii="Calibri" w:hAnsi="Calibri"/>
          <w:b/>
        </w:rPr>
        <w:t>explicit differentiation of time/frequency/spatial resources used by a co-located MT or DU.</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744D1BAD" w14:textId="443C62F4" w:rsidR="00DB3BFC" w:rsidRPr="0033513A" w:rsidRDefault="00DE2A3F" w:rsidP="00914CAE">
      <w:pPr>
        <w:pStyle w:val="maintext"/>
        <w:ind w:firstLineChars="0" w:firstLine="0"/>
        <w:jc w:val="center"/>
      </w:pPr>
      <w:r>
        <w:rPr>
          <w:noProof/>
          <w:lang w:val="en-US" w:eastAsia="en-US"/>
        </w:rPr>
        <w:lastRenderedPageBreak/>
        <w:drawing>
          <wp:inline distT="0" distB="0" distL="0" distR="0" wp14:anchorId="182BA2EA" wp14:editId="0919F799">
            <wp:extent cx="5264150" cy="2379587"/>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82071" cy="2387688"/>
                    </a:xfrm>
                    <a:prstGeom prst="rect">
                      <a:avLst/>
                    </a:prstGeom>
                    <a:noFill/>
                  </pic:spPr>
                </pic:pic>
              </a:graphicData>
            </a:graphic>
          </wp:inline>
        </w:drawing>
      </w:r>
    </w:p>
    <w:p w14:paraId="4D2BACB0" w14:textId="2D0A40B7" w:rsidR="00A300E0" w:rsidRDefault="00F30C84" w:rsidP="00F30C84">
      <w:pPr>
        <w:pStyle w:val="Caption"/>
        <w:ind w:left="720"/>
        <w:rPr>
          <w:rFonts w:ascii="Calibri" w:hAnsi="Calibri"/>
        </w:rPr>
      </w:pPr>
      <w:r w:rsidRPr="00077712">
        <w:rPr>
          <w:rFonts w:ascii="Calibri" w:hAnsi="Calibri"/>
        </w:rPr>
        <w:t xml:space="preserve">Figure </w:t>
      </w:r>
      <w:r w:rsidR="00DE001E">
        <w:rPr>
          <w:rFonts w:ascii="Calibri" w:hAnsi="Calibri"/>
        </w:rPr>
        <w:t>5</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1F8CCB0F" w14:textId="0BB1847D"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F4404C">
        <w:rPr>
          <w:rFonts w:ascii="Calibri" w:hAnsi="Calibri"/>
          <w:color w:val="000000"/>
          <w:kern w:val="24"/>
        </w:rPr>
        <w:t>5</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t>
      </w:r>
    </w:p>
    <w:p w14:paraId="7756C03C" w14:textId="77777777" w:rsidR="009653CD" w:rsidRDefault="009653CD" w:rsidP="00F35DD7">
      <w:pPr>
        <w:spacing w:before="0" w:after="0" w:line="288" w:lineRule="auto"/>
        <w:rPr>
          <w:rFonts w:ascii="Calibri" w:hAnsi="Calibri"/>
          <w:color w:val="000000"/>
          <w:kern w:val="24"/>
        </w:rPr>
      </w:pPr>
    </w:p>
    <w:p w14:paraId="0C81CE98" w14:textId="59D663B8" w:rsidR="00914CAE" w:rsidRDefault="009653CD" w:rsidP="00F35DD7">
      <w:pPr>
        <w:spacing w:before="0" w:after="0" w:line="288" w:lineRule="auto"/>
        <w:rPr>
          <w:rFonts w:ascii="Calibri" w:hAnsi="Calibri"/>
          <w:color w:val="000000"/>
          <w:kern w:val="24"/>
        </w:rPr>
      </w:pPr>
      <w:r>
        <w:rPr>
          <w:rFonts w:ascii="Calibri" w:hAnsi="Calibri"/>
          <w:color w:val="000000"/>
          <w:kern w:val="24"/>
        </w:rPr>
        <w:t xml:space="preserve">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w:t>
      </w:r>
      <w:r w:rsidR="00AD671F">
        <w:rPr>
          <w:rFonts w:ascii="Calibri" w:hAnsi="Calibri"/>
          <w:color w:val="000000"/>
          <w:kern w:val="24"/>
        </w:rPr>
        <w:t>are</w:t>
      </w:r>
      <w:r>
        <w:rPr>
          <w:rFonts w:ascii="Calibri" w:hAnsi="Calibri"/>
          <w:color w:val="000000"/>
          <w:kern w:val="24"/>
        </w:rPr>
        <w:t xml:space="preserve"> used to align the reception and transmission timing of the IAB node respectively, the overhead of the guard symbols could be reduced or avoided altogether. </w:t>
      </w:r>
      <w:r w:rsidR="00DD2789">
        <w:rPr>
          <w:rFonts w:ascii="Calibri" w:hAnsi="Calibri"/>
          <w:color w:val="000000"/>
          <w:kern w:val="24"/>
        </w:rPr>
        <w:t>As a result</w:t>
      </w:r>
      <w:r w:rsidR="00AD671F">
        <w:rPr>
          <w:rFonts w:ascii="Calibri" w:hAnsi="Calibri"/>
          <w:color w:val="000000"/>
          <w:kern w:val="24"/>
        </w:rPr>
        <w:t>,</w:t>
      </w:r>
      <w:r w:rsidR="00914CAE">
        <w:rPr>
          <w:rFonts w:ascii="Calibri" w:hAnsi="Calibri"/>
          <w:color w:val="000000"/>
          <w:kern w:val="24"/>
        </w:rPr>
        <w:t xml:space="preserve"> in RAN1#10</w:t>
      </w:r>
      <w:r w:rsidR="00F4404C">
        <w:rPr>
          <w:rFonts w:ascii="Calibri" w:hAnsi="Calibri"/>
          <w:color w:val="000000"/>
          <w:kern w:val="24"/>
        </w:rPr>
        <w:t>4</w:t>
      </w:r>
      <w:r w:rsidR="00914CAE">
        <w:rPr>
          <w:rFonts w:ascii="Calibri" w:hAnsi="Calibri"/>
          <w:color w:val="000000"/>
          <w:kern w:val="24"/>
        </w:rPr>
        <w:t>-e the following agreements were reached:</w:t>
      </w:r>
    </w:p>
    <w:p w14:paraId="516159EA" w14:textId="1EC333F0" w:rsidR="00914CAE" w:rsidRDefault="00914CAE" w:rsidP="00F35DD7">
      <w:pPr>
        <w:spacing w:before="0" w:after="0" w:line="288" w:lineRule="auto"/>
        <w:rPr>
          <w:rFonts w:ascii="Calibri" w:hAnsi="Calibri"/>
          <w:color w:val="000000"/>
          <w:kern w:val="24"/>
        </w:rPr>
      </w:pPr>
    </w:p>
    <w:p w14:paraId="10BC7D9C" w14:textId="77777777" w:rsidR="00F4404C" w:rsidRDefault="00F4404C" w:rsidP="00F4404C">
      <w:pPr>
        <w:rPr>
          <w:b/>
          <w:bCs/>
          <w:highlight w:val="green"/>
        </w:rPr>
      </w:pPr>
      <w:r>
        <w:rPr>
          <w:b/>
          <w:bCs/>
          <w:highlight w:val="green"/>
        </w:rPr>
        <w:t>Agreement</w:t>
      </w:r>
    </w:p>
    <w:p w14:paraId="2A2B9580" w14:textId="77777777" w:rsidR="00F4404C" w:rsidRDefault="00F4404C" w:rsidP="00F4404C">
      <w:pPr>
        <w:rPr>
          <w:rFonts w:eastAsia="Calibri"/>
          <w:bCs/>
        </w:rPr>
      </w:pPr>
      <w:r>
        <w:rPr>
          <w:rFonts w:eastAsia="Calibri"/>
          <w:bCs/>
        </w:rPr>
        <w:t>An IAB-node can rely on an OTA timing synchronization mechanism to enable/maintain Case 6 timing mode</w:t>
      </w:r>
    </w:p>
    <w:p w14:paraId="65132272"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the Rel-16 OTA synchronization mechanism is </w:t>
      </w:r>
      <w:proofErr w:type="gramStart"/>
      <w:r>
        <w:rPr>
          <w:rFonts w:eastAsia="Calibri" w:cs="Times"/>
          <w:color w:val="000000"/>
        </w:rPr>
        <w:t>sufficient</w:t>
      </w:r>
      <w:proofErr w:type="gramEnd"/>
      <w:r>
        <w:rPr>
          <w:rFonts w:eastAsia="Calibri" w:cs="Times"/>
          <w:color w:val="000000"/>
        </w:rPr>
        <w:t xml:space="preserve"> or enhancements are required </w:t>
      </w:r>
    </w:p>
    <w:p w14:paraId="41002F3E" w14:textId="46954DBF" w:rsidR="00F4404C" w:rsidRP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If required, details of enhancements including the uplink timing(s) required to support different timing alignment cases</w:t>
      </w:r>
    </w:p>
    <w:p w14:paraId="3F212FA5" w14:textId="77777777" w:rsidR="00F4404C" w:rsidRDefault="00F4404C" w:rsidP="00F4404C">
      <w:pPr>
        <w:rPr>
          <w:rFonts w:eastAsia="Batang"/>
          <w:b/>
          <w:bCs/>
          <w:highlight w:val="green"/>
        </w:rPr>
      </w:pPr>
      <w:r>
        <w:rPr>
          <w:b/>
          <w:bCs/>
          <w:highlight w:val="green"/>
        </w:rPr>
        <w:t>Agreement</w:t>
      </w:r>
    </w:p>
    <w:p w14:paraId="772DA9C6" w14:textId="77777777" w:rsidR="00F4404C" w:rsidRDefault="00F4404C" w:rsidP="00F4404C">
      <w:pPr>
        <w:rPr>
          <w:rFonts w:eastAsia="Calibri"/>
          <w:bCs/>
        </w:rPr>
      </w:pPr>
      <w:r>
        <w:rPr>
          <w:rFonts w:eastAsia="Calibri"/>
        </w:rPr>
        <w:t>An IAB-node, when operating in Case 7 timing mode, can enable a child node to set its DL Tx timing based on Rel-16 OTA timing synchronization mechanism.</w:t>
      </w:r>
    </w:p>
    <w:p w14:paraId="2DD7132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2F06B3AF"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bCs/>
          <w:color w:val="000000"/>
        </w:rPr>
        <w:t>FFS details of enhancements, if required</w:t>
      </w:r>
    </w:p>
    <w:p w14:paraId="2D626A86" w14:textId="77777777" w:rsidR="00F4404C" w:rsidRDefault="00F4404C" w:rsidP="00F4404C">
      <w:pPr>
        <w:pStyle w:val="ListParagraph"/>
        <w:ind w:left="0"/>
        <w:textAlignment w:val="baseline"/>
        <w:rPr>
          <w:rFonts w:eastAsia="Calibri" w:cs="Times"/>
          <w:color w:val="000000"/>
        </w:rPr>
      </w:pPr>
    </w:p>
    <w:p w14:paraId="339D50D3" w14:textId="77777777" w:rsidR="00F4404C" w:rsidRPr="00216913" w:rsidRDefault="00F4404C" w:rsidP="00F4404C">
      <w:pPr>
        <w:rPr>
          <w:rFonts w:eastAsia="Batang"/>
          <w:highlight w:val="green"/>
        </w:rPr>
      </w:pPr>
      <w:r w:rsidRPr="00216913">
        <w:rPr>
          <w:highlight w:val="green"/>
        </w:rPr>
        <w:t>Agreement</w:t>
      </w:r>
    </w:p>
    <w:p w14:paraId="353286B2" w14:textId="77777777" w:rsidR="00F4404C" w:rsidRPr="00216913" w:rsidRDefault="00F4404C" w:rsidP="00F4404C">
      <w:pPr>
        <w:rPr>
          <w:rFonts w:eastAsia="Calibri"/>
        </w:rPr>
      </w:pPr>
      <w:r w:rsidRPr="00216913">
        <w:rPr>
          <w:rFonts w:eastAsia="Calibri"/>
        </w:rPr>
        <w:t>Case 6 timing mode operation at an IAB-node is controlled by the parent node to which the UL transmission is intended for.</w:t>
      </w:r>
    </w:p>
    <w:p w14:paraId="189AA43E" w14:textId="29634BA6" w:rsidR="00914CAE" w:rsidRDefault="00914CAE" w:rsidP="00F35DD7">
      <w:pPr>
        <w:spacing w:before="0" w:after="0" w:line="288" w:lineRule="auto"/>
        <w:rPr>
          <w:rFonts w:ascii="Calibri" w:hAnsi="Calibri"/>
          <w:color w:val="000000"/>
          <w:kern w:val="24"/>
        </w:rPr>
      </w:pPr>
    </w:p>
    <w:p w14:paraId="6159E97B" w14:textId="7612C57E" w:rsidR="008E1486" w:rsidRDefault="008E1486" w:rsidP="00F35DD7">
      <w:pPr>
        <w:spacing w:before="0" w:after="0" w:line="288" w:lineRule="auto"/>
        <w:rPr>
          <w:rFonts w:ascii="Calibri" w:hAnsi="Calibri"/>
          <w:color w:val="000000"/>
          <w:kern w:val="24"/>
        </w:rPr>
      </w:pPr>
      <w:r>
        <w:rPr>
          <w:rFonts w:ascii="Calibri" w:hAnsi="Calibri"/>
          <w:color w:val="000000"/>
          <w:kern w:val="24"/>
        </w:rPr>
        <w:t>Additionally during RAN1#104-e the following agreements were reached:</w:t>
      </w:r>
    </w:p>
    <w:p w14:paraId="492F56F4" w14:textId="3827A2F0" w:rsidR="008E1486" w:rsidRDefault="008E1486" w:rsidP="00F35DD7">
      <w:pPr>
        <w:spacing w:before="0" w:after="0" w:line="288" w:lineRule="auto"/>
        <w:rPr>
          <w:rFonts w:ascii="Calibri" w:hAnsi="Calibri"/>
          <w:color w:val="000000"/>
          <w:kern w:val="24"/>
        </w:rPr>
      </w:pPr>
    </w:p>
    <w:p w14:paraId="6EC50889" w14:textId="77777777" w:rsidR="008E1486" w:rsidRPr="003E7495" w:rsidRDefault="008E1486" w:rsidP="008E1486">
      <w:pPr>
        <w:rPr>
          <w:b/>
          <w:bCs/>
          <w:highlight w:val="green"/>
          <w:lang w:eastAsia="x-none"/>
        </w:rPr>
      </w:pPr>
      <w:r w:rsidRPr="003E7495">
        <w:rPr>
          <w:b/>
          <w:bCs/>
          <w:highlight w:val="green"/>
          <w:lang w:eastAsia="x-none"/>
        </w:rPr>
        <w:lastRenderedPageBreak/>
        <w:t>Agreement</w:t>
      </w:r>
    </w:p>
    <w:p w14:paraId="17E56F00" w14:textId="77777777" w:rsidR="008E1486" w:rsidRPr="003E7495" w:rsidRDefault="008E1486" w:rsidP="008E1486">
      <w:pPr>
        <w:rPr>
          <w:lang w:eastAsia="x-none"/>
        </w:rPr>
      </w:pPr>
      <w:r w:rsidRPr="003E7495">
        <w:rPr>
          <w:lang w:eastAsia="x-none"/>
        </w:rPr>
        <w:t>Case 7 timing is supported with symbol level alignment without explicit support for slot level alignment</w:t>
      </w:r>
    </w:p>
    <w:p w14:paraId="57E016F5" w14:textId="77777777" w:rsidR="008E1486" w:rsidRPr="008E1A19" w:rsidRDefault="008E1486" w:rsidP="008E1486">
      <w:pPr>
        <w:pStyle w:val="ListParagraph"/>
        <w:ind w:left="0"/>
        <w:textAlignment w:val="baseline"/>
        <w:rPr>
          <w:rFonts w:eastAsia="Calibri" w:cs="Times"/>
        </w:rPr>
      </w:pPr>
    </w:p>
    <w:p w14:paraId="4ADDAB8A" w14:textId="77777777" w:rsidR="008E1486" w:rsidRPr="008E1A19" w:rsidRDefault="008E1486" w:rsidP="008E1486">
      <w:pPr>
        <w:rPr>
          <w:rFonts w:cs="Times"/>
          <w:lang w:eastAsia="zh-CN"/>
        </w:rPr>
      </w:pPr>
      <w:r w:rsidRPr="008E1A19">
        <w:rPr>
          <w:rStyle w:val="Strong"/>
          <w:rFonts w:cs="Times"/>
          <w:highlight w:val="green"/>
          <w:lang w:eastAsia="x-none"/>
        </w:rPr>
        <w:t>Agreement</w:t>
      </w:r>
    </w:p>
    <w:p w14:paraId="350AB49C" w14:textId="77777777" w:rsidR="008E1486" w:rsidRPr="008E1A19" w:rsidRDefault="008E1486" w:rsidP="008E1486">
      <w:pPr>
        <w:rPr>
          <w:rFonts w:cs="Times"/>
        </w:rPr>
      </w:pPr>
      <w:r w:rsidRPr="008E1A19">
        <w:rPr>
          <w:rFonts w:cs="Times"/>
        </w:rPr>
        <w:t>Switching between Case 1, Case 6, and Case 7 timing is supported.</w:t>
      </w:r>
    </w:p>
    <w:p w14:paraId="76BF9897" w14:textId="77777777" w:rsidR="008E1486" w:rsidRPr="008E1A19" w:rsidRDefault="008E1486" w:rsidP="008E1486">
      <w:pPr>
        <w:numPr>
          <w:ilvl w:val="0"/>
          <w:numId w:val="11"/>
        </w:numPr>
        <w:spacing w:before="0" w:after="0"/>
        <w:jc w:val="left"/>
        <w:rPr>
          <w:rFonts w:cs="Times"/>
          <w:lang w:eastAsia="zh-CN"/>
        </w:rPr>
      </w:pPr>
      <w:r w:rsidRPr="008E1A19">
        <w:rPr>
          <w:rFonts w:cs="Times"/>
          <w:lang w:eastAsia="zh-CN"/>
        </w:rPr>
        <w:t>FFS whether Case 6 and Case 7 timing shall be restricted to certain resources, e.g. excluding resources used for access or TDM backhaul</w:t>
      </w:r>
    </w:p>
    <w:p w14:paraId="2F4DC37B" w14:textId="77777777" w:rsidR="008E1486" w:rsidRPr="008E1A19" w:rsidRDefault="008E1486" w:rsidP="008E1486">
      <w:pPr>
        <w:numPr>
          <w:ilvl w:val="0"/>
          <w:numId w:val="11"/>
        </w:numPr>
        <w:spacing w:before="0" w:after="0"/>
        <w:jc w:val="left"/>
        <w:rPr>
          <w:rFonts w:cs="Times"/>
          <w:lang w:eastAsia="zh-CN"/>
        </w:rPr>
      </w:pPr>
      <w:r w:rsidRPr="008E1A19">
        <w:rPr>
          <w:rFonts w:cs="Times"/>
          <w:lang w:eastAsia="zh-CN"/>
        </w:rPr>
        <w:t>FFS details on switching including the switching conditions</w:t>
      </w:r>
    </w:p>
    <w:p w14:paraId="55510B71" w14:textId="77777777" w:rsidR="008E1486" w:rsidRPr="008E1A19" w:rsidRDefault="008E1486" w:rsidP="008E1486">
      <w:pPr>
        <w:numPr>
          <w:ilvl w:val="0"/>
          <w:numId w:val="11"/>
        </w:numPr>
        <w:spacing w:before="0" w:after="0"/>
        <w:jc w:val="left"/>
        <w:rPr>
          <w:rFonts w:cs="Times"/>
          <w:lang w:eastAsia="zh-CN"/>
        </w:rPr>
      </w:pPr>
      <w:r w:rsidRPr="008E1A19">
        <w:rPr>
          <w:rFonts w:cs="Times"/>
          <w:lang w:eastAsia="zh-CN"/>
        </w:rPr>
        <w:t>FFS relationship between switching timing modes with the usage/indication of different resource multiplexing modes</w:t>
      </w:r>
    </w:p>
    <w:p w14:paraId="2130CC03" w14:textId="77777777" w:rsidR="008E1486" w:rsidRPr="008E1A19" w:rsidRDefault="008E1486" w:rsidP="008E1486">
      <w:pPr>
        <w:numPr>
          <w:ilvl w:val="0"/>
          <w:numId w:val="11"/>
        </w:numPr>
        <w:spacing w:before="0" w:after="0"/>
        <w:jc w:val="left"/>
        <w:rPr>
          <w:rFonts w:cs="Times"/>
          <w:lang w:eastAsia="zh-CN"/>
        </w:rPr>
      </w:pPr>
      <w:r w:rsidRPr="008E1A19">
        <w:rPr>
          <w:rFonts w:cs="Times"/>
          <w:lang w:eastAsia="zh-CN"/>
        </w:rPr>
        <w:t>FFS whether Rel-16 OTA synchronization shall be enhanced to support switching timing modes</w:t>
      </w:r>
    </w:p>
    <w:p w14:paraId="63A291EC" w14:textId="77777777" w:rsidR="008E1486" w:rsidRDefault="008E1486" w:rsidP="00F35DD7">
      <w:pPr>
        <w:spacing w:before="0" w:after="0" w:line="288" w:lineRule="auto"/>
        <w:rPr>
          <w:rFonts w:ascii="Calibri" w:hAnsi="Calibri"/>
          <w:color w:val="000000"/>
          <w:kern w:val="24"/>
        </w:rPr>
      </w:pPr>
    </w:p>
    <w:p w14:paraId="5619AA11" w14:textId="3E9C7E35" w:rsidR="009653CD" w:rsidRDefault="008E1486" w:rsidP="00F35DD7">
      <w:pPr>
        <w:spacing w:before="0" w:after="0" w:line="288" w:lineRule="auto"/>
        <w:rPr>
          <w:rFonts w:ascii="Calibri" w:hAnsi="Calibri"/>
          <w:color w:val="000000"/>
          <w:kern w:val="24"/>
        </w:rPr>
      </w:pPr>
      <w:r>
        <w:rPr>
          <w:rFonts w:ascii="Calibri" w:hAnsi="Calibri"/>
          <w:color w:val="000000"/>
          <w:kern w:val="24"/>
        </w:rPr>
        <w:t>I</w:t>
      </w:r>
      <w:r w:rsidR="009653CD">
        <w:rPr>
          <w:rFonts w:ascii="Calibri" w:hAnsi="Calibri"/>
          <w:color w:val="000000"/>
          <w:kern w:val="24"/>
        </w:rPr>
        <w:t xml:space="preserve">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new timing alignment mechanisms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6B182D42" w14:textId="0B07057D" w:rsidR="00F30C84" w:rsidRPr="000B2186" w:rsidRDefault="00F7596C" w:rsidP="00F30C84">
      <w:pPr>
        <w:rPr>
          <w:rFonts w:ascii="Calibri" w:hAnsi="Calibri"/>
          <w:b/>
          <w:lang w:val="en-GB" w:eastAsia="zh-CN"/>
        </w:rPr>
      </w:pPr>
      <w:r w:rsidRPr="00504E5F">
        <w:rPr>
          <w:rFonts w:ascii="Calibri" w:hAnsi="Calibri"/>
          <w:b/>
          <w:lang w:val="en-GB" w:eastAsia="zh-CN"/>
        </w:rPr>
        <w:t xml:space="preserve">Proposal </w:t>
      </w:r>
      <w:r w:rsidR="008E1486">
        <w:rPr>
          <w:rFonts w:ascii="Calibri" w:hAnsi="Calibri"/>
          <w:b/>
          <w:lang w:val="en-GB" w:eastAsia="zh-CN"/>
        </w:rPr>
        <w:t>3</w:t>
      </w:r>
      <w:r w:rsidR="009A0B93">
        <w:rPr>
          <w:rFonts w:ascii="Calibri" w:hAnsi="Calibri"/>
          <w:b/>
          <w:lang w:val="en-GB" w:eastAsia="zh-CN"/>
        </w:rPr>
        <w:t>:</w:t>
      </w:r>
      <w:r w:rsidR="00193F04">
        <w:rPr>
          <w:rFonts w:ascii="Calibri" w:hAnsi="Calibri"/>
          <w:b/>
          <w:bCs/>
          <w:color w:val="000000"/>
          <w:kern w:val="24"/>
        </w:rPr>
        <w:t xml:space="preserve"> Case 6 and Case 7 timing is only applied</w:t>
      </w:r>
      <w:r w:rsidR="008D5AB5">
        <w:rPr>
          <w:rFonts w:ascii="Calibri" w:hAnsi="Calibri"/>
          <w:b/>
          <w:bCs/>
          <w:color w:val="000000"/>
          <w:kern w:val="24"/>
        </w:rPr>
        <w:t xml:space="preserve"> </w:t>
      </w:r>
      <w:r w:rsidR="0089180A">
        <w:rPr>
          <w:rFonts w:ascii="Calibri" w:hAnsi="Calibri"/>
          <w:b/>
          <w:bCs/>
          <w:color w:val="000000"/>
          <w:kern w:val="24"/>
        </w:rPr>
        <w:t>in</w:t>
      </w:r>
      <w:r w:rsidR="009A0B93" w:rsidRPr="009A0B93">
        <w:rPr>
          <w:rFonts w:ascii="Calibri" w:hAnsi="Calibri"/>
          <w:b/>
          <w:bCs/>
          <w:color w:val="000000"/>
          <w:kern w:val="24"/>
        </w:rPr>
        <w:t xml:space="preserve"> resources which are orthogonal from those used by access or TDM-only backhaul links.</w:t>
      </w:r>
    </w:p>
    <w:p w14:paraId="198D3012" w14:textId="77777777" w:rsidR="00F30C84" w:rsidRPr="00504E5F" w:rsidRDefault="00F30C84" w:rsidP="00F30C84">
      <w:pPr>
        <w:rPr>
          <w:rFonts w:ascii="Calibri" w:hAnsi="Calibri"/>
          <w:lang w:val="en-GB" w:eastAsia="zh-CN"/>
        </w:rPr>
      </w:pPr>
    </w:p>
    <w:p w14:paraId="5879D603" w14:textId="77777777" w:rsidR="00175301" w:rsidRDefault="00FB2665" w:rsidP="00175301">
      <w:pPr>
        <w:pStyle w:val="Heading2"/>
      </w:pPr>
      <w:r>
        <w:t>Power Control Considerations</w:t>
      </w:r>
    </w:p>
    <w:p w14:paraId="0367A3F8" w14:textId="4205FBE0" w:rsidR="00F30C84" w:rsidRDefault="006439F2" w:rsidP="00F30C84">
      <w:pPr>
        <w:pStyle w:val="maintext"/>
        <w:ind w:firstLineChars="0" w:firstLine="0"/>
        <w:rPr>
          <w:rFonts w:ascii="Calibri" w:hAnsi="Calibri"/>
        </w:rPr>
      </w:pPr>
      <w:r>
        <w:rPr>
          <w:rFonts w:ascii="Calibri" w:hAnsi="Calibri"/>
        </w:rPr>
        <w:t>As discussed i</w:t>
      </w:r>
      <w:r w:rsidR="00BA579D">
        <w:rPr>
          <w:rFonts w:ascii="Calibri" w:hAnsi="Calibri"/>
        </w:rPr>
        <w:t>n previous sections,</w:t>
      </w:r>
      <w:r>
        <w:rPr>
          <w:rFonts w:ascii="Calibri" w:hAnsi="Calibri"/>
        </w:rPr>
        <w:t xml:space="preserve">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sidR="00BA579D">
        <w:rPr>
          <w:rFonts w:ascii="Calibri" w:hAnsi="Calibri"/>
        </w:rPr>
        <w:t>6</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56B79828" w14:textId="77777777" w:rsidR="00A93813" w:rsidRDefault="00A93813" w:rsidP="00A93813">
      <w:pPr>
        <w:pStyle w:val="maintext"/>
        <w:ind w:firstLine="400"/>
        <w:jc w:val="center"/>
        <w:rPr>
          <w:rFonts w:ascii="Calibri" w:hAnsi="Calibri"/>
        </w:rPr>
      </w:pPr>
      <w:r>
        <w:rPr>
          <w:rFonts w:ascii="Calibri" w:hAnsi="Calibri"/>
          <w:noProof/>
          <w:lang w:val="en-US" w:eastAsia="en-US"/>
        </w:rPr>
        <w:drawing>
          <wp:inline distT="0" distB="0" distL="0" distR="0" wp14:anchorId="4AA62D0A" wp14:editId="01A3D700">
            <wp:extent cx="3835400" cy="2673473"/>
            <wp:effectExtent l="0" t="0" r="0" b="6350"/>
            <wp:docPr id="188" name="Picture 1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23121" cy="2734619"/>
                    </a:xfrm>
                    <a:prstGeom prst="rect">
                      <a:avLst/>
                    </a:prstGeom>
                    <a:noFill/>
                  </pic:spPr>
                </pic:pic>
              </a:graphicData>
            </a:graphic>
          </wp:inline>
        </w:drawing>
      </w:r>
    </w:p>
    <w:p w14:paraId="5C552CD7" w14:textId="77777777" w:rsidR="00A93813" w:rsidRPr="00077712" w:rsidRDefault="00A93813" w:rsidP="00A93813">
      <w:pPr>
        <w:pStyle w:val="Caption"/>
        <w:ind w:left="720"/>
        <w:rPr>
          <w:rFonts w:ascii="Calibri" w:hAnsi="Calibri"/>
        </w:rPr>
      </w:pPr>
      <w:r w:rsidRPr="00077712">
        <w:rPr>
          <w:rFonts w:ascii="Calibri" w:hAnsi="Calibri"/>
        </w:rPr>
        <w:t xml:space="preserve">Figure </w:t>
      </w:r>
      <w:r>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14:paraId="6626FE93" w14:textId="7A9CA78C" w:rsidR="00D14268" w:rsidRDefault="00D14268" w:rsidP="00F30C84">
      <w:pPr>
        <w:pStyle w:val="maintext"/>
        <w:ind w:firstLineChars="0" w:firstLine="0"/>
        <w:rPr>
          <w:rFonts w:ascii="Calibri" w:hAnsi="Calibri"/>
        </w:rPr>
      </w:pPr>
    </w:p>
    <w:p w14:paraId="66D4AAA1" w14:textId="5FDFD688" w:rsidR="00BA579D" w:rsidRDefault="00BA579D" w:rsidP="00F30C84">
      <w:pPr>
        <w:pStyle w:val="maintext"/>
        <w:ind w:firstLineChars="0" w:firstLine="0"/>
        <w:rPr>
          <w:rFonts w:ascii="Calibri" w:hAnsi="Calibri"/>
        </w:rPr>
      </w:pPr>
      <w:r>
        <w:rPr>
          <w:rFonts w:ascii="Calibri" w:hAnsi="Calibri"/>
        </w:rPr>
        <w:t>The following agreements were made in RAN1#103-e:</w:t>
      </w:r>
    </w:p>
    <w:p w14:paraId="1948594D" w14:textId="77777777" w:rsidR="00BA579D" w:rsidRPr="00216913" w:rsidRDefault="00BA579D" w:rsidP="00BA579D">
      <w:pPr>
        <w:rPr>
          <w:highlight w:val="green"/>
        </w:rPr>
      </w:pPr>
      <w:r w:rsidRPr="00216913">
        <w:rPr>
          <w:highlight w:val="green"/>
        </w:rPr>
        <w:t>Agreement</w:t>
      </w:r>
    </w:p>
    <w:p w14:paraId="07968CC2" w14:textId="77777777" w:rsidR="00BA579D" w:rsidRPr="00216913" w:rsidRDefault="00BA579D" w:rsidP="00BA579D">
      <w:pPr>
        <w:rPr>
          <w:rFonts w:eastAsia="Calibri"/>
        </w:rPr>
      </w:pPr>
      <w:r w:rsidRPr="00216913">
        <w:rPr>
          <w:rFonts w:eastAsia="Calibri"/>
        </w:rPr>
        <w:t>Further study requirement of enhanced DL and UL Tx power control mechanism considering the following: </w:t>
      </w:r>
    </w:p>
    <w:p w14:paraId="35A2A147"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child node.</w:t>
      </w:r>
    </w:p>
    <w:p w14:paraId="3B12007A"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parent node.</w:t>
      </w:r>
    </w:p>
    <w:p w14:paraId="3CA92070"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Central (e.g. by CU) power control coordination (e.g. semi-static max DL/UL Tx power limits).</w:t>
      </w:r>
    </w:p>
    <w:p w14:paraId="3F4E338B"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Coexistence of different power control mechanisms within an IAB node and in the network.</w:t>
      </w:r>
    </w:p>
    <w:p w14:paraId="361C2095" w14:textId="77777777" w:rsidR="00BA579D" w:rsidRPr="00216913" w:rsidRDefault="00BA579D" w:rsidP="00BA579D">
      <w:pPr>
        <w:rPr>
          <w:rFonts w:eastAsia="Calibri"/>
        </w:rPr>
      </w:pPr>
      <w:r w:rsidRPr="00216913">
        <w:rPr>
          <w:rFonts w:eastAsia="Calibri"/>
        </w:rPr>
        <w:t>Note. Any power control mechanism should consider the following aspects:</w:t>
      </w:r>
    </w:p>
    <w:p w14:paraId="701AB9BC"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Existing base station design principles (e.g. power control and dynamic range capability, etc.) related to transmission power.</w:t>
      </w:r>
    </w:p>
    <w:p w14:paraId="4C5457AF"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Network constraints in regard to transmitted reference signals with constant power.</w:t>
      </w:r>
    </w:p>
    <w:p w14:paraId="29360AC8" w14:textId="14A28123" w:rsidR="00BA579D" w:rsidRDefault="00BA579D" w:rsidP="00F30C84">
      <w:pPr>
        <w:pStyle w:val="maintext"/>
        <w:ind w:firstLineChars="0" w:firstLine="0"/>
        <w:rPr>
          <w:rFonts w:ascii="Calibri" w:hAnsi="Calibri"/>
        </w:rPr>
      </w:pPr>
    </w:p>
    <w:p w14:paraId="3940D2F0" w14:textId="0A7116DF" w:rsidR="008E1486" w:rsidRDefault="008E1486" w:rsidP="00F30C84">
      <w:pPr>
        <w:pStyle w:val="maintext"/>
        <w:ind w:firstLineChars="0" w:firstLine="0"/>
        <w:rPr>
          <w:rFonts w:ascii="Calibri" w:hAnsi="Calibri"/>
        </w:rPr>
      </w:pPr>
      <w:r>
        <w:rPr>
          <w:rFonts w:ascii="Calibri" w:hAnsi="Calibri"/>
        </w:rPr>
        <w:t>In addition, the following agreements were made in RAN1#104-e:</w:t>
      </w:r>
    </w:p>
    <w:p w14:paraId="212E119B" w14:textId="77777777" w:rsidR="008E1486" w:rsidRPr="002B6471" w:rsidRDefault="008E1486" w:rsidP="008E1486">
      <w:pPr>
        <w:rPr>
          <w:rFonts w:cs="Times"/>
          <w:lang w:eastAsia="zh-CN"/>
        </w:rPr>
      </w:pPr>
      <w:r w:rsidRPr="002B6471">
        <w:rPr>
          <w:rStyle w:val="Strong"/>
          <w:rFonts w:cs="Times"/>
          <w:highlight w:val="green"/>
          <w:lang w:eastAsia="x-none"/>
        </w:rPr>
        <w:t>Agreement</w:t>
      </w:r>
    </w:p>
    <w:p w14:paraId="7F663CCC" w14:textId="77777777" w:rsidR="008E1486" w:rsidRPr="002B6471" w:rsidRDefault="008E1486" w:rsidP="008E1486">
      <w:pPr>
        <w:rPr>
          <w:rFonts w:eastAsia="Calibri" w:cs="Times"/>
        </w:rPr>
      </w:pPr>
      <w:r w:rsidRPr="002B6471">
        <w:rPr>
          <w:rFonts w:eastAsia="Calibri" w:cs="Times"/>
        </w:rPr>
        <w:t>RAN1 to further study whether the legacy UL power control mechanism (including PHR) is sufficient for an IAB-node operating in an enhanced multiplexing mode.</w:t>
      </w:r>
    </w:p>
    <w:p w14:paraId="103767FB" w14:textId="77777777" w:rsidR="008E1486" w:rsidRPr="002B6471" w:rsidRDefault="008E1486" w:rsidP="008E1486">
      <w:pPr>
        <w:pStyle w:val="ListParagraph"/>
        <w:numPr>
          <w:ilvl w:val="0"/>
          <w:numId w:val="9"/>
        </w:numPr>
        <w:spacing w:before="0" w:after="0"/>
        <w:jc w:val="left"/>
        <w:textAlignment w:val="baseline"/>
        <w:rPr>
          <w:rFonts w:eastAsia="MS PGothic" w:cs="Times"/>
          <w:lang w:eastAsia="ja-JP"/>
        </w:rPr>
      </w:pPr>
      <w:r w:rsidRPr="002B6471">
        <w:rPr>
          <w:rFonts w:eastAsia="Calibri" w:cs="Times"/>
        </w:rPr>
        <w:t>FFS: if not (i.e., the legacy mechanism is not sufficient), support an IAB-node indicating information to assist with its UL power control.</w:t>
      </w:r>
    </w:p>
    <w:p w14:paraId="389CC40D" w14:textId="77777777" w:rsidR="008E1486" w:rsidRPr="002B6471" w:rsidRDefault="008E1486" w:rsidP="008E1486">
      <w:pPr>
        <w:rPr>
          <w:rFonts w:cs="Times"/>
          <w:lang w:eastAsia="x-none"/>
        </w:rPr>
      </w:pPr>
    </w:p>
    <w:p w14:paraId="711A0594" w14:textId="77777777" w:rsidR="008E1486" w:rsidRPr="002B6471" w:rsidRDefault="008E1486" w:rsidP="008E1486">
      <w:pPr>
        <w:rPr>
          <w:rFonts w:cs="Times"/>
          <w:lang w:eastAsia="zh-CN"/>
        </w:rPr>
      </w:pPr>
      <w:r w:rsidRPr="002B6471">
        <w:rPr>
          <w:rStyle w:val="Strong"/>
          <w:rFonts w:cs="Times"/>
          <w:highlight w:val="green"/>
          <w:lang w:eastAsia="x-none"/>
        </w:rPr>
        <w:t>Agreement</w:t>
      </w:r>
    </w:p>
    <w:p w14:paraId="0E54FD53" w14:textId="77777777" w:rsidR="008E1486" w:rsidRPr="002B6471" w:rsidRDefault="008E1486" w:rsidP="008E1486">
      <w:pPr>
        <w:rPr>
          <w:rFonts w:eastAsia="Calibri" w:cs="Times"/>
        </w:rPr>
      </w:pPr>
      <w:r w:rsidRPr="002B6471">
        <w:rPr>
          <w:rFonts w:eastAsia="Calibri" w:cs="Times"/>
        </w:rPr>
        <w:t>Support an IAB-node indicating information to assist with the DL power control of its parent-node towards the IAB-node without mandating an expected behavior at the parent node.</w:t>
      </w:r>
    </w:p>
    <w:p w14:paraId="6D8704AF" w14:textId="77777777" w:rsidR="008E1486" w:rsidRPr="002B6471" w:rsidRDefault="008E1486" w:rsidP="008E1486">
      <w:pPr>
        <w:pStyle w:val="ListParagraph"/>
        <w:numPr>
          <w:ilvl w:val="0"/>
          <w:numId w:val="9"/>
        </w:numPr>
        <w:spacing w:before="0" w:after="0"/>
        <w:jc w:val="left"/>
        <w:textAlignment w:val="baseline"/>
        <w:rPr>
          <w:rFonts w:eastAsia="Calibri" w:cs="Times"/>
        </w:rPr>
      </w:pPr>
      <w:r w:rsidRPr="002B6471">
        <w:rPr>
          <w:rFonts w:eastAsia="Calibri" w:cs="Times"/>
        </w:rPr>
        <w:t>Note: At least the assistance information is for supporting the simultaneous operation within the IAB-node to avoid power imbalance</w:t>
      </w:r>
    </w:p>
    <w:p w14:paraId="6FCB9BDE" w14:textId="77777777" w:rsidR="008E1486" w:rsidRPr="002B6471" w:rsidRDefault="008E1486" w:rsidP="008E1486">
      <w:pPr>
        <w:pStyle w:val="ListParagraph"/>
        <w:numPr>
          <w:ilvl w:val="0"/>
          <w:numId w:val="9"/>
        </w:numPr>
        <w:spacing w:before="0" w:after="0"/>
        <w:jc w:val="left"/>
        <w:textAlignment w:val="baseline"/>
        <w:rPr>
          <w:rFonts w:eastAsia="Calibri" w:cs="Times"/>
        </w:rPr>
      </w:pPr>
      <w:r w:rsidRPr="002B6471">
        <w:rPr>
          <w:rFonts w:eastAsia="Calibri" w:cs="Times"/>
        </w:rPr>
        <w:t>FFS: type of assistance information (e.g., desired received power, power adjustment, preferred CSI-RS resource)</w:t>
      </w:r>
    </w:p>
    <w:p w14:paraId="71277BDF" w14:textId="77777777" w:rsidR="008E1486" w:rsidRPr="002B6471" w:rsidRDefault="008E1486" w:rsidP="008E1486">
      <w:pPr>
        <w:pStyle w:val="ListParagraph"/>
        <w:numPr>
          <w:ilvl w:val="0"/>
          <w:numId w:val="9"/>
        </w:numPr>
        <w:spacing w:before="0" w:after="0"/>
        <w:jc w:val="left"/>
        <w:textAlignment w:val="baseline"/>
        <w:rPr>
          <w:rFonts w:eastAsia="Calibri" w:cs="Times"/>
        </w:rPr>
      </w:pPr>
      <w:r w:rsidRPr="002B6471">
        <w:rPr>
          <w:rFonts w:eastAsia="Calibri" w:cs="Times"/>
        </w:rPr>
        <w:t>FFS: whether this information is provided to the parent-node, the CU, or both.</w:t>
      </w:r>
    </w:p>
    <w:p w14:paraId="12C80D54" w14:textId="77777777" w:rsidR="008E1486" w:rsidRPr="002B6471" w:rsidRDefault="008E1486" w:rsidP="008E1486">
      <w:pPr>
        <w:pStyle w:val="ListParagraph"/>
        <w:numPr>
          <w:ilvl w:val="0"/>
          <w:numId w:val="9"/>
        </w:numPr>
        <w:spacing w:before="0" w:after="0"/>
        <w:jc w:val="left"/>
        <w:textAlignment w:val="baseline"/>
        <w:rPr>
          <w:rFonts w:eastAsia="Calibri" w:cs="Times"/>
        </w:rPr>
      </w:pPr>
      <w:r w:rsidRPr="002B6471">
        <w:rPr>
          <w:rFonts w:eastAsia="Calibri" w:cs="Times"/>
        </w:rPr>
        <w:t>FFS: applicability of the assistance information (e.g. relation to beams or multiplexing modes)</w:t>
      </w:r>
    </w:p>
    <w:p w14:paraId="1FB417F9" w14:textId="77777777" w:rsidR="008E1486" w:rsidRPr="002B6471" w:rsidRDefault="008E1486" w:rsidP="008E1486">
      <w:pPr>
        <w:pStyle w:val="ListParagraph"/>
        <w:numPr>
          <w:ilvl w:val="0"/>
          <w:numId w:val="9"/>
        </w:numPr>
        <w:spacing w:before="0" w:after="0"/>
        <w:jc w:val="left"/>
        <w:textAlignment w:val="baseline"/>
        <w:rPr>
          <w:rFonts w:eastAsia="Calibri" w:cs="Times"/>
        </w:rPr>
      </w:pPr>
      <w:r w:rsidRPr="002B6471">
        <w:rPr>
          <w:rFonts w:eastAsia="Calibri" w:cs="Times"/>
        </w:rPr>
        <w:t>FFS: the channel carrying this assistance information</w:t>
      </w:r>
    </w:p>
    <w:p w14:paraId="2F8710F3" w14:textId="6BA20CFF" w:rsidR="008E1486" w:rsidRDefault="008E1486"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2F67FADA" w14:textId="158B82AE"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w:t>
      </w:r>
      <w:proofErr w:type="gramStart"/>
      <w:r w:rsidRPr="00222811">
        <w:rPr>
          <w:rFonts w:ascii="Calibri" w:hAnsi="Calibri"/>
        </w:rPr>
        <w:t>e.g.</w:t>
      </w:r>
      <w:proofErr w:type="gramEnd"/>
      <w:r w:rsidRPr="00222811">
        <w:rPr>
          <w:rFonts w:ascii="Calibri" w:hAnsi="Calibri"/>
        </w:rPr>
        <w:t xml:space="preserve">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w:t>
      </w:r>
      <w:r w:rsidR="00BA579D">
        <w:rPr>
          <w:rFonts w:ascii="Calibri" w:hAnsi="Calibri"/>
        </w:rPr>
        <w:t>B</w:t>
      </w:r>
      <w:r w:rsidR="00D14268">
        <w:rPr>
          <w:rFonts w:ascii="Calibri" w:hAnsi="Calibri"/>
        </w:rPr>
        <w:t>.</w:t>
      </w:r>
      <w:r w:rsidR="00BA579D">
        <w:rPr>
          <w:rFonts w:ascii="Calibri" w:hAnsi="Calibri"/>
        </w:rPr>
        <w:t xml:space="preserve"> One example of an enhancement is the configuration of DL power control at the parent </w:t>
      </w:r>
      <w:proofErr w:type="gramStart"/>
      <w:r w:rsidR="00BA579D">
        <w:rPr>
          <w:rFonts w:ascii="Calibri" w:hAnsi="Calibri"/>
        </w:rPr>
        <w:t>node based</w:t>
      </w:r>
      <w:proofErr w:type="gramEnd"/>
      <w:r w:rsidR="00BA579D">
        <w:rPr>
          <w:rFonts w:ascii="Calibri" w:hAnsi="Calibri"/>
        </w:rPr>
        <w:t xml:space="preserve"> information at the child about dynamic range for a given subset of resources at the child IAB-DU.</w:t>
      </w:r>
    </w:p>
    <w:p w14:paraId="242117C4" w14:textId="77777777" w:rsidR="00A93813" w:rsidRDefault="00A93813" w:rsidP="00F30C84">
      <w:pPr>
        <w:pStyle w:val="maintext"/>
        <w:ind w:firstLineChars="0" w:firstLine="0"/>
        <w:rPr>
          <w:rFonts w:ascii="Calibri" w:hAnsi="Calibri"/>
        </w:rPr>
      </w:pPr>
    </w:p>
    <w:p w14:paraId="003FDB2B" w14:textId="33F6440F"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8E1486">
        <w:rPr>
          <w:rFonts w:ascii="Calibri" w:hAnsi="Calibri"/>
          <w:b/>
        </w:rPr>
        <w:t>4</w:t>
      </w:r>
      <w:r w:rsidRPr="00BA6FDB">
        <w:rPr>
          <w:rFonts w:ascii="Calibri" w:hAnsi="Calibri"/>
          <w:b/>
        </w:rPr>
        <w:t>:</w:t>
      </w:r>
      <w:r w:rsidR="00222811">
        <w:rPr>
          <w:rFonts w:ascii="Calibri" w:hAnsi="Calibri"/>
          <w:b/>
        </w:rPr>
        <w:t xml:space="preserve"> DL</w:t>
      </w:r>
      <w:r w:rsidR="00BA579D">
        <w:rPr>
          <w:rFonts w:ascii="Calibri" w:hAnsi="Calibri"/>
          <w:b/>
        </w:rPr>
        <w:t xml:space="preserve"> </w:t>
      </w:r>
      <w:r w:rsidR="00222811">
        <w:rPr>
          <w:rFonts w:ascii="Calibri" w:hAnsi="Calibri"/>
          <w:b/>
        </w:rPr>
        <w:t xml:space="preserve">power control </w:t>
      </w:r>
      <w:r w:rsidR="00BA579D">
        <w:rPr>
          <w:rFonts w:ascii="Calibri" w:hAnsi="Calibri"/>
          <w:b/>
        </w:rPr>
        <w:t>assistance information</w:t>
      </w:r>
      <w:r w:rsidR="00222811">
        <w:rPr>
          <w:rFonts w:ascii="Calibri" w:hAnsi="Calibri"/>
          <w:b/>
        </w:rPr>
        <w:t xml:space="preserve"> </w:t>
      </w:r>
      <w:r w:rsidR="00193F04">
        <w:rPr>
          <w:rFonts w:ascii="Calibri" w:hAnsi="Calibri"/>
          <w:b/>
        </w:rPr>
        <w:t xml:space="preserve">should be </w:t>
      </w:r>
      <w:r w:rsidR="00BA579D">
        <w:rPr>
          <w:rFonts w:ascii="Calibri" w:hAnsi="Calibri"/>
          <w:b/>
        </w:rPr>
        <w:t xml:space="preserve">specified </w:t>
      </w:r>
      <w:r w:rsidR="00222811">
        <w:rPr>
          <w:rFonts w:ascii="Calibri" w:hAnsi="Calibri"/>
          <w:b/>
        </w:rPr>
        <w:t xml:space="preserve">to </w:t>
      </w:r>
      <w:r w:rsidR="008E1486">
        <w:rPr>
          <w:rFonts w:ascii="Calibri" w:hAnsi="Calibri"/>
          <w:b/>
        </w:rPr>
        <w:t>inform the parent node of the</w:t>
      </w:r>
      <w:r w:rsidR="00BA579D">
        <w:rPr>
          <w:rFonts w:ascii="Calibri" w:hAnsi="Calibri"/>
          <w:b/>
        </w:rPr>
        <w:t xml:space="preserve"> available dynamic range at the child node for subsets of the IAB-DU </w:t>
      </w:r>
      <w:r w:rsidR="008E1486">
        <w:rPr>
          <w:rFonts w:ascii="Calibri" w:hAnsi="Calibri"/>
          <w:b/>
        </w:rPr>
        <w:t>time and/or spatial resources (</w:t>
      </w:r>
      <w:proofErr w:type="gramStart"/>
      <w:r w:rsidR="008E1486">
        <w:rPr>
          <w:rFonts w:ascii="Calibri" w:hAnsi="Calibri"/>
          <w:b/>
        </w:rPr>
        <w:t>e.g.</w:t>
      </w:r>
      <w:proofErr w:type="gramEnd"/>
      <w:r w:rsidR="008E1486">
        <w:rPr>
          <w:rFonts w:ascii="Calibri" w:hAnsi="Calibri"/>
          <w:b/>
        </w:rPr>
        <w:t xml:space="preserve"> beam/panel granularity)</w:t>
      </w:r>
      <w:r w:rsidR="006439F2">
        <w:rPr>
          <w:rFonts w:ascii="Calibri" w:hAnsi="Calibri"/>
          <w:b/>
        </w:rPr>
        <w:t>.</w:t>
      </w:r>
    </w:p>
    <w:p w14:paraId="2CC7A590" w14:textId="276EF19B" w:rsidR="00FB2665" w:rsidRDefault="00FB2665" w:rsidP="00FB2665">
      <w:pPr>
        <w:pStyle w:val="maintext"/>
        <w:ind w:firstLineChars="0" w:firstLine="0"/>
        <w:rPr>
          <w:rFonts w:ascii="Calibri" w:hAnsi="Calibri"/>
          <w:b/>
        </w:rPr>
      </w:pPr>
    </w:p>
    <w:p w14:paraId="663782F3" w14:textId="2E70FE66" w:rsidR="00193F04" w:rsidRDefault="00193F04" w:rsidP="00FB2665">
      <w:pPr>
        <w:pStyle w:val="maintext"/>
        <w:ind w:firstLineChars="0" w:firstLine="0"/>
        <w:rPr>
          <w:rFonts w:ascii="Calibri" w:hAnsi="Calibri"/>
          <w:b/>
        </w:rPr>
      </w:pPr>
    </w:p>
    <w:p w14:paraId="3FDC51E4" w14:textId="77777777" w:rsidR="00A93813" w:rsidRDefault="00A93813"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lastRenderedPageBreak/>
        <w:t>Conclusion</w:t>
      </w:r>
    </w:p>
    <w:p w14:paraId="59B567EC" w14:textId="1D3AD4AA"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xml:space="preserve">. The following proposals </w:t>
      </w:r>
      <w:r w:rsidR="001E1F7F">
        <w:rPr>
          <w:rFonts w:ascii="Calibri" w:hAnsi="Calibri"/>
        </w:rPr>
        <w:t xml:space="preserve">and observations </w:t>
      </w:r>
      <w:r w:rsidR="00E604D6">
        <w:rPr>
          <w:rFonts w:ascii="Calibri" w:hAnsi="Calibri"/>
        </w:rPr>
        <w:t>were made</w:t>
      </w:r>
      <w:r>
        <w:rPr>
          <w:rFonts w:ascii="Calibri" w:hAnsi="Calibri"/>
        </w:rPr>
        <w:t>:</w:t>
      </w:r>
    </w:p>
    <w:p w14:paraId="62F9A951" w14:textId="342EA6A9" w:rsidR="001E1F7F" w:rsidRPr="001E1F7F" w:rsidRDefault="001E1F7F" w:rsidP="001E1F7F">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21BD8494" w14:textId="6199E5E4" w:rsidR="008E1486" w:rsidRDefault="008E1486" w:rsidP="008E1486">
      <w:pPr>
        <w:pStyle w:val="maintext"/>
        <w:ind w:firstLineChars="0" w:firstLine="0"/>
        <w:rPr>
          <w:rFonts w:ascii="Calibri" w:hAnsi="Calibri"/>
          <w:b/>
        </w:rPr>
      </w:pPr>
      <w:r>
        <w:rPr>
          <w:rFonts w:ascii="Calibri" w:hAnsi="Calibri"/>
          <w:b/>
        </w:rPr>
        <w:t xml:space="preserve">Proposal </w:t>
      </w:r>
      <w:r w:rsidR="00A93813">
        <w:rPr>
          <w:rFonts w:ascii="Calibri" w:hAnsi="Calibri"/>
          <w:b/>
        </w:rPr>
        <w:t>1</w:t>
      </w:r>
      <w:r>
        <w:rPr>
          <w:rFonts w:ascii="Calibri" w:hAnsi="Calibri"/>
          <w:b/>
        </w:rPr>
        <w:t>: Specify enhancements to the UE-UE Rel. 16 CLI measurement framework to support L1 measurement reports from a child node to a parent node as well as measurement configurations which support transmit and receive beam sweeping for both TDM and non-TDM multiplexing scenarios (</w:t>
      </w:r>
      <w:proofErr w:type="gramStart"/>
      <w:r>
        <w:rPr>
          <w:rFonts w:ascii="Calibri" w:hAnsi="Calibri"/>
          <w:b/>
        </w:rPr>
        <w:t>i.e.</w:t>
      </w:r>
      <w:proofErr w:type="gramEnd"/>
      <w:r>
        <w:rPr>
          <w:rFonts w:ascii="Calibri" w:hAnsi="Calibri"/>
          <w:b/>
        </w:rPr>
        <w:t xml:space="preserve"> DL and UL RS in the same time/frequency resources).</w:t>
      </w:r>
    </w:p>
    <w:p w14:paraId="45947183" w14:textId="107695C5" w:rsidR="008E1486" w:rsidRDefault="008E1486" w:rsidP="008E1486">
      <w:pPr>
        <w:pStyle w:val="maintext"/>
        <w:ind w:firstLineChars="0" w:firstLine="0"/>
        <w:rPr>
          <w:rFonts w:ascii="Calibri" w:hAnsi="Calibri"/>
          <w:b/>
        </w:rPr>
      </w:pPr>
      <w:r>
        <w:rPr>
          <w:rFonts w:ascii="Calibri" w:hAnsi="Calibri"/>
          <w:b/>
        </w:rPr>
        <w:t xml:space="preserve">Proposal </w:t>
      </w:r>
      <w:r w:rsidR="00A93813">
        <w:rPr>
          <w:rFonts w:ascii="Calibri" w:hAnsi="Calibri"/>
          <w:b/>
        </w:rPr>
        <w:t>2</w:t>
      </w:r>
      <w:r>
        <w:rPr>
          <w:rFonts w:ascii="Calibri" w:hAnsi="Calibri"/>
          <w:b/>
        </w:rPr>
        <w:t xml:space="preserve">: To </w:t>
      </w:r>
      <w:r w:rsidRPr="0021130E">
        <w:rPr>
          <w:rFonts w:ascii="Calibri" w:hAnsi="Calibri"/>
          <w:b/>
        </w:rPr>
        <w:t>support DU-to-DU measurement and report</w:t>
      </w:r>
      <w:r>
        <w:rPr>
          <w:rFonts w:ascii="Calibri" w:hAnsi="Calibri"/>
          <w:b/>
        </w:rPr>
        <w:t>s,</w:t>
      </w:r>
      <w:r w:rsidRPr="0021130E">
        <w:rPr>
          <w:rFonts w:ascii="Calibri" w:hAnsi="Calibri"/>
          <w:b/>
        </w:rPr>
        <w:t xml:space="preserve"> </w:t>
      </w:r>
      <w:r>
        <w:rPr>
          <w:rFonts w:ascii="Calibri" w:hAnsi="Calibri"/>
          <w:b/>
        </w:rPr>
        <w:t>MT-based CLI measurements and reports are enhanced to support explicit differentiation of time/frequency/spatial resources used by a co-located MT or DU.</w:t>
      </w:r>
    </w:p>
    <w:p w14:paraId="41B2337B" w14:textId="649AAB46" w:rsidR="008E1486" w:rsidRPr="000B2186" w:rsidRDefault="008E1486" w:rsidP="008E1486">
      <w:pPr>
        <w:rPr>
          <w:rFonts w:ascii="Calibri" w:hAnsi="Calibri"/>
          <w:b/>
          <w:lang w:val="en-GB" w:eastAsia="zh-CN"/>
        </w:rPr>
      </w:pPr>
      <w:r w:rsidRPr="00504E5F">
        <w:rPr>
          <w:rFonts w:ascii="Calibri" w:hAnsi="Calibri"/>
          <w:b/>
          <w:lang w:val="en-GB" w:eastAsia="zh-CN"/>
        </w:rPr>
        <w:t xml:space="preserve">Proposal </w:t>
      </w:r>
      <w:r w:rsidR="00A93813">
        <w:rPr>
          <w:rFonts w:ascii="Calibri" w:hAnsi="Calibri"/>
          <w:b/>
          <w:lang w:val="en-GB" w:eastAsia="zh-CN"/>
        </w:rPr>
        <w:t>3</w:t>
      </w:r>
      <w:r>
        <w:rPr>
          <w:rFonts w:ascii="Calibri" w:hAnsi="Calibri"/>
          <w:b/>
          <w:lang w:val="en-GB" w:eastAsia="zh-CN"/>
        </w:rPr>
        <w:t>:</w:t>
      </w:r>
      <w:r>
        <w:rPr>
          <w:rFonts w:ascii="Calibri" w:hAnsi="Calibri"/>
          <w:b/>
          <w:bCs/>
          <w:color w:val="000000"/>
          <w:kern w:val="24"/>
        </w:rPr>
        <w:t xml:space="preserve"> Case 6 and Case 7 timing is only applied in</w:t>
      </w:r>
      <w:r w:rsidRPr="009A0B93">
        <w:rPr>
          <w:rFonts w:ascii="Calibri" w:hAnsi="Calibri"/>
          <w:b/>
          <w:bCs/>
          <w:color w:val="000000"/>
          <w:kern w:val="24"/>
        </w:rPr>
        <w:t xml:space="preserve"> resources which are orthogonal from those used by access or TDM-only backhaul links.</w:t>
      </w:r>
    </w:p>
    <w:p w14:paraId="59E90AAA" w14:textId="30723577" w:rsidR="008E1486" w:rsidRDefault="008E1486" w:rsidP="008E1486">
      <w:pPr>
        <w:pStyle w:val="maintext"/>
        <w:ind w:firstLineChars="0" w:firstLine="0"/>
        <w:rPr>
          <w:rFonts w:ascii="Calibri" w:hAnsi="Calibri"/>
          <w:b/>
        </w:rPr>
      </w:pPr>
      <w:r w:rsidRPr="00BA6FDB">
        <w:rPr>
          <w:rFonts w:ascii="Calibri" w:hAnsi="Calibri"/>
          <w:b/>
        </w:rPr>
        <w:t xml:space="preserve">Proposal </w:t>
      </w:r>
      <w:r w:rsidR="00A93813">
        <w:rPr>
          <w:rFonts w:ascii="Calibri" w:hAnsi="Calibri"/>
          <w:b/>
        </w:rPr>
        <w:t>4</w:t>
      </w:r>
      <w:r w:rsidRPr="00BA6FDB">
        <w:rPr>
          <w:rFonts w:ascii="Calibri" w:hAnsi="Calibri"/>
          <w:b/>
        </w:rPr>
        <w:t>:</w:t>
      </w:r>
      <w:r>
        <w:rPr>
          <w:rFonts w:ascii="Calibri" w:hAnsi="Calibri"/>
          <w:b/>
        </w:rPr>
        <w:t xml:space="preserve"> DL power control assistance information should be specified to inform the parent node of the available dynamic range at the child node for subsets of the IAB-DU time and/or spatial resources (</w:t>
      </w:r>
      <w:proofErr w:type="gramStart"/>
      <w:r>
        <w:rPr>
          <w:rFonts w:ascii="Calibri" w:hAnsi="Calibri"/>
          <w:b/>
        </w:rPr>
        <w:t>e.g.</w:t>
      </w:r>
      <w:proofErr w:type="gramEnd"/>
      <w:r>
        <w:rPr>
          <w:rFonts w:ascii="Calibri" w:hAnsi="Calibri"/>
          <w:b/>
        </w:rPr>
        <w:t xml:space="preserve"> beam/panel granularity).</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38385" w14:textId="77777777" w:rsidR="009C751B" w:rsidRDefault="009C751B" w:rsidP="00424124">
      <w:pPr>
        <w:spacing w:before="0" w:after="0"/>
      </w:pPr>
      <w:r>
        <w:separator/>
      </w:r>
    </w:p>
  </w:endnote>
  <w:endnote w:type="continuationSeparator" w:id="0">
    <w:p w14:paraId="6B339CA8" w14:textId="77777777" w:rsidR="009C751B" w:rsidRDefault="009C751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392F5" w14:textId="77777777" w:rsidR="009C751B" w:rsidRDefault="009C751B" w:rsidP="00424124">
      <w:pPr>
        <w:spacing w:before="0" w:after="0"/>
      </w:pPr>
      <w:r>
        <w:separator/>
      </w:r>
    </w:p>
  </w:footnote>
  <w:footnote w:type="continuationSeparator" w:id="0">
    <w:p w14:paraId="1E29783E" w14:textId="77777777" w:rsidR="009C751B" w:rsidRDefault="009C751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0"/>
  </w:num>
  <w:num w:numId="5">
    <w:abstractNumId w:val="5"/>
  </w:num>
  <w:num w:numId="6">
    <w:abstractNumId w:val="10"/>
  </w:num>
  <w:num w:numId="7">
    <w:abstractNumId w:val="3"/>
  </w:num>
  <w:num w:numId="8">
    <w:abstractNumId w:val="7"/>
  </w:num>
  <w:num w:numId="9">
    <w:abstractNumId w:val="1"/>
  </w:num>
  <w:num w:numId="10">
    <w:abstractNumId w:val="8"/>
  </w:num>
  <w:num w:numId="11">
    <w:abstractNumId w:val="4"/>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7E15"/>
    <w:rsid w:val="001417A8"/>
    <w:rsid w:val="00144014"/>
    <w:rsid w:val="0014539F"/>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1130E"/>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5A64"/>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75B5E"/>
    <w:rsid w:val="00782CDC"/>
    <w:rsid w:val="007839F9"/>
    <w:rsid w:val="00784132"/>
    <w:rsid w:val="00786229"/>
    <w:rsid w:val="00791D57"/>
    <w:rsid w:val="007A2765"/>
    <w:rsid w:val="007B13E5"/>
    <w:rsid w:val="007B2F6B"/>
    <w:rsid w:val="007B473A"/>
    <w:rsid w:val="007D0BB2"/>
    <w:rsid w:val="007D2C48"/>
    <w:rsid w:val="007E4144"/>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4BF"/>
    <w:rsid w:val="008C4B67"/>
    <w:rsid w:val="008D1AEF"/>
    <w:rsid w:val="008D5AB5"/>
    <w:rsid w:val="008E1486"/>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C751B"/>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93813"/>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66B82"/>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4404C"/>
    <w:rsid w:val="00F579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 w:type="character" w:styleId="Strong">
    <w:name w:val="Strong"/>
    <w:uiPriority w:val="22"/>
    <w:qFormat/>
    <w:rsid w:val="008E1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17092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4</cp:revision>
  <cp:lastPrinted>2016-02-23T14:51:00Z</cp:lastPrinted>
  <dcterms:created xsi:type="dcterms:W3CDTF">2021-05-12T03:10:00Z</dcterms:created>
  <dcterms:modified xsi:type="dcterms:W3CDTF">2021-05-12T03:46:00Z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