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97F503" w14:textId="5A768169" w:rsidR="00C54FBB" w:rsidRPr="00EF593C" w:rsidRDefault="00D93C43">
      <w:pPr>
        <w:pStyle w:val="aa"/>
        <w:rPr>
          <w:rFonts w:eastAsiaTheme="minorEastAsia" w:cs="Arial"/>
          <w:kern w:val="3"/>
          <w:sz w:val="22"/>
          <w:szCs w:val="22"/>
          <w:lang w:val="en-US" w:eastAsia="zh-CN"/>
        </w:rPr>
      </w:pPr>
      <w:r w:rsidRPr="00EF593C">
        <w:rPr>
          <w:rFonts w:cs="Arial"/>
          <w:kern w:val="3"/>
          <w:sz w:val="24"/>
          <w:szCs w:val="24"/>
          <w:lang w:val="en-US"/>
        </w:rPr>
        <w:t>3GPP TSG RAN WG1 #10</w:t>
      </w:r>
      <w:r w:rsidR="00BE2253" w:rsidRPr="00EF593C">
        <w:rPr>
          <w:rFonts w:eastAsiaTheme="minorEastAsia" w:cs="Arial"/>
          <w:kern w:val="3"/>
          <w:sz w:val="24"/>
          <w:szCs w:val="24"/>
          <w:lang w:val="en-US" w:eastAsia="zh-CN"/>
        </w:rPr>
        <w:t>5</w:t>
      </w:r>
      <w:r w:rsidRPr="00EF593C">
        <w:rPr>
          <w:rFonts w:eastAsiaTheme="minorEastAsia" w:cs="Arial"/>
          <w:kern w:val="3"/>
          <w:sz w:val="24"/>
          <w:szCs w:val="24"/>
          <w:lang w:val="en-US" w:eastAsia="zh-CN"/>
        </w:rPr>
        <w:t>-e</w:t>
      </w:r>
      <w:r w:rsidRPr="00EF593C">
        <w:rPr>
          <w:rFonts w:cs="Arial"/>
          <w:kern w:val="3"/>
          <w:sz w:val="24"/>
          <w:szCs w:val="24"/>
          <w:lang w:val="en-US"/>
        </w:rPr>
        <w:t xml:space="preserve">    </w:t>
      </w:r>
      <w:r w:rsidRPr="00EF593C">
        <w:rPr>
          <w:rFonts w:eastAsia="宋体" w:cs="Arial"/>
          <w:kern w:val="3"/>
          <w:sz w:val="22"/>
          <w:szCs w:val="22"/>
          <w:lang w:val="en-US" w:eastAsia="zh-CN"/>
        </w:rPr>
        <w:t xml:space="preserve">                                                         </w:t>
      </w:r>
      <w:r w:rsidR="006F2E11" w:rsidRPr="00EF593C">
        <w:rPr>
          <w:rFonts w:eastAsia="宋体" w:cs="Arial"/>
          <w:kern w:val="3"/>
          <w:sz w:val="22"/>
          <w:szCs w:val="22"/>
          <w:lang w:val="en-US" w:eastAsia="zh-CN"/>
        </w:rPr>
        <w:t xml:space="preserve">               </w:t>
      </w:r>
      <w:r w:rsidRPr="00EF593C">
        <w:rPr>
          <w:rFonts w:eastAsia="宋体" w:cs="Arial"/>
          <w:kern w:val="3"/>
          <w:sz w:val="22"/>
          <w:szCs w:val="22"/>
          <w:lang w:val="en-US" w:eastAsia="zh-CN"/>
        </w:rPr>
        <w:t xml:space="preserve">      </w:t>
      </w:r>
      <w:r w:rsidRPr="00EF593C">
        <w:rPr>
          <w:rFonts w:eastAsia="MS Mincho" w:cs="Arial"/>
          <w:kern w:val="3"/>
          <w:sz w:val="22"/>
          <w:szCs w:val="22"/>
          <w:lang w:val="en-US"/>
        </w:rPr>
        <w:t>R1-</w:t>
      </w:r>
      <w:r w:rsidR="00924530" w:rsidRPr="00EF593C">
        <w:rPr>
          <w:rFonts w:eastAsia="MS Mincho" w:cs="Arial"/>
          <w:kern w:val="3"/>
          <w:sz w:val="22"/>
          <w:szCs w:val="22"/>
          <w:lang w:val="en-US" w:eastAsia="zh-CN"/>
        </w:rPr>
        <w:t>2</w:t>
      </w:r>
      <w:r w:rsidR="00924530" w:rsidRPr="00EF593C">
        <w:rPr>
          <w:rFonts w:eastAsiaTheme="minorEastAsia" w:cs="Arial"/>
          <w:kern w:val="3"/>
          <w:sz w:val="22"/>
          <w:szCs w:val="22"/>
          <w:lang w:val="en-US" w:eastAsia="zh-CN"/>
        </w:rPr>
        <w:t>10</w:t>
      </w:r>
      <w:r w:rsidR="00245FDB">
        <w:rPr>
          <w:rFonts w:eastAsiaTheme="minorEastAsia" w:cs="Arial" w:hint="eastAsia"/>
          <w:kern w:val="3"/>
          <w:sz w:val="22"/>
          <w:szCs w:val="22"/>
          <w:lang w:val="en-US" w:eastAsia="zh-CN"/>
        </w:rPr>
        <w:t>4532</w:t>
      </w:r>
    </w:p>
    <w:p w14:paraId="709F42D6" w14:textId="589B1EF4" w:rsidR="00C54FBB" w:rsidRPr="00EF593C" w:rsidRDefault="00D93C43">
      <w:pPr>
        <w:spacing w:after="0"/>
        <w:jc w:val="both"/>
        <w:rPr>
          <w:rFonts w:ascii="Arial" w:eastAsiaTheme="minorEastAsia" w:hAnsi="Arial" w:cs="Arial"/>
          <w:b/>
          <w:sz w:val="24"/>
          <w:lang w:val="en-US" w:eastAsia="zh-CN"/>
        </w:rPr>
      </w:pPr>
      <w:proofErr w:type="gramStart"/>
      <w:r w:rsidRPr="00EF593C">
        <w:rPr>
          <w:rFonts w:ascii="Arial" w:eastAsiaTheme="minorEastAsia" w:hAnsi="Arial" w:cs="Arial"/>
          <w:b/>
          <w:kern w:val="3"/>
          <w:sz w:val="24"/>
          <w:szCs w:val="24"/>
          <w:lang w:val="en-US" w:eastAsia="zh-CN"/>
        </w:rPr>
        <w:t>e-</w:t>
      </w:r>
      <w:r w:rsidR="00947AE0" w:rsidRPr="00EF593C">
        <w:rPr>
          <w:rFonts w:ascii="Arial" w:eastAsiaTheme="minorEastAsia" w:hAnsi="Arial" w:cs="Arial"/>
          <w:b/>
          <w:kern w:val="3"/>
          <w:sz w:val="24"/>
          <w:szCs w:val="24"/>
          <w:lang w:val="en-US" w:eastAsia="zh-CN"/>
        </w:rPr>
        <w:t>Meeting</w:t>
      </w:r>
      <w:proofErr w:type="gramEnd"/>
      <w:r w:rsidRPr="00EF593C">
        <w:rPr>
          <w:rFonts w:ascii="Arial" w:eastAsiaTheme="minorEastAsia" w:hAnsi="Arial" w:cs="Arial"/>
          <w:b/>
          <w:kern w:val="3"/>
          <w:sz w:val="24"/>
          <w:szCs w:val="24"/>
          <w:lang w:val="en-US" w:eastAsia="zh-CN"/>
        </w:rPr>
        <w:t xml:space="preserve">, </w:t>
      </w:r>
      <w:r w:rsidR="00BE2253" w:rsidRPr="00EF593C">
        <w:rPr>
          <w:rFonts w:ascii="Arial" w:eastAsiaTheme="minorEastAsia" w:hAnsi="Arial" w:cs="Arial"/>
          <w:b/>
          <w:kern w:val="3"/>
          <w:sz w:val="24"/>
          <w:szCs w:val="24"/>
          <w:lang w:val="en-US" w:eastAsia="zh-CN"/>
        </w:rPr>
        <w:t>May</w:t>
      </w:r>
      <w:r w:rsidR="00C85FED" w:rsidRPr="00EF593C">
        <w:rPr>
          <w:rFonts w:ascii="Arial" w:eastAsiaTheme="minorEastAsia" w:hAnsi="Arial" w:cs="Arial"/>
          <w:b/>
          <w:kern w:val="3"/>
          <w:sz w:val="24"/>
          <w:szCs w:val="24"/>
          <w:lang w:val="en-US" w:eastAsia="zh-CN"/>
        </w:rPr>
        <w:t xml:space="preserve"> </w:t>
      </w:r>
      <w:r w:rsidR="00DA5728">
        <w:rPr>
          <w:rFonts w:ascii="Arial" w:eastAsiaTheme="minorEastAsia" w:hAnsi="Arial" w:cs="Arial"/>
          <w:b/>
          <w:kern w:val="3"/>
          <w:sz w:val="24"/>
          <w:szCs w:val="24"/>
          <w:lang w:val="en-US" w:eastAsia="zh-CN"/>
        </w:rPr>
        <w:t>1</w:t>
      </w:r>
      <w:r w:rsidR="00324CCA">
        <w:rPr>
          <w:rFonts w:ascii="Arial" w:eastAsiaTheme="minorEastAsia" w:hAnsi="Arial" w:cs="Arial" w:hint="eastAsia"/>
          <w:b/>
          <w:kern w:val="3"/>
          <w:sz w:val="24"/>
          <w:szCs w:val="24"/>
          <w:lang w:val="en-US" w:eastAsia="zh-CN"/>
        </w:rPr>
        <w:t>9</w:t>
      </w:r>
      <w:r w:rsidR="00BE2253" w:rsidRPr="00EF593C">
        <w:rPr>
          <w:rFonts w:ascii="Arial" w:eastAsiaTheme="minorEastAsia" w:hAnsi="Arial" w:cs="Arial"/>
          <w:b/>
          <w:kern w:val="3"/>
          <w:sz w:val="24"/>
          <w:szCs w:val="24"/>
          <w:vertAlign w:val="superscript"/>
          <w:lang w:val="en-US" w:eastAsia="zh-CN"/>
        </w:rPr>
        <w:t>th</w:t>
      </w:r>
      <w:r w:rsidR="00BE2253" w:rsidRPr="00EF593C">
        <w:rPr>
          <w:rFonts w:ascii="Arial" w:eastAsiaTheme="minorEastAsia" w:hAnsi="Arial" w:cs="Arial"/>
          <w:b/>
          <w:kern w:val="3"/>
          <w:sz w:val="24"/>
          <w:szCs w:val="24"/>
          <w:lang w:val="en-US" w:eastAsia="zh-CN"/>
        </w:rPr>
        <w:t xml:space="preserve"> </w:t>
      </w:r>
      <w:r w:rsidRPr="00EF593C">
        <w:rPr>
          <w:rFonts w:ascii="Arial" w:eastAsiaTheme="minorEastAsia" w:hAnsi="Arial" w:cs="Arial"/>
          <w:b/>
          <w:kern w:val="3"/>
          <w:sz w:val="24"/>
          <w:szCs w:val="24"/>
          <w:lang w:val="en-US" w:eastAsia="zh-CN"/>
        </w:rPr>
        <w:t xml:space="preserve">– </w:t>
      </w:r>
      <w:r w:rsidR="00BE2253" w:rsidRPr="00EF593C">
        <w:rPr>
          <w:rFonts w:ascii="Arial" w:eastAsiaTheme="minorEastAsia" w:hAnsi="Arial" w:cs="Arial"/>
          <w:b/>
          <w:kern w:val="3"/>
          <w:sz w:val="24"/>
          <w:szCs w:val="24"/>
          <w:lang w:val="en-US" w:eastAsia="zh-CN"/>
        </w:rPr>
        <w:t>27</w:t>
      </w:r>
      <w:r w:rsidR="00BE2253" w:rsidRPr="00EF593C">
        <w:rPr>
          <w:rFonts w:ascii="Arial" w:eastAsiaTheme="minorEastAsia" w:hAnsi="Arial" w:cs="Arial"/>
          <w:b/>
          <w:kern w:val="3"/>
          <w:sz w:val="24"/>
          <w:szCs w:val="24"/>
          <w:vertAlign w:val="superscript"/>
          <w:lang w:val="en-US" w:eastAsia="zh-CN"/>
        </w:rPr>
        <w:t>th</w:t>
      </w:r>
      <w:r w:rsidRPr="00EF593C">
        <w:rPr>
          <w:rFonts w:ascii="Arial" w:eastAsiaTheme="minorEastAsia" w:hAnsi="Arial" w:cs="Arial"/>
          <w:b/>
          <w:kern w:val="3"/>
          <w:sz w:val="24"/>
          <w:szCs w:val="24"/>
          <w:lang w:val="en-US" w:eastAsia="zh-CN"/>
        </w:rPr>
        <w:t>, 2021</w:t>
      </w:r>
    </w:p>
    <w:p w14:paraId="28D40846" w14:textId="77777777" w:rsidR="00C54FBB" w:rsidRPr="00EF593C" w:rsidRDefault="00C54FBB">
      <w:pPr>
        <w:spacing w:after="0"/>
        <w:jc w:val="both"/>
        <w:rPr>
          <w:rFonts w:ascii="Arial" w:eastAsia="宋体" w:hAnsi="Arial" w:cs="Arial"/>
          <w:b/>
          <w:sz w:val="24"/>
          <w:szCs w:val="24"/>
          <w:lang w:val="en-US" w:eastAsia="zh-CN"/>
        </w:rPr>
      </w:pPr>
    </w:p>
    <w:p w14:paraId="694E3B12" w14:textId="77777777" w:rsidR="00C54FBB" w:rsidRPr="00EF593C" w:rsidRDefault="00D93C43">
      <w:pPr>
        <w:spacing w:after="0"/>
        <w:jc w:val="both"/>
        <w:rPr>
          <w:rFonts w:ascii="Arial" w:eastAsia="宋体" w:hAnsi="Arial" w:cs="Arial"/>
          <w:b/>
          <w:sz w:val="24"/>
          <w:szCs w:val="24"/>
          <w:lang w:val="en-US" w:eastAsia="zh-CN"/>
        </w:rPr>
      </w:pPr>
      <w:r w:rsidRPr="00EF593C">
        <w:rPr>
          <w:rFonts w:ascii="Arial" w:eastAsia="宋体" w:hAnsi="Arial" w:cs="Arial"/>
          <w:b/>
          <w:sz w:val="24"/>
          <w:szCs w:val="24"/>
          <w:lang w:val="en-US" w:eastAsia="zh-CN"/>
        </w:rPr>
        <w:t>Source:              CATT</w:t>
      </w:r>
    </w:p>
    <w:p w14:paraId="793D12FA" w14:textId="668D4991" w:rsidR="00C54FBB" w:rsidRPr="00EF593C" w:rsidRDefault="00D93C43">
      <w:pPr>
        <w:pStyle w:val="aa"/>
        <w:spacing w:line="276" w:lineRule="auto"/>
        <w:jc w:val="both"/>
        <w:rPr>
          <w:rFonts w:eastAsia="宋体" w:cs="Arial"/>
          <w:sz w:val="24"/>
          <w:szCs w:val="24"/>
          <w:lang w:val="en-US" w:eastAsia="zh-CN"/>
        </w:rPr>
      </w:pPr>
      <w:r w:rsidRPr="00EF593C">
        <w:rPr>
          <w:rFonts w:cs="Arial"/>
          <w:sz w:val="24"/>
          <w:szCs w:val="24"/>
          <w:lang w:val="en-US"/>
        </w:rPr>
        <w:t>Title:</w:t>
      </w:r>
      <w:r w:rsidRPr="00EF593C">
        <w:rPr>
          <w:rFonts w:eastAsia="宋体" w:cs="Arial"/>
          <w:sz w:val="24"/>
          <w:szCs w:val="24"/>
          <w:lang w:val="en-US" w:eastAsia="zh-CN"/>
        </w:rPr>
        <w:t xml:space="preserve">                   </w:t>
      </w:r>
      <w:r w:rsidRPr="00EF593C">
        <w:rPr>
          <w:rFonts w:cs="Arial"/>
          <w:kern w:val="3"/>
          <w:sz w:val="24"/>
          <w:szCs w:val="24"/>
          <w:lang w:val="en-US"/>
        </w:rPr>
        <w:t>Paging enhancement for UE power saving</w:t>
      </w:r>
    </w:p>
    <w:p w14:paraId="370E012C" w14:textId="77777777" w:rsidR="00C54FBB" w:rsidRPr="00EF593C" w:rsidRDefault="00D93C43">
      <w:pPr>
        <w:pStyle w:val="aa"/>
        <w:spacing w:line="276" w:lineRule="auto"/>
        <w:jc w:val="both"/>
        <w:rPr>
          <w:rFonts w:eastAsia="宋体" w:cs="Arial"/>
          <w:sz w:val="24"/>
          <w:szCs w:val="24"/>
          <w:lang w:val="en-US" w:eastAsia="zh-CN"/>
        </w:rPr>
      </w:pPr>
      <w:r w:rsidRPr="00EF593C">
        <w:rPr>
          <w:rFonts w:cs="Arial"/>
          <w:sz w:val="24"/>
          <w:szCs w:val="24"/>
          <w:lang w:val="en-US"/>
        </w:rPr>
        <w:t>Agenda Item:</w:t>
      </w:r>
      <w:bookmarkStart w:id="0" w:name="Source"/>
      <w:bookmarkEnd w:id="0"/>
      <w:r w:rsidRPr="00EF593C">
        <w:rPr>
          <w:rFonts w:eastAsia="宋体" w:cs="Arial"/>
          <w:sz w:val="24"/>
          <w:szCs w:val="24"/>
          <w:lang w:val="en-US" w:eastAsia="zh-CN"/>
        </w:rPr>
        <w:t xml:space="preserve">     8.7.1.1</w:t>
      </w:r>
    </w:p>
    <w:p w14:paraId="2F4FD4AB" w14:textId="77777777" w:rsidR="00C54FBB" w:rsidRPr="00EF593C" w:rsidRDefault="00D93C43">
      <w:pPr>
        <w:pStyle w:val="aa"/>
        <w:spacing w:line="276" w:lineRule="auto"/>
        <w:jc w:val="both"/>
        <w:rPr>
          <w:rFonts w:cs="Arial"/>
          <w:sz w:val="24"/>
          <w:szCs w:val="24"/>
          <w:lang w:val="en-US"/>
        </w:rPr>
      </w:pPr>
      <w:r w:rsidRPr="00EF593C">
        <w:rPr>
          <w:rFonts w:cs="Arial"/>
          <w:sz w:val="24"/>
          <w:szCs w:val="24"/>
          <w:lang w:val="en-US"/>
        </w:rPr>
        <w:t>Document for:</w:t>
      </w:r>
      <w:bookmarkStart w:id="1" w:name="DocumentFor"/>
      <w:bookmarkEnd w:id="1"/>
      <w:r w:rsidRPr="00EF593C">
        <w:rPr>
          <w:rFonts w:eastAsia="宋体" w:cs="Arial"/>
          <w:sz w:val="24"/>
          <w:szCs w:val="24"/>
          <w:lang w:val="en-US" w:eastAsia="zh-CN"/>
        </w:rPr>
        <w:t xml:space="preserve">   </w:t>
      </w:r>
      <w:r w:rsidRPr="00EF593C">
        <w:rPr>
          <w:rFonts w:cs="Arial"/>
          <w:sz w:val="24"/>
          <w:szCs w:val="24"/>
          <w:lang w:val="en-US"/>
        </w:rPr>
        <w:t>Discussion and Decision</w:t>
      </w:r>
    </w:p>
    <w:p w14:paraId="249E7C3D" w14:textId="77777777" w:rsidR="00C54FBB" w:rsidRPr="00EF593C" w:rsidRDefault="00C54FBB">
      <w:pPr>
        <w:pBdr>
          <w:bottom w:val="single" w:sz="4" w:space="1" w:color="auto"/>
        </w:pBdr>
        <w:tabs>
          <w:tab w:val="left" w:pos="2552"/>
        </w:tabs>
        <w:jc w:val="both"/>
        <w:rPr>
          <w:sz w:val="4"/>
          <w:szCs w:val="4"/>
          <w:lang w:val="en-US"/>
        </w:rPr>
      </w:pPr>
    </w:p>
    <w:p w14:paraId="6F10FB03" w14:textId="77777777" w:rsidR="00C54FBB" w:rsidRPr="00EF593C" w:rsidRDefault="00D93C43">
      <w:pPr>
        <w:pStyle w:val="1"/>
        <w:rPr>
          <w:b/>
          <w:sz w:val="24"/>
          <w:szCs w:val="24"/>
          <w:lang w:val="en-US"/>
        </w:rPr>
      </w:pPr>
      <w:r w:rsidRPr="00EF593C">
        <w:rPr>
          <w:b/>
          <w:sz w:val="24"/>
          <w:szCs w:val="24"/>
          <w:lang w:val="en-US"/>
        </w:rPr>
        <w:t>Introduction</w:t>
      </w:r>
    </w:p>
    <w:p w14:paraId="797A8D89" w14:textId="5A70A28D" w:rsidR="00C54FBB" w:rsidRPr="00EF593C" w:rsidRDefault="00D93C43">
      <w:pPr>
        <w:spacing w:before="120" w:after="120"/>
        <w:jc w:val="both"/>
        <w:rPr>
          <w:rFonts w:eastAsia="宋体"/>
          <w:szCs w:val="22"/>
          <w:lang w:val="en-US" w:eastAsia="zh-CN"/>
        </w:rPr>
      </w:pPr>
      <w:r w:rsidRPr="00EF593C">
        <w:rPr>
          <w:rFonts w:eastAsia="宋体"/>
          <w:szCs w:val="22"/>
          <w:lang w:val="en-US" w:eastAsia="zh-CN"/>
        </w:rPr>
        <w:t>In RAN1#</w:t>
      </w:r>
      <w:r w:rsidR="00924530" w:rsidRPr="00EF593C">
        <w:rPr>
          <w:rFonts w:eastAsia="宋体"/>
          <w:szCs w:val="22"/>
          <w:lang w:val="en-US" w:eastAsia="zh-CN"/>
        </w:rPr>
        <w:t>104</w:t>
      </w:r>
      <w:r w:rsidR="00393294" w:rsidRPr="00EF593C">
        <w:rPr>
          <w:rFonts w:eastAsia="宋体"/>
          <w:szCs w:val="22"/>
          <w:lang w:val="en-US" w:eastAsia="zh-CN"/>
        </w:rPr>
        <w:t>bis</w:t>
      </w:r>
      <w:r w:rsidRPr="00EF593C">
        <w:rPr>
          <w:rFonts w:eastAsia="宋体"/>
          <w:szCs w:val="22"/>
          <w:lang w:val="en-US" w:eastAsia="zh-CN"/>
        </w:rPr>
        <w:t xml:space="preserve">, </w:t>
      </w:r>
      <w:r w:rsidR="00393294" w:rsidRPr="00EF593C">
        <w:rPr>
          <w:rFonts w:eastAsia="宋体"/>
          <w:szCs w:val="22"/>
          <w:lang w:val="en-US" w:eastAsia="zh-CN"/>
        </w:rPr>
        <w:t>the observation on coexistence with legacy PDSCH was</w:t>
      </w:r>
      <w:r w:rsidRPr="00EF593C">
        <w:rPr>
          <w:rFonts w:eastAsia="宋体"/>
          <w:szCs w:val="22"/>
          <w:lang w:val="en-US" w:eastAsia="zh-CN"/>
        </w:rPr>
        <w:t xml:space="preserve"> achieved</w:t>
      </w:r>
      <w:r w:rsidR="00393294" w:rsidRPr="00EF593C">
        <w:rPr>
          <w:rFonts w:eastAsia="宋体"/>
          <w:szCs w:val="22"/>
          <w:lang w:val="en-US" w:eastAsia="zh-CN"/>
        </w:rPr>
        <w:t xml:space="preserve">, and detection performance and </w:t>
      </w:r>
      <w:r w:rsidR="00770841" w:rsidRPr="00EF593C">
        <w:rPr>
          <w:rFonts w:eastAsia="宋体"/>
          <w:szCs w:val="22"/>
          <w:lang w:val="en-US" w:eastAsia="zh-CN"/>
        </w:rPr>
        <w:t xml:space="preserve">average resource overheads </w:t>
      </w:r>
      <w:r w:rsidR="00393294" w:rsidRPr="00EF593C">
        <w:rPr>
          <w:rFonts w:eastAsia="宋体"/>
          <w:szCs w:val="22"/>
          <w:lang w:val="en-US" w:eastAsia="zh-CN"/>
        </w:rPr>
        <w:t>of different PEI candidate designs are summa</w:t>
      </w:r>
      <w:r w:rsidR="006069A9" w:rsidRPr="00EF593C">
        <w:rPr>
          <w:rFonts w:eastAsia="宋体"/>
          <w:szCs w:val="22"/>
          <w:lang w:val="en-US" w:eastAsia="zh-CN"/>
        </w:rPr>
        <w:t>rized,</w:t>
      </w:r>
      <w:r w:rsidR="00DC4C5F" w:rsidRPr="00EF593C">
        <w:rPr>
          <w:rFonts w:eastAsia="宋体"/>
          <w:szCs w:val="22"/>
          <w:lang w:val="en-US" w:eastAsia="zh-CN"/>
        </w:rPr>
        <w:t xml:space="preserve"> the detailed agreements in </w:t>
      </w:r>
      <w:r w:rsidR="006069A9" w:rsidRPr="00EF593C">
        <w:rPr>
          <w:rFonts w:eastAsia="宋体"/>
          <w:szCs w:val="22"/>
          <w:lang w:val="en-US" w:eastAsia="zh-CN"/>
        </w:rPr>
        <w:t xml:space="preserve">[1] </w:t>
      </w:r>
      <w:r w:rsidR="00DC4C5F" w:rsidRPr="00EF593C">
        <w:rPr>
          <w:rFonts w:eastAsia="宋体"/>
          <w:szCs w:val="22"/>
          <w:lang w:val="en-US" w:eastAsia="zh-CN"/>
        </w:rPr>
        <w:t>are listed in Appendix.</w:t>
      </w:r>
    </w:p>
    <w:p w14:paraId="75878F5F" w14:textId="5584F6CF" w:rsidR="00C54FBB" w:rsidRPr="00EF593C" w:rsidRDefault="00D93C43">
      <w:pPr>
        <w:spacing w:before="120" w:after="0"/>
        <w:jc w:val="both"/>
        <w:rPr>
          <w:rFonts w:eastAsia="宋体"/>
          <w:lang w:val="en-US" w:eastAsia="zh-CN"/>
        </w:rPr>
      </w:pPr>
      <w:r w:rsidRPr="00EF593C">
        <w:rPr>
          <w:rFonts w:eastAsia="宋体"/>
          <w:lang w:val="en-US" w:eastAsia="zh-CN"/>
        </w:rPr>
        <w:t xml:space="preserve">In this contribution, we </w:t>
      </w:r>
      <w:r w:rsidR="002B19B8" w:rsidRPr="00EF593C">
        <w:rPr>
          <w:rFonts w:eastAsia="宋体"/>
          <w:lang w:val="en-US" w:eastAsia="zh-CN"/>
        </w:rPr>
        <w:t xml:space="preserve">first </w:t>
      </w:r>
      <w:r w:rsidRPr="00EF593C">
        <w:rPr>
          <w:rFonts w:eastAsia="宋体"/>
          <w:lang w:val="en-US" w:eastAsia="zh-CN"/>
        </w:rPr>
        <w:t>discuss the paging enhancement schemes. Next the PEI detection performance</w:t>
      </w:r>
      <w:r w:rsidR="00784466" w:rsidRPr="00EF593C">
        <w:rPr>
          <w:rFonts w:eastAsia="宋体"/>
          <w:lang w:val="en-US" w:eastAsia="zh-CN"/>
        </w:rPr>
        <w:t xml:space="preserve"> and p</w:t>
      </w:r>
      <w:r w:rsidRPr="00EF593C">
        <w:rPr>
          <w:rFonts w:eastAsia="宋体"/>
          <w:lang w:val="en-US" w:eastAsia="zh-CN"/>
        </w:rPr>
        <w:t xml:space="preserve">ower saving </w:t>
      </w:r>
      <w:r w:rsidR="00F47F29" w:rsidRPr="00EF593C">
        <w:rPr>
          <w:rFonts w:eastAsia="宋体"/>
          <w:lang w:val="en-US" w:eastAsia="zh-CN"/>
        </w:rPr>
        <w:t xml:space="preserve">performance of </w:t>
      </w:r>
      <w:r w:rsidRPr="00EF593C">
        <w:rPr>
          <w:rFonts w:eastAsia="宋体"/>
          <w:lang w:val="en-US" w:eastAsia="zh-CN"/>
        </w:rPr>
        <w:t xml:space="preserve">sequence-based PEI and </w:t>
      </w:r>
      <w:r w:rsidR="00F47F29" w:rsidRPr="00EF593C">
        <w:rPr>
          <w:rFonts w:eastAsia="宋体"/>
          <w:lang w:val="en-US" w:eastAsia="zh-CN"/>
        </w:rPr>
        <w:t>DCI</w:t>
      </w:r>
      <w:r w:rsidRPr="00EF593C">
        <w:rPr>
          <w:rFonts w:eastAsia="宋体"/>
          <w:lang w:val="en-US" w:eastAsia="zh-CN"/>
        </w:rPr>
        <w:t xml:space="preserve">-based PEI </w:t>
      </w:r>
      <w:r w:rsidR="00F47F29" w:rsidRPr="00EF593C">
        <w:rPr>
          <w:rFonts w:eastAsia="宋体"/>
          <w:lang w:val="en-US" w:eastAsia="zh-CN"/>
        </w:rPr>
        <w:t>are</w:t>
      </w:r>
      <w:r w:rsidRPr="00EF593C">
        <w:rPr>
          <w:rFonts w:eastAsia="宋体"/>
          <w:lang w:val="en-US" w:eastAsia="zh-CN"/>
        </w:rPr>
        <w:t xml:space="preserve"> evaluated respectively.</w:t>
      </w:r>
      <w:r w:rsidR="002B19B8" w:rsidRPr="00EF593C">
        <w:rPr>
          <w:rFonts w:eastAsia="宋体"/>
          <w:lang w:val="en-US" w:eastAsia="zh-CN"/>
        </w:rPr>
        <w:t xml:space="preserve"> Then the resource overhead evaluation and coexistence with existing channels/signals are provided.</w:t>
      </w:r>
      <w:r w:rsidRPr="00EF593C">
        <w:rPr>
          <w:rFonts w:eastAsia="宋体"/>
          <w:lang w:val="en-US" w:eastAsia="zh-CN"/>
        </w:rPr>
        <w:t xml:space="preserve"> </w:t>
      </w:r>
      <w:r w:rsidR="00B855F8" w:rsidRPr="00EF593C">
        <w:rPr>
          <w:rFonts w:eastAsia="宋体"/>
          <w:lang w:val="en-US" w:eastAsia="zh-CN"/>
        </w:rPr>
        <w:t xml:space="preserve">Based on the above evaluation results, </w:t>
      </w:r>
      <w:r w:rsidR="00E423B8" w:rsidRPr="00EF593C">
        <w:rPr>
          <w:rFonts w:eastAsia="宋体"/>
          <w:lang w:val="en-US" w:eastAsia="zh-CN"/>
        </w:rPr>
        <w:t xml:space="preserve">it is proposed to support </w:t>
      </w:r>
      <w:r w:rsidR="00B855F8" w:rsidRPr="00EF593C">
        <w:rPr>
          <w:rFonts w:eastAsia="宋体"/>
          <w:lang w:val="en-US" w:eastAsia="zh-CN"/>
        </w:rPr>
        <w:t>sequence-based PEI</w:t>
      </w:r>
      <w:r w:rsidR="00E423B8" w:rsidRPr="00EF593C">
        <w:rPr>
          <w:rFonts w:eastAsia="宋体"/>
          <w:lang w:val="en-US" w:eastAsia="zh-CN"/>
        </w:rPr>
        <w:t xml:space="preserve"> in Rel-17,</w:t>
      </w:r>
      <w:r w:rsidR="00B855F8" w:rsidRPr="00EF593C">
        <w:rPr>
          <w:rFonts w:eastAsia="宋体"/>
          <w:lang w:val="en-US" w:eastAsia="zh-CN"/>
        </w:rPr>
        <w:t xml:space="preserve"> and </w:t>
      </w:r>
      <w:r w:rsidR="00E423B8" w:rsidRPr="00EF593C">
        <w:rPr>
          <w:rFonts w:eastAsia="宋体"/>
          <w:lang w:val="en-US" w:eastAsia="zh-CN"/>
        </w:rPr>
        <w:t>the detailed sequence-based PEI is provided.</w:t>
      </w:r>
      <w:r w:rsidR="00B855F8" w:rsidRPr="00EF593C">
        <w:rPr>
          <w:rFonts w:eastAsia="宋体"/>
          <w:lang w:val="en-US" w:eastAsia="zh-CN"/>
        </w:rPr>
        <w:t xml:space="preserve"> </w:t>
      </w:r>
      <w:r w:rsidR="002B19B8" w:rsidRPr="00EF593C">
        <w:rPr>
          <w:rFonts w:eastAsia="宋体"/>
          <w:lang w:val="en-US" w:eastAsia="zh-CN"/>
        </w:rPr>
        <w:t xml:space="preserve">We also discuss on </w:t>
      </w:r>
      <w:r w:rsidR="002B19B8" w:rsidRPr="00EF593C">
        <w:rPr>
          <w:rFonts w:eastAsiaTheme="minorEastAsia"/>
          <w:lang w:val="en-US" w:eastAsia="zh-CN"/>
        </w:rPr>
        <w:t>w</w:t>
      </w:r>
      <w:r w:rsidR="002B19B8" w:rsidRPr="00EF593C">
        <w:rPr>
          <w:lang w:val="en-US"/>
        </w:rPr>
        <w:t>hether and how indication(s) to multiple POs and/or UE subgroups by one PEI</w:t>
      </w:r>
      <w:r w:rsidR="002B19B8" w:rsidRPr="00EF593C">
        <w:rPr>
          <w:rFonts w:eastAsia="宋体"/>
          <w:lang w:val="en-US" w:eastAsia="zh-CN"/>
        </w:rPr>
        <w:t>. Finally, t</w:t>
      </w:r>
      <w:r w:rsidRPr="00EF593C">
        <w:rPr>
          <w:rFonts w:eastAsia="宋体"/>
          <w:lang w:val="en-US" w:eastAsia="zh-CN"/>
        </w:rPr>
        <w:t xml:space="preserve">he PEI procedure and configuration </w:t>
      </w:r>
      <w:r w:rsidR="00F47F29" w:rsidRPr="00EF593C">
        <w:rPr>
          <w:rFonts w:eastAsia="宋体"/>
          <w:lang w:val="en-US" w:eastAsia="zh-CN"/>
        </w:rPr>
        <w:t xml:space="preserve">are </w:t>
      </w:r>
      <w:r w:rsidRPr="00EF593C">
        <w:rPr>
          <w:rFonts w:eastAsia="宋体"/>
          <w:lang w:val="en-US" w:eastAsia="zh-CN"/>
        </w:rPr>
        <w:t>analyzed.</w:t>
      </w:r>
    </w:p>
    <w:p w14:paraId="6C941C88" w14:textId="77777777" w:rsidR="00C54FBB" w:rsidRPr="00EF593C" w:rsidRDefault="00C54FBB">
      <w:pPr>
        <w:spacing w:before="120" w:after="0"/>
        <w:jc w:val="both"/>
        <w:rPr>
          <w:rFonts w:eastAsia="宋体"/>
          <w:lang w:val="en-US" w:eastAsia="zh-CN"/>
        </w:rPr>
      </w:pPr>
    </w:p>
    <w:p w14:paraId="09177257" w14:textId="77777777" w:rsidR="00C54FBB" w:rsidRPr="00EF593C" w:rsidRDefault="00E95B41">
      <w:pPr>
        <w:pStyle w:val="1"/>
        <w:rPr>
          <w:rFonts w:eastAsiaTheme="minorEastAsia" w:cs="Arial"/>
          <w:b/>
          <w:sz w:val="24"/>
          <w:szCs w:val="24"/>
          <w:lang w:val="en-US" w:eastAsia="zh-CN"/>
        </w:rPr>
      </w:pPr>
      <w:r w:rsidRPr="00EF593C">
        <w:rPr>
          <w:rFonts w:eastAsiaTheme="minorEastAsia" w:cs="Arial"/>
          <w:b/>
          <w:sz w:val="24"/>
          <w:szCs w:val="24"/>
          <w:lang w:val="en-US" w:eastAsia="zh-CN"/>
        </w:rPr>
        <w:t>Paging early indication</w:t>
      </w:r>
    </w:p>
    <w:p w14:paraId="638A1A7E" w14:textId="074029F3" w:rsidR="00C54FBB" w:rsidRPr="00EF593C" w:rsidRDefault="00D93C43">
      <w:pPr>
        <w:jc w:val="both"/>
        <w:rPr>
          <w:rFonts w:eastAsiaTheme="minorEastAsia"/>
          <w:lang w:val="en-US" w:eastAsia="zh-CN"/>
        </w:rPr>
      </w:pPr>
      <w:r w:rsidRPr="00EF593C">
        <w:rPr>
          <w:rFonts w:eastAsia="宋体"/>
          <w:lang w:val="en-US" w:eastAsia="zh-CN"/>
        </w:rPr>
        <w:t xml:space="preserve">The paging early indication (PEI) can provide substantial power saving gain and </w:t>
      </w:r>
      <w:r w:rsidR="006E0E2E" w:rsidRPr="00EF593C">
        <w:rPr>
          <w:rFonts w:eastAsia="宋体"/>
          <w:lang w:val="en-US" w:eastAsia="zh-CN"/>
        </w:rPr>
        <w:t>was agreed to be</w:t>
      </w:r>
      <w:r w:rsidRPr="00EF593C">
        <w:rPr>
          <w:rFonts w:eastAsia="宋体"/>
          <w:lang w:val="en-US" w:eastAsia="zh-CN"/>
        </w:rPr>
        <w:t xml:space="preserve"> supported in RAN1#103</w:t>
      </w:r>
      <w:r w:rsidRPr="00EF593C">
        <w:rPr>
          <w:rFonts w:eastAsiaTheme="minorEastAsia"/>
          <w:lang w:val="en-US" w:eastAsia="zh-CN"/>
        </w:rPr>
        <w:t xml:space="preserve"> e-meeting. In this section, we further discuss </w:t>
      </w:r>
      <w:r w:rsidR="00F47F29" w:rsidRPr="00EF593C">
        <w:rPr>
          <w:rFonts w:eastAsiaTheme="minorEastAsia"/>
          <w:lang w:val="en-US" w:eastAsia="zh-CN"/>
        </w:rPr>
        <w:t>the</w:t>
      </w:r>
      <w:r w:rsidRPr="00EF593C">
        <w:rPr>
          <w:rFonts w:eastAsiaTheme="minorEastAsia"/>
          <w:lang w:val="en-US" w:eastAsia="zh-CN"/>
        </w:rPr>
        <w:t xml:space="preserve"> detailed designs of </w:t>
      </w:r>
      <w:r w:rsidR="00F47F29" w:rsidRPr="00EF593C">
        <w:rPr>
          <w:rFonts w:eastAsiaTheme="minorEastAsia"/>
          <w:lang w:val="en-US" w:eastAsia="zh-CN"/>
        </w:rPr>
        <w:t>DCI</w:t>
      </w:r>
      <w:r w:rsidRPr="00EF593C">
        <w:rPr>
          <w:rFonts w:eastAsiaTheme="minorEastAsia"/>
          <w:lang w:val="en-US" w:eastAsia="zh-CN"/>
        </w:rPr>
        <w:t>-based PEI and sequence-based PEI.</w:t>
      </w:r>
    </w:p>
    <w:p w14:paraId="44273807" w14:textId="77777777" w:rsidR="00C54FBB" w:rsidRPr="00EF593C" w:rsidRDefault="00D93C43">
      <w:pPr>
        <w:pStyle w:val="2"/>
        <w:spacing w:before="240" w:after="240"/>
        <w:ind w:left="448" w:hanging="448"/>
        <w:rPr>
          <w:rFonts w:eastAsia="宋体"/>
          <w:sz w:val="24"/>
          <w:szCs w:val="24"/>
          <w:lang w:val="en-US" w:eastAsia="zh-CN"/>
        </w:rPr>
      </w:pPr>
      <w:r w:rsidRPr="00EF593C">
        <w:rPr>
          <w:rFonts w:eastAsia="宋体"/>
          <w:sz w:val="24"/>
          <w:szCs w:val="24"/>
          <w:lang w:val="en-US" w:eastAsia="zh-CN"/>
        </w:rPr>
        <w:t xml:space="preserve">The procedure of paging indication schemes in </w:t>
      </w:r>
      <w:proofErr w:type="spellStart"/>
      <w:r w:rsidRPr="00EF593C">
        <w:rPr>
          <w:rFonts w:eastAsia="宋体"/>
          <w:sz w:val="24"/>
          <w:szCs w:val="24"/>
          <w:lang w:val="en-US" w:eastAsia="zh-CN"/>
        </w:rPr>
        <w:t>RRC_Idle</w:t>
      </w:r>
      <w:proofErr w:type="spellEnd"/>
      <w:r w:rsidRPr="00EF593C">
        <w:rPr>
          <w:rFonts w:eastAsia="宋体"/>
          <w:sz w:val="24"/>
          <w:szCs w:val="24"/>
          <w:lang w:val="en-US" w:eastAsia="zh-CN"/>
        </w:rPr>
        <w:t>/Inactive mode</w:t>
      </w:r>
    </w:p>
    <w:p w14:paraId="2F9D3FBB" w14:textId="1DE7A81C" w:rsidR="00C54FBB" w:rsidRPr="00EF593C" w:rsidRDefault="00D93C43">
      <w:pPr>
        <w:jc w:val="both"/>
        <w:rPr>
          <w:lang w:val="en-US"/>
        </w:rPr>
      </w:pPr>
      <w:r w:rsidRPr="00EF593C">
        <w:rPr>
          <w:rFonts w:eastAsia="宋体"/>
          <w:lang w:val="en-US" w:eastAsia="zh-CN"/>
        </w:rPr>
        <w:t xml:space="preserve">The general procedure of paging reception </w:t>
      </w:r>
      <w:r w:rsidR="00E643BF" w:rsidRPr="00283255">
        <w:rPr>
          <w:rFonts w:eastAsia="宋体"/>
          <w:lang w:val="en-US" w:eastAsia="zh-CN"/>
        </w:rPr>
        <w:t xml:space="preserve">for </w:t>
      </w:r>
      <w:r w:rsidRPr="00EF593C">
        <w:rPr>
          <w:rFonts w:eastAsia="宋体"/>
          <w:lang w:val="en-US" w:eastAsia="zh-CN"/>
        </w:rPr>
        <w:t>RRC_</w:t>
      </w:r>
      <w:r w:rsidR="00A36998" w:rsidRPr="00EF593C">
        <w:rPr>
          <w:rFonts w:eastAsia="宋体"/>
          <w:lang w:val="en-US" w:eastAsia="zh-CN"/>
        </w:rPr>
        <w:t>IDLE</w:t>
      </w:r>
      <w:r w:rsidRPr="00EF593C">
        <w:rPr>
          <w:rFonts w:eastAsia="宋体"/>
          <w:lang w:val="en-US" w:eastAsia="zh-CN"/>
        </w:rPr>
        <w:t>/Inactive</w:t>
      </w:r>
      <w:r w:rsidR="00E643BF" w:rsidRPr="00EF593C">
        <w:rPr>
          <w:rFonts w:eastAsia="宋体"/>
          <w:lang w:val="en-US" w:eastAsia="zh-CN"/>
        </w:rPr>
        <w:t xml:space="preserve"> UE</w:t>
      </w:r>
      <w:r w:rsidRPr="00EF593C">
        <w:rPr>
          <w:rFonts w:eastAsia="宋体"/>
          <w:lang w:val="en-US" w:eastAsia="zh-CN"/>
        </w:rPr>
        <w:t xml:space="preserve"> is shown as </w:t>
      </w:r>
      <w:proofErr w:type="gramStart"/>
      <w:r w:rsidRPr="00EF593C">
        <w:rPr>
          <w:rFonts w:eastAsia="宋体"/>
          <w:lang w:val="en-US" w:eastAsia="zh-CN"/>
        </w:rPr>
        <w:t>follow</w:t>
      </w:r>
      <w:r w:rsidR="006E0E2E" w:rsidRPr="00EF593C">
        <w:rPr>
          <w:rFonts w:eastAsia="宋体"/>
          <w:lang w:val="en-US" w:eastAsia="zh-CN"/>
        </w:rPr>
        <w:t>s</w:t>
      </w:r>
      <w:r w:rsidR="00E643BF" w:rsidRPr="00EF593C">
        <w:rPr>
          <w:rFonts w:eastAsia="宋体"/>
          <w:lang w:val="en-US" w:eastAsia="zh-CN"/>
        </w:rPr>
        <w:t>,</w:t>
      </w:r>
      <w:proofErr w:type="gramEnd"/>
      <w:r w:rsidRPr="00EF593C">
        <w:rPr>
          <w:rFonts w:eastAsia="宋体"/>
          <w:lang w:val="en-US" w:eastAsia="zh-CN"/>
        </w:rPr>
        <w:t xml:space="preserve"> </w:t>
      </w:r>
      <w:r w:rsidR="00E643BF" w:rsidRPr="00EF593C">
        <w:rPr>
          <w:rFonts w:eastAsia="宋体"/>
          <w:lang w:val="en-US" w:eastAsia="zh-CN"/>
        </w:rPr>
        <w:t xml:space="preserve">IDLE/Inactive </w:t>
      </w:r>
      <w:r w:rsidRPr="00EF593C">
        <w:rPr>
          <w:rFonts w:eastAsia="宋体"/>
          <w:lang w:val="en-US" w:eastAsia="zh-CN"/>
        </w:rPr>
        <w:t xml:space="preserve">UE </w:t>
      </w:r>
      <w:r w:rsidR="00E643BF" w:rsidRPr="00EF593C">
        <w:rPr>
          <w:rFonts w:eastAsia="宋体"/>
          <w:lang w:val="en-US" w:eastAsia="zh-CN"/>
        </w:rPr>
        <w:t xml:space="preserve">needs to wake up in advance before the configured </w:t>
      </w:r>
      <w:r w:rsidRPr="00EF593C">
        <w:rPr>
          <w:rFonts w:eastAsia="宋体"/>
          <w:lang w:val="en-US" w:eastAsia="zh-CN"/>
        </w:rPr>
        <w:t>Paging Occasion (</w:t>
      </w:r>
      <w:r w:rsidRPr="00EF593C">
        <w:rPr>
          <w:lang w:val="en-US"/>
        </w:rPr>
        <w:t>PO</w:t>
      </w:r>
      <w:r w:rsidRPr="00EF593C">
        <w:rPr>
          <w:rFonts w:eastAsiaTheme="minorEastAsia"/>
          <w:lang w:val="en-US" w:eastAsia="zh-CN"/>
        </w:rPr>
        <w:t>)</w:t>
      </w:r>
      <w:r w:rsidRPr="00EF593C">
        <w:rPr>
          <w:rFonts w:eastAsia="宋体"/>
          <w:lang w:val="en-US" w:eastAsia="zh-CN"/>
        </w:rPr>
        <w:t xml:space="preserve"> as shown in </w:t>
      </w:r>
      <w:r w:rsidRPr="00EF593C">
        <w:rPr>
          <w:rFonts w:eastAsia="宋体"/>
          <w:b/>
          <w:lang w:val="en-US" w:eastAsia="zh-CN"/>
        </w:rPr>
        <w:t>Figure 1</w:t>
      </w:r>
      <w:r w:rsidR="00E643BF" w:rsidRPr="00EF593C">
        <w:rPr>
          <w:rFonts w:eastAsia="宋体"/>
          <w:lang w:val="en-US" w:eastAsia="zh-CN"/>
        </w:rPr>
        <w:t xml:space="preserve"> with the</w:t>
      </w:r>
      <w:r w:rsidRPr="00EF593C">
        <w:rPr>
          <w:rFonts w:eastAsia="宋体"/>
          <w:lang w:val="en-US" w:eastAsia="zh-CN"/>
        </w:rPr>
        <w:t xml:space="preserve"> following steps:</w:t>
      </w:r>
      <w:r w:rsidRPr="00EF593C">
        <w:rPr>
          <w:lang w:val="en-US"/>
        </w:rPr>
        <w:t xml:space="preserve"> </w:t>
      </w:r>
    </w:p>
    <w:p w14:paraId="3EA2C4F2" w14:textId="75372210" w:rsidR="00C54FBB" w:rsidRPr="00EF593C" w:rsidRDefault="00D93C43">
      <w:pPr>
        <w:jc w:val="both"/>
        <w:rPr>
          <w:rFonts w:eastAsia="宋体"/>
          <w:lang w:val="en-US" w:eastAsia="zh-CN"/>
        </w:rPr>
      </w:pPr>
      <w:r w:rsidRPr="00EF593C">
        <w:rPr>
          <w:rFonts w:eastAsia="宋体"/>
          <w:lang w:val="en-US" w:eastAsia="zh-CN"/>
        </w:rPr>
        <w:t>1</w:t>
      </w:r>
      <w:r w:rsidRPr="00EF593C">
        <w:rPr>
          <w:lang w:val="en-US"/>
        </w:rPr>
        <w:t xml:space="preserve">) </w:t>
      </w:r>
      <w:r w:rsidR="00715089" w:rsidRPr="00EF593C">
        <w:rPr>
          <w:lang w:val="en-US"/>
        </w:rPr>
        <w:t>UE needs to set up the w</w:t>
      </w:r>
      <w:r w:rsidRPr="00EF593C">
        <w:rPr>
          <w:lang w:val="en-US"/>
        </w:rPr>
        <w:t>ak</w:t>
      </w:r>
      <w:r w:rsidR="00715089" w:rsidRPr="00EF593C">
        <w:rPr>
          <w:lang w:val="en-US"/>
        </w:rPr>
        <w:t>e</w:t>
      </w:r>
      <w:r w:rsidRPr="00EF593C">
        <w:rPr>
          <w:lang w:val="en-US"/>
        </w:rPr>
        <w:t>up time before PO</w:t>
      </w:r>
      <w:r w:rsidR="00A03412" w:rsidRPr="00EF593C">
        <w:rPr>
          <w:lang w:val="en-US"/>
        </w:rPr>
        <w:t xml:space="preserve"> based </w:t>
      </w:r>
      <w:r w:rsidR="00715089" w:rsidRPr="00EF593C">
        <w:rPr>
          <w:lang w:val="en-US"/>
        </w:rPr>
        <w:t>on the</w:t>
      </w:r>
      <w:r w:rsidR="00A03412" w:rsidRPr="00EF593C">
        <w:rPr>
          <w:lang w:val="en-US"/>
        </w:rPr>
        <w:t xml:space="preserve"> expected preparation time of paging DCI and paging message decoding since UE does not know the exact camping cell and received signal quality of the PDCCH and PDSCH channels after the wakeup from long deep sleep. Moreover, most of UE components were shut down and the local oscillator is in free running during the deep sleep. </w:t>
      </w:r>
      <w:r w:rsidR="00276310" w:rsidRPr="00EF593C">
        <w:rPr>
          <w:lang w:val="en-US"/>
        </w:rPr>
        <w:t>During the</w:t>
      </w:r>
      <w:r w:rsidR="00715089" w:rsidRPr="00EF593C">
        <w:rPr>
          <w:lang w:val="en-US"/>
        </w:rPr>
        <w:t xml:space="preserve"> </w:t>
      </w:r>
      <w:r w:rsidRPr="00EF593C">
        <w:rPr>
          <w:lang w:val="en-US"/>
        </w:rPr>
        <w:t xml:space="preserve">preparation </w:t>
      </w:r>
      <w:r w:rsidR="00276310" w:rsidRPr="00EF593C">
        <w:rPr>
          <w:lang w:val="en-US"/>
        </w:rPr>
        <w:t xml:space="preserve">period before PO, UE needs to </w:t>
      </w:r>
      <w:r w:rsidRPr="00EF593C">
        <w:rPr>
          <w:lang w:val="en-US"/>
        </w:rPr>
        <w:t>tu</w:t>
      </w:r>
      <w:r w:rsidR="00276310" w:rsidRPr="00EF593C">
        <w:rPr>
          <w:lang w:val="en-US"/>
        </w:rPr>
        <w:t xml:space="preserve">ne </w:t>
      </w:r>
      <w:r w:rsidRPr="00EF593C">
        <w:rPr>
          <w:lang w:val="en-US"/>
        </w:rPr>
        <w:t xml:space="preserve">all components </w:t>
      </w:r>
      <w:r w:rsidR="00715089" w:rsidRPr="00EF593C">
        <w:rPr>
          <w:lang w:val="en-US"/>
        </w:rPr>
        <w:t xml:space="preserve">of </w:t>
      </w:r>
      <w:r w:rsidR="00276310" w:rsidRPr="00EF593C">
        <w:rPr>
          <w:lang w:val="en-US"/>
        </w:rPr>
        <w:t xml:space="preserve">the </w:t>
      </w:r>
      <w:r w:rsidR="00715089" w:rsidRPr="00EF593C">
        <w:rPr>
          <w:lang w:val="en-US"/>
        </w:rPr>
        <w:t xml:space="preserve">front-end processors </w:t>
      </w:r>
      <w:r w:rsidRPr="00EF593C">
        <w:rPr>
          <w:lang w:val="en-US"/>
        </w:rPr>
        <w:t xml:space="preserve">in </w:t>
      </w:r>
      <w:r w:rsidRPr="00EF593C">
        <w:rPr>
          <w:rFonts w:eastAsia="宋体"/>
          <w:lang w:val="en-US" w:eastAsia="zh-CN"/>
        </w:rPr>
        <w:t>preparation of data reception (warm up) - The preparation period is designed to accommodate all the processing requirements.</w:t>
      </w:r>
    </w:p>
    <w:p w14:paraId="056A53DB" w14:textId="136A9AD3" w:rsidR="00C54FBB" w:rsidRPr="00EF593C" w:rsidRDefault="00D93C43">
      <w:pPr>
        <w:jc w:val="both"/>
        <w:rPr>
          <w:rFonts w:eastAsia="宋体"/>
          <w:lang w:val="en-US" w:eastAsia="zh-CN"/>
        </w:rPr>
      </w:pPr>
      <w:r w:rsidRPr="00EF593C">
        <w:rPr>
          <w:rFonts w:eastAsia="宋体"/>
          <w:lang w:val="en-US" w:eastAsia="zh-CN"/>
        </w:rPr>
        <w:t xml:space="preserve">2) Timing acquisition from SSB and coarse synchronization – UE is </w:t>
      </w:r>
      <w:r w:rsidR="00276310" w:rsidRPr="00EF593C">
        <w:rPr>
          <w:rFonts w:eastAsia="宋体"/>
          <w:lang w:val="en-US" w:eastAsia="zh-CN"/>
        </w:rPr>
        <w:t xml:space="preserve">assumed to be </w:t>
      </w:r>
      <w:r w:rsidRPr="00EF593C">
        <w:rPr>
          <w:rFonts w:eastAsia="宋体"/>
          <w:lang w:val="en-US" w:eastAsia="zh-CN"/>
        </w:rPr>
        <w:t xml:space="preserve">out-of-sync from the </w:t>
      </w:r>
      <w:r w:rsidR="0073286C" w:rsidRPr="00EF593C">
        <w:rPr>
          <w:rFonts w:eastAsia="宋体"/>
          <w:lang w:val="en-US" w:eastAsia="zh-CN"/>
        </w:rPr>
        <w:t>network after long dee</w:t>
      </w:r>
      <w:r w:rsidR="00463B73" w:rsidRPr="00EF593C">
        <w:rPr>
          <w:rFonts w:eastAsia="宋体"/>
          <w:lang w:val="en-US" w:eastAsia="zh-CN"/>
        </w:rPr>
        <w:t>p sleep</w:t>
      </w:r>
      <w:r w:rsidR="00276310" w:rsidRPr="00EF593C">
        <w:rPr>
          <w:rFonts w:eastAsia="宋体"/>
          <w:lang w:val="en-US" w:eastAsia="zh-CN"/>
        </w:rPr>
        <w:t xml:space="preserve"> (no synchronization after 160 – 320 </w:t>
      </w:r>
      <w:proofErr w:type="spellStart"/>
      <w:r w:rsidR="00276310" w:rsidRPr="00EF593C">
        <w:rPr>
          <w:rFonts w:eastAsia="宋体"/>
          <w:lang w:val="en-US" w:eastAsia="zh-CN"/>
        </w:rPr>
        <w:t>ms</w:t>
      </w:r>
      <w:proofErr w:type="spellEnd"/>
      <w:r w:rsidR="00276310" w:rsidRPr="00EF593C">
        <w:rPr>
          <w:rFonts w:eastAsia="宋体"/>
          <w:lang w:val="en-US" w:eastAsia="zh-CN"/>
        </w:rPr>
        <w:t>)</w:t>
      </w:r>
      <w:r w:rsidR="00255736">
        <w:rPr>
          <w:rFonts w:eastAsia="宋体"/>
          <w:lang w:val="en-US" w:eastAsia="zh-CN"/>
        </w:rPr>
        <w:t xml:space="preserve"> </w:t>
      </w:r>
      <w:r w:rsidR="00255736" w:rsidRPr="000E25FD">
        <w:rPr>
          <w:rFonts w:eastAsia="宋体"/>
          <w:lang w:val="en-US" w:eastAsia="zh-CN"/>
        </w:rPr>
        <w:fldChar w:fldCharType="begin"/>
      </w:r>
      <w:r w:rsidR="00255736" w:rsidRPr="000E25FD">
        <w:rPr>
          <w:rFonts w:eastAsia="宋体"/>
          <w:lang w:val="en-US" w:eastAsia="zh-CN"/>
        </w:rPr>
        <w:instrText xml:space="preserve"> REF _Ref71539925 \r \h </w:instrText>
      </w:r>
      <w:r w:rsidR="00A03CC0" w:rsidRPr="000E25FD">
        <w:rPr>
          <w:rFonts w:eastAsia="宋体"/>
          <w:lang w:val="en-US" w:eastAsia="zh-CN"/>
        </w:rPr>
        <w:instrText xml:space="preserve"> \* MERGEFORMAT </w:instrText>
      </w:r>
      <w:r w:rsidR="00255736" w:rsidRPr="000E25FD">
        <w:rPr>
          <w:rFonts w:eastAsia="宋体"/>
          <w:lang w:val="en-US" w:eastAsia="zh-CN"/>
        </w:rPr>
      </w:r>
      <w:r w:rsidR="00255736" w:rsidRPr="000E25FD">
        <w:rPr>
          <w:rFonts w:eastAsia="宋体"/>
          <w:lang w:val="en-US" w:eastAsia="zh-CN"/>
        </w:rPr>
        <w:fldChar w:fldCharType="separate"/>
      </w:r>
      <w:r w:rsidR="00255736" w:rsidRPr="000E25FD">
        <w:rPr>
          <w:rFonts w:eastAsia="宋体"/>
          <w:lang w:val="en-US" w:eastAsia="zh-CN"/>
        </w:rPr>
        <w:t>[</w:t>
      </w:r>
      <w:r w:rsidR="000E25FD" w:rsidRPr="000E25FD">
        <w:rPr>
          <w:rFonts w:eastAsia="宋体" w:hint="eastAsia"/>
          <w:lang w:val="en-US" w:eastAsia="zh-CN"/>
        </w:rPr>
        <w:t>2</w:t>
      </w:r>
      <w:r w:rsidR="00255736" w:rsidRPr="000E25FD">
        <w:rPr>
          <w:rFonts w:eastAsia="宋体"/>
          <w:lang w:val="en-US" w:eastAsia="zh-CN"/>
        </w:rPr>
        <w:t>]</w:t>
      </w:r>
      <w:r w:rsidR="00255736" w:rsidRPr="000E25FD">
        <w:rPr>
          <w:rFonts w:eastAsia="宋体"/>
          <w:lang w:val="en-US" w:eastAsia="zh-CN"/>
        </w:rPr>
        <w:fldChar w:fldCharType="end"/>
      </w:r>
      <w:r w:rsidR="00463B73" w:rsidRPr="000E25FD">
        <w:rPr>
          <w:rFonts w:eastAsia="宋体"/>
          <w:lang w:val="en-US" w:eastAsia="zh-CN"/>
        </w:rPr>
        <w:t>.</w:t>
      </w:r>
      <w:r w:rsidRPr="00EF593C">
        <w:rPr>
          <w:rFonts w:eastAsia="宋体"/>
          <w:lang w:val="en-US" w:eastAsia="zh-CN"/>
        </w:rPr>
        <w:t xml:space="preserve"> The local oscillator at the UE is in free running mode without the calibration of frequency stability from DL received signals. UE uses the timing </w:t>
      </w:r>
      <w:r w:rsidR="00276310" w:rsidRPr="00EF593C">
        <w:rPr>
          <w:rFonts w:eastAsia="宋体"/>
          <w:lang w:val="en-US" w:eastAsia="zh-CN"/>
        </w:rPr>
        <w:t xml:space="preserve">reference generated from local oscillator </w:t>
      </w:r>
      <w:r w:rsidRPr="00EF593C">
        <w:rPr>
          <w:rFonts w:eastAsia="宋体"/>
          <w:lang w:val="en-US" w:eastAsia="zh-CN"/>
        </w:rPr>
        <w:t xml:space="preserve">for cell search and timing acquisition. </w:t>
      </w:r>
      <w:r w:rsidR="00B32647" w:rsidRPr="00EF593C">
        <w:rPr>
          <w:rFonts w:eastAsia="宋体"/>
          <w:lang w:val="en-US" w:eastAsia="zh-CN"/>
        </w:rPr>
        <w:t>UE would use the first detect SSB for the initial timing acquisition and AGC tuning after long sleep through the</w:t>
      </w:r>
      <w:r w:rsidR="005F2A8A">
        <w:rPr>
          <w:rFonts w:eastAsia="宋体"/>
          <w:lang w:val="en-US" w:eastAsia="zh-CN"/>
        </w:rPr>
        <w:t xml:space="preserve"> peak detection of the PSS/SSS.</w:t>
      </w:r>
    </w:p>
    <w:p w14:paraId="5B1FA72A" w14:textId="2F669CEA" w:rsidR="00C54FBB" w:rsidRPr="00EF593C" w:rsidRDefault="00D93C43">
      <w:pPr>
        <w:jc w:val="both"/>
        <w:rPr>
          <w:rFonts w:eastAsia="宋体"/>
          <w:lang w:val="en-US" w:eastAsia="zh-CN"/>
        </w:rPr>
      </w:pPr>
      <w:r w:rsidRPr="00EF593C">
        <w:rPr>
          <w:rFonts w:eastAsia="宋体"/>
          <w:lang w:val="en-US" w:eastAsia="zh-CN"/>
        </w:rPr>
        <w:t>3) Frequency and time tracking after coarse synchronization – After coarse synchronization, UE starts the front-end algorithm for frequency and time offset estimation.</w:t>
      </w:r>
    </w:p>
    <w:p w14:paraId="0E9E8338" w14:textId="6C0070C6" w:rsidR="00B32647" w:rsidRPr="00EF593C" w:rsidRDefault="00B32647">
      <w:pPr>
        <w:jc w:val="both"/>
        <w:rPr>
          <w:rFonts w:eastAsia="宋体"/>
          <w:lang w:val="en-US" w:eastAsia="zh-CN"/>
        </w:rPr>
      </w:pPr>
      <w:r w:rsidRPr="00EF593C">
        <w:rPr>
          <w:rFonts w:eastAsia="宋体"/>
          <w:lang w:val="en-US" w:eastAsia="zh-CN"/>
        </w:rPr>
        <w:t>4) Calibration of local oscillator – the reference timing clock from local oscillator needs to be calibrated by the received signals with time and frequency offset fine tuning to correct the frequency drift of the local oscillator in achieving 0.1 ppm frequency stability requirements. UE needs to use additional SSB with frequency and timing offset fine tuning in order to achieve the calibration of local oscillator.</w:t>
      </w:r>
    </w:p>
    <w:p w14:paraId="685CCF58" w14:textId="67F359BB" w:rsidR="00C54FBB" w:rsidRPr="00EF593C" w:rsidRDefault="00B32647">
      <w:pPr>
        <w:jc w:val="both"/>
        <w:rPr>
          <w:rFonts w:eastAsia="宋体"/>
          <w:lang w:val="en-US" w:eastAsia="zh-CN"/>
        </w:rPr>
      </w:pPr>
      <w:r w:rsidRPr="00EF593C">
        <w:rPr>
          <w:rFonts w:eastAsia="宋体"/>
          <w:lang w:val="en-US" w:eastAsia="zh-CN"/>
        </w:rPr>
        <w:t>5</w:t>
      </w:r>
      <w:r w:rsidR="00D93C43" w:rsidRPr="00EF593C">
        <w:rPr>
          <w:rFonts w:eastAsia="宋体"/>
          <w:lang w:val="en-US" w:eastAsia="zh-CN"/>
        </w:rPr>
        <w:t>) Time and frequency offset compensation of receiving signals.</w:t>
      </w:r>
    </w:p>
    <w:p w14:paraId="3D3D4299" w14:textId="16C62E05" w:rsidR="00C54FBB" w:rsidRPr="00EF593C" w:rsidRDefault="00D93C43">
      <w:pPr>
        <w:jc w:val="both"/>
        <w:rPr>
          <w:rFonts w:eastAsia="宋体"/>
          <w:lang w:val="en-US" w:eastAsia="zh-CN"/>
        </w:rPr>
      </w:pPr>
      <w:r w:rsidRPr="00EF593C">
        <w:rPr>
          <w:rFonts w:eastAsia="宋体"/>
          <w:lang w:val="en-US" w:eastAsia="zh-CN"/>
        </w:rPr>
        <w:t xml:space="preserve">6) </w:t>
      </w:r>
      <w:r w:rsidRPr="00EF593C">
        <w:rPr>
          <w:rFonts w:eastAsiaTheme="minorEastAsia"/>
          <w:lang w:val="en-US" w:eastAsia="zh-CN"/>
        </w:rPr>
        <w:t>D</w:t>
      </w:r>
      <w:r w:rsidRPr="00EF593C">
        <w:rPr>
          <w:lang w:val="en-US"/>
        </w:rPr>
        <w:t>emodulat</w:t>
      </w:r>
      <w:r w:rsidRPr="00EF593C">
        <w:rPr>
          <w:rFonts w:eastAsiaTheme="minorEastAsia"/>
          <w:lang w:val="en-US" w:eastAsia="zh-CN"/>
        </w:rPr>
        <w:t>ing</w:t>
      </w:r>
      <w:r w:rsidRPr="00EF593C">
        <w:rPr>
          <w:rFonts w:eastAsia="宋体"/>
          <w:lang w:val="en-US" w:eastAsia="zh-CN"/>
        </w:rPr>
        <w:t>/decoding</w:t>
      </w:r>
      <w:r w:rsidRPr="00EF593C">
        <w:rPr>
          <w:lang w:val="en-US"/>
        </w:rPr>
        <w:t xml:space="preserve"> the </w:t>
      </w:r>
      <w:r w:rsidR="00B32647" w:rsidRPr="00EF593C">
        <w:rPr>
          <w:lang w:val="en-US"/>
        </w:rPr>
        <w:t xml:space="preserve">paging </w:t>
      </w:r>
      <w:r w:rsidRPr="00EF593C">
        <w:rPr>
          <w:rFonts w:eastAsiaTheme="minorEastAsia"/>
          <w:lang w:val="en-US" w:eastAsia="zh-CN"/>
        </w:rPr>
        <w:t>DCI from PDCCH for paging indication</w:t>
      </w:r>
      <w:r w:rsidRPr="00EF593C">
        <w:rPr>
          <w:rFonts w:eastAsia="宋体"/>
          <w:lang w:val="en-US" w:eastAsia="zh-CN"/>
        </w:rPr>
        <w:t>.</w:t>
      </w:r>
    </w:p>
    <w:p w14:paraId="7230B20F" w14:textId="77777777" w:rsidR="00C54FBB" w:rsidRPr="00EF593C" w:rsidRDefault="00D93C43">
      <w:pPr>
        <w:jc w:val="both"/>
        <w:rPr>
          <w:rFonts w:eastAsia="宋体"/>
          <w:lang w:val="en-US" w:eastAsia="zh-CN"/>
        </w:rPr>
      </w:pPr>
      <w:r w:rsidRPr="00EF593C">
        <w:rPr>
          <w:rFonts w:eastAsiaTheme="minorEastAsia"/>
          <w:lang w:val="en-US" w:eastAsia="zh-CN"/>
        </w:rPr>
        <w:t>7</w:t>
      </w:r>
      <w:r w:rsidRPr="00EF593C">
        <w:rPr>
          <w:lang w:val="en-US"/>
        </w:rPr>
        <w:t xml:space="preserve">) </w:t>
      </w:r>
      <w:r w:rsidRPr="00EF593C">
        <w:rPr>
          <w:rFonts w:eastAsiaTheme="minorEastAsia"/>
          <w:lang w:val="en-US" w:eastAsia="zh-CN"/>
        </w:rPr>
        <w:t>D</w:t>
      </w:r>
      <w:r w:rsidRPr="00EF593C">
        <w:rPr>
          <w:lang w:val="en-US"/>
        </w:rPr>
        <w:t>emodulat</w:t>
      </w:r>
      <w:r w:rsidRPr="00EF593C">
        <w:rPr>
          <w:rFonts w:eastAsiaTheme="minorEastAsia"/>
          <w:lang w:val="en-US" w:eastAsia="zh-CN"/>
        </w:rPr>
        <w:t>ing</w:t>
      </w:r>
      <w:r w:rsidRPr="00EF593C">
        <w:rPr>
          <w:rFonts w:eastAsia="宋体"/>
          <w:lang w:val="en-US" w:eastAsia="zh-CN"/>
        </w:rPr>
        <w:t>/decoding</w:t>
      </w:r>
      <w:r w:rsidRPr="00EF593C">
        <w:rPr>
          <w:lang w:val="en-US"/>
        </w:rPr>
        <w:t xml:space="preserve"> PDSCH and retrieve the </w:t>
      </w:r>
      <w:r w:rsidRPr="00EF593C">
        <w:rPr>
          <w:rFonts w:eastAsiaTheme="minorEastAsia"/>
          <w:lang w:val="en-US" w:eastAsia="zh-CN"/>
        </w:rPr>
        <w:t xml:space="preserve">paging </w:t>
      </w:r>
      <w:r w:rsidRPr="00EF593C">
        <w:rPr>
          <w:lang w:val="en-US"/>
        </w:rPr>
        <w:t>information</w:t>
      </w:r>
      <w:r w:rsidRPr="00EF593C">
        <w:rPr>
          <w:rFonts w:eastAsia="宋体"/>
          <w:lang w:val="en-US" w:eastAsia="zh-CN"/>
        </w:rPr>
        <w:t xml:space="preserve">. </w:t>
      </w:r>
    </w:p>
    <w:p w14:paraId="512BD86B" w14:textId="77777777" w:rsidR="00C54FBB" w:rsidRPr="00EF593C" w:rsidRDefault="00D93C43">
      <w:pPr>
        <w:jc w:val="both"/>
        <w:rPr>
          <w:rFonts w:eastAsia="宋体"/>
          <w:lang w:val="en-US" w:eastAsia="zh-CN"/>
        </w:rPr>
      </w:pPr>
      <w:r w:rsidRPr="00EF593C">
        <w:rPr>
          <w:rFonts w:eastAsia="宋体"/>
          <w:lang w:val="en-US" w:eastAsia="zh-CN"/>
        </w:rPr>
        <w:t xml:space="preserve">8) If UE ID is included in the paging message, UE performs the subsequent processing, such as contention-based PRACH etc. Otherwise, UE goes back to sleep. </w:t>
      </w:r>
    </w:p>
    <w:p w14:paraId="1A1A5B2A" w14:textId="77777777" w:rsidR="00C54FBB" w:rsidRPr="00EF593C" w:rsidRDefault="00D93C43">
      <w:pPr>
        <w:jc w:val="both"/>
        <w:rPr>
          <w:lang w:val="en-US"/>
        </w:rPr>
      </w:pPr>
      <w:r w:rsidRPr="00EF593C">
        <w:rPr>
          <w:rFonts w:eastAsia="宋体"/>
          <w:lang w:val="en-US" w:eastAsia="zh-CN"/>
        </w:rPr>
        <w:lastRenderedPageBreak/>
        <w:t>RRM measurement could be performed during SMTC window when UE wakes up to decode the paging message. Meanwhile, RRM measurement enhancement can be performed, such as increase the RRM measurement periodicity for no/low mobility UE based on Rel-16 optimization schemes.</w:t>
      </w:r>
    </w:p>
    <w:p w14:paraId="00280904" w14:textId="77777777" w:rsidR="00C54FBB" w:rsidRPr="00EF593C" w:rsidRDefault="00D93C43">
      <w:pPr>
        <w:jc w:val="center"/>
        <w:rPr>
          <w:rFonts w:eastAsiaTheme="minorEastAsia"/>
          <w:lang w:val="en-US" w:eastAsia="zh-CN"/>
        </w:rPr>
      </w:pPr>
      <w:r w:rsidRPr="00EF593C">
        <w:rPr>
          <w:lang w:val="en-US"/>
        </w:rPr>
        <w:object w:dxaOrig="9279" w:dyaOrig="2630" w14:anchorId="1BF30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3pt;height:129.6pt" o:ole="">
            <v:imagedata r:id="rId10" o:title=""/>
          </v:shape>
          <o:OLEObject Type="Embed" ProgID="Visio.Drawing.11" ShapeID="_x0000_i1025" DrawAspect="Content" ObjectID="_1682320222" r:id="rId11"/>
        </w:object>
      </w:r>
    </w:p>
    <w:p w14:paraId="1AEE9F1E" w14:textId="77777777" w:rsidR="00C54FBB" w:rsidRPr="00EF593C" w:rsidRDefault="00D93C43">
      <w:pPr>
        <w:jc w:val="center"/>
        <w:rPr>
          <w:b/>
          <w:lang w:val="en-US"/>
        </w:rPr>
      </w:pPr>
      <w:r w:rsidRPr="00EF593C">
        <w:rPr>
          <w:b/>
          <w:lang w:val="en-US"/>
        </w:rPr>
        <w:t>Figure 1</w:t>
      </w:r>
      <w:r w:rsidRPr="00EF593C">
        <w:rPr>
          <w:rFonts w:eastAsiaTheme="minorEastAsia"/>
          <w:b/>
          <w:lang w:val="en-US" w:eastAsia="zh-CN"/>
        </w:rPr>
        <w:t>:</w:t>
      </w:r>
      <w:r w:rsidRPr="00EF593C">
        <w:rPr>
          <w:b/>
          <w:lang w:val="en-US"/>
        </w:rPr>
        <w:t xml:space="preserve"> Illustration of </w:t>
      </w:r>
      <w:r w:rsidRPr="00EF593C">
        <w:rPr>
          <w:rFonts w:eastAsiaTheme="minorEastAsia"/>
          <w:b/>
          <w:lang w:val="en-US" w:eastAsia="zh-CN"/>
        </w:rPr>
        <w:t>p</w:t>
      </w:r>
      <w:r w:rsidRPr="00EF593C">
        <w:rPr>
          <w:b/>
          <w:lang w:val="en-US"/>
        </w:rPr>
        <w:t xml:space="preserve">aging </w:t>
      </w:r>
      <w:r w:rsidRPr="00EF593C">
        <w:rPr>
          <w:rFonts w:eastAsiaTheme="minorEastAsia"/>
          <w:b/>
          <w:lang w:val="en-US" w:eastAsia="zh-CN"/>
        </w:rPr>
        <w:t>r</w:t>
      </w:r>
      <w:r w:rsidRPr="00EF593C">
        <w:rPr>
          <w:b/>
          <w:lang w:val="en-US"/>
        </w:rPr>
        <w:t xml:space="preserve">eception </w:t>
      </w:r>
      <w:r w:rsidRPr="00EF593C">
        <w:rPr>
          <w:rFonts w:eastAsiaTheme="minorEastAsia"/>
          <w:b/>
          <w:lang w:val="en-US" w:eastAsia="zh-CN"/>
        </w:rPr>
        <w:t xml:space="preserve">procedure </w:t>
      </w:r>
      <w:r w:rsidRPr="00EF593C">
        <w:rPr>
          <w:b/>
          <w:lang w:val="en-US"/>
        </w:rPr>
        <w:t>in Rel-16</w:t>
      </w:r>
    </w:p>
    <w:p w14:paraId="10613E89" w14:textId="77777777" w:rsidR="00C54FBB" w:rsidRPr="00EF593C" w:rsidRDefault="00C54FBB">
      <w:pPr>
        <w:jc w:val="both"/>
        <w:rPr>
          <w:rFonts w:eastAsiaTheme="minorEastAsia"/>
          <w:lang w:val="en-US" w:eastAsia="zh-CN"/>
        </w:rPr>
      </w:pPr>
    </w:p>
    <w:p w14:paraId="7DA8D878" w14:textId="77777777" w:rsidR="00C54FBB" w:rsidRPr="00EF593C" w:rsidRDefault="00D93C43">
      <w:pPr>
        <w:jc w:val="both"/>
        <w:rPr>
          <w:rFonts w:eastAsiaTheme="minorEastAsia"/>
          <w:b/>
          <w:lang w:val="en-US" w:eastAsia="zh-CN"/>
        </w:rPr>
      </w:pPr>
      <w:r w:rsidRPr="00EF593C">
        <w:rPr>
          <w:rFonts w:eastAsiaTheme="minorEastAsia"/>
          <w:b/>
          <w:lang w:val="en-US" w:eastAsia="zh-CN"/>
        </w:rPr>
        <w:t>PDCCH-based PEI:</w:t>
      </w:r>
    </w:p>
    <w:p w14:paraId="51857777" w14:textId="74ABCBB8" w:rsidR="00C54FBB" w:rsidRPr="00EF593C" w:rsidRDefault="006B36EB">
      <w:pPr>
        <w:jc w:val="both"/>
        <w:rPr>
          <w:rFonts w:eastAsiaTheme="minorEastAsia"/>
          <w:lang w:val="en-US" w:eastAsia="zh-CN"/>
        </w:rPr>
      </w:pPr>
      <w:r w:rsidRPr="00EF593C">
        <w:rPr>
          <w:rFonts w:eastAsiaTheme="minorEastAsia"/>
          <w:lang w:val="en-US" w:eastAsia="zh-CN"/>
        </w:rPr>
        <w:t xml:space="preserve">PDCCH-based PEI is the paging early indication in the content of DCI format for UE to decode before the paging occasion. The decoding of DCI format is a coherent demodulation with polar decoding. The performance requirement of channel compensation for PDCCH-based PEI is the same as that of DCI format </w:t>
      </w:r>
      <w:r w:rsidR="00E97B82">
        <w:rPr>
          <w:rFonts w:eastAsiaTheme="minorEastAsia"/>
          <w:lang w:val="en-US" w:eastAsia="zh-CN"/>
        </w:rPr>
        <w:t>1</w:t>
      </w:r>
      <w:r w:rsidRPr="00EF593C">
        <w:rPr>
          <w:rFonts w:eastAsiaTheme="minorEastAsia"/>
          <w:lang w:val="en-US" w:eastAsia="zh-CN"/>
        </w:rPr>
        <w:t xml:space="preserve">_0 decoding for paging DCI. </w:t>
      </w:r>
      <w:r w:rsidR="00D93C43" w:rsidRPr="00EF593C">
        <w:rPr>
          <w:rFonts w:eastAsiaTheme="minorEastAsia"/>
          <w:lang w:val="en-US" w:eastAsia="zh-CN"/>
        </w:rPr>
        <w:t xml:space="preserve">TRS/CSI-RS configured for CONNECTED mode UE could be configured for UE in RRC_IDLE/Inactive state to perform time and frequency tracking. TRS/CSI-RS in RRC_IDLE/Inactive mode could be used to assist PDCCH-based paging indication for paging reception indication as well as reducing the false alarm. The procedure of TRS/CSI-RS assisted PDCCH-based paging indication is shown in </w:t>
      </w:r>
      <w:r w:rsidR="00D93C43" w:rsidRPr="00EF593C">
        <w:rPr>
          <w:rFonts w:eastAsiaTheme="minorEastAsia"/>
          <w:b/>
          <w:lang w:val="en-US" w:eastAsia="zh-CN"/>
        </w:rPr>
        <w:t>Figure 2</w:t>
      </w:r>
      <w:r w:rsidR="00D93C43" w:rsidRPr="00EF593C">
        <w:rPr>
          <w:rFonts w:eastAsiaTheme="minorEastAsia"/>
          <w:lang w:val="en-US" w:eastAsia="zh-CN"/>
        </w:rPr>
        <w:t xml:space="preserve">. In the procedure, one or more SSB and TRS/CSI-RS can be used </w:t>
      </w:r>
      <w:r w:rsidR="00662B0D" w:rsidRPr="00EF593C">
        <w:rPr>
          <w:rFonts w:eastAsiaTheme="minorEastAsia"/>
          <w:lang w:val="en-US" w:eastAsia="zh-CN"/>
        </w:rPr>
        <w:t xml:space="preserve">in combination </w:t>
      </w:r>
      <w:r w:rsidR="00D93C43" w:rsidRPr="00EF593C">
        <w:rPr>
          <w:rFonts w:eastAsiaTheme="minorEastAsia"/>
          <w:lang w:val="en-US" w:eastAsia="zh-CN"/>
        </w:rPr>
        <w:t xml:space="preserve">to perform channel tracking and local oscillator calibration. PDCCH-based paging indication could indicate UE whether or not to monitor paging PDCCH in the subsequent PO. </w:t>
      </w:r>
      <w:r w:rsidR="00D93C43" w:rsidRPr="00EF593C">
        <w:rPr>
          <w:lang w:val="en-US" w:eastAsia="zh-CN"/>
        </w:rPr>
        <w:t>When UE receive</w:t>
      </w:r>
      <w:r w:rsidR="00D93C43" w:rsidRPr="00EF593C">
        <w:rPr>
          <w:rFonts w:eastAsiaTheme="minorEastAsia"/>
          <w:lang w:val="en-US" w:eastAsia="zh-CN"/>
        </w:rPr>
        <w:t>s</w:t>
      </w:r>
      <w:r w:rsidR="00D93C43" w:rsidRPr="00EF593C">
        <w:rPr>
          <w:lang w:val="en-US" w:eastAsia="zh-CN"/>
        </w:rPr>
        <w:t xml:space="preserve"> </w:t>
      </w:r>
      <w:r w:rsidR="00D93C43" w:rsidRPr="00EF593C">
        <w:rPr>
          <w:rFonts w:eastAsiaTheme="minorEastAsia"/>
          <w:lang w:val="en-US" w:eastAsia="zh-CN"/>
        </w:rPr>
        <w:t>PDCCH-based paging early indication</w:t>
      </w:r>
      <w:r w:rsidR="00D93C43" w:rsidRPr="00EF593C">
        <w:rPr>
          <w:lang w:val="en-US" w:eastAsia="zh-CN"/>
        </w:rPr>
        <w:t xml:space="preserve">, </w:t>
      </w:r>
      <w:r w:rsidR="00D93C43" w:rsidRPr="00EF593C">
        <w:rPr>
          <w:rFonts w:eastAsiaTheme="minorEastAsia"/>
          <w:lang w:val="en-US" w:eastAsia="zh-CN"/>
        </w:rPr>
        <w:t>UE</w:t>
      </w:r>
      <w:r w:rsidR="00D93C43" w:rsidRPr="00EF593C">
        <w:rPr>
          <w:lang w:val="en-US" w:eastAsia="zh-CN"/>
        </w:rPr>
        <w:t xml:space="preserve"> will be indicated </w:t>
      </w:r>
      <w:r w:rsidR="00D93C43" w:rsidRPr="00EF593C">
        <w:rPr>
          <w:rFonts w:eastAsiaTheme="minorEastAsia"/>
          <w:lang w:val="en-US" w:eastAsia="zh-CN"/>
        </w:rPr>
        <w:t xml:space="preserve">to </w:t>
      </w:r>
      <w:r w:rsidR="00D93C43" w:rsidRPr="00EF593C">
        <w:rPr>
          <w:lang w:val="en-US" w:eastAsia="zh-CN"/>
        </w:rPr>
        <w:t xml:space="preserve">wake up </w:t>
      </w:r>
      <w:r w:rsidR="00D93C43" w:rsidRPr="00EF593C">
        <w:rPr>
          <w:rFonts w:eastAsiaTheme="minorEastAsia"/>
          <w:lang w:val="en-US" w:eastAsia="zh-CN"/>
        </w:rPr>
        <w:t>and</w:t>
      </w:r>
      <w:r w:rsidR="00D93C43" w:rsidRPr="00EF593C">
        <w:rPr>
          <w:lang w:val="en-US" w:eastAsia="zh-CN"/>
        </w:rPr>
        <w:t xml:space="preserve"> </w:t>
      </w:r>
      <w:r w:rsidR="00D93C43" w:rsidRPr="00EF593C">
        <w:rPr>
          <w:rFonts w:eastAsiaTheme="minorEastAsia"/>
          <w:lang w:val="en-US" w:eastAsia="zh-CN"/>
        </w:rPr>
        <w:t>decode</w:t>
      </w:r>
      <w:r w:rsidR="00D93C43" w:rsidRPr="00EF593C">
        <w:rPr>
          <w:lang w:val="en-US" w:eastAsia="zh-CN"/>
        </w:rPr>
        <w:t xml:space="preserve"> </w:t>
      </w:r>
      <w:r w:rsidR="00D93C43" w:rsidRPr="00EF593C">
        <w:rPr>
          <w:rFonts w:eastAsiaTheme="minorEastAsia"/>
          <w:lang w:val="en-US" w:eastAsia="zh-CN"/>
        </w:rPr>
        <w:t>PDCCH/</w:t>
      </w:r>
      <w:r w:rsidR="00D93C43" w:rsidRPr="00EF593C">
        <w:rPr>
          <w:lang w:val="en-US" w:eastAsia="zh-CN"/>
        </w:rPr>
        <w:t xml:space="preserve">PDSCH carried paging message at next paging occasion. Otherwise, </w:t>
      </w:r>
      <w:r w:rsidR="00D93C43" w:rsidRPr="00EF593C">
        <w:rPr>
          <w:rFonts w:eastAsiaTheme="minorEastAsia"/>
          <w:lang w:val="en-US" w:eastAsia="zh-CN"/>
        </w:rPr>
        <w:t>UE</w:t>
      </w:r>
      <w:r w:rsidR="00D93C43" w:rsidRPr="00EF593C">
        <w:rPr>
          <w:lang w:val="en-US" w:eastAsia="zh-CN"/>
        </w:rPr>
        <w:t xml:space="preserve"> continues to sleep after </w:t>
      </w:r>
      <w:r w:rsidR="00D93C43" w:rsidRPr="00EF593C">
        <w:rPr>
          <w:rFonts w:eastAsiaTheme="minorEastAsia"/>
          <w:lang w:val="en-US" w:eastAsia="zh-CN"/>
        </w:rPr>
        <w:t>PDCCH-based paging indication</w:t>
      </w:r>
      <w:r w:rsidR="00D93C43" w:rsidRPr="00EF593C">
        <w:rPr>
          <w:lang w:val="en-US" w:eastAsia="zh-CN"/>
        </w:rPr>
        <w:t xml:space="preserve"> reception.</w:t>
      </w:r>
      <w:r w:rsidR="00D93C43" w:rsidRPr="00EF593C">
        <w:rPr>
          <w:rFonts w:eastAsiaTheme="minorEastAsia"/>
          <w:lang w:val="en-US" w:eastAsia="zh-CN"/>
        </w:rPr>
        <w:t xml:space="preserve"> The related procedure is shown as following figure.</w:t>
      </w:r>
    </w:p>
    <w:p w14:paraId="08450473" w14:textId="77777777" w:rsidR="00C54FBB" w:rsidRPr="00EF593C" w:rsidRDefault="00D93C43">
      <w:pPr>
        <w:jc w:val="center"/>
        <w:rPr>
          <w:rFonts w:eastAsiaTheme="minorEastAsia"/>
          <w:lang w:val="en-US" w:eastAsia="zh-CN"/>
        </w:rPr>
      </w:pPr>
      <w:r w:rsidRPr="00EF593C">
        <w:rPr>
          <w:lang w:val="en-US"/>
        </w:rPr>
        <w:object w:dxaOrig="9279" w:dyaOrig="2630" w14:anchorId="554A89CB">
          <v:shape id="_x0000_i1026" type="#_x0000_t75" style="width:463.3pt;height:129.6pt" o:ole="">
            <v:imagedata r:id="rId12" o:title=""/>
          </v:shape>
          <o:OLEObject Type="Embed" ProgID="Visio.Drawing.11" ShapeID="_x0000_i1026" DrawAspect="Content" ObjectID="_1682320223" r:id="rId13"/>
        </w:object>
      </w:r>
    </w:p>
    <w:p w14:paraId="5AC858B0" w14:textId="77777777" w:rsidR="00C54FBB" w:rsidRPr="00EF593C" w:rsidRDefault="00D93C43">
      <w:pPr>
        <w:jc w:val="center"/>
        <w:rPr>
          <w:b/>
          <w:lang w:val="en-US"/>
        </w:rPr>
      </w:pPr>
      <w:r w:rsidRPr="00EF593C">
        <w:rPr>
          <w:b/>
          <w:lang w:val="en-US"/>
        </w:rPr>
        <w:t xml:space="preserve">Figure </w:t>
      </w:r>
      <w:r w:rsidRPr="00EF593C">
        <w:rPr>
          <w:rFonts w:eastAsiaTheme="minorEastAsia"/>
          <w:b/>
          <w:lang w:val="en-US" w:eastAsia="zh-CN"/>
        </w:rPr>
        <w:t>2:</w:t>
      </w:r>
      <w:r w:rsidRPr="00EF593C">
        <w:rPr>
          <w:b/>
          <w:lang w:val="en-US"/>
        </w:rPr>
        <w:t xml:space="preserve"> Illustration of </w:t>
      </w:r>
      <w:r w:rsidRPr="00EF593C">
        <w:rPr>
          <w:rFonts w:eastAsiaTheme="minorEastAsia"/>
          <w:b/>
          <w:lang w:val="en-US" w:eastAsia="zh-CN"/>
        </w:rPr>
        <w:t>p</w:t>
      </w:r>
      <w:r w:rsidRPr="00EF593C">
        <w:rPr>
          <w:b/>
          <w:lang w:val="en-US"/>
        </w:rPr>
        <w:t xml:space="preserve">aging </w:t>
      </w:r>
      <w:r w:rsidRPr="00EF593C">
        <w:rPr>
          <w:rFonts w:eastAsiaTheme="minorEastAsia"/>
          <w:b/>
          <w:lang w:val="en-US" w:eastAsia="zh-CN"/>
        </w:rPr>
        <w:t>r</w:t>
      </w:r>
      <w:r w:rsidRPr="00EF593C">
        <w:rPr>
          <w:b/>
          <w:lang w:val="en-US"/>
        </w:rPr>
        <w:t xml:space="preserve">eception with </w:t>
      </w:r>
      <w:r w:rsidRPr="00EF593C">
        <w:rPr>
          <w:rFonts w:eastAsiaTheme="minorEastAsia"/>
          <w:b/>
          <w:lang w:val="en-US" w:eastAsia="zh-CN"/>
        </w:rPr>
        <w:t xml:space="preserve">TRS/CSI-RS assisted </w:t>
      </w:r>
      <w:r w:rsidRPr="00EF593C">
        <w:rPr>
          <w:b/>
          <w:lang w:val="en-US"/>
        </w:rPr>
        <w:t xml:space="preserve">PDCCH-based </w:t>
      </w:r>
      <w:r w:rsidRPr="00EF593C">
        <w:rPr>
          <w:rFonts w:eastAsiaTheme="minorEastAsia"/>
          <w:b/>
          <w:lang w:val="en-US" w:eastAsia="zh-CN"/>
        </w:rPr>
        <w:t>p</w:t>
      </w:r>
      <w:r w:rsidRPr="00EF593C">
        <w:rPr>
          <w:b/>
          <w:lang w:val="en-US"/>
        </w:rPr>
        <w:t xml:space="preserve">aging </w:t>
      </w:r>
      <w:r w:rsidRPr="00EF593C">
        <w:rPr>
          <w:rFonts w:eastAsiaTheme="minorEastAsia"/>
          <w:b/>
          <w:lang w:val="en-US" w:eastAsia="zh-CN"/>
        </w:rPr>
        <w:t>i</w:t>
      </w:r>
      <w:r w:rsidRPr="00EF593C">
        <w:rPr>
          <w:b/>
          <w:lang w:val="en-US"/>
        </w:rPr>
        <w:t>ndication</w:t>
      </w:r>
    </w:p>
    <w:p w14:paraId="0616D252" w14:textId="4CAB7786" w:rsidR="009045C1" w:rsidRPr="00EF593C" w:rsidRDefault="009045C1">
      <w:pPr>
        <w:jc w:val="both"/>
        <w:rPr>
          <w:rFonts w:eastAsiaTheme="minorEastAsia"/>
          <w:lang w:val="en-US" w:eastAsia="zh-CN"/>
        </w:rPr>
      </w:pPr>
      <w:r w:rsidRPr="00EF593C">
        <w:rPr>
          <w:rFonts w:eastAsiaTheme="minorEastAsia"/>
          <w:lang w:val="en-US" w:eastAsia="zh-CN"/>
        </w:rPr>
        <w:t xml:space="preserve">One company assumes that the DCI-based PEI </w:t>
      </w:r>
      <w:r w:rsidR="00405D6A" w:rsidRPr="00EF593C">
        <w:rPr>
          <w:rFonts w:eastAsiaTheme="minorEastAsia"/>
          <w:lang w:val="en-US" w:eastAsia="zh-CN"/>
        </w:rPr>
        <w:t>is placed between the first SSB and the second SSB before the PO in [</w:t>
      </w:r>
      <w:r w:rsidR="00EA5DDC">
        <w:rPr>
          <w:rFonts w:eastAsiaTheme="minorEastAsia" w:hint="eastAsia"/>
          <w:lang w:val="en-US" w:eastAsia="zh-CN"/>
        </w:rPr>
        <w:t>3</w:t>
      </w:r>
      <w:r w:rsidR="00405D6A" w:rsidRPr="00EF593C">
        <w:rPr>
          <w:rFonts w:eastAsiaTheme="minorEastAsia"/>
          <w:lang w:val="en-US" w:eastAsia="zh-CN"/>
        </w:rPr>
        <w:t>]</w:t>
      </w:r>
      <w:r w:rsidR="00BE6B7A" w:rsidRPr="00EF593C">
        <w:rPr>
          <w:rFonts w:eastAsiaTheme="minorEastAsia"/>
          <w:lang w:val="en-US" w:eastAsia="zh-CN"/>
        </w:rPr>
        <w:t xml:space="preserve">, even the DCI-based PEI </w:t>
      </w:r>
      <w:r w:rsidR="00920A8D" w:rsidRPr="00EF593C">
        <w:rPr>
          <w:rFonts w:eastAsiaTheme="minorEastAsia"/>
          <w:lang w:val="en-US" w:eastAsia="zh-CN"/>
        </w:rPr>
        <w:t xml:space="preserve">is assumed to be </w:t>
      </w:r>
      <w:r w:rsidR="00BE6B7A" w:rsidRPr="00EF593C">
        <w:rPr>
          <w:rFonts w:eastAsiaTheme="minorEastAsia"/>
          <w:lang w:val="en-US" w:eastAsia="zh-CN"/>
        </w:rPr>
        <w:t xml:space="preserve">embedded in the first SSB. As the illustration of paging reception procedure in </w:t>
      </w:r>
      <w:r w:rsidR="00BE6B7A" w:rsidRPr="00EF593C">
        <w:rPr>
          <w:rFonts w:eastAsiaTheme="minorEastAsia"/>
          <w:b/>
          <w:lang w:val="en-US" w:eastAsia="zh-CN"/>
        </w:rPr>
        <w:t>Figure 1</w:t>
      </w:r>
      <w:r w:rsidR="00BE6B7A" w:rsidRPr="00EF593C">
        <w:rPr>
          <w:rFonts w:eastAsiaTheme="minorEastAsia"/>
          <w:lang w:val="en-US" w:eastAsia="zh-CN"/>
        </w:rPr>
        <w:t xml:space="preserve">, </w:t>
      </w:r>
      <w:r w:rsidR="008A651D" w:rsidRPr="00EF593C">
        <w:rPr>
          <w:rFonts w:eastAsiaTheme="minorEastAsia"/>
          <w:lang w:val="en-US" w:eastAsia="zh-CN"/>
        </w:rPr>
        <w:t xml:space="preserve">UE needs to perform the </w:t>
      </w:r>
      <w:r w:rsidR="0045371B" w:rsidRPr="00EF593C">
        <w:rPr>
          <w:rFonts w:eastAsiaTheme="minorEastAsia"/>
          <w:lang w:val="en-US" w:eastAsia="zh-CN"/>
        </w:rPr>
        <w:t>AGC, time/frequency tracking and estimation, time/</w:t>
      </w:r>
      <w:r w:rsidR="008A651D" w:rsidRPr="00EF593C">
        <w:rPr>
          <w:rFonts w:eastAsiaTheme="minorEastAsia"/>
          <w:lang w:val="en-US" w:eastAsia="zh-CN"/>
        </w:rPr>
        <w:t>frequency offset compensation</w:t>
      </w:r>
      <w:r w:rsidR="0045371B" w:rsidRPr="00EF593C">
        <w:rPr>
          <w:rFonts w:eastAsiaTheme="minorEastAsia"/>
          <w:lang w:val="en-US" w:eastAsia="zh-CN"/>
        </w:rPr>
        <w:t>, clock drifting calibration and sampling interval adjustment</w:t>
      </w:r>
      <w:r w:rsidR="008A651D" w:rsidRPr="00EF593C">
        <w:rPr>
          <w:rFonts w:eastAsiaTheme="minorEastAsia"/>
          <w:lang w:val="en-US" w:eastAsia="zh-CN"/>
        </w:rPr>
        <w:t xml:space="preserve"> based on </w:t>
      </w:r>
      <w:r w:rsidR="00A4520F" w:rsidRPr="00EF593C">
        <w:rPr>
          <w:rFonts w:eastAsiaTheme="minorEastAsia"/>
          <w:lang w:val="en-US" w:eastAsia="zh-CN"/>
        </w:rPr>
        <w:t>3</w:t>
      </w:r>
      <w:r w:rsidR="008A651D" w:rsidRPr="00EF593C">
        <w:rPr>
          <w:rFonts w:eastAsiaTheme="minorEastAsia"/>
          <w:lang w:val="en-US" w:eastAsia="zh-CN"/>
        </w:rPr>
        <w:t xml:space="preserve"> SSBs to achieve 0.1ppm frequency stability requirements before decoding the paging DCI</w:t>
      </w:r>
      <w:r w:rsidR="00662B0D" w:rsidRPr="00EF593C">
        <w:rPr>
          <w:rFonts w:eastAsiaTheme="minorEastAsia"/>
          <w:lang w:val="en-US" w:eastAsia="zh-CN"/>
        </w:rPr>
        <w:t xml:space="preserve"> regardless the SINR of the received signals</w:t>
      </w:r>
      <w:r w:rsidR="008A651D" w:rsidRPr="00EF593C">
        <w:rPr>
          <w:rFonts w:eastAsiaTheme="minorEastAsia"/>
          <w:lang w:val="en-US" w:eastAsia="zh-CN"/>
        </w:rPr>
        <w:t xml:space="preserve">. </w:t>
      </w:r>
      <w:r w:rsidR="00662B0D" w:rsidRPr="00EF593C">
        <w:rPr>
          <w:rFonts w:eastAsiaTheme="minorEastAsia"/>
          <w:lang w:val="en-US" w:eastAsia="zh-CN"/>
        </w:rPr>
        <w:t xml:space="preserve">IDLE/Inactive UEs could not assume any channel condition after waking up from long sleep and risking miss-detection of paging DCI and paging message at PO. </w:t>
      </w:r>
      <w:r w:rsidR="008A651D" w:rsidRPr="00EF593C">
        <w:rPr>
          <w:rFonts w:eastAsiaTheme="minorEastAsia"/>
          <w:lang w:val="en-US" w:eastAsia="zh-CN"/>
        </w:rPr>
        <w:t xml:space="preserve">There is no difference </w:t>
      </w:r>
      <w:r w:rsidR="00EA17FD" w:rsidRPr="00EF593C">
        <w:rPr>
          <w:rFonts w:eastAsiaTheme="minorEastAsia"/>
          <w:lang w:val="en-US" w:eastAsia="zh-CN"/>
        </w:rPr>
        <w:t>in</w:t>
      </w:r>
      <w:r w:rsidR="008A651D" w:rsidRPr="00EF593C">
        <w:rPr>
          <w:rFonts w:eastAsiaTheme="minorEastAsia"/>
          <w:lang w:val="en-US" w:eastAsia="zh-CN"/>
        </w:rPr>
        <w:t xml:space="preserve"> </w:t>
      </w:r>
      <w:r w:rsidR="009E0DAA" w:rsidRPr="00EF593C">
        <w:rPr>
          <w:rFonts w:eastAsiaTheme="minorEastAsia"/>
          <w:lang w:val="en-US" w:eastAsia="zh-CN"/>
        </w:rPr>
        <w:t xml:space="preserve">tolerance of </w:t>
      </w:r>
      <w:r w:rsidR="008A651D" w:rsidRPr="00EF593C">
        <w:rPr>
          <w:rFonts w:eastAsiaTheme="minorEastAsia"/>
          <w:lang w:val="en-US" w:eastAsia="zh-CN"/>
        </w:rPr>
        <w:t xml:space="preserve">frequency </w:t>
      </w:r>
      <w:r w:rsidR="009E0DAA" w:rsidRPr="00EF593C">
        <w:rPr>
          <w:rFonts w:eastAsiaTheme="minorEastAsia"/>
          <w:lang w:val="en-US" w:eastAsia="zh-CN"/>
        </w:rPr>
        <w:t xml:space="preserve">and timing errors for the decoding </w:t>
      </w:r>
      <w:r w:rsidR="00EA17FD" w:rsidRPr="00EF593C">
        <w:rPr>
          <w:rFonts w:eastAsiaTheme="minorEastAsia"/>
          <w:lang w:val="en-US" w:eastAsia="zh-CN"/>
        </w:rPr>
        <w:t>between</w:t>
      </w:r>
      <w:r w:rsidR="0067393F" w:rsidRPr="00EF593C">
        <w:rPr>
          <w:rFonts w:eastAsiaTheme="minorEastAsia"/>
          <w:lang w:val="en-US" w:eastAsia="zh-CN"/>
        </w:rPr>
        <w:t xml:space="preserve"> DCI-based PEI and paging DCI.</w:t>
      </w:r>
      <w:r w:rsidR="008A651D" w:rsidRPr="00EF593C">
        <w:rPr>
          <w:rFonts w:eastAsiaTheme="minorEastAsia"/>
          <w:lang w:val="en-US" w:eastAsia="zh-CN"/>
        </w:rPr>
        <w:t xml:space="preserve"> </w:t>
      </w:r>
      <w:r w:rsidR="0067393F" w:rsidRPr="00EF593C">
        <w:rPr>
          <w:rFonts w:eastAsiaTheme="minorEastAsia"/>
          <w:lang w:val="en-US" w:eastAsia="zh-CN"/>
        </w:rPr>
        <w:t xml:space="preserve">So to ensure the DCI-based PEI with reliable detection performance, </w:t>
      </w:r>
      <w:r w:rsidR="00A4520F" w:rsidRPr="00EF593C">
        <w:rPr>
          <w:rFonts w:eastAsiaTheme="minorEastAsia"/>
          <w:lang w:val="en-US" w:eastAsia="zh-CN"/>
        </w:rPr>
        <w:t>3</w:t>
      </w:r>
      <w:r w:rsidR="008A651D" w:rsidRPr="00EF593C">
        <w:rPr>
          <w:rFonts w:eastAsiaTheme="minorEastAsia"/>
          <w:lang w:val="en-US" w:eastAsia="zh-CN"/>
        </w:rPr>
        <w:t xml:space="preserve"> SSB</w:t>
      </w:r>
      <w:r w:rsidR="00455415" w:rsidRPr="00EF593C">
        <w:rPr>
          <w:rFonts w:eastAsiaTheme="minorEastAsia"/>
          <w:lang w:val="en-US" w:eastAsia="zh-CN"/>
        </w:rPr>
        <w:t>s</w:t>
      </w:r>
      <w:r w:rsidR="008A651D" w:rsidRPr="00EF593C">
        <w:rPr>
          <w:rFonts w:eastAsiaTheme="minorEastAsia"/>
          <w:lang w:val="en-US" w:eastAsia="zh-CN"/>
        </w:rPr>
        <w:t xml:space="preserve"> are </w:t>
      </w:r>
      <w:r w:rsidR="00412E70" w:rsidRPr="00EF593C">
        <w:rPr>
          <w:rFonts w:eastAsiaTheme="minorEastAsia"/>
          <w:lang w:val="en-US" w:eastAsia="zh-CN"/>
        </w:rPr>
        <w:t xml:space="preserve">also </w:t>
      </w:r>
      <w:r w:rsidR="008A651D" w:rsidRPr="00EF593C">
        <w:rPr>
          <w:rFonts w:eastAsiaTheme="minorEastAsia"/>
          <w:lang w:val="en-US" w:eastAsia="zh-CN"/>
        </w:rPr>
        <w:t xml:space="preserve">needed </w:t>
      </w:r>
      <w:r w:rsidR="00EA17FD" w:rsidRPr="00EF593C">
        <w:rPr>
          <w:rFonts w:eastAsiaTheme="minorEastAsia"/>
          <w:lang w:val="en-US" w:eastAsia="zh-CN"/>
        </w:rPr>
        <w:t>to compensate</w:t>
      </w:r>
      <w:r w:rsidR="008A651D" w:rsidRPr="00EF593C">
        <w:rPr>
          <w:rFonts w:eastAsiaTheme="minorEastAsia"/>
          <w:lang w:val="en-US" w:eastAsia="zh-CN"/>
        </w:rPr>
        <w:t xml:space="preserve"> frequency offset before decoding the DCI-based PEI.</w:t>
      </w:r>
      <w:r w:rsidR="005A2484" w:rsidRPr="00EF593C">
        <w:rPr>
          <w:rFonts w:eastAsiaTheme="minorEastAsia"/>
          <w:lang w:val="en-US" w:eastAsia="zh-CN"/>
        </w:rPr>
        <w:t xml:space="preserve"> </w:t>
      </w:r>
      <w:r w:rsidR="00A4520F" w:rsidRPr="00EF593C">
        <w:rPr>
          <w:rFonts w:eastAsiaTheme="minorEastAsia"/>
          <w:lang w:val="en-US" w:eastAsia="zh-CN"/>
        </w:rPr>
        <w:t xml:space="preserve">For the high SINR case, 1 SSB </w:t>
      </w:r>
      <w:r w:rsidR="009D27F5" w:rsidRPr="00EF593C">
        <w:rPr>
          <w:rFonts w:eastAsiaTheme="minorEastAsia"/>
          <w:lang w:val="en-US" w:eastAsia="zh-CN"/>
        </w:rPr>
        <w:t>may be enough</w:t>
      </w:r>
      <w:r w:rsidR="00A4520F" w:rsidRPr="00EF593C">
        <w:rPr>
          <w:rFonts w:eastAsiaTheme="minorEastAsia"/>
          <w:lang w:val="en-US" w:eastAsia="zh-CN"/>
        </w:rPr>
        <w:t xml:space="preserve"> </w:t>
      </w:r>
      <w:r w:rsidR="009D27F5" w:rsidRPr="00EF593C">
        <w:rPr>
          <w:rFonts w:eastAsiaTheme="minorEastAsia"/>
          <w:lang w:val="en-US" w:eastAsia="zh-CN"/>
        </w:rPr>
        <w:t>in link level evaluation</w:t>
      </w:r>
      <w:r w:rsidR="00EA17FD" w:rsidRPr="00EF593C">
        <w:rPr>
          <w:rFonts w:eastAsiaTheme="minorEastAsia"/>
          <w:lang w:val="en-US" w:eastAsia="zh-CN"/>
        </w:rPr>
        <w:t xml:space="preserve"> results</w:t>
      </w:r>
      <w:r w:rsidR="00A568B1" w:rsidRPr="00EF593C">
        <w:rPr>
          <w:rFonts w:eastAsiaTheme="minorEastAsia"/>
          <w:lang w:val="en-US" w:eastAsia="zh-CN"/>
        </w:rPr>
        <w:t xml:space="preserve"> when the initial frequency offset is low</w:t>
      </w:r>
      <w:r w:rsidR="00A4520F" w:rsidRPr="00EF593C">
        <w:rPr>
          <w:rFonts w:eastAsiaTheme="minorEastAsia"/>
          <w:lang w:val="en-US" w:eastAsia="zh-CN"/>
        </w:rPr>
        <w:t xml:space="preserve">. However, it is </w:t>
      </w:r>
      <w:r w:rsidR="00E02F1D" w:rsidRPr="00EF593C">
        <w:rPr>
          <w:rFonts w:eastAsiaTheme="minorEastAsia"/>
          <w:lang w:val="en-US" w:eastAsia="zh-CN"/>
        </w:rPr>
        <w:t>not realistic</w:t>
      </w:r>
      <w:r w:rsidR="00A4520F" w:rsidRPr="00EF593C">
        <w:rPr>
          <w:rFonts w:eastAsiaTheme="minorEastAsia"/>
          <w:lang w:val="en-US" w:eastAsia="zh-CN"/>
        </w:rPr>
        <w:t xml:space="preserve"> for the UE to </w:t>
      </w:r>
      <w:r w:rsidR="0091180F" w:rsidRPr="00EF593C">
        <w:rPr>
          <w:rFonts w:eastAsiaTheme="minorEastAsia"/>
          <w:lang w:val="en-US" w:eastAsia="zh-CN"/>
        </w:rPr>
        <w:t xml:space="preserve">make such assumptions </w:t>
      </w:r>
      <w:r w:rsidR="009D27F5" w:rsidRPr="00EF593C">
        <w:rPr>
          <w:rFonts w:eastAsiaTheme="minorEastAsia"/>
          <w:lang w:val="en-US" w:eastAsia="zh-CN"/>
        </w:rPr>
        <w:t xml:space="preserve">in the real </w:t>
      </w:r>
      <w:r w:rsidR="00E02F1D" w:rsidRPr="00EF593C">
        <w:rPr>
          <w:rFonts w:eastAsiaTheme="minorEastAsia"/>
          <w:lang w:val="en-US" w:eastAsia="zh-CN"/>
        </w:rPr>
        <w:t xml:space="preserve">deployment </w:t>
      </w:r>
      <w:r w:rsidR="00A4520F" w:rsidRPr="00EF593C">
        <w:rPr>
          <w:rFonts w:eastAsiaTheme="minorEastAsia"/>
          <w:lang w:val="en-US" w:eastAsia="zh-CN"/>
        </w:rPr>
        <w:t>due to the UE cannot obtain its SINR accurately</w:t>
      </w:r>
      <w:r w:rsidR="00A568B1" w:rsidRPr="00EF593C">
        <w:rPr>
          <w:rFonts w:eastAsiaTheme="minorEastAsia"/>
          <w:lang w:val="en-US" w:eastAsia="zh-CN"/>
        </w:rPr>
        <w:t xml:space="preserve"> and the initial frequency offset may be high</w:t>
      </w:r>
      <w:r w:rsidR="00A4520F" w:rsidRPr="00EF593C">
        <w:rPr>
          <w:rFonts w:eastAsiaTheme="minorEastAsia"/>
          <w:lang w:val="en-US" w:eastAsia="zh-CN"/>
        </w:rPr>
        <w:t xml:space="preserve">. </w:t>
      </w:r>
      <w:r w:rsidR="00A568B1" w:rsidRPr="00EF593C">
        <w:rPr>
          <w:rFonts w:eastAsiaTheme="minorEastAsia"/>
          <w:lang w:val="en-US" w:eastAsia="zh-CN"/>
        </w:rPr>
        <w:t xml:space="preserve">Once the UE </w:t>
      </w:r>
      <w:r w:rsidR="00935511" w:rsidRPr="00EF593C">
        <w:rPr>
          <w:rFonts w:eastAsiaTheme="minorEastAsia"/>
          <w:lang w:val="en-US" w:eastAsia="zh-CN"/>
        </w:rPr>
        <w:t xml:space="preserve">fails to decode the </w:t>
      </w:r>
      <w:r w:rsidR="00C56729" w:rsidRPr="00EF593C">
        <w:rPr>
          <w:rFonts w:eastAsiaTheme="minorEastAsia"/>
          <w:lang w:val="en-US" w:eastAsia="zh-CN"/>
        </w:rPr>
        <w:t xml:space="preserve">DCI-based </w:t>
      </w:r>
      <w:r w:rsidR="00935511" w:rsidRPr="00EF593C">
        <w:rPr>
          <w:rFonts w:eastAsiaTheme="minorEastAsia"/>
          <w:lang w:val="en-US" w:eastAsia="zh-CN"/>
        </w:rPr>
        <w:t xml:space="preserve">PEI based on </w:t>
      </w:r>
      <w:r w:rsidR="00C56729" w:rsidRPr="00EF593C">
        <w:rPr>
          <w:rFonts w:eastAsiaTheme="minorEastAsia"/>
          <w:lang w:val="en-US" w:eastAsia="zh-CN"/>
        </w:rPr>
        <w:t>the SSB closest to its PO</w:t>
      </w:r>
      <w:r w:rsidR="00935511" w:rsidRPr="00EF593C">
        <w:rPr>
          <w:rFonts w:eastAsiaTheme="minorEastAsia"/>
          <w:lang w:val="en-US" w:eastAsia="zh-CN"/>
        </w:rPr>
        <w:t xml:space="preserve">, it may miss the </w:t>
      </w:r>
      <w:r w:rsidR="00C56729" w:rsidRPr="00EF593C">
        <w:rPr>
          <w:rFonts w:eastAsiaTheme="minorEastAsia"/>
          <w:lang w:val="en-US" w:eastAsia="zh-CN"/>
        </w:rPr>
        <w:t>subsequent</w:t>
      </w:r>
      <w:r w:rsidR="00935511" w:rsidRPr="00EF593C">
        <w:rPr>
          <w:rFonts w:eastAsiaTheme="minorEastAsia"/>
          <w:lang w:val="en-US" w:eastAsia="zh-CN"/>
        </w:rPr>
        <w:t xml:space="preserve"> paging</w:t>
      </w:r>
      <w:r w:rsidR="00C56729" w:rsidRPr="00EF593C">
        <w:rPr>
          <w:rFonts w:eastAsiaTheme="minorEastAsia"/>
          <w:lang w:val="en-US" w:eastAsia="zh-CN"/>
        </w:rPr>
        <w:t xml:space="preserve"> message</w:t>
      </w:r>
      <w:r w:rsidR="00935511" w:rsidRPr="00EF593C">
        <w:rPr>
          <w:rFonts w:eastAsiaTheme="minorEastAsia"/>
          <w:lang w:val="en-US" w:eastAsia="zh-CN"/>
        </w:rPr>
        <w:t xml:space="preserve">. </w:t>
      </w:r>
      <w:r w:rsidR="00112C72" w:rsidRPr="00EF593C">
        <w:rPr>
          <w:rFonts w:eastAsiaTheme="minorEastAsia"/>
          <w:lang w:val="en-US" w:eastAsia="zh-CN"/>
        </w:rPr>
        <w:t xml:space="preserve">UE </w:t>
      </w:r>
      <w:r w:rsidR="00E02F1D" w:rsidRPr="00EF593C">
        <w:rPr>
          <w:rFonts w:eastAsiaTheme="minorEastAsia"/>
          <w:lang w:val="en-US" w:eastAsia="zh-CN"/>
        </w:rPr>
        <w:t>w</w:t>
      </w:r>
      <w:r w:rsidR="00112C72" w:rsidRPr="00EF593C">
        <w:rPr>
          <w:rFonts w:eastAsiaTheme="minorEastAsia"/>
          <w:lang w:val="en-US" w:eastAsia="zh-CN"/>
        </w:rPr>
        <w:t xml:space="preserve">ould </w:t>
      </w:r>
      <w:r w:rsidR="00E02F1D" w:rsidRPr="00EF593C">
        <w:rPr>
          <w:rFonts w:eastAsiaTheme="minorEastAsia"/>
          <w:lang w:val="en-US" w:eastAsia="zh-CN"/>
        </w:rPr>
        <w:t xml:space="preserve">be designed to support the </w:t>
      </w:r>
      <w:r w:rsidR="00263260" w:rsidRPr="00EF593C">
        <w:rPr>
          <w:rFonts w:eastAsiaTheme="minorEastAsia"/>
          <w:lang w:val="en-US" w:eastAsia="zh-CN"/>
        </w:rPr>
        <w:t>worst case</w:t>
      </w:r>
      <w:r w:rsidR="00E02F1D" w:rsidRPr="00EF593C">
        <w:rPr>
          <w:rFonts w:eastAsiaTheme="minorEastAsia"/>
          <w:lang w:val="en-US" w:eastAsia="zh-CN"/>
        </w:rPr>
        <w:t xml:space="preserve"> scenario and </w:t>
      </w:r>
      <w:r w:rsidR="00112C72" w:rsidRPr="00EF593C">
        <w:rPr>
          <w:rFonts w:eastAsiaTheme="minorEastAsia"/>
          <w:lang w:val="en-US" w:eastAsia="zh-CN"/>
        </w:rPr>
        <w:t>not make an ideal assumption of only receive 1 SSB before its PO</w:t>
      </w:r>
      <w:r w:rsidR="00E02F1D" w:rsidRPr="00EF593C">
        <w:rPr>
          <w:rFonts w:eastAsiaTheme="minorEastAsia"/>
          <w:lang w:val="en-US" w:eastAsia="zh-CN"/>
        </w:rPr>
        <w:t xml:space="preserve"> for PEI decoding.</w:t>
      </w:r>
      <w:r w:rsidR="00112C72" w:rsidRPr="00EF593C">
        <w:rPr>
          <w:rFonts w:eastAsiaTheme="minorEastAsia"/>
          <w:lang w:val="en-US" w:eastAsia="zh-CN"/>
        </w:rPr>
        <w:t xml:space="preserve"> UE needs to wake up early enough to ensure </w:t>
      </w:r>
      <w:r w:rsidR="00112C72" w:rsidRPr="00EF593C">
        <w:rPr>
          <w:rFonts w:eastAsiaTheme="minorEastAsia"/>
          <w:lang w:val="en-US" w:eastAsia="zh-CN"/>
        </w:rPr>
        <w:lastRenderedPageBreak/>
        <w:t>sufficient SSBs for frequency offset compensation in</w:t>
      </w:r>
      <w:r w:rsidR="00E02F1D" w:rsidRPr="00EF593C">
        <w:rPr>
          <w:rFonts w:eastAsiaTheme="minorEastAsia"/>
          <w:lang w:val="en-US" w:eastAsia="zh-CN"/>
        </w:rPr>
        <w:t xml:space="preserve"> general to handle the</w:t>
      </w:r>
      <w:r w:rsidR="00112C72" w:rsidRPr="00EF593C">
        <w:rPr>
          <w:rFonts w:eastAsiaTheme="minorEastAsia"/>
          <w:lang w:val="en-US" w:eastAsia="zh-CN"/>
        </w:rPr>
        <w:t xml:space="preserve"> case of low SINR and large initial frequency offset. Therefore, </w:t>
      </w:r>
      <w:r w:rsidR="00D7795A" w:rsidRPr="00EF593C">
        <w:rPr>
          <w:rFonts w:eastAsiaTheme="minorEastAsia"/>
          <w:lang w:val="en-US" w:eastAsia="zh-CN"/>
        </w:rPr>
        <w:t xml:space="preserve">it is necessary to </w:t>
      </w:r>
      <w:r w:rsidR="00814097" w:rsidRPr="00EF593C">
        <w:rPr>
          <w:rFonts w:eastAsiaTheme="minorEastAsia"/>
          <w:lang w:val="en-US" w:eastAsia="zh-CN"/>
        </w:rPr>
        <w:t>receive</w:t>
      </w:r>
      <w:r w:rsidR="00D7795A" w:rsidRPr="00EF593C">
        <w:rPr>
          <w:rFonts w:eastAsiaTheme="minorEastAsia"/>
          <w:lang w:val="en-US" w:eastAsia="zh-CN"/>
        </w:rPr>
        <w:t xml:space="preserve"> </w:t>
      </w:r>
      <w:r w:rsidR="00112C72" w:rsidRPr="00EF593C">
        <w:rPr>
          <w:rFonts w:eastAsiaTheme="minorEastAsia"/>
          <w:lang w:val="en-US" w:eastAsia="zh-CN"/>
        </w:rPr>
        <w:t>3 SSBs before DCI-based PEI</w:t>
      </w:r>
      <w:r w:rsidR="00D7795A" w:rsidRPr="00EF593C">
        <w:rPr>
          <w:rFonts w:eastAsiaTheme="minorEastAsia"/>
          <w:lang w:val="en-US" w:eastAsia="zh-CN"/>
        </w:rPr>
        <w:t>,</w:t>
      </w:r>
      <w:r w:rsidR="00112C72" w:rsidRPr="00EF593C">
        <w:rPr>
          <w:rFonts w:eastAsiaTheme="minorEastAsia"/>
          <w:lang w:val="en-US" w:eastAsia="zh-CN"/>
        </w:rPr>
        <w:t xml:space="preserve"> as shown in </w:t>
      </w:r>
      <w:r w:rsidR="00112C72" w:rsidRPr="00EF593C">
        <w:rPr>
          <w:rFonts w:eastAsiaTheme="minorEastAsia"/>
          <w:b/>
          <w:lang w:val="en-US" w:eastAsia="zh-CN"/>
        </w:rPr>
        <w:t>Figure 2</w:t>
      </w:r>
      <w:r w:rsidR="00112C72" w:rsidRPr="00EF593C">
        <w:rPr>
          <w:rFonts w:eastAsiaTheme="minorEastAsia"/>
          <w:lang w:val="en-US" w:eastAsia="zh-CN"/>
        </w:rPr>
        <w:t>.</w:t>
      </w:r>
    </w:p>
    <w:p w14:paraId="76B9785D" w14:textId="77777777" w:rsidR="009045C1" w:rsidRPr="00EF593C" w:rsidRDefault="009045C1">
      <w:pPr>
        <w:jc w:val="both"/>
        <w:rPr>
          <w:rFonts w:eastAsiaTheme="minorEastAsia"/>
          <w:lang w:val="en-US" w:eastAsia="zh-CN"/>
        </w:rPr>
      </w:pPr>
    </w:p>
    <w:p w14:paraId="24282554" w14:textId="77777777" w:rsidR="00C54FBB" w:rsidRPr="00EF593C" w:rsidRDefault="00D93C43">
      <w:pPr>
        <w:jc w:val="both"/>
        <w:rPr>
          <w:rFonts w:eastAsiaTheme="minorEastAsia"/>
          <w:b/>
          <w:lang w:val="en-US" w:eastAsia="zh-CN"/>
        </w:rPr>
      </w:pPr>
      <w:r w:rsidRPr="00EF593C">
        <w:rPr>
          <w:rFonts w:eastAsiaTheme="minorEastAsia"/>
          <w:b/>
          <w:lang w:val="en-US" w:eastAsia="zh-CN"/>
        </w:rPr>
        <w:t>Sequence-based PEI:</w:t>
      </w:r>
    </w:p>
    <w:p w14:paraId="332CC748" w14:textId="369D7193" w:rsidR="00C54FBB" w:rsidRPr="00EF593C" w:rsidRDefault="00662B0D">
      <w:pPr>
        <w:jc w:val="both"/>
        <w:rPr>
          <w:rFonts w:eastAsiaTheme="minorEastAsia"/>
          <w:lang w:val="en-US" w:eastAsia="zh-CN"/>
        </w:rPr>
      </w:pPr>
      <w:r w:rsidRPr="00EF593C">
        <w:rPr>
          <w:rFonts w:eastAsiaTheme="minorEastAsia"/>
          <w:lang w:val="en-US" w:eastAsia="zh-CN"/>
        </w:rPr>
        <w:t xml:space="preserve">The sequence-based PEI used the existing RS types, such as SSS or TRS/CSI-RS for the paging early indication. The detection of sequence-based PEI is a non-coherent peak detection based on the correlation with the received signals, similar to PSS/SSS detection. </w:t>
      </w:r>
      <w:r w:rsidR="00D93C43" w:rsidRPr="00EF593C">
        <w:rPr>
          <w:rFonts w:eastAsiaTheme="minorEastAsia"/>
          <w:lang w:val="en-US" w:eastAsia="zh-CN"/>
        </w:rPr>
        <w:t xml:space="preserve">Furthermore, the sequence-based paging indication is also considered as </w:t>
      </w:r>
      <w:r w:rsidR="008C13A6" w:rsidRPr="00EF593C">
        <w:rPr>
          <w:rFonts w:eastAsiaTheme="minorEastAsia"/>
          <w:lang w:val="en-US" w:eastAsia="zh-CN"/>
        </w:rPr>
        <w:t>a</w:t>
      </w:r>
      <w:r w:rsidR="00D93C43" w:rsidRPr="00EF593C">
        <w:rPr>
          <w:rFonts w:eastAsiaTheme="minorEastAsia"/>
          <w:lang w:val="en-US" w:eastAsia="zh-CN"/>
        </w:rPr>
        <w:t xml:space="preserve"> candidate for reducing paging reception in achieving UE power saving as shown in </w:t>
      </w:r>
      <w:r w:rsidR="00D93C43" w:rsidRPr="00EF593C">
        <w:rPr>
          <w:rFonts w:eastAsiaTheme="minorEastAsia"/>
          <w:b/>
          <w:lang w:val="en-US" w:eastAsia="zh-CN"/>
        </w:rPr>
        <w:t>Figure 3</w:t>
      </w:r>
      <w:r w:rsidR="00D93C43" w:rsidRPr="00EF593C">
        <w:rPr>
          <w:rFonts w:eastAsiaTheme="minorEastAsia"/>
          <w:lang w:val="en-US" w:eastAsia="zh-CN"/>
        </w:rPr>
        <w:t xml:space="preserve">. In </w:t>
      </w:r>
      <w:r w:rsidR="00D93C43" w:rsidRPr="00EF593C">
        <w:rPr>
          <w:rFonts w:eastAsiaTheme="minorEastAsia"/>
          <w:b/>
          <w:lang w:val="en-US" w:eastAsia="zh-CN"/>
        </w:rPr>
        <w:t>Figure 3</w:t>
      </w:r>
      <w:r w:rsidR="00D93C43" w:rsidRPr="00EF593C">
        <w:rPr>
          <w:rFonts w:eastAsiaTheme="minorEastAsia"/>
          <w:lang w:val="en-US" w:eastAsia="zh-CN"/>
        </w:rPr>
        <w:t xml:space="preserve">, the sequence-based paging indication </w:t>
      </w:r>
      <w:r w:rsidR="00A12EE2">
        <w:rPr>
          <w:rFonts w:eastAsiaTheme="minorEastAsia" w:hint="eastAsia"/>
          <w:lang w:val="en-US" w:eastAsia="zh-CN"/>
        </w:rPr>
        <w:t>is</w:t>
      </w:r>
      <w:r w:rsidR="00D93C43" w:rsidRPr="00EF593C">
        <w:rPr>
          <w:rFonts w:eastAsiaTheme="minorEastAsia"/>
          <w:lang w:val="en-US" w:eastAsia="zh-CN"/>
        </w:rPr>
        <w:t xml:space="preserve"> not only used for paging indication through non-coherent detection but also as the reference signals for channel tracking. The sequence-based paging indication can be combined with SSB to indicate UE whether to decode the subsequent </w:t>
      </w:r>
      <w:r w:rsidRPr="00EF593C">
        <w:rPr>
          <w:rFonts w:eastAsiaTheme="minorEastAsia"/>
          <w:lang w:val="en-US" w:eastAsia="zh-CN"/>
        </w:rPr>
        <w:t>PDCCH/</w:t>
      </w:r>
      <w:r w:rsidR="00D93C43" w:rsidRPr="00EF593C">
        <w:rPr>
          <w:rFonts w:eastAsiaTheme="minorEastAsia"/>
          <w:lang w:val="en-US" w:eastAsia="zh-CN"/>
        </w:rPr>
        <w:t>PDSCH. If UE detects the paging early indication, UE would wake up to decode the paging</w:t>
      </w:r>
      <w:r w:rsidR="008C13A6" w:rsidRPr="00EF593C">
        <w:rPr>
          <w:rFonts w:eastAsiaTheme="minorEastAsia"/>
          <w:lang w:val="en-US" w:eastAsia="zh-CN"/>
        </w:rPr>
        <w:t xml:space="preserve"> DCI and paging message</w:t>
      </w:r>
      <w:r w:rsidR="00D93C43" w:rsidRPr="00EF593C">
        <w:rPr>
          <w:rFonts w:eastAsiaTheme="minorEastAsia"/>
          <w:lang w:val="en-US" w:eastAsia="zh-CN"/>
        </w:rPr>
        <w:t xml:space="preserve">. Otherwise, UE continues sleeping and not to monitor the PDCCH and decode paging DCI. One SSB burst set </w:t>
      </w:r>
      <w:r w:rsidR="008C13A6" w:rsidRPr="00EF593C">
        <w:rPr>
          <w:rFonts w:eastAsiaTheme="minorEastAsia"/>
          <w:lang w:val="en-US" w:eastAsia="zh-CN"/>
        </w:rPr>
        <w:t xml:space="preserve">along with sequence-based PEI </w:t>
      </w:r>
      <w:proofErr w:type="gramStart"/>
      <w:r w:rsidR="008C13A6" w:rsidRPr="00EF593C">
        <w:rPr>
          <w:rFonts w:eastAsiaTheme="minorEastAsia"/>
          <w:lang w:val="en-US" w:eastAsia="zh-CN"/>
        </w:rPr>
        <w:t>are</w:t>
      </w:r>
      <w:proofErr w:type="gramEnd"/>
      <w:r w:rsidR="00D93C43" w:rsidRPr="00EF593C">
        <w:rPr>
          <w:rFonts w:eastAsiaTheme="minorEastAsia"/>
          <w:lang w:val="en-US" w:eastAsia="zh-CN"/>
        </w:rPr>
        <w:t xml:space="preserve"> used</w:t>
      </w:r>
      <w:r w:rsidR="008C13A6" w:rsidRPr="00EF593C">
        <w:rPr>
          <w:rFonts w:eastAsiaTheme="minorEastAsia"/>
          <w:lang w:val="en-US" w:eastAsia="zh-CN"/>
        </w:rPr>
        <w:t xml:space="preserve"> for</w:t>
      </w:r>
      <w:r w:rsidR="00D93C43" w:rsidRPr="00EF593C">
        <w:rPr>
          <w:rFonts w:eastAsiaTheme="minorEastAsia"/>
          <w:lang w:val="en-US" w:eastAsia="zh-CN"/>
        </w:rPr>
        <w:t xml:space="preserve"> </w:t>
      </w:r>
      <w:r w:rsidR="008C13A6" w:rsidRPr="00EF593C">
        <w:rPr>
          <w:rFonts w:eastAsiaTheme="minorEastAsia"/>
          <w:lang w:val="en-US" w:eastAsia="zh-CN"/>
        </w:rPr>
        <w:t xml:space="preserve">AGC, frequency/time tracking and compensation to support </w:t>
      </w:r>
      <w:r w:rsidR="00D93C43" w:rsidRPr="00EF593C">
        <w:rPr>
          <w:rFonts w:eastAsiaTheme="minorEastAsia"/>
          <w:lang w:val="en-US" w:eastAsia="zh-CN"/>
        </w:rPr>
        <w:t xml:space="preserve">RRM measurement and channel tracking. Its procedure is shown </w:t>
      </w:r>
      <w:r w:rsidR="008C13A6" w:rsidRPr="00EF593C">
        <w:rPr>
          <w:rFonts w:eastAsiaTheme="minorEastAsia"/>
          <w:lang w:val="en-US" w:eastAsia="zh-CN"/>
        </w:rPr>
        <w:t xml:space="preserve">in the </w:t>
      </w:r>
      <w:r w:rsidR="00D93C43" w:rsidRPr="00EF593C">
        <w:rPr>
          <w:rFonts w:eastAsiaTheme="minorEastAsia"/>
          <w:lang w:val="en-US" w:eastAsia="zh-CN"/>
        </w:rPr>
        <w:t xml:space="preserve">following </w:t>
      </w:r>
      <w:r w:rsidR="008C13A6" w:rsidRPr="00EF593C">
        <w:rPr>
          <w:rFonts w:eastAsiaTheme="minorEastAsia"/>
          <w:b/>
          <w:lang w:val="en-US" w:eastAsia="zh-CN"/>
        </w:rPr>
        <w:t>F</w:t>
      </w:r>
      <w:r w:rsidR="00D93C43" w:rsidRPr="00EF593C">
        <w:rPr>
          <w:rFonts w:eastAsiaTheme="minorEastAsia"/>
          <w:b/>
          <w:lang w:val="en-US" w:eastAsia="zh-CN"/>
        </w:rPr>
        <w:t>igure</w:t>
      </w:r>
      <w:r w:rsidR="002C5059" w:rsidRPr="00EF593C">
        <w:rPr>
          <w:rFonts w:eastAsiaTheme="minorEastAsia"/>
          <w:b/>
          <w:lang w:val="en-US" w:eastAsia="zh-CN"/>
        </w:rPr>
        <w:t xml:space="preserve"> 3</w:t>
      </w:r>
      <w:r w:rsidR="00D93C43" w:rsidRPr="00EF593C">
        <w:rPr>
          <w:rFonts w:eastAsiaTheme="minorEastAsia"/>
          <w:lang w:val="en-US" w:eastAsia="zh-CN"/>
        </w:rPr>
        <w:t>.</w:t>
      </w:r>
    </w:p>
    <w:bookmarkStart w:id="2" w:name="OLE_LINK14"/>
    <w:bookmarkStart w:id="3" w:name="OLE_LINK15"/>
    <w:p w14:paraId="57E5DEBC" w14:textId="77777777" w:rsidR="00C54FBB" w:rsidRPr="00EF593C" w:rsidRDefault="00D93C43">
      <w:pPr>
        <w:jc w:val="center"/>
        <w:rPr>
          <w:rFonts w:eastAsiaTheme="minorEastAsia"/>
          <w:lang w:val="en-US" w:eastAsia="zh-CN"/>
        </w:rPr>
      </w:pPr>
      <w:r w:rsidRPr="00EF593C">
        <w:rPr>
          <w:lang w:val="en-US"/>
        </w:rPr>
        <w:object w:dxaOrig="9629" w:dyaOrig="2554" w14:anchorId="279516CD">
          <v:shape id="_x0000_i1027" type="#_x0000_t75" style="width:481.45pt;height:127.7pt" o:ole="">
            <v:imagedata r:id="rId14" o:title=""/>
          </v:shape>
          <o:OLEObject Type="Embed" ProgID="Visio.Drawing.11" ShapeID="_x0000_i1027" DrawAspect="Content" ObjectID="_1682320224" r:id="rId15"/>
        </w:object>
      </w:r>
      <w:bookmarkEnd w:id="2"/>
      <w:bookmarkEnd w:id="3"/>
    </w:p>
    <w:p w14:paraId="289EBA60" w14:textId="77777777" w:rsidR="00C54FBB" w:rsidRPr="00EF593C" w:rsidRDefault="00D93C43">
      <w:pPr>
        <w:jc w:val="center"/>
        <w:rPr>
          <w:rFonts w:eastAsiaTheme="minorEastAsia"/>
          <w:lang w:val="en-US" w:eastAsia="zh-CN"/>
        </w:rPr>
      </w:pPr>
      <w:r w:rsidRPr="00EF593C">
        <w:rPr>
          <w:b/>
          <w:lang w:val="en-US"/>
        </w:rPr>
        <w:t xml:space="preserve">Figure </w:t>
      </w:r>
      <w:r w:rsidRPr="00EF593C">
        <w:rPr>
          <w:rFonts w:eastAsiaTheme="minorEastAsia"/>
          <w:b/>
          <w:lang w:val="en-US" w:eastAsia="zh-CN"/>
        </w:rPr>
        <w:t>3:</w:t>
      </w:r>
      <w:r w:rsidRPr="00EF593C">
        <w:rPr>
          <w:b/>
          <w:lang w:val="en-US"/>
        </w:rPr>
        <w:t xml:space="preserve"> Illustration of </w:t>
      </w:r>
      <w:r w:rsidRPr="00EF593C">
        <w:rPr>
          <w:rFonts w:eastAsiaTheme="minorEastAsia"/>
          <w:b/>
          <w:lang w:val="en-US" w:eastAsia="zh-CN"/>
        </w:rPr>
        <w:t>p</w:t>
      </w:r>
      <w:r w:rsidRPr="00EF593C">
        <w:rPr>
          <w:b/>
          <w:lang w:val="en-US"/>
        </w:rPr>
        <w:t xml:space="preserve">aging </w:t>
      </w:r>
      <w:r w:rsidRPr="00EF593C">
        <w:rPr>
          <w:rFonts w:eastAsiaTheme="minorEastAsia"/>
          <w:b/>
          <w:lang w:val="en-US" w:eastAsia="zh-CN"/>
        </w:rPr>
        <w:t>r</w:t>
      </w:r>
      <w:r w:rsidRPr="00EF593C">
        <w:rPr>
          <w:b/>
          <w:lang w:val="en-US"/>
        </w:rPr>
        <w:t xml:space="preserve">eception with </w:t>
      </w:r>
      <w:r w:rsidRPr="00EF593C">
        <w:rPr>
          <w:rFonts w:eastAsiaTheme="minorEastAsia"/>
          <w:b/>
          <w:lang w:val="en-US" w:eastAsia="zh-CN"/>
        </w:rPr>
        <w:t>s</w:t>
      </w:r>
      <w:r w:rsidRPr="00EF593C">
        <w:rPr>
          <w:b/>
          <w:lang w:val="en-US"/>
        </w:rPr>
        <w:t xml:space="preserve">equence-based </w:t>
      </w:r>
      <w:r w:rsidRPr="00EF593C">
        <w:rPr>
          <w:rFonts w:eastAsiaTheme="minorEastAsia"/>
          <w:b/>
          <w:lang w:val="en-US" w:eastAsia="zh-CN"/>
        </w:rPr>
        <w:t>PEI and channel tracking</w:t>
      </w:r>
    </w:p>
    <w:p w14:paraId="6C60B3D0" w14:textId="511AE660" w:rsidR="00C54FBB" w:rsidRPr="00EF593C" w:rsidRDefault="00D93C43">
      <w:pPr>
        <w:jc w:val="both"/>
        <w:rPr>
          <w:rFonts w:eastAsiaTheme="minorEastAsia"/>
          <w:b/>
          <w:lang w:val="en-US" w:eastAsia="zh-CN"/>
        </w:rPr>
      </w:pPr>
      <w:r w:rsidRPr="00EF593C">
        <w:rPr>
          <w:rFonts w:eastAsiaTheme="minorEastAsia"/>
          <w:lang w:val="en-US" w:eastAsia="zh-CN"/>
        </w:rPr>
        <w:t xml:space="preserve">According to the descriptions of two paging indication schemes, TRS/CSI-RS assisted PDCCH-based paging indication and sequence-based paging indication, UE can reduce the unnecessary Paging message reception via the paging indication. </w:t>
      </w:r>
    </w:p>
    <w:p w14:paraId="54DF2294" w14:textId="77777777" w:rsidR="00C54FBB" w:rsidRPr="00EF593C" w:rsidRDefault="00C54FBB">
      <w:pPr>
        <w:rPr>
          <w:rFonts w:eastAsia="宋体"/>
          <w:lang w:val="en-US" w:eastAsia="zh-CN"/>
        </w:rPr>
      </w:pPr>
    </w:p>
    <w:p w14:paraId="645F36D5" w14:textId="63C4D394" w:rsidR="009D59E1" w:rsidRPr="00EF593C" w:rsidRDefault="00DA3D47" w:rsidP="009D59E1">
      <w:pPr>
        <w:pStyle w:val="2"/>
        <w:spacing w:before="240" w:after="240"/>
        <w:ind w:left="448" w:hanging="448"/>
        <w:rPr>
          <w:rFonts w:eastAsia="宋体"/>
          <w:sz w:val="24"/>
          <w:szCs w:val="24"/>
          <w:lang w:val="en-US" w:eastAsia="zh-CN"/>
        </w:rPr>
      </w:pPr>
      <w:r w:rsidRPr="00EF593C">
        <w:rPr>
          <w:rFonts w:eastAsia="宋体"/>
          <w:sz w:val="24"/>
          <w:szCs w:val="24"/>
          <w:lang w:val="en-US" w:eastAsia="zh-CN"/>
        </w:rPr>
        <w:t>Behavior</w:t>
      </w:r>
      <w:r w:rsidR="009D59E1" w:rsidRPr="00EF593C">
        <w:rPr>
          <w:rFonts w:eastAsia="宋体"/>
          <w:sz w:val="24"/>
          <w:szCs w:val="24"/>
          <w:lang w:val="en-US" w:eastAsia="zh-CN"/>
        </w:rPr>
        <w:t xml:space="preserve">-A and </w:t>
      </w:r>
      <w:r w:rsidR="00261248" w:rsidRPr="00EF593C">
        <w:rPr>
          <w:rFonts w:eastAsia="宋体"/>
          <w:sz w:val="24"/>
          <w:szCs w:val="24"/>
          <w:lang w:val="en-US" w:eastAsia="zh-CN"/>
        </w:rPr>
        <w:t>behavior</w:t>
      </w:r>
      <w:r w:rsidR="009D59E1" w:rsidRPr="00EF593C">
        <w:rPr>
          <w:rFonts w:eastAsia="宋体"/>
          <w:sz w:val="24"/>
          <w:szCs w:val="24"/>
          <w:lang w:val="en-US" w:eastAsia="zh-CN"/>
        </w:rPr>
        <w:t>-B for PEI</w:t>
      </w:r>
    </w:p>
    <w:p w14:paraId="5433DAD6" w14:textId="405A1264" w:rsidR="009D59E1" w:rsidRPr="00EF593C" w:rsidRDefault="007C510E" w:rsidP="002A3DD1">
      <w:pPr>
        <w:jc w:val="both"/>
        <w:rPr>
          <w:rFonts w:eastAsia="宋体"/>
          <w:lang w:val="en-US" w:eastAsia="zh-CN"/>
        </w:rPr>
      </w:pPr>
      <w:r w:rsidRPr="00EF593C">
        <w:rPr>
          <w:rFonts w:eastAsia="宋体"/>
          <w:lang w:val="en-US" w:eastAsia="zh-CN"/>
        </w:rPr>
        <w:t>In RAN1#103-e, it was agreed that the physical layer design of PEI is based on DCI, SSS or TRS/CSI-RS. For evaluation and comparison of the different PEI candidate designs, behavior-A and behavior-B are agreed in RAN1#104-e as following.</w:t>
      </w:r>
    </w:p>
    <w:tbl>
      <w:tblPr>
        <w:tblStyle w:val="ae"/>
        <w:tblW w:w="0" w:type="auto"/>
        <w:tblLook w:val="04A0" w:firstRow="1" w:lastRow="0" w:firstColumn="1" w:lastColumn="0" w:noHBand="0" w:noVBand="1"/>
      </w:tblPr>
      <w:tblGrid>
        <w:gridCol w:w="9857"/>
      </w:tblGrid>
      <w:tr w:rsidR="007C510E" w:rsidRPr="00EF593C" w14:paraId="0C70C9C8" w14:textId="77777777" w:rsidTr="007C510E">
        <w:tc>
          <w:tcPr>
            <w:tcW w:w="9857" w:type="dxa"/>
          </w:tcPr>
          <w:p w14:paraId="3D297E04" w14:textId="77777777" w:rsidR="007C510E" w:rsidRPr="00EF593C" w:rsidRDefault="007C510E" w:rsidP="007C510E">
            <w:pPr>
              <w:rPr>
                <w:rFonts w:ascii="Calibri" w:eastAsia="Batang" w:hAnsi="Calibri"/>
                <w:lang w:val="en-US"/>
              </w:rPr>
            </w:pPr>
            <w:r w:rsidRPr="00EF593C">
              <w:rPr>
                <w:highlight w:val="green"/>
                <w:shd w:val="clear" w:color="auto" w:fill="FFFF00"/>
                <w:lang w:val="en-US"/>
              </w:rPr>
              <w:t>Agreements:</w:t>
            </w:r>
          </w:p>
          <w:p w14:paraId="7BD43458" w14:textId="77777777" w:rsidR="007C510E" w:rsidRPr="00EF593C" w:rsidRDefault="007C510E" w:rsidP="007C510E">
            <w:pPr>
              <w:rPr>
                <w:rFonts w:ascii="Times" w:hAnsi="Times"/>
                <w:szCs w:val="24"/>
                <w:lang w:val="en-US"/>
              </w:rPr>
            </w:pPr>
            <w:r w:rsidRPr="00EF593C">
              <w:rPr>
                <w:lang w:val="en-US"/>
              </w:rPr>
              <w:t>For the evaluation and comparison of PEI candidate designs based on PDCCH, TRS/CSI-RS and SSS, the following are assumed:</w:t>
            </w:r>
          </w:p>
          <w:p w14:paraId="16E90C75" w14:textId="1EB333C7" w:rsidR="007C510E" w:rsidRPr="00EF593C" w:rsidRDefault="007C510E" w:rsidP="0089734C">
            <w:pPr>
              <w:numPr>
                <w:ilvl w:val="0"/>
                <w:numId w:val="20"/>
              </w:numPr>
              <w:spacing w:after="0"/>
              <w:rPr>
                <w:lang w:val="en-US"/>
              </w:rPr>
            </w:pPr>
            <w:proofErr w:type="spellStart"/>
            <w:r w:rsidRPr="00EF593C">
              <w:rPr>
                <w:lang w:val="en-US"/>
              </w:rPr>
              <w:t>Behv</w:t>
            </w:r>
            <w:proofErr w:type="spellEnd"/>
            <w:r w:rsidRPr="00EF593C">
              <w:rPr>
                <w:lang w:val="en-US"/>
              </w:rPr>
              <w:t>-A:</w:t>
            </w:r>
            <w:r w:rsidRPr="00EF593C">
              <w:rPr>
                <w:rStyle w:val="apple-converted-space"/>
                <w:lang w:val="en-US"/>
              </w:rPr>
              <w:t> </w:t>
            </w:r>
          </w:p>
          <w:p w14:paraId="058F9AFB" w14:textId="77777777" w:rsidR="007C510E" w:rsidRPr="00EF593C" w:rsidRDefault="007C510E" w:rsidP="0089734C">
            <w:pPr>
              <w:numPr>
                <w:ilvl w:val="1"/>
                <w:numId w:val="20"/>
              </w:numPr>
              <w:spacing w:after="0"/>
              <w:rPr>
                <w:lang w:val="en-US"/>
              </w:rPr>
            </w:pPr>
            <w:r w:rsidRPr="00EF593C">
              <w:rPr>
                <w:lang w:val="en-US"/>
              </w:rPr>
              <w:t>PEI indicates UE should monitor a PO if UE’s group/subgroup is paged</w:t>
            </w:r>
          </w:p>
          <w:p w14:paraId="713944AE" w14:textId="77777777" w:rsidR="007C510E" w:rsidRPr="00EF593C" w:rsidRDefault="007C510E" w:rsidP="0089734C">
            <w:pPr>
              <w:numPr>
                <w:ilvl w:val="1"/>
                <w:numId w:val="20"/>
              </w:numPr>
              <w:spacing w:after="0"/>
              <w:rPr>
                <w:lang w:val="en-US"/>
              </w:rPr>
            </w:pPr>
            <w:r w:rsidRPr="00EF593C">
              <w:rPr>
                <w:lang w:val="en-US"/>
              </w:rPr>
              <w:t>UE is not required to monitor a PO if UE does not detect PEI at all PEI occasion(s) for the PO</w:t>
            </w:r>
          </w:p>
          <w:p w14:paraId="3D0CBB93" w14:textId="5BD62678" w:rsidR="007C510E" w:rsidRPr="00EF593C" w:rsidRDefault="007C510E" w:rsidP="0089734C">
            <w:pPr>
              <w:numPr>
                <w:ilvl w:val="0"/>
                <w:numId w:val="20"/>
              </w:numPr>
              <w:spacing w:after="0"/>
              <w:rPr>
                <w:lang w:val="en-US"/>
              </w:rPr>
            </w:pPr>
            <w:proofErr w:type="spellStart"/>
            <w:r w:rsidRPr="00EF593C">
              <w:rPr>
                <w:lang w:val="en-US"/>
              </w:rPr>
              <w:t>Behv</w:t>
            </w:r>
            <w:proofErr w:type="spellEnd"/>
            <w:r w:rsidRPr="00EF593C">
              <w:rPr>
                <w:lang w:val="en-US"/>
              </w:rPr>
              <w:t>-B:</w:t>
            </w:r>
            <w:r w:rsidRPr="00EF593C">
              <w:rPr>
                <w:rStyle w:val="apple-converted-space"/>
                <w:lang w:val="en-US"/>
              </w:rPr>
              <w:t> </w:t>
            </w:r>
          </w:p>
          <w:p w14:paraId="2C84D3B1" w14:textId="77777777" w:rsidR="007C510E" w:rsidRPr="00EF593C" w:rsidRDefault="007C510E" w:rsidP="0089734C">
            <w:pPr>
              <w:numPr>
                <w:ilvl w:val="1"/>
                <w:numId w:val="20"/>
              </w:numPr>
              <w:spacing w:after="0"/>
              <w:rPr>
                <w:lang w:val="en-US"/>
              </w:rPr>
            </w:pPr>
            <w:r w:rsidRPr="00EF593C">
              <w:rPr>
                <w:lang w:val="en-US"/>
              </w:rPr>
              <w:t>PEI indicates whether or not UE should monitor a PO</w:t>
            </w:r>
            <w:r w:rsidRPr="00EF593C">
              <w:rPr>
                <w:rStyle w:val="apple-converted-space"/>
                <w:lang w:val="en-US"/>
              </w:rPr>
              <w:t> </w:t>
            </w:r>
          </w:p>
          <w:p w14:paraId="18A4FC53" w14:textId="0D8A4E54" w:rsidR="007C510E" w:rsidRPr="00EF593C" w:rsidRDefault="007C510E" w:rsidP="0089734C">
            <w:pPr>
              <w:numPr>
                <w:ilvl w:val="1"/>
                <w:numId w:val="20"/>
              </w:numPr>
              <w:spacing w:after="0"/>
              <w:rPr>
                <w:lang w:val="en-US"/>
              </w:rPr>
            </w:pPr>
            <w:r w:rsidRPr="00EF593C">
              <w:rPr>
                <w:lang w:val="en-US"/>
              </w:rPr>
              <w:t>UE is required to monitor a PO if UE does not detect PEI at all PEI occasion(s) for the PO</w:t>
            </w:r>
          </w:p>
        </w:tc>
      </w:tr>
    </w:tbl>
    <w:p w14:paraId="799174E6" w14:textId="77777777" w:rsidR="008C13A6" w:rsidRPr="00EF593C" w:rsidRDefault="008C13A6" w:rsidP="00125663">
      <w:pPr>
        <w:rPr>
          <w:rFonts w:eastAsia="宋体"/>
          <w:lang w:val="en-US" w:eastAsia="zh-CN"/>
        </w:rPr>
      </w:pPr>
    </w:p>
    <w:p w14:paraId="502C679A" w14:textId="5655DBC8" w:rsidR="008C13A6" w:rsidRPr="00EF593C" w:rsidRDefault="00C76C31" w:rsidP="002A3DD1">
      <w:pPr>
        <w:jc w:val="both"/>
        <w:rPr>
          <w:rFonts w:eastAsia="宋体"/>
          <w:lang w:val="en-US" w:eastAsia="zh-CN"/>
        </w:rPr>
      </w:pPr>
      <w:r w:rsidRPr="00EF593C">
        <w:rPr>
          <w:rFonts w:eastAsia="宋体"/>
          <w:lang w:val="en-US" w:eastAsia="zh-CN"/>
        </w:rPr>
        <w:t xml:space="preserve">For behavior-A, PEI is a wake up signal, </w:t>
      </w:r>
      <w:r w:rsidR="00125663" w:rsidRPr="00EF593C">
        <w:rPr>
          <w:rFonts w:eastAsia="宋体"/>
          <w:lang w:val="en-US" w:eastAsia="zh-CN"/>
        </w:rPr>
        <w:t xml:space="preserve">and </w:t>
      </w:r>
      <w:proofErr w:type="spellStart"/>
      <w:r w:rsidRPr="00EF593C">
        <w:rPr>
          <w:rFonts w:eastAsia="宋体"/>
          <w:lang w:val="en-US" w:eastAsia="zh-CN"/>
        </w:rPr>
        <w:t>gNB</w:t>
      </w:r>
      <w:proofErr w:type="spellEnd"/>
      <w:r w:rsidRPr="00EF593C">
        <w:rPr>
          <w:rFonts w:eastAsia="宋体"/>
          <w:lang w:val="en-US" w:eastAsia="zh-CN"/>
        </w:rPr>
        <w:t xml:space="preserve"> </w:t>
      </w:r>
      <w:r w:rsidR="00125663" w:rsidRPr="00EF593C">
        <w:rPr>
          <w:rFonts w:eastAsia="宋体"/>
          <w:lang w:val="en-US" w:eastAsia="zh-CN"/>
        </w:rPr>
        <w:t>only</w:t>
      </w:r>
      <w:r w:rsidRPr="00EF593C">
        <w:rPr>
          <w:rFonts w:eastAsia="宋体"/>
          <w:lang w:val="en-US" w:eastAsia="zh-CN"/>
        </w:rPr>
        <w:t xml:space="preserve"> transmit</w:t>
      </w:r>
      <w:r w:rsidR="00125663" w:rsidRPr="00EF593C">
        <w:rPr>
          <w:rFonts w:eastAsia="宋体"/>
          <w:lang w:val="en-US" w:eastAsia="zh-CN"/>
        </w:rPr>
        <w:t>s</w:t>
      </w:r>
      <w:r w:rsidRPr="00EF593C">
        <w:rPr>
          <w:rFonts w:eastAsia="宋体"/>
          <w:lang w:val="en-US" w:eastAsia="zh-CN"/>
        </w:rPr>
        <w:t xml:space="preserve"> PEI </w:t>
      </w:r>
      <w:r w:rsidR="00125663" w:rsidRPr="00EF593C">
        <w:rPr>
          <w:rFonts w:eastAsia="宋体"/>
          <w:lang w:val="en-US" w:eastAsia="zh-CN"/>
        </w:rPr>
        <w:t xml:space="preserve">when </w:t>
      </w:r>
      <w:r w:rsidR="008C13A6" w:rsidRPr="00EF593C">
        <w:rPr>
          <w:rFonts w:eastAsia="宋体"/>
          <w:lang w:val="en-US" w:eastAsia="zh-CN"/>
        </w:rPr>
        <w:t xml:space="preserve">one or more </w:t>
      </w:r>
      <w:r w:rsidR="00125663" w:rsidRPr="00EF593C">
        <w:rPr>
          <w:rFonts w:eastAsia="宋体"/>
          <w:lang w:val="en-US" w:eastAsia="zh-CN"/>
        </w:rPr>
        <w:t>UEs</w:t>
      </w:r>
      <w:r w:rsidR="008C13A6" w:rsidRPr="00EF593C">
        <w:rPr>
          <w:rFonts w:eastAsia="宋体"/>
          <w:lang w:val="en-US" w:eastAsia="zh-CN"/>
        </w:rPr>
        <w:t xml:space="preserve"> in the group</w:t>
      </w:r>
      <w:r w:rsidR="00125663" w:rsidRPr="00EF593C">
        <w:rPr>
          <w:rFonts w:eastAsia="宋体"/>
          <w:lang w:val="en-US" w:eastAsia="zh-CN"/>
        </w:rPr>
        <w:t xml:space="preserve"> </w:t>
      </w:r>
      <w:r w:rsidR="001760DD" w:rsidRPr="00EF593C">
        <w:rPr>
          <w:rFonts w:eastAsia="宋体"/>
          <w:lang w:val="en-US" w:eastAsia="zh-CN"/>
        </w:rPr>
        <w:t>are</w:t>
      </w:r>
      <w:r w:rsidR="00125663" w:rsidRPr="00EF593C">
        <w:rPr>
          <w:rFonts w:eastAsia="宋体"/>
          <w:lang w:val="en-US" w:eastAsia="zh-CN"/>
        </w:rPr>
        <w:t xml:space="preserve"> paged in </w:t>
      </w:r>
      <w:r w:rsidR="008C13A6" w:rsidRPr="00EF593C">
        <w:rPr>
          <w:rFonts w:eastAsia="宋体"/>
          <w:lang w:val="en-US" w:eastAsia="zh-CN"/>
        </w:rPr>
        <w:t>the</w:t>
      </w:r>
      <w:r w:rsidR="00125663" w:rsidRPr="00EF593C">
        <w:rPr>
          <w:rFonts w:eastAsia="宋体"/>
          <w:lang w:val="en-US" w:eastAsia="zh-CN"/>
        </w:rPr>
        <w:t xml:space="preserve"> PO</w:t>
      </w:r>
      <w:r w:rsidR="008C13A6" w:rsidRPr="00EF593C">
        <w:rPr>
          <w:rFonts w:eastAsia="宋体"/>
          <w:lang w:val="en-US" w:eastAsia="zh-CN"/>
        </w:rPr>
        <w:t>.</w:t>
      </w:r>
      <w:r w:rsidR="00125663" w:rsidRPr="00EF593C">
        <w:rPr>
          <w:rFonts w:eastAsia="宋体"/>
          <w:lang w:val="en-US" w:eastAsia="zh-CN"/>
        </w:rPr>
        <w:t xml:space="preserve"> </w:t>
      </w:r>
      <w:r w:rsidR="008C13A6" w:rsidRPr="00EF593C">
        <w:rPr>
          <w:rFonts w:eastAsia="宋体"/>
          <w:lang w:val="en-US" w:eastAsia="zh-CN"/>
        </w:rPr>
        <w:t>O</w:t>
      </w:r>
      <w:r w:rsidR="00125663" w:rsidRPr="00EF593C">
        <w:rPr>
          <w:rFonts w:eastAsia="宋体"/>
          <w:lang w:val="en-US" w:eastAsia="zh-CN"/>
        </w:rPr>
        <w:t>therwise</w:t>
      </w:r>
      <w:r w:rsidR="008C13A6" w:rsidRPr="00EF593C">
        <w:rPr>
          <w:rFonts w:eastAsia="宋体"/>
          <w:lang w:val="en-US" w:eastAsia="zh-CN"/>
        </w:rPr>
        <w:t>,</w:t>
      </w:r>
      <w:r w:rsidR="00125663" w:rsidRPr="00EF593C">
        <w:rPr>
          <w:rFonts w:eastAsia="宋体"/>
          <w:lang w:val="en-US" w:eastAsia="zh-CN"/>
        </w:rPr>
        <w:t xml:space="preserve"> </w:t>
      </w:r>
      <w:proofErr w:type="spellStart"/>
      <w:r w:rsidR="00125663" w:rsidRPr="00EF593C">
        <w:rPr>
          <w:rFonts w:eastAsia="宋体"/>
          <w:lang w:val="en-US" w:eastAsia="zh-CN"/>
        </w:rPr>
        <w:t>gNB</w:t>
      </w:r>
      <w:proofErr w:type="spellEnd"/>
      <w:r w:rsidR="00125663" w:rsidRPr="00EF593C">
        <w:rPr>
          <w:rFonts w:eastAsia="宋体"/>
          <w:lang w:val="en-US" w:eastAsia="zh-CN"/>
        </w:rPr>
        <w:t xml:space="preserve"> does not need to transmit PEI.</w:t>
      </w:r>
      <w:r w:rsidR="008C13A6" w:rsidRPr="00EF593C">
        <w:rPr>
          <w:rFonts w:eastAsia="宋体"/>
          <w:lang w:val="en-US" w:eastAsia="zh-CN"/>
        </w:rPr>
        <w:t xml:space="preserve"> </w:t>
      </w:r>
    </w:p>
    <w:p w14:paraId="2F0B03C1" w14:textId="1004BFC7" w:rsidR="00C76C31" w:rsidRPr="00EF593C" w:rsidRDefault="00F56A97" w:rsidP="00C44C36">
      <w:pPr>
        <w:jc w:val="both"/>
        <w:rPr>
          <w:rFonts w:eastAsia="宋体"/>
          <w:lang w:val="en-US" w:eastAsia="zh-CN"/>
        </w:rPr>
      </w:pPr>
      <w:r w:rsidRPr="00EF593C">
        <w:rPr>
          <w:rFonts w:eastAsia="宋体"/>
          <w:lang w:val="en-US" w:eastAsia="zh-CN"/>
        </w:rPr>
        <w:t xml:space="preserve">For behavior-B, </w:t>
      </w:r>
      <w:r w:rsidRPr="00EF593C">
        <w:rPr>
          <w:lang w:val="en-US"/>
        </w:rPr>
        <w:t xml:space="preserve">UE is required to monitor </w:t>
      </w:r>
      <w:r w:rsidR="008C13A6" w:rsidRPr="00EF593C">
        <w:rPr>
          <w:lang w:val="en-US"/>
        </w:rPr>
        <w:t>the PEI</w:t>
      </w:r>
      <w:r w:rsidRPr="00EF593C">
        <w:rPr>
          <w:lang w:val="en-US"/>
        </w:rPr>
        <w:t xml:space="preserve"> at </w:t>
      </w:r>
      <w:r w:rsidR="008C13A6" w:rsidRPr="00EF593C">
        <w:rPr>
          <w:lang w:val="en-US"/>
        </w:rPr>
        <w:t xml:space="preserve">one or more </w:t>
      </w:r>
      <w:r w:rsidRPr="00EF593C">
        <w:rPr>
          <w:lang w:val="en-US"/>
        </w:rPr>
        <w:t xml:space="preserve">PEI occasion(s) </w:t>
      </w:r>
      <w:r w:rsidR="008C13A6" w:rsidRPr="00EF593C">
        <w:rPr>
          <w:lang w:val="en-US"/>
        </w:rPr>
        <w:t xml:space="preserve">within </w:t>
      </w:r>
      <w:r w:rsidRPr="00EF593C">
        <w:rPr>
          <w:lang w:val="en-US"/>
        </w:rPr>
        <w:t>the PO</w:t>
      </w:r>
      <w:r w:rsidRPr="00EF593C">
        <w:rPr>
          <w:rFonts w:eastAsia="宋体"/>
          <w:lang w:val="en-US" w:eastAsia="zh-CN"/>
        </w:rPr>
        <w:t xml:space="preserve">. </w:t>
      </w:r>
      <w:r w:rsidR="00D427B1" w:rsidRPr="00EF593C">
        <w:rPr>
          <w:rFonts w:eastAsia="宋体"/>
          <w:lang w:val="en-US" w:eastAsia="zh-CN"/>
        </w:rPr>
        <w:t>Regardless</w:t>
      </w:r>
      <w:r w:rsidRPr="00EF593C">
        <w:rPr>
          <w:rFonts w:eastAsia="宋体"/>
          <w:lang w:val="en-US" w:eastAsia="zh-CN"/>
        </w:rPr>
        <w:t xml:space="preserve"> paging rate is low or high, if PEI is not </w:t>
      </w:r>
      <w:proofErr w:type="gramStart"/>
      <w:r w:rsidRPr="00EF593C">
        <w:rPr>
          <w:rFonts w:eastAsia="宋体"/>
          <w:lang w:val="en-US" w:eastAsia="zh-CN"/>
        </w:rPr>
        <w:t>transmitted,</w:t>
      </w:r>
      <w:proofErr w:type="gramEnd"/>
      <w:r w:rsidRPr="00EF593C">
        <w:rPr>
          <w:rFonts w:eastAsia="宋体"/>
          <w:lang w:val="en-US" w:eastAsia="zh-CN"/>
        </w:rPr>
        <w:t xml:space="preserve"> UEs will wake up </w:t>
      </w:r>
      <w:r w:rsidR="008C13A6" w:rsidRPr="00EF593C">
        <w:rPr>
          <w:rFonts w:eastAsia="宋体"/>
          <w:lang w:val="en-US" w:eastAsia="zh-CN"/>
        </w:rPr>
        <w:t>and follow legacy paging procedure</w:t>
      </w:r>
      <w:r w:rsidRPr="00EF593C">
        <w:rPr>
          <w:rFonts w:eastAsia="宋体"/>
          <w:lang w:val="en-US" w:eastAsia="zh-CN"/>
        </w:rPr>
        <w:t xml:space="preserve">. In order to save power of these UEs, the PEI should be transmitted to </w:t>
      </w:r>
      <w:r w:rsidR="008C13A6" w:rsidRPr="00EF593C">
        <w:rPr>
          <w:rFonts w:eastAsia="宋体"/>
          <w:lang w:val="en-US" w:eastAsia="zh-CN"/>
        </w:rPr>
        <w:t xml:space="preserve">all </w:t>
      </w:r>
      <w:r w:rsidRPr="00EF593C">
        <w:rPr>
          <w:rFonts w:eastAsia="宋体"/>
          <w:lang w:val="en-US" w:eastAsia="zh-CN"/>
        </w:rPr>
        <w:t>UEs</w:t>
      </w:r>
      <w:r w:rsidR="008C13A6" w:rsidRPr="00EF593C">
        <w:rPr>
          <w:rFonts w:eastAsia="宋体"/>
          <w:lang w:val="en-US" w:eastAsia="zh-CN"/>
        </w:rPr>
        <w:t xml:space="preserve"> at each PO</w:t>
      </w:r>
      <w:r w:rsidRPr="00EF593C">
        <w:rPr>
          <w:rFonts w:eastAsia="宋体"/>
          <w:lang w:val="en-US" w:eastAsia="zh-CN"/>
        </w:rPr>
        <w:t xml:space="preserve"> </w:t>
      </w:r>
      <w:r w:rsidR="00D427B1" w:rsidRPr="00EF593C">
        <w:rPr>
          <w:rFonts w:eastAsia="宋体"/>
          <w:lang w:val="en-US" w:eastAsia="zh-CN"/>
        </w:rPr>
        <w:t xml:space="preserve">and all cells in the registration area </w:t>
      </w:r>
      <w:r w:rsidRPr="00EF593C">
        <w:rPr>
          <w:rFonts w:eastAsia="宋体"/>
          <w:lang w:val="en-US" w:eastAsia="zh-CN"/>
        </w:rPr>
        <w:t xml:space="preserve">to </w:t>
      </w:r>
      <w:r w:rsidR="008C13A6" w:rsidRPr="00EF593C">
        <w:rPr>
          <w:rFonts w:eastAsia="宋体"/>
          <w:lang w:val="en-US" w:eastAsia="zh-CN"/>
        </w:rPr>
        <w:t xml:space="preserve">indicate whether UE should wakeup to decode paging DCI and paging message or </w:t>
      </w:r>
      <w:r w:rsidR="00A33259" w:rsidRPr="00EF593C">
        <w:rPr>
          <w:rFonts w:eastAsia="宋体"/>
          <w:lang w:val="en-US" w:eastAsia="zh-CN"/>
        </w:rPr>
        <w:t>go</w:t>
      </w:r>
      <w:r w:rsidR="008C13A6" w:rsidRPr="00EF593C">
        <w:rPr>
          <w:rFonts w:eastAsia="宋体"/>
          <w:lang w:val="en-US" w:eastAsia="zh-CN"/>
        </w:rPr>
        <w:t xml:space="preserve"> back</w:t>
      </w:r>
      <w:r w:rsidR="00A33259" w:rsidRPr="00EF593C">
        <w:rPr>
          <w:rFonts w:eastAsia="宋体"/>
          <w:lang w:val="en-US" w:eastAsia="zh-CN"/>
        </w:rPr>
        <w:t xml:space="preserve"> to sleep. </w:t>
      </w:r>
      <w:r w:rsidR="008C13A6" w:rsidRPr="00EF593C">
        <w:rPr>
          <w:rFonts w:eastAsia="宋体"/>
          <w:lang w:val="en-US" w:eastAsia="zh-CN"/>
        </w:rPr>
        <w:t xml:space="preserve">Thus, </w:t>
      </w:r>
      <w:r w:rsidRPr="00EF593C">
        <w:rPr>
          <w:rFonts w:eastAsia="宋体"/>
          <w:lang w:val="en-US" w:eastAsia="zh-CN"/>
        </w:rPr>
        <w:t xml:space="preserve">the </w:t>
      </w:r>
      <w:r w:rsidR="00C76C31" w:rsidRPr="00EF593C">
        <w:rPr>
          <w:rFonts w:eastAsia="宋体"/>
          <w:lang w:val="en-US" w:eastAsia="zh-CN"/>
        </w:rPr>
        <w:t xml:space="preserve">PEI </w:t>
      </w:r>
      <w:r w:rsidR="00A33259" w:rsidRPr="00EF593C">
        <w:rPr>
          <w:rFonts w:eastAsia="宋体"/>
          <w:lang w:val="en-US" w:eastAsia="zh-CN"/>
        </w:rPr>
        <w:t>is</w:t>
      </w:r>
      <w:r w:rsidR="00C76C31" w:rsidRPr="00EF593C">
        <w:rPr>
          <w:rFonts w:eastAsia="宋体"/>
          <w:lang w:val="en-US" w:eastAsia="zh-CN"/>
        </w:rPr>
        <w:t xml:space="preserve"> an always-</w:t>
      </w:r>
      <w:r w:rsidR="00C76C31" w:rsidRPr="00EF593C">
        <w:rPr>
          <w:rFonts w:eastAsia="宋体"/>
          <w:lang w:val="en-US" w:eastAsia="zh-CN"/>
        </w:rPr>
        <w:lastRenderedPageBreak/>
        <w:t>on signal</w:t>
      </w:r>
      <w:r w:rsidR="00D427B1" w:rsidRPr="00EF593C">
        <w:rPr>
          <w:rFonts w:eastAsia="宋体"/>
          <w:lang w:val="en-US" w:eastAsia="zh-CN"/>
        </w:rPr>
        <w:t xml:space="preserve"> and need to have blank transmission to all cells</w:t>
      </w:r>
      <w:r w:rsidR="00C76C31" w:rsidRPr="00EF593C">
        <w:rPr>
          <w:rFonts w:eastAsia="宋体"/>
          <w:lang w:val="en-US" w:eastAsia="zh-CN"/>
        </w:rPr>
        <w:t xml:space="preserve"> for </w:t>
      </w:r>
      <w:r w:rsidR="00125663" w:rsidRPr="00EF593C">
        <w:rPr>
          <w:rFonts w:eastAsia="宋体"/>
          <w:lang w:val="en-US" w:eastAsia="zh-CN"/>
        </w:rPr>
        <w:t>behavior-B</w:t>
      </w:r>
      <w:r w:rsidR="008C13A6" w:rsidRPr="00EF593C">
        <w:rPr>
          <w:rFonts w:eastAsia="宋体"/>
          <w:lang w:val="en-US" w:eastAsia="zh-CN"/>
        </w:rPr>
        <w:t>.</w:t>
      </w:r>
      <w:r w:rsidR="000F711E" w:rsidRPr="00EF593C">
        <w:rPr>
          <w:rFonts w:eastAsia="宋体"/>
          <w:lang w:val="en-US" w:eastAsia="zh-CN"/>
        </w:rPr>
        <w:t xml:space="preserve"> </w:t>
      </w:r>
      <w:proofErr w:type="spellStart"/>
      <w:proofErr w:type="gramStart"/>
      <w:r w:rsidR="00125663" w:rsidRPr="00EF593C">
        <w:rPr>
          <w:rFonts w:eastAsia="宋体"/>
          <w:lang w:val="en-US" w:eastAsia="zh-CN"/>
        </w:rPr>
        <w:t>gNB</w:t>
      </w:r>
      <w:proofErr w:type="spellEnd"/>
      <w:proofErr w:type="gramEnd"/>
      <w:r w:rsidR="00125663" w:rsidRPr="00EF593C">
        <w:rPr>
          <w:rFonts w:eastAsia="宋体"/>
          <w:lang w:val="en-US" w:eastAsia="zh-CN"/>
        </w:rPr>
        <w:t xml:space="preserve"> needs to transmit PEI regardless </w:t>
      </w:r>
      <w:r w:rsidR="008C13A6" w:rsidRPr="00EF593C">
        <w:rPr>
          <w:rFonts w:eastAsia="宋体"/>
          <w:lang w:val="en-US" w:eastAsia="zh-CN"/>
        </w:rPr>
        <w:t xml:space="preserve">whether there is a </w:t>
      </w:r>
      <w:r w:rsidR="00125663" w:rsidRPr="00EF593C">
        <w:rPr>
          <w:rFonts w:eastAsia="宋体"/>
          <w:lang w:val="en-US" w:eastAsia="zh-CN"/>
        </w:rPr>
        <w:t>paging</w:t>
      </w:r>
      <w:r w:rsidR="008C13A6" w:rsidRPr="00EF593C">
        <w:rPr>
          <w:rFonts w:eastAsia="宋体"/>
          <w:lang w:val="en-US" w:eastAsia="zh-CN"/>
        </w:rPr>
        <w:t xml:space="preserve"> message for any UE at each PO</w:t>
      </w:r>
      <w:r w:rsidR="00125663" w:rsidRPr="00EF593C">
        <w:rPr>
          <w:rFonts w:eastAsia="宋体"/>
          <w:lang w:val="en-US" w:eastAsia="zh-CN"/>
        </w:rPr>
        <w:t xml:space="preserve">. </w:t>
      </w:r>
      <w:r w:rsidR="001B302D" w:rsidRPr="00EF593C">
        <w:rPr>
          <w:rFonts w:eastAsia="宋体"/>
          <w:lang w:val="en-US" w:eastAsia="zh-CN"/>
        </w:rPr>
        <w:t>It is worth noting that paging is a low probability event</w:t>
      </w:r>
      <w:r w:rsidR="008C13A6" w:rsidRPr="00EF593C">
        <w:rPr>
          <w:rFonts w:eastAsia="宋体"/>
          <w:lang w:val="en-US" w:eastAsia="zh-CN"/>
        </w:rPr>
        <w:t xml:space="preserve">. </w:t>
      </w:r>
      <w:proofErr w:type="spellStart"/>
      <w:proofErr w:type="gramStart"/>
      <w:r w:rsidR="001B302D" w:rsidRPr="00EF593C">
        <w:rPr>
          <w:rFonts w:eastAsia="宋体"/>
          <w:lang w:val="en-US" w:eastAsia="zh-CN"/>
        </w:rPr>
        <w:t>gNB</w:t>
      </w:r>
      <w:proofErr w:type="spellEnd"/>
      <w:proofErr w:type="gramEnd"/>
      <w:r w:rsidR="001B302D" w:rsidRPr="00EF593C">
        <w:rPr>
          <w:rFonts w:eastAsia="宋体"/>
          <w:lang w:val="en-US" w:eastAsia="zh-CN"/>
        </w:rPr>
        <w:t xml:space="preserve"> will not transmit paging messages in the m</w:t>
      </w:r>
      <w:r w:rsidR="008C13A6" w:rsidRPr="00EF593C">
        <w:rPr>
          <w:rFonts w:eastAsia="宋体"/>
          <w:lang w:val="en-US" w:eastAsia="zh-CN"/>
        </w:rPr>
        <w:t xml:space="preserve">ost </w:t>
      </w:r>
      <w:r w:rsidR="001B302D" w:rsidRPr="00EF593C">
        <w:rPr>
          <w:rFonts w:eastAsia="宋体"/>
          <w:lang w:val="en-US" w:eastAsia="zh-CN"/>
        </w:rPr>
        <w:t xml:space="preserve">of </w:t>
      </w:r>
      <w:r w:rsidR="008C13A6" w:rsidRPr="00EF593C">
        <w:rPr>
          <w:rFonts w:eastAsia="宋体"/>
          <w:lang w:val="en-US" w:eastAsia="zh-CN"/>
        </w:rPr>
        <w:t xml:space="preserve">time. </w:t>
      </w:r>
      <w:r w:rsidR="001973F1" w:rsidRPr="00EF593C">
        <w:rPr>
          <w:rFonts w:eastAsia="宋体"/>
          <w:lang w:val="en-US" w:eastAsia="zh-CN"/>
        </w:rPr>
        <w:t xml:space="preserve">Compare to behavior-B, the </w:t>
      </w:r>
      <w:r w:rsidR="008C13A6" w:rsidRPr="00EF593C">
        <w:rPr>
          <w:rFonts w:eastAsia="宋体"/>
          <w:lang w:val="en-US" w:eastAsia="zh-CN"/>
        </w:rPr>
        <w:t>on</w:t>
      </w:r>
      <w:r w:rsidR="001744B5" w:rsidRPr="00EF593C">
        <w:rPr>
          <w:rFonts w:eastAsia="宋体"/>
          <w:lang w:val="en-US" w:eastAsia="zh-CN"/>
        </w:rPr>
        <w:t>-</w:t>
      </w:r>
      <w:r w:rsidR="008C13A6" w:rsidRPr="00EF593C">
        <w:rPr>
          <w:rFonts w:eastAsia="宋体"/>
          <w:lang w:val="en-US" w:eastAsia="zh-CN"/>
        </w:rPr>
        <w:t xml:space="preserve">demand </w:t>
      </w:r>
      <w:r w:rsidR="001973F1" w:rsidRPr="00EF593C">
        <w:rPr>
          <w:rFonts w:eastAsia="宋体"/>
          <w:lang w:val="en-US" w:eastAsia="zh-CN"/>
        </w:rPr>
        <w:t>PEI transmission for behavior-A is reasonable whe</w:t>
      </w:r>
      <w:r w:rsidR="00057153" w:rsidRPr="00EF593C">
        <w:rPr>
          <w:rFonts w:eastAsia="宋体"/>
          <w:lang w:val="en-US" w:eastAsia="zh-CN"/>
        </w:rPr>
        <w:t xml:space="preserve">re PEI is only transmitted when </w:t>
      </w:r>
      <w:r w:rsidR="001973F1" w:rsidRPr="00EF593C">
        <w:rPr>
          <w:rFonts w:eastAsia="宋体"/>
          <w:lang w:val="en-US" w:eastAsia="zh-CN"/>
        </w:rPr>
        <w:t>UE is paged in a PO</w:t>
      </w:r>
      <w:r w:rsidR="00057153" w:rsidRPr="00EF593C">
        <w:rPr>
          <w:rFonts w:eastAsia="宋体"/>
          <w:lang w:val="en-US" w:eastAsia="zh-CN"/>
        </w:rPr>
        <w:t>.</w:t>
      </w:r>
      <w:r w:rsidR="000F711E" w:rsidRPr="00EF593C">
        <w:rPr>
          <w:rFonts w:eastAsia="宋体"/>
          <w:lang w:val="en-US" w:eastAsia="zh-CN"/>
        </w:rPr>
        <w:t xml:space="preserve"> </w:t>
      </w:r>
      <w:r w:rsidR="00057153" w:rsidRPr="00EF593C">
        <w:rPr>
          <w:rFonts w:eastAsia="宋体"/>
          <w:lang w:val="en-US" w:eastAsia="zh-CN"/>
        </w:rPr>
        <w:t>B</w:t>
      </w:r>
      <w:r w:rsidR="001973F1" w:rsidRPr="00EF593C">
        <w:rPr>
          <w:rFonts w:eastAsia="宋体"/>
          <w:lang w:val="en-US" w:eastAsia="zh-CN"/>
        </w:rPr>
        <w:t xml:space="preserve">ehavior-A </w:t>
      </w:r>
      <w:r w:rsidR="00057153" w:rsidRPr="00EF593C">
        <w:rPr>
          <w:rFonts w:eastAsia="宋体"/>
          <w:lang w:val="en-US" w:eastAsia="zh-CN"/>
        </w:rPr>
        <w:t>should be the behavior for the PEI study.</w:t>
      </w:r>
    </w:p>
    <w:p w14:paraId="2248CB06" w14:textId="69A26034" w:rsidR="00755987" w:rsidRPr="00EF593C" w:rsidRDefault="00755987" w:rsidP="002A3DD1">
      <w:pPr>
        <w:jc w:val="both"/>
        <w:rPr>
          <w:rFonts w:eastAsiaTheme="minorEastAsia"/>
          <w:b/>
          <w:i/>
          <w:lang w:val="en-US" w:eastAsia="zh-CN"/>
        </w:rPr>
      </w:pPr>
      <w:r w:rsidRPr="00EF593C">
        <w:rPr>
          <w:rFonts w:eastAsiaTheme="minorEastAsia"/>
          <w:b/>
          <w:i/>
          <w:lang w:val="en-US" w:eastAsia="zh-CN"/>
        </w:rPr>
        <w:t xml:space="preserve">Observation 1: For </w:t>
      </w:r>
      <w:r w:rsidRPr="00EF593C">
        <w:rPr>
          <w:rFonts w:eastAsia="宋体"/>
          <w:b/>
          <w:i/>
          <w:lang w:val="en-US" w:eastAsia="zh-CN"/>
        </w:rPr>
        <w:t>behavior-B</w:t>
      </w:r>
      <w:r w:rsidRPr="00EF593C">
        <w:rPr>
          <w:rFonts w:eastAsiaTheme="minorEastAsia"/>
          <w:b/>
          <w:i/>
          <w:lang w:val="en-US" w:eastAsia="zh-CN"/>
        </w:rPr>
        <w:t xml:space="preserve">, </w:t>
      </w:r>
      <w:r w:rsidR="00C80344" w:rsidRPr="00EF593C">
        <w:rPr>
          <w:rFonts w:eastAsiaTheme="minorEastAsia"/>
          <w:b/>
          <w:i/>
          <w:lang w:val="en-US" w:eastAsia="zh-CN"/>
        </w:rPr>
        <w:t>UE expects to receive PEI at every PO to determine whether to wake up or go back to sleep. I</w:t>
      </w:r>
      <w:r w:rsidRPr="00EF593C">
        <w:rPr>
          <w:rFonts w:eastAsiaTheme="minorEastAsia"/>
          <w:b/>
          <w:i/>
          <w:lang w:val="en-US" w:eastAsia="zh-CN"/>
        </w:rPr>
        <w:t xml:space="preserve">f PEI is not </w:t>
      </w:r>
      <w:r w:rsidR="00C80344" w:rsidRPr="00EF593C">
        <w:rPr>
          <w:rFonts w:eastAsiaTheme="minorEastAsia"/>
          <w:b/>
          <w:i/>
          <w:lang w:val="en-US" w:eastAsia="zh-CN"/>
        </w:rPr>
        <w:t>detected by UE</w:t>
      </w:r>
      <w:r w:rsidRPr="00EF593C">
        <w:rPr>
          <w:rFonts w:eastAsiaTheme="minorEastAsia"/>
          <w:b/>
          <w:i/>
          <w:lang w:val="en-US" w:eastAsia="zh-CN"/>
        </w:rPr>
        <w:t xml:space="preserve">, UE </w:t>
      </w:r>
      <w:r w:rsidR="00C80344" w:rsidRPr="00EF593C">
        <w:rPr>
          <w:rFonts w:eastAsiaTheme="minorEastAsia"/>
          <w:b/>
          <w:i/>
          <w:lang w:val="en-US" w:eastAsia="zh-CN"/>
        </w:rPr>
        <w:t>fall</w:t>
      </w:r>
      <w:r w:rsidR="00F66A10" w:rsidRPr="00EF593C">
        <w:rPr>
          <w:rFonts w:eastAsiaTheme="minorEastAsia"/>
          <w:b/>
          <w:i/>
          <w:lang w:val="en-US" w:eastAsia="zh-CN"/>
        </w:rPr>
        <w:t>s</w:t>
      </w:r>
      <w:r w:rsidR="00C80344" w:rsidRPr="00EF593C">
        <w:rPr>
          <w:rFonts w:eastAsiaTheme="minorEastAsia"/>
          <w:b/>
          <w:i/>
          <w:lang w:val="en-US" w:eastAsia="zh-CN"/>
        </w:rPr>
        <w:t xml:space="preserve"> back to proce</w:t>
      </w:r>
      <w:r w:rsidR="000F711E" w:rsidRPr="00EF593C">
        <w:rPr>
          <w:rFonts w:eastAsiaTheme="minorEastAsia"/>
          <w:b/>
          <w:i/>
          <w:lang w:val="en-US" w:eastAsia="zh-CN"/>
        </w:rPr>
        <w:t>e</w:t>
      </w:r>
      <w:r w:rsidR="00C80344" w:rsidRPr="00EF593C">
        <w:rPr>
          <w:rFonts w:eastAsiaTheme="minorEastAsia"/>
          <w:b/>
          <w:i/>
          <w:lang w:val="en-US" w:eastAsia="zh-CN"/>
        </w:rPr>
        <w:t>d with the legacy paging procedure</w:t>
      </w:r>
      <w:r w:rsidR="000F711E" w:rsidRPr="00EF593C">
        <w:rPr>
          <w:rFonts w:eastAsiaTheme="minorEastAsia"/>
          <w:b/>
          <w:i/>
          <w:lang w:val="en-US" w:eastAsia="zh-CN"/>
        </w:rPr>
        <w:t>.</w:t>
      </w:r>
    </w:p>
    <w:p w14:paraId="23F4C782" w14:textId="5DA15B34" w:rsidR="00D36A31" w:rsidRPr="00EF593C" w:rsidRDefault="00D36A31" w:rsidP="002A3DD1">
      <w:pPr>
        <w:jc w:val="both"/>
        <w:rPr>
          <w:rFonts w:eastAsia="宋体"/>
          <w:lang w:val="en-US" w:eastAsia="zh-CN"/>
        </w:rPr>
      </w:pPr>
      <w:r w:rsidRPr="00EF593C">
        <w:rPr>
          <w:rFonts w:eastAsia="宋体"/>
          <w:b/>
          <w:bCs/>
          <w:i/>
          <w:iCs/>
          <w:lang w:val="en-US" w:eastAsia="zh-CN"/>
        </w:rPr>
        <w:t xml:space="preserve">Proposal 1: For the evaluation and comparison of PEI candidate designs based on PDCCH, TRS/CSI-RS and SSS, </w:t>
      </w:r>
      <w:proofErr w:type="spellStart"/>
      <w:r w:rsidRPr="00EF593C">
        <w:rPr>
          <w:rFonts w:eastAsia="宋体"/>
          <w:b/>
          <w:bCs/>
          <w:i/>
          <w:iCs/>
          <w:lang w:val="en-US" w:eastAsia="zh-CN"/>
        </w:rPr>
        <w:t>Behv</w:t>
      </w:r>
      <w:proofErr w:type="spellEnd"/>
      <w:r w:rsidRPr="00EF593C">
        <w:rPr>
          <w:rFonts w:eastAsia="宋体"/>
          <w:b/>
          <w:bCs/>
          <w:i/>
          <w:iCs/>
          <w:lang w:val="en-US" w:eastAsia="zh-CN"/>
        </w:rPr>
        <w:t xml:space="preserve">-A is supported. </w:t>
      </w:r>
    </w:p>
    <w:p w14:paraId="00967A3B" w14:textId="77777777" w:rsidR="00D36A31" w:rsidRPr="00EF593C" w:rsidRDefault="00D36A31" w:rsidP="002A3DD1">
      <w:pPr>
        <w:numPr>
          <w:ilvl w:val="0"/>
          <w:numId w:val="20"/>
        </w:numPr>
        <w:spacing w:after="0"/>
        <w:jc w:val="both"/>
        <w:rPr>
          <w:b/>
          <w:i/>
          <w:lang w:val="en-US"/>
        </w:rPr>
      </w:pPr>
      <w:proofErr w:type="spellStart"/>
      <w:r w:rsidRPr="00EF593C">
        <w:rPr>
          <w:b/>
          <w:i/>
          <w:lang w:val="en-US"/>
        </w:rPr>
        <w:t>Behv</w:t>
      </w:r>
      <w:proofErr w:type="spellEnd"/>
      <w:r w:rsidRPr="00EF593C">
        <w:rPr>
          <w:b/>
          <w:i/>
          <w:lang w:val="en-US"/>
        </w:rPr>
        <w:t>-A:</w:t>
      </w:r>
    </w:p>
    <w:p w14:paraId="3FE295CC" w14:textId="77777777" w:rsidR="00D36A31" w:rsidRPr="00EF593C" w:rsidRDefault="00D36A31" w:rsidP="002A3DD1">
      <w:pPr>
        <w:numPr>
          <w:ilvl w:val="1"/>
          <w:numId w:val="20"/>
        </w:numPr>
        <w:spacing w:after="0"/>
        <w:jc w:val="both"/>
        <w:rPr>
          <w:b/>
          <w:i/>
          <w:lang w:val="en-US"/>
        </w:rPr>
      </w:pPr>
      <w:r w:rsidRPr="00EF593C">
        <w:rPr>
          <w:b/>
          <w:i/>
          <w:lang w:val="en-US"/>
        </w:rPr>
        <w:t>PEI indicates UE should monitor a PO if UE’s group/subgroup is paged</w:t>
      </w:r>
    </w:p>
    <w:p w14:paraId="390CE470" w14:textId="72999689" w:rsidR="00D36A31" w:rsidRPr="00EF593C" w:rsidRDefault="00D36A31" w:rsidP="002A3DD1">
      <w:pPr>
        <w:numPr>
          <w:ilvl w:val="1"/>
          <w:numId w:val="20"/>
        </w:numPr>
        <w:spacing w:after="0"/>
        <w:jc w:val="both"/>
        <w:rPr>
          <w:lang w:val="en-US"/>
        </w:rPr>
      </w:pPr>
      <w:r w:rsidRPr="00EF593C">
        <w:rPr>
          <w:rFonts w:eastAsia="宋体"/>
          <w:b/>
          <w:bCs/>
          <w:i/>
          <w:iCs/>
          <w:lang w:val="en-US" w:eastAsia="zh-CN"/>
        </w:rPr>
        <w:t>UE is not required to monitor a PO if UE does not detect PEI at all PEI occasion(s) for the PO</w:t>
      </w:r>
    </w:p>
    <w:p w14:paraId="2D8759F7" w14:textId="77777777" w:rsidR="007C510E" w:rsidRPr="00EF593C" w:rsidRDefault="007C510E">
      <w:pPr>
        <w:rPr>
          <w:rFonts w:eastAsia="宋体"/>
          <w:lang w:val="en-US" w:eastAsia="zh-CN"/>
        </w:rPr>
      </w:pPr>
    </w:p>
    <w:p w14:paraId="0F3E76E3" w14:textId="77777777" w:rsidR="00C54FBB" w:rsidRPr="00EF593C" w:rsidRDefault="00133B5C" w:rsidP="00133B5C">
      <w:pPr>
        <w:pStyle w:val="2"/>
        <w:spacing w:before="240" w:after="240"/>
        <w:ind w:left="448" w:hanging="448"/>
        <w:rPr>
          <w:rFonts w:eastAsia="宋体"/>
          <w:sz w:val="24"/>
          <w:szCs w:val="24"/>
          <w:lang w:val="en-US" w:eastAsia="zh-CN"/>
        </w:rPr>
      </w:pPr>
      <w:r w:rsidRPr="00EF593C">
        <w:rPr>
          <w:rFonts w:eastAsia="宋体"/>
          <w:sz w:val="24"/>
          <w:szCs w:val="24"/>
          <w:lang w:val="en-US" w:eastAsia="zh-CN"/>
        </w:rPr>
        <w:t>Link level evaluation for PEI</w:t>
      </w:r>
    </w:p>
    <w:p w14:paraId="78B5FE30" w14:textId="66CD0A89" w:rsidR="00DF0BF1" w:rsidRPr="00EF593C" w:rsidRDefault="00C35B62" w:rsidP="00DF0BF1">
      <w:pPr>
        <w:jc w:val="both"/>
        <w:rPr>
          <w:rFonts w:eastAsiaTheme="minorEastAsia"/>
          <w:b/>
          <w:szCs w:val="22"/>
          <w:lang w:val="en-US" w:eastAsia="zh-CN"/>
        </w:rPr>
      </w:pPr>
      <w:r w:rsidRPr="00EF593C">
        <w:rPr>
          <w:rFonts w:eastAsia="宋体"/>
          <w:lang w:val="en-US" w:eastAsia="zh-CN"/>
        </w:rPr>
        <w:t>In RAN1#104-e, the joint miss-detection rate (MDR) of PEI and paging DCI was agreed as</w:t>
      </w:r>
      <w:r w:rsidR="00C80344" w:rsidRPr="00EF593C">
        <w:rPr>
          <w:rFonts w:eastAsia="宋体"/>
          <w:lang w:val="en-US" w:eastAsia="zh-CN"/>
        </w:rPr>
        <w:t xml:space="preserve"> the performance </w:t>
      </w:r>
      <w:r w:rsidRPr="00EF593C">
        <w:rPr>
          <w:rFonts w:eastAsia="宋体"/>
          <w:lang w:val="en-US" w:eastAsia="zh-CN"/>
        </w:rPr>
        <w:t>metric. MDR of PEI is agreed to be taken as optional metric.</w:t>
      </w:r>
      <w:r w:rsidR="00DF0BF1" w:rsidRPr="00EF593C">
        <w:rPr>
          <w:rFonts w:eastAsia="宋体"/>
          <w:lang w:val="en-US" w:eastAsia="zh-CN"/>
        </w:rPr>
        <w:t xml:space="preserve"> In this section, the link level evaluation of DCI-based PEI and sequence-based PEI are evaluated</w:t>
      </w:r>
      <w:r w:rsidR="00E5220E" w:rsidRPr="00EF593C">
        <w:rPr>
          <w:rFonts w:eastAsia="宋体"/>
          <w:lang w:val="en-US" w:eastAsia="zh-CN"/>
        </w:rPr>
        <w:t xml:space="preserve">, </w:t>
      </w:r>
      <w:r w:rsidR="0075319F" w:rsidRPr="00EF593C">
        <w:rPr>
          <w:rFonts w:eastAsia="宋体"/>
          <w:lang w:val="en-US" w:eastAsia="zh-CN"/>
        </w:rPr>
        <w:t>behavior</w:t>
      </w:r>
      <w:r w:rsidR="00E5220E" w:rsidRPr="00EF593C">
        <w:rPr>
          <w:rFonts w:eastAsia="宋体"/>
          <w:lang w:val="en-US" w:eastAsia="zh-CN"/>
        </w:rPr>
        <w:t>-A is assumed</w:t>
      </w:r>
      <w:r w:rsidR="00DF0BF1" w:rsidRPr="00EF593C">
        <w:rPr>
          <w:rFonts w:eastAsia="宋体"/>
          <w:lang w:val="en-US" w:eastAsia="zh-CN"/>
        </w:rPr>
        <w:t>.</w:t>
      </w:r>
    </w:p>
    <w:p w14:paraId="0BA11786" w14:textId="77777777" w:rsidR="00C54FBB" w:rsidRPr="00EF593C" w:rsidRDefault="00D93C43" w:rsidP="00133B5C">
      <w:pPr>
        <w:pStyle w:val="3"/>
        <w:rPr>
          <w:rFonts w:eastAsiaTheme="minorEastAsia"/>
          <w:lang w:val="en-US" w:eastAsia="zh-CN"/>
        </w:rPr>
      </w:pPr>
      <w:r w:rsidRPr="00EF593C">
        <w:rPr>
          <w:rFonts w:eastAsiaTheme="minorEastAsia"/>
          <w:lang w:val="en-US" w:eastAsia="zh-CN"/>
        </w:rPr>
        <w:t>The simulation assumptions for detection performance</w:t>
      </w:r>
    </w:p>
    <w:p w14:paraId="3E103537" w14:textId="77777777" w:rsidR="00C54FBB" w:rsidRPr="00EF593C" w:rsidRDefault="00D93C43">
      <w:pPr>
        <w:jc w:val="both"/>
        <w:rPr>
          <w:rFonts w:eastAsiaTheme="minorEastAsia"/>
          <w:lang w:val="en-US" w:eastAsia="zh-CN"/>
        </w:rPr>
      </w:pPr>
      <w:r w:rsidRPr="00EF593C">
        <w:rPr>
          <w:rFonts w:eastAsiaTheme="minorEastAsia"/>
          <w:lang w:val="en-US" w:eastAsia="zh-CN"/>
        </w:rPr>
        <w:t>Based on the agreements in RAN1#102 e-meeting, the following simulation assumptions are used. And simulation results are provided according to chairman’s agreement assumptions.</w:t>
      </w:r>
    </w:p>
    <w:p w14:paraId="0ED6480A" w14:textId="416A84C0" w:rsidR="00C54FBB" w:rsidRPr="00F91F90" w:rsidRDefault="00D93C43" w:rsidP="00F91F90">
      <w:pPr>
        <w:ind w:left="448"/>
        <w:jc w:val="center"/>
        <w:rPr>
          <w:rFonts w:eastAsia="宋体"/>
          <w:b/>
          <w:lang w:val="en-US" w:eastAsia="zh-CN"/>
        </w:rPr>
      </w:pPr>
      <w:r w:rsidRPr="00F91F90">
        <w:rPr>
          <w:rFonts w:eastAsia="宋体"/>
          <w:b/>
          <w:lang w:val="en-US" w:eastAsia="zh-CN"/>
        </w:rPr>
        <w:t xml:space="preserve">Table </w:t>
      </w:r>
      <w:r w:rsidR="001F58B0" w:rsidRPr="00F91F90">
        <w:rPr>
          <w:rFonts w:eastAsia="宋体"/>
          <w:b/>
          <w:lang w:val="en-US" w:eastAsia="zh-CN"/>
        </w:rPr>
        <w:t>1</w:t>
      </w:r>
      <w:r w:rsidR="00F91F90">
        <w:rPr>
          <w:rFonts w:eastAsia="宋体" w:hint="eastAsia"/>
          <w:b/>
          <w:lang w:val="en-US" w:eastAsia="zh-CN"/>
        </w:rPr>
        <w:t>:</w:t>
      </w:r>
      <w:r w:rsidR="00133B5C" w:rsidRPr="00F91F90">
        <w:rPr>
          <w:rFonts w:eastAsia="宋体"/>
          <w:b/>
          <w:lang w:val="en-US" w:eastAsia="zh-CN"/>
        </w:rPr>
        <w:t xml:space="preserve"> </w:t>
      </w:r>
      <w:r w:rsidRPr="00F91F90">
        <w:rPr>
          <w:rFonts w:eastAsia="宋体"/>
          <w:b/>
          <w:lang w:val="en-US" w:eastAsia="zh-CN"/>
        </w:rPr>
        <w:t>The LLS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26"/>
        <w:gridCol w:w="4461"/>
      </w:tblGrid>
      <w:tr w:rsidR="00C54FBB" w:rsidRPr="00EF593C" w14:paraId="4010DA48" w14:textId="77777777" w:rsidTr="00111F4F">
        <w:trPr>
          <w:jc w:val="center"/>
        </w:trPr>
        <w:tc>
          <w:tcPr>
            <w:tcW w:w="3326" w:type="dxa"/>
            <w:shd w:val="clear" w:color="auto" w:fill="D9D9D9" w:themeFill="background1" w:themeFillShade="D9"/>
            <w:tcMar>
              <w:left w:w="108" w:type="dxa"/>
              <w:right w:w="108" w:type="dxa"/>
            </w:tcMar>
            <w:vAlign w:val="center"/>
          </w:tcPr>
          <w:p w14:paraId="4D965EEE" w14:textId="77777777" w:rsidR="00C54FBB" w:rsidRPr="00EF593C" w:rsidRDefault="00D93C43">
            <w:pPr>
              <w:spacing w:after="0"/>
              <w:jc w:val="center"/>
              <w:rPr>
                <w:b/>
                <w:lang w:val="en-US"/>
              </w:rPr>
            </w:pPr>
            <w:r w:rsidRPr="00EF593C">
              <w:rPr>
                <w:rFonts w:eastAsia="宋体"/>
                <w:b/>
                <w:lang w:val="en-US" w:eastAsia="zh-CN"/>
              </w:rPr>
              <w:t>Parameters</w:t>
            </w:r>
          </w:p>
        </w:tc>
        <w:tc>
          <w:tcPr>
            <w:tcW w:w="4461" w:type="dxa"/>
            <w:shd w:val="clear" w:color="auto" w:fill="D9D9D9" w:themeFill="background1" w:themeFillShade="D9"/>
            <w:tcMar>
              <w:left w:w="108" w:type="dxa"/>
              <w:right w:w="108" w:type="dxa"/>
            </w:tcMar>
            <w:vAlign w:val="center"/>
          </w:tcPr>
          <w:p w14:paraId="1CC4AC40" w14:textId="77777777" w:rsidR="00C54FBB" w:rsidRPr="00EF593C" w:rsidRDefault="00D93C43">
            <w:pPr>
              <w:spacing w:after="0"/>
              <w:jc w:val="center"/>
              <w:rPr>
                <w:b/>
                <w:lang w:val="en-US"/>
              </w:rPr>
            </w:pPr>
            <w:r w:rsidRPr="00EF593C">
              <w:rPr>
                <w:rFonts w:eastAsia="宋体"/>
                <w:b/>
                <w:lang w:val="en-US" w:eastAsia="zh-CN"/>
              </w:rPr>
              <w:t>Values</w:t>
            </w:r>
          </w:p>
        </w:tc>
      </w:tr>
      <w:tr w:rsidR="00C54FBB" w:rsidRPr="00EF593C" w14:paraId="11DE3228" w14:textId="77777777" w:rsidTr="00111F4F">
        <w:trPr>
          <w:jc w:val="center"/>
        </w:trPr>
        <w:tc>
          <w:tcPr>
            <w:tcW w:w="3326" w:type="dxa"/>
            <w:tcMar>
              <w:left w:w="108" w:type="dxa"/>
              <w:right w:w="108" w:type="dxa"/>
            </w:tcMar>
            <w:vAlign w:val="center"/>
          </w:tcPr>
          <w:p w14:paraId="6192DD7D" w14:textId="77777777" w:rsidR="00C54FBB" w:rsidRPr="00EF593C" w:rsidRDefault="00D93C43">
            <w:pPr>
              <w:spacing w:after="0"/>
              <w:rPr>
                <w:lang w:val="en-US"/>
              </w:rPr>
            </w:pPr>
            <w:r w:rsidRPr="00EF593C">
              <w:rPr>
                <w:rFonts w:eastAsia="宋体"/>
                <w:lang w:val="en-US" w:eastAsia="zh-CN"/>
              </w:rPr>
              <w:t>Carrier Frequency</w:t>
            </w:r>
          </w:p>
        </w:tc>
        <w:tc>
          <w:tcPr>
            <w:tcW w:w="4461" w:type="dxa"/>
            <w:tcMar>
              <w:left w:w="108" w:type="dxa"/>
              <w:right w:w="108" w:type="dxa"/>
            </w:tcMar>
            <w:vAlign w:val="center"/>
          </w:tcPr>
          <w:p w14:paraId="5A47DC60" w14:textId="77777777" w:rsidR="00C54FBB" w:rsidRPr="00EF593C" w:rsidRDefault="00D93C43">
            <w:pPr>
              <w:spacing w:after="0"/>
              <w:rPr>
                <w:lang w:val="en-US"/>
              </w:rPr>
            </w:pPr>
            <w:r w:rsidRPr="00EF593C">
              <w:rPr>
                <w:rFonts w:eastAsia="宋体"/>
                <w:lang w:val="en-US" w:eastAsia="zh-CN"/>
              </w:rPr>
              <w:t>4GHz (FR1)</w:t>
            </w:r>
          </w:p>
        </w:tc>
      </w:tr>
      <w:tr w:rsidR="00C54FBB" w:rsidRPr="00EF593C" w14:paraId="01B778BA" w14:textId="77777777" w:rsidTr="00111F4F">
        <w:trPr>
          <w:jc w:val="center"/>
        </w:trPr>
        <w:tc>
          <w:tcPr>
            <w:tcW w:w="3326" w:type="dxa"/>
            <w:tcMar>
              <w:left w:w="108" w:type="dxa"/>
              <w:right w:w="108" w:type="dxa"/>
            </w:tcMar>
            <w:vAlign w:val="center"/>
          </w:tcPr>
          <w:p w14:paraId="1436F5DC" w14:textId="77777777" w:rsidR="00C54FBB" w:rsidRPr="00EF593C" w:rsidRDefault="00D93C43">
            <w:pPr>
              <w:spacing w:after="0"/>
              <w:rPr>
                <w:lang w:val="en-US"/>
              </w:rPr>
            </w:pPr>
            <w:r w:rsidRPr="00EF593C">
              <w:rPr>
                <w:rFonts w:eastAsia="宋体"/>
                <w:lang w:val="en-US" w:eastAsia="zh-CN"/>
              </w:rPr>
              <w:t>Transmission BW</w:t>
            </w:r>
          </w:p>
        </w:tc>
        <w:tc>
          <w:tcPr>
            <w:tcW w:w="4461" w:type="dxa"/>
            <w:tcMar>
              <w:left w:w="108" w:type="dxa"/>
              <w:right w:w="108" w:type="dxa"/>
            </w:tcMar>
            <w:vAlign w:val="center"/>
          </w:tcPr>
          <w:p w14:paraId="1B82BDC9" w14:textId="77777777" w:rsidR="00C54FBB" w:rsidRPr="00EF593C" w:rsidRDefault="00D93C43">
            <w:pPr>
              <w:spacing w:after="0"/>
              <w:rPr>
                <w:lang w:val="en-US"/>
              </w:rPr>
            </w:pPr>
            <w:r w:rsidRPr="00EF593C">
              <w:rPr>
                <w:rFonts w:eastAsia="宋体"/>
                <w:lang w:val="en-US" w:eastAsia="zh-CN"/>
              </w:rPr>
              <w:t>20MHz (FR1)</w:t>
            </w:r>
          </w:p>
        </w:tc>
      </w:tr>
      <w:tr w:rsidR="00C54FBB" w:rsidRPr="00EF593C" w14:paraId="7AE35CA7" w14:textId="77777777" w:rsidTr="00111F4F">
        <w:trPr>
          <w:jc w:val="center"/>
        </w:trPr>
        <w:tc>
          <w:tcPr>
            <w:tcW w:w="3326" w:type="dxa"/>
            <w:tcMar>
              <w:left w:w="108" w:type="dxa"/>
              <w:right w:w="108" w:type="dxa"/>
            </w:tcMar>
            <w:vAlign w:val="center"/>
          </w:tcPr>
          <w:p w14:paraId="769F2D97" w14:textId="77777777" w:rsidR="00C54FBB" w:rsidRPr="00EF593C" w:rsidRDefault="00D93C43">
            <w:pPr>
              <w:spacing w:after="0"/>
              <w:rPr>
                <w:lang w:val="en-US"/>
              </w:rPr>
            </w:pPr>
            <w:r w:rsidRPr="00EF593C">
              <w:rPr>
                <w:rFonts w:eastAsia="宋体"/>
                <w:lang w:val="en-US" w:eastAsia="zh-CN"/>
              </w:rPr>
              <w:t>Antenna Configuration</w:t>
            </w:r>
          </w:p>
        </w:tc>
        <w:tc>
          <w:tcPr>
            <w:tcW w:w="4461" w:type="dxa"/>
            <w:tcMar>
              <w:left w:w="108" w:type="dxa"/>
              <w:right w:w="108" w:type="dxa"/>
            </w:tcMar>
            <w:vAlign w:val="center"/>
          </w:tcPr>
          <w:p w14:paraId="53A4F8A3" w14:textId="77777777" w:rsidR="00C54FBB" w:rsidRPr="00EF593C" w:rsidRDefault="00D93C43">
            <w:pPr>
              <w:spacing w:after="0"/>
              <w:rPr>
                <w:lang w:val="en-US"/>
              </w:rPr>
            </w:pPr>
            <w:r w:rsidRPr="00EF593C">
              <w:rPr>
                <w:rFonts w:eastAsia="宋体"/>
                <w:lang w:val="en-US" w:eastAsia="zh-CN"/>
              </w:rPr>
              <w:t>2T/</w:t>
            </w:r>
            <w:r w:rsidR="00133B5C" w:rsidRPr="00EF593C">
              <w:rPr>
                <w:rFonts w:eastAsia="宋体"/>
                <w:lang w:val="en-US" w:eastAsia="zh-CN"/>
              </w:rPr>
              <w:t>4</w:t>
            </w:r>
            <w:r w:rsidRPr="00EF593C">
              <w:rPr>
                <w:rFonts w:eastAsia="宋体"/>
                <w:lang w:val="en-US" w:eastAsia="zh-CN"/>
              </w:rPr>
              <w:t>R</w:t>
            </w:r>
          </w:p>
        </w:tc>
      </w:tr>
      <w:tr w:rsidR="00C54FBB" w:rsidRPr="00EF593C" w14:paraId="75E6C033" w14:textId="77777777" w:rsidTr="00111F4F">
        <w:trPr>
          <w:jc w:val="center"/>
        </w:trPr>
        <w:tc>
          <w:tcPr>
            <w:tcW w:w="3326" w:type="dxa"/>
            <w:tcMar>
              <w:left w:w="108" w:type="dxa"/>
              <w:right w:w="108" w:type="dxa"/>
            </w:tcMar>
            <w:vAlign w:val="center"/>
          </w:tcPr>
          <w:p w14:paraId="7F6671E5" w14:textId="77777777" w:rsidR="00C54FBB" w:rsidRPr="00EF593C" w:rsidRDefault="00D93C43">
            <w:pPr>
              <w:spacing w:after="0"/>
              <w:rPr>
                <w:rFonts w:eastAsia="宋体"/>
                <w:lang w:val="en-US" w:eastAsia="zh-CN"/>
              </w:rPr>
            </w:pPr>
            <w:r w:rsidRPr="00EF593C">
              <w:rPr>
                <w:rFonts w:eastAsia="宋体"/>
                <w:lang w:val="en-US" w:eastAsia="zh-CN"/>
              </w:rPr>
              <w:t>Subcarrier spacing</w:t>
            </w:r>
          </w:p>
        </w:tc>
        <w:tc>
          <w:tcPr>
            <w:tcW w:w="4461" w:type="dxa"/>
            <w:tcMar>
              <w:left w:w="108" w:type="dxa"/>
              <w:right w:w="108" w:type="dxa"/>
            </w:tcMar>
            <w:vAlign w:val="center"/>
          </w:tcPr>
          <w:p w14:paraId="182C4884" w14:textId="492FDE7C" w:rsidR="00C54FBB" w:rsidRPr="00EF593C" w:rsidRDefault="00D93C43">
            <w:pPr>
              <w:spacing w:after="0"/>
              <w:rPr>
                <w:rFonts w:eastAsia="宋体"/>
                <w:lang w:val="en-US" w:eastAsia="zh-CN"/>
              </w:rPr>
            </w:pPr>
            <w:r w:rsidRPr="00EF593C">
              <w:rPr>
                <w:rFonts w:eastAsia="宋体"/>
                <w:lang w:val="en-US" w:eastAsia="zh-CN"/>
              </w:rPr>
              <w:t>30kHz</w:t>
            </w:r>
          </w:p>
        </w:tc>
      </w:tr>
      <w:tr w:rsidR="00C54FBB" w:rsidRPr="00EF593C" w14:paraId="06A70653" w14:textId="77777777" w:rsidTr="00111F4F">
        <w:trPr>
          <w:jc w:val="center"/>
        </w:trPr>
        <w:tc>
          <w:tcPr>
            <w:tcW w:w="3326" w:type="dxa"/>
            <w:tcMar>
              <w:left w:w="108" w:type="dxa"/>
              <w:right w:w="108" w:type="dxa"/>
            </w:tcMar>
          </w:tcPr>
          <w:p w14:paraId="306852F9" w14:textId="77777777" w:rsidR="00C54FBB" w:rsidRPr="00EF593C" w:rsidRDefault="00D93C43">
            <w:pPr>
              <w:spacing w:after="0"/>
              <w:rPr>
                <w:lang w:val="en-US"/>
              </w:rPr>
            </w:pPr>
            <w:r w:rsidRPr="00EF593C">
              <w:rPr>
                <w:rFonts w:eastAsia="宋体"/>
                <w:lang w:val="en-US" w:eastAsia="zh-CN"/>
              </w:rPr>
              <w:t>Channels</w:t>
            </w:r>
          </w:p>
        </w:tc>
        <w:tc>
          <w:tcPr>
            <w:tcW w:w="4461" w:type="dxa"/>
            <w:tcMar>
              <w:left w:w="108" w:type="dxa"/>
              <w:right w:w="108" w:type="dxa"/>
            </w:tcMar>
          </w:tcPr>
          <w:p w14:paraId="2D43EA68" w14:textId="77777777" w:rsidR="00C54FBB" w:rsidRPr="00EF593C" w:rsidRDefault="00D93C43">
            <w:pPr>
              <w:spacing w:after="0"/>
              <w:rPr>
                <w:lang w:val="en-US"/>
              </w:rPr>
            </w:pPr>
            <w:r w:rsidRPr="00EF593C">
              <w:rPr>
                <w:rFonts w:eastAsia="宋体"/>
                <w:lang w:val="en-US" w:eastAsia="zh-CN"/>
              </w:rPr>
              <w:t xml:space="preserve">TDL-C </w:t>
            </w:r>
          </w:p>
          <w:p w14:paraId="21846A5B" w14:textId="77777777" w:rsidR="00C54FBB" w:rsidRPr="00EF593C" w:rsidRDefault="00D93C43">
            <w:pPr>
              <w:spacing w:after="0"/>
              <w:rPr>
                <w:lang w:val="en-US"/>
              </w:rPr>
            </w:pPr>
            <w:r w:rsidRPr="00EF593C">
              <w:rPr>
                <w:rFonts w:eastAsia="宋体"/>
                <w:lang w:val="en-US" w:eastAsia="zh-CN"/>
              </w:rPr>
              <w:t>300 ns delay spread</w:t>
            </w:r>
          </w:p>
          <w:p w14:paraId="6FF0DEFA" w14:textId="77777777" w:rsidR="00C54FBB" w:rsidRPr="00EF593C" w:rsidRDefault="00D93C43">
            <w:pPr>
              <w:spacing w:after="0"/>
              <w:rPr>
                <w:lang w:val="en-US"/>
              </w:rPr>
            </w:pPr>
            <w:r w:rsidRPr="00EF593C">
              <w:rPr>
                <w:rFonts w:eastAsia="宋体"/>
                <w:lang w:val="en-US" w:eastAsia="zh-CN"/>
              </w:rPr>
              <w:t>100 Hz Doppler shift</w:t>
            </w:r>
          </w:p>
        </w:tc>
      </w:tr>
      <w:tr w:rsidR="00C54FBB" w:rsidRPr="00EF593C" w14:paraId="52BC8F47" w14:textId="77777777" w:rsidTr="00111F4F">
        <w:trPr>
          <w:jc w:val="center"/>
        </w:trPr>
        <w:tc>
          <w:tcPr>
            <w:tcW w:w="3326" w:type="dxa"/>
            <w:tcMar>
              <w:left w:w="108" w:type="dxa"/>
              <w:right w:w="108" w:type="dxa"/>
            </w:tcMar>
          </w:tcPr>
          <w:p w14:paraId="50AA4809" w14:textId="77777777" w:rsidR="00C54FBB" w:rsidRPr="00EF593C" w:rsidRDefault="00D93C43">
            <w:pPr>
              <w:spacing w:after="0"/>
              <w:rPr>
                <w:lang w:val="en-US"/>
              </w:rPr>
            </w:pPr>
            <w:r w:rsidRPr="00EF593C">
              <w:rPr>
                <w:rFonts w:eastAsia="宋体"/>
                <w:lang w:val="en-US" w:eastAsia="zh-CN"/>
              </w:rPr>
              <w:t>Residue frequency error</w:t>
            </w:r>
          </w:p>
        </w:tc>
        <w:tc>
          <w:tcPr>
            <w:tcW w:w="4461" w:type="dxa"/>
            <w:tcMar>
              <w:left w:w="108" w:type="dxa"/>
              <w:right w:w="108" w:type="dxa"/>
            </w:tcMar>
          </w:tcPr>
          <w:p w14:paraId="2FA051D5" w14:textId="384044FB" w:rsidR="00111F4F" w:rsidRPr="00EF593C" w:rsidRDefault="00111F4F" w:rsidP="00111F4F">
            <w:pPr>
              <w:spacing w:after="0"/>
              <w:rPr>
                <w:rFonts w:eastAsia="宋体"/>
                <w:lang w:val="en-US" w:eastAsia="zh-CN"/>
              </w:rPr>
            </w:pPr>
            <w:r w:rsidRPr="00EF593C">
              <w:rPr>
                <w:rFonts w:eastAsia="宋体"/>
                <w:lang w:val="en-US" w:eastAsia="zh-CN"/>
              </w:rPr>
              <w:t>PEI with 0.5 ppm, paging DCI with 0.1 ppm</w:t>
            </w:r>
          </w:p>
          <w:p w14:paraId="2F9A6FB7" w14:textId="3B41E2E5" w:rsidR="00C54FBB" w:rsidRPr="00EF593C" w:rsidRDefault="00111F4F">
            <w:pPr>
              <w:spacing w:after="0"/>
              <w:rPr>
                <w:rFonts w:eastAsiaTheme="minorEastAsia"/>
                <w:lang w:val="en-US" w:eastAsia="zh-CN"/>
              </w:rPr>
            </w:pPr>
            <w:r w:rsidRPr="00EF593C">
              <w:rPr>
                <w:rFonts w:eastAsiaTheme="minorEastAsia"/>
                <w:lang w:val="en-US" w:eastAsia="zh-CN"/>
              </w:rPr>
              <w:t>Paging PDSCH with no frequency error</w:t>
            </w:r>
          </w:p>
        </w:tc>
      </w:tr>
      <w:tr w:rsidR="006C2B9C" w:rsidRPr="00EF593C" w14:paraId="5F72F4E0" w14:textId="77777777" w:rsidTr="00111F4F">
        <w:trPr>
          <w:jc w:val="center"/>
        </w:trPr>
        <w:tc>
          <w:tcPr>
            <w:tcW w:w="3326" w:type="dxa"/>
            <w:tcMar>
              <w:left w:w="108" w:type="dxa"/>
              <w:right w:w="108" w:type="dxa"/>
            </w:tcMar>
          </w:tcPr>
          <w:p w14:paraId="5B941FCF" w14:textId="11A2C80F" w:rsidR="006C2B9C" w:rsidRPr="00742943" w:rsidRDefault="006C2B9C">
            <w:pPr>
              <w:spacing w:after="0"/>
              <w:rPr>
                <w:rFonts w:eastAsia="宋体"/>
                <w:lang w:val="en-US" w:eastAsia="zh-CN"/>
              </w:rPr>
            </w:pPr>
            <w:r w:rsidRPr="00742943">
              <w:rPr>
                <w:rFonts w:eastAsia="宋体"/>
                <w:lang w:val="en-US" w:eastAsia="zh-CN"/>
              </w:rPr>
              <w:t>Paging PDCCH configuration</w:t>
            </w:r>
          </w:p>
        </w:tc>
        <w:tc>
          <w:tcPr>
            <w:tcW w:w="4461" w:type="dxa"/>
            <w:tcMar>
              <w:left w:w="108" w:type="dxa"/>
              <w:right w:w="108" w:type="dxa"/>
            </w:tcMar>
          </w:tcPr>
          <w:p w14:paraId="5C951C7E" w14:textId="3B7CB83D" w:rsidR="006C2B9C" w:rsidRPr="00742943" w:rsidRDefault="006C2B9C">
            <w:pPr>
              <w:spacing w:after="0"/>
              <w:rPr>
                <w:rFonts w:eastAsia="宋体"/>
                <w:lang w:val="en-US" w:eastAsia="zh-CN"/>
              </w:rPr>
            </w:pPr>
            <w:r w:rsidRPr="00742943">
              <w:rPr>
                <w:lang w:val="en-US"/>
              </w:rPr>
              <w:t>AL8, 41 info + 24 CRC bits, REG bundle size 6</w:t>
            </w:r>
          </w:p>
        </w:tc>
      </w:tr>
      <w:tr w:rsidR="006C2B9C" w:rsidRPr="00EF593C" w14:paraId="442E13C1" w14:textId="77777777" w:rsidTr="00111F4F">
        <w:trPr>
          <w:jc w:val="center"/>
        </w:trPr>
        <w:tc>
          <w:tcPr>
            <w:tcW w:w="3326" w:type="dxa"/>
            <w:tcMar>
              <w:left w:w="108" w:type="dxa"/>
              <w:right w:w="108" w:type="dxa"/>
            </w:tcMar>
          </w:tcPr>
          <w:p w14:paraId="57C8E09F" w14:textId="0E848F6A" w:rsidR="006C2B9C" w:rsidRPr="00742943" w:rsidRDefault="006C2B9C">
            <w:pPr>
              <w:spacing w:after="0"/>
              <w:rPr>
                <w:rFonts w:eastAsia="宋体"/>
                <w:lang w:val="en-US" w:eastAsia="zh-CN"/>
              </w:rPr>
            </w:pPr>
            <w:r w:rsidRPr="00742943">
              <w:rPr>
                <w:rFonts w:eastAsia="宋体"/>
                <w:lang w:val="en-US" w:eastAsia="zh-CN"/>
              </w:rPr>
              <w:t>Paging PDSCH configuration</w:t>
            </w:r>
          </w:p>
        </w:tc>
        <w:tc>
          <w:tcPr>
            <w:tcW w:w="4461" w:type="dxa"/>
            <w:tcMar>
              <w:left w:w="108" w:type="dxa"/>
              <w:right w:w="108" w:type="dxa"/>
            </w:tcMar>
          </w:tcPr>
          <w:p w14:paraId="505E13E5" w14:textId="32241D5E" w:rsidR="006C2B9C" w:rsidRPr="00742943" w:rsidRDefault="006C2B9C">
            <w:pPr>
              <w:keepLines/>
              <w:tabs>
                <w:tab w:val="center" w:pos="4536"/>
                <w:tab w:val="right" w:pos="9072"/>
              </w:tabs>
              <w:spacing w:after="0"/>
              <w:rPr>
                <w:lang w:val="en-US"/>
              </w:rPr>
            </w:pPr>
            <w:r w:rsidRPr="00742943">
              <w:rPr>
                <w:lang w:val="en-US"/>
              </w:rPr>
              <w:t>Mapping type A, MCS 0, 48 PRB, TB scaling 1, DMRS type 1 with 2 additional DMRS</w:t>
            </w:r>
          </w:p>
        </w:tc>
      </w:tr>
      <w:tr w:rsidR="00C54FBB" w:rsidRPr="00EF593C" w14:paraId="18C31875" w14:textId="77777777" w:rsidTr="00111F4F">
        <w:trPr>
          <w:jc w:val="center"/>
        </w:trPr>
        <w:tc>
          <w:tcPr>
            <w:tcW w:w="3326" w:type="dxa"/>
            <w:tcMar>
              <w:left w:w="108" w:type="dxa"/>
              <w:right w:w="108" w:type="dxa"/>
            </w:tcMar>
          </w:tcPr>
          <w:p w14:paraId="26D181CB" w14:textId="1D7116B0" w:rsidR="00C54FBB" w:rsidRPr="00EF593C" w:rsidRDefault="00C354DB">
            <w:pPr>
              <w:spacing w:after="0"/>
              <w:rPr>
                <w:lang w:val="en-US"/>
              </w:rPr>
            </w:pPr>
            <w:r w:rsidRPr="00EF593C">
              <w:rPr>
                <w:rFonts w:eastAsia="宋体"/>
                <w:lang w:val="en-US" w:eastAsia="zh-CN"/>
              </w:rPr>
              <w:t>DCI</w:t>
            </w:r>
            <w:r w:rsidR="00D93C43" w:rsidRPr="00EF593C">
              <w:rPr>
                <w:rFonts w:eastAsia="宋体"/>
                <w:lang w:val="en-US" w:eastAsia="zh-CN"/>
              </w:rPr>
              <w:t>-based PEI configuration</w:t>
            </w:r>
          </w:p>
        </w:tc>
        <w:tc>
          <w:tcPr>
            <w:tcW w:w="4461" w:type="dxa"/>
            <w:tcMar>
              <w:left w:w="108" w:type="dxa"/>
              <w:right w:w="108" w:type="dxa"/>
            </w:tcMar>
          </w:tcPr>
          <w:p w14:paraId="4E6D0AE8" w14:textId="77777777" w:rsidR="00C54FBB" w:rsidRPr="00EF593C" w:rsidRDefault="00D93C43">
            <w:pPr>
              <w:spacing w:after="0"/>
              <w:rPr>
                <w:rFonts w:eastAsia="宋体"/>
                <w:lang w:val="en-US" w:eastAsia="zh-CN"/>
              </w:rPr>
            </w:pPr>
            <w:r w:rsidRPr="00EF593C">
              <w:rPr>
                <w:rFonts w:eastAsia="宋体"/>
                <w:lang w:val="en-US" w:eastAsia="zh-CN"/>
              </w:rPr>
              <w:t>AL=4</w:t>
            </w:r>
            <w:r w:rsidRPr="00EF593C">
              <w:rPr>
                <w:rFonts w:eastAsia="DengXian"/>
                <w:lang w:val="en-US" w:eastAsia="zh-CN" w:bidi="ar"/>
              </w:rPr>
              <w:t>(288 REs)</w:t>
            </w:r>
            <w:r w:rsidRPr="00EF593C">
              <w:rPr>
                <w:rFonts w:eastAsia="宋体"/>
                <w:lang w:val="en-US" w:eastAsia="zh-CN"/>
              </w:rPr>
              <w:t>/8</w:t>
            </w:r>
            <w:r w:rsidRPr="00EF593C">
              <w:rPr>
                <w:rFonts w:eastAsia="DengXian"/>
                <w:lang w:val="en-US" w:eastAsia="zh-CN" w:bidi="ar"/>
              </w:rPr>
              <w:t>(576 REs)</w:t>
            </w:r>
            <w:r w:rsidRPr="00EF593C">
              <w:rPr>
                <w:rFonts w:eastAsia="宋体"/>
                <w:lang w:val="en-US" w:eastAsia="zh-CN"/>
              </w:rPr>
              <w:t>/16</w:t>
            </w:r>
            <w:r w:rsidRPr="00EF593C">
              <w:rPr>
                <w:rFonts w:eastAsia="DengXian"/>
                <w:lang w:val="en-US" w:eastAsia="zh-CN" w:bidi="ar"/>
              </w:rPr>
              <w:t>(1152 REs)</w:t>
            </w:r>
          </w:p>
          <w:p w14:paraId="48484F08" w14:textId="0CDB432A" w:rsidR="00C54FBB" w:rsidRPr="00EF593C" w:rsidRDefault="006C2B9C">
            <w:pPr>
              <w:spacing w:after="0"/>
              <w:rPr>
                <w:rFonts w:eastAsia="宋体"/>
                <w:lang w:val="en-US" w:eastAsia="zh-CN"/>
              </w:rPr>
            </w:pPr>
            <w:r w:rsidRPr="00EF593C">
              <w:rPr>
                <w:rFonts w:eastAsia="宋体"/>
                <w:lang w:val="en-US" w:eastAsia="zh-CN"/>
              </w:rPr>
              <w:t xml:space="preserve">41 </w:t>
            </w:r>
            <w:r w:rsidR="00D93C43" w:rsidRPr="00EF593C">
              <w:rPr>
                <w:rFonts w:eastAsia="宋体"/>
                <w:lang w:val="en-US" w:eastAsia="zh-CN"/>
              </w:rPr>
              <w:t>info + 24 CRC bits</w:t>
            </w:r>
            <w:r w:rsidR="0089789F" w:rsidRPr="00EF593C">
              <w:rPr>
                <w:rFonts w:eastAsia="宋体"/>
                <w:lang w:val="en-US" w:eastAsia="zh-CN"/>
              </w:rPr>
              <w:t>, or 12 info +24 CRC bits</w:t>
            </w:r>
          </w:p>
          <w:p w14:paraId="190CBD33" w14:textId="77777777" w:rsidR="00C54FBB" w:rsidRPr="00EF593C" w:rsidRDefault="00D93C43">
            <w:pPr>
              <w:spacing w:after="0"/>
              <w:rPr>
                <w:lang w:val="en-US"/>
              </w:rPr>
            </w:pPr>
            <w:r w:rsidRPr="00EF593C">
              <w:rPr>
                <w:rFonts w:eastAsia="宋体"/>
                <w:lang w:val="en-US" w:eastAsia="zh-CN"/>
              </w:rPr>
              <w:t>REG bundle size 6</w:t>
            </w:r>
          </w:p>
        </w:tc>
      </w:tr>
      <w:tr w:rsidR="00C54FBB" w:rsidRPr="00EF593C" w14:paraId="7EE8FE91" w14:textId="77777777" w:rsidTr="00111F4F">
        <w:trPr>
          <w:jc w:val="center"/>
        </w:trPr>
        <w:tc>
          <w:tcPr>
            <w:tcW w:w="3326" w:type="dxa"/>
            <w:tcMar>
              <w:left w:w="108" w:type="dxa"/>
              <w:right w:w="108" w:type="dxa"/>
            </w:tcMar>
          </w:tcPr>
          <w:p w14:paraId="0F8E0C8F" w14:textId="77777777" w:rsidR="00C54FBB" w:rsidRPr="00EF593C" w:rsidRDefault="00D93C43">
            <w:pPr>
              <w:spacing w:after="0"/>
              <w:rPr>
                <w:rFonts w:eastAsia="宋体"/>
                <w:lang w:val="en-US" w:eastAsia="zh-CN"/>
              </w:rPr>
            </w:pPr>
            <w:r w:rsidRPr="00EF593C">
              <w:rPr>
                <w:rFonts w:eastAsia="宋体"/>
                <w:lang w:val="en-US" w:eastAsia="zh-CN"/>
              </w:rPr>
              <w:t>TRS-based PEI configuration</w:t>
            </w:r>
          </w:p>
        </w:tc>
        <w:tc>
          <w:tcPr>
            <w:tcW w:w="4461" w:type="dxa"/>
            <w:tcMar>
              <w:left w:w="108" w:type="dxa"/>
              <w:right w:w="108" w:type="dxa"/>
            </w:tcMar>
          </w:tcPr>
          <w:p w14:paraId="57848B6F" w14:textId="77777777" w:rsidR="00C54FBB" w:rsidRPr="00EF593C" w:rsidRDefault="00D93C43">
            <w:pPr>
              <w:spacing w:before="120" w:after="0"/>
              <w:rPr>
                <w:rFonts w:eastAsia="DengXian"/>
                <w:lang w:val="en-US" w:eastAsia="zh-CN"/>
              </w:rPr>
            </w:pPr>
            <w:r w:rsidRPr="00EF593C">
              <w:rPr>
                <w:rFonts w:eastAsia="DengXian"/>
                <w:lang w:val="en-US" w:eastAsia="zh-CN" w:bidi="ar"/>
              </w:rPr>
              <w:t>Number of RBs: 48</w:t>
            </w:r>
          </w:p>
          <w:p w14:paraId="12E61817" w14:textId="77777777" w:rsidR="00C54FBB" w:rsidRPr="00EF593C" w:rsidRDefault="00D93C43">
            <w:pPr>
              <w:spacing w:before="120" w:after="0"/>
              <w:rPr>
                <w:rFonts w:eastAsia="DengXian"/>
                <w:lang w:val="en-US" w:eastAsia="zh-CN"/>
              </w:rPr>
            </w:pPr>
            <w:r w:rsidRPr="00EF593C">
              <w:rPr>
                <w:rFonts w:eastAsia="DengXian"/>
                <w:lang w:val="en-US" w:eastAsia="zh-CN" w:bidi="ar"/>
              </w:rPr>
              <w:t>Number of symbols:</w:t>
            </w:r>
          </w:p>
          <w:p w14:paraId="2036DA03" w14:textId="1B3436DE" w:rsidR="00C54FBB" w:rsidRPr="00EF593C" w:rsidRDefault="00D93C43" w:rsidP="0089734C">
            <w:pPr>
              <w:pStyle w:val="af7"/>
              <w:numPr>
                <w:ilvl w:val="0"/>
                <w:numId w:val="10"/>
              </w:numPr>
              <w:spacing w:before="120" w:after="0"/>
              <w:contextualSpacing w:val="0"/>
              <w:rPr>
                <w:rFonts w:eastAsia="DengXian"/>
                <w:lang w:val="en-US"/>
              </w:rPr>
            </w:pPr>
            <w:r w:rsidRPr="00EF593C">
              <w:rPr>
                <w:rFonts w:eastAsia="DengXian"/>
                <w:lang w:val="en-US"/>
              </w:rPr>
              <w:t>2 symbols in a slot</w:t>
            </w:r>
            <w:r w:rsidR="009276B9" w:rsidRPr="00EF593C">
              <w:rPr>
                <w:rFonts w:eastAsia="DengXian"/>
                <w:lang w:val="en-US" w:eastAsia="zh-CN" w:bidi="ar"/>
              </w:rPr>
              <w:t>(288 REs)</w:t>
            </w:r>
          </w:p>
          <w:p w14:paraId="5592E1B0" w14:textId="77777777" w:rsidR="00C54FBB" w:rsidRPr="00EF593C" w:rsidRDefault="00D93C43">
            <w:pPr>
              <w:spacing w:after="0"/>
              <w:rPr>
                <w:rFonts w:eastAsia="宋体"/>
                <w:lang w:val="en-US" w:eastAsia="zh-CN"/>
              </w:rPr>
            </w:pPr>
            <w:r w:rsidRPr="00EF593C">
              <w:rPr>
                <w:rFonts w:eastAsia="DengXian"/>
                <w:lang w:val="en-US" w:eastAsia="zh-CN" w:bidi="ar"/>
              </w:rPr>
              <w:t>Density: 3 REs/RB</w:t>
            </w:r>
          </w:p>
        </w:tc>
      </w:tr>
    </w:tbl>
    <w:p w14:paraId="3027907B" w14:textId="77777777" w:rsidR="00C54FBB" w:rsidRPr="00EF593C" w:rsidRDefault="00C54FBB">
      <w:pPr>
        <w:rPr>
          <w:rFonts w:eastAsia="宋体"/>
          <w:lang w:val="en-US" w:eastAsia="zh-CN"/>
        </w:rPr>
      </w:pPr>
    </w:p>
    <w:p w14:paraId="27EC3D53" w14:textId="579DA0B9" w:rsidR="00DF0BF1" w:rsidRPr="00EF593C" w:rsidRDefault="00DF0BF1" w:rsidP="00DF0BF1">
      <w:pPr>
        <w:jc w:val="both"/>
        <w:rPr>
          <w:rFonts w:eastAsiaTheme="minorEastAsia"/>
          <w:szCs w:val="22"/>
          <w:lang w:val="en-US" w:eastAsia="zh-CN"/>
        </w:rPr>
      </w:pPr>
      <w:r w:rsidRPr="00EF593C">
        <w:rPr>
          <w:szCs w:val="22"/>
          <w:lang w:val="en-US"/>
        </w:rPr>
        <w:t xml:space="preserve">When IDLE UE is out of synchronization with the network after long deep sleep, the potential frequency error could be more than 1 ppm. After cell search and </w:t>
      </w:r>
      <w:r w:rsidR="004F0286" w:rsidRPr="00EF593C">
        <w:rPr>
          <w:rFonts w:eastAsiaTheme="minorEastAsia"/>
          <w:szCs w:val="22"/>
          <w:lang w:val="en-US" w:eastAsia="zh-CN"/>
        </w:rPr>
        <w:t>time</w:t>
      </w:r>
      <w:r w:rsidR="004F0286" w:rsidRPr="00EF593C">
        <w:rPr>
          <w:rFonts w:eastAsiaTheme="minorEastAsia"/>
          <w:lang w:val="en-US" w:eastAsia="zh-CN"/>
        </w:rPr>
        <w:t>/frequency offset compensation</w:t>
      </w:r>
      <w:r w:rsidRPr="00EF593C">
        <w:rPr>
          <w:szCs w:val="22"/>
          <w:lang w:val="en-US"/>
        </w:rPr>
        <w:t xml:space="preserve"> from </w:t>
      </w:r>
      <w:r w:rsidR="004F0286" w:rsidRPr="00EF593C">
        <w:rPr>
          <w:rFonts w:eastAsiaTheme="minorEastAsia"/>
          <w:szCs w:val="22"/>
          <w:lang w:val="en-US" w:eastAsia="zh-CN"/>
        </w:rPr>
        <w:t xml:space="preserve">several </w:t>
      </w:r>
      <w:r w:rsidRPr="00EF593C">
        <w:rPr>
          <w:szCs w:val="22"/>
          <w:lang w:val="en-US"/>
        </w:rPr>
        <w:t>SSB</w:t>
      </w:r>
      <w:r w:rsidR="004F0286" w:rsidRPr="00EF593C">
        <w:rPr>
          <w:rFonts w:eastAsiaTheme="minorEastAsia"/>
          <w:szCs w:val="22"/>
          <w:lang w:val="en-US" w:eastAsia="zh-CN"/>
        </w:rPr>
        <w:t>s</w:t>
      </w:r>
      <w:r w:rsidRPr="00EF593C">
        <w:rPr>
          <w:szCs w:val="22"/>
          <w:lang w:val="en-US"/>
        </w:rPr>
        <w:t xml:space="preserve">, the frequency error would be reduced to </w:t>
      </w:r>
      <w:r w:rsidR="004F0286" w:rsidRPr="00EF593C">
        <w:rPr>
          <w:rFonts w:eastAsiaTheme="minorEastAsia"/>
          <w:szCs w:val="22"/>
          <w:lang w:val="en-US" w:eastAsia="zh-CN"/>
        </w:rPr>
        <w:t xml:space="preserve">below </w:t>
      </w:r>
      <w:r w:rsidRPr="00EF593C">
        <w:rPr>
          <w:szCs w:val="22"/>
          <w:lang w:val="en-US"/>
        </w:rPr>
        <w:t>1 ppm</w:t>
      </w:r>
      <w:r w:rsidR="00C80344" w:rsidRPr="00EF593C">
        <w:rPr>
          <w:szCs w:val="22"/>
          <w:lang w:val="en-US"/>
        </w:rPr>
        <w:t xml:space="preserve"> when UE has performed the NAS procedure for authentication</w:t>
      </w:r>
      <w:r w:rsidRPr="00EF593C">
        <w:rPr>
          <w:szCs w:val="22"/>
          <w:lang w:val="en-US"/>
        </w:rPr>
        <w:t>.</w:t>
      </w:r>
      <w:r w:rsidRPr="00EF593C">
        <w:rPr>
          <w:rFonts w:eastAsiaTheme="minorEastAsia"/>
          <w:szCs w:val="22"/>
          <w:lang w:val="en-US" w:eastAsia="zh-CN"/>
        </w:rPr>
        <w:t xml:space="preserve"> For evaluating the detection performance of PEI candidate designs</w:t>
      </w:r>
      <w:r w:rsidRPr="00EF593C">
        <w:rPr>
          <w:szCs w:val="22"/>
          <w:lang w:val="en-US"/>
        </w:rPr>
        <w:t xml:space="preserve">, </w:t>
      </w:r>
      <w:r w:rsidRPr="00EF593C">
        <w:rPr>
          <w:rFonts w:eastAsiaTheme="minorEastAsia"/>
          <w:szCs w:val="22"/>
          <w:lang w:val="en-US" w:eastAsia="zh-CN"/>
        </w:rPr>
        <w:t>since the SSB or TRS may</w:t>
      </w:r>
      <w:r w:rsidR="00C80344" w:rsidRPr="00EF593C">
        <w:rPr>
          <w:rFonts w:eastAsiaTheme="minorEastAsia"/>
          <w:szCs w:val="22"/>
          <w:lang w:val="en-US" w:eastAsia="zh-CN"/>
        </w:rPr>
        <w:t xml:space="preserve"> be configured</w:t>
      </w:r>
      <w:r w:rsidRPr="00EF593C">
        <w:rPr>
          <w:rFonts w:eastAsiaTheme="minorEastAsia"/>
          <w:szCs w:val="22"/>
          <w:lang w:val="en-US" w:eastAsia="zh-CN"/>
        </w:rPr>
        <w:t xml:space="preserve"> between PEI and paging DCI </w:t>
      </w:r>
      <w:r w:rsidR="00C80344" w:rsidRPr="00EF593C">
        <w:rPr>
          <w:rFonts w:eastAsiaTheme="minorEastAsia"/>
          <w:szCs w:val="22"/>
          <w:lang w:val="en-US" w:eastAsia="zh-CN"/>
        </w:rPr>
        <w:t>for UE power saving</w:t>
      </w:r>
      <w:r w:rsidRPr="00EF593C">
        <w:rPr>
          <w:rFonts w:eastAsiaTheme="minorEastAsia"/>
          <w:szCs w:val="22"/>
          <w:lang w:val="en-US" w:eastAsia="zh-CN"/>
        </w:rPr>
        <w:t>, the frequency error of paging DCI is smaller than PEI</w:t>
      </w:r>
      <w:r w:rsidR="00A9490D" w:rsidRPr="00EF593C">
        <w:rPr>
          <w:rFonts w:eastAsiaTheme="minorEastAsia"/>
          <w:szCs w:val="22"/>
          <w:lang w:val="en-US" w:eastAsia="zh-CN"/>
        </w:rPr>
        <w:t xml:space="preserve"> after the time/frequency offset compensation during PEI detection and decoding</w:t>
      </w:r>
      <w:r w:rsidRPr="00EF593C">
        <w:rPr>
          <w:rFonts w:eastAsiaTheme="minorEastAsia"/>
          <w:szCs w:val="22"/>
          <w:lang w:val="en-US" w:eastAsia="zh-CN"/>
        </w:rPr>
        <w:t xml:space="preserve">. The assumptions </w:t>
      </w:r>
      <w:r w:rsidR="008E551C" w:rsidRPr="00EF593C">
        <w:rPr>
          <w:rFonts w:eastAsiaTheme="minorEastAsia"/>
          <w:szCs w:val="22"/>
          <w:lang w:val="en-US" w:eastAsia="zh-CN"/>
        </w:rPr>
        <w:t xml:space="preserve">of frequency error </w:t>
      </w:r>
      <w:r w:rsidRPr="00EF593C">
        <w:rPr>
          <w:rFonts w:eastAsiaTheme="minorEastAsia"/>
          <w:szCs w:val="22"/>
          <w:lang w:val="en-US" w:eastAsia="zh-CN"/>
        </w:rPr>
        <w:t>are as following:</w:t>
      </w:r>
    </w:p>
    <w:p w14:paraId="776CFB13" w14:textId="25D7CD68" w:rsidR="00DF0BF1" w:rsidRPr="00EF593C" w:rsidRDefault="00DF0BF1" w:rsidP="002A3DD1">
      <w:pPr>
        <w:pStyle w:val="af7"/>
        <w:numPr>
          <w:ilvl w:val="0"/>
          <w:numId w:val="29"/>
        </w:numPr>
        <w:jc w:val="both"/>
        <w:rPr>
          <w:rFonts w:eastAsiaTheme="minorEastAsia"/>
          <w:szCs w:val="22"/>
          <w:lang w:val="en-US" w:eastAsia="zh-CN"/>
        </w:rPr>
      </w:pPr>
      <w:r w:rsidRPr="00EF593C">
        <w:rPr>
          <w:rFonts w:eastAsiaTheme="minorEastAsia"/>
          <w:szCs w:val="22"/>
          <w:lang w:val="en-US" w:eastAsia="zh-CN"/>
        </w:rPr>
        <w:t xml:space="preserve">The frequency error of 0.5 ppm is </w:t>
      </w:r>
      <w:r w:rsidR="00A9490D" w:rsidRPr="00EF593C">
        <w:rPr>
          <w:rFonts w:eastAsiaTheme="minorEastAsia"/>
          <w:szCs w:val="22"/>
          <w:lang w:val="en-US" w:eastAsia="zh-CN"/>
        </w:rPr>
        <w:t xml:space="preserve">at the </w:t>
      </w:r>
      <w:r w:rsidRPr="00EF593C">
        <w:rPr>
          <w:rFonts w:eastAsiaTheme="minorEastAsia"/>
          <w:szCs w:val="22"/>
          <w:lang w:val="en-US" w:eastAsia="zh-CN"/>
        </w:rPr>
        <w:t xml:space="preserve">PEI </w:t>
      </w:r>
      <w:r w:rsidR="00A9490D" w:rsidRPr="00EF593C">
        <w:rPr>
          <w:rFonts w:eastAsiaTheme="minorEastAsia"/>
          <w:szCs w:val="22"/>
          <w:lang w:val="en-US" w:eastAsia="zh-CN"/>
        </w:rPr>
        <w:t>and</w:t>
      </w:r>
      <w:r w:rsidRPr="00EF593C">
        <w:rPr>
          <w:rFonts w:eastAsiaTheme="minorEastAsia"/>
          <w:szCs w:val="22"/>
          <w:lang w:val="en-US" w:eastAsia="zh-CN"/>
        </w:rPr>
        <w:t xml:space="preserve"> 0.1 ppm </w:t>
      </w:r>
      <w:r w:rsidR="00A9490D" w:rsidRPr="00EF593C">
        <w:rPr>
          <w:rFonts w:eastAsiaTheme="minorEastAsia"/>
          <w:szCs w:val="22"/>
          <w:lang w:val="en-US" w:eastAsia="zh-CN"/>
        </w:rPr>
        <w:t xml:space="preserve">at </w:t>
      </w:r>
      <w:r w:rsidRPr="00EF593C">
        <w:rPr>
          <w:rFonts w:eastAsiaTheme="minorEastAsia"/>
          <w:szCs w:val="22"/>
          <w:lang w:val="en-US" w:eastAsia="zh-CN"/>
        </w:rPr>
        <w:t xml:space="preserve">paging DCI. </w:t>
      </w:r>
    </w:p>
    <w:p w14:paraId="3558BA34" w14:textId="257D32D0" w:rsidR="00DF0BF1" w:rsidRPr="00EF593C" w:rsidRDefault="00DF0BF1" w:rsidP="002A3DD1">
      <w:pPr>
        <w:jc w:val="both"/>
        <w:rPr>
          <w:rFonts w:eastAsia="宋体"/>
          <w:lang w:val="en-US" w:eastAsia="zh-CN"/>
        </w:rPr>
      </w:pPr>
      <w:r w:rsidRPr="00EF593C">
        <w:rPr>
          <w:rFonts w:eastAsiaTheme="minorEastAsia"/>
          <w:szCs w:val="22"/>
          <w:lang w:val="en-US" w:eastAsia="zh-CN"/>
        </w:rPr>
        <w:lastRenderedPageBreak/>
        <w:t>In order to not impact to final paging PDSCH reception, the joint MDR of candidate PEI designs should be no worse than the paging PDSCH detection performance at 1% MDR. For paging PDSCH, frequency error is assumed</w:t>
      </w:r>
      <w:r w:rsidR="00A9490D" w:rsidRPr="00EF593C">
        <w:rPr>
          <w:rFonts w:eastAsiaTheme="minorEastAsia"/>
          <w:szCs w:val="22"/>
          <w:lang w:val="en-US" w:eastAsia="zh-CN"/>
        </w:rPr>
        <w:t xml:space="preserve"> to be less than 0.1 ppm after successful PEI and paging DCI decoding</w:t>
      </w:r>
      <w:r w:rsidR="00BD44C7" w:rsidRPr="00EF593C">
        <w:rPr>
          <w:rFonts w:eastAsiaTheme="minorEastAsia"/>
          <w:szCs w:val="22"/>
          <w:lang w:val="en-US" w:eastAsia="zh-CN"/>
        </w:rPr>
        <w:t>.</w:t>
      </w:r>
    </w:p>
    <w:p w14:paraId="3F7F733C" w14:textId="4FAB810D" w:rsidR="00C54FBB" w:rsidRPr="00EF593C" w:rsidRDefault="00D93C43" w:rsidP="002B05E7">
      <w:pPr>
        <w:pStyle w:val="3"/>
        <w:rPr>
          <w:rFonts w:eastAsiaTheme="minorEastAsia"/>
          <w:lang w:val="en-US" w:eastAsia="zh-CN"/>
        </w:rPr>
      </w:pPr>
      <w:r w:rsidRPr="00EF593C">
        <w:rPr>
          <w:rFonts w:eastAsiaTheme="minorEastAsia"/>
          <w:lang w:val="en-US" w:eastAsia="zh-CN"/>
        </w:rPr>
        <w:t xml:space="preserve">Detection performance of </w:t>
      </w:r>
      <w:r w:rsidR="00C354DB" w:rsidRPr="00EF593C">
        <w:rPr>
          <w:rFonts w:eastAsiaTheme="minorEastAsia"/>
          <w:lang w:val="en-US" w:eastAsia="zh-CN"/>
        </w:rPr>
        <w:t>DCI</w:t>
      </w:r>
      <w:r w:rsidRPr="00EF593C">
        <w:rPr>
          <w:rFonts w:eastAsiaTheme="minorEastAsia"/>
          <w:lang w:val="en-US" w:eastAsia="zh-CN"/>
        </w:rPr>
        <w:t>-based PEI and sequence-based PEI</w:t>
      </w:r>
    </w:p>
    <w:p w14:paraId="177497AC" w14:textId="61660312" w:rsidR="00C54FBB" w:rsidRPr="00EF593C" w:rsidRDefault="00D93C43">
      <w:pPr>
        <w:jc w:val="both"/>
        <w:rPr>
          <w:rFonts w:eastAsia="宋体"/>
          <w:lang w:val="en-US" w:eastAsia="zh-CN"/>
        </w:rPr>
      </w:pPr>
      <w:r w:rsidRPr="00EF593C">
        <w:rPr>
          <w:rFonts w:eastAsia="宋体"/>
          <w:lang w:val="en-US" w:eastAsia="zh-CN"/>
        </w:rPr>
        <w:t>The PEI can provide substantial power saving gain and is supported in RAN1#103</w:t>
      </w:r>
      <w:r w:rsidRPr="00EF593C">
        <w:rPr>
          <w:rFonts w:eastAsiaTheme="minorEastAsia"/>
          <w:lang w:val="en-US" w:eastAsia="zh-CN"/>
        </w:rPr>
        <w:t xml:space="preserve"> e-meeting. </w:t>
      </w:r>
      <w:r w:rsidR="00EB10DD" w:rsidRPr="00EF593C">
        <w:rPr>
          <w:rFonts w:eastAsiaTheme="minorEastAsia"/>
          <w:lang w:val="en-US" w:eastAsia="zh-CN"/>
        </w:rPr>
        <w:t>I</w:t>
      </w:r>
      <w:r w:rsidRPr="00EF593C">
        <w:rPr>
          <w:rFonts w:eastAsiaTheme="minorEastAsia"/>
          <w:lang w:val="en-US" w:eastAsia="zh-CN"/>
        </w:rPr>
        <w:t xml:space="preserve">t is FFS </w:t>
      </w:r>
      <w:r w:rsidR="00EB10DD" w:rsidRPr="00EF593C">
        <w:rPr>
          <w:rFonts w:eastAsiaTheme="minorEastAsia"/>
          <w:lang w:val="en-US" w:eastAsia="zh-CN"/>
        </w:rPr>
        <w:t>whether</w:t>
      </w:r>
      <w:r w:rsidRPr="00EF593C">
        <w:rPr>
          <w:rFonts w:eastAsiaTheme="minorEastAsia"/>
          <w:lang w:val="en-US" w:eastAsia="zh-CN"/>
        </w:rPr>
        <w:t xml:space="preserve"> the PEI is </w:t>
      </w:r>
      <w:r w:rsidR="00C354DB" w:rsidRPr="00EF593C">
        <w:rPr>
          <w:rFonts w:eastAsiaTheme="minorEastAsia"/>
          <w:lang w:val="en-US" w:eastAsia="zh-CN"/>
        </w:rPr>
        <w:t>DCI</w:t>
      </w:r>
      <w:r w:rsidRPr="00EF593C">
        <w:rPr>
          <w:rFonts w:eastAsiaTheme="minorEastAsia"/>
          <w:lang w:val="en-US" w:eastAsia="zh-CN"/>
        </w:rPr>
        <w:t xml:space="preserve">-based or sequence-based. </w:t>
      </w:r>
      <w:r w:rsidR="00EB10DD" w:rsidRPr="00EF593C">
        <w:rPr>
          <w:rFonts w:eastAsiaTheme="minorEastAsia"/>
          <w:lang w:val="en-US" w:eastAsia="zh-CN"/>
        </w:rPr>
        <w:t>T</w:t>
      </w:r>
      <w:r w:rsidRPr="00EF593C">
        <w:rPr>
          <w:rFonts w:eastAsiaTheme="minorEastAsia"/>
          <w:lang w:val="en-US" w:eastAsia="zh-CN"/>
        </w:rPr>
        <w:t xml:space="preserve">he </w:t>
      </w:r>
      <w:r w:rsidRPr="00EF593C">
        <w:rPr>
          <w:rFonts w:eastAsia="宋体"/>
          <w:lang w:val="en-US" w:eastAsia="zh-CN"/>
        </w:rPr>
        <w:t xml:space="preserve">Link level simulation with residue frequency error is performed to compare the </w:t>
      </w:r>
      <w:r w:rsidR="00C354DB" w:rsidRPr="00EF593C">
        <w:rPr>
          <w:rFonts w:eastAsia="宋体"/>
          <w:lang w:val="en-US" w:eastAsia="zh-CN"/>
        </w:rPr>
        <w:t>DCI</w:t>
      </w:r>
      <w:r w:rsidRPr="00EF593C">
        <w:rPr>
          <w:rFonts w:eastAsia="宋体"/>
          <w:lang w:val="en-US" w:eastAsia="zh-CN"/>
        </w:rPr>
        <w:t xml:space="preserve">-based and sequence-based PEI detection performance. </w:t>
      </w:r>
    </w:p>
    <w:p w14:paraId="6EEB50E9" w14:textId="10162CDD" w:rsidR="00C54FBB" w:rsidRPr="00EF593C" w:rsidRDefault="00D93C43">
      <w:pPr>
        <w:jc w:val="both"/>
        <w:rPr>
          <w:rFonts w:eastAsia="宋体"/>
          <w:lang w:val="en-US" w:eastAsia="zh-CN"/>
        </w:rPr>
      </w:pPr>
      <w:r w:rsidRPr="00EF593C">
        <w:rPr>
          <w:rFonts w:eastAsia="宋体"/>
          <w:lang w:val="en-US" w:eastAsia="zh-CN"/>
        </w:rPr>
        <w:t xml:space="preserve">For </w:t>
      </w:r>
      <w:r w:rsidR="00C354DB" w:rsidRPr="00EF593C">
        <w:rPr>
          <w:rFonts w:eastAsia="宋体"/>
          <w:lang w:val="en-US" w:eastAsia="zh-CN"/>
        </w:rPr>
        <w:t>DCI</w:t>
      </w:r>
      <w:r w:rsidRPr="00EF593C">
        <w:rPr>
          <w:rFonts w:eastAsia="宋体"/>
          <w:lang w:val="en-US" w:eastAsia="zh-CN"/>
        </w:rPr>
        <w:t xml:space="preserve">-based PEI, sub-grouping is supported by </w:t>
      </w:r>
      <w:r w:rsidR="00EB10DD" w:rsidRPr="00EF593C">
        <w:rPr>
          <w:rFonts w:eastAsia="宋体"/>
          <w:lang w:val="en-US" w:eastAsia="zh-CN"/>
        </w:rPr>
        <w:t xml:space="preserve">including additional </w:t>
      </w:r>
      <w:r w:rsidRPr="00EF593C">
        <w:rPr>
          <w:rFonts w:eastAsia="宋体"/>
          <w:lang w:val="en-US" w:eastAsia="zh-CN"/>
        </w:rPr>
        <w:t xml:space="preserve">bits </w:t>
      </w:r>
      <w:r w:rsidR="00EB10DD" w:rsidRPr="00EF593C">
        <w:rPr>
          <w:rFonts w:eastAsia="宋体"/>
          <w:lang w:val="en-US" w:eastAsia="zh-CN"/>
        </w:rPr>
        <w:t xml:space="preserve">for the sub-group indication </w:t>
      </w:r>
      <w:r w:rsidRPr="00EF593C">
        <w:rPr>
          <w:rFonts w:eastAsia="宋体"/>
          <w:lang w:val="en-US" w:eastAsia="zh-CN"/>
        </w:rPr>
        <w:t>within the DCI</w:t>
      </w:r>
      <w:r w:rsidR="00AB6A8E" w:rsidRPr="00EF593C">
        <w:rPr>
          <w:rFonts w:eastAsia="宋体"/>
          <w:lang w:val="en-US" w:eastAsia="zh-CN"/>
        </w:rPr>
        <w:t>.</w:t>
      </w:r>
      <w:r w:rsidR="00EB10DD" w:rsidRPr="00EF593C">
        <w:rPr>
          <w:rFonts w:eastAsia="宋体"/>
          <w:lang w:val="en-US" w:eastAsia="zh-CN"/>
        </w:rPr>
        <w:t xml:space="preserve"> T</w:t>
      </w:r>
      <w:r w:rsidRPr="00EF593C">
        <w:rPr>
          <w:rFonts w:eastAsia="宋体"/>
          <w:lang w:val="en-US" w:eastAsia="zh-CN"/>
        </w:rPr>
        <w:t xml:space="preserve">he sequence-based PEI supports the </w:t>
      </w:r>
      <w:r w:rsidR="00EB10DD" w:rsidRPr="00EF593C">
        <w:rPr>
          <w:rFonts w:eastAsia="宋体"/>
          <w:lang w:val="en-US" w:eastAsia="zh-CN"/>
        </w:rPr>
        <w:t xml:space="preserve">indication of </w:t>
      </w:r>
      <w:r w:rsidRPr="00EF593C">
        <w:rPr>
          <w:rFonts w:eastAsia="宋体"/>
          <w:lang w:val="en-US" w:eastAsia="zh-CN"/>
        </w:rPr>
        <w:t xml:space="preserve">sub-grouping by </w:t>
      </w:r>
      <w:r w:rsidR="00EB10DD" w:rsidRPr="00EF593C">
        <w:rPr>
          <w:rFonts w:eastAsia="宋体"/>
          <w:lang w:val="en-US" w:eastAsia="zh-CN"/>
        </w:rPr>
        <w:t xml:space="preserve">transmitting </w:t>
      </w:r>
      <w:r w:rsidRPr="00EF593C">
        <w:rPr>
          <w:rFonts w:eastAsia="宋体"/>
          <w:lang w:val="en-US" w:eastAsia="zh-CN"/>
        </w:rPr>
        <w:t>different sequence</w:t>
      </w:r>
      <w:r w:rsidR="00EB10DD" w:rsidRPr="00EF593C">
        <w:rPr>
          <w:rFonts w:eastAsia="宋体"/>
          <w:lang w:val="en-US" w:eastAsia="zh-CN"/>
        </w:rPr>
        <w:t xml:space="preserve"> for each sub-group</w:t>
      </w:r>
      <w:r w:rsidR="00CF47DA" w:rsidRPr="00EF593C">
        <w:rPr>
          <w:rFonts w:eastAsia="宋体"/>
          <w:lang w:val="en-US" w:eastAsia="zh-CN"/>
        </w:rPr>
        <w:t xml:space="preserve"> at same radio resource</w:t>
      </w:r>
      <w:r w:rsidRPr="00EF593C">
        <w:rPr>
          <w:rFonts w:eastAsia="宋体"/>
          <w:lang w:val="en-US" w:eastAsia="zh-CN"/>
        </w:rPr>
        <w:t>. When the sub-grouping is supported in PEI, the DCI size and the number of sequence</w:t>
      </w:r>
      <w:r w:rsidR="008507D3" w:rsidRPr="00EF593C">
        <w:rPr>
          <w:rFonts w:eastAsia="宋体"/>
          <w:lang w:val="en-US" w:eastAsia="zh-CN"/>
        </w:rPr>
        <w:t>s</w:t>
      </w:r>
      <w:r w:rsidRPr="00EF593C">
        <w:rPr>
          <w:rFonts w:eastAsia="宋体"/>
          <w:lang w:val="en-US" w:eastAsia="zh-CN"/>
        </w:rPr>
        <w:t xml:space="preserve"> transmitted in a resource can </w:t>
      </w:r>
      <w:r w:rsidR="00EB10DD" w:rsidRPr="00EF593C">
        <w:rPr>
          <w:rFonts w:eastAsia="宋体"/>
          <w:lang w:val="en-US" w:eastAsia="zh-CN"/>
        </w:rPr>
        <w:t xml:space="preserve">have the impact on </w:t>
      </w:r>
      <w:r w:rsidRPr="00EF593C">
        <w:rPr>
          <w:rFonts w:eastAsia="宋体"/>
          <w:lang w:val="en-US" w:eastAsia="zh-CN"/>
        </w:rPr>
        <w:t xml:space="preserve">the PEI detection performance. </w:t>
      </w:r>
      <w:r w:rsidR="00D51960" w:rsidRPr="00EF593C">
        <w:rPr>
          <w:rFonts w:eastAsia="宋体"/>
          <w:lang w:val="en-US" w:eastAsia="zh-CN"/>
        </w:rPr>
        <w:t>For DCI-based PEI, the number of bits in the DCI payload increases in proportion to the number of subgroups. Since the DCI size budget is limited at 4, the number of bits in the DCI size would be the next matched DCI size in the step wise incremental, such as 12 and 41, and could not be arbitrarily increased based on the number of paging sub</w:t>
      </w:r>
      <w:r w:rsidR="000604AB">
        <w:rPr>
          <w:rFonts w:eastAsia="宋体"/>
          <w:lang w:val="en-US" w:eastAsia="zh-CN"/>
        </w:rPr>
        <w:t>-</w:t>
      </w:r>
      <w:r w:rsidR="00D51960" w:rsidRPr="00EF593C">
        <w:rPr>
          <w:rFonts w:eastAsia="宋体"/>
          <w:lang w:val="en-US" w:eastAsia="zh-CN"/>
        </w:rPr>
        <w:t>groups.</w:t>
      </w:r>
      <w:r w:rsidR="00E4186E">
        <w:rPr>
          <w:rFonts w:eastAsia="宋体"/>
          <w:lang w:val="en-US" w:eastAsia="zh-CN"/>
        </w:rPr>
        <w:t xml:space="preserve"> For UE in IDLE mode, UE only monitor common search space when UE is not configured with C-RNTI. The DCI size budget should not be an issue for IDLE mode UE. However, the DCI size budget for Inactive state UE might require network to align the size of DCI-based PEI to other size since Inactive state UE is configured with C-RNTI. </w:t>
      </w:r>
      <w:r w:rsidR="00D51960" w:rsidRPr="00EF593C">
        <w:rPr>
          <w:rFonts w:eastAsia="宋体"/>
          <w:lang w:val="en-US" w:eastAsia="zh-CN"/>
        </w:rPr>
        <w:t xml:space="preserve">The detection performance of DCI-based PEI would be subject to the quantized DCI size in the DCI size budget. </w:t>
      </w:r>
      <w:r w:rsidR="006960BA" w:rsidRPr="00EF593C">
        <w:rPr>
          <w:rFonts w:eastAsia="宋体"/>
          <w:lang w:val="en-US" w:eastAsia="zh-CN"/>
        </w:rPr>
        <w:t xml:space="preserve">In </w:t>
      </w:r>
      <w:r w:rsidR="008507D3" w:rsidRPr="00EF593C">
        <w:rPr>
          <w:rFonts w:eastAsia="宋体"/>
          <w:lang w:val="en-US" w:eastAsia="zh-CN"/>
        </w:rPr>
        <w:t>our</w:t>
      </w:r>
      <w:r w:rsidR="006960BA" w:rsidRPr="00EF593C">
        <w:rPr>
          <w:rFonts w:eastAsia="宋体"/>
          <w:lang w:val="en-US" w:eastAsia="zh-CN"/>
        </w:rPr>
        <w:t xml:space="preserve"> detection performance evaluation of sequence-based PEI, it is assumed that </w:t>
      </w:r>
      <w:r w:rsidR="00D51960" w:rsidRPr="00EF593C">
        <w:rPr>
          <w:rFonts w:eastAsia="宋体"/>
          <w:lang w:val="en-US" w:eastAsia="zh-CN"/>
        </w:rPr>
        <w:t xml:space="preserve">only </w:t>
      </w:r>
      <w:r w:rsidR="006960BA" w:rsidRPr="00EF593C">
        <w:rPr>
          <w:lang w:val="en-US"/>
        </w:rPr>
        <w:t xml:space="preserve">one sequence is transmitted </w:t>
      </w:r>
      <w:r w:rsidR="006960BA" w:rsidRPr="00EF593C">
        <w:rPr>
          <w:rFonts w:eastAsiaTheme="minorEastAsia"/>
          <w:lang w:val="en-US" w:eastAsia="zh-CN"/>
        </w:rPr>
        <w:t xml:space="preserve">in </w:t>
      </w:r>
      <w:r w:rsidR="00D51960" w:rsidRPr="00EF593C">
        <w:rPr>
          <w:rFonts w:eastAsiaTheme="minorEastAsia"/>
          <w:lang w:val="en-US" w:eastAsia="zh-CN"/>
        </w:rPr>
        <w:t>the same</w:t>
      </w:r>
      <w:r w:rsidR="006960BA" w:rsidRPr="00EF593C">
        <w:rPr>
          <w:rFonts w:eastAsiaTheme="minorEastAsia"/>
          <w:lang w:val="en-US" w:eastAsia="zh-CN"/>
        </w:rPr>
        <w:t xml:space="preserve"> </w:t>
      </w:r>
      <w:r w:rsidR="006960BA" w:rsidRPr="00EF593C">
        <w:rPr>
          <w:lang w:val="en-US"/>
        </w:rPr>
        <w:t>resource at a given ti</w:t>
      </w:r>
      <w:r w:rsidR="006960BA" w:rsidRPr="00EF593C">
        <w:rPr>
          <w:rFonts w:eastAsiaTheme="minorEastAsia"/>
          <w:lang w:val="en-US" w:eastAsia="zh-CN"/>
        </w:rPr>
        <w:t xml:space="preserve">me. </w:t>
      </w:r>
      <w:r w:rsidR="006960BA" w:rsidRPr="00EF593C">
        <w:rPr>
          <w:rFonts w:eastAsia="宋体"/>
          <w:lang w:val="en-US" w:eastAsia="zh-CN"/>
        </w:rPr>
        <w:t>Even if supporting sub-grouping in sequence-based PEI,</w:t>
      </w:r>
      <w:r w:rsidR="00EB10DD" w:rsidRPr="00EF593C">
        <w:rPr>
          <w:rFonts w:eastAsia="宋体"/>
          <w:lang w:val="en-US" w:eastAsia="zh-CN"/>
        </w:rPr>
        <w:t xml:space="preserve"> </w:t>
      </w:r>
      <w:r w:rsidRPr="00EF593C">
        <w:rPr>
          <w:rFonts w:eastAsiaTheme="minorEastAsia"/>
          <w:lang w:val="en-US" w:eastAsia="zh-CN"/>
        </w:rPr>
        <w:t>n</w:t>
      </w:r>
      <w:r w:rsidRPr="00EF593C">
        <w:rPr>
          <w:lang w:val="en-US"/>
        </w:rPr>
        <w:t xml:space="preserve">o more than one sequence </w:t>
      </w:r>
      <w:r w:rsidR="006960BA" w:rsidRPr="00EF593C">
        <w:rPr>
          <w:rFonts w:eastAsiaTheme="minorEastAsia"/>
          <w:lang w:val="en-US" w:eastAsia="zh-CN"/>
        </w:rPr>
        <w:t>will be</w:t>
      </w:r>
      <w:r w:rsidRPr="00EF593C">
        <w:rPr>
          <w:lang w:val="en-US"/>
        </w:rPr>
        <w:t xml:space="preserve"> transmitted </w:t>
      </w:r>
      <w:r w:rsidRPr="00EF593C">
        <w:rPr>
          <w:rFonts w:eastAsiaTheme="minorEastAsia"/>
          <w:lang w:val="en-US" w:eastAsia="zh-CN"/>
        </w:rPr>
        <w:t xml:space="preserve">in </w:t>
      </w:r>
      <w:r w:rsidR="004927A5" w:rsidRPr="00EF593C">
        <w:rPr>
          <w:rFonts w:eastAsiaTheme="minorEastAsia"/>
          <w:lang w:val="en-US" w:eastAsia="zh-CN"/>
        </w:rPr>
        <w:t>the allocated</w:t>
      </w:r>
      <w:r w:rsidRPr="00EF593C">
        <w:rPr>
          <w:rFonts w:eastAsiaTheme="minorEastAsia"/>
          <w:lang w:val="en-US" w:eastAsia="zh-CN"/>
        </w:rPr>
        <w:t xml:space="preserve"> </w:t>
      </w:r>
      <w:r w:rsidRPr="00EF593C">
        <w:rPr>
          <w:lang w:val="en-US"/>
        </w:rPr>
        <w:t>resource</w:t>
      </w:r>
      <w:r w:rsidR="008507D3" w:rsidRPr="00EF593C">
        <w:rPr>
          <w:rFonts w:eastAsiaTheme="minorEastAsia"/>
          <w:lang w:val="en-US" w:eastAsia="zh-CN"/>
        </w:rPr>
        <w:t xml:space="preserve"> is a good design</w:t>
      </w:r>
      <w:r w:rsidR="008507D3" w:rsidRPr="00EF593C">
        <w:rPr>
          <w:rFonts w:eastAsia="宋体"/>
          <w:lang w:val="en-US" w:eastAsia="zh-CN"/>
        </w:rPr>
        <w:t xml:space="preserve"> shown in </w:t>
      </w:r>
      <w:r w:rsidR="00FB243C">
        <w:rPr>
          <w:rFonts w:eastAsia="宋体" w:hint="eastAsia"/>
          <w:lang w:val="en-US" w:eastAsia="zh-CN"/>
        </w:rPr>
        <w:t>S</w:t>
      </w:r>
      <w:r w:rsidR="008507D3" w:rsidRPr="00EF593C">
        <w:rPr>
          <w:rFonts w:eastAsia="宋体"/>
          <w:lang w:val="en-US" w:eastAsia="zh-CN"/>
        </w:rPr>
        <w:t xml:space="preserve">ection </w:t>
      </w:r>
      <w:r w:rsidR="00B51C0B">
        <w:rPr>
          <w:rFonts w:eastAsia="宋体"/>
          <w:lang w:val="en-US" w:eastAsia="zh-CN"/>
        </w:rPr>
        <w:t>4</w:t>
      </w:r>
      <w:r w:rsidR="008507D3" w:rsidRPr="00EF593C">
        <w:rPr>
          <w:rFonts w:eastAsia="宋体"/>
          <w:lang w:val="en-US" w:eastAsia="zh-CN"/>
        </w:rPr>
        <w:t>.1</w:t>
      </w:r>
      <w:r w:rsidRPr="00EF593C">
        <w:rPr>
          <w:rFonts w:eastAsiaTheme="minorEastAsia"/>
          <w:lang w:val="en-US" w:eastAsia="zh-CN"/>
        </w:rPr>
        <w:t xml:space="preserve">, </w:t>
      </w:r>
      <w:r w:rsidRPr="00EF593C">
        <w:rPr>
          <w:rFonts w:eastAsia="宋体"/>
          <w:lang w:val="en-US" w:eastAsia="zh-CN"/>
        </w:rPr>
        <w:t xml:space="preserve">the false alarm probability </w:t>
      </w:r>
      <w:r w:rsidR="00EB10DD" w:rsidRPr="00EF593C">
        <w:rPr>
          <w:rFonts w:eastAsia="宋体"/>
          <w:lang w:val="en-US" w:eastAsia="zh-CN"/>
        </w:rPr>
        <w:t xml:space="preserve">of </w:t>
      </w:r>
      <w:r w:rsidR="006960BA" w:rsidRPr="00EF593C">
        <w:rPr>
          <w:rFonts w:eastAsia="宋体"/>
          <w:lang w:val="en-US" w:eastAsia="zh-CN"/>
        </w:rPr>
        <w:t xml:space="preserve">the </w:t>
      </w:r>
      <w:r w:rsidR="00EB10DD" w:rsidRPr="00EF593C">
        <w:rPr>
          <w:rFonts w:eastAsia="宋体"/>
          <w:lang w:val="en-US" w:eastAsia="zh-CN"/>
        </w:rPr>
        <w:t>sequence-based PEI</w:t>
      </w:r>
      <w:r w:rsidR="008507D3" w:rsidRPr="00EF593C">
        <w:rPr>
          <w:rFonts w:eastAsia="宋体"/>
          <w:lang w:val="en-US" w:eastAsia="zh-CN"/>
        </w:rPr>
        <w:t xml:space="preserve"> </w:t>
      </w:r>
      <w:r w:rsidRPr="00EF593C">
        <w:rPr>
          <w:rFonts w:eastAsia="宋体"/>
          <w:lang w:val="en-US" w:eastAsia="zh-CN"/>
        </w:rPr>
        <w:t xml:space="preserve">is negligible. </w:t>
      </w:r>
    </w:p>
    <w:p w14:paraId="548BFA06" w14:textId="1600E631" w:rsidR="00C54FBB" w:rsidRPr="00EF593C" w:rsidRDefault="008E551C" w:rsidP="009D15BE">
      <w:pPr>
        <w:jc w:val="both"/>
        <w:rPr>
          <w:rFonts w:eastAsiaTheme="minorEastAsia"/>
          <w:szCs w:val="22"/>
          <w:lang w:val="en-US" w:eastAsia="zh-CN"/>
        </w:rPr>
      </w:pPr>
      <w:r w:rsidRPr="00EF593C">
        <w:rPr>
          <w:rFonts w:eastAsiaTheme="minorEastAsia"/>
          <w:szCs w:val="22"/>
          <w:lang w:val="en-US" w:eastAsia="zh-CN"/>
        </w:rPr>
        <w:t xml:space="preserve">The frequency error of </w:t>
      </w:r>
      <w:r w:rsidR="009D15BE" w:rsidRPr="00EF593C">
        <w:rPr>
          <w:rFonts w:eastAsiaTheme="minorEastAsia"/>
          <w:szCs w:val="22"/>
          <w:lang w:val="en-US" w:eastAsia="zh-CN"/>
        </w:rPr>
        <w:t xml:space="preserve">0.5 </w:t>
      </w:r>
      <w:r w:rsidRPr="00EF593C">
        <w:rPr>
          <w:rFonts w:eastAsiaTheme="minorEastAsia"/>
          <w:szCs w:val="22"/>
          <w:lang w:val="en-US" w:eastAsia="zh-CN"/>
        </w:rPr>
        <w:t xml:space="preserve">ppm is </w:t>
      </w:r>
      <w:r w:rsidR="004927A5" w:rsidRPr="00EF593C">
        <w:rPr>
          <w:rFonts w:eastAsiaTheme="minorEastAsia"/>
          <w:szCs w:val="22"/>
          <w:lang w:val="en-US" w:eastAsia="zh-CN"/>
        </w:rPr>
        <w:t>at</w:t>
      </w:r>
      <w:r w:rsidRPr="00EF593C">
        <w:rPr>
          <w:rFonts w:eastAsiaTheme="minorEastAsia"/>
          <w:szCs w:val="22"/>
          <w:lang w:val="en-US" w:eastAsia="zh-CN"/>
        </w:rPr>
        <w:t xml:space="preserve"> PEI </w:t>
      </w:r>
      <w:r w:rsidR="004927A5" w:rsidRPr="00EF593C">
        <w:rPr>
          <w:rFonts w:eastAsiaTheme="minorEastAsia"/>
          <w:szCs w:val="22"/>
          <w:lang w:val="en-US" w:eastAsia="zh-CN"/>
        </w:rPr>
        <w:t>and</w:t>
      </w:r>
      <w:r w:rsidRPr="00EF593C">
        <w:rPr>
          <w:rFonts w:eastAsiaTheme="minorEastAsia"/>
          <w:szCs w:val="22"/>
          <w:lang w:val="en-US" w:eastAsia="zh-CN"/>
        </w:rPr>
        <w:t xml:space="preserve"> 0.</w:t>
      </w:r>
      <w:r w:rsidR="009D15BE" w:rsidRPr="00EF593C">
        <w:rPr>
          <w:rFonts w:eastAsiaTheme="minorEastAsia"/>
          <w:szCs w:val="22"/>
          <w:lang w:val="en-US" w:eastAsia="zh-CN"/>
        </w:rPr>
        <w:t>1</w:t>
      </w:r>
      <w:r w:rsidR="007D1645" w:rsidRPr="00EF593C">
        <w:rPr>
          <w:rFonts w:eastAsiaTheme="minorEastAsia"/>
          <w:szCs w:val="22"/>
          <w:lang w:val="en-US" w:eastAsia="zh-CN"/>
        </w:rPr>
        <w:t xml:space="preserve"> </w:t>
      </w:r>
      <w:r w:rsidRPr="00EF593C">
        <w:rPr>
          <w:rFonts w:eastAsiaTheme="minorEastAsia"/>
          <w:szCs w:val="22"/>
          <w:lang w:val="en-US" w:eastAsia="zh-CN"/>
        </w:rPr>
        <w:t xml:space="preserve">ppm </w:t>
      </w:r>
      <w:r w:rsidR="004927A5" w:rsidRPr="00EF593C">
        <w:rPr>
          <w:rFonts w:eastAsiaTheme="minorEastAsia"/>
          <w:szCs w:val="22"/>
          <w:lang w:val="en-US" w:eastAsia="zh-CN"/>
        </w:rPr>
        <w:t xml:space="preserve">at </w:t>
      </w:r>
      <w:r w:rsidRPr="00EF593C">
        <w:rPr>
          <w:rFonts w:eastAsiaTheme="minorEastAsia"/>
          <w:szCs w:val="22"/>
          <w:lang w:val="en-US" w:eastAsia="zh-CN"/>
        </w:rPr>
        <w:t xml:space="preserve">paging DCI. </w:t>
      </w:r>
      <w:r w:rsidR="00D93C43" w:rsidRPr="00EF593C">
        <w:rPr>
          <w:rFonts w:eastAsia="宋体"/>
          <w:lang w:val="en-US" w:eastAsia="zh-CN"/>
        </w:rPr>
        <w:t xml:space="preserve">For </w:t>
      </w:r>
      <w:r w:rsidR="00C354DB" w:rsidRPr="00EF593C">
        <w:rPr>
          <w:rFonts w:eastAsia="宋体"/>
          <w:lang w:val="en-US" w:eastAsia="zh-CN"/>
        </w:rPr>
        <w:t>DCI</w:t>
      </w:r>
      <w:r w:rsidR="00D93C43" w:rsidRPr="00EF593C">
        <w:rPr>
          <w:rFonts w:eastAsia="宋体"/>
          <w:lang w:val="en-US" w:eastAsia="zh-CN"/>
        </w:rPr>
        <w:t xml:space="preserve">-based PEI, </w:t>
      </w:r>
      <w:r w:rsidR="005267E6" w:rsidRPr="00EF593C">
        <w:rPr>
          <w:rFonts w:eastAsia="宋体"/>
          <w:lang w:val="en-US" w:eastAsia="zh-CN"/>
        </w:rPr>
        <w:t xml:space="preserve">41 bits PDCCH with AL of 4/8/16 and 12 bits </w:t>
      </w:r>
      <w:r w:rsidR="00D93C43" w:rsidRPr="00EF593C">
        <w:rPr>
          <w:rFonts w:eastAsia="宋体"/>
          <w:lang w:val="en-US" w:eastAsia="zh-CN"/>
        </w:rPr>
        <w:t>PDCCH with AL of 4/8/16 are evaluated. For sequence-based PEI, TRS with 1slot and 2 symbols are evaluated.</w:t>
      </w:r>
    </w:p>
    <w:p w14:paraId="63FF0367" w14:textId="5AD8FFDD" w:rsidR="00BF2618" w:rsidRPr="00EF593C" w:rsidRDefault="00D93C43">
      <w:pPr>
        <w:jc w:val="both"/>
        <w:rPr>
          <w:rFonts w:eastAsia="宋体"/>
          <w:lang w:val="en-US" w:eastAsia="zh-CN"/>
        </w:rPr>
      </w:pPr>
      <w:r w:rsidRPr="00EF593C">
        <w:rPr>
          <w:rFonts w:eastAsia="宋体"/>
          <w:lang w:val="en-US" w:eastAsia="zh-CN"/>
        </w:rPr>
        <w:t xml:space="preserve"> </w:t>
      </w:r>
      <w:r w:rsidR="008002D4" w:rsidRPr="009E2806">
        <w:rPr>
          <w:rFonts w:ascii="Arial" w:eastAsia="宋体" w:hAnsi="Arial" w:cs="Arial"/>
          <w:noProof/>
          <w:lang w:val="en-US" w:eastAsia="zh-CN"/>
        </w:rPr>
        <w:drawing>
          <wp:inline distT="0" distB="0" distL="0" distR="0" wp14:anchorId="4C6566B3" wp14:editId="6921C67A">
            <wp:extent cx="2838616" cy="2262022"/>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837309" cy="2260981"/>
                    </a:xfrm>
                    <a:prstGeom prst="rect">
                      <a:avLst/>
                    </a:prstGeom>
                  </pic:spPr>
                </pic:pic>
              </a:graphicData>
            </a:graphic>
          </wp:inline>
        </w:drawing>
      </w:r>
      <w:r w:rsidR="008002D4" w:rsidRPr="009E2806">
        <w:rPr>
          <w:rFonts w:ascii="Arial" w:eastAsia="宋体" w:hAnsi="Arial" w:cs="Arial"/>
          <w:noProof/>
          <w:lang w:val="en-US" w:eastAsia="zh-CN"/>
        </w:rPr>
        <w:drawing>
          <wp:inline distT="0" distB="0" distL="0" distR="0" wp14:anchorId="51DCB6B2" wp14:editId="3B705ABC">
            <wp:extent cx="2759995" cy="2258170"/>
            <wp:effectExtent l="0" t="0" r="254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63715" cy="2261214"/>
                    </a:xfrm>
                    <a:prstGeom prst="rect">
                      <a:avLst/>
                    </a:prstGeom>
                  </pic:spPr>
                </pic:pic>
              </a:graphicData>
            </a:graphic>
          </wp:inline>
        </w:drawing>
      </w:r>
    </w:p>
    <w:p w14:paraId="37CF2975" w14:textId="5D22964A" w:rsidR="00C54FBB" w:rsidRPr="00EF593C" w:rsidRDefault="00D93C43">
      <w:pPr>
        <w:ind w:firstLineChars="750" w:firstLine="1506"/>
        <w:rPr>
          <w:rFonts w:eastAsiaTheme="minorEastAsia"/>
          <w:b/>
          <w:lang w:val="en-US" w:eastAsia="zh-CN"/>
        </w:rPr>
      </w:pPr>
      <w:r w:rsidRPr="00EF593C">
        <w:rPr>
          <w:rFonts w:eastAsiaTheme="minorEastAsia"/>
          <w:b/>
          <w:lang w:val="en-US"/>
        </w:rPr>
        <w:t>(</w:t>
      </w:r>
      <w:proofErr w:type="gramStart"/>
      <w:r w:rsidRPr="00EF593C">
        <w:rPr>
          <w:rFonts w:eastAsiaTheme="minorEastAsia"/>
          <w:b/>
          <w:lang w:val="en-US"/>
        </w:rPr>
        <w:t>a</w:t>
      </w:r>
      <w:proofErr w:type="gramEnd"/>
      <w:r w:rsidRPr="00EF593C">
        <w:rPr>
          <w:rFonts w:eastAsiaTheme="minorEastAsia"/>
          <w:b/>
          <w:lang w:val="en-US"/>
        </w:rPr>
        <w:t xml:space="preserve">): </w:t>
      </w:r>
      <w:r w:rsidR="00CF3A21" w:rsidRPr="00EF593C">
        <w:rPr>
          <w:rFonts w:eastAsiaTheme="minorEastAsia"/>
          <w:b/>
          <w:lang w:val="en-US" w:eastAsia="zh-CN"/>
        </w:rPr>
        <w:t>Alt 1(Mandatory metric)</w:t>
      </w:r>
      <w:r w:rsidRPr="00EF593C">
        <w:rPr>
          <w:rFonts w:eastAsiaTheme="minorEastAsia"/>
          <w:b/>
          <w:lang w:val="en-US"/>
        </w:rPr>
        <w:t xml:space="preserve">                  </w:t>
      </w:r>
      <w:r w:rsidR="00CF3A21" w:rsidRPr="00EF593C">
        <w:rPr>
          <w:rFonts w:eastAsiaTheme="minorEastAsia"/>
          <w:b/>
          <w:lang w:val="en-US" w:eastAsia="zh-CN"/>
        </w:rPr>
        <w:t xml:space="preserve"> </w:t>
      </w:r>
      <w:r w:rsidRPr="00EF593C">
        <w:rPr>
          <w:rFonts w:eastAsiaTheme="minorEastAsia"/>
          <w:b/>
          <w:lang w:val="en-US"/>
        </w:rPr>
        <w:t xml:space="preserve">            (b): </w:t>
      </w:r>
      <w:r w:rsidR="00CF3A21" w:rsidRPr="00EF593C">
        <w:rPr>
          <w:rFonts w:eastAsiaTheme="minorEastAsia"/>
          <w:b/>
          <w:lang w:val="en-US" w:eastAsia="zh-CN"/>
        </w:rPr>
        <w:t>Alt 2(Optional metric)</w:t>
      </w:r>
    </w:p>
    <w:p w14:paraId="2F83E765" w14:textId="33D5FF1A" w:rsidR="00875F46" w:rsidRPr="00EF593C" w:rsidRDefault="00D93C43" w:rsidP="00EA1E01">
      <w:pPr>
        <w:jc w:val="center"/>
        <w:rPr>
          <w:rFonts w:eastAsiaTheme="minorEastAsia"/>
          <w:b/>
          <w:lang w:val="en-US" w:eastAsia="zh-CN"/>
        </w:rPr>
      </w:pPr>
      <w:r w:rsidRPr="00EF593C">
        <w:rPr>
          <w:b/>
          <w:lang w:val="en-US"/>
        </w:rPr>
        <w:t xml:space="preserve">Figure </w:t>
      </w:r>
      <w:r w:rsidR="00E811A4" w:rsidRPr="00EF593C">
        <w:rPr>
          <w:rFonts w:eastAsiaTheme="minorEastAsia"/>
          <w:b/>
          <w:lang w:val="en-US" w:eastAsia="zh-CN"/>
        </w:rPr>
        <w:t>4</w:t>
      </w:r>
      <w:r w:rsidRPr="00EF593C">
        <w:rPr>
          <w:rFonts w:eastAsiaTheme="minorEastAsia"/>
          <w:b/>
          <w:lang w:val="en-US" w:eastAsia="zh-CN"/>
        </w:rPr>
        <w:t>:</w:t>
      </w:r>
      <w:r w:rsidRPr="00EF593C">
        <w:rPr>
          <w:b/>
          <w:lang w:val="en-US"/>
        </w:rPr>
        <w:t xml:space="preserve"> </w:t>
      </w:r>
      <w:r w:rsidRPr="00EF593C">
        <w:rPr>
          <w:rFonts w:eastAsiaTheme="minorEastAsia"/>
          <w:b/>
          <w:lang w:val="en-US" w:eastAsia="zh-CN"/>
        </w:rPr>
        <w:t xml:space="preserve">Detection performance of </w:t>
      </w:r>
      <w:r w:rsidR="00267BB1" w:rsidRPr="00EF593C">
        <w:rPr>
          <w:rFonts w:eastAsiaTheme="minorEastAsia"/>
          <w:b/>
          <w:lang w:val="en-US" w:eastAsia="zh-CN"/>
        </w:rPr>
        <w:t xml:space="preserve">41 bits </w:t>
      </w:r>
      <w:r w:rsidR="00C354DB" w:rsidRPr="00EF593C">
        <w:rPr>
          <w:rFonts w:eastAsiaTheme="minorEastAsia"/>
          <w:b/>
          <w:lang w:val="en-US" w:eastAsia="zh-CN"/>
        </w:rPr>
        <w:t>DCI</w:t>
      </w:r>
      <w:r w:rsidRPr="00EF593C">
        <w:rPr>
          <w:rFonts w:eastAsiaTheme="minorEastAsia"/>
          <w:b/>
          <w:lang w:val="en-US" w:eastAsia="zh-CN"/>
        </w:rPr>
        <w:t xml:space="preserve">-based PEI and sequence-based PEI with </w:t>
      </w:r>
      <w:r w:rsidR="00E811A4" w:rsidRPr="00EF593C">
        <w:rPr>
          <w:rFonts w:eastAsiaTheme="minorEastAsia"/>
          <w:b/>
          <w:lang w:val="en-US" w:eastAsia="zh-CN"/>
        </w:rPr>
        <w:t>behavior-A</w:t>
      </w:r>
    </w:p>
    <w:p w14:paraId="4F4027CC" w14:textId="70F1AFEF" w:rsidR="00C54FBB" w:rsidRPr="00EF593C" w:rsidRDefault="00D93C43" w:rsidP="00DE51F6">
      <w:pPr>
        <w:rPr>
          <w:rFonts w:eastAsiaTheme="minorEastAsia"/>
          <w:b/>
          <w:lang w:val="en-US" w:eastAsia="zh-CN"/>
        </w:rPr>
      </w:pPr>
      <w:r w:rsidRPr="00EF593C">
        <w:rPr>
          <w:lang w:val="en-US" w:eastAsia="zh-CN"/>
        </w:rPr>
        <w:lastRenderedPageBreak/>
        <w:t xml:space="preserve"> </w:t>
      </w:r>
      <w:r w:rsidR="003E1756" w:rsidRPr="00BA354D">
        <w:rPr>
          <w:rFonts w:eastAsia="宋体"/>
          <w:noProof/>
          <w:lang w:val="en-US" w:eastAsia="zh-CN"/>
        </w:rPr>
        <w:drawing>
          <wp:inline distT="0" distB="0" distL="0" distR="0" wp14:anchorId="1CC1CFDB" wp14:editId="524FC6F2">
            <wp:extent cx="2751151" cy="2227893"/>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754019" cy="2230215"/>
                    </a:xfrm>
                    <a:prstGeom prst="rect">
                      <a:avLst/>
                    </a:prstGeom>
                  </pic:spPr>
                </pic:pic>
              </a:graphicData>
            </a:graphic>
          </wp:inline>
        </w:drawing>
      </w:r>
      <w:r w:rsidR="003E1756" w:rsidRPr="00BA354D">
        <w:rPr>
          <w:rFonts w:eastAsia="宋体"/>
          <w:noProof/>
          <w:lang w:val="en-US" w:eastAsia="zh-CN"/>
        </w:rPr>
        <w:drawing>
          <wp:inline distT="0" distB="0" distL="0" distR="0" wp14:anchorId="02F758B7" wp14:editId="7A1F1914">
            <wp:extent cx="2754431" cy="2226366"/>
            <wp:effectExtent l="0" t="0" r="8255"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765888" cy="2235627"/>
                    </a:xfrm>
                    <a:prstGeom prst="rect">
                      <a:avLst/>
                    </a:prstGeom>
                  </pic:spPr>
                </pic:pic>
              </a:graphicData>
            </a:graphic>
          </wp:inline>
        </w:drawing>
      </w:r>
    </w:p>
    <w:p w14:paraId="6B43ABED" w14:textId="1E75D716" w:rsidR="00C54FBB" w:rsidRPr="00EF593C" w:rsidRDefault="00D93C43">
      <w:pPr>
        <w:ind w:firstLineChars="750" w:firstLine="1506"/>
        <w:rPr>
          <w:rFonts w:eastAsiaTheme="minorEastAsia"/>
          <w:b/>
          <w:lang w:val="en-US" w:eastAsia="zh-CN"/>
        </w:rPr>
      </w:pPr>
      <w:r w:rsidRPr="00EF593C">
        <w:rPr>
          <w:rFonts w:eastAsiaTheme="minorEastAsia"/>
          <w:b/>
          <w:lang w:val="en-US"/>
        </w:rPr>
        <w:t>(</w:t>
      </w:r>
      <w:proofErr w:type="gramStart"/>
      <w:r w:rsidRPr="00EF593C">
        <w:rPr>
          <w:rFonts w:eastAsiaTheme="minorEastAsia"/>
          <w:b/>
          <w:lang w:val="en-US"/>
        </w:rPr>
        <w:t>a</w:t>
      </w:r>
      <w:proofErr w:type="gramEnd"/>
      <w:r w:rsidRPr="00EF593C">
        <w:rPr>
          <w:rFonts w:eastAsiaTheme="minorEastAsia"/>
          <w:b/>
          <w:lang w:val="en-US"/>
        </w:rPr>
        <w:t xml:space="preserve">): </w:t>
      </w:r>
      <w:r w:rsidR="000E3681" w:rsidRPr="00EF593C">
        <w:rPr>
          <w:rFonts w:eastAsiaTheme="minorEastAsia"/>
          <w:b/>
          <w:lang w:val="en-US" w:eastAsia="zh-CN"/>
        </w:rPr>
        <w:t>Alt 1(Mandatory metric)</w:t>
      </w:r>
      <w:r w:rsidRPr="00EF593C">
        <w:rPr>
          <w:rFonts w:eastAsiaTheme="minorEastAsia"/>
          <w:b/>
          <w:lang w:val="en-US"/>
        </w:rPr>
        <w:t xml:space="preserve">                               (b): </w:t>
      </w:r>
      <w:r w:rsidR="000E3681" w:rsidRPr="00EF593C">
        <w:rPr>
          <w:rFonts w:eastAsiaTheme="minorEastAsia"/>
          <w:b/>
          <w:lang w:val="en-US" w:eastAsia="zh-CN"/>
        </w:rPr>
        <w:t>Alt 2(Optional metric)</w:t>
      </w:r>
    </w:p>
    <w:p w14:paraId="1E2795BE" w14:textId="018BFA5E" w:rsidR="00C54FBB" w:rsidRPr="00EF593C" w:rsidRDefault="00D93C43">
      <w:pPr>
        <w:jc w:val="center"/>
        <w:rPr>
          <w:rFonts w:eastAsiaTheme="minorEastAsia"/>
          <w:b/>
          <w:lang w:val="en-US" w:eastAsia="zh-CN"/>
        </w:rPr>
      </w:pPr>
      <w:r w:rsidRPr="00EF593C">
        <w:rPr>
          <w:b/>
          <w:lang w:val="en-US"/>
        </w:rPr>
        <w:t xml:space="preserve">Figure </w:t>
      </w:r>
      <w:r w:rsidR="00267BB1" w:rsidRPr="00EF593C">
        <w:rPr>
          <w:rFonts w:eastAsiaTheme="minorEastAsia"/>
          <w:b/>
          <w:lang w:val="en-US" w:eastAsia="zh-CN"/>
        </w:rPr>
        <w:t>5</w:t>
      </w:r>
      <w:r w:rsidRPr="00EF593C">
        <w:rPr>
          <w:rFonts w:eastAsiaTheme="minorEastAsia"/>
          <w:b/>
          <w:lang w:val="en-US" w:eastAsia="zh-CN"/>
        </w:rPr>
        <w:t>:</w:t>
      </w:r>
      <w:r w:rsidRPr="00EF593C">
        <w:rPr>
          <w:b/>
          <w:lang w:val="en-US"/>
        </w:rPr>
        <w:t xml:space="preserve"> </w:t>
      </w:r>
      <w:r w:rsidR="00267BB1" w:rsidRPr="00EF593C">
        <w:rPr>
          <w:rFonts w:eastAsiaTheme="minorEastAsia"/>
          <w:b/>
          <w:lang w:val="en-US" w:eastAsia="zh-CN"/>
        </w:rPr>
        <w:t xml:space="preserve">Detection performance of </w:t>
      </w:r>
      <w:r w:rsidR="00971D39" w:rsidRPr="00EF593C">
        <w:rPr>
          <w:rFonts w:eastAsiaTheme="minorEastAsia"/>
          <w:b/>
          <w:lang w:val="en-US" w:eastAsia="zh-CN"/>
        </w:rPr>
        <w:t>12</w:t>
      </w:r>
      <w:r w:rsidR="00267BB1" w:rsidRPr="00EF593C">
        <w:rPr>
          <w:rFonts w:eastAsiaTheme="minorEastAsia"/>
          <w:b/>
          <w:lang w:val="en-US" w:eastAsia="zh-CN"/>
        </w:rPr>
        <w:t xml:space="preserve"> bits DCI-based PEI and sequence-based PEI with behavior-A</w:t>
      </w:r>
    </w:p>
    <w:p w14:paraId="6FA84A33" w14:textId="7089ED62" w:rsidR="00C54FBB" w:rsidRPr="00EF593C" w:rsidRDefault="00D93C43">
      <w:pPr>
        <w:jc w:val="both"/>
        <w:rPr>
          <w:rFonts w:eastAsiaTheme="minorEastAsia"/>
          <w:lang w:val="en-US" w:eastAsia="zh-CN"/>
        </w:rPr>
      </w:pPr>
      <w:r w:rsidRPr="00EF593C">
        <w:rPr>
          <w:rFonts w:eastAsiaTheme="minorEastAsia"/>
          <w:lang w:val="en-US" w:eastAsia="zh-CN"/>
        </w:rPr>
        <w:t xml:space="preserve">From the </w:t>
      </w:r>
      <w:r w:rsidRPr="00EF593C">
        <w:rPr>
          <w:rFonts w:eastAsiaTheme="minorEastAsia"/>
          <w:b/>
          <w:lang w:val="en-US" w:eastAsia="zh-CN"/>
        </w:rPr>
        <w:t xml:space="preserve">Figure </w:t>
      </w:r>
      <w:r w:rsidR="00971D39" w:rsidRPr="00EF593C">
        <w:rPr>
          <w:rFonts w:eastAsiaTheme="minorEastAsia"/>
          <w:b/>
          <w:lang w:val="en-US" w:eastAsia="zh-CN"/>
        </w:rPr>
        <w:t>4</w:t>
      </w:r>
      <w:r w:rsidRPr="00EF593C">
        <w:rPr>
          <w:rFonts w:eastAsiaTheme="minorEastAsia"/>
          <w:lang w:val="en-US" w:eastAsia="zh-CN"/>
        </w:rPr>
        <w:t xml:space="preserve"> and </w:t>
      </w:r>
      <w:r w:rsidRPr="00EF593C">
        <w:rPr>
          <w:rFonts w:eastAsiaTheme="minorEastAsia"/>
          <w:b/>
          <w:lang w:val="en-US" w:eastAsia="zh-CN"/>
        </w:rPr>
        <w:t xml:space="preserve">Figure </w:t>
      </w:r>
      <w:r w:rsidR="00971D39" w:rsidRPr="00EF593C">
        <w:rPr>
          <w:rFonts w:eastAsiaTheme="minorEastAsia"/>
          <w:b/>
          <w:lang w:val="en-US" w:eastAsia="zh-CN"/>
        </w:rPr>
        <w:t>5</w:t>
      </w:r>
      <w:r w:rsidRPr="00EF593C">
        <w:rPr>
          <w:rFonts w:eastAsiaTheme="minorEastAsia"/>
          <w:lang w:val="en-US" w:eastAsia="zh-CN"/>
        </w:rPr>
        <w:t xml:space="preserve">, </w:t>
      </w:r>
      <w:r w:rsidR="00B07507" w:rsidRPr="00EF593C">
        <w:rPr>
          <w:rFonts w:eastAsiaTheme="minorEastAsia"/>
          <w:lang w:val="en-US" w:eastAsia="zh-CN"/>
        </w:rPr>
        <w:t xml:space="preserve">when the MDR of paging PDSCH is 1%, the corresponding SNR is -7dB. The joint MDR should be no worse than the paging PDSCH performance, </w:t>
      </w:r>
      <w:r w:rsidRPr="00EF593C">
        <w:rPr>
          <w:rFonts w:eastAsiaTheme="minorEastAsia"/>
          <w:lang w:val="en-US" w:eastAsia="zh-CN"/>
        </w:rPr>
        <w:t>it could be observed that</w:t>
      </w:r>
    </w:p>
    <w:p w14:paraId="3DECA53D" w14:textId="0CB813C5" w:rsidR="00DC4F37" w:rsidRPr="00EF593C" w:rsidRDefault="00DC4F37" w:rsidP="009B6965">
      <w:pPr>
        <w:pStyle w:val="af7"/>
        <w:numPr>
          <w:ilvl w:val="0"/>
          <w:numId w:val="11"/>
        </w:numPr>
        <w:spacing w:line="259" w:lineRule="auto"/>
        <w:jc w:val="both"/>
        <w:rPr>
          <w:rFonts w:eastAsiaTheme="minorEastAsia"/>
          <w:lang w:val="en-US" w:eastAsia="zh-CN"/>
        </w:rPr>
      </w:pPr>
      <w:r w:rsidRPr="00EF593C">
        <w:rPr>
          <w:rFonts w:eastAsiaTheme="minorEastAsia"/>
          <w:lang w:val="en-US" w:eastAsia="zh-CN"/>
        </w:rPr>
        <w:t xml:space="preserve">Regardless </w:t>
      </w:r>
      <w:r w:rsidR="00875F46" w:rsidRPr="00EF593C">
        <w:rPr>
          <w:rFonts w:eastAsiaTheme="minorEastAsia"/>
          <w:lang w:val="en-US" w:eastAsia="zh-CN"/>
        </w:rPr>
        <w:t>DCI-based PEI</w:t>
      </w:r>
      <w:r w:rsidR="00F2288A" w:rsidRPr="00EF593C">
        <w:rPr>
          <w:rFonts w:eastAsiaTheme="minorEastAsia"/>
          <w:lang w:val="en-US" w:eastAsia="zh-CN"/>
        </w:rPr>
        <w:t xml:space="preserve"> </w:t>
      </w:r>
      <w:r w:rsidRPr="00EF593C">
        <w:rPr>
          <w:rFonts w:eastAsiaTheme="minorEastAsia"/>
          <w:lang w:val="en-US" w:eastAsia="zh-CN"/>
        </w:rPr>
        <w:t xml:space="preserve">has 41 </w:t>
      </w:r>
      <w:r w:rsidR="00F2288A" w:rsidRPr="00EF593C">
        <w:rPr>
          <w:rFonts w:eastAsiaTheme="minorEastAsia"/>
          <w:lang w:val="en-US" w:eastAsia="zh-CN"/>
        </w:rPr>
        <w:t xml:space="preserve">or 12 bits </w:t>
      </w:r>
      <w:r w:rsidRPr="00EF593C">
        <w:rPr>
          <w:rFonts w:eastAsiaTheme="minorEastAsia"/>
          <w:lang w:val="en-US" w:eastAsia="zh-CN"/>
        </w:rPr>
        <w:t>payload</w:t>
      </w:r>
      <w:r w:rsidR="00875F46" w:rsidRPr="00EF593C">
        <w:rPr>
          <w:rFonts w:eastAsiaTheme="minorEastAsia"/>
          <w:lang w:val="en-US" w:eastAsia="zh-CN"/>
        </w:rPr>
        <w:t xml:space="preserve">, </w:t>
      </w:r>
      <w:r w:rsidR="00F2288A" w:rsidRPr="00EF593C">
        <w:rPr>
          <w:rFonts w:eastAsiaTheme="minorEastAsia"/>
          <w:lang w:val="en-US" w:eastAsia="zh-CN"/>
        </w:rPr>
        <w:t xml:space="preserve">the </w:t>
      </w:r>
      <w:r w:rsidRPr="00EF593C">
        <w:rPr>
          <w:rFonts w:eastAsiaTheme="minorEastAsia"/>
          <w:lang w:val="en-US" w:eastAsia="zh-CN"/>
        </w:rPr>
        <w:t xml:space="preserve">radio </w:t>
      </w:r>
      <w:r w:rsidR="00F2288A" w:rsidRPr="00EF593C">
        <w:rPr>
          <w:rFonts w:eastAsiaTheme="minorEastAsia"/>
          <w:lang w:val="en-US" w:eastAsia="zh-CN"/>
        </w:rPr>
        <w:t xml:space="preserve">resource </w:t>
      </w:r>
      <w:r w:rsidRPr="00EF593C">
        <w:rPr>
          <w:rFonts w:eastAsiaTheme="minorEastAsia"/>
          <w:lang w:val="en-US" w:eastAsia="zh-CN"/>
        </w:rPr>
        <w:t xml:space="preserve">in terms of number of RE for </w:t>
      </w:r>
      <w:r w:rsidR="00F2288A" w:rsidRPr="00EF593C">
        <w:rPr>
          <w:rFonts w:eastAsiaTheme="minorEastAsia"/>
          <w:lang w:val="en-US" w:eastAsia="zh-CN"/>
        </w:rPr>
        <w:t xml:space="preserve">DCI-based PEI with AL of 4 and the sequence-based PEI </w:t>
      </w:r>
      <w:r w:rsidRPr="00EF593C">
        <w:rPr>
          <w:rFonts w:eastAsiaTheme="minorEastAsia"/>
          <w:lang w:val="en-US" w:eastAsia="zh-CN"/>
        </w:rPr>
        <w:t>are</w:t>
      </w:r>
      <w:r w:rsidR="00F2288A" w:rsidRPr="00EF593C">
        <w:rPr>
          <w:rFonts w:eastAsiaTheme="minorEastAsia"/>
          <w:lang w:val="en-US" w:eastAsia="zh-CN"/>
        </w:rPr>
        <w:t xml:space="preserve"> same. However, the 41 bits DCI-based PEI with AL of 4 cannot </w:t>
      </w:r>
      <w:r w:rsidRPr="00EF593C">
        <w:rPr>
          <w:rFonts w:eastAsiaTheme="minorEastAsia"/>
          <w:lang w:val="en-US" w:eastAsia="zh-CN"/>
        </w:rPr>
        <w:t xml:space="preserve">meet the requirement of </w:t>
      </w:r>
      <w:r w:rsidR="00F2288A" w:rsidRPr="00EF593C">
        <w:rPr>
          <w:rFonts w:eastAsiaTheme="minorEastAsia"/>
          <w:lang w:val="en-US" w:eastAsia="zh-CN"/>
        </w:rPr>
        <w:t>joint MDR</w:t>
      </w:r>
      <w:r w:rsidR="00D51960" w:rsidRPr="00EF593C">
        <w:rPr>
          <w:rFonts w:eastAsiaTheme="minorEastAsia"/>
          <w:lang w:val="en-US" w:eastAsia="zh-CN"/>
        </w:rPr>
        <w:t xml:space="preserve"> performance comparing to that of </w:t>
      </w:r>
      <w:r w:rsidR="00F2288A" w:rsidRPr="00EF593C">
        <w:rPr>
          <w:rFonts w:eastAsiaTheme="minorEastAsia"/>
          <w:lang w:val="en-US" w:eastAsia="zh-CN"/>
        </w:rPr>
        <w:t>paging PDSCH at 1% MDR</w:t>
      </w:r>
      <w:r w:rsidR="002F4CEF" w:rsidRPr="00EF593C">
        <w:rPr>
          <w:rFonts w:eastAsiaTheme="minorEastAsia"/>
          <w:lang w:val="en-US" w:eastAsia="zh-CN"/>
        </w:rPr>
        <w:t>,</w:t>
      </w:r>
      <w:r w:rsidR="00F2288A" w:rsidRPr="00EF593C">
        <w:rPr>
          <w:rFonts w:eastAsiaTheme="minorEastAsia"/>
          <w:lang w:val="en-US" w:eastAsia="zh-CN"/>
        </w:rPr>
        <w:t xml:space="preserve"> </w:t>
      </w:r>
      <w:r w:rsidR="002F4CEF" w:rsidRPr="00EF593C">
        <w:rPr>
          <w:rFonts w:eastAsiaTheme="minorEastAsia"/>
          <w:lang w:val="en-US" w:eastAsia="zh-CN"/>
        </w:rPr>
        <w:t xml:space="preserve">the joint MDR of 12 bits DCI-based PEI with AL of 4 </w:t>
      </w:r>
      <w:r w:rsidRPr="00EF593C">
        <w:rPr>
          <w:rFonts w:eastAsiaTheme="minorEastAsia"/>
          <w:lang w:val="en-US" w:eastAsia="zh-CN"/>
        </w:rPr>
        <w:t xml:space="preserve">has </w:t>
      </w:r>
      <w:r w:rsidR="002F4CEF" w:rsidRPr="00EF593C">
        <w:rPr>
          <w:rFonts w:eastAsiaTheme="minorEastAsia"/>
          <w:lang w:val="en-US" w:eastAsia="zh-CN"/>
        </w:rPr>
        <w:t xml:space="preserve">better </w:t>
      </w:r>
      <w:r w:rsidRPr="00EF593C">
        <w:rPr>
          <w:rFonts w:eastAsiaTheme="minorEastAsia"/>
          <w:lang w:val="en-US" w:eastAsia="zh-CN"/>
        </w:rPr>
        <w:t xml:space="preserve">performance </w:t>
      </w:r>
      <w:r w:rsidR="002F4CEF" w:rsidRPr="00EF593C">
        <w:rPr>
          <w:rFonts w:eastAsiaTheme="minorEastAsia"/>
          <w:lang w:val="en-US" w:eastAsia="zh-CN"/>
        </w:rPr>
        <w:t>than</w:t>
      </w:r>
      <w:r w:rsidRPr="00EF593C">
        <w:rPr>
          <w:rFonts w:eastAsiaTheme="minorEastAsia"/>
          <w:lang w:val="en-US" w:eastAsia="zh-CN"/>
        </w:rPr>
        <w:t xml:space="preserve"> that of</w:t>
      </w:r>
      <w:r w:rsidR="002F4CEF" w:rsidRPr="00EF593C">
        <w:rPr>
          <w:rFonts w:eastAsiaTheme="minorEastAsia"/>
          <w:lang w:val="en-US" w:eastAsia="zh-CN"/>
        </w:rPr>
        <w:t xml:space="preserve"> paging PDSCH but worse than</w:t>
      </w:r>
      <w:r w:rsidRPr="00EF593C">
        <w:rPr>
          <w:rFonts w:eastAsiaTheme="minorEastAsia"/>
          <w:lang w:val="en-US" w:eastAsia="zh-CN"/>
        </w:rPr>
        <w:t xml:space="preserve"> that of</w:t>
      </w:r>
      <w:r w:rsidR="002F4CEF" w:rsidRPr="00EF593C">
        <w:rPr>
          <w:rFonts w:eastAsiaTheme="minorEastAsia"/>
          <w:lang w:val="en-US" w:eastAsia="zh-CN"/>
        </w:rPr>
        <w:t xml:space="preserve"> sequence-based PEI. </w:t>
      </w:r>
      <w:r w:rsidRPr="00EF593C">
        <w:rPr>
          <w:rFonts w:eastAsiaTheme="minorEastAsia"/>
          <w:lang w:val="en-US" w:eastAsia="zh-CN"/>
        </w:rPr>
        <w:t>W</w:t>
      </w:r>
      <w:r w:rsidR="00F2288A" w:rsidRPr="00EF593C">
        <w:rPr>
          <w:rFonts w:eastAsiaTheme="minorEastAsia"/>
          <w:lang w:val="en-US" w:eastAsia="zh-CN"/>
        </w:rPr>
        <w:t xml:space="preserve">hen the </w:t>
      </w:r>
      <w:r w:rsidRPr="00EF593C">
        <w:rPr>
          <w:rFonts w:eastAsiaTheme="minorEastAsia"/>
          <w:lang w:val="en-US" w:eastAsia="zh-CN"/>
        </w:rPr>
        <w:t xml:space="preserve">radio </w:t>
      </w:r>
      <w:r w:rsidR="00F2288A" w:rsidRPr="00EF593C">
        <w:rPr>
          <w:rFonts w:eastAsiaTheme="minorEastAsia"/>
          <w:lang w:val="en-US" w:eastAsia="zh-CN"/>
        </w:rPr>
        <w:t xml:space="preserve">resource of DCI-based PEI and sequence-based PEI </w:t>
      </w:r>
      <w:r w:rsidRPr="00EF593C">
        <w:rPr>
          <w:rFonts w:eastAsiaTheme="minorEastAsia"/>
          <w:lang w:val="en-US" w:eastAsia="zh-CN"/>
        </w:rPr>
        <w:t>are the</w:t>
      </w:r>
      <w:r w:rsidR="00F2288A" w:rsidRPr="00EF593C">
        <w:rPr>
          <w:rFonts w:eastAsiaTheme="minorEastAsia"/>
          <w:lang w:val="en-US" w:eastAsia="zh-CN"/>
        </w:rPr>
        <w:t xml:space="preserve"> same, the sequence-based PEI </w:t>
      </w:r>
      <w:r w:rsidRPr="00EF593C">
        <w:rPr>
          <w:rFonts w:eastAsiaTheme="minorEastAsia"/>
          <w:lang w:val="en-US" w:eastAsia="zh-CN"/>
        </w:rPr>
        <w:t xml:space="preserve">has </w:t>
      </w:r>
      <w:r w:rsidR="00F2288A" w:rsidRPr="00EF593C">
        <w:rPr>
          <w:rFonts w:eastAsiaTheme="minorEastAsia"/>
          <w:lang w:val="en-US" w:eastAsia="zh-CN"/>
        </w:rPr>
        <w:t xml:space="preserve">higher miss-detection performance gain over </w:t>
      </w:r>
      <w:r w:rsidRPr="00EF593C">
        <w:rPr>
          <w:rFonts w:eastAsiaTheme="minorEastAsia"/>
          <w:lang w:val="en-US" w:eastAsia="zh-CN"/>
        </w:rPr>
        <w:t xml:space="preserve">that of </w:t>
      </w:r>
      <w:r w:rsidR="00F2288A" w:rsidRPr="00EF593C">
        <w:rPr>
          <w:rFonts w:eastAsiaTheme="minorEastAsia"/>
          <w:lang w:val="en-US" w:eastAsia="zh-CN"/>
        </w:rPr>
        <w:t>the DCI-based PEI regardless of joint MDR in Alt1 or MDR in Alt2.</w:t>
      </w:r>
    </w:p>
    <w:p w14:paraId="20CA4024" w14:textId="7B0792F4" w:rsidR="008C17B3" w:rsidRPr="00EF593C" w:rsidRDefault="00DC4F37" w:rsidP="009B6965">
      <w:pPr>
        <w:pStyle w:val="af7"/>
        <w:numPr>
          <w:ilvl w:val="0"/>
          <w:numId w:val="11"/>
        </w:numPr>
        <w:spacing w:line="259" w:lineRule="auto"/>
        <w:jc w:val="both"/>
        <w:rPr>
          <w:rFonts w:eastAsiaTheme="minorEastAsia"/>
          <w:lang w:val="en-US" w:eastAsia="zh-CN"/>
        </w:rPr>
      </w:pPr>
      <w:r w:rsidRPr="00EF593C">
        <w:rPr>
          <w:rFonts w:eastAsiaTheme="minorEastAsia"/>
          <w:lang w:val="en-US" w:eastAsia="zh-CN"/>
        </w:rPr>
        <w:t>Regardless DCI-based PEI has 41 or 12 bits payload</w:t>
      </w:r>
      <w:r w:rsidR="00C4267D" w:rsidRPr="00EF593C">
        <w:rPr>
          <w:rFonts w:eastAsiaTheme="minorEastAsia"/>
          <w:lang w:val="en-US" w:eastAsia="zh-CN"/>
        </w:rPr>
        <w:t xml:space="preserve">, the amount of the </w:t>
      </w:r>
      <w:r w:rsidRPr="00EF593C">
        <w:rPr>
          <w:rFonts w:eastAsiaTheme="minorEastAsia"/>
          <w:lang w:val="en-US" w:eastAsia="zh-CN"/>
        </w:rPr>
        <w:t xml:space="preserve">radio </w:t>
      </w:r>
      <w:r w:rsidR="00C4267D" w:rsidRPr="00EF593C">
        <w:rPr>
          <w:rFonts w:eastAsiaTheme="minorEastAsia"/>
          <w:lang w:val="en-US" w:eastAsia="zh-CN"/>
        </w:rPr>
        <w:t xml:space="preserve">resource used for DCI-based PEI with AL of 8 is twice that of sequence-based PEI. However, </w:t>
      </w:r>
      <w:r w:rsidR="002F4CEF" w:rsidRPr="00EF593C">
        <w:rPr>
          <w:rFonts w:eastAsiaTheme="minorEastAsia"/>
          <w:lang w:val="en-US" w:eastAsia="zh-CN"/>
        </w:rPr>
        <w:t xml:space="preserve">both </w:t>
      </w:r>
      <w:r w:rsidR="00C4267D" w:rsidRPr="00EF593C">
        <w:rPr>
          <w:rFonts w:eastAsiaTheme="minorEastAsia"/>
          <w:lang w:val="en-US" w:eastAsia="zh-CN"/>
        </w:rPr>
        <w:t>41 bits DCI-based PEI</w:t>
      </w:r>
      <w:r w:rsidR="002F4CEF" w:rsidRPr="00EF593C">
        <w:rPr>
          <w:rFonts w:eastAsiaTheme="minorEastAsia"/>
          <w:lang w:val="en-US" w:eastAsia="zh-CN"/>
        </w:rPr>
        <w:t xml:space="preserve"> and 12 bits DCI-based PEI</w:t>
      </w:r>
      <w:r w:rsidR="00C4267D" w:rsidRPr="00EF593C">
        <w:rPr>
          <w:rFonts w:eastAsiaTheme="minorEastAsia"/>
          <w:lang w:val="en-US" w:eastAsia="zh-CN"/>
        </w:rPr>
        <w:t xml:space="preserve"> with AL of </w:t>
      </w:r>
      <w:r w:rsidR="007D1645" w:rsidRPr="00EF593C">
        <w:rPr>
          <w:rFonts w:eastAsiaTheme="minorEastAsia"/>
          <w:lang w:val="en-US" w:eastAsia="zh-CN"/>
        </w:rPr>
        <w:t xml:space="preserve">8 </w:t>
      </w:r>
      <w:r w:rsidR="00C4267D" w:rsidRPr="00EF593C">
        <w:rPr>
          <w:rFonts w:eastAsiaTheme="minorEastAsia"/>
          <w:lang w:val="en-US" w:eastAsia="zh-CN"/>
        </w:rPr>
        <w:t xml:space="preserve">achieve better joint MDR than </w:t>
      </w:r>
      <w:r w:rsidR="008C17B3" w:rsidRPr="00EF593C">
        <w:rPr>
          <w:rFonts w:eastAsiaTheme="minorEastAsia"/>
          <w:lang w:val="en-US" w:eastAsia="zh-CN"/>
        </w:rPr>
        <w:t xml:space="preserve">that of </w:t>
      </w:r>
      <w:r w:rsidR="00C4267D" w:rsidRPr="00EF593C">
        <w:rPr>
          <w:rFonts w:eastAsiaTheme="minorEastAsia"/>
          <w:lang w:val="en-US" w:eastAsia="zh-CN"/>
        </w:rPr>
        <w:t>paging PDSCH at 1% MDR</w:t>
      </w:r>
      <w:r w:rsidR="002F4CEF" w:rsidRPr="00EF593C">
        <w:rPr>
          <w:rFonts w:eastAsiaTheme="minorEastAsia"/>
          <w:lang w:val="en-US" w:eastAsia="zh-CN"/>
        </w:rPr>
        <w:t xml:space="preserve"> but are worse than </w:t>
      </w:r>
      <w:r w:rsidR="008C17B3" w:rsidRPr="00EF593C">
        <w:rPr>
          <w:rFonts w:eastAsiaTheme="minorEastAsia"/>
          <w:lang w:val="en-US" w:eastAsia="zh-CN"/>
        </w:rPr>
        <w:t xml:space="preserve">that </w:t>
      </w:r>
      <w:r w:rsidR="002F4CEF" w:rsidRPr="00EF593C">
        <w:rPr>
          <w:rFonts w:eastAsiaTheme="minorEastAsia"/>
          <w:lang w:val="en-US" w:eastAsia="zh-CN"/>
        </w:rPr>
        <w:t>sequence-based PEI</w:t>
      </w:r>
      <w:r w:rsidR="00C4267D" w:rsidRPr="00EF593C">
        <w:rPr>
          <w:rFonts w:eastAsiaTheme="minorEastAsia"/>
          <w:lang w:val="en-US" w:eastAsia="zh-CN"/>
        </w:rPr>
        <w:t>. Thus</w:t>
      </w:r>
      <w:r w:rsidR="002F4CEF" w:rsidRPr="00EF593C">
        <w:rPr>
          <w:rFonts w:eastAsiaTheme="minorEastAsia"/>
          <w:lang w:val="en-US" w:eastAsia="zh-CN"/>
        </w:rPr>
        <w:t>,</w:t>
      </w:r>
      <w:r w:rsidR="00C4267D" w:rsidRPr="00EF593C">
        <w:rPr>
          <w:rFonts w:eastAsiaTheme="minorEastAsia"/>
          <w:lang w:val="en-US" w:eastAsia="zh-CN"/>
        </w:rPr>
        <w:t xml:space="preserve"> </w:t>
      </w:r>
      <w:r w:rsidR="002F4CEF" w:rsidRPr="00EF593C">
        <w:rPr>
          <w:rFonts w:eastAsiaTheme="minorEastAsia"/>
          <w:lang w:val="en-US" w:eastAsia="zh-CN"/>
        </w:rPr>
        <w:t>even if</w:t>
      </w:r>
      <w:r w:rsidR="00C4267D" w:rsidRPr="00EF593C">
        <w:rPr>
          <w:rFonts w:eastAsiaTheme="minorEastAsia"/>
          <w:lang w:val="en-US" w:eastAsia="zh-CN"/>
        </w:rPr>
        <w:t xml:space="preserve"> the </w:t>
      </w:r>
      <w:r w:rsidR="008C17B3" w:rsidRPr="00EF593C">
        <w:rPr>
          <w:rFonts w:eastAsiaTheme="minorEastAsia"/>
          <w:lang w:val="en-US" w:eastAsia="zh-CN"/>
        </w:rPr>
        <w:t xml:space="preserve">radio </w:t>
      </w:r>
      <w:r w:rsidR="00C4267D" w:rsidRPr="00EF593C">
        <w:rPr>
          <w:rFonts w:eastAsiaTheme="minorEastAsia"/>
          <w:lang w:val="en-US" w:eastAsia="zh-CN"/>
        </w:rPr>
        <w:t xml:space="preserve">resource </w:t>
      </w:r>
      <w:r w:rsidR="008C17B3" w:rsidRPr="00EF593C">
        <w:rPr>
          <w:rFonts w:eastAsiaTheme="minorEastAsia"/>
          <w:lang w:val="en-US" w:eastAsia="zh-CN"/>
        </w:rPr>
        <w:t xml:space="preserve">used for </w:t>
      </w:r>
      <w:r w:rsidR="002F4CEF" w:rsidRPr="00EF593C">
        <w:rPr>
          <w:rFonts w:eastAsiaTheme="minorEastAsia"/>
          <w:lang w:val="en-US" w:eastAsia="zh-CN"/>
        </w:rPr>
        <w:t>DCI-based PEI with AL of 8</w:t>
      </w:r>
      <w:r w:rsidR="00C4267D" w:rsidRPr="00EF593C">
        <w:rPr>
          <w:rFonts w:eastAsiaTheme="minorEastAsia"/>
          <w:lang w:val="en-US" w:eastAsia="zh-CN"/>
        </w:rPr>
        <w:t xml:space="preserve"> </w:t>
      </w:r>
      <w:r w:rsidR="002F4CEF" w:rsidRPr="00EF593C">
        <w:rPr>
          <w:rFonts w:eastAsiaTheme="minorEastAsia"/>
          <w:lang w:val="en-US" w:eastAsia="zh-CN"/>
        </w:rPr>
        <w:t>is more than that of</w:t>
      </w:r>
      <w:r w:rsidR="00C4267D" w:rsidRPr="00EF593C">
        <w:rPr>
          <w:rFonts w:eastAsiaTheme="minorEastAsia"/>
          <w:lang w:val="en-US" w:eastAsia="zh-CN"/>
        </w:rPr>
        <w:t xml:space="preserve"> sequence-based PEI, the sequence-based PEI provides higher miss-detection performance gain </w:t>
      </w:r>
      <w:r w:rsidR="008C17B3" w:rsidRPr="00EF593C">
        <w:rPr>
          <w:rFonts w:eastAsiaTheme="minorEastAsia"/>
          <w:lang w:val="en-US" w:eastAsia="zh-CN"/>
        </w:rPr>
        <w:t>tha</w:t>
      </w:r>
      <w:r w:rsidR="007D1645" w:rsidRPr="00EF593C">
        <w:rPr>
          <w:rFonts w:eastAsiaTheme="minorEastAsia"/>
          <w:lang w:val="en-US" w:eastAsia="zh-CN"/>
        </w:rPr>
        <w:t>n</w:t>
      </w:r>
      <w:r w:rsidR="008C17B3" w:rsidRPr="00EF593C">
        <w:rPr>
          <w:rFonts w:eastAsiaTheme="minorEastAsia"/>
          <w:lang w:val="en-US" w:eastAsia="zh-CN"/>
        </w:rPr>
        <w:t xml:space="preserve"> that of </w:t>
      </w:r>
      <w:r w:rsidR="00C4267D" w:rsidRPr="00EF593C">
        <w:rPr>
          <w:rFonts w:eastAsiaTheme="minorEastAsia"/>
          <w:lang w:val="en-US" w:eastAsia="zh-CN"/>
        </w:rPr>
        <w:t>the DCI-based PEI regardless of joint MDR in Alt1 or MDR in Alt2.</w:t>
      </w:r>
    </w:p>
    <w:p w14:paraId="7FDF74D8" w14:textId="7D2C58E2" w:rsidR="00517D25" w:rsidRPr="00EF593C" w:rsidRDefault="005B566D" w:rsidP="009B6965">
      <w:pPr>
        <w:pStyle w:val="af7"/>
        <w:numPr>
          <w:ilvl w:val="0"/>
          <w:numId w:val="11"/>
        </w:numPr>
        <w:spacing w:line="259" w:lineRule="auto"/>
        <w:jc w:val="both"/>
        <w:rPr>
          <w:rFonts w:eastAsiaTheme="minorEastAsia"/>
          <w:lang w:val="en-US" w:eastAsia="zh-CN"/>
        </w:rPr>
      </w:pPr>
      <w:r w:rsidRPr="00EF593C">
        <w:rPr>
          <w:rFonts w:eastAsiaTheme="minorEastAsia"/>
          <w:lang w:val="en-US" w:eastAsia="zh-CN"/>
        </w:rPr>
        <w:t>Regardless DCI-based PEI has 41 or 12 bits payload</w:t>
      </w:r>
      <w:r w:rsidR="00AD06D4" w:rsidRPr="00EF593C">
        <w:rPr>
          <w:rFonts w:eastAsiaTheme="minorEastAsia"/>
          <w:lang w:val="en-US" w:eastAsia="zh-CN"/>
        </w:rPr>
        <w:t xml:space="preserve">, the amount of the </w:t>
      </w:r>
      <w:r w:rsidRPr="00EF593C">
        <w:rPr>
          <w:rFonts w:eastAsiaTheme="minorEastAsia"/>
          <w:lang w:val="en-US" w:eastAsia="zh-CN"/>
        </w:rPr>
        <w:t xml:space="preserve">radio </w:t>
      </w:r>
      <w:r w:rsidR="00AD06D4" w:rsidRPr="00EF593C">
        <w:rPr>
          <w:rFonts w:eastAsiaTheme="minorEastAsia"/>
          <w:lang w:val="en-US" w:eastAsia="zh-CN"/>
        </w:rPr>
        <w:t xml:space="preserve">resource used for DCI-based PEI with AL of 16 is four times than that of sequence-based PEI. </w:t>
      </w:r>
      <w:r w:rsidR="00CF7F47" w:rsidRPr="00EF593C">
        <w:rPr>
          <w:rFonts w:eastAsiaTheme="minorEastAsia"/>
          <w:lang w:val="en-US" w:eastAsia="zh-CN"/>
        </w:rPr>
        <w:t>B</w:t>
      </w:r>
      <w:r w:rsidR="00AD06D4" w:rsidRPr="00EF593C">
        <w:rPr>
          <w:rFonts w:eastAsiaTheme="minorEastAsia"/>
          <w:lang w:val="en-US" w:eastAsia="zh-CN"/>
        </w:rPr>
        <w:t xml:space="preserve">oth DCI-based PEI and </w:t>
      </w:r>
      <w:r w:rsidR="003E673F" w:rsidRPr="00EF593C">
        <w:rPr>
          <w:rFonts w:eastAsiaTheme="minorEastAsia"/>
          <w:lang w:val="en-US" w:eastAsia="zh-CN"/>
        </w:rPr>
        <w:t>sequence-based PEI</w:t>
      </w:r>
      <w:r w:rsidR="00AD06D4" w:rsidRPr="00EF593C">
        <w:rPr>
          <w:rFonts w:eastAsiaTheme="minorEastAsia"/>
          <w:lang w:val="en-US" w:eastAsia="zh-CN"/>
        </w:rPr>
        <w:t xml:space="preserve"> achieve better joint MDR</w:t>
      </w:r>
      <w:r w:rsidRPr="00EF593C">
        <w:rPr>
          <w:rFonts w:eastAsiaTheme="minorEastAsia"/>
          <w:lang w:val="en-US" w:eastAsia="zh-CN"/>
        </w:rPr>
        <w:t xml:space="preserve"> performance</w:t>
      </w:r>
      <w:r w:rsidR="00AD06D4" w:rsidRPr="00EF593C">
        <w:rPr>
          <w:rFonts w:eastAsiaTheme="minorEastAsia"/>
          <w:lang w:val="en-US" w:eastAsia="zh-CN"/>
        </w:rPr>
        <w:t xml:space="preserve"> than</w:t>
      </w:r>
      <w:r w:rsidRPr="00EF593C">
        <w:rPr>
          <w:rFonts w:eastAsiaTheme="minorEastAsia"/>
          <w:lang w:val="en-US" w:eastAsia="zh-CN"/>
        </w:rPr>
        <w:t xml:space="preserve"> that of</w:t>
      </w:r>
      <w:r w:rsidR="00AD06D4" w:rsidRPr="00EF593C">
        <w:rPr>
          <w:rFonts w:eastAsiaTheme="minorEastAsia"/>
          <w:lang w:val="en-US" w:eastAsia="zh-CN"/>
        </w:rPr>
        <w:t xml:space="preserve"> paging PDSCH at 1% MDR</w:t>
      </w:r>
      <w:r w:rsidRPr="00EF593C">
        <w:rPr>
          <w:rFonts w:eastAsiaTheme="minorEastAsia"/>
          <w:lang w:val="en-US" w:eastAsia="zh-CN"/>
        </w:rPr>
        <w:t xml:space="preserve">. </w:t>
      </w:r>
      <w:r w:rsidR="00E37759" w:rsidRPr="00EF593C">
        <w:rPr>
          <w:rFonts w:eastAsiaTheme="minorEastAsia"/>
          <w:lang w:val="en-US" w:eastAsia="zh-CN"/>
        </w:rPr>
        <w:t>For joint MDR performance in Alt1, t</w:t>
      </w:r>
      <w:r w:rsidR="003E673F" w:rsidRPr="00EF593C">
        <w:rPr>
          <w:rFonts w:eastAsiaTheme="minorEastAsia"/>
          <w:lang w:val="en-US" w:eastAsia="zh-CN"/>
        </w:rPr>
        <w:t>he detection performance of DCI-based PEI with AL of 16 is similar to that of sequence-based PEI</w:t>
      </w:r>
      <w:r w:rsidR="00AD06D4" w:rsidRPr="00EF593C">
        <w:rPr>
          <w:rFonts w:eastAsiaTheme="minorEastAsia"/>
          <w:lang w:val="en-US" w:eastAsia="zh-CN"/>
        </w:rPr>
        <w:t xml:space="preserve">. </w:t>
      </w:r>
      <w:r w:rsidRPr="00EF593C">
        <w:rPr>
          <w:rFonts w:eastAsiaTheme="minorEastAsia"/>
          <w:lang w:val="en-US" w:eastAsia="zh-CN"/>
        </w:rPr>
        <w:t>W</w:t>
      </w:r>
      <w:r w:rsidR="003E673F" w:rsidRPr="00EF593C">
        <w:rPr>
          <w:rFonts w:eastAsiaTheme="minorEastAsia"/>
          <w:lang w:val="en-US" w:eastAsia="zh-CN"/>
        </w:rPr>
        <w:t xml:space="preserve">hen the detection performance of DCI-based PEI is similar to that of sequence-based PEI </w:t>
      </w:r>
      <w:r w:rsidRPr="00EF593C">
        <w:rPr>
          <w:rFonts w:eastAsiaTheme="minorEastAsia"/>
          <w:lang w:val="en-US" w:eastAsia="zh-CN"/>
        </w:rPr>
        <w:t xml:space="preserve">in either </w:t>
      </w:r>
      <w:r w:rsidR="003E673F" w:rsidRPr="00EF593C">
        <w:rPr>
          <w:rFonts w:eastAsiaTheme="minorEastAsia"/>
          <w:lang w:val="en-US" w:eastAsia="zh-CN"/>
        </w:rPr>
        <w:t xml:space="preserve">joint MDR </w:t>
      </w:r>
      <w:r w:rsidRPr="00EF593C">
        <w:rPr>
          <w:rFonts w:eastAsiaTheme="minorEastAsia"/>
          <w:lang w:val="en-US" w:eastAsia="zh-CN"/>
        </w:rPr>
        <w:t xml:space="preserve">performance </w:t>
      </w:r>
      <w:r w:rsidR="003E673F" w:rsidRPr="00EF593C">
        <w:rPr>
          <w:rFonts w:eastAsiaTheme="minorEastAsia"/>
          <w:lang w:val="en-US" w:eastAsia="zh-CN"/>
        </w:rPr>
        <w:t xml:space="preserve">in Alt1, the resource overhead of DCI-based PEI is </w:t>
      </w:r>
      <w:r w:rsidRPr="00EF593C">
        <w:rPr>
          <w:rFonts w:eastAsiaTheme="minorEastAsia"/>
          <w:lang w:val="en-US" w:eastAsia="zh-CN"/>
        </w:rPr>
        <w:t xml:space="preserve">far </w:t>
      </w:r>
      <w:r w:rsidR="003E673F" w:rsidRPr="00EF593C">
        <w:rPr>
          <w:rFonts w:eastAsiaTheme="minorEastAsia"/>
          <w:lang w:val="en-US" w:eastAsia="zh-CN"/>
        </w:rPr>
        <w:t xml:space="preserve">more than sequence-based PEI. </w:t>
      </w:r>
    </w:p>
    <w:p w14:paraId="580DEA9E" w14:textId="5C406F29" w:rsidR="00E33C7D" w:rsidRDefault="00E33C7D" w:rsidP="00517D25">
      <w:pPr>
        <w:spacing w:line="259" w:lineRule="auto"/>
        <w:jc w:val="both"/>
        <w:rPr>
          <w:rFonts w:eastAsia="宋体"/>
          <w:lang w:val="en-US" w:eastAsia="zh-CN"/>
        </w:rPr>
      </w:pPr>
      <w:r w:rsidRPr="00EF593C">
        <w:rPr>
          <w:rFonts w:eastAsia="宋体"/>
          <w:lang w:val="en-US" w:eastAsia="zh-CN"/>
        </w:rPr>
        <w:t xml:space="preserve">In Rel-15, </w:t>
      </w:r>
      <w:r w:rsidR="00803CDB" w:rsidRPr="00EF593C">
        <w:rPr>
          <w:rFonts w:eastAsia="宋体"/>
          <w:lang w:val="en-US" w:eastAsia="zh-CN"/>
        </w:rPr>
        <w:t xml:space="preserve">the DCI size budget is 4 with </w:t>
      </w:r>
      <w:r w:rsidRPr="00EF593C">
        <w:rPr>
          <w:rFonts w:eastAsia="宋体"/>
          <w:lang w:val="en-US" w:eastAsia="zh-CN"/>
        </w:rPr>
        <w:t>up to 3 DCI sizes with</w:t>
      </w:r>
      <w:r w:rsidR="00803CDB" w:rsidRPr="00EF593C">
        <w:rPr>
          <w:rFonts w:eastAsia="宋体"/>
          <w:lang w:val="en-US" w:eastAsia="zh-CN"/>
        </w:rPr>
        <w:t xml:space="preserve"> CRC scrambled by</w:t>
      </w:r>
      <w:r w:rsidRPr="00EF593C">
        <w:rPr>
          <w:rFonts w:eastAsia="宋体"/>
          <w:lang w:val="en-US" w:eastAsia="zh-CN"/>
        </w:rPr>
        <w:t xml:space="preserve"> C-RNTI. </w:t>
      </w:r>
      <w:r w:rsidR="00803CDB" w:rsidRPr="00EF593C">
        <w:rPr>
          <w:rFonts w:eastAsia="宋体"/>
          <w:lang w:val="en-US" w:eastAsia="zh-CN"/>
        </w:rPr>
        <w:t>T</w:t>
      </w:r>
      <w:r w:rsidRPr="00EF593C">
        <w:rPr>
          <w:rFonts w:eastAsia="宋体"/>
          <w:lang w:val="en-US" w:eastAsia="zh-CN"/>
        </w:rPr>
        <w:t xml:space="preserve">he 3+1 DCI size </w:t>
      </w:r>
      <w:r w:rsidR="00803CDB" w:rsidRPr="00EF593C">
        <w:rPr>
          <w:rFonts w:eastAsia="宋体"/>
          <w:lang w:val="en-US" w:eastAsia="zh-CN"/>
        </w:rPr>
        <w:t>budget</w:t>
      </w:r>
      <w:r w:rsidRPr="00EF593C">
        <w:rPr>
          <w:rFonts w:eastAsia="宋体"/>
          <w:lang w:val="en-US" w:eastAsia="zh-CN"/>
        </w:rPr>
        <w:t xml:space="preserve"> </w:t>
      </w:r>
      <w:r w:rsidR="00803CDB" w:rsidRPr="00EF593C">
        <w:rPr>
          <w:rFonts w:eastAsia="宋体"/>
          <w:lang w:val="en-US" w:eastAsia="zh-CN"/>
        </w:rPr>
        <w:t xml:space="preserve">is </w:t>
      </w:r>
      <w:r w:rsidRPr="00EF593C">
        <w:rPr>
          <w:rFonts w:eastAsia="宋体"/>
          <w:lang w:val="en-US" w:eastAsia="zh-CN"/>
        </w:rPr>
        <w:t>also followed</w:t>
      </w:r>
      <w:r w:rsidR="00803CDB" w:rsidRPr="00EF593C">
        <w:rPr>
          <w:rFonts w:eastAsia="宋体"/>
          <w:lang w:val="en-US" w:eastAsia="zh-CN"/>
        </w:rPr>
        <w:t xml:space="preserve"> by Rel-16 features with new DCI formats, such as URLLC and UE power saving</w:t>
      </w:r>
      <w:r w:rsidRPr="00EF593C">
        <w:rPr>
          <w:rFonts w:eastAsia="宋体"/>
          <w:lang w:val="en-US" w:eastAsia="zh-CN"/>
        </w:rPr>
        <w:t xml:space="preserve">. </w:t>
      </w:r>
      <w:r w:rsidR="00F21A4D" w:rsidRPr="00EF593C">
        <w:rPr>
          <w:rFonts w:eastAsia="宋体"/>
          <w:lang w:val="en-US" w:eastAsia="zh-CN"/>
        </w:rPr>
        <w:t>Thus,</w:t>
      </w:r>
      <w:r w:rsidRPr="00EF593C">
        <w:rPr>
          <w:rFonts w:eastAsia="宋体"/>
          <w:lang w:val="en-US" w:eastAsia="zh-CN"/>
        </w:rPr>
        <w:t xml:space="preserve"> </w:t>
      </w:r>
      <w:r w:rsidR="00F21A4D" w:rsidRPr="00EF593C">
        <w:rPr>
          <w:rFonts w:eastAsia="宋体"/>
          <w:lang w:val="en-US" w:eastAsia="zh-CN"/>
        </w:rPr>
        <w:t xml:space="preserve">following the similar principle, for </w:t>
      </w:r>
      <w:r w:rsidRPr="00EF593C">
        <w:rPr>
          <w:rFonts w:eastAsia="宋体"/>
          <w:lang w:val="en-US" w:eastAsia="zh-CN"/>
        </w:rPr>
        <w:t xml:space="preserve">the </w:t>
      </w:r>
      <w:r w:rsidR="00F21A4D" w:rsidRPr="00EF593C">
        <w:rPr>
          <w:rFonts w:eastAsia="宋体"/>
          <w:lang w:val="en-US" w:eastAsia="zh-CN"/>
        </w:rPr>
        <w:t xml:space="preserve">paging enhancement </w:t>
      </w:r>
      <w:r w:rsidRPr="00EF593C">
        <w:rPr>
          <w:rFonts w:eastAsia="宋体"/>
          <w:lang w:val="en-US" w:eastAsia="zh-CN"/>
        </w:rPr>
        <w:t>in Rel-17</w:t>
      </w:r>
      <w:r w:rsidR="00F21A4D" w:rsidRPr="00EF593C">
        <w:rPr>
          <w:rFonts w:eastAsia="宋体"/>
          <w:lang w:val="en-US" w:eastAsia="zh-CN"/>
        </w:rPr>
        <w:t xml:space="preserve">, the DCI-based PEI size should be </w:t>
      </w:r>
      <w:r w:rsidR="00803CDB" w:rsidRPr="00EF593C">
        <w:rPr>
          <w:rFonts w:eastAsia="宋体"/>
          <w:lang w:val="en-US" w:eastAsia="zh-CN"/>
        </w:rPr>
        <w:t xml:space="preserve">constraint by 3+1 DCI size budget and has to be </w:t>
      </w:r>
      <w:r w:rsidR="00F21A4D" w:rsidRPr="00EF593C">
        <w:rPr>
          <w:rFonts w:eastAsia="宋体"/>
          <w:lang w:val="en-US" w:eastAsia="zh-CN"/>
        </w:rPr>
        <w:t xml:space="preserve">aligned </w:t>
      </w:r>
      <w:r w:rsidR="00803CDB" w:rsidRPr="00EF593C">
        <w:rPr>
          <w:rFonts w:eastAsia="宋体"/>
          <w:lang w:val="en-US" w:eastAsia="zh-CN"/>
        </w:rPr>
        <w:t xml:space="preserve">the size </w:t>
      </w:r>
      <w:r w:rsidR="00F21A4D" w:rsidRPr="00EF593C">
        <w:rPr>
          <w:rFonts w:eastAsia="宋体"/>
          <w:lang w:val="en-US" w:eastAsia="zh-CN"/>
        </w:rPr>
        <w:t>with other DCI</w:t>
      </w:r>
      <w:r w:rsidR="00803CDB" w:rsidRPr="00EF593C">
        <w:rPr>
          <w:rFonts w:eastAsia="宋体"/>
          <w:lang w:val="en-US" w:eastAsia="zh-CN"/>
        </w:rPr>
        <w:t xml:space="preserve"> formats</w:t>
      </w:r>
      <w:r w:rsidR="00F21A4D" w:rsidRPr="00EF593C">
        <w:rPr>
          <w:rFonts w:eastAsia="宋体"/>
          <w:lang w:val="en-US" w:eastAsia="zh-CN"/>
        </w:rPr>
        <w:t xml:space="preserve">, e.g. SI or paging PDCCH. </w:t>
      </w:r>
      <w:r w:rsidR="00803CDB" w:rsidRPr="00EF593C">
        <w:rPr>
          <w:rFonts w:eastAsia="宋体"/>
          <w:lang w:val="en-US" w:eastAsia="zh-CN"/>
        </w:rPr>
        <w:t xml:space="preserve">Thus, </w:t>
      </w:r>
      <w:r w:rsidR="00F21A4D" w:rsidRPr="00EF593C">
        <w:rPr>
          <w:rFonts w:eastAsia="宋体"/>
          <w:lang w:val="en-US" w:eastAsia="zh-CN"/>
        </w:rPr>
        <w:t xml:space="preserve">it is not reasonable to assume the DCI-based PEI </w:t>
      </w:r>
      <w:r w:rsidR="00803CDB" w:rsidRPr="00EF593C">
        <w:rPr>
          <w:rFonts w:eastAsia="宋体"/>
          <w:lang w:val="en-US" w:eastAsia="zh-CN"/>
        </w:rPr>
        <w:t xml:space="preserve">has </w:t>
      </w:r>
      <w:r w:rsidR="00F21A4D" w:rsidRPr="00EF593C">
        <w:rPr>
          <w:rFonts w:eastAsia="宋体"/>
          <w:lang w:val="en-US" w:eastAsia="zh-CN"/>
        </w:rPr>
        <w:t>12</w:t>
      </w:r>
      <w:r w:rsidR="00803CDB" w:rsidRPr="00EF593C">
        <w:rPr>
          <w:rFonts w:eastAsia="宋体"/>
          <w:lang w:val="en-US" w:eastAsia="zh-CN"/>
        </w:rPr>
        <w:t>-</w:t>
      </w:r>
      <w:r w:rsidR="00F21A4D" w:rsidRPr="00EF593C">
        <w:rPr>
          <w:rFonts w:eastAsia="宋体"/>
          <w:lang w:val="en-US" w:eastAsia="zh-CN"/>
        </w:rPr>
        <w:t>bit</w:t>
      </w:r>
      <w:r w:rsidR="00803CDB" w:rsidRPr="00EF593C">
        <w:rPr>
          <w:rFonts w:eastAsia="宋体"/>
          <w:lang w:val="en-US" w:eastAsia="zh-CN"/>
        </w:rPr>
        <w:t xml:space="preserve"> payload</w:t>
      </w:r>
      <w:r w:rsidR="00F21A4D" w:rsidRPr="00EF593C">
        <w:rPr>
          <w:rFonts w:eastAsia="宋体"/>
          <w:lang w:val="en-US" w:eastAsia="zh-CN"/>
        </w:rPr>
        <w:t>.</w:t>
      </w:r>
    </w:p>
    <w:p w14:paraId="76884637" w14:textId="0CF11C92" w:rsidR="000646CA" w:rsidRPr="00EF593C" w:rsidRDefault="000646CA" w:rsidP="00517D25">
      <w:pPr>
        <w:spacing w:line="259" w:lineRule="auto"/>
        <w:jc w:val="both"/>
        <w:rPr>
          <w:rFonts w:eastAsia="宋体"/>
          <w:lang w:val="en-US" w:eastAsia="zh-CN"/>
        </w:rPr>
      </w:pPr>
      <w:r w:rsidRPr="00EF593C">
        <w:rPr>
          <w:rFonts w:eastAsia="宋体"/>
          <w:lang w:val="en-US" w:eastAsia="zh-CN"/>
        </w:rPr>
        <w:t>The</w:t>
      </w:r>
      <w:r>
        <w:rPr>
          <w:rFonts w:eastAsia="宋体" w:hint="eastAsia"/>
          <w:lang w:val="en-US" w:eastAsia="zh-CN"/>
        </w:rPr>
        <w:t xml:space="preserve"> detection performance </w:t>
      </w:r>
      <w:r>
        <w:rPr>
          <w:rFonts w:eastAsia="宋体"/>
          <w:lang w:val="en-US" w:eastAsia="zh-CN"/>
        </w:rPr>
        <w:t>comparison</w:t>
      </w:r>
      <w:r>
        <w:rPr>
          <w:rFonts w:eastAsia="宋体" w:hint="eastAsia"/>
          <w:lang w:val="en-US" w:eastAsia="zh-CN"/>
        </w:rPr>
        <w:t>s of</w:t>
      </w:r>
      <w:r w:rsidRPr="00EF593C">
        <w:rPr>
          <w:rFonts w:eastAsia="宋体"/>
          <w:lang w:val="en-US" w:eastAsia="zh-CN"/>
        </w:rPr>
        <w:t xml:space="preserve"> sequence-based PEI and </w:t>
      </w:r>
      <w:r>
        <w:rPr>
          <w:rFonts w:eastAsia="宋体" w:hint="eastAsia"/>
          <w:lang w:val="en-US" w:eastAsia="zh-CN"/>
        </w:rPr>
        <w:t>DCI-based PEI</w:t>
      </w:r>
      <w:r w:rsidRPr="00EF593C">
        <w:rPr>
          <w:rFonts w:eastAsia="宋体"/>
          <w:lang w:val="en-US" w:eastAsia="zh-CN"/>
        </w:rPr>
        <w:t xml:space="preserve"> </w:t>
      </w:r>
      <w:r>
        <w:rPr>
          <w:rFonts w:eastAsia="宋体" w:hint="eastAsia"/>
          <w:lang w:val="en-US" w:eastAsia="zh-CN"/>
        </w:rPr>
        <w:t xml:space="preserve">based on Behavior-B and paging PDCCH with AL 16 assumptions </w:t>
      </w:r>
      <w:r w:rsidRPr="00EF593C">
        <w:rPr>
          <w:rFonts w:eastAsia="宋体"/>
          <w:lang w:val="en-US" w:eastAsia="zh-CN"/>
        </w:rPr>
        <w:t xml:space="preserve">are </w:t>
      </w:r>
      <w:r>
        <w:rPr>
          <w:rFonts w:eastAsia="宋体" w:hint="eastAsia"/>
          <w:lang w:val="en-US" w:eastAsia="zh-CN"/>
        </w:rPr>
        <w:t>shown</w:t>
      </w:r>
      <w:r w:rsidRPr="00EF593C">
        <w:rPr>
          <w:rFonts w:eastAsia="宋体"/>
          <w:lang w:val="en-US" w:eastAsia="zh-CN"/>
        </w:rPr>
        <w:t xml:space="preserve"> in our combination contribution </w:t>
      </w:r>
      <w:r w:rsidRPr="00EA5DDC">
        <w:rPr>
          <w:rFonts w:eastAsia="宋体"/>
          <w:sz w:val="21"/>
          <w:szCs w:val="22"/>
          <w:lang w:val="en-US" w:eastAsia="zh-CN"/>
        </w:rPr>
        <w:t>[</w:t>
      </w:r>
      <w:r w:rsidR="00EA5DDC" w:rsidRPr="00EA5DDC">
        <w:rPr>
          <w:rFonts w:eastAsia="宋体" w:hint="eastAsia"/>
          <w:sz w:val="21"/>
          <w:szCs w:val="22"/>
          <w:lang w:val="en-US" w:eastAsia="zh-CN"/>
        </w:rPr>
        <w:t>4</w:t>
      </w:r>
      <w:r w:rsidRPr="00EA5DDC">
        <w:rPr>
          <w:rFonts w:eastAsia="宋体"/>
          <w:lang w:val="en-US" w:eastAsia="zh-CN"/>
        </w:rPr>
        <w:t>].</w:t>
      </w:r>
    </w:p>
    <w:p w14:paraId="56F1C640" w14:textId="2457D667" w:rsidR="00C54FBB" w:rsidRPr="00EF593C" w:rsidRDefault="00D93C43" w:rsidP="00C04A0B">
      <w:pPr>
        <w:jc w:val="both"/>
        <w:rPr>
          <w:rFonts w:eastAsia="宋体"/>
          <w:lang w:val="en-US" w:eastAsia="zh-CN"/>
        </w:rPr>
      </w:pPr>
      <w:r w:rsidRPr="00EF593C">
        <w:rPr>
          <w:rFonts w:eastAsiaTheme="minorEastAsia"/>
          <w:b/>
          <w:i/>
          <w:lang w:val="en-US" w:eastAsia="zh-CN"/>
        </w:rPr>
        <w:t xml:space="preserve">Observation </w:t>
      </w:r>
      <w:r w:rsidR="002E2DAC" w:rsidRPr="00EF593C">
        <w:rPr>
          <w:rFonts w:eastAsiaTheme="minorEastAsia"/>
          <w:b/>
          <w:i/>
          <w:lang w:val="en-US" w:eastAsia="zh-CN"/>
        </w:rPr>
        <w:t>2</w:t>
      </w:r>
      <w:r w:rsidRPr="00EF593C">
        <w:rPr>
          <w:rFonts w:eastAsiaTheme="minorEastAsia"/>
          <w:b/>
          <w:i/>
          <w:lang w:val="en-US" w:eastAsia="zh-CN"/>
        </w:rPr>
        <w:t xml:space="preserve">: </w:t>
      </w:r>
      <w:r w:rsidR="00B750BD" w:rsidRPr="00EF593C">
        <w:rPr>
          <w:rFonts w:eastAsiaTheme="minorEastAsia"/>
          <w:b/>
          <w:i/>
          <w:lang w:val="en-US" w:eastAsia="zh-CN"/>
        </w:rPr>
        <w:t>S</w:t>
      </w:r>
      <w:r w:rsidRPr="00EF593C">
        <w:rPr>
          <w:rFonts w:eastAsiaTheme="minorEastAsia"/>
          <w:b/>
          <w:i/>
          <w:lang w:val="en-US" w:eastAsia="zh-CN"/>
        </w:rPr>
        <w:t xml:space="preserve">equence-based PEI shows better detection performance than that </w:t>
      </w:r>
      <w:r w:rsidR="00F778CC" w:rsidRPr="00EF593C">
        <w:rPr>
          <w:rFonts w:eastAsiaTheme="minorEastAsia"/>
          <w:b/>
          <w:i/>
          <w:lang w:val="en-US" w:eastAsia="zh-CN"/>
        </w:rPr>
        <w:t xml:space="preserve">of </w:t>
      </w:r>
      <w:r w:rsidR="003171F7" w:rsidRPr="00EF593C">
        <w:rPr>
          <w:rFonts w:eastAsiaTheme="minorEastAsia"/>
          <w:b/>
          <w:i/>
          <w:lang w:val="en-US" w:eastAsia="zh-CN"/>
        </w:rPr>
        <w:t>DCI</w:t>
      </w:r>
      <w:r w:rsidRPr="00EF593C">
        <w:rPr>
          <w:rFonts w:eastAsiaTheme="minorEastAsia"/>
          <w:b/>
          <w:i/>
          <w:lang w:val="en-US" w:eastAsia="zh-CN"/>
        </w:rPr>
        <w:t>-based PEI</w:t>
      </w:r>
      <w:r w:rsidR="00141514" w:rsidRPr="00EF593C">
        <w:rPr>
          <w:rFonts w:eastAsiaTheme="minorEastAsia"/>
          <w:b/>
          <w:i/>
          <w:lang w:val="en-US" w:eastAsia="zh-CN"/>
        </w:rPr>
        <w:t xml:space="preserve"> regardless of joint MDR of Alt 1 or MDR of Alt 2</w:t>
      </w:r>
      <w:r w:rsidRPr="00EF593C">
        <w:rPr>
          <w:rFonts w:eastAsiaTheme="minorEastAsia"/>
          <w:b/>
          <w:i/>
          <w:lang w:val="en-US" w:eastAsia="zh-CN"/>
        </w:rPr>
        <w:t>.</w:t>
      </w:r>
    </w:p>
    <w:p w14:paraId="144F5AD2" w14:textId="77777777" w:rsidR="00C54FBB" w:rsidRPr="00EF593C" w:rsidRDefault="00C54FBB">
      <w:pPr>
        <w:rPr>
          <w:rFonts w:eastAsia="宋体"/>
          <w:lang w:val="en-US" w:eastAsia="zh-CN"/>
        </w:rPr>
      </w:pPr>
    </w:p>
    <w:p w14:paraId="435BEE66" w14:textId="0F470013" w:rsidR="00C54FBB" w:rsidRPr="00EF593C" w:rsidRDefault="00F04A2A" w:rsidP="001C7EEB">
      <w:pPr>
        <w:pStyle w:val="2"/>
        <w:spacing w:before="240" w:after="240"/>
        <w:ind w:left="448" w:hanging="448"/>
        <w:rPr>
          <w:rFonts w:eastAsia="宋体"/>
          <w:sz w:val="24"/>
          <w:szCs w:val="24"/>
          <w:lang w:val="en-US" w:eastAsia="zh-CN"/>
        </w:rPr>
      </w:pPr>
      <w:r w:rsidRPr="00EF593C">
        <w:rPr>
          <w:rFonts w:eastAsia="宋体"/>
          <w:sz w:val="24"/>
          <w:szCs w:val="24"/>
          <w:lang w:val="en-US" w:eastAsia="zh-CN"/>
        </w:rPr>
        <w:t>P</w:t>
      </w:r>
      <w:r w:rsidR="00D93C43" w:rsidRPr="00EF593C">
        <w:rPr>
          <w:rFonts w:eastAsia="宋体"/>
          <w:sz w:val="24"/>
          <w:szCs w:val="24"/>
          <w:lang w:val="en-US" w:eastAsia="zh-CN"/>
        </w:rPr>
        <w:t xml:space="preserve">ower saving </w:t>
      </w:r>
      <w:r w:rsidRPr="00EF593C">
        <w:rPr>
          <w:rFonts w:eastAsia="宋体"/>
          <w:sz w:val="24"/>
          <w:szCs w:val="24"/>
          <w:lang w:val="en-US" w:eastAsia="zh-CN"/>
        </w:rPr>
        <w:t>performance</w:t>
      </w:r>
      <w:r w:rsidR="00D93C43" w:rsidRPr="00EF593C">
        <w:rPr>
          <w:rFonts w:eastAsia="宋体"/>
          <w:sz w:val="24"/>
          <w:szCs w:val="24"/>
          <w:lang w:val="en-US" w:eastAsia="zh-CN"/>
        </w:rPr>
        <w:t xml:space="preserve"> for PEI</w:t>
      </w:r>
    </w:p>
    <w:p w14:paraId="38D59D2A" w14:textId="0856EF75" w:rsidR="00C54FBB" w:rsidRPr="00EF593C" w:rsidRDefault="00D93C43" w:rsidP="006F6E54">
      <w:pPr>
        <w:jc w:val="both"/>
        <w:rPr>
          <w:rFonts w:eastAsiaTheme="minorEastAsia"/>
          <w:lang w:val="en-US" w:eastAsia="zh-CN"/>
        </w:rPr>
      </w:pPr>
      <w:r w:rsidRPr="00EF593C">
        <w:rPr>
          <w:rFonts w:eastAsia="宋体"/>
          <w:lang w:val="en-US" w:eastAsia="zh-CN"/>
        </w:rPr>
        <w:t>The PEI can provide substantial power saving gain</w:t>
      </w:r>
      <w:r w:rsidRPr="00EF593C">
        <w:rPr>
          <w:rFonts w:eastAsiaTheme="minorEastAsia"/>
          <w:lang w:val="en-US" w:eastAsia="zh-CN"/>
        </w:rPr>
        <w:t xml:space="preserve">. </w:t>
      </w:r>
      <w:r w:rsidRPr="00EF593C">
        <w:rPr>
          <w:rFonts w:eastAsia="宋体"/>
          <w:lang w:val="en-US" w:eastAsia="zh-CN"/>
        </w:rPr>
        <w:t xml:space="preserve">In this section, the power saving </w:t>
      </w:r>
      <w:r w:rsidR="003171F7" w:rsidRPr="00EF593C">
        <w:rPr>
          <w:rFonts w:eastAsia="宋体"/>
          <w:lang w:val="en-US" w:eastAsia="zh-CN"/>
        </w:rPr>
        <w:t>performance of</w:t>
      </w:r>
      <w:r w:rsidRPr="00EF593C">
        <w:rPr>
          <w:rFonts w:eastAsia="宋体"/>
          <w:lang w:val="en-US" w:eastAsia="zh-CN"/>
        </w:rPr>
        <w:t xml:space="preserve"> </w:t>
      </w:r>
      <w:r w:rsidR="00C354DB" w:rsidRPr="00EF593C">
        <w:rPr>
          <w:rFonts w:eastAsia="宋体"/>
          <w:lang w:val="en-US" w:eastAsia="zh-CN"/>
        </w:rPr>
        <w:t>DCI</w:t>
      </w:r>
      <w:r w:rsidRPr="00EF593C">
        <w:rPr>
          <w:rFonts w:eastAsia="宋体"/>
          <w:lang w:val="en-US" w:eastAsia="zh-CN"/>
        </w:rPr>
        <w:t>-based PEI</w:t>
      </w:r>
      <w:r w:rsidR="001C7EEB" w:rsidRPr="00EF593C">
        <w:rPr>
          <w:rFonts w:eastAsia="宋体"/>
          <w:lang w:val="en-US" w:eastAsia="zh-CN"/>
        </w:rPr>
        <w:t xml:space="preserve"> and </w:t>
      </w:r>
      <w:r w:rsidRPr="00EF593C">
        <w:rPr>
          <w:rFonts w:eastAsia="宋体"/>
          <w:lang w:val="en-US" w:eastAsia="zh-CN"/>
        </w:rPr>
        <w:t>sequence-based PEI</w:t>
      </w:r>
      <w:r w:rsidR="003171F7" w:rsidRPr="00EF593C">
        <w:rPr>
          <w:rFonts w:eastAsia="宋体"/>
          <w:lang w:val="en-US" w:eastAsia="zh-CN"/>
        </w:rPr>
        <w:t xml:space="preserve"> are evaluated</w:t>
      </w:r>
      <w:r w:rsidRPr="00EF593C">
        <w:rPr>
          <w:rFonts w:eastAsia="宋体"/>
          <w:lang w:val="en-US" w:eastAsia="zh-CN"/>
        </w:rPr>
        <w:t xml:space="preserve">. </w:t>
      </w:r>
    </w:p>
    <w:p w14:paraId="75FB337D" w14:textId="77777777" w:rsidR="00C54FBB" w:rsidRPr="00EF593C" w:rsidRDefault="00D93C43" w:rsidP="006F6E54">
      <w:pPr>
        <w:pStyle w:val="3"/>
        <w:jc w:val="both"/>
        <w:rPr>
          <w:rFonts w:eastAsiaTheme="minorEastAsia"/>
          <w:lang w:val="en-US" w:eastAsia="zh-CN"/>
        </w:rPr>
      </w:pPr>
      <w:r w:rsidRPr="00EF593C">
        <w:rPr>
          <w:rFonts w:eastAsiaTheme="minorEastAsia"/>
          <w:lang w:val="en-US" w:eastAsia="zh-CN"/>
        </w:rPr>
        <w:lastRenderedPageBreak/>
        <w:t>The simulation assumptions for power saving gain</w:t>
      </w:r>
    </w:p>
    <w:p w14:paraId="40F33D71" w14:textId="78C9D48F" w:rsidR="00C54FBB" w:rsidRPr="00EF593C" w:rsidRDefault="00D93C43" w:rsidP="006F6E54">
      <w:pPr>
        <w:jc w:val="both"/>
        <w:rPr>
          <w:rFonts w:eastAsiaTheme="minorEastAsia"/>
          <w:lang w:val="en-US" w:eastAsia="zh-CN"/>
        </w:rPr>
      </w:pPr>
      <w:r w:rsidRPr="00EF593C">
        <w:rPr>
          <w:rFonts w:eastAsiaTheme="minorEastAsia"/>
          <w:lang w:val="en-US" w:eastAsia="zh-CN"/>
        </w:rPr>
        <w:t xml:space="preserve">The simulation assumptions are listed in </w:t>
      </w:r>
      <w:r w:rsidRPr="00EF593C">
        <w:rPr>
          <w:rFonts w:eastAsiaTheme="minorEastAsia"/>
          <w:b/>
          <w:lang w:val="en-US" w:eastAsia="zh-CN"/>
        </w:rPr>
        <w:t xml:space="preserve">Table </w:t>
      </w:r>
      <w:r w:rsidR="001F58B0">
        <w:rPr>
          <w:rFonts w:eastAsiaTheme="minorEastAsia"/>
          <w:b/>
          <w:lang w:val="en-US" w:eastAsia="zh-CN"/>
        </w:rPr>
        <w:t>2</w:t>
      </w:r>
      <w:r w:rsidR="001C7EEB" w:rsidRPr="00EF593C">
        <w:rPr>
          <w:rFonts w:eastAsiaTheme="minorEastAsia"/>
          <w:lang w:val="en-US" w:eastAsia="zh-CN"/>
        </w:rPr>
        <w:t xml:space="preserve"> </w:t>
      </w:r>
      <w:r w:rsidRPr="00EF593C">
        <w:rPr>
          <w:rFonts w:eastAsiaTheme="minorEastAsia"/>
          <w:lang w:val="en-US" w:eastAsia="zh-CN"/>
        </w:rPr>
        <w:t xml:space="preserve">and others are as </w:t>
      </w:r>
      <w:r w:rsidR="003171F7" w:rsidRPr="00EF593C">
        <w:rPr>
          <w:rFonts w:eastAsiaTheme="minorEastAsia"/>
          <w:lang w:val="en-US" w:eastAsia="zh-CN"/>
        </w:rPr>
        <w:t xml:space="preserve">those listed </w:t>
      </w:r>
      <w:r w:rsidRPr="00EF593C">
        <w:rPr>
          <w:rFonts w:eastAsiaTheme="minorEastAsia"/>
          <w:lang w:val="en-US" w:eastAsia="zh-CN"/>
        </w:rPr>
        <w:t xml:space="preserve">in TR 38.840. </w:t>
      </w:r>
      <w:r w:rsidR="003171F7" w:rsidRPr="00EF593C">
        <w:rPr>
          <w:rFonts w:eastAsiaTheme="minorEastAsia"/>
          <w:lang w:val="en-US" w:eastAsia="zh-CN"/>
        </w:rPr>
        <w:t>D</w:t>
      </w:r>
      <w:r w:rsidRPr="00EF593C">
        <w:rPr>
          <w:rFonts w:eastAsiaTheme="minorEastAsia"/>
          <w:lang w:val="en-US" w:eastAsia="zh-CN"/>
        </w:rPr>
        <w:t xml:space="preserve">ifferent paging cycles, i.e. </w:t>
      </w:r>
      <w:r w:rsidRPr="00EF593C">
        <w:rPr>
          <w:bCs/>
          <w:lang w:val="en-US" w:eastAsia="zh-CN"/>
        </w:rPr>
        <w:t>32rf, 64rf, 128rf, 256rf</w:t>
      </w:r>
      <w:r w:rsidRPr="00EF593C">
        <w:rPr>
          <w:rFonts w:eastAsiaTheme="minorEastAsia"/>
          <w:bCs/>
          <w:lang w:val="en-US" w:eastAsia="zh-CN"/>
        </w:rPr>
        <w:t>, are evaluated</w:t>
      </w:r>
      <w:r w:rsidRPr="00EF593C">
        <w:rPr>
          <w:rFonts w:eastAsiaTheme="minorEastAsia"/>
          <w:lang w:val="en-US" w:eastAsia="zh-CN"/>
        </w:rPr>
        <w:t>, respectively.</w:t>
      </w:r>
    </w:p>
    <w:p w14:paraId="4E88FBC8" w14:textId="71EC5F1E" w:rsidR="00C54FBB" w:rsidRPr="00EF593C" w:rsidRDefault="00D93C43">
      <w:pPr>
        <w:ind w:left="448"/>
        <w:jc w:val="center"/>
        <w:rPr>
          <w:rFonts w:eastAsiaTheme="minorEastAsia"/>
          <w:b/>
          <w:lang w:val="en-US" w:eastAsia="zh-CN"/>
        </w:rPr>
      </w:pPr>
      <w:r w:rsidRPr="00EF593C">
        <w:rPr>
          <w:rFonts w:eastAsia="宋体"/>
          <w:b/>
          <w:lang w:val="en-US" w:eastAsia="zh-CN"/>
        </w:rPr>
        <w:t xml:space="preserve">Table </w:t>
      </w:r>
      <w:r w:rsidR="001F58B0">
        <w:rPr>
          <w:rFonts w:eastAsia="宋体"/>
          <w:b/>
          <w:lang w:val="en-US" w:eastAsia="zh-CN"/>
        </w:rPr>
        <w:t>2</w:t>
      </w:r>
      <w:r w:rsidRPr="00EF593C">
        <w:rPr>
          <w:rFonts w:eastAsia="宋体"/>
          <w:b/>
          <w:lang w:val="en-US" w:eastAsia="zh-CN"/>
        </w:rPr>
        <w:t xml:space="preserve">: System parameter assumptions for </w:t>
      </w:r>
      <w:proofErr w:type="gramStart"/>
      <w:r w:rsidRPr="00EF593C">
        <w:rPr>
          <w:rFonts w:eastAsia="宋体"/>
          <w:b/>
          <w:lang w:val="en-US" w:eastAsia="zh-CN"/>
        </w:rPr>
        <w:t>Paging</w:t>
      </w:r>
      <w:proofErr w:type="gramEnd"/>
      <w:r w:rsidRPr="00EF593C">
        <w:rPr>
          <w:rFonts w:eastAsia="宋体"/>
          <w:b/>
          <w:lang w:val="en-US" w:eastAsia="zh-CN"/>
        </w:rPr>
        <w:t xml:space="preserve"> configuration</w:t>
      </w:r>
    </w:p>
    <w:tbl>
      <w:tblPr>
        <w:tblW w:w="3078" w:type="pct"/>
        <w:jc w:val="center"/>
        <w:tblCellMar>
          <w:left w:w="0" w:type="dxa"/>
          <w:right w:w="0" w:type="dxa"/>
        </w:tblCellMar>
        <w:tblLook w:val="04A0" w:firstRow="1" w:lastRow="0" w:firstColumn="1" w:lastColumn="0" w:noHBand="0" w:noVBand="1"/>
      </w:tblPr>
      <w:tblGrid>
        <w:gridCol w:w="2411"/>
        <w:gridCol w:w="3657"/>
      </w:tblGrid>
      <w:tr w:rsidR="00C54FBB" w:rsidRPr="00EF593C" w14:paraId="1E196FE5" w14:textId="77777777">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4" w:type="dxa"/>
              <w:left w:w="108" w:type="dxa"/>
              <w:bottom w:w="54" w:type="dxa"/>
              <w:right w:w="108" w:type="dxa"/>
            </w:tcMar>
          </w:tcPr>
          <w:p w14:paraId="782FF86D" w14:textId="77777777" w:rsidR="00C54FBB" w:rsidRPr="00EF593C" w:rsidRDefault="00D93C43">
            <w:pPr>
              <w:pStyle w:val="TAH"/>
              <w:rPr>
                <w:rFonts w:ascii="Times New Roman" w:hAnsi="Times New Roman"/>
                <w:b w:val="0"/>
                <w:bCs/>
                <w:lang w:val="en-US" w:eastAsia="zh-CN"/>
              </w:rPr>
            </w:pPr>
            <w:r w:rsidRPr="00EF593C">
              <w:rPr>
                <w:rFonts w:ascii="Times New Roman" w:hAnsi="Times New Roman"/>
                <w:b w:val="0"/>
                <w:bCs/>
                <w:lang w:val="en-US" w:eastAsia="zh-CN"/>
              </w:rPr>
              <w:t>Parameter</w:t>
            </w:r>
          </w:p>
        </w:tc>
        <w:tc>
          <w:tcPr>
            <w:tcW w:w="301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4" w:type="dxa"/>
              <w:left w:w="108" w:type="dxa"/>
              <w:bottom w:w="54" w:type="dxa"/>
              <w:right w:w="108" w:type="dxa"/>
            </w:tcMar>
          </w:tcPr>
          <w:p w14:paraId="635A6675" w14:textId="77777777" w:rsidR="00C54FBB" w:rsidRPr="00EF593C" w:rsidRDefault="00D93C43">
            <w:pPr>
              <w:pStyle w:val="TAH"/>
              <w:rPr>
                <w:rFonts w:ascii="Times New Roman" w:hAnsi="Times New Roman"/>
                <w:b w:val="0"/>
                <w:bCs/>
                <w:lang w:val="en-US" w:eastAsia="zh-CN"/>
              </w:rPr>
            </w:pPr>
            <w:r w:rsidRPr="00EF593C">
              <w:rPr>
                <w:rFonts w:ascii="Times New Roman" w:hAnsi="Times New Roman"/>
                <w:b w:val="0"/>
                <w:bCs/>
                <w:lang w:val="en-US" w:eastAsia="zh-CN"/>
              </w:rPr>
              <w:t>Assumption</w:t>
            </w:r>
          </w:p>
        </w:tc>
      </w:tr>
      <w:tr w:rsidR="00C54FBB" w:rsidRPr="00EF593C" w14:paraId="712F4C1A" w14:textId="77777777">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0E6726A" w14:textId="77777777" w:rsidR="00C54FBB" w:rsidRPr="00EF593C" w:rsidRDefault="00D93C43">
            <w:pPr>
              <w:pStyle w:val="TAH"/>
              <w:jc w:val="left"/>
              <w:rPr>
                <w:rFonts w:ascii="Times New Roman" w:hAnsi="Times New Roman"/>
                <w:b w:val="0"/>
                <w:bCs/>
                <w:lang w:val="en-US" w:eastAsia="zh-CN"/>
              </w:rPr>
            </w:pPr>
            <w:r w:rsidRPr="00EF593C">
              <w:rPr>
                <w:rFonts w:ascii="Times New Roman" w:hAnsi="Times New Roman"/>
                <w:b w:val="0"/>
                <w:bCs/>
                <w:lang w:val="en-US" w:eastAsia="zh-CN"/>
              </w:rPr>
              <w:t>Numerology</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3C03EA0" w14:textId="77777777" w:rsidR="00C54FBB" w:rsidRPr="00EF593C" w:rsidRDefault="00D93C43">
            <w:pPr>
              <w:pStyle w:val="TAH"/>
              <w:jc w:val="left"/>
              <w:rPr>
                <w:rFonts w:ascii="Times New Roman" w:hAnsi="Times New Roman"/>
                <w:b w:val="0"/>
                <w:bCs/>
                <w:lang w:val="en-US" w:eastAsia="zh-CN"/>
              </w:rPr>
            </w:pPr>
            <w:r w:rsidRPr="00EF593C">
              <w:rPr>
                <w:rFonts w:ascii="Times New Roman" w:hAnsi="Times New Roman"/>
                <w:b w:val="0"/>
                <w:bCs/>
                <w:lang w:val="en-US" w:eastAsia="zh-CN"/>
              </w:rPr>
              <w:t>30KHz, FR1</w:t>
            </w:r>
          </w:p>
        </w:tc>
      </w:tr>
      <w:tr w:rsidR="00C54FBB" w:rsidRPr="00EF593C" w14:paraId="1B99E8FB" w14:textId="77777777">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876254" w14:textId="77777777" w:rsidR="00C54FBB" w:rsidRPr="00EF593C" w:rsidRDefault="00D93C43">
            <w:pPr>
              <w:pStyle w:val="TAH"/>
              <w:jc w:val="left"/>
              <w:rPr>
                <w:rFonts w:ascii="Times New Roman" w:hAnsi="Times New Roman"/>
                <w:b w:val="0"/>
                <w:bCs/>
                <w:highlight w:val="yellow"/>
                <w:lang w:val="en-US" w:eastAsia="zh-CN"/>
              </w:rPr>
            </w:pPr>
            <w:r w:rsidRPr="00EF593C">
              <w:rPr>
                <w:rFonts w:ascii="Times New Roman" w:hAnsi="Times New Roman"/>
                <w:b w:val="0"/>
                <w:bCs/>
                <w:lang w:val="en-US" w:eastAsia="zh-CN"/>
              </w:rPr>
              <w:t>SSB</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AD4051B" w14:textId="77777777" w:rsidR="00C54FBB" w:rsidRPr="00EF593C" w:rsidRDefault="00D93C43">
            <w:pPr>
              <w:pStyle w:val="TAH"/>
              <w:tabs>
                <w:tab w:val="center" w:pos="4536"/>
                <w:tab w:val="right" w:pos="9072"/>
              </w:tabs>
              <w:jc w:val="left"/>
              <w:rPr>
                <w:rFonts w:ascii="Times New Roman" w:hAnsi="Times New Roman"/>
                <w:b w:val="0"/>
                <w:bCs/>
                <w:lang w:val="en-US" w:eastAsia="zh-CN"/>
              </w:rPr>
            </w:pPr>
            <w:r w:rsidRPr="00EF593C">
              <w:rPr>
                <w:rFonts w:ascii="Times New Roman" w:hAnsi="Times New Roman"/>
                <w:b w:val="0"/>
                <w:bCs/>
                <w:lang w:val="en-US" w:eastAsia="zh-CN"/>
              </w:rPr>
              <w:t>2SSB per slot, maximum 3SSB burst set.</w:t>
            </w:r>
          </w:p>
          <w:p w14:paraId="62D4DFC8" w14:textId="77777777" w:rsidR="00C54FBB" w:rsidRPr="00EF593C" w:rsidRDefault="00D93C43">
            <w:pPr>
              <w:pStyle w:val="TAH"/>
              <w:jc w:val="left"/>
              <w:rPr>
                <w:rFonts w:ascii="Times New Roman" w:hAnsi="Times New Roman"/>
                <w:b w:val="0"/>
                <w:bCs/>
                <w:highlight w:val="yellow"/>
                <w:lang w:val="en-US" w:eastAsia="zh-CN"/>
              </w:rPr>
            </w:pPr>
            <w:r w:rsidRPr="00EF593C">
              <w:rPr>
                <w:rFonts w:ascii="Times New Roman" w:hAnsi="Times New Roman"/>
                <w:b w:val="0"/>
                <w:bCs/>
                <w:lang w:val="en-US" w:eastAsia="zh-CN"/>
              </w:rPr>
              <w:t>20ms period</w:t>
            </w:r>
          </w:p>
        </w:tc>
      </w:tr>
      <w:tr w:rsidR="00C54FBB" w:rsidRPr="00EF593C" w14:paraId="542813E0" w14:textId="77777777">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8B992E" w14:textId="77777777" w:rsidR="00C54FBB" w:rsidRPr="00EF593C" w:rsidRDefault="00D93C43">
            <w:pPr>
              <w:pStyle w:val="TAL"/>
              <w:rPr>
                <w:rFonts w:ascii="Times New Roman" w:hAnsi="Times New Roman"/>
                <w:bCs/>
                <w:lang w:val="en-US" w:eastAsia="zh-CN"/>
              </w:rPr>
            </w:pPr>
            <w:r w:rsidRPr="00EF593C">
              <w:rPr>
                <w:rFonts w:ascii="Times New Roman" w:hAnsi="Times New Roman"/>
                <w:bCs/>
                <w:lang w:val="en-US" w:eastAsia="zh-CN"/>
              </w:rPr>
              <w:t>Paging cycle</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8807C29" w14:textId="77777777" w:rsidR="00C54FBB" w:rsidRPr="00EF593C" w:rsidRDefault="00D93C43">
            <w:pPr>
              <w:pStyle w:val="TAL"/>
              <w:rPr>
                <w:rFonts w:ascii="Times New Roman" w:hAnsi="Times New Roman"/>
                <w:bCs/>
                <w:lang w:val="en-US" w:eastAsia="zh-CN"/>
              </w:rPr>
            </w:pPr>
            <w:r w:rsidRPr="00EF593C">
              <w:rPr>
                <w:rFonts w:ascii="Times New Roman" w:hAnsi="Times New Roman"/>
                <w:bCs/>
                <w:lang w:val="en-US" w:eastAsia="zh-CN"/>
              </w:rPr>
              <w:t>32rf, 64rf, 128rf, 256rf</w:t>
            </w:r>
          </w:p>
        </w:tc>
      </w:tr>
      <w:tr w:rsidR="00C54FBB" w:rsidRPr="00EF593C" w14:paraId="7EAA8A02" w14:textId="77777777">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08F5031" w14:textId="77777777" w:rsidR="00C54FBB" w:rsidRPr="00EF593C" w:rsidRDefault="00D93C43">
            <w:pPr>
              <w:pStyle w:val="TAL"/>
              <w:rPr>
                <w:rFonts w:ascii="Times New Roman" w:hAnsi="Times New Roman"/>
                <w:bCs/>
                <w:lang w:val="en-US" w:eastAsia="zh-CN"/>
              </w:rPr>
            </w:pPr>
            <w:r w:rsidRPr="00EF593C">
              <w:rPr>
                <w:rFonts w:ascii="Times New Roman" w:hAnsi="Times New Roman"/>
                <w:bCs/>
                <w:lang w:val="en-US" w:eastAsia="zh-CN"/>
              </w:rPr>
              <w:t>Group paging rate</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5043D25" w14:textId="77777777" w:rsidR="00C54FBB" w:rsidRPr="00EF593C" w:rsidRDefault="00D93C43" w:rsidP="00FD7A8D">
            <w:pPr>
              <w:pStyle w:val="TAL"/>
              <w:rPr>
                <w:rFonts w:ascii="Times New Roman" w:hAnsi="Times New Roman"/>
                <w:bCs/>
                <w:lang w:val="en-US" w:eastAsia="zh-CN"/>
              </w:rPr>
            </w:pPr>
            <w:r w:rsidRPr="00EF593C">
              <w:rPr>
                <w:rFonts w:ascii="Times New Roman" w:hAnsi="Times New Roman"/>
                <w:bCs/>
                <w:lang w:val="en-US" w:eastAsia="zh-CN"/>
              </w:rPr>
              <w:t>0.1</w:t>
            </w:r>
          </w:p>
        </w:tc>
      </w:tr>
      <w:tr w:rsidR="00C54FBB" w:rsidRPr="00EF593C" w14:paraId="78074764" w14:textId="77777777">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F7D5932" w14:textId="77777777" w:rsidR="00C54FBB" w:rsidRPr="00EF593C" w:rsidRDefault="00D93C43">
            <w:pPr>
              <w:pStyle w:val="TAL"/>
              <w:rPr>
                <w:rFonts w:ascii="Times New Roman" w:hAnsi="Times New Roman"/>
                <w:bCs/>
                <w:highlight w:val="yellow"/>
                <w:lang w:val="en-US" w:eastAsia="zh-CN"/>
              </w:rPr>
            </w:pPr>
            <w:r w:rsidRPr="00EF593C">
              <w:rPr>
                <w:rFonts w:ascii="Times New Roman" w:hAnsi="Times New Roman"/>
                <w:bCs/>
                <w:lang w:val="en-US" w:eastAsia="zh-CN"/>
              </w:rPr>
              <w:t>RRM measurement cycle</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D3D7B7" w14:textId="77777777" w:rsidR="00C54FBB" w:rsidRPr="00EF593C" w:rsidRDefault="00D93C43">
            <w:pPr>
              <w:pStyle w:val="TAL"/>
              <w:rPr>
                <w:rFonts w:ascii="Times New Roman" w:hAnsi="Times New Roman"/>
                <w:bCs/>
                <w:lang w:val="en-US" w:eastAsia="zh-CN"/>
              </w:rPr>
            </w:pPr>
            <w:r w:rsidRPr="00EF593C">
              <w:rPr>
                <w:rFonts w:ascii="Times New Roman" w:hAnsi="Times New Roman"/>
                <w:bCs/>
                <w:lang w:val="en-US" w:eastAsia="zh-CN"/>
              </w:rPr>
              <w:t>4(32rf), 2(64rf),1(128rf,256rf) with RRM measurement</w:t>
            </w:r>
          </w:p>
        </w:tc>
      </w:tr>
      <w:tr w:rsidR="00C54FBB" w:rsidRPr="00EF593C" w14:paraId="0BCBCC0C" w14:textId="77777777">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4AC535" w14:textId="77777777" w:rsidR="00C54FBB" w:rsidRPr="00EF593C" w:rsidRDefault="00D93C43">
            <w:pPr>
              <w:pStyle w:val="TAL"/>
              <w:rPr>
                <w:rFonts w:ascii="Times New Roman" w:hAnsi="Times New Roman"/>
                <w:bCs/>
                <w:lang w:val="en-US" w:eastAsia="zh-CN"/>
              </w:rPr>
            </w:pPr>
            <w:r w:rsidRPr="00EF593C">
              <w:rPr>
                <w:rFonts w:ascii="Times New Roman" w:hAnsi="Times New Roman"/>
                <w:bCs/>
                <w:lang w:val="en-US" w:eastAsia="zh-CN"/>
              </w:rPr>
              <w:t>SMTC</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17C6217" w14:textId="77777777" w:rsidR="00C54FBB" w:rsidRPr="00EF593C" w:rsidRDefault="00D93C43">
            <w:pPr>
              <w:pStyle w:val="TAL"/>
              <w:rPr>
                <w:rFonts w:ascii="Times New Roman" w:hAnsi="Times New Roman"/>
                <w:bCs/>
                <w:lang w:val="en-US" w:eastAsia="zh-CN"/>
              </w:rPr>
            </w:pPr>
            <w:r w:rsidRPr="00EF593C">
              <w:rPr>
                <w:rFonts w:ascii="Times New Roman" w:hAnsi="Times New Roman"/>
                <w:bCs/>
                <w:lang w:val="en-US" w:eastAsia="zh-CN"/>
              </w:rPr>
              <w:t>5ms</w:t>
            </w:r>
          </w:p>
        </w:tc>
      </w:tr>
      <w:tr w:rsidR="00C54FBB" w:rsidRPr="00EF593C" w14:paraId="712C73CF" w14:textId="77777777">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45FAAF9" w14:textId="77777777" w:rsidR="00C54FBB" w:rsidRPr="00EF593C" w:rsidRDefault="00D93C43">
            <w:pPr>
              <w:pStyle w:val="TAL"/>
              <w:tabs>
                <w:tab w:val="center" w:pos="4536"/>
                <w:tab w:val="right" w:pos="9072"/>
              </w:tabs>
              <w:rPr>
                <w:rFonts w:ascii="Times New Roman" w:hAnsi="Times New Roman"/>
                <w:bCs/>
                <w:lang w:val="en-US" w:eastAsia="zh-CN"/>
              </w:rPr>
            </w:pPr>
            <w:r w:rsidRPr="00EF593C">
              <w:rPr>
                <w:rFonts w:ascii="Times New Roman" w:hAnsi="Times New Roman"/>
                <w:bCs/>
                <w:lang w:val="en-US" w:eastAsia="zh-CN"/>
              </w:rPr>
              <w:t>MGL</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2ED84B" w14:textId="77777777" w:rsidR="00C54FBB" w:rsidRPr="00EF593C" w:rsidRDefault="00D93C43">
            <w:pPr>
              <w:pStyle w:val="TAL"/>
              <w:tabs>
                <w:tab w:val="center" w:pos="4536"/>
                <w:tab w:val="right" w:pos="9072"/>
              </w:tabs>
              <w:rPr>
                <w:rFonts w:ascii="Times New Roman" w:hAnsi="Times New Roman"/>
                <w:bCs/>
                <w:lang w:val="en-US" w:eastAsia="zh-CN"/>
              </w:rPr>
            </w:pPr>
            <w:r w:rsidRPr="00EF593C">
              <w:rPr>
                <w:rFonts w:ascii="Times New Roman" w:hAnsi="Times New Roman"/>
                <w:bCs/>
                <w:lang w:val="en-US" w:eastAsia="zh-CN"/>
              </w:rPr>
              <w:t>6ms</w:t>
            </w:r>
          </w:p>
        </w:tc>
      </w:tr>
    </w:tbl>
    <w:p w14:paraId="5163BFBD" w14:textId="77777777" w:rsidR="00C54FBB" w:rsidRPr="00EF593C" w:rsidRDefault="00C54FBB">
      <w:pPr>
        <w:jc w:val="both"/>
        <w:rPr>
          <w:rFonts w:eastAsiaTheme="minorEastAsia"/>
          <w:lang w:val="en-US" w:eastAsia="zh-CN"/>
        </w:rPr>
      </w:pPr>
    </w:p>
    <w:p w14:paraId="7ABF9318" w14:textId="5862B202" w:rsidR="00C54FBB" w:rsidRPr="00EF593C" w:rsidRDefault="00D93C43">
      <w:pPr>
        <w:jc w:val="both"/>
        <w:rPr>
          <w:rFonts w:eastAsiaTheme="minorEastAsia"/>
          <w:lang w:val="en-US" w:eastAsia="zh-CN"/>
        </w:rPr>
      </w:pPr>
      <w:r w:rsidRPr="00EF593C">
        <w:rPr>
          <w:rFonts w:eastAsiaTheme="minorEastAsia"/>
          <w:lang w:val="en-US" w:eastAsia="zh-CN"/>
        </w:rPr>
        <w:t xml:space="preserve">The power saving gain of </w:t>
      </w:r>
      <w:r w:rsidRPr="00EF593C">
        <w:rPr>
          <w:lang w:val="en-US" w:eastAsia="zh-CN"/>
        </w:rPr>
        <w:t xml:space="preserve">two </w:t>
      </w:r>
      <w:r w:rsidRPr="00EF593C">
        <w:rPr>
          <w:rFonts w:eastAsiaTheme="minorEastAsia"/>
          <w:lang w:val="en-US" w:eastAsia="zh-CN"/>
        </w:rPr>
        <w:t xml:space="preserve">paging early indication schemes, i.e. </w:t>
      </w:r>
      <w:r w:rsidR="003171F7" w:rsidRPr="00EF593C">
        <w:rPr>
          <w:rFonts w:eastAsiaTheme="minorEastAsia"/>
          <w:lang w:val="en-US" w:eastAsia="zh-CN"/>
        </w:rPr>
        <w:t>DCI</w:t>
      </w:r>
      <w:r w:rsidRPr="00EF593C">
        <w:rPr>
          <w:rFonts w:eastAsiaTheme="minorEastAsia"/>
          <w:lang w:val="en-US" w:eastAsia="zh-CN"/>
        </w:rPr>
        <w:t xml:space="preserve">-based and sequence-based, are provided and the general paging procedure in Rel-16 is taken as the performance baseline. The evaluation cases are listed as following. </w:t>
      </w:r>
    </w:p>
    <w:p w14:paraId="227AECF7" w14:textId="77777777" w:rsidR="00C54FBB" w:rsidRPr="00EF593C" w:rsidRDefault="00D93C43" w:rsidP="0089734C">
      <w:pPr>
        <w:numPr>
          <w:ilvl w:val="0"/>
          <w:numId w:val="12"/>
        </w:numPr>
        <w:jc w:val="both"/>
        <w:rPr>
          <w:lang w:val="en-US" w:eastAsia="zh-CN"/>
        </w:rPr>
      </w:pPr>
      <w:r w:rsidRPr="00EF593C">
        <w:rPr>
          <w:rFonts w:eastAsiaTheme="minorEastAsia"/>
          <w:lang w:val="en-US" w:eastAsia="zh-CN"/>
        </w:rPr>
        <w:t>Case 1</w:t>
      </w:r>
      <w:r w:rsidRPr="00EF593C">
        <w:rPr>
          <w:lang w:val="en-US" w:eastAsia="zh-CN"/>
        </w:rPr>
        <w:t>: Rel-16 paging procedure as</w:t>
      </w:r>
      <w:r w:rsidRPr="00EF593C">
        <w:rPr>
          <w:rFonts w:eastAsiaTheme="minorEastAsia"/>
          <w:lang w:val="en-US" w:eastAsia="zh-CN"/>
        </w:rPr>
        <w:t xml:space="preserve"> the baseline</w:t>
      </w:r>
      <w:r w:rsidRPr="00EF593C">
        <w:rPr>
          <w:lang w:val="en-US" w:eastAsia="zh-CN"/>
        </w:rPr>
        <w:t>.</w:t>
      </w:r>
    </w:p>
    <w:p w14:paraId="60E19346" w14:textId="74B70DDC" w:rsidR="00C54FBB" w:rsidRPr="00EF593C" w:rsidRDefault="00D93C43" w:rsidP="0089734C">
      <w:pPr>
        <w:numPr>
          <w:ilvl w:val="0"/>
          <w:numId w:val="12"/>
        </w:numPr>
        <w:jc w:val="both"/>
        <w:rPr>
          <w:lang w:val="en-US" w:eastAsia="zh-CN"/>
        </w:rPr>
      </w:pPr>
      <w:r w:rsidRPr="00EF593C">
        <w:rPr>
          <w:rFonts w:eastAsiaTheme="minorEastAsia"/>
          <w:lang w:val="en-US" w:eastAsia="zh-CN"/>
        </w:rPr>
        <w:t xml:space="preserve">Case 2: </w:t>
      </w:r>
      <w:r w:rsidR="00F04A2A" w:rsidRPr="00EF593C">
        <w:rPr>
          <w:rFonts w:eastAsiaTheme="minorEastAsia"/>
          <w:lang w:val="en-US" w:eastAsia="zh-CN"/>
        </w:rPr>
        <w:t>DCI</w:t>
      </w:r>
      <w:r w:rsidRPr="00EF593C">
        <w:rPr>
          <w:rFonts w:eastAsiaTheme="minorEastAsia"/>
          <w:lang w:val="en-US" w:eastAsia="zh-CN"/>
        </w:rPr>
        <w:t xml:space="preserve">-based PEI. The TRS/CSI-RS assisted </w:t>
      </w:r>
      <w:r w:rsidR="00F04A2A" w:rsidRPr="00EF593C">
        <w:rPr>
          <w:rFonts w:eastAsiaTheme="minorEastAsia"/>
          <w:lang w:val="en-US" w:eastAsia="zh-CN"/>
        </w:rPr>
        <w:t>DCI</w:t>
      </w:r>
      <w:r w:rsidRPr="00EF593C">
        <w:rPr>
          <w:rFonts w:eastAsiaTheme="minorEastAsia"/>
          <w:lang w:val="en-US" w:eastAsia="zh-CN"/>
        </w:rPr>
        <w:t>-based paging indication based on additional TRS/CSI-RS.</w:t>
      </w:r>
      <w:r w:rsidRPr="00EF593C">
        <w:rPr>
          <w:lang w:val="en-US" w:eastAsia="zh-CN"/>
        </w:rPr>
        <w:t xml:space="preserve"> </w:t>
      </w:r>
    </w:p>
    <w:p w14:paraId="48DBD293" w14:textId="77777777" w:rsidR="00C54FBB" w:rsidRPr="00EF593C" w:rsidRDefault="00D93C43" w:rsidP="0089734C">
      <w:pPr>
        <w:numPr>
          <w:ilvl w:val="0"/>
          <w:numId w:val="12"/>
        </w:numPr>
        <w:jc w:val="both"/>
        <w:rPr>
          <w:lang w:val="en-US" w:eastAsia="zh-CN"/>
        </w:rPr>
      </w:pPr>
      <w:r w:rsidRPr="00EF593C">
        <w:rPr>
          <w:rFonts w:eastAsiaTheme="minorEastAsia"/>
          <w:lang w:val="en-US" w:eastAsia="zh-CN"/>
        </w:rPr>
        <w:t>Case 3: Sequence-based PEI. The sequence-based paging indication is used for channel tracking and paging indication.</w:t>
      </w:r>
    </w:p>
    <w:p w14:paraId="342A2BB1" w14:textId="77777777" w:rsidR="00C54FBB" w:rsidRPr="00EF593C" w:rsidRDefault="00C54FBB">
      <w:pPr>
        <w:jc w:val="both"/>
        <w:rPr>
          <w:lang w:val="en-US" w:eastAsia="zh-CN"/>
        </w:rPr>
      </w:pPr>
    </w:p>
    <w:p w14:paraId="50DAFA6B" w14:textId="48A7AD37" w:rsidR="00C54FBB" w:rsidRPr="00EF593C" w:rsidRDefault="00D93C43">
      <w:pPr>
        <w:pStyle w:val="3"/>
        <w:rPr>
          <w:rFonts w:eastAsiaTheme="minorEastAsia"/>
          <w:lang w:val="en-US" w:eastAsia="zh-CN"/>
        </w:rPr>
      </w:pPr>
      <w:r w:rsidRPr="00EF593C">
        <w:rPr>
          <w:rFonts w:eastAsiaTheme="minorEastAsia"/>
          <w:lang w:val="en-US" w:eastAsia="zh-CN"/>
        </w:rPr>
        <w:t>Evaluation results o</w:t>
      </w:r>
      <w:r w:rsidR="00F04A2A" w:rsidRPr="00EF593C">
        <w:rPr>
          <w:rFonts w:eastAsiaTheme="minorEastAsia"/>
          <w:lang w:val="en-US" w:eastAsia="zh-CN"/>
        </w:rPr>
        <w:t>f</w:t>
      </w:r>
      <w:r w:rsidRPr="00EF593C">
        <w:rPr>
          <w:rFonts w:eastAsiaTheme="minorEastAsia"/>
          <w:lang w:val="en-US" w:eastAsia="zh-CN"/>
        </w:rPr>
        <w:t xml:space="preserve"> </w:t>
      </w:r>
      <w:r w:rsidR="00F04A2A" w:rsidRPr="00EF593C">
        <w:rPr>
          <w:rFonts w:eastAsiaTheme="minorEastAsia"/>
          <w:lang w:val="en-US" w:eastAsia="zh-CN"/>
        </w:rPr>
        <w:t>DCI</w:t>
      </w:r>
      <w:r w:rsidRPr="00EF593C">
        <w:rPr>
          <w:rFonts w:eastAsiaTheme="minorEastAsia"/>
          <w:lang w:val="en-US" w:eastAsia="zh-CN"/>
        </w:rPr>
        <w:t>-based PEI</w:t>
      </w:r>
    </w:p>
    <w:p w14:paraId="7BC5C1E5" w14:textId="63BCFD1B" w:rsidR="00C54FBB" w:rsidRPr="00EF593C" w:rsidRDefault="00D93C43">
      <w:pPr>
        <w:tabs>
          <w:tab w:val="left" w:pos="0"/>
          <w:tab w:val="left" w:pos="142"/>
        </w:tabs>
        <w:jc w:val="both"/>
        <w:rPr>
          <w:rFonts w:eastAsiaTheme="minorEastAsia"/>
          <w:lang w:val="en-US" w:eastAsia="zh-CN"/>
        </w:rPr>
      </w:pPr>
      <w:r w:rsidRPr="00EF593C">
        <w:rPr>
          <w:rFonts w:eastAsiaTheme="minorEastAsia"/>
          <w:lang w:val="en-US" w:eastAsia="zh-CN"/>
        </w:rPr>
        <w:t xml:space="preserve">In the </w:t>
      </w:r>
      <w:r w:rsidR="00F04A2A" w:rsidRPr="00EF593C">
        <w:rPr>
          <w:rFonts w:eastAsiaTheme="minorEastAsia"/>
          <w:lang w:val="en-US" w:eastAsia="zh-CN"/>
        </w:rPr>
        <w:t>DCI</w:t>
      </w:r>
      <w:r w:rsidRPr="00EF593C">
        <w:rPr>
          <w:rFonts w:eastAsiaTheme="minorEastAsia"/>
          <w:lang w:val="en-US" w:eastAsia="zh-CN"/>
        </w:rPr>
        <w:t xml:space="preserve">-based PEI scheme, the </w:t>
      </w:r>
      <w:r w:rsidR="00F04A2A" w:rsidRPr="00EF593C">
        <w:rPr>
          <w:rFonts w:eastAsiaTheme="minorEastAsia"/>
          <w:lang w:val="en-US" w:eastAsia="zh-CN"/>
        </w:rPr>
        <w:t>DCI</w:t>
      </w:r>
      <w:r w:rsidRPr="00EF593C">
        <w:rPr>
          <w:rFonts w:eastAsiaTheme="minorEastAsia"/>
          <w:lang w:val="en-US" w:eastAsia="zh-CN"/>
        </w:rPr>
        <w:t xml:space="preserve">-based PEI indicates whether UE receives paging or not in this paging cycle with TRS/CSI-RS assisting UE in performing channel tracking for PDCCH decoding. As </w:t>
      </w:r>
      <w:r w:rsidR="0067393F" w:rsidRPr="00EF593C">
        <w:rPr>
          <w:rFonts w:eastAsiaTheme="minorEastAsia"/>
          <w:lang w:val="en-US" w:eastAsia="zh-CN"/>
        </w:rPr>
        <w:t>analy</w:t>
      </w:r>
      <w:r w:rsidR="00C66366" w:rsidRPr="00EF593C">
        <w:rPr>
          <w:rFonts w:eastAsiaTheme="minorEastAsia"/>
          <w:lang w:val="en-US" w:eastAsia="zh-CN"/>
        </w:rPr>
        <w:t>z</w:t>
      </w:r>
      <w:r w:rsidR="0067393F" w:rsidRPr="00EF593C">
        <w:rPr>
          <w:rFonts w:eastAsiaTheme="minorEastAsia"/>
          <w:lang w:val="en-US" w:eastAsia="zh-CN"/>
        </w:rPr>
        <w:t>ed</w:t>
      </w:r>
      <w:r w:rsidR="00EC66A2">
        <w:rPr>
          <w:rFonts w:eastAsiaTheme="minorEastAsia"/>
          <w:lang w:val="en-US" w:eastAsia="zh-CN"/>
        </w:rPr>
        <w:t xml:space="preserve"> in </w:t>
      </w:r>
      <w:r w:rsidR="00EC66A2">
        <w:rPr>
          <w:rFonts w:eastAsiaTheme="minorEastAsia" w:hint="eastAsia"/>
          <w:lang w:val="en-US" w:eastAsia="zh-CN"/>
        </w:rPr>
        <w:t>S</w:t>
      </w:r>
      <w:r w:rsidRPr="00EF593C">
        <w:rPr>
          <w:rFonts w:eastAsiaTheme="minorEastAsia"/>
          <w:lang w:val="en-US" w:eastAsia="zh-CN"/>
        </w:rPr>
        <w:t>ection 2</w:t>
      </w:r>
      <w:r w:rsidR="0067393F" w:rsidRPr="00EF593C">
        <w:rPr>
          <w:rFonts w:eastAsiaTheme="minorEastAsia"/>
          <w:lang w:val="en-US" w:eastAsia="zh-CN"/>
        </w:rPr>
        <w:t>.1</w:t>
      </w:r>
      <w:r w:rsidRPr="00EF593C">
        <w:rPr>
          <w:rFonts w:eastAsiaTheme="minorEastAsia"/>
          <w:lang w:val="en-US" w:eastAsia="zh-CN"/>
        </w:rPr>
        <w:t xml:space="preserve">, </w:t>
      </w:r>
      <w:r w:rsidR="0067393F" w:rsidRPr="00EF593C">
        <w:rPr>
          <w:rFonts w:eastAsiaTheme="minorEastAsia"/>
          <w:lang w:val="en-US" w:eastAsia="zh-CN"/>
        </w:rPr>
        <w:t xml:space="preserve">UE needs to perform the frequency offset compensation based on </w:t>
      </w:r>
      <w:r w:rsidR="00ED6899" w:rsidRPr="00EF593C">
        <w:rPr>
          <w:rFonts w:eastAsiaTheme="minorEastAsia"/>
          <w:lang w:val="en-US" w:eastAsia="zh-CN"/>
        </w:rPr>
        <w:t>three</w:t>
      </w:r>
      <w:r w:rsidR="0067393F" w:rsidRPr="00EF593C">
        <w:rPr>
          <w:rFonts w:eastAsiaTheme="minorEastAsia"/>
          <w:lang w:val="en-US" w:eastAsia="zh-CN"/>
        </w:rPr>
        <w:t xml:space="preserve"> SSBs before decoding the paging DCI. There is no difference in frequency</w:t>
      </w:r>
      <w:r w:rsidR="00E6590C" w:rsidRPr="00EF593C">
        <w:rPr>
          <w:rFonts w:eastAsiaTheme="minorEastAsia"/>
          <w:lang w:val="en-US" w:eastAsia="zh-CN"/>
        </w:rPr>
        <w:t xml:space="preserve"> compensation in meeting the decoding performance</w:t>
      </w:r>
      <w:r w:rsidR="0067393F" w:rsidRPr="00EF593C">
        <w:rPr>
          <w:rFonts w:eastAsiaTheme="minorEastAsia"/>
          <w:lang w:val="en-US" w:eastAsia="zh-CN"/>
        </w:rPr>
        <w:t xml:space="preserve"> requirements between DCI-based PEI and paging DCI. </w:t>
      </w:r>
      <w:r w:rsidRPr="00EF593C">
        <w:rPr>
          <w:rFonts w:eastAsiaTheme="minorEastAsia"/>
          <w:lang w:val="en-US" w:eastAsia="zh-CN"/>
        </w:rPr>
        <w:t xml:space="preserve">So to ensure the PDCCH with reliable detection performance, three SSBs is required to compensate the CFO, as shown in </w:t>
      </w:r>
      <w:r w:rsidRPr="00EF593C">
        <w:rPr>
          <w:rFonts w:eastAsiaTheme="minorEastAsia"/>
          <w:b/>
          <w:lang w:val="en-US" w:eastAsia="zh-CN"/>
        </w:rPr>
        <w:t>Figure 2</w:t>
      </w:r>
      <w:r w:rsidRPr="00EF593C">
        <w:rPr>
          <w:rFonts w:eastAsiaTheme="minorEastAsia"/>
          <w:lang w:val="en-US" w:eastAsia="zh-CN"/>
        </w:rPr>
        <w:t xml:space="preserve">. The power saving gain of </w:t>
      </w:r>
      <w:r w:rsidR="00F04A2A" w:rsidRPr="00EF593C">
        <w:rPr>
          <w:rFonts w:eastAsiaTheme="minorEastAsia"/>
          <w:lang w:val="en-US" w:eastAsia="zh-CN"/>
        </w:rPr>
        <w:t>DCI</w:t>
      </w:r>
      <w:r w:rsidRPr="00EF593C">
        <w:rPr>
          <w:rFonts w:eastAsiaTheme="minorEastAsia"/>
          <w:lang w:val="en-US" w:eastAsia="zh-CN"/>
        </w:rPr>
        <w:t xml:space="preserve">-based PEI with three SSBs assumption is shown in </w:t>
      </w:r>
      <w:r w:rsidRPr="00EF593C">
        <w:rPr>
          <w:rFonts w:eastAsiaTheme="minorEastAsia"/>
          <w:b/>
          <w:lang w:val="en-US" w:eastAsia="zh-CN"/>
        </w:rPr>
        <w:t xml:space="preserve">Figure </w:t>
      </w:r>
      <w:r w:rsidR="001F58B0">
        <w:rPr>
          <w:rFonts w:eastAsiaTheme="minorEastAsia"/>
          <w:b/>
          <w:lang w:val="en-US" w:eastAsia="zh-CN"/>
        </w:rPr>
        <w:t>6</w:t>
      </w:r>
      <w:r w:rsidRPr="00EF593C">
        <w:rPr>
          <w:rFonts w:eastAsiaTheme="minorEastAsia"/>
          <w:lang w:val="en-US" w:eastAsia="zh-CN"/>
        </w:rPr>
        <w:t>.</w:t>
      </w:r>
    </w:p>
    <w:p w14:paraId="6CAC6506" w14:textId="77777777" w:rsidR="00C54FBB" w:rsidRPr="00EF593C" w:rsidRDefault="00D93C43">
      <w:pPr>
        <w:tabs>
          <w:tab w:val="left" w:pos="0"/>
          <w:tab w:val="left" w:pos="142"/>
        </w:tabs>
        <w:jc w:val="center"/>
        <w:rPr>
          <w:rFonts w:eastAsiaTheme="minorEastAsia"/>
          <w:lang w:val="en-US" w:eastAsia="zh-CN"/>
        </w:rPr>
      </w:pPr>
      <w:r w:rsidRPr="00EF593C">
        <w:rPr>
          <w:noProof/>
          <w:lang w:val="en-US" w:eastAsia="zh-CN"/>
        </w:rPr>
        <w:drawing>
          <wp:inline distT="0" distB="0" distL="0" distR="0" wp14:anchorId="2A230C9A" wp14:editId="6A3E2E2A">
            <wp:extent cx="2830195" cy="2249805"/>
            <wp:effectExtent l="0" t="0" r="27305" b="1714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CAC9AAE" w14:textId="5CFFC836" w:rsidR="00C54FBB" w:rsidRPr="00EF593C" w:rsidRDefault="00D93C43">
      <w:pPr>
        <w:jc w:val="center"/>
        <w:rPr>
          <w:rFonts w:eastAsiaTheme="minorEastAsia"/>
          <w:b/>
          <w:lang w:val="en-US" w:eastAsia="zh-CN"/>
        </w:rPr>
      </w:pPr>
      <w:r w:rsidRPr="00EF593C">
        <w:rPr>
          <w:rFonts w:eastAsiaTheme="minorEastAsia"/>
          <w:b/>
          <w:lang w:val="en-US" w:eastAsia="zh-CN"/>
        </w:rPr>
        <w:t xml:space="preserve">Figure </w:t>
      </w:r>
      <w:r w:rsidR="001F58B0">
        <w:rPr>
          <w:rFonts w:eastAsiaTheme="minorEastAsia"/>
          <w:b/>
          <w:lang w:val="en-US" w:eastAsia="zh-CN"/>
        </w:rPr>
        <w:t>6</w:t>
      </w:r>
      <w:r w:rsidRPr="00EF593C">
        <w:rPr>
          <w:rFonts w:eastAsiaTheme="minorEastAsia"/>
          <w:b/>
          <w:lang w:val="en-US" w:eastAsia="zh-CN"/>
        </w:rPr>
        <w:t xml:space="preserve">: Power saving gain of </w:t>
      </w:r>
      <w:r w:rsidR="00F04A2A" w:rsidRPr="00EF593C">
        <w:rPr>
          <w:rFonts w:eastAsiaTheme="minorEastAsia"/>
          <w:b/>
          <w:lang w:val="en-US" w:eastAsia="zh-CN"/>
        </w:rPr>
        <w:t>DCI</w:t>
      </w:r>
      <w:r w:rsidRPr="00EF593C">
        <w:rPr>
          <w:rFonts w:eastAsiaTheme="minorEastAsia"/>
          <w:b/>
          <w:lang w:val="en-US" w:eastAsia="zh-CN"/>
        </w:rPr>
        <w:t>-based PEI with group paging rate 0.1 under different paging cycle</w:t>
      </w:r>
    </w:p>
    <w:p w14:paraId="74B6D6A8" w14:textId="5BB0A49F" w:rsidR="00C54FBB" w:rsidRPr="00EF593C" w:rsidRDefault="00D93C43">
      <w:pPr>
        <w:jc w:val="both"/>
        <w:rPr>
          <w:rFonts w:eastAsiaTheme="minorEastAsia"/>
          <w:lang w:val="en-US" w:eastAsia="zh-CN"/>
        </w:rPr>
      </w:pPr>
      <w:r w:rsidRPr="00EF593C">
        <w:rPr>
          <w:rFonts w:eastAsiaTheme="minorEastAsia"/>
          <w:lang w:val="en-US" w:eastAsia="zh-CN"/>
        </w:rPr>
        <w:lastRenderedPageBreak/>
        <w:t xml:space="preserve">From the results in </w:t>
      </w:r>
      <w:r w:rsidRPr="00EF593C">
        <w:rPr>
          <w:rFonts w:eastAsiaTheme="minorEastAsia"/>
          <w:b/>
          <w:lang w:val="en-US" w:eastAsia="zh-CN"/>
        </w:rPr>
        <w:t xml:space="preserve">Figure </w:t>
      </w:r>
      <w:r w:rsidR="001F58B0">
        <w:rPr>
          <w:rFonts w:eastAsiaTheme="minorEastAsia"/>
          <w:b/>
          <w:lang w:val="en-US" w:eastAsia="zh-CN"/>
        </w:rPr>
        <w:t>6</w:t>
      </w:r>
      <w:r w:rsidRPr="00EF593C">
        <w:rPr>
          <w:rFonts w:eastAsiaTheme="minorEastAsia"/>
          <w:lang w:val="en-US" w:eastAsia="zh-CN"/>
        </w:rPr>
        <w:t>, we observe that</w:t>
      </w:r>
    </w:p>
    <w:p w14:paraId="2555D5E2" w14:textId="5A2F13E1" w:rsidR="00C54FBB" w:rsidRPr="00EF593C" w:rsidRDefault="00D93C43" w:rsidP="0089734C">
      <w:pPr>
        <w:pStyle w:val="af7"/>
        <w:numPr>
          <w:ilvl w:val="0"/>
          <w:numId w:val="13"/>
        </w:numPr>
        <w:jc w:val="both"/>
        <w:rPr>
          <w:rFonts w:eastAsiaTheme="minorEastAsia"/>
          <w:lang w:val="en-US" w:eastAsia="zh-CN"/>
        </w:rPr>
      </w:pPr>
      <w:r w:rsidRPr="00EF593C">
        <w:rPr>
          <w:rFonts w:eastAsiaTheme="minorEastAsia"/>
          <w:lang w:val="en-US" w:eastAsia="zh-CN"/>
        </w:rPr>
        <w:t xml:space="preserve">The </w:t>
      </w:r>
      <w:r w:rsidR="00F04A2A" w:rsidRPr="00EF593C">
        <w:rPr>
          <w:rFonts w:eastAsiaTheme="minorEastAsia"/>
          <w:lang w:val="en-US" w:eastAsia="zh-CN"/>
        </w:rPr>
        <w:t>DCI</w:t>
      </w:r>
      <w:r w:rsidRPr="00EF593C">
        <w:rPr>
          <w:rFonts w:eastAsiaTheme="minorEastAsia"/>
          <w:lang w:val="en-US" w:eastAsia="zh-CN"/>
        </w:rPr>
        <w:t>-based PEI achieves power saving gain, i.e., 4.41%~10.07%. The power saving gain is from reducing unnecessary paging reception. Because DCI decoding and demodulation needs high reliability, the number of SSBs in the preparation period is similar to that for decoding of paging DCI to achieve the same PDCCH performance.</w:t>
      </w:r>
    </w:p>
    <w:p w14:paraId="68FAF379" w14:textId="77777777" w:rsidR="00C54FBB" w:rsidRPr="00EF593C" w:rsidRDefault="00D93C43">
      <w:pPr>
        <w:pStyle w:val="3"/>
        <w:rPr>
          <w:rFonts w:eastAsiaTheme="minorEastAsia"/>
          <w:lang w:val="en-US" w:eastAsia="zh-CN"/>
        </w:rPr>
      </w:pPr>
      <w:r w:rsidRPr="00EF593C">
        <w:rPr>
          <w:rFonts w:eastAsiaTheme="minorEastAsia"/>
          <w:lang w:val="en-US" w:eastAsia="zh-CN"/>
        </w:rPr>
        <w:t>Evaluation results on sequence-based PEI</w:t>
      </w:r>
    </w:p>
    <w:p w14:paraId="7E5B67E2" w14:textId="22A83BE9" w:rsidR="00C54FBB" w:rsidRPr="00EF593C" w:rsidRDefault="00D93C43">
      <w:pPr>
        <w:jc w:val="both"/>
        <w:rPr>
          <w:rFonts w:eastAsiaTheme="minorEastAsia"/>
          <w:lang w:val="en-US" w:eastAsia="zh-CN"/>
        </w:rPr>
      </w:pPr>
      <w:r w:rsidRPr="00EF593C">
        <w:rPr>
          <w:rFonts w:eastAsiaTheme="minorEastAsia"/>
          <w:lang w:val="en-US" w:eastAsia="zh-CN"/>
        </w:rPr>
        <w:t xml:space="preserve">In the sequence-based PEI scheme, the sequence signal is used for tracking and paging indication. The performance result is shown in </w:t>
      </w:r>
      <w:r w:rsidR="00E17DC3" w:rsidRPr="00EF593C">
        <w:rPr>
          <w:rFonts w:eastAsiaTheme="minorEastAsia"/>
          <w:b/>
          <w:lang w:val="en-US" w:eastAsia="zh-CN"/>
        </w:rPr>
        <w:t>F</w:t>
      </w:r>
      <w:r w:rsidRPr="00EF593C">
        <w:rPr>
          <w:rFonts w:eastAsiaTheme="minorEastAsia"/>
          <w:b/>
          <w:lang w:val="en-US" w:eastAsia="zh-CN"/>
        </w:rPr>
        <w:t>igure</w:t>
      </w:r>
      <w:r w:rsidR="00E17DC3" w:rsidRPr="00EF593C">
        <w:rPr>
          <w:rFonts w:eastAsiaTheme="minorEastAsia"/>
          <w:b/>
          <w:lang w:val="en-US" w:eastAsia="zh-CN"/>
        </w:rPr>
        <w:t xml:space="preserve"> </w:t>
      </w:r>
      <w:r w:rsidR="001F58B0">
        <w:rPr>
          <w:rFonts w:eastAsiaTheme="minorEastAsia"/>
          <w:b/>
          <w:lang w:val="en-US" w:eastAsia="zh-CN"/>
        </w:rPr>
        <w:t>7</w:t>
      </w:r>
      <w:r w:rsidRPr="00EF593C">
        <w:rPr>
          <w:rFonts w:eastAsiaTheme="minorEastAsia"/>
          <w:lang w:val="en-US" w:eastAsia="zh-CN"/>
        </w:rPr>
        <w:t>.</w:t>
      </w:r>
    </w:p>
    <w:p w14:paraId="13AD3DC5" w14:textId="77777777" w:rsidR="00C54FBB" w:rsidRPr="00EF593C" w:rsidRDefault="00D93C43">
      <w:pPr>
        <w:jc w:val="center"/>
        <w:rPr>
          <w:rFonts w:eastAsiaTheme="minorEastAsia"/>
          <w:lang w:val="en-US" w:eastAsia="zh-CN"/>
        </w:rPr>
      </w:pPr>
      <w:r w:rsidRPr="00EF593C">
        <w:rPr>
          <w:noProof/>
          <w:lang w:val="en-US" w:eastAsia="zh-CN"/>
        </w:rPr>
        <w:drawing>
          <wp:inline distT="0" distB="0" distL="0" distR="0" wp14:anchorId="322E9F14" wp14:editId="419983AE">
            <wp:extent cx="2620010" cy="2142490"/>
            <wp:effectExtent l="0" t="0" r="27940" b="1016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8275AFF" w14:textId="2B0F0C73" w:rsidR="00C54FBB" w:rsidRPr="00EF593C" w:rsidRDefault="00D93C43">
      <w:pPr>
        <w:jc w:val="center"/>
        <w:rPr>
          <w:rFonts w:eastAsiaTheme="minorEastAsia"/>
          <w:b/>
          <w:lang w:val="en-US" w:eastAsia="zh-CN"/>
        </w:rPr>
      </w:pPr>
      <w:r w:rsidRPr="00EF593C">
        <w:rPr>
          <w:rFonts w:eastAsiaTheme="minorEastAsia"/>
          <w:b/>
          <w:lang w:val="en-US" w:eastAsia="zh-CN"/>
        </w:rPr>
        <w:t xml:space="preserve">Figure </w:t>
      </w:r>
      <w:r w:rsidR="001F58B0">
        <w:rPr>
          <w:rFonts w:eastAsiaTheme="minorEastAsia"/>
          <w:b/>
          <w:lang w:val="en-US" w:eastAsia="zh-CN"/>
        </w:rPr>
        <w:t>7</w:t>
      </w:r>
      <w:r w:rsidRPr="00EF593C">
        <w:rPr>
          <w:rFonts w:eastAsiaTheme="minorEastAsia"/>
          <w:b/>
          <w:lang w:val="en-US" w:eastAsia="zh-CN"/>
        </w:rPr>
        <w:t>: Power saving gain of sequence-based PEI with group paging rate 0.1 under different paging cycle</w:t>
      </w:r>
    </w:p>
    <w:p w14:paraId="18DADDD4" w14:textId="7B5D5118" w:rsidR="00C54FBB" w:rsidRPr="00EF593C" w:rsidRDefault="00D93C43" w:rsidP="007E4E19">
      <w:pPr>
        <w:jc w:val="both"/>
        <w:rPr>
          <w:rFonts w:eastAsiaTheme="minorEastAsia"/>
          <w:lang w:val="en-US" w:eastAsia="zh-CN"/>
        </w:rPr>
      </w:pPr>
      <w:r w:rsidRPr="00EF593C">
        <w:rPr>
          <w:rFonts w:eastAsiaTheme="minorEastAsia"/>
          <w:lang w:val="en-US" w:eastAsia="zh-CN"/>
        </w:rPr>
        <w:t xml:space="preserve">From the results in </w:t>
      </w:r>
      <w:r w:rsidRPr="00EF593C">
        <w:rPr>
          <w:rFonts w:eastAsiaTheme="minorEastAsia"/>
          <w:b/>
          <w:lang w:val="en-US" w:eastAsia="zh-CN"/>
        </w:rPr>
        <w:t xml:space="preserve">Figure </w:t>
      </w:r>
      <w:r w:rsidR="001F58B0">
        <w:rPr>
          <w:rFonts w:eastAsiaTheme="minorEastAsia"/>
          <w:b/>
          <w:lang w:val="en-US" w:eastAsia="zh-CN"/>
        </w:rPr>
        <w:t>7</w:t>
      </w:r>
      <w:r w:rsidRPr="00EF593C">
        <w:rPr>
          <w:rFonts w:eastAsiaTheme="minorEastAsia"/>
          <w:lang w:val="en-US" w:eastAsia="zh-CN"/>
        </w:rPr>
        <w:t>, we observe that</w:t>
      </w:r>
    </w:p>
    <w:p w14:paraId="1F7CC4CA" w14:textId="45FD0433" w:rsidR="00C54FBB" w:rsidRPr="00EF593C" w:rsidRDefault="00D93C43" w:rsidP="007E4E19">
      <w:pPr>
        <w:pStyle w:val="af7"/>
        <w:numPr>
          <w:ilvl w:val="0"/>
          <w:numId w:val="14"/>
        </w:numPr>
        <w:jc w:val="both"/>
        <w:rPr>
          <w:rFonts w:eastAsiaTheme="minorEastAsia"/>
          <w:lang w:val="en-US" w:eastAsia="zh-CN"/>
        </w:rPr>
      </w:pPr>
      <w:r w:rsidRPr="00EF593C">
        <w:rPr>
          <w:rFonts w:eastAsiaTheme="minorEastAsia"/>
          <w:lang w:val="en-US" w:eastAsia="zh-CN"/>
        </w:rPr>
        <w:t xml:space="preserve">The sequence-based PEI achieves power saving gain at 23.11%~51.59% power saving gain. The power saving gain is from reducing unnecessary paging reception and shortens the time in the preparation period since the non-coherent detection of sequence-based PEI has high tolerance </w:t>
      </w:r>
      <w:r w:rsidR="00E6590C" w:rsidRPr="00EF593C">
        <w:rPr>
          <w:rFonts w:eastAsiaTheme="minorEastAsia"/>
          <w:lang w:val="en-US" w:eastAsia="zh-CN"/>
        </w:rPr>
        <w:t>of</w:t>
      </w:r>
      <w:r w:rsidRPr="00EF593C">
        <w:rPr>
          <w:rFonts w:eastAsiaTheme="minorEastAsia"/>
          <w:lang w:val="en-US" w:eastAsia="zh-CN"/>
        </w:rPr>
        <w:t xml:space="preserve"> time and frequency error.</w:t>
      </w:r>
    </w:p>
    <w:p w14:paraId="10964AC2" w14:textId="77777777" w:rsidR="00C54FBB" w:rsidRPr="00EF593C" w:rsidRDefault="00C54FBB" w:rsidP="007E4E19">
      <w:pPr>
        <w:pStyle w:val="af7"/>
        <w:ind w:left="420"/>
        <w:jc w:val="both"/>
        <w:rPr>
          <w:rFonts w:eastAsia="宋体"/>
          <w:b/>
          <w:i/>
          <w:lang w:val="en-US" w:eastAsia="zh-CN"/>
        </w:rPr>
      </w:pPr>
    </w:p>
    <w:p w14:paraId="70BEB1FD" w14:textId="1696E362" w:rsidR="00C54FBB" w:rsidRPr="00EF593C" w:rsidRDefault="00D93C43" w:rsidP="007E4E19">
      <w:pPr>
        <w:jc w:val="both"/>
        <w:rPr>
          <w:rFonts w:eastAsia="宋体"/>
          <w:b/>
          <w:i/>
          <w:lang w:val="en-US" w:eastAsia="zh-CN"/>
        </w:rPr>
      </w:pPr>
      <w:r w:rsidRPr="00EF593C">
        <w:rPr>
          <w:rFonts w:eastAsia="宋体"/>
          <w:b/>
          <w:i/>
          <w:lang w:val="en-US" w:eastAsia="zh-CN"/>
        </w:rPr>
        <w:t xml:space="preserve">Observation </w:t>
      </w:r>
      <w:r w:rsidR="001F58B0">
        <w:rPr>
          <w:rFonts w:eastAsia="宋体"/>
          <w:b/>
          <w:i/>
          <w:lang w:val="en-US" w:eastAsia="zh-CN"/>
        </w:rPr>
        <w:t>3</w:t>
      </w:r>
      <w:r w:rsidRPr="00EF593C">
        <w:rPr>
          <w:rFonts w:eastAsia="宋体"/>
          <w:b/>
          <w:i/>
          <w:lang w:val="en-US" w:eastAsia="zh-CN"/>
        </w:rPr>
        <w:t xml:space="preserve">: Sequence-based PEI could provide more power saving gains than </w:t>
      </w:r>
      <w:r w:rsidR="00F04A2A" w:rsidRPr="00EF593C">
        <w:rPr>
          <w:rFonts w:eastAsia="宋体"/>
          <w:b/>
          <w:i/>
          <w:lang w:val="en-US" w:eastAsia="zh-CN"/>
        </w:rPr>
        <w:t>DCI</w:t>
      </w:r>
      <w:r w:rsidRPr="00EF593C">
        <w:rPr>
          <w:rFonts w:eastAsia="宋体"/>
          <w:b/>
          <w:i/>
          <w:lang w:val="en-US" w:eastAsia="zh-CN"/>
        </w:rPr>
        <w:t>-based PEI.</w:t>
      </w:r>
    </w:p>
    <w:p w14:paraId="5EBF3BFB" w14:textId="77777777" w:rsidR="000C2C71" w:rsidRPr="00EF593C" w:rsidRDefault="000C2C71">
      <w:pPr>
        <w:rPr>
          <w:rFonts w:eastAsia="宋体"/>
          <w:b/>
          <w:i/>
          <w:lang w:val="en-US" w:eastAsia="zh-CN"/>
        </w:rPr>
      </w:pPr>
    </w:p>
    <w:p w14:paraId="4FFF28F5" w14:textId="77777777" w:rsidR="006C7DF5" w:rsidRPr="00EF593C" w:rsidRDefault="006C7DF5" w:rsidP="006C7DF5">
      <w:pPr>
        <w:pStyle w:val="2"/>
        <w:spacing w:before="240" w:after="240"/>
        <w:ind w:left="448" w:hanging="448"/>
        <w:rPr>
          <w:rFonts w:eastAsia="宋体"/>
          <w:sz w:val="24"/>
          <w:szCs w:val="24"/>
          <w:lang w:val="en-US" w:eastAsia="zh-CN"/>
        </w:rPr>
      </w:pPr>
      <w:r w:rsidRPr="00EF593C">
        <w:rPr>
          <w:rFonts w:eastAsia="宋体"/>
          <w:sz w:val="24"/>
          <w:szCs w:val="24"/>
          <w:lang w:val="en-US" w:eastAsia="zh-CN"/>
        </w:rPr>
        <w:t>Coexistence with existing channels or signals</w:t>
      </w:r>
    </w:p>
    <w:p w14:paraId="3DC06518" w14:textId="32943AB1" w:rsidR="005F565F" w:rsidRPr="00EF593C" w:rsidRDefault="00B60FA0" w:rsidP="005F565F">
      <w:pPr>
        <w:pStyle w:val="af7"/>
        <w:numPr>
          <w:ilvl w:val="0"/>
          <w:numId w:val="29"/>
        </w:numPr>
        <w:jc w:val="both"/>
        <w:rPr>
          <w:rFonts w:eastAsia="宋体"/>
          <w:b/>
          <w:lang w:val="en-US" w:eastAsia="zh-CN"/>
        </w:rPr>
      </w:pPr>
      <w:r w:rsidRPr="00EF593C">
        <w:rPr>
          <w:rFonts w:eastAsia="宋体"/>
          <w:b/>
          <w:lang w:val="en-US" w:eastAsia="zh-CN"/>
        </w:rPr>
        <w:t>Coexistence</w:t>
      </w:r>
      <w:r w:rsidR="005F565F" w:rsidRPr="00EF593C">
        <w:rPr>
          <w:rFonts w:eastAsia="宋体"/>
          <w:b/>
          <w:lang w:val="en-US" w:eastAsia="zh-CN"/>
        </w:rPr>
        <w:t xml:space="preserve"> with legacy PDSCH</w:t>
      </w:r>
    </w:p>
    <w:p w14:paraId="38D91A21" w14:textId="05B2B743" w:rsidR="000914FF" w:rsidRPr="00EF593C" w:rsidRDefault="006C7DF5" w:rsidP="002A3D47">
      <w:pPr>
        <w:jc w:val="both"/>
        <w:rPr>
          <w:rFonts w:eastAsia="宋体"/>
          <w:lang w:val="en-US" w:eastAsia="zh-CN"/>
        </w:rPr>
      </w:pPr>
      <w:r w:rsidRPr="00EF593C">
        <w:rPr>
          <w:rFonts w:eastAsia="宋体"/>
          <w:lang w:val="en-US" w:eastAsia="zh-CN"/>
        </w:rPr>
        <w:t>In RAN1#104</w:t>
      </w:r>
      <w:r w:rsidR="000914FF" w:rsidRPr="00EF593C">
        <w:rPr>
          <w:rFonts w:eastAsia="宋体"/>
          <w:lang w:val="en-US" w:eastAsia="zh-CN"/>
        </w:rPr>
        <w:t>bis</w:t>
      </w:r>
      <w:r w:rsidRPr="00EF593C">
        <w:rPr>
          <w:rFonts w:eastAsia="宋体"/>
          <w:lang w:val="en-US" w:eastAsia="zh-CN"/>
        </w:rPr>
        <w:t xml:space="preserve">-e, </w:t>
      </w:r>
      <w:r w:rsidR="000914FF" w:rsidRPr="00EF593C">
        <w:rPr>
          <w:rFonts w:eastAsia="宋体"/>
          <w:lang w:val="en-US" w:eastAsia="zh-CN"/>
        </w:rPr>
        <w:t>the discussion mainly focused on the coexistence with existing channels or signals, and the following observation 1a was agreed.</w:t>
      </w:r>
    </w:p>
    <w:tbl>
      <w:tblPr>
        <w:tblStyle w:val="ae"/>
        <w:tblW w:w="0" w:type="auto"/>
        <w:tblLook w:val="04A0" w:firstRow="1" w:lastRow="0" w:firstColumn="1" w:lastColumn="0" w:noHBand="0" w:noVBand="1"/>
      </w:tblPr>
      <w:tblGrid>
        <w:gridCol w:w="9857"/>
      </w:tblGrid>
      <w:tr w:rsidR="000914FF" w:rsidRPr="00EF593C" w14:paraId="03CCAC10" w14:textId="77777777" w:rsidTr="000914FF">
        <w:tc>
          <w:tcPr>
            <w:tcW w:w="9857" w:type="dxa"/>
          </w:tcPr>
          <w:p w14:paraId="72C2E994" w14:textId="77777777" w:rsidR="000914FF" w:rsidRPr="00CE460B" w:rsidRDefault="000914FF" w:rsidP="000914FF">
            <w:pPr>
              <w:rPr>
                <w:b/>
                <w:bCs/>
                <w:lang w:val="en-US"/>
              </w:rPr>
            </w:pPr>
            <w:r w:rsidRPr="00CE460B">
              <w:rPr>
                <w:b/>
                <w:bCs/>
                <w:lang w:val="en-US"/>
              </w:rPr>
              <w:t>Observation 1a:</w:t>
            </w:r>
          </w:p>
          <w:p w14:paraId="3A87C602" w14:textId="32AD1626" w:rsidR="000914FF" w:rsidRPr="00CE460B" w:rsidRDefault="000914FF" w:rsidP="000914FF">
            <w:pPr>
              <w:rPr>
                <w:rFonts w:eastAsiaTheme="minorEastAsia"/>
                <w:lang w:val="en-US" w:eastAsia="zh-CN"/>
              </w:rPr>
            </w:pPr>
            <w:r w:rsidRPr="00CE460B">
              <w:rPr>
                <w:lang w:val="en-US"/>
              </w:rPr>
              <w:t>For the evaluation and comparison of PEI candidate designs, the following observations for coexistence with legacy PDSCH are identified:</w:t>
            </w:r>
            <w:r w:rsidR="00466362">
              <w:rPr>
                <w:rFonts w:eastAsiaTheme="minorEastAsia"/>
                <w:lang w:val="en-US" w:eastAsia="zh-CN"/>
              </w:rPr>
              <w:t xml:space="preserve"> </w:t>
            </w:r>
          </w:p>
          <w:p w14:paraId="05C3FC25" w14:textId="77777777" w:rsidR="000914FF" w:rsidRPr="00CE460B" w:rsidRDefault="000914FF" w:rsidP="000914FF">
            <w:pPr>
              <w:numPr>
                <w:ilvl w:val="0"/>
                <w:numId w:val="35"/>
              </w:numPr>
              <w:spacing w:after="0"/>
              <w:rPr>
                <w:lang w:val="en-US"/>
              </w:rPr>
            </w:pPr>
            <w:r w:rsidRPr="00CE460B">
              <w:rPr>
                <w:lang w:val="en-US"/>
              </w:rPr>
              <w:t xml:space="preserve">For coexistence with legacy PDSCH, semi-static </w:t>
            </w:r>
            <w:proofErr w:type="spellStart"/>
            <w:r w:rsidRPr="00CE460B">
              <w:rPr>
                <w:lang w:val="en-US"/>
              </w:rPr>
              <w:t>resouce</w:t>
            </w:r>
            <w:proofErr w:type="spellEnd"/>
            <w:r w:rsidRPr="00CE460B">
              <w:rPr>
                <w:lang w:val="en-US"/>
              </w:rPr>
              <w:t xml:space="preserve"> sharing by configuring RB-symbol-level or RE-level rate-matching patterns covering PEI REs is supported for all PEI candidate designs.</w:t>
            </w:r>
          </w:p>
          <w:p w14:paraId="4AACBA82" w14:textId="77777777" w:rsidR="000914FF" w:rsidRPr="00CE460B" w:rsidRDefault="000914FF" w:rsidP="000914FF">
            <w:pPr>
              <w:numPr>
                <w:ilvl w:val="0"/>
                <w:numId w:val="35"/>
              </w:numPr>
              <w:spacing w:after="0"/>
              <w:rPr>
                <w:lang w:val="en-US"/>
              </w:rPr>
            </w:pPr>
            <w:r w:rsidRPr="00CE460B">
              <w:rPr>
                <w:lang w:val="en-US"/>
              </w:rPr>
              <w:t>For coexistence with legacy PDSCH, dynamic resource sharing can be realized for all PEI candidates if PDSCH is scheduled by DCI format 1_1</w:t>
            </w:r>
          </w:p>
          <w:p w14:paraId="5F7BE75D" w14:textId="186CFE60" w:rsidR="000914FF" w:rsidRPr="00CE460B" w:rsidRDefault="000914FF" w:rsidP="000914FF">
            <w:pPr>
              <w:numPr>
                <w:ilvl w:val="1"/>
                <w:numId w:val="35"/>
              </w:numPr>
              <w:spacing w:after="0"/>
              <w:rPr>
                <w:lang w:val="en-US"/>
              </w:rPr>
            </w:pPr>
            <w:r w:rsidRPr="00CE460B">
              <w:rPr>
                <w:lang w:val="en-US"/>
              </w:rPr>
              <w:t>For PDCCH based PEI, CORESET-level rate matching can be realized for the PDS</w:t>
            </w:r>
            <w:r w:rsidR="00E02113">
              <w:rPr>
                <w:lang w:val="en-US"/>
              </w:rPr>
              <w:t xml:space="preserve">CH as per mandatory capability </w:t>
            </w:r>
          </w:p>
          <w:p w14:paraId="2F67C855" w14:textId="22E99C5E" w:rsidR="000914FF" w:rsidRPr="00CE460B" w:rsidRDefault="000914FF" w:rsidP="000914FF">
            <w:pPr>
              <w:numPr>
                <w:ilvl w:val="1"/>
                <w:numId w:val="35"/>
              </w:numPr>
              <w:spacing w:after="0"/>
              <w:rPr>
                <w:lang w:val="en-US"/>
              </w:rPr>
            </w:pPr>
            <w:r w:rsidRPr="00CE460B">
              <w:rPr>
                <w:lang w:val="en-US"/>
              </w:rPr>
              <w:t>For SSS-based PEI, CORESET-level rate matching may be realized for the PDSCH as per mandatory capability, depending on the design of SSS-based PEI and UE capability regardin</w:t>
            </w:r>
            <w:r w:rsidR="00E02113">
              <w:rPr>
                <w:lang w:val="en-US"/>
              </w:rPr>
              <w:t xml:space="preserve">g number of supported CORESETs </w:t>
            </w:r>
          </w:p>
          <w:p w14:paraId="18AF97D6" w14:textId="77777777" w:rsidR="000914FF" w:rsidRPr="00CE460B" w:rsidRDefault="000914FF" w:rsidP="000914FF">
            <w:pPr>
              <w:numPr>
                <w:ilvl w:val="1"/>
                <w:numId w:val="35"/>
              </w:numPr>
              <w:spacing w:after="0"/>
              <w:rPr>
                <w:lang w:val="en-US"/>
              </w:rPr>
            </w:pPr>
            <w:r w:rsidRPr="00CE460B">
              <w:rPr>
                <w:lang w:val="en-US"/>
              </w:rPr>
              <w:t>For TRS/CSI-RS based PEI, RE-level rate matching can be realized for the PDSCH as per mandatory capability</w:t>
            </w:r>
          </w:p>
          <w:p w14:paraId="7FA8A4F1" w14:textId="2360B127" w:rsidR="000914FF" w:rsidRPr="00CE460B" w:rsidRDefault="000914FF" w:rsidP="000914FF">
            <w:pPr>
              <w:numPr>
                <w:ilvl w:val="1"/>
                <w:numId w:val="35"/>
              </w:numPr>
              <w:spacing w:after="0"/>
              <w:rPr>
                <w:lang w:val="en-US"/>
              </w:rPr>
            </w:pPr>
            <w:r w:rsidRPr="00CE460B">
              <w:rPr>
                <w:lang w:val="en-US"/>
              </w:rPr>
              <w:lastRenderedPageBreak/>
              <w:t xml:space="preserve">When PDSCH is not scheduled by DCI format 1_1, it is up to </w:t>
            </w:r>
            <w:proofErr w:type="spellStart"/>
            <w:r w:rsidRPr="00CE460B">
              <w:rPr>
                <w:lang w:val="en-US"/>
              </w:rPr>
              <w:t>gNB</w:t>
            </w:r>
            <w:proofErr w:type="spellEnd"/>
            <w:r w:rsidRPr="00CE460B">
              <w:rPr>
                <w:lang w:val="en-US"/>
              </w:rPr>
              <w:t xml:space="preserve"> implementation whether and how PEI is transmitted in PDSCH resource</w:t>
            </w:r>
          </w:p>
        </w:tc>
      </w:tr>
    </w:tbl>
    <w:p w14:paraId="64F4051E" w14:textId="77777777" w:rsidR="000914FF" w:rsidRPr="00EF593C" w:rsidRDefault="000914FF" w:rsidP="002A3D47">
      <w:pPr>
        <w:jc w:val="both"/>
        <w:rPr>
          <w:rFonts w:eastAsia="宋体"/>
          <w:lang w:val="en-US" w:eastAsia="zh-CN"/>
        </w:rPr>
      </w:pPr>
    </w:p>
    <w:p w14:paraId="45BAC42E" w14:textId="661D2FC3" w:rsidR="005710B6" w:rsidRPr="00EF593C" w:rsidRDefault="00E6590C" w:rsidP="002A3D47">
      <w:pPr>
        <w:jc w:val="both"/>
        <w:rPr>
          <w:rFonts w:eastAsia="宋体"/>
          <w:lang w:val="en-US" w:eastAsia="zh-CN"/>
        </w:rPr>
      </w:pPr>
      <w:r w:rsidRPr="00EF593C">
        <w:rPr>
          <w:rFonts w:eastAsia="宋体"/>
          <w:lang w:val="en-US" w:eastAsia="zh-CN"/>
        </w:rPr>
        <w:t>From O</w:t>
      </w:r>
      <w:r w:rsidR="005710B6" w:rsidRPr="00EF593C">
        <w:rPr>
          <w:rFonts w:eastAsia="宋体"/>
          <w:lang w:val="en-US" w:eastAsia="zh-CN"/>
        </w:rPr>
        <w:t xml:space="preserve">bservation 1a, DCI-based PEI or sequence-based PEI </w:t>
      </w:r>
      <w:r w:rsidRPr="00EF593C">
        <w:rPr>
          <w:rFonts w:eastAsia="宋体"/>
          <w:lang w:val="en-US" w:eastAsia="zh-CN"/>
        </w:rPr>
        <w:t xml:space="preserve">can </w:t>
      </w:r>
      <w:r w:rsidR="005710B6" w:rsidRPr="006D480A">
        <w:rPr>
          <w:lang w:val="en-US"/>
        </w:rPr>
        <w:t>coexist</w:t>
      </w:r>
      <w:r w:rsidRPr="006D480A">
        <w:rPr>
          <w:lang w:val="en-US"/>
        </w:rPr>
        <w:t xml:space="preserve"> </w:t>
      </w:r>
      <w:r w:rsidR="005710B6" w:rsidRPr="006D480A">
        <w:rPr>
          <w:lang w:val="en-US"/>
        </w:rPr>
        <w:t>with PDSCH</w:t>
      </w:r>
      <w:r w:rsidRPr="006D480A">
        <w:rPr>
          <w:lang w:val="en-US"/>
        </w:rPr>
        <w:t xml:space="preserve"> used by legacy UE</w:t>
      </w:r>
      <w:r w:rsidR="005710B6" w:rsidRPr="006D480A">
        <w:rPr>
          <w:rFonts w:eastAsiaTheme="minorEastAsia"/>
          <w:lang w:val="en-US" w:eastAsia="zh-CN"/>
        </w:rPr>
        <w:t xml:space="preserve"> </w:t>
      </w:r>
      <w:r w:rsidRPr="006D480A">
        <w:rPr>
          <w:rFonts w:eastAsiaTheme="minorEastAsia"/>
          <w:lang w:val="en-US" w:eastAsia="zh-CN"/>
        </w:rPr>
        <w:t xml:space="preserve">with semi-static resource sharing. DCI-based PEI or sequence-based PEI could also have dynamic resource sharing with PDSCH used by legacy UEs </w:t>
      </w:r>
      <w:r w:rsidR="005710B6" w:rsidRPr="006D480A">
        <w:rPr>
          <w:rFonts w:eastAsiaTheme="minorEastAsia"/>
          <w:lang w:val="en-US" w:eastAsia="zh-CN"/>
        </w:rPr>
        <w:t xml:space="preserve">when PDSCH is scheduled by DCI format 1_1. </w:t>
      </w:r>
      <w:r w:rsidR="005710B6" w:rsidRPr="00EF593C">
        <w:rPr>
          <w:rFonts w:eastAsia="宋体"/>
          <w:lang w:val="en-US" w:eastAsia="zh-CN"/>
        </w:rPr>
        <w:t xml:space="preserve">When no PEI is transmitted in PEI resource, the PEI resource can </w:t>
      </w:r>
      <w:r w:rsidR="00950178" w:rsidRPr="00EF593C">
        <w:rPr>
          <w:rFonts w:eastAsia="宋体"/>
          <w:lang w:val="en-US" w:eastAsia="zh-CN"/>
        </w:rPr>
        <w:t xml:space="preserve">also </w:t>
      </w:r>
      <w:r w:rsidR="005710B6" w:rsidRPr="00EF593C">
        <w:rPr>
          <w:rFonts w:eastAsia="宋体"/>
          <w:lang w:val="en-US" w:eastAsia="zh-CN"/>
        </w:rPr>
        <w:t xml:space="preserve">be schedule to other Rel-17 UEs for other purposes. </w:t>
      </w:r>
      <w:r w:rsidR="00E136EB" w:rsidRPr="00EF593C">
        <w:rPr>
          <w:rFonts w:eastAsia="宋体"/>
          <w:lang w:val="en-US" w:eastAsia="zh-CN"/>
        </w:rPr>
        <w:t xml:space="preserve">It is up to </w:t>
      </w:r>
      <w:proofErr w:type="spellStart"/>
      <w:r w:rsidR="00E136EB" w:rsidRPr="00EF593C">
        <w:rPr>
          <w:rFonts w:eastAsia="宋体"/>
          <w:lang w:val="en-US" w:eastAsia="zh-CN"/>
        </w:rPr>
        <w:t>gNB</w:t>
      </w:r>
      <w:proofErr w:type="spellEnd"/>
      <w:r w:rsidR="00E136EB" w:rsidRPr="00EF593C">
        <w:rPr>
          <w:rFonts w:eastAsia="宋体"/>
          <w:lang w:val="en-US" w:eastAsia="zh-CN"/>
        </w:rPr>
        <w:t xml:space="preserve"> implementation. </w:t>
      </w:r>
      <w:r w:rsidR="005710B6" w:rsidRPr="00EF593C">
        <w:rPr>
          <w:rFonts w:eastAsia="宋体"/>
          <w:lang w:val="en-US" w:eastAsia="zh-CN"/>
        </w:rPr>
        <w:t xml:space="preserve">Therefore, sequence-based PEI can co-exist well with legacy PDSCH and the PEI resource can be fully utilized when no PEI is transmitted in </w:t>
      </w:r>
      <w:r w:rsidR="00950178" w:rsidRPr="00EF593C">
        <w:rPr>
          <w:rFonts w:eastAsia="宋体"/>
          <w:lang w:val="en-US" w:eastAsia="zh-CN"/>
        </w:rPr>
        <w:t xml:space="preserve">the </w:t>
      </w:r>
      <w:r w:rsidR="005710B6" w:rsidRPr="00EF593C">
        <w:rPr>
          <w:rFonts w:eastAsia="宋体"/>
          <w:lang w:val="en-US" w:eastAsia="zh-CN"/>
        </w:rPr>
        <w:t>PEI resource.</w:t>
      </w:r>
    </w:p>
    <w:p w14:paraId="044ADEEC" w14:textId="54AA3E78" w:rsidR="005710B6" w:rsidRPr="00EF593C" w:rsidRDefault="00BE2928" w:rsidP="002A3D47">
      <w:pPr>
        <w:jc w:val="both"/>
        <w:rPr>
          <w:rFonts w:eastAsia="宋体"/>
          <w:b/>
          <w:i/>
          <w:lang w:val="en-US" w:eastAsia="zh-CN"/>
        </w:rPr>
      </w:pPr>
      <w:r w:rsidRPr="00EF593C">
        <w:rPr>
          <w:rFonts w:eastAsia="宋体"/>
          <w:b/>
          <w:i/>
          <w:lang w:val="en-US" w:eastAsia="zh-CN"/>
        </w:rPr>
        <w:t xml:space="preserve">Observation </w:t>
      </w:r>
      <w:r w:rsidR="00275A7B">
        <w:rPr>
          <w:rFonts w:eastAsia="宋体"/>
          <w:b/>
          <w:i/>
          <w:lang w:val="en-US" w:eastAsia="zh-CN"/>
        </w:rPr>
        <w:t>4</w:t>
      </w:r>
      <w:r w:rsidRPr="00EF593C">
        <w:rPr>
          <w:rFonts w:eastAsia="宋体"/>
          <w:b/>
          <w:i/>
          <w:lang w:val="en-US" w:eastAsia="zh-CN"/>
        </w:rPr>
        <w:t xml:space="preserve">: DCI-based PEI or sequence-based PEI </w:t>
      </w:r>
      <w:r w:rsidR="00950178" w:rsidRPr="00EF593C">
        <w:rPr>
          <w:rFonts w:eastAsia="宋体"/>
          <w:b/>
          <w:i/>
          <w:lang w:val="en-US" w:eastAsia="zh-CN"/>
        </w:rPr>
        <w:t>can</w:t>
      </w:r>
      <w:r w:rsidRPr="00EF593C">
        <w:rPr>
          <w:rFonts w:eastAsia="宋体"/>
          <w:b/>
          <w:i/>
          <w:lang w:val="en-US" w:eastAsia="zh-CN"/>
        </w:rPr>
        <w:t xml:space="preserve"> coexist</w:t>
      </w:r>
      <w:r w:rsidR="00950178" w:rsidRPr="00EF593C">
        <w:rPr>
          <w:rFonts w:eastAsia="宋体"/>
          <w:b/>
          <w:i/>
          <w:lang w:val="en-US" w:eastAsia="zh-CN"/>
        </w:rPr>
        <w:t xml:space="preserve"> </w:t>
      </w:r>
      <w:r w:rsidR="00FF05E2">
        <w:rPr>
          <w:rFonts w:eastAsia="宋体"/>
          <w:b/>
          <w:i/>
          <w:lang w:val="en-US" w:eastAsia="zh-CN"/>
        </w:rPr>
        <w:t xml:space="preserve">with </w:t>
      </w:r>
      <w:r w:rsidR="00950178" w:rsidRPr="00EF593C">
        <w:rPr>
          <w:rFonts w:eastAsia="宋体"/>
          <w:b/>
          <w:i/>
          <w:lang w:val="en-US" w:eastAsia="zh-CN"/>
        </w:rPr>
        <w:t xml:space="preserve">dynamic resource sharing </w:t>
      </w:r>
      <w:r w:rsidRPr="00EF593C">
        <w:rPr>
          <w:rFonts w:eastAsia="宋体"/>
          <w:b/>
          <w:i/>
          <w:lang w:val="en-US" w:eastAsia="zh-CN"/>
        </w:rPr>
        <w:t>with PDSCH</w:t>
      </w:r>
      <w:r w:rsidR="00950178" w:rsidRPr="00EF593C">
        <w:rPr>
          <w:rFonts w:eastAsia="宋体"/>
          <w:b/>
          <w:i/>
          <w:lang w:val="en-US" w:eastAsia="zh-CN"/>
        </w:rPr>
        <w:t xml:space="preserve"> used by legacy UE if it is scheduled by DCI format 1_1 or Rel-17 UEs</w:t>
      </w:r>
      <w:r w:rsidRPr="00EF593C">
        <w:rPr>
          <w:rFonts w:eastAsia="宋体"/>
          <w:b/>
          <w:i/>
          <w:lang w:val="en-US" w:eastAsia="zh-CN"/>
        </w:rPr>
        <w:t>.</w:t>
      </w:r>
    </w:p>
    <w:p w14:paraId="3860E067" w14:textId="77777777" w:rsidR="005F565F" w:rsidRPr="00083071" w:rsidRDefault="005F565F" w:rsidP="002A3D47">
      <w:pPr>
        <w:jc w:val="both"/>
        <w:rPr>
          <w:rFonts w:eastAsiaTheme="minorEastAsia"/>
          <w:lang w:val="en-US" w:eastAsia="zh-CN"/>
        </w:rPr>
      </w:pPr>
    </w:p>
    <w:p w14:paraId="0EA66F09" w14:textId="4B2C0CC9" w:rsidR="005F565F" w:rsidRPr="00EF593C" w:rsidRDefault="00950178" w:rsidP="005F565F">
      <w:pPr>
        <w:pStyle w:val="af7"/>
        <w:numPr>
          <w:ilvl w:val="0"/>
          <w:numId w:val="29"/>
        </w:numPr>
        <w:jc w:val="both"/>
        <w:rPr>
          <w:rFonts w:eastAsia="宋体"/>
          <w:b/>
          <w:lang w:val="en-US" w:eastAsia="zh-CN"/>
        </w:rPr>
      </w:pPr>
      <w:r w:rsidRPr="00083071">
        <w:rPr>
          <w:rFonts w:eastAsia="宋体"/>
          <w:b/>
          <w:lang w:val="en-US" w:eastAsia="zh-CN"/>
        </w:rPr>
        <w:t xml:space="preserve">Resource </w:t>
      </w:r>
      <w:r w:rsidR="00CB752E">
        <w:rPr>
          <w:rFonts w:eastAsia="宋体" w:hint="eastAsia"/>
          <w:b/>
          <w:lang w:val="en-US" w:eastAsia="zh-CN"/>
        </w:rPr>
        <w:t>s</w:t>
      </w:r>
      <w:r w:rsidR="00E140A9" w:rsidRPr="00EF593C">
        <w:rPr>
          <w:rFonts w:eastAsia="宋体"/>
          <w:b/>
          <w:lang w:val="en-US" w:eastAsia="zh-CN"/>
        </w:rPr>
        <w:t xml:space="preserve">haring </w:t>
      </w:r>
      <w:r w:rsidRPr="00EF593C">
        <w:rPr>
          <w:rFonts w:eastAsia="宋体"/>
          <w:b/>
          <w:lang w:val="en-US" w:eastAsia="zh-CN"/>
        </w:rPr>
        <w:t xml:space="preserve">of </w:t>
      </w:r>
      <w:r w:rsidR="00E140A9" w:rsidRPr="00EF593C">
        <w:rPr>
          <w:rFonts w:eastAsia="宋体"/>
          <w:b/>
          <w:lang w:val="en-US" w:eastAsia="zh-CN"/>
        </w:rPr>
        <w:t>CORESET between PDCC</w:t>
      </w:r>
      <w:r w:rsidR="00083071">
        <w:rPr>
          <w:rFonts w:eastAsia="宋体" w:hint="eastAsia"/>
          <w:b/>
          <w:lang w:val="en-US" w:eastAsia="zh-CN"/>
        </w:rPr>
        <w:t>H</w:t>
      </w:r>
      <w:r w:rsidR="00E140A9" w:rsidRPr="00EF593C">
        <w:rPr>
          <w:rFonts w:eastAsia="宋体"/>
          <w:b/>
          <w:lang w:val="en-US" w:eastAsia="zh-CN"/>
        </w:rPr>
        <w:t>-based PEI and</w:t>
      </w:r>
      <w:r w:rsidR="005F565F" w:rsidRPr="00EF593C">
        <w:rPr>
          <w:rFonts w:eastAsia="宋体"/>
          <w:b/>
          <w:lang w:val="en-US" w:eastAsia="zh-CN"/>
        </w:rPr>
        <w:t xml:space="preserve"> </w:t>
      </w:r>
      <w:r w:rsidRPr="00EF593C">
        <w:rPr>
          <w:rFonts w:eastAsia="宋体"/>
          <w:b/>
          <w:lang w:val="en-US" w:eastAsia="zh-CN"/>
        </w:rPr>
        <w:t>DCI used by legacy UE</w:t>
      </w:r>
    </w:p>
    <w:p w14:paraId="65DBF77C" w14:textId="0F754539" w:rsidR="005710B6" w:rsidRPr="00EF593C" w:rsidRDefault="00A82EF4" w:rsidP="006B3AF2">
      <w:pPr>
        <w:jc w:val="both"/>
        <w:rPr>
          <w:rFonts w:eastAsia="宋体"/>
          <w:lang w:val="en-US" w:eastAsia="zh-CN"/>
        </w:rPr>
      </w:pPr>
      <w:r w:rsidRPr="00EF593C">
        <w:rPr>
          <w:rFonts w:eastAsia="宋体"/>
          <w:lang w:val="en-US" w:eastAsia="zh-CN"/>
        </w:rPr>
        <w:t>In RAN1#104bis-e, the</w:t>
      </w:r>
      <w:r w:rsidR="00950178" w:rsidRPr="00EF593C">
        <w:rPr>
          <w:rFonts w:eastAsia="宋体"/>
          <w:lang w:val="en-US" w:eastAsia="zh-CN"/>
        </w:rPr>
        <w:t>re are discussion</w:t>
      </w:r>
      <w:r w:rsidR="005A3CAC">
        <w:rPr>
          <w:rFonts w:eastAsia="宋体" w:hint="eastAsia"/>
          <w:lang w:val="en-US" w:eastAsia="zh-CN"/>
        </w:rPr>
        <w:t>s</w:t>
      </w:r>
      <w:r w:rsidR="00950178" w:rsidRPr="00EF593C">
        <w:rPr>
          <w:rFonts w:eastAsia="宋体"/>
          <w:lang w:val="en-US" w:eastAsia="zh-CN"/>
        </w:rPr>
        <w:t xml:space="preserve"> of</w:t>
      </w:r>
      <w:r w:rsidRPr="00EF593C">
        <w:rPr>
          <w:rFonts w:eastAsia="宋体"/>
          <w:lang w:val="en-US" w:eastAsia="zh-CN"/>
        </w:rPr>
        <w:t xml:space="preserve"> coexistence </w:t>
      </w:r>
      <w:r w:rsidR="00950178" w:rsidRPr="00EF593C">
        <w:rPr>
          <w:rFonts w:eastAsia="宋体"/>
          <w:lang w:val="en-US" w:eastAsia="zh-CN"/>
        </w:rPr>
        <w:t xml:space="preserve">and resource sharing </w:t>
      </w:r>
      <w:r w:rsidRPr="00EF593C">
        <w:rPr>
          <w:rFonts w:eastAsia="宋体"/>
          <w:lang w:val="en-US" w:eastAsia="zh-CN"/>
        </w:rPr>
        <w:t xml:space="preserve">of PEI and </w:t>
      </w:r>
      <w:r w:rsidR="00950178" w:rsidRPr="00EF593C">
        <w:rPr>
          <w:rFonts w:eastAsia="宋体"/>
          <w:lang w:val="en-US" w:eastAsia="zh-CN"/>
        </w:rPr>
        <w:t xml:space="preserve">CORESET used by </w:t>
      </w:r>
      <w:r w:rsidRPr="00EF593C">
        <w:rPr>
          <w:rFonts w:eastAsia="宋体"/>
          <w:lang w:val="en-US" w:eastAsia="zh-CN"/>
        </w:rPr>
        <w:t>legacy PDCCH</w:t>
      </w:r>
      <w:r w:rsidR="00950178" w:rsidRPr="00EF593C">
        <w:rPr>
          <w:rFonts w:eastAsia="宋体"/>
          <w:lang w:val="en-US" w:eastAsia="zh-CN"/>
        </w:rPr>
        <w:t xml:space="preserve">. Some companies had </w:t>
      </w:r>
      <w:r w:rsidRPr="00EF593C">
        <w:rPr>
          <w:rFonts w:eastAsia="宋体"/>
          <w:lang w:val="en-US" w:eastAsia="zh-CN"/>
        </w:rPr>
        <w:t xml:space="preserve">proposed to capture “Dynamic resource sharing with PDCCH within a CORESET is supported for PDCCH-based PEI” in </w:t>
      </w:r>
      <w:r w:rsidR="00950178" w:rsidRPr="00EF593C">
        <w:rPr>
          <w:rFonts w:eastAsia="宋体"/>
          <w:lang w:val="en-US" w:eastAsia="zh-CN"/>
        </w:rPr>
        <w:t>O</w:t>
      </w:r>
      <w:r w:rsidRPr="00EF593C">
        <w:rPr>
          <w:rFonts w:eastAsia="宋体"/>
          <w:lang w:val="en-US" w:eastAsia="zh-CN"/>
        </w:rPr>
        <w:t>bservation 1a</w:t>
      </w:r>
      <w:r w:rsidR="00950178" w:rsidRPr="00EF593C">
        <w:rPr>
          <w:rFonts w:eastAsia="宋体"/>
          <w:lang w:val="en-US" w:eastAsia="zh-CN"/>
        </w:rPr>
        <w:t xml:space="preserve"> for agreement</w:t>
      </w:r>
      <w:r w:rsidRPr="00EF593C">
        <w:rPr>
          <w:rFonts w:eastAsia="宋体"/>
          <w:lang w:val="en-US" w:eastAsia="zh-CN"/>
        </w:rPr>
        <w:t>.</w:t>
      </w:r>
      <w:r w:rsidR="00A12AAD" w:rsidRPr="00EF593C">
        <w:rPr>
          <w:rFonts w:eastAsia="宋体"/>
          <w:lang w:val="en-US" w:eastAsia="zh-CN"/>
        </w:rPr>
        <w:t xml:space="preserve"> </w:t>
      </w:r>
      <w:r w:rsidR="000C110D" w:rsidRPr="00EF593C">
        <w:rPr>
          <w:rFonts w:eastAsia="宋体"/>
          <w:lang w:val="en-US" w:eastAsia="zh-CN"/>
        </w:rPr>
        <w:t>The resource</w:t>
      </w:r>
      <w:r w:rsidR="003951B8" w:rsidRPr="00EF593C">
        <w:rPr>
          <w:rFonts w:eastAsia="宋体"/>
          <w:lang w:val="en-US" w:eastAsia="zh-CN"/>
        </w:rPr>
        <w:t xml:space="preserve"> sharing of CORESET</w:t>
      </w:r>
      <w:r w:rsidR="000C110D" w:rsidRPr="00EF593C">
        <w:rPr>
          <w:rFonts w:eastAsia="宋体"/>
          <w:lang w:val="en-US" w:eastAsia="zh-CN"/>
        </w:rPr>
        <w:t xml:space="preserve"> for</w:t>
      </w:r>
      <w:r w:rsidR="003951B8" w:rsidRPr="00EF593C">
        <w:rPr>
          <w:rFonts w:eastAsia="宋体"/>
          <w:lang w:val="en-US" w:eastAsia="zh-CN"/>
        </w:rPr>
        <w:t xml:space="preserve"> different DCI formats for different DL control information have been the target design and implemented since LTE and carried over to NR system design. T</w:t>
      </w:r>
      <w:r w:rsidR="00F07282" w:rsidRPr="00EF593C">
        <w:rPr>
          <w:rFonts w:eastAsia="宋体"/>
          <w:lang w:val="en-US" w:eastAsia="zh-CN"/>
        </w:rPr>
        <w:t xml:space="preserve">he </w:t>
      </w:r>
      <w:r w:rsidR="003951B8" w:rsidRPr="00EF593C">
        <w:rPr>
          <w:rFonts w:eastAsia="宋体"/>
          <w:lang w:val="en-US" w:eastAsia="zh-CN"/>
        </w:rPr>
        <w:t xml:space="preserve">radio resource of </w:t>
      </w:r>
      <w:r w:rsidR="00F07282" w:rsidRPr="00EF593C">
        <w:rPr>
          <w:rFonts w:eastAsia="宋体"/>
          <w:lang w:val="en-US" w:eastAsia="zh-CN"/>
        </w:rPr>
        <w:t xml:space="preserve">UE-specific CORESET and common CORESET/other UE-specific CORESET </w:t>
      </w:r>
      <w:r w:rsidR="003951B8" w:rsidRPr="00EF593C">
        <w:rPr>
          <w:rFonts w:eastAsia="宋体"/>
          <w:lang w:val="en-US" w:eastAsia="zh-CN"/>
        </w:rPr>
        <w:t xml:space="preserve">are semi-static configured for dynamic multiplexing of different DCI formats </w:t>
      </w:r>
      <w:r w:rsidR="00C109C8">
        <w:rPr>
          <w:rFonts w:eastAsia="宋体"/>
          <w:lang w:val="en-US" w:eastAsia="zh-CN"/>
        </w:rPr>
        <w:t xml:space="preserve">with UE in different geometry. </w:t>
      </w:r>
      <w:r w:rsidR="007F6CBD" w:rsidRPr="00EF593C">
        <w:rPr>
          <w:rFonts w:eastAsia="宋体"/>
          <w:lang w:val="en-US" w:eastAsia="zh-CN"/>
        </w:rPr>
        <w:t>D</w:t>
      </w:r>
      <w:r w:rsidR="00F07282" w:rsidRPr="00EF593C">
        <w:rPr>
          <w:rFonts w:eastAsia="宋体"/>
          <w:lang w:val="en-US" w:eastAsia="zh-CN"/>
        </w:rPr>
        <w:t xml:space="preserve">ifferent </w:t>
      </w:r>
      <w:r w:rsidR="00297B93" w:rsidRPr="00EF593C">
        <w:rPr>
          <w:rFonts w:eastAsia="宋体"/>
          <w:lang w:val="en-US" w:eastAsia="zh-CN"/>
        </w:rPr>
        <w:t>PDCCH candidates</w:t>
      </w:r>
      <w:r w:rsidR="00F07282" w:rsidRPr="00EF593C">
        <w:rPr>
          <w:rFonts w:eastAsia="宋体"/>
          <w:lang w:val="en-US" w:eastAsia="zh-CN"/>
        </w:rPr>
        <w:t xml:space="preserve"> within shared CORESET are </w:t>
      </w:r>
      <w:r w:rsidR="00297B93" w:rsidRPr="00EF593C">
        <w:rPr>
          <w:rFonts w:eastAsia="宋体"/>
          <w:lang w:val="en-US" w:eastAsia="zh-CN"/>
        </w:rPr>
        <w:t>potentially used for different UEs</w:t>
      </w:r>
      <w:r w:rsidR="007F6CBD" w:rsidRPr="00EF593C">
        <w:rPr>
          <w:rFonts w:eastAsia="宋体"/>
          <w:lang w:val="en-US" w:eastAsia="zh-CN"/>
        </w:rPr>
        <w:t>. The traffic arrival</w:t>
      </w:r>
      <w:r w:rsidR="00822AF3">
        <w:rPr>
          <w:rFonts w:eastAsia="宋体" w:hint="eastAsia"/>
          <w:lang w:val="en-US" w:eastAsia="zh-CN"/>
        </w:rPr>
        <w:t>s</w:t>
      </w:r>
      <w:r w:rsidR="007F6CBD" w:rsidRPr="00EF593C">
        <w:rPr>
          <w:rFonts w:eastAsia="宋体"/>
          <w:lang w:val="en-US" w:eastAsia="zh-CN"/>
        </w:rPr>
        <w:t xml:space="preserve"> are very robust, which either no traffic arrives most of time or a lot of traffic arrival at the same time. When large amount of traffic arrives in the same time, t</w:t>
      </w:r>
      <w:r w:rsidR="001D4F2C" w:rsidRPr="00EF593C">
        <w:rPr>
          <w:rFonts w:eastAsia="宋体"/>
          <w:lang w:val="en-US" w:eastAsia="zh-CN"/>
        </w:rPr>
        <w:t>here are probably not enough PDCCH candidates for PDCCH-based PEI.</w:t>
      </w:r>
      <w:r w:rsidR="00D12451" w:rsidRPr="00EF593C">
        <w:rPr>
          <w:rFonts w:eastAsia="宋体"/>
          <w:lang w:val="en-US" w:eastAsia="zh-CN"/>
        </w:rPr>
        <w:t xml:space="preserve"> Once the</w:t>
      </w:r>
      <w:r w:rsidR="00AA44BA" w:rsidRPr="00EF593C">
        <w:rPr>
          <w:rFonts w:eastAsia="宋体"/>
          <w:lang w:val="en-US" w:eastAsia="zh-CN"/>
        </w:rPr>
        <w:t xml:space="preserve"> CORESET </w:t>
      </w:r>
      <w:r w:rsidR="007F6CBD" w:rsidRPr="00EF593C">
        <w:rPr>
          <w:rFonts w:eastAsia="宋体"/>
          <w:lang w:val="en-US" w:eastAsia="zh-CN"/>
        </w:rPr>
        <w:t xml:space="preserve">used for scheduling legacy UE </w:t>
      </w:r>
      <w:r w:rsidR="00D12451" w:rsidRPr="00EF593C">
        <w:rPr>
          <w:rFonts w:eastAsia="宋体"/>
          <w:lang w:val="en-US" w:eastAsia="zh-CN"/>
        </w:rPr>
        <w:t xml:space="preserve">is shared </w:t>
      </w:r>
      <w:r w:rsidR="00AA44BA" w:rsidRPr="00EF593C">
        <w:rPr>
          <w:rFonts w:eastAsia="宋体"/>
          <w:lang w:val="en-US" w:eastAsia="zh-CN"/>
        </w:rPr>
        <w:t>by</w:t>
      </w:r>
      <w:r w:rsidR="00D12451" w:rsidRPr="00EF593C">
        <w:rPr>
          <w:rFonts w:eastAsia="宋体"/>
          <w:lang w:val="en-US" w:eastAsia="zh-CN"/>
        </w:rPr>
        <w:t xml:space="preserve"> </w:t>
      </w:r>
      <w:r w:rsidR="00AA44BA" w:rsidRPr="00EF593C">
        <w:rPr>
          <w:rFonts w:eastAsia="宋体"/>
          <w:lang w:val="en-US" w:eastAsia="zh-CN"/>
        </w:rPr>
        <w:t>PDCCH-based PEI</w:t>
      </w:r>
      <w:r w:rsidR="006B3AF2" w:rsidRPr="00EF593C">
        <w:rPr>
          <w:rFonts w:eastAsia="宋体"/>
          <w:lang w:val="en-US" w:eastAsia="zh-CN"/>
        </w:rPr>
        <w:t xml:space="preserve">, </w:t>
      </w:r>
      <w:r w:rsidR="00F07282" w:rsidRPr="00EF593C">
        <w:rPr>
          <w:rFonts w:eastAsia="宋体"/>
          <w:lang w:val="en-US" w:eastAsia="zh-CN"/>
        </w:rPr>
        <w:t xml:space="preserve">the legacy PDCCH blocking probability will be increased especially the </w:t>
      </w:r>
      <w:r w:rsidR="006B3AF2" w:rsidRPr="00EF593C">
        <w:rPr>
          <w:rFonts w:eastAsia="宋体"/>
          <w:lang w:val="en-US" w:eastAsia="zh-CN"/>
        </w:rPr>
        <w:t>PDCCH</w:t>
      </w:r>
      <w:r w:rsidR="00F07282" w:rsidRPr="00EF593C">
        <w:rPr>
          <w:rFonts w:eastAsia="宋体"/>
          <w:lang w:val="en-US" w:eastAsia="zh-CN"/>
        </w:rPr>
        <w:t>-based PEI with AL8 or AL16 in order to not impact to final paging PDSCH reception.</w:t>
      </w:r>
      <w:r w:rsidR="00021165" w:rsidRPr="00EF593C">
        <w:rPr>
          <w:rFonts w:eastAsia="宋体"/>
          <w:lang w:val="en-US" w:eastAsia="zh-CN"/>
        </w:rPr>
        <w:t xml:space="preserve"> </w:t>
      </w:r>
      <w:r w:rsidR="00B7640D" w:rsidRPr="00EF593C">
        <w:rPr>
          <w:rFonts w:eastAsia="宋体"/>
          <w:lang w:val="en-US" w:eastAsia="zh-CN"/>
        </w:rPr>
        <w:t xml:space="preserve">To ensure the </w:t>
      </w:r>
      <w:r w:rsidR="0039427F" w:rsidRPr="00EF593C">
        <w:rPr>
          <w:rFonts w:eastAsia="宋体"/>
          <w:lang w:val="en-US" w:eastAsia="zh-CN"/>
        </w:rPr>
        <w:t>PDCCH</w:t>
      </w:r>
      <w:r w:rsidR="00B7640D" w:rsidRPr="00EF593C">
        <w:rPr>
          <w:rFonts w:eastAsia="宋体"/>
          <w:lang w:val="en-US" w:eastAsia="zh-CN"/>
        </w:rPr>
        <w:t xml:space="preserve"> performance</w:t>
      </w:r>
      <w:r w:rsidR="007F6CBD" w:rsidRPr="00EF593C">
        <w:rPr>
          <w:rFonts w:eastAsia="宋体"/>
          <w:lang w:val="en-US" w:eastAsia="zh-CN"/>
        </w:rPr>
        <w:t xml:space="preserve"> for legacy UE scheduling</w:t>
      </w:r>
      <w:r w:rsidR="00B7640D" w:rsidRPr="00EF593C">
        <w:rPr>
          <w:rFonts w:eastAsia="宋体"/>
          <w:lang w:val="en-US" w:eastAsia="zh-CN"/>
        </w:rPr>
        <w:t>, the PDCCH-based PEI will be blocked.</w:t>
      </w:r>
    </w:p>
    <w:p w14:paraId="7C20D4B3" w14:textId="538CB74B" w:rsidR="009D642B" w:rsidRPr="00F82159" w:rsidRDefault="009D642B" w:rsidP="009D642B">
      <w:pPr>
        <w:jc w:val="both"/>
        <w:rPr>
          <w:rFonts w:eastAsiaTheme="minorEastAsia"/>
          <w:lang w:val="en-US" w:eastAsia="zh-CN"/>
        </w:rPr>
      </w:pPr>
      <w:r w:rsidRPr="00EF593C">
        <w:rPr>
          <w:rFonts w:eastAsia="宋体"/>
          <w:b/>
          <w:i/>
          <w:lang w:val="en-US" w:eastAsia="zh-CN"/>
        </w:rPr>
        <w:t xml:space="preserve">Observation </w:t>
      </w:r>
      <w:r w:rsidR="00275A7B">
        <w:rPr>
          <w:rFonts w:eastAsia="宋体"/>
          <w:b/>
          <w:i/>
          <w:lang w:val="en-US" w:eastAsia="zh-CN"/>
        </w:rPr>
        <w:t>5</w:t>
      </w:r>
      <w:r w:rsidRPr="00EF593C">
        <w:rPr>
          <w:rFonts w:eastAsia="宋体"/>
          <w:b/>
          <w:i/>
          <w:lang w:val="en-US" w:eastAsia="zh-CN"/>
        </w:rPr>
        <w:t>: PDCCH-based PEI with dynamic resource sharing of CORESET used by legacy UE increases the PDCCH blocking probability for legacy PDCCH.</w:t>
      </w:r>
    </w:p>
    <w:p w14:paraId="00E137A6" w14:textId="34B9279D" w:rsidR="00777F13" w:rsidRPr="00EF593C" w:rsidRDefault="00D00430" w:rsidP="002A3D47">
      <w:pPr>
        <w:jc w:val="both"/>
        <w:rPr>
          <w:rFonts w:eastAsia="宋体"/>
          <w:lang w:val="en-US" w:eastAsia="zh-CN"/>
        </w:rPr>
      </w:pPr>
      <w:r w:rsidRPr="00EF593C">
        <w:rPr>
          <w:rFonts w:eastAsia="宋体"/>
          <w:lang w:val="en-US" w:eastAsia="zh-CN"/>
        </w:rPr>
        <w:t xml:space="preserve">In addition, </w:t>
      </w:r>
      <w:r w:rsidR="00777F13" w:rsidRPr="00EF593C">
        <w:rPr>
          <w:rFonts w:eastAsia="宋体"/>
          <w:lang w:val="en-US" w:eastAsia="zh-CN"/>
        </w:rPr>
        <w:t>the CORESET resource is semi-statically configured</w:t>
      </w:r>
      <w:r w:rsidR="00522C13" w:rsidRPr="00EF593C">
        <w:rPr>
          <w:rFonts w:eastAsia="宋体"/>
          <w:lang w:val="en-US" w:eastAsia="zh-CN"/>
        </w:rPr>
        <w:t>. I</w:t>
      </w:r>
      <w:r w:rsidR="00777F13" w:rsidRPr="00EF593C">
        <w:rPr>
          <w:rFonts w:eastAsia="宋体"/>
          <w:lang w:val="en-US" w:eastAsia="zh-CN"/>
        </w:rPr>
        <w:t xml:space="preserve">f PDCCH-based PEI dynamic resource sharing with CORESET used by legacy UE and PDCCH-based PEI has higher priority over the PDCCH for scheduling legacy UEs, the portion of CORESET resource should be counted as the overhead of PDCCH-based PEI even no PEI is transmitted for </w:t>
      </w:r>
      <w:proofErr w:type="spellStart"/>
      <w:r w:rsidR="00777F13" w:rsidRPr="00EF593C">
        <w:rPr>
          <w:rFonts w:eastAsia="宋体"/>
          <w:lang w:val="en-US" w:eastAsia="zh-CN"/>
        </w:rPr>
        <w:t>Behv</w:t>
      </w:r>
      <w:proofErr w:type="spellEnd"/>
      <w:r w:rsidR="00777F13" w:rsidRPr="00EF593C">
        <w:rPr>
          <w:rFonts w:eastAsia="宋体"/>
          <w:lang w:val="en-US" w:eastAsia="zh-CN"/>
        </w:rPr>
        <w:t>-A.</w:t>
      </w:r>
      <w:r w:rsidR="001A60F0" w:rsidRPr="00EF593C">
        <w:rPr>
          <w:rFonts w:eastAsia="宋体"/>
          <w:lang w:val="en-US" w:eastAsia="zh-CN"/>
        </w:rPr>
        <w:t xml:space="preserve"> Since the resource of CORESET reserved for PDCCH-based PEI might not be used by other UEs if there is no enough or no UE to use the CCEs reserved for PDCCH</w:t>
      </w:r>
      <w:r w:rsidR="00B512CF" w:rsidRPr="00EF593C">
        <w:rPr>
          <w:rFonts w:eastAsia="宋体"/>
          <w:lang w:val="en-US" w:eastAsia="zh-CN"/>
        </w:rPr>
        <w:t>-based PEI.</w:t>
      </w:r>
      <w:r w:rsidR="00522C13" w:rsidRPr="00EF593C">
        <w:rPr>
          <w:rFonts w:eastAsia="宋体"/>
          <w:lang w:val="en-US" w:eastAsia="zh-CN"/>
        </w:rPr>
        <w:t xml:space="preserve"> </w:t>
      </w:r>
      <w:r w:rsidR="00B15631" w:rsidRPr="00EF593C">
        <w:rPr>
          <w:rFonts w:eastAsia="宋体"/>
          <w:lang w:val="en-US" w:eastAsia="zh-CN"/>
        </w:rPr>
        <w:t>In real deployment of NR system, more than 50% of slot that no UE is scheduled and more than 50% time has only one UE scheduled when there is a scheduling grant in the slot due to short processing time of UE services in NR.</w:t>
      </w:r>
      <w:r w:rsidR="007312CE" w:rsidRPr="00EF593C">
        <w:rPr>
          <w:rFonts w:eastAsia="宋体"/>
          <w:lang w:val="en-US" w:eastAsia="zh-CN"/>
        </w:rPr>
        <w:t xml:space="preserve"> If PDCH-based PEI does not have higher priority over legacy PDCCH, the blocking probability of PDCCH-based PEI should be considered as analyzed in above paragraph.</w:t>
      </w:r>
    </w:p>
    <w:p w14:paraId="481C4ECE" w14:textId="0F70CB46" w:rsidR="00E140A9" w:rsidRPr="00EF593C" w:rsidRDefault="00A8331A" w:rsidP="00E140A9">
      <w:pPr>
        <w:pStyle w:val="af7"/>
        <w:numPr>
          <w:ilvl w:val="0"/>
          <w:numId w:val="29"/>
        </w:numPr>
        <w:jc w:val="both"/>
        <w:rPr>
          <w:rFonts w:eastAsia="宋体"/>
          <w:b/>
          <w:lang w:val="en-US" w:eastAsia="zh-CN"/>
        </w:rPr>
      </w:pPr>
      <w:r w:rsidRPr="00EF593C">
        <w:rPr>
          <w:rFonts w:eastAsia="宋体"/>
          <w:b/>
          <w:lang w:val="en-US" w:eastAsia="zh-CN"/>
        </w:rPr>
        <w:t xml:space="preserve">Resource </w:t>
      </w:r>
      <w:r w:rsidR="00CB752E">
        <w:rPr>
          <w:rFonts w:eastAsia="宋体" w:hint="eastAsia"/>
          <w:b/>
          <w:lang w:val="en-US" w:eastAsia="zh-CN"/>
        </w:rPr>
        <w:t>s</w:t>
      </w:r>
      <w:r w:rsidR="00CB752E" w:rsidRPr="00EF593C">
        <w:rPr>
          <w:rFonts w:eastAsia="宋体"/>
          <w:b/>
          <w:lang w:val="en-US" w:eastAsia="zh-CN"/>
        </w:rPr>
        <w:t xml:space="preserve">haring </w:t>
      </w:r>
      <w:r w:rsidR="00620381" w:rsidRPr="00EF593C">
        <w:rPr>
          <w:rFonts w:eastAsia="宋体"/>
          <w:b/>
          <w:lang w:val="en-US" w:eastAsia="zh-CN"/>
        </w:rPr>
        <w:t>of</w:t>
      </w:r>
      <w:r w:rsidR="00E140A9" w:rsidRPr="00EF593C">
        <w:rPr>
          <w:rFonts w:eastAsia="宋体"/>
          <w:b/>
          <w:lang w:val="en-US" w:eastAsia="zh-CN"/>
        </w:rPr>
        <w:t xml:space="preserve"> </w:t>
      </w:r>
      <w:r w:rsidR="00620381" w:rsidRPr="00EF593C">
        <w:rPr>
          <w:rFonts w:eastAsia="宋体"/>
          <w:b/>
          <w:lang w:val="en-US" w:eastAsia="zh-CN"/>
        </w:rPr>
        <w:t>TRS</w:t>
      </w:r>
      <w:r w:rsidRPr="00EF593C">
        <w:rPr>
          <w:rFonts w:eastAsia="宋体"/>
          <w:b/>
          <w:lang w:val="en-US" w:eastAsia="zh-CN"/>
        </w:rPr>
        <w:t xml:space="preserve"> used by legacy UE and </w:t>
      </w:r>
      <w:r w:rsidR="00620381" w:rsidRPr="00EF593C">
        <w:rPr>
          <w:rFonts w:eastAsia="宋体"/>
          <w:b/>
          <w:lang w:val="en-US" w:eastAsia="zh-CN"/>
        </w:rPr>
        <w:t>TRS-based PEI</w:t>
      </w:r>
    </w:p>
    <w:p w14:paraId="18AC1033" w14:textId="1D0DDF7E" w:rsidR="002172BD" w:rsidRPr="00A46626" w:rsidRDefault="008D004B" w:rsidP="002A3D47">
      <w:pPr>
        <w:jc w:val="both"/>
        <w:rPr>
          <w:rFonts w:eastAsia="宋体"/>
          <w:lang w:val="en-US" w:eastAsia="zh-CN"/>
        </w:rPr>
      </w:pPr>
      <w:r w:rsidRPr="00F82159">
        <w:rPr>
          <w:rFonts w:eastAsia="宋体"/>
          <w:lang w:val="en-US" w:eastAsia="zh-CN"/>
        </w:rPr>
        <w:t>For coexistence with legacy TRS, the TRS-based PEI could fully or partially reuse the same TRS resource</w:t>
      </w:r>
      <w:r w:rsidR="002172BD" w:rsidRPr="00F82159">
        <w:rPr>
          <w:rFonts w:eastAsia="宋体"/>
          <w:lang w:val="en-US" w:eastAsia="zh-CN"/>
        </w:rPr>
        <w:t xml:space="preserve"> configured for legacy UE</w:t>
      </w:r>
      <w:r w:rsidRPr="00F82159">
        <w:rPr>
          <w:rFonts w:eastAsia="宋体"/>
          <w:lang w:val="en-US" w:eastAsia="zh-CN"/>
        </w:rPr>
        <w:t xml:space="preserve">. </w:t>
      </w:r>
      <w:r w:rsidR="00FA781F" w:rsidRPr="00F82159">
        <w:rPr>
          <w:rFonts w:eastAsia="宋体"/>
          <w:lang w:val="en-US" w:eastAsia="zh-CN"/>
        </w:rPr>
        <w:t xml:space="preserve">When TRS-based PEI and legacy TRS use same resource, TRS-based PEI and legacy TRS can use different </w:t>
      </w:r>
      <w:r w:rsidR="002172BD" w:rsidRPr="00F82159">
        <w:rPr>
          <w:rFonts w:eastAsia="宋体"/>
          <w:lang w:val="en-US" w:eastAsia="zh-CN"/>
        </w:rPr>
        <w:t xml:space="preserve">orthogonal </w:t>
      </w:r>
      <w:r w:rsidR="00FA781F" w:rsidRPr="00F82159">
        <w:rPr>
          <w:rFonts w:eastAsia="宋体"/>
          <w:lang w:val="en-US" w:eastAsia="zh-CN"/>
        </w:rPr>
        <w:t>cover codes</w:t>
      </w:r>
      <w:r w:rsidR="002172BD" w:rsidRPr="00F82159">
        <w:rPr>
          <w:rFonts w:eastAsia="宋体"/>
          <w:lang w:val="en-US" w:eastAsia="zh-CN"/>
        </w:rPr>
        <w:t>, such as Walsh code,</w:t>
      </w:r>
      <w:r w:rsidR="00FA781F" w:rsidRPr="00F82159">
        <w:rPr>
          <w:rFonts w:eastAsia="宋体"/>
          <w:lang w:val="en-US" w:eastAsia="zh-CN"/>
        </w:rPr>
        <w:t xml:space="preserve"> </w:t>
      </w:r>
      <w:r w:rsidR="002172BD" w:rsidRPr="00F82159">
        <w:rPr>
          <w:rFonts w:eastAsia="宋体"/>
          <w:lang w:val="en-US" w:eastAsia="zh-CN"/>
        </w:rPr>
        <w:t xml:space="preserve">for differentiation as they transmitted </w:t>
      </w:r>
      <w:r w:rsidR="00FA781F" w:rsidRPr="00F82159">
        <w:rPr>
          <w:rFonts w:eastAsia="宋体"/>
          <w:lang w:val="en-US" w:eastAsia="zh-CN"/>
        </w:rPr>
        <w:t xml:space="preserve">in </w:t>
      </w:r>
      <w:r w:rsidR="002172BD" w:rsidRPr="00F82159">
        <w:rPr>
          <w:rFonts w:eastAsia="宋体"/>
          <w:lang w:val="en-US" w:eastAsia="zh-CN"/>
        </w:rPr>
        <w:t xml:space="preserve">the same </w:t>
      </w:r>
      <w:r w:rsidR="00FA781F" w:rsidRPr="00F82159">
        <w:rPr>
          <w:rFonts w:eastAsia="宋体"/>
          <w:lang w:val="en-US" w:eastAsia="zh-CN"/>
        </w:rPr>
        <w:t>resource. For example, the Walsh code with all “1” is used by legacy TRS</w:t>
      </w:r>
      <w:r w:rsidR="00636E48" w:rsidRPr="00F82159">
        <w:rPr>
          <w:rFonts w:eastAsia="宋体"/>
          <w:lang w:val="en-US" w:eastAsia="zh-CN"/>
        </w:rPr>
        <w:t xml:space="preserve"> and</w:t>
      </w:r>
      <w:r w:rsidR="006E6AA0" w:rsidRPr="00F82159">
        <w:rPr>
          <w:rFonts w:eastAsia="宋体"/>
          <w:lang w:val="en-US" w:eastAsia="zh-CN"/>
        </w:rPr>
        <w:t xml:space="preserve"> </w:t>
      </w:r>
      <w:r w:rsidR="00A02514" w:rsidRPr="00F82159">
        <w:rPr>
          <w:rFonts w:eastAsia="宋体"/>
          <w:lang w:val="en-US" w:eastAsia="zh-CN"/>
        </w:rPr>
        <w:t>another</w:t>
      </w:r>
      <w:r w:rsidR="00FA781F" w:rsidRPr="00F82159">
        <w:rPr>
          <w:rFonts w:eastAsia="宋体"/>
          <w:lang w:val="en-US" w:eastAsia="zh-CN"/>
        </w:rPr>
        <w:t xml:space="preserve"> Walsh code </w:t>
      </w:r>
      <w:proofErr w:type="gramStart"/>
      <w:r w:rsidR="00FA781F" w:rsidRPr="00F82159">
        <w:rPr>
          <w:rFonts w:eastAsia="宋体"/>
          <w:lang w:val="en-US" w:eastAsia="zh-CN"/>
        </w:rPr>
        <w:t>is</w:t>
      </w:r>
      <w:proofErr w:type="gramEnd"/>
      <w:r w:rsidR="00FA781F" w:rsidRPr="00F82159">
        <w:rPr>
          <w:rFonts w:eastAsia="宋体"/>
          <w:lang w:val="en-US" w:eastAsia="zh-CN"/>
        </w:rPr>
        <w:t xml:space="preserve"> used by TRS-based PEI.</w:t>
      </w:r>
      <w:r w:rsidR="00AA44BA" w:rsidRPr="00EF593C">
        <w:rPr>
          <w:rFonts w:eastAsia="宋体"/>
          <w:lang w:val="en-US" w:eastAsia="zh-CN"/>
        </w:rPr>
        <w:t xml:space="preserve"> TRS resource</w:t>
      </w:r>
      <w:r w:rsidR="00636E48" w:rsidRPr="00EF593C">
        <w:rPr>
          <w:rFonts w:eastAsia="宋体"/>
          <w:lang w:val="en-US" w:eastAsia="zh-CN"/>
        </w:rPr>
        <w:t xml:space="preserve"> can be shared by TRS used by legacy UE and TRS-based PEI, which </w:t>
      </w:r>
      <w:r w:rsidR="00AA44BA" w:rsidRPr="00EF593C">
        <w:rPr>
          <w:rFonts w:eastAsia="宋体"/>
          <w:lang w:val="en-US" w:eastAsia="zh-CN"/>
        </w:rPr>
        <w:t xml:space="preserve">makes TRS-based PEI </w:t>
      </w:r>
      <w:r w:rsidR="00636E48" w:rsidRPr="00EF593C">
        <w:rPr>
          <w:rFonts w:eastAsia="宋体"/>
          <w:lang w:val="en-US" w:eastAsia="zh-CN"/>
        </w:rPr>
        <w:t xml:space="preserve">without </w:t>
      </w:r>
      <w:r w:rsidR="00AA44BA" w:rsidRPr="00EF593C">
        <w:rPr>
          <w:rFonts w:eastAsia="宋体"/>
          <w:lang w:val="en-US" w:eastAsia="zh-CN"/>
        </w:rPr>
        <w:t xml:space="preserve">additional resource overhead. </w:t>
      </w:r>
      <w:r w:rsidR="00FA781F" w:rsidRPr="00F82159">
        <w:rPr>
          <w:rFonts w:eastAsia="宋体"/>
          <w:lang w:val="en-US" w:eastAsia="zh-CN"/>
        </w:rPr>
        <w:t xml:space="preserve">The detailed sequence-based PEI design is given in </w:t>
      </w:r>
      <w:r w:rsidR="00636E48" w:rsidRPr="00F82159">
        <w:rPr>
          <w:rFonts w:eastAsia="宋体"/>
          <w:lang w:val="en-US" w:eastAsia="zh-CN"/>
        </w:rPr>
        <w:t>S</w:t>
      </w:r>
      <w:r w:rsidR="00FA781F" w:rsidRPr="00F82159">
        <w:rPr>
          <w:rFonts w:eastAsia="宋体"/>
          <w:lang w:val="en-US" w:eastAsia="zh-CN"/>
        </w:rPr>
        <w:t xml:space="preserve">ection 3. </w:t>
      </w:r>
    </w:p>
    <w:p w14:paraId="40B5B169" w14:textId="78EBFD91" w:rsidR="008D004B" w:rsidRPr="00EF593C" w:rsidRDefault="00AA44BA" w:rsidP="002A3D47">
      <w:pPr>
        <w:jc w:val="both"/>
        <w:rPr>
          <w:rFonts w:eastAsia="宋体"/>
          <w:b/>
          <w:i/>
          <w:lang w:val="en-US" w:eastAsia="zh-CN"/>
        </w:rPr>
      </w:pPr>
      <w:r w:rsidRPr="00EF593C">
        <w:rPr>
          <w:rFonts w:eastAsia="宋体"/>
          <w:b/>
          <w:i/>
          <w:lang w:val="en-US" w:eastAsia="zh-CN"/>
        </w:rPr>
        <w:t xml:space="preserve">Observation </w:t>
      </w:r>
      <w:r w:rsidR="00275A7B">
        <w:rPr>
          <w:rFonts w:eastAsia="宋体"/>
          <w:b/>
          <w:i/>
          <w:lang w:val="en-US" w:eastAsia="zh-CN"/>
        </w:rPr>
        <w:t>6</w:t>
      </w:r>
      <w:r w:rsidRPr="00EF593C">
        <w:rPr>
          <w:rFonts w:eastAsia="宋体"/>
          <w:b/>
          <w:i/>
          <w:lang w:val="en-US" w:eastAsia="zh-CN"/>
        </w:rPr>
        <w:t xml:space="preserve">: </w:t>
      </w:r>
      <w:r w:rsidR="00CB752E">
        <w:rPr>
          <w:rFonts w:eastAsia="宋体" w:hint="eastAsia"/>
          <w:b/>
          <w:i/>
          <w:lang w:val="en-US" w:eastAsia="zh-CN"/>
        </w:rPr>
        <w:t>Resource s</w:t>
      </w:r>
      <w:r w:rsidR="00F045C9" w:rsidRPr="00EF593C">
        <w:rPr>
          <w:rFonts w:eastAsia="宋体"/>
          <w:b/>
          <w:i/>
          <w:lang w:val="en-US" w:eastAsia="zh-CN"/>
        </w:rPr>
        <w:t xml:space="preserve">haring </w:t>
      </w:r>
      <w:r w:rsidR="00620381" w:rsidRPr="00EF593C">
        <w:rPr>
          <w:rFonts w:eastAsia="宋体"/>
          <w:b/>
          <w:i/>
          <w:lang w:val="en-US" w:eastAsia="zh-CN"/>
        </w:rPr>
        <w:t>of</w:t>
      </w:r>
      <w:r w:rsidR="00F045C9" w:rsidRPr="00EF593C">
        <w:rPr>
          <w:rFonts w:eastAsia="宋体"/>
          <w:b/>
          <w:i/>
          <w:lang w:val="en-US" w:eastAsia="zh-CN"/>
        </w:rPr>
        <w:t xml:space="preserve"> </w:t>
      </w:r>
      <w:r w:rsidR="00620381" w:rsidRPr="00EF593C">
        <w:rPr>
          <w:rFonts w:eastAsia="宋体"/>
          <w:b/>
          <w:i/>
          <w:lang w:val="en-US" w:eastAsia="zh-CN"/>
        </w:rPr>
        <w:t xml:space="preserve">TRS </w:t>
      </w:r>
      <w:r w:rsidR="00CB752E">
        <w:rPr>
          <w:rFonts w:eastAsia="宋体" w:hint="eastAsia"/>
          <w:b/>
          <w:i/>
          <w:lang w:val="en-US" w:eastAsia="zh-CN"/>
        </w:rPr>
        <w:t xml:space="preserve">used by legacy UE and </w:t>
      </w:r>
      <w:r w:rsidR="00F045C9" w:rsidRPr="00EF593C">
        <w:rPr>
          <w:rFonts w:eastAsia="宋体"/>
          <w:b/>
          <w:i/>
          <w:lang w:val="en-US" w:eastAsia="zh-CN"/>
        </w:rPr>
        <w:t>TRS</w:t>
      </w:r>
      <w:r w:rsidRPr="00EF593C">
        <w:rPr>
          <w:rFonts w:eastAsia="宋体"/>
          <w:b/>
          <w:i/>
          <w:lang w:val="en-US" w:eastAsia="zh-CN"/>
        </w:rPr>
        <w:t>-based PEI</w:t>
      </w:r>
      <w:r w:rsidR="00F045C9" w:rsidRPr="00EF593C">
        <w:rPr>
          <w:rFonts w:eastAsia="宋体"/>
          <w:b/>
          <w:i/>
          <w:lang w:val="en-US" w:eastAsia="zh-CN"/>
        </w:rPr>
        <w:t xml:space="preserve"> </w:t>
      </w:r>
      <w:r w:rsidR="00620381" w:rsidRPr="00EF593C">
        <w:rPr>
          <w:rFonts w:eastAsia="宋体"/>
          <w:b/>
          <w:i/>
          <w:lang w:val="en-US" w:eastAsia="zh-CN"/>
        </w:rPr>
        <w:t xml:space="preserve">allows TRS-based PEI </w:t>
      </w:r>
      <w:r w:rsidR="00CB752E">
        <w:rPr>
          <w:rFonts w:eastAsia="宋体" w:hint="eastAsia"/>
          <w:b/>
          <w:i/>
          <w:lang w:val="en-US" w:eastAsia="zh-CN"/>
        </w:rPr>
        <w:t>without</w:t>
      </w:r>
      <w:r w:rsidR="00620381" w:rsidRPr="00EF593C">
        <w:rPr>
          <w:rFonts w:eastAsia="宋体"/>
          <w:b/>
          <w:i/>
          <w:lang w:val="en-US" w:eastAsia="zh-CN"/>
        </w:rPr>
        <w:t xml:space="preserve"> additional resources</w:t>
      </w:r>
      <w:r w:rsidRPr="00EF593C">
        <w:rPr>
          <w:rFonts w:eastAsia="宋体"/>
          <w:b/>
          <w:i/>
          <w:lang w:val="en-US" w:eastAsia="zh-CN"/>
        </w:rPr>
        <w:t>.</w:t>
      </w:r>
    </w:p>
    <w:p w14:paraId="50029651" w14:textId="6747FDF0" w:rsidR="007E208B" w:rsidRPr="00DB330E" w:rsidRDefault="00524457" w:rsidP="002A3D47">
      <w:pPr>
        <w:jc w:val="both"/>
        <w:rPr>
          <w:rFonts w:eastAsia="宋体"/>
          <w:lang w:val="en-US" w:eastAsia="zh-CN"/>
        </w:rPr>
      </w:pPr>
      <w:r w:rsidRPr="00EF593C">
        <w:rPr>
          <w:rFonts w:eastAsia="宋体"/>
          <w:b/>
          <w:i/>
          <w:lang w:val="en-US" w:eastAsia="zh-CN"/>
        </w:rPr>
        <w:t xml:space="preserve">Proposal 2: </w:t>
      </w:r>
      <w:r w:rsidRPr="00EF593C">
        <w:rPr>
          <w:rFonts w:eastAsiaTheme="minorEastAsia"/>
          <w:b/>
          <w:i/>
          <w:lang w:val="en-US" w:eastAsia="zh-CN"/>
        </w:rPr>
        <w:t>The sequence-based PEI can co-exist well with existing channels and signals.</w:t>
      </w:r>
    </w:p>
    <w:p w14:paraId="4BEFF7B8" w14:textId="7C8BFC9F" w:rsidR="006C7DF5" w:rsidRPr="00EF593C" w:rsidRDefault="006C7DF5">
      <w:pPr>
        <w:rPr>
          <w:rFonts w:eastAsia="宋体"/>
          <w:b/>
          <w:i/>
          <w:lang w:val="en-US" w:eastAsia="zh-CN"/>
        </w:rPr>
      </w:pPr>
    </w:p>
    <w:p w14:paraId="3360226F" w14:textId="3D39A5D0" w:rsidR="000E2BFB" w:rsidRPr="00EF593C" w:rsidRDefault="009D59E1" w:rsidP="00D94FA9">
      <w:pPr>
        <w:pStyle w:val="2"/>
        <w:spacing w:before="240" w:after="240"/>
        <w:ind w:left="448" w:hanging="448"/>
        <w:rPr>
          <w:rFonts w:eastAsia="宋体"/>
          <w:sz w:val="24"/>
          <w:szCs w:val="24"/>
          <w:lang w:val="en-US" w:eastAsia="zh-CN"/>
        </w:rPr>
      </w:pPr>
      <w:bookmarkStart w:id="4" w:name="OLE_LINK16"/>
      <w:bookmarkStart w:id="5" w:name="OLE_LINK19"/>
      <w:r w:rsidRPr="00EF593C">
        <w:rPr>
          <w:rFonts w:eastAsia="宋体"/>
          <w:sz w:val="24"/>
          <w:szCs w:val="24"/>
          <w:lang w:val="en-US" w:eastAsia="zh-CN"/>
        </w:rPr>
        <w:t>Resource overhead evaluation for PEI</w:t>
      </w:r>
    </w:p>
    <w:p w14:paraId="37E1CED8" w14:textId="06D3B5EE" w:rsidR="005E547B" w:rsidRPr="00EF593C" w:rsidRDefault="005E547B" w:rsidP="00915636">
      <w:pPr>
        <w:jc w:val="both"/>
        <w:rPr>
          <w:rFonts w:eastAsia="宋体"/>
          <w:lang w:val="en-US" w:eastAsia="zh-CN"/>
        </w:rPr>
      </w:pPr>
      <w:r w:rsidRPr="00EF593C">
        <w:rPr>
          <w:rFonts w:eastAsia="宋体"/>
          <w:lang w:val="en-US" w:eastAsia="zh-CN"/>
        </w:rPr>
        <w:t xml:space="preserve">In RAN1#104-e, it was agreed that companies need to evaluate the resource overhead of PEI candidate designs. </w:t>
      </w:r>
      <w:r w:rsidR="00F846A6" w:rsidRPr="00EF593C">
        <w:rPr>
          <w:rFonts w:eastAsia="宋体"/>
          <w:lang w:val="en-US" w:eastAsia="zh-CN"/>
        </w:rPr>
        <w:t xml:space="preserve">The </w:t>
      </w:r>
      <w:r w:rsidRPr="00EF593C">
        <w:rPr>
          <w:rFonts w:eastAsia="宋体"/>
          <w:lang w:val="en-US" w:eastAsia="zh-CN"/>
        </w:rPr>
        <w:t>resource overhead evaluation</w:t>
      </w:r>
      <w:r w:rsidR="00F846A6" w:rsidRPr="00EF593C">
        <w:rPr>
          <w:rFonts w:eastAsia="宋体"/>
          <w:lang w:val="en-US" w:eastAsia="zh-CN"/>
        </w:rPr>
        <w:t xml:space="preserve"> is based on the evaluation assumption</w:t>
      </w:r>
      <w:r w:rsidR="00A34815">
        <w:rPr>
          <w:rFonts w:eastAsia="宋体" w:hint="eastAsia"/>
          <w:lang w:val="en-US" w:eastAsia="zh-CN"/>
        </w:rPr>
        <w:t>s</w:t>
      </w:r>
      <w:r w:rsidR="00F846A6" w:rsidRPr="00EF593C">
        <w:rPr>
          <w:rFonts w:eastAsia="宋体"/>
          <w:lang w:val="en-US" w:eastAsia="zh-CN"/>
        </w:rPr>
        <w:t xml:space="preserve"> of </w:t>
      </w:r>
      <w:r w:rsidR="00BD44C7" w:rsidRPr="00EF593C">
        <w:rPr>
          <w:rFonts w:eastAsia="宋体"/>
          <w:lang w:val="en-US" w:eastAsia="zh-CN"/>
        </w:rPr>
        <w:t>b</w:t>
      </w:r>
      <w:r w:rsidR="0027264F" w:rsidRPr="00EF593C">
        <w:rPr>
          <w:rFonts w:eastAsia="宋体"/>
          <w:lang w:val="en-US" w:eastAsia="zh-CN"/>
        </w:rPr>
        <w:t xml:space="preserve">ehavior-A and 10% group paging rate. </w:t>
      </w:r>
      <w:r w:rsidR="000E1EC0" w:rsidRPr="00EF593C">
        <w:rPr>
          <w:rFonts w:eastAsia="宋体"/>
          <w:lang w:val="en-US" w:eastAsia="zh-CN"/>
        </w:rPr>
        <w:t xml:space="preserve">PEI </w:t>
      </w:r>
      <w:r w:rsidR="0027264F" w:rsidRPr="00EF593C">
        <w:rPr>
          <w:rFonts w:eastAsia="宋体"/>
          <w:lang w:val="en-US" w:eastAsia="zh-CN"/>
        </w:rPr>
        <w:t xml:space="preserve">indication to multiple POs and sub-grouping are not </w:t>
      </w:r>
      <w:r w:rsidR="000E1EC0" w:rsidRPr="00EF593C">
        <w:rPr>
          <w:rFonts w:eastAsia="宋体"/>
          <w:lang w:val="en-US" w:eastAsia="zh-CN"/>
        </w:rPr>
        <w:t>part of this analysis</w:t>
      </w:r>
      <w:r w:rsidR="0027264F" w:rsidRPr="00EF593C">
        <w:rPr>
          <w:rFonts w:eastAsia="宋体"/>
          <w:lang w:val="en-US" w:eastAsia="zh-CN"/>
        </w:rPr>
        <w:t xml:space="preserve">. </w:t>
      </w:r>
    </w:p>
    <w:p w14:paraId="25238A41" w14:textId="43C8929A" w:rsidR="000762DB" w:rsidRPr="00EF593C" w:rsidRDefault="00E16077" w:rsidP="00915636">
      <w:pPr>
        <w:jc w:val="both"/>
        <w:rPr>
          <w:rFonts w:eastAsia="宋体"/>
          <w:lang w:val="en-US" w:eastAsia="zh-CN"/>
        </w:rPr>
      </w:pPr>
      <w:r w:rsidRPr="00EF593C">
        <w:rPr>
          <w:rFonts w:eastAsia="宋体"/>
          <w:lang w:val="en-US" w:eastAsia="zh-CN"/>
        </w:rPr>
        <w:lastRenderedPageBreak/>
        <w:t xml:space="preserve">Based on the joint MDR evaluation results of DCI-based PEI and sequence-based PEI in </w:t>
      </w:r>
      <w:r w:rsidR="000762DB" w:rsidRPr="00EF593C">
        <w:rPr>
          <w:rFonts w:eastAsia="宋体"/>
          <w:lang w:val="en-US" w:eastAsia="zh-CN"/>
        </w:rPr>
        <w:t>S</w:t>
      </w:r>
      <w:r w:rsidR="001356FA" w:rsidRPr="00EF593C">
        <w:rPr>
          <w:rFonts w:eastAsia="宋体"/>
          <w:lang w:val="en-US" w:eastAsia="zh-CN"/>
        </w:rPr>
        <w:t>ection 2.3.2</w:t>
      </w:r>
      <w:r w:rsidRPr="00EF593C">
        <w:rPr>
          <w:rFonts w:eastAsia="宋体"/>
          <w:lang w:val="en-US" w:eastAsia="zh-CN"/>
        </w:rPr>
        <w:t xml:space="preserve">, in order not to impact legacy paging PDSCH performance, the aggregation level </w:t>
      </w:r>
      <w:r w:rsidR="000762DB" w:rsidRPr="00EF593C">
        <w:rPr>
          <w:rFonts w:eastAsia="宋体"/>
          <w:lang w:val="en-US" w:eastAsia="zh-CN"/>
        </w:rPr>
        <w:t xml:space="preserve">should be at least 4 and 8 for </w:t>
      </w:r>
      <w:r w:rsidR="001356FA" w:rsidRPr="00EF593C">
        <w:rPr>
          <w:rFonts w:eastAsia="宋体"/>
          <w:lang w:val="en-US" w:eastAsia="zh-CN"/>
        </w:rPr>
        <w:t>12</w:t>
      </w:r>
      <w:r w:rsidR="000762DB" w:rsidRPr="00EF593C">
        <w:rPr>
          <w:rFonts w:eastAsia="宋体"/>
          <w:lang w:val="en-US" w:eastAsia="zh-CN"/>
        </w:rPr>
        <w:t>-</w:t>
      </w:r>
      <w:r w:rsidR="001356FA" w:rsidRPr="00EF593C">
        <w:rPr>
          <w:rFonts w:eastAsia="宋体"/>
          <w:lang w:val="en-US" w:eastAsia="zh-CN"/>
        </w:rPr>
        <w:t xml:space="preserve">bit </w:t>
      </w:r>
      <w:r w:rsidR="000762DB" w:rsidRPr="00EF593C">
        <w:rPr>
          <w:rFonts w:eastAsia="宋体"/>
          <w:lang w:val="en-US" w:eastAsia="zh-CN"/>
        </w:rPr>
        <w:t xml:space="preserve">and 41-bit </w:t>
      </w:r>
      <w:r w:rsidRPr="00EF593C">
        <w:rPr>
          <w:rFonts w:eastAsia="宋体"/>
          <w:lang w:val="en-US" w:eastAsia="zh-CN"/>
        </w:rPr>
        <w:t>DCI-based PEI</w:t>
      </w:r>
      <w:r w:rsidR="000762DB" w:rsidRPr="00EF593C">
        <w:rPr>
          <w:rFonts w:eastAsia="宋体"/>
          <w:lang w:val="en-US" w:eastAsia="zh-CN"/>
        </w:rPr>
        <w:t xml:space="preserve"> respectively</w:t>
      </w:r>
      <w:r w:rsidRPr="00EF593C">
        <w:rPr>
          <w:rFonts w:eastAsia="宋体"/>
          <w:lang w:val="en-US" w:eastAsia="zh-CN"/>
        </w:rPr>
        <w:t xml:space="preserve">. </w:t>
      </w:r>
      <w:r w:rsidR="000762DB" w:rsidRPr="00EF593C">
        <w:rPr>
          <w:rFonts w:eastAsia="宋体"/>
          <w:lang w:val="en-US" w:eastAsia="zh-CN"/>
        </w:rPr>
        <w:t xml:space="preserve">Since CORESET resources are semi-statically configured, the REs configured for CORESET </w:t>
      </w:r>
      <w:r w:rsidR="00A518A1" w:rsidRPr="00EF593C">
        <w:rPr>
          <w:rFonts w:eastAsia="宋体"/>
          <w:lang w:val="en-US" w:eastAsia="zh-CN"/>
        </w:rPr>
        <w:t xml:space="preserve">could be used by other UE’s scheduling or </w:t>
      </w:r>
      <w:r w:rsidR="000762DB" w:rsidRPr="00EF593C">
        <w:rPr>
          <w:rFonts w:eastAsia="宋体"/>
          <w:lang w:val="en-US" w:eastAsia="zh-CN"/>
        </w:rPr>
        <w:t xml:space="preserve">for PDSCH transmission only when the entire CORESET is not used by any UE. If the configured CORESET for DCI-based PEI is shared with other UEs for </w:t>
      </w:r>
      <w:r w:rsidR="00A60EE0" w:rsidRPr="00EF593C">
        <w:rPr>
          <w:rFonts w:eastAsia="宋体"/>
          <w:lang w:val="en-US" w:eastAsia="zh-CN"/>
        </w:rPr>
        <w:t xml:space="preserve">DL/UL scheduling, the CORESET resource </w:t>
      </w:r>
      <w:r w:rsidR="00DD74BA" w:rsidRPr="00EF593C">
        <w:rPr>
          <w:rFonts w:eastAsia="宋体"/>
          <w:lang w:val="en-US" w:eastAsia="zh-CN"/>
        </w:rPr>
        <w:t xml:space="preserve">not used by other UE for scheduling </w:t>
      </w:r>
      <w:r w:rsidR="00772113">
        <w:rPr>
          <w:rFonts w:eastAsia="宋体"/>
          <w:lang w:val="en-US" w:eastAsia="zh-CN"/>
        </w:rPr>
        <w:t>or</w:t>
      </w:r>
      <w:r w:rsidR="00A60EE0" w:rsidRPr="00EF593C">
        <w:rPr>
          <w:rFonts w:eastAsia="宋体"/>
          <w:lang w:val="en-US" w:eastAsia="zh-CN"/>
        </w:rPr>
        <w:t xml:space="preserve"> by PDSCH</w:t>
      </w:r>
      <w:r w:rsidR="00772113">
        <w:rPr>
          <w:rFonts w:eastAsia="宋体"/>
          <w:lang w:val="en-US" w:eastAsia="zh-CN"/>
        </w:rPr>
        <w:t xml:space="preserve"> could not be excluded from the PEI overhead calculation</w:t>
      </w:r>
      <w:r w:rsidR="00A60EE0" w:rsidRPr="00EF593C">
        <w:rPr>
          <w:rFonts w:eastAsia="宋体"/>
          <w:lang w:val="en-US" w:eastAsia="zh-CN"/>
        </w:rPr>
        <w:t xml:space="preserve"> </w:t>
      </w:r>
      <w:r w:rsidR="00772113">
        <w:rPr>
          <w:rFonts w:eastAsia="宋体"/>
          <w:lang w:val="en-US" w:eastAsia="zh-CN"/>
        </w:rPr>
        <w:t xml:space="preserve">even </w:t>
      </w:r>
      <w:r w:rsidR="00A60EE0" w:rsidRPr="00EF593C">
        <w:rPr>
          <w:rFonts w:eastAsia="宋体"/>
          <w:lang w:val="en-US" w:eastAsia="zh-CN"/>
        </w:rPr>
        <w:t xml:space="preserve">when no DCI-based PEI is transmitted </w:t>
      </w:r>
      <w:r w:rsidR="00DD74BA" w:rsidRPr="00EF593C">
        <w:rPr>
          <w:rFonts w:eastAsia="宋体"/>
          <w:lang w:val="en-US" w:eastAsia="zh-CN"/>
        </w:rPr>
        <w:t xml:space="preserve">due to </w:t>
      </w:r>
      <w:proofErr w:type="gramStart"/>
      <w:r w:rsidR="00A60EE0" w:rsidRPr="00EF593C">
        <w:rPr>
          <w:rFonts w:eastAsia="宋体"/>
          <w:lang w:val="en-US" w:eastAsia="zh-CN"/>
        </w:rPr>
        <w:t>no</w:t>
      </w:r>
      <w:proofErr w:type="gramEnd"/>
      <w:r w:rsidR="00A60EE0" w:rsidRPr="00EF593C">
        <w:rPr>
          <w:rFonts w:eastAsia="宋体"/>
          <w:lang w:val="en-US" w:eastAsia="zh-CN"/>
        </w:rPr>
        <w:t xml:space="preserve"> paging. </w:t>
      </w:r>
      <w:r w:rsidR="00DD74BA" w:rsidRPr="00EF593C">
        <w:rPr>
          <w:rFonts w:eastAsia="宋体"/>
          <w:lang w:val="en-US" w:eastAsia="zh-CN"/>
        </w:rPr>
        <w:t xml:space="preserve">In NR deployment, one UE is scheduled more than 50% of time due to fast processing and high speed data rate. Most of time, the CORESET resources are provisioned for around 10 UEs scheduled in the time to minimize the PDCCH blocking. </w:t>
      </w:r>
      <w:r w:rsidR="00A60EE0" w:rsidRPr="00EF593C">
        <w:rPr>
          <w:rFonts w:eastAsia="宋体"/>
          <w:lang w:val="en-US" w:eastAsia="zh-CN"/>
        </w:rPr>
        <w:t>Thus, the CORESET resources configured for DCI-based PEI could not be excluded from the overhead calculation if the CORESET resources are not used by</w:t>
      </w:r>
      <w:r w:rsidR="00A518A1" w:rsidRPr="00EF593C">
        <w:rPr>
          <w:rFonts w:eastAsia="宋体"/>
          <w:lang w:val="en-US" w:eastAsia="zh-CN"/>
        </w:rPr>
        <w:t xml:space="preserve"> other UE’s scheduling or by</w:t>
      </w:r>
      <w:r w:rsidR="00A60EE0" w:rsidRPr="00EF593C">
        <w:rPr>
          <w:rFonts w:eastAsia="宋体"/>
          <w:lang w:val="en-US" w:eastAsia="zh-CN"/>
        </w:rPr>
        <w:t xml:space="preserve"> PDSCH. </w:t>
      </w:r>
    </w:p>
    <w:p w14:paraId="63494187" w14:textId="10A46EF8" w:rsidR="00AF0330" w:rsidRPr="004B37E2" w:rsidRDefault="003A1259" w:rsidP="00BD15EF">
      <w:pPr>
        <w:jc w:val="both"/>
        <w:rPr>
          <w:rFonts w:eastAsiaTheme="minorEastAsia"/>
          <w:lang w:val="en-US" w:eastAsia="zh-CN"/>
        </w:rPr>
      </w:pPr>
      <w:r>
        <w:rPr>
          <w:rFonts w:eastAsia="宋体" w:hint="eastAsia"/>
          <w:lang w:val="en-US" w:eastAsia="zh-CN"/>
        </w:rPr>
        <w:t>In addition, when DCI-based</w:t>
      </w:r>
      <w:r w:rsidRPr="00EF593C">
        <w:rPr>
          <w:rFonts w:eastAsia="宋体"/>
          <w:lang w:val="en-US" w:eastAsia="zh-CN"/>
        </w:rPr>
        <w:t xml:space="preserve"> PEI coexisted with PDSCH used by legacy UEs</w:t>
      </w:r>
      <w:r>
        <w:rPr>
          <w:rFonts w:eastAsia="宋体" w:hint="eastAsia"/>
          <w:lang w:val="en-US" w:eastAsia="zh-CN"/>
        </w:rPr>
        <w:t xml:space="preserve"> and </w:t>
      </w:r>
      <w:r w:rsidR="005E5155">
        <w:rPr>
          <w:rFonts w:eastAsia="宋体" w:hint="eastAsia"/>
          <w:lang w:val="en-US" w:eastAsia="zh-CN"/>
        </w:rPr>
        <w:t>existing</w:t>
      </w:r>
      <w:r>
        <w:rPr>
          <w:rFonts w:eastAsia="宋体" w:hint="eastAsia"/>
          <w:lang w:val="en-US" w:eastAsia="zh-CN"/>
        </w:rPr>
        <w:t xml:space="preserve"> rate matching </w:t>
      </w:r>
      <w:r w:rsidR="005E5155">
        <w:rPr>
          <w:rFonts w:eastAsia="宋体" w:hint="eastAsia"/>
          <w:lang w:val="en-US" w:eastAsia="zh-CN"/>
        </w:rPr>
        <w:t>method</w:t>
      </w:r>
      <w:r>
        <w:rPr>
          <w:rFonts w:eastAsia="宋体" w:hint="eastAsia"/>
          <w:lang w:val="en-US" w:eastAsia="zh-CN"/>
        </w:rPr>
        <w:t xml:space="preserve"> is used, </w:t>
      </w:r>
      <w:r w:rsidR="005E5155">
        <w:rPr>
          <w:rFonts w:eastAsia="宋体" w:hint="eastAsia"/>
          <w:lang w:val="en-US" w:eastAsia="zh-CN"/>
        </w:rPr>
        <w:t xml:space="preserve">it is worth note that the reserved resource is a total CORESET rather than a specific PDCCH candidate. In 38.331, </w:t>
      </w:r>
      <w:proofErr w:type="spellStart"/>
      <w:r w:rsidR="005E5155" w:rsidRPr="005E5155">
        <w:rPr>
          <w:i/>
        </w:rPr>
        <w:t>controlResourceSet</w:t>
      </w:r>
      <w:proofErr w:type="spellEnd"/>
      <w:r w:rsidR="005E5155" w:rsidRPr="00D96C74">
        <w:rPr>
          <w:szCs w:val="22"/>
          <w:lang w:eastAsia="sv-SE"/>
        </w:rPr>
        <w:t xml:space="preserve"> is used as a PDSCH rate matching pattern, i.e., PDSCH r</w:t>
      </w:r>
      <w:r w:rsidR="008B2532">
        <w:rPr>
          <w:szCs w:val="22"/>
          <w:lang w:eastAsia="sv-SE"/>
        </w:rPr>
        <w:t>eception rate matches around it</w:t>
      </w:r>
      <w:r w:rsidR="00D2670C">
        <w:rPr>
          <w:rFonts w:eastAsiaTheme="minorEastAsia" w:hint="eastAsia"/>
          <w:szCs w:val="22"/>
          <w:lang w:eastAsia="zh-CN"/>
        </w:rPr>
        <w:t>.</w:t>
      </w:r>
      <w:r w:rsidR="008B2532">
        <w:rPr>
          <w:rFonts w:eastAsiaTheme="minorEastAsia" w:hint="eastAsia"/>
          <w:szCs w:val="22"/>
          <w:lang w:eastAsia="zh-CN"/>
        </w:rPr>
        <w:t xml:space="preserve"> </w:t>
      </w:r>
      <w:r w:rsidR="00D2670C">
        <w:rPr>
          <w:rFonts w:eastAsiaTheme="minorEastAsia" w:hint="eastAsia"/>
          <w:szCs w:val="22"/>
          <w:lang w:eastAsia="zh-CN"/>
        </w:rPr>
        <w:t>F</w:t>
      </w:r>
      <w:r w:rsidR="008B2532">
        <w:rPr>
          <w:rFonts w:eastAsiaTheme="minorEastAsia" w:hint="eastAsia"/>
          <w:szCs w:val="22"/>
          <w:lang w:eastAsia="zh-CN"/>
        </w:rPr>
        <w:t xml:space="preserve">ields other than </w:t>
      </w:r>
      <w:proofErr w:type="spellStart"/>
      <w:r w:rsidR="008B2532" w:rsidRPr="005E5155">
        <w:rPr>
          <w:i/>
        </w:rPr>
        <w:t>controlResourceSet</w:t>
      </w:r>
      <w:proofErr w:type="spellEnd"/>
      <w:r w:rsidR="008B2532">
        <w:rPr>
          <w:rFonts w:eastAsiaTheme="minorEastAsia" w:hint="eastAsia"/>
          <w:szCs w:val="22"/>
          <w:lang w:eastAsia="zh-CN"/>
        </w:rPr>
        <w:t xml:space="preserve"> are </w:t>
      </w:r>
      <w:r w:rsidR="008B2532">
        <w:rPr>
          <w:rFonts w:eastAsiaTheme="minorEastAsia"/>
          <w:szCs w:val="22"/>
          <w:lang w:eastAsia="zh-CN"/>
        </w:rPr>
        <w:t>omitted</w:t>
      </w:r>
      <w:r w:rsidR="008B2532">
        <w:rPr>
          <w:rFonts w:eastAsiaTheme="minorEastAsia" w:hint="eastAsia"/>
          <w:szCs w:val="22"/>
          <w:lang w:eastAsia="zh-CN"/>
        </w:rPr>
        <w:t xml:space="preserve"> in following</w:t>
      </w:r>
      <w:r w:rsidR="005E5155" w:rsidRPr="00D96C74">
        <w:rPr>
          <w:szCs w:val="22"/>
          <w:lang w:eastAsia="sv-SE"/>
        </w:rPr>
        <w:t>.</w:t>
      </w:r>
      <w:r w:rsidR="00FB6990">
        <w:rPr>
          <w:rFonts w:eastAsiaTheme="minorEastAsia" w:hint="eastAsia"/>
          <w:szCs w:val="22"/>
          <w:lang w:eastAsia="zh-CN"/>
        </w:rPr>
        <w:t xml:space="preserve"> </w:t>
      </w:r>
      <w:r w:rsidR="00D2670C">
        <w:rPr>
          <w:rFonts w:eastAsiaTheme="minorEastAsia" w:hint="eastAsia"/>
          <w:szCs w:val="22"/>
          <w:lang w:eastAsia="zh-CN"/>
        </w:rPr>
        <w:t xml:space="preserve">So the </w:t>
      </w:r>
      <w:r w:rsidR="00E323E2">
        <w:rPr>
          <w:rFonts w:eastAsiaTheme="minorEastAsia" w:hint="eastAsia"/>
          <w:szCs w:val="22"/>
          <w:lang w:eastAsia="zh-CN"/>
        </w:rPr>
        <w:t xml:space="preserve">worst </w:t>
      </w:r>
      <w:r w:rsidR="00D2670C">
        <w:rPr>
          <w:rFonts w:eastAsiaTheme="minorEastAsia" w:hint="eastAsia"/>
          <w:szCs w:val="22"/>
          <w:lang w:eastAsia="zh-CN"/>
        </w:rPr>
        <w:t xml:space="preserve">resource overhead for DCI-based PEI </w:t>
      </w:r>
      <w:r w:rsidR="00E323E2">
        <w:rPr>
          <w:rFonts w:eastAsiaTheme="minorEastAsia" w:hint="eastAsia"/>
          <w:szCs w:val="22"/>
          <w:lang w:eastAsia="zh-CN"/>
        </w:rPr>
        <w:t xml:space="preserve">is </w:t>
      </w:r>
      <w:r w:rsidR="006439CE">
        <w:rPr>
          <w:rFonts w:eastAsiaTheme="minorEastAsia" w:hint="eastAsia"/>
          <w:szCs w:val="22"/>
          <w:lang w:eastAsia="zh-CN"/>
        </w:rPr>
        <w:t xml:space="preserve">the </w:t>
      </w:r>
      <w:r w:rsidR="00E323E2">
        <w:rPr>
          <w:rFonts w:eastAsiaTheme="minorEastAsia" w:hint="eastAsia"/>
          <w:szCs w:val="22"/>
          <w:lang w:eastAsia="zh-CN"/>
        </w:rPr>
        <w:t xml:space="preserve">CORESET </w:t>
      </w:r>
      <w:r w:rsidR="006439CE">
        <w:rPr>
          <w:rFonts w:eastAsiaTheme="minorEastAsia" w:hint="eastAsia"/>
          <w:szCs w:val="22"/>
          <w:lang w:eastAsia="zh-CN"/>
        </w:rPr>
        <w:t xml:space="preserve">REs </w:t>
      </w:r>
      <w:r w:rsidR="00E323E2">
        <w:rPr>
          <w:rFonts w:eastAsiaTheme="minorEastAsia" w:hint="eastAsia"/>
          <w:szCs w:val="22"/>
          <w:lang w:eastAsia="zh-CN"/>
        </w:rPr>
        <w:t>when semi-static rate matching method is used.</w:t>
      </w:r>
      <w:r w:rsidR="006439CE">
        <w:rPr>
          <w:rFonts w:eastAsiaTheme="minorEastAsia" w:hint="eastAsia"/>
          <w:szCs w:val="22"/>
          <w:lang w:eastAsia="zh-CN"/>
        </w:rPr>
        <w:t xml:space="preserve"> For </w:t>
      </w:r>
      <w:r w:rsidR="009C266D">
        <w:rPr>
          <w:rFonts w:eastAsiaTheme="minorEastAsia" w:hint="eastAsia"/>
          <w:szCs w:val="22"/>
          <w:lang w:eastAsia="zh-CN"/>
        </w:rPr>
        <w:t>DCI</w:t>
      </w:r>
      <w:r w:rsidR="009C266D" w:rsidRPr="009C266D">
        <w:rPr>
          <w:rFonts w:eastAsiaTheme="minorEastAsia"/>
          <w:szCs w:val="22"/>
          <w:lang w:eastAsia="zh-CN"/>
        </w:rPr>
        <w:t>-based PEI with dynamic resource sharing of CORESET used by legacy UE</w:t>
      </w:r>
      <w:r w:rsidR="006439CE">
        <w:rPr>
          <w:rFonts w:eastAsiaTheme="minorEastAsia" w:hint="eastAsia"/>
          <w:szCs w:val="22"/>
          <w:lang w:eastAsia="zh-CN"/>
        </w:rPr>
        <w:t xml:space="preserve">, the worst resource overhead for DCI-based PEI should also be the CORESET REs </w:t>
      </w:r>
      <w:r w:rsidR="00135875">
        <w:rPr>
          <w:rFonts w:eastAsiaTheme="minorEastAsia" w:hint="eastAsia"/>
          <w:szCs w:val="22"/>
          <w:lang w:eastAsia="zh-CN"/>
        </w:rPr>
        <w:t>when</w:t>
      </w:r>
      <w:r w:rsidR="006439CE">
        <w:rPr>
          <w:rFonts w:eastAsiaTheme="minorEastAsia" w:hint="eastAsia"/>
          <w:szCs w:val="22"/>
          <w:lang w:eastAsia="zh-CN"/>
        </w:rPr>
        <w:t xml:space="preserve"> the CCEs </w:t>
      </w:r>
      <w:r w:rsidR="00135875">
        <w:rPr>
          <w:rFonts w:eastAsiaTheme="minorEastAsia" w:hint="eastAsia"/>
          <w:szCs w:val="22"/>
          <w:lang w:eastAsia="zh-CN"/>
        </w:rPr>
        <w:t>is not used by other UEs for DL/UL scheduling.</w:t>
      </w:r>
      <w:r w:rsidR="006439CE">
        <w:rPr>
          <w:rFonts w:eastAsiaTheme="minorEastAsia" w:hint="eastAsia"/>
          <w:szCs w:val="22"/>
          <w:lang w:eastAsia="zh-CN"/>
        </w:rPr>
        <w:t xml:space="preserve"> </w:t>
      </w:r>
      <w:r w:rsidR="00AF0330">
        <w:rPr>
          <w:rFonts w:eastAsiaTheme="minorEastAsia" w:hint="eastAsia"/>
          <w:szCs w:val="22"/>
          <w:lang w:eastAsia="zh-CN"/>
        </w:rPr>
        <w:t xml:space="preserve">The CORESET REs are at least 1152 REs </w:t>
      </w:r>
      <w:r w:rsidR="00137E84">
        <w:rPr>
          <w:rFonts w:eastAsiaTheme="minorEastAsia" w:hint="eastAsia"/>
          <w:szCs w:val="22"/>
          <w:lang w:eastAsia="zh-CN"/>
        </w:rPr>
        <w:t>when aggregation level with 16 is supported</w:t>
      </w:r>
      <w:r w:rsidR="00AF0330">
        <w:rPr>
          <w:rFonts w:eastAsiaTheme="minorEastAsia" w:hint="eastAsia"/>
          <w:szCs w:val="22"/>
          <w:lang w:eastAsia="zh-CN"/>
        </w:rPr>
        <w:t>. However, the CORESET REs with 1152 REs are an ideal assumption,</w:t>
      </w:r>
      <w:r w:rsidR="00BD15EF">
        <w:rPr>
          <w:rFonts w:eastAsiaTheme="minorEastAsia" w:hint="eastAsia"/>
          <w:szCs w:val="22"/>
          <w:lang w:eastAsia="zh-CN"/>
        </w:rPr>
        <w:t xml:space="preserve"> and</w:t>
      </w:r>
      <w:r w:rsidR="00AF0330">
        <w:rPr>
          <w:rFonts w:eastAsiaTheme="minorEastAsia" w:hint="eastAsia"/>
          <w:szCs w:val="22"/>
          <w:lang w:eastAsia="zh-CN"/>
        </w:rPr>
        <w:t xml:space="preserve"> the CORESET </w:t>
      </w:r>
      <w:r w:rsidR="00BD15EF">
        <w:rPr>
          <w:rFonts w:eastAsiaTheme="minorEastAsia" w:hint="eastAsia"/>
          <w:szCs w:val="22"/>
          <w:lang w:eastAsia="zh-CN"/>
        </w:rPr>
        <w:t>is probably configured as the sharing CORESET for different DCI formats.</w:t>
      </w:r>
    </w:p>
    <w:tbl>
      <w:tblPr>
        <w:tblStyle w:val="ae"/>
        <w:tblW w:w="0" w:type="auto"/>
        <w:tblLook w:val="04A0" w:firstRow="1" w:lastRow="0" w:firstColumn="1" w:lastColumn="0" w:noHBand="0" w:noVBand="1"/>
      </w:tblPr>
      <w:tblGrid>
        <w:gridCol w:w="9857"/>
      </w:tblGrid>
      <w:tr w:rsidR="005E5155" w14:paraId="0F8E03E2" w14:textId="77777777" w:rsidTr="005E5155">
        <w:tc>
          <w:tcPr>
            <w:tcW w:w="9857" w:type="dxa"/>
          </w:tcPr>
          <w:p w14:paraId="437109D1" w14:textId="77777777" w:rsidR="005E5155" w:rsidRPr="00D96C74" w:rsidRDefault="005E5155" w:rsidP="005E5155">
            <w:pPr>
              <w:pStyle w:val="4"/>
              <w:outlineLvl w:val="3"/>
            </w:pPr>
            <w:proofErr w:type="spellStart"/>
            <w:r w:rsidRPr="00D96C74">
              <w:rPr>
                <w:i/>
              </w:rPr>
              <w:t>RateMatchPattern</w:t>
            </w:r>
            <w:proofErr w:type="spellEnd"/>
          </w:p>
          <w:p w14:paraId="629264C6" w14:textId="77777777" w:rsidR="005E5155" w:rsidRPr="00D96C74" w:rsidRDefault="005E5155" w:rsidP="005E5155">
            <w:r w:rsidRPr="00D96C74">
              <w:t xml:space="preserve">The IE </w:t>
            </w:r>
            <w:proofErr w:type="spellStart"/>
            <w:r w:rsidRPr="00D96C74">
              <w:rPr>
                <w:i/>
              </w:rPr>
              <w:t>RateMatchPattern</w:t>
            </w:r>
            <w:proofErr w:type="spellEnd"/>
            <w:r w:rsidRPr="00D96C74">
              <w:t xml:space="preserve"> is used to configure one rate matching pattern for PDSCH, see TS 38.214 [19], clause 5.1.4.1.</w:t>
            </w:r>
          </w:p>
          <w:p w14:paraId="2530F592" w14:textId="77777777" w:rsidR="005E5155" w:rsidRPr="00D96C74" w:rsidRDefault="005E5155" w:rsidP="005E5155">
            <w:pPr>
              <w:pStyle w:val="TH"/>
            </w:pPr>
            <w:proofErr w:type="spellStart"/>
            <w:r w:rsidRPr="00D96C74">
              <w:rPr>
                <w:i/>
              </w:rPr>
              <w:t>RateMatchPattern</w:t>
            </w:r>
            <w:proofErr w:type="spellEnd"/>
            <w:r w:rsidRPr="00D96C74">
              <w:t xml:space="preserve"> information element</w:t>
            </w:r>
          </w:p>
          <w:p w14:paraId="62499C42" w14:textId="77777777" w:rsidR="005E5155" w:rsidRPr="00A560B2" w:rsidRDefault="005E5155" w:rsidP="005E5155">
            <w:pPr>
              <w:pStyle w:val="PL"/>
              <w:rPr>
                <w:color w:val="808080"/>
              </w:rPr>
            </w:pPr>
            <w:r w:rsidRPr="00A560B2">
              <w:rPr>
                <w:color w:val="808080"/>
              </w:rPr>
              <w:t>-- ASN1START</w:t>
            </w:r>
          </w:p>
          <w:p w14:paraId="3CFC6EFC" w14:textId="77777777" w:rsidR="005E5155" w:rsidRPr="00A560B2" w:rsidRDefault="005E5155" w:rsidP="005E5155">
            <w:pPr>
              <w:pStyle w:val="PL"/>
              <w:rPr>
                <w:color w:val="808080"/>
              </w:rPr>
            </w:pPr>
            <w:r w:rsidRPr="00A560B2">
              <w:rPr>
                <w:color w:val="808080"/>
              </w:rPr>
              <w:t>-- TAG-RATEMATCHPATTERN-START</w:t>
            </w:r>
          </w:p>
          <w:p w14:paraId="3B3A9FAD" w14:textId="77777777" w:rsidR="005E5155" w:rsidRPr="00D96C74" w:rsidRDefault="005E5155" w:rsidP="005E5155">
            <w:pPr>
              <w:pStyle w:val="PL"/>
            </w:pPr>
          </w:p>
          <w:p w14:paraId="530C796D" w14:textId="77777777" w:rsidR="005E5155" w:rsidRPr="00D96C74" w:rsidRDefault="005E5155" w:rsidP="005E5155">
            <w:pPr>
              <w:pStyle w:val="PL"/>
            </w:pPr>
            <w:proofErr w:type="spellStart"/>
            <w:r w:rsidRPr="00D96C74">
              <w:t>RateMatchPattern</w:t>
            </w:r>
            <w:proofErr w:type="spellEnd"/>
            <w:r w:rsidRPr="00D96C74">
              <w:t xml:space="preserve"> ::=                </w:t>
            </w:r>
            <w:r w:rsidRPr="00707F04">
              <w:rPr>
                <w:color w:val="993366"/>
              </w:rPr>
              <w:t>SEQUENCE</w:t>
            </w:r>
            <w:r w:rsidRPr="00D96C74">
              <w:t xml:space="preserve"> {</w:t>
            </w:r>
          </w:p>
          <w:p w14:paraId="209B32AD" w14:textId="77777777" w:rsidR="005E5155" w:rsidRPr="00D96C74" w:rsidRDefault="005E5155" w:rsidP="005E5155">
            <w:pPr>
              <w:pStyle w:val="PL"/>
            </w:pPr>
            <w:r w:rsidRPr="00D96C74">
              <w:t xml:space="preserve">    </w:t>
            </w:r>
            <w:proofErr w:type="spellStart"/>
            <w:r w:rsidRPr="00D96C74">
              <w:t>rateMatchPatternId</w:t>
            </w:r>
            <w:proofErr w:type="spellEnd"/>
            <w:r w:rsidRPr="00D96C74">
              <w:t xml:space="preserve">                  </w:t>
            </w:r>
            <w:proofErr w:type="spellStart"/>
            <w:r w:rsidRPr="00D96C74">
              <w:t>RateMatchPatternId</w:t>
            </w:r>
            <w:proofErr w:type="spellEnd"/>
            <w:r w:rsidRPr="00D96C74">
              <w:t>,</w:t>
            </w:r>
          </w:p>
          <w:p w14:paraId="7CF3D5C9" w14:textId="77777777" w:rsidR="005E5155" w:rsidRPr="00D96C74" w:rsidRDefault="005E5155" w:rsidP="005E5155">
            <w:pPr>
              <w:pStyle w:val="PL"/>
            </w:pPr>
          </w:p>
          <w:p w14:paraId="315D700A" w14:textId="77777777" w:rsidR="005E5155" w:rsidRPr="00D96C74" w:rsidRDefault="005E5155" w:rsidP="005E5155">
            <w:pPr>
              <w:pStyle w:val="PL"/>
            </w:pPr>
            <w:r w:rsidRPr="00D96C74">
              <w:t xml:space="preserve">    </w:t>
            </w:r>
            <w:proofErr w:type="spellStart"/>
            <w:r w:rsidRPr="00D96C74">
              <w:t>patternType</w:t>
            </w:r>
            <w:proofErr w:type="spellEnd"/>
            <w:r w:rsidRPr="00D96C74">
              <w:t xml:space="preserve">                         </w:t>
            </w:r>
            <w:r w:rsidRPr="00707F04">
              <w:rPr>
                <w:color w:val="993366"/>
              </w:rPr>
              <w:t>CHOICE</w:t>
            </w:r>
            <w:r w:rsidRPr="00D96C74">
              <w:t xml:space="preserve"> {</w:t>
            </w:r>
          </w:p>
          <w:p w14:paraId="2FAAB78B" w14:textId="1225573B" w:rsidR="005E5155" w:rsidRPr="00D96C74" w:rsidRDefault="005E5155" w:rsidP="005E5155">
            <w:pPr>
              <w:pStyle w:val="PL"/>
              <w:rPr>
                <w:lang w:eastAsia="zh-CN"/>
              </w:rPr>
            </w:pPr>
            <w:r w:rsidRPr="00D96C74">
              <w:t xml:space="preserve">        </w:t>
            </w:r>
            <w:r w:rsidRPr="008F113F">
              <w:rPr>
                <w:sz w:val="20"/>
                <w:lang w:eastAsia="zh-CN"/>
              </w:rPr>
              <w:t>…</w:t>
            </w:r>
          </w:p>
          <w:p w14:paraId="43500CF0" w14:textId="77777777" w:rsidR="005E5155" w:rsidRPr="00D96C74" w:rsidRDefault="005E5155" w:rsidP="005E5155">
            <w:pPr>
              <w:pStyle w:val="PL"/>
            </w:pPr>
            <w:r w:rsidRPr="00D96C74">
              <w:t xml:space="preserve">        </w:t>
            </w:r>
            <w:proofErr w:type="spellStart"/>
            <w:r w:rsidRPr="008F113F">
              <w:rPr>
                <w:highlight w:val="yellow"/>
              </w:rPr>
              <w:t>controlResourceSet</w:t>
            </w:r>
            <w:proofErr w:type="spellEnd"/>
            <w:r w:rsidRPr="008F113F">
              <w:rPr>
                <w:highlight w:val="yellow"/>
              </w:rPr>
              <w:t xml:space="preserve">                  </w:t>
            </w:r>
            <w:proofErr w:type="spellStart"/>
            <w:r w:rsidRPr="008F113F">
              <w:rPr>
                <w:highlight w:val="yellow"/>
              </w:rPr>
              <w:t>ControlResourceSetId</w:t>
            </w:r>
            <w:proofErr w:type="spellEnd"/>
          </w:p>
          <w:p w14:paraId="710D2AED" w14:textId="77777777" w:rsidR="005E5155" w:rsidRPr="00D96C74" w:rsidRDefault="005E5155" w:rsidP="005E5155">
            <w:pPr>
              <w:pStyle w:val="PL"/>
            </w:pPr>
            <w:r w:rsidRPr="00D96C74">
              <w:t xml:space="preserve">    },</w:t>
            </w:r>
          </w:p>
          <w:p w14:paraId="0BF98807" w14:textId="5110E4E3" w:rsidR="005E5155" w:rsidRPr="00D96C74" w:rsidRDefault="005E5155" w:rsidP="008F113F">
            <w:pPr>
              <w:rPr>
                <w:lang w:eastAsia="zh-CN"/>
              </w:rPr>
            </w:pPr>
            <w:r w:rsidRPr="00D96C74">
              <w:t xml:space="preserve">    </w:t>
            </w:r>
            <w:r w:rsidRPr="008F113F">
              <w:rPr>
                <w:sz w:val="15"/>
                <w:lang w:eastAsia="zh-CN"/>
              </w:rPr>
              <w:t>…</w:t>
            </w:r>
          </w:p>
          <w:p w14:paraId="7EE42BC3" w14:textId="77777777" w:rsidR="005E5155" w:rsidRPr="00D96C74" w:rsidRDefault="005E5155" w:rsidP="005E5155">
            <w:pPr>
              <w:pStyle w:val="PL"/>
            </w:pPr>
            <w:r w:rsidRPr="00D96C74">
              <w:t>}</w:t>
            </w:r>
          </w:p>
          <w:p w14:paraId="126FD306" w14:textId="77777777" w:rsidR="005E5155" w:rsidRPr="00D96C74" w:rsidRDefault="005E5155" w:rsidP="005E5155">
            <w:pPr>
              <w:pStyle w:val="PL"/>
            </w:pPr>
          </w:p>
          <w:p w14:paraId="66FF5855" w14:textId="77777777" w:rsidR="005E5155" w:rsidRPr="00A560B2" w:rsidRDefault="005E5155" w:rsidP="005E5155">
            <w:pPr>
              <w:pStyle w:val="PL"/>
              <w:rPr>
                <w:color w:val="808080"/>
              </w:rPr>
            </w:pPr>
            <w:r w:rsidRPr="00A560B2">
              <w:rPr>
                <w:color w:val="808080"/>
              </w:rPr>
              <w:t>-- TAG-RATEMATCHPATTERN-STOP</w:t>
            </w:r>
          </w:p>
          <w:p w14:paraId="533ABDBE" w14:textId="31E2D878" w:rsidR="005E5155" w:rsidRPr="008F113F" w:rsidRDefault="00410058" w:rsidP="008F113F">
            <w:pPr>
              <w:pStyle w:val="PL"/>
              <w:rPr>
                <w:color w:val="808080"/>
                <w:lang w:eastAsia="zh-CN"/>
              </w:rPr>
            </w:pPr>
            <w:r>
              <w:rPr>
                <w:color w:val="808080"/>
              </w:rPr>
              <w:t>-- ASN1STOP</w:t>
            </w:r>
          </w:p>
        </w:tc>
      </w:tr>
    </w:tbl>
    <w:p w14:paraId="6000635A" w14:textId="77777777" w:rsidR="005E5155" w:rsidRPr="00EF593C" w:rsidRDefault="005E5155" w:rsidP="00915636">
      <w:pPr>
        <w:jc w:val="both"/>
        <w:rPr>
          <w:rFonts w:eastAsia="宋体"/>
          <w:lang w:val="en-US" w:eastAsia="zh-CN"/>
        </w:rPr>
      </w:pPr>
    </w:p>
    <w:p w14:paraId="21F27E6E" w14:textId="1E131B82" w:rsidR="00E16077" w:rsidRPr="00EF593C" w:rsidRDefault="00E16077" w:rsidP="00915636">
      <w:pPr>
        <w:jc w:val="both"/>
        <w:rPr>
          <w:rFonts w:eastAsia="宋体"/>
          <w:lang w:val="en-US" w:eastAsia="zh-CN"/>
        </w:rPr>
      </w:pPr>
      <w:r w:rsidRPr="00EF593C">
        <w:rPr>
          <w:rFonts w:eastAsia="宋体"/>
          <w:lang w:val="en-US" w:eastAsia="zh-CN"/>
        </w:rPr>
        <w:t>TRS-based PEI with 2 symbols and SSS-based PEI with 2 symbols both satisfy the paging PDSCH performance.</w:t>
      </w:r>
      <w:r w:rsidR="002B520A" w:rsidRPr="00EF593C">
        <w:rPr>
          <w:rFonts w:eastAsia="宋体"/>
          <w:lang w:val="en-US" w:eastAsia="zh-CN"/>
        </w:rPr>
        <w:t xml:space="preserve"> If TRS-based and SSS-based PEI is not transmitted due to </w:t>
      </w:r>
      <w:proofErr w:type="gramStart"/>
      <w:r w:rsidR="002B520A" w:rsidRPr="00EF593C">
        <w:rPr>
          <w:rFonts w:eastAsia="宋体"/>
          <w:lang w:val="en-US" w:eastAsia="zh-CN"/>
        </w:rPr>
        <w:t>no</w:t>
      </w:r>
      <w:proofErr w:type="gramEnd"/>
      <w:r w:rsidR="002B520A" w:rsidRPr="00EF593C">
        <w:rPr>
          <w:rFonts w:eastAsia="宋体"/>
          <w:lang w:val="en-US" w:eastAsia="zh-CN"/>
        </w:rPr>
        <w:t xml:space="preserve"> paging for the paging group, the TRS/SSS resources could be used by PDSCH dynamically since Rel-15. Thus, the average overhead of TRS-based and SSS-based PEI could be reduced to 10% of total number of REs (e.g., 28</w:t>
      </w:r>
      <w:r w:rsidR="0064023B">
        <w:rPr>
          <w:rFonts w:eastAsia="宋体" w:hint="eastAsia"/>
          <w:lang w:val="en-US" w:eastAsia="zh-CN"/>
        </w:rPr>
        <w:t>.</w:t>
      </w:r>
      <w:r w:rsidR="002B520A" w:rsidRPr="00EF593C">
        <w:rPr>
          <w:rFonts w:eastAsia="宋体"/>
          <w:lang w:val="en-US" w:eastAsia="zh-CN"/>
        </w:rPr>
        <w:t xml:space="preserve">8 REs) with 10% paging rate. </w:t>
      </w:r>
      <w:r w:rsidR="0043318B" w:rsidRPr="00EF593C">
        <w:rPr>
          <w:rFonts w:eastAsia="宋体"/>
          <w:lang w:val="en-US" w:eastAsia="zh-CN"/>
        </w:rPr>
        <w:t xml:space="preserve">The TRS-based PEI could use the same TRS resource configured for legacy UEs with additional orthogonal cover as details in Section 3. The overhead of the TRS-based PEI could be considered as “0” since no additional overhead is required for TRS-based PEI. </w:t>
      </w:r>
    </w:p>
    <w:p w14:paraId="5B712005" w14:textId="31B9FA00" w:rsidR="001134D8" w:rsidRPr="00EF593C" w:rsidRDefault="00E16077" w:rsidP="00D7154E">
      <w:pPr>
        <w:jc w:val="both"/>
        <w:rPr>
          <w:rFonts w:eastAsia="宋体"/>
          <w:lang w:val="en-US" w:eastAsia="zh-CN"/>
        </w:rPr>
      </w:pPr>
      <w:r w:rsidRPr="00EF593C">
        <w:rPr>
          <w:rFonts w:eastAsia="宋体"/>
          <w:lang w:val="en-US" w:eastAsia="zh-CN"/>
        </w:rPr>
        <w:lastRenderedPageBreak/>
        <w:t>The resource overhead calculation should satisfy the following formula</w:t>
      </w:r>
      <w:r w:rsidR="000E1EC0" w:rsidRPr="00EF593C">
        <w:rPr>
          <w:rFonts w:eastAsia="宋体"/>
          <w:lang w:val="en-US" w:eastAsia="zh-CN"/>
        </w:rPr>
        <w:t xml:space="preserve"> with</w:t>
      </w:r>
      <w:r w:rsidR="00F3217C" w:rsidRPr="00EF593C">
        <w:rPr>
          <w:rFonts w:eastAsia="宋体"/>
          <w:lang w:val="en-US" w:eastAsia="zh-CN"/>
        </w:rPr>
        <w:t xml:space="preserve"> the results summarized in </w:t>
      </w:r>
      <w:r w:rsidR="00F3217C" w:rsidRPr="00EF593C">
        <w:rPr>
          <w:rFonts w:eastAsia="宋体"/>
          <w:b/>
          <w:lang w:val="en-US" w:eastAsia="zh-CN"/>
        </w:rPr>
        <w:t>T</w:t>
      </w:r>
      <w:r w:rsidR="00B44B72" w:rsidRPr="00EF593C">
        <w:rPr>
          <w:rFonts w:eastAsia="宋体"/>
          <w:b/>
          <w:lang w:val="en-US" w:eastAsia="zh-CN"/>
        </w:rPr>
        <w:t xml:space="preserve">able </w:t>
      </w:r>
      <w:r w:rsidR="00E07F6D">
        <w:rPr>
          <w:rFonts w:eastAsia="宋体"/>
          <w:b/>
          <w:lang w:val="en-US" w:eastAsia="zh-CN"/>
        </w:rPr>
        <w:t>3</w:t>
      </w:r>
      <w:r w:rsidR="00B44B72" w:rsidRPr="00EF593C">
        <w:rPr>
          <w:rFonts w:eastAsia="宋体"/>
          <w:lang w:val="en-US" w:eastAsia="zh-CN"/>
        </w:rPr>
        <w:t>.</w:t>
      </w:r>
      <w:r w:rsidR="005F401D" w:rsidRPr="00EF593C">
        <w:rPr>
          <w:rFonts w:eastAsia="宋体"/>
          <w:lang w:val="en-US" w:eastAsia="zh-CN"/>
        </w:rPr>
        <w:t xml:space="preserve"> For semi-static</w:t>
      </w:r>
      <w:r w:rsidR="00C55157">
        <w:rPr>
          <w:rFonts w:eastAsia="宋体" w:hint="eastAsia"/>
          <w:lang w:val="en-US" w:eastAsia="zh-CN"/>
        </w:rPr>
        <w:t xml:space="preserve"> configuration</w:t>
      </w:r>
      <w:r w:rsidR="005F401D" w:rsidRPr="00EF593C">
        <w:rPr>
          <w:rFonts w:eastAsia="宋体"/>
          <w:lang w:val="en-US" w:eastAsia="zh-CN"/>
        </w:rPr>
        <w:t>, the resource occupation probability is 1, and the resource occupation probability is same as the group paging rate for dynamic</w:t>
      </w:r>
      <w:r w:rsidR="00C55157">
        <w:rPr>
          <w:rFonts w:eastAsia="宋体" w:hint="eastAsia"/>
          <w:lang w:val="en-US" w:eastAsia="zh-CN"/>
        </w:rPr>
        <w:t xml:space="preserve"> configuration</w:t>
      </w:r>
      <w:r w:rsidR="005F401D" w:rsidRPr="00EF593C">
        <w:rPr>
          <w:rFonts w:eastAsia="宋体"/>
          <w:lang w:val="en-US" w:eastAsia="zh-CN"/>
        </w:rPr>
        <w:t>.</w:t>
      </w:r>
      <w:r w:rsidR="003572A4">
        <w:rPr>
          <w:rFonts w:eastAsia="宋体" w:hint="eastAsia"/>
          <w:lang w:val="en-US" w:eastAsia="zh-CN"/>
        </w:rPr>
        <w:t xml:space="preserve"> </w:t>
      </w:r>
    </w:p>
    <w:p w14:paraId="5D15CF73" w14:textId="345D3457" w:rsidR="00B44B72" w:rsidRPr="00C55157" w:rsidRDefault="00B44B72" w:rsidP="00E16077">
      <w:pPr>
        <w:jc w:val="center"/>
        <w:rPr>
          <w:rFonts w:eastAsia="宋体"/>
          <w:b/>
          <w:lang w:val="en-US" w:eastAsia="zh-CN"/>
        </w:rPr>
      </w:pPr>
      <w:bookmarkStart w:id="6" w:name="OLE_LINK11"/>
      <w:bookmarkStart w:id="7" w:name="OLE_LINK12"/>
      <w:bookmarkStart w:id="8" w:name="OLE_LINK32"/>
      <w:r w:rsidRPr="00C55157">
        <w:rPr>
          <w:rFonts w:eastAsia="宋体"/>
          <w:b/>
          <w:lang w:val="en-US" w:eastAsia="zh-CN"/>
        </w:rPr>
        <w:t xml:space="preserve">Table </w:t>
      </w:r>
      <w:r w:rsidR="00E07F6D" w:rsidRPr="00C55157">
        <w:rPr>
          <w:rFonts w:eastAsia="宋体"/>
          <w:b/>
          <w:lang w:val="en-US" w:eastAsia="zh-CN"/>
        </w:rPr>
        <w:t>3</w:t>
      </w:r>
      <w:r w:rsidRPr="00C55157">
        <w:rPr>
          <w:rFonts w:eastAsia="宋体"/>
          <w:b/>
          <w:lang w:val="en-US" w:eastAsia="zh-CN"/>
        </w:rPr>
        <w:t>: Resource overhead evaluation for PEI</w:t>
      </w:r>
      <w:r w:rsidR="00A1564A" w:rsidRPr="00C55157">
        <w:rPr>
          <w:rFonts w:eastAsia="宋体"/>
          <w:b/>
          <w:lang w:val="en-US" w:eastAsia="zh-CN"/>
        </w:rPr>
        <w:t xml:space="preserve"> </w:t>
      </w:r>
      <w:r w:rsidR="000E1EC0" w:rsidRPr="00C55157">
        <w:rPr>
          <w:rFonts w:eastAsia="宋体"/>
          <w:b/>
          <w:lang w:val="en-US" w:eastAsia="zh-CN"/>
        </w:rPr>
        <w:t xml:space="preserve">without </w:t>
      </w:r>
      <w:r w:rsidR="00A1564A" w:rsidRPr="00C55157">
        <w:rPr>
          <w:rFonts w:eastAsia="宋体"/>
          <w:b/>
          <w:lang w:val="en-US" w:eastAsia="zh-CN"/>
        </w:rPr>
        <w:t>assuming</w:t>
      </w:r>
      <w:r w:rsidR="000E1EC0" w:rsidRPr="00C55157">
        <w:rPr>
          <w:rFonts w:eastAsia="宋体"/>
          <w:b/>
          <w:lang w:val="en-US" w:eastAsia="zh-CN"/>
        </w:rPr>
        <w:t xml:space="preserve"> the support of</w:t>
      </w:r>
      <w:r w:rsidR="00A1564A" w:rsidRPr="00C55157">
        <w:rPr>
          <w:rFonts w:eastAsia="宋体"/>
          <w:b/>
          <w:lang w:val="en-US" w:eastAsia="zh-CN"/>
        </w:rPr>
        <w:t xml:space="preserve"> </w:t>
      </w:r>
      <w:r w:rsidR="005F401D" w:rsidRPr="00C55157">
        <w:rPr>
          <w:rFonts w:eastAsia="宋体"/>
          <w:b/>
          <w:lang w:val="en-US" w:eastAsia="zh-CN"/>
        </w:rPr>
        <w:t xml:space="preserve">multiple POs and sub-grouping </w:t>
      </w:r>
    </w:p>
    <w:tbl>
      <w:tblPr>
        <w:tblStyle w:val="ae"/>
        <w:tblW w:w="0" w:type="auto"/>
        <w:jc w:val="center"/>
        <w:tblLook w:val="04A0" w:firstRow="1" w:lastRow="0" w:firstColumn="1" w:lastColumn="0" w:noHBand="0" w:noVBand="1"/>
      </w:tblPr>
      <w:tblGrid>
        <w:gridCol w:w="2015"/>
        <w:gridCol w:w="3905"/>
        <w:gridCol w:w="3937"/>
      </w:tblGrid>
      <w:tr w:rsidR="00D9063F" w:rsidRPr="00C55157" w14:paraId="42F782E4" w14:textId="63D1EEA8" w:rsidTr="00AE5B86">
        <w:trPr>
          <w:jc w:val="center"/>
        </w:trPr>
        <w:tc>
          <w:tcPr>
            <w:tcW w:w="2015" w:type="dxa"/>
            <w:shd w:val="clear" w:color="auto" w:fill="D9D9D9" w:themeFill="background1" w:themeFillShade="D9"/>
          </w:tcPr>
          <w:p w14:paraId="77018CAC" w14:textId="77777777" w:rsidR="00D9063F" w:rsidRPr="00C55157" w:rsidRDefault="00D9063F" w:rsidP="00A1564A">
            <w:pPr>
              <w:rPr>
                <w:rFonts w:eastAsia="宋体"/>
                <w:lang w:val="en-US" w:eastAsia="zh-CN"/>
              </w:rPr>
            </w:pPr>
            <w:r w:rsidRPr="00C55157">
              <w:rPr>
                <w:rFonts w:eastAsia="宋体"/>
                <w:lang w:val="en-US" w:eastAsia="zh-CN"/>
              </w:rPr>
              <w:t>PEI candidate designs</w:t>
            </w:r>
          </w:p>
        </w:tc>
        <w:tc>
          <w:tcPr>
            <w:tcW w:w="3905" w:type="dxa"/>
            <w:shd w:val="clear" w:color="auto" w:fill="D9D9D9" w:themeFill="background1" w:themeFillShade="D9"/>
          </w:tcPr>
          <w:p w14:paraId="117EA7C9" w14:textId="0FB87FF9" w:rsidR="00D9063F" w:rsidRPr="00C55157" w:rsidRDefault="00D9063F" w:rsidP="000D099D">
            <w:pPr>
              <w:rPr>
                <w:rFonts w:eastAsia="宋体"/>
                <w:lang w:val="en-US" w:eastAsia="zh-CN"/>
              </w:rPr>
            </w:pPr>
            <w:r w:rsidRPr="00C55157">
              <w:rPr>
                <w:rFonts w:eastAsia="宋体"/>
                <w:lang w:val="en-US" w:eastAsia="zh-CN"/>
              </w:rPr>
              <w:t>Resource overhead(semi-static)</w:t>
            </w:r>
          </w:p>
        </w:tc>
        <w:tc>
          <w:tcPr>
            <w:tcW w:w="3937" w:type="dxa"/>
            <w:shd w:val="clear" w:color="auto" w:fill="D9D9D9" w:themeFill="background1" w:themeFillShade="D9"/>
          </w:tcPr>
          <w:p w14:paraId="07BD8604" w14:textId="34123266" w:rsidR="00D9063F" w:rsidRPr="00C55157" w:rsidRDefault="00D9063F" w:rsidP="000D099D">
            <w:pPr>
              <w:rPr>
                <w:rFonts w:eastAsia="宋体"/>
                <w:lang w:val="en-US" w:eastAsia="zh-CN"/>
              </w:rPr>
            </w:pPr>
            <w:r w:rsidRPr="00C55157">
              <w:rPr>
                <w:rFonts w:eastAsia="宋体"/>
                <w:lang w:val="en-US" w:eastAsia="zh-CN"/>
              </w:rPr>
              <w:t>Resource overhead(dynamic)</w:t>
            </w:r>
          </w:p>
        </w:tc>
      </w:tr>
      <w:tr w:rsidR="00D9063F" w:rsidRPr="00C55157" w14:paraId="503175AE" w14:textId="0CCAF8E9" w:rsidTr="00D9063F">
        <w:trPr>
          <w:jc w:val="center"/>
        </w:trPr>
        <w:tc>
          <w:tcPr>
            <w:tcW w:w="2015" w:type="dxa"/>
          </w:tcPr>
          <w:p w14:paraId="2C653980" w14:textId="77777777" w:rsidR="00D9063F" w:rsidRPr="00C55157" w:rsidRDefault="00D9063F" w:rsidP="00A1564A">
            <w:pPr>
              <w:rPr>
                <w:rFonts w:eastAsia="宋体"/>
                <w:lang w:val="en-US" w:eastAsia="zh-CN"/>
              </w:rPr>
            </w:pPr>
            <w:r w:rsidRPr="00C55157">
              <w:rPr>
                <w:rFonts w:eastAsia="宋体"/>
                <w:lang w:val="en-US" w:eastAsia="zh-CN"/>
              </w:rPr>
              <w:t>PDCCH-based PEI(12 bits)</w:t>
            </w:r>
          </w:p>
        </w:tc>
        <w:tc>
          <w:tcPr>
            <w:tcW w:w="3905" w:type="dxa"/>
          </w:tcPr>
          <w:p w14:paraId="425BA0B7" w14:textId="1745DF37" w:rsidR="00D9063F" w:rsidRPr="00C55157" w:rsidRDefault="00D9063F" w:rsidP="00137E84">
            <w:pPr>
              <w:keepLines/>
              <w:tabs>
                <w:tab w:val="center" w:pos="4536"/>
                <w:tab w:val="right" w:pos="9072"/>
              </w:tabs>
              <w:rPr>
                <w:rFonts w:eastAsia="宋体"/>
                <w:lang w:val="en-US" w:eastAsia="zh-CN"/>
              </w:rPr>
            </w:pPr>
            <w:r w:rsidRPr="00C55157">
              <w:rPr>
                <w:rFonts w:eastAsia="宋体"/>
                <w:lang w:val="en-US" w:eastAsia="zh-CN"/>
              </w:rPr>
              <w:t>288REs</w:t>
            </w:r>
          </w:p>
        </w:tc>
        <w:tc>
          <w:tcPr>
            <w:tcW w:w="3937" w:type="dxa"/>
          </w:tcPr>
          <w:p w14:paraId="61BBB19F" w14:textId="6F96349A" w:rsidR="00D9063F" w:rsidRPr="00C55157" w:rsidRDefault="00D9063F" w:rsidP="00607AB5">
            <w:pPr>
              <w:keepLines/>
              <w:tabs>
                <w:tab w:val="center" w:pos="4536"/>
                <w:tab w:val="right" w:pos="9072"/>
              </w:tabs>
              <w:rPr>
                <w:rFonts w:eastAsia="宋体"/>
                <w:lang w:val="en-US" w:eastAsia="zh-CN"/>
              </w:rPr>
            </w:pPr>
            <w:r w:rsidRPr="00C55157">
              <w:rPr>
                <w:rFonts w:eastAsia="宋体"/>
                <w:lang w:val="en-US" w:eastAsia="zh-CN"/>
              </w:rPr>
              <w:t>28.8</w:t>
            </w:r>
            <w:r w:rsidR="00636E48" w:rsidRPr="00C55157">
              <w:rPr>
                <w:rFonts w:eastAsia="宋体"/>
                <w:lang w:val="en-US" w:eastAsia="zh-CN"/>
              </w:rPr>
              <w:t xml:space="preserve"> – 288 </w:t>
            </w:r>
            <w:r w:rsidRPr="00C55157">
              <w:rPr>
                <w:rFonts w:eastAsia="宋体"/>
                <w:lang w:val="en-US" w:eastAsia="zh-CN"/>
              </w:rPr>
              <w:t>REs</w:t>
            </w:r>
            <w:r w:rsidR="00636E48" w:rsidRPr="00C55157">
              <w:rPr>
                <w:rFonts w:eastAsia="宋体"/>
                <w:lang w:val="en-US" w:eastAsia="zh-CN"/>
              </w:rPr>
              <w:t xml:space="preserve"> (</w:t>
            </w:r>
            <w:r w:rsidR="00772113" w:rsidRPr="00C55157">
              <w:rPr>
                <w:rFonts w:eastAsia="宋体"/>
                <w:lang w:val="en-US" w:eastAsia="zh-CN"/>
              </w:rPr>
              <w:t xml:space="preserve">overheads still count when </w:t>
            </w:r>
            <w:r w:rsidR="00A518A1" w:rsidRPr="00C55157">
              <w:rPr>
                <w:rFonts w:eastAsia="宋体"/>
                <w:lang w:val="en-US" w:eastAsia="zh-CN"/>
              </w:rPr>
              <w:t xml:space="preserve">CCEs </w:t>
            </w:r>
            <w:r w:rsidR="00772113" w:rsidRPr="00C55157">
              <w:rPr>
                <w:rFonts w:eastAsia="宋体"/>
                <w:lang w:val="en-US" w:eastAsia="zh-CN"/>
              </w:rPr>
              <w:t xml:space="preserve">reserved for PEI </w:t>
            </w:r>
            <w:r w:rsidR="00A3579A" w:rsidRPr="00C55157">
              <w:rPr>
                <w:rFonts w:eastAsia="宋体"/>
                <w:lang w:val="en-US" w:eastAsia="zh-CN"/>
              </w:rPr>
              <w:t xml:space="preserve">are </w:t>
            </w:r>
            <w:r w:rsidR="00A518A1" w:rsidRPr="00C55157">
              <w:rPr>
                <w:rFonts w:eastAsia="宋体"/>
                <w:lang w:val="en-US" w:eastAsia="zh-CN"/>
              </w:rPr>
              <w:t xml:space="preserve">not used by other UEs or </w:t>
            </w:r>
            <w:r w:rsidR="00636E48" w:rsidRPr="00C55157">
              <w:rPr>
                <w:rFonts w:eastAsia="宋体"/>
                <w:lang w:val="en-US" w:eastAsia="zh-CN"/>
              </w:rPr>
              <w:t>by PDSCH when no paging)</w:t>
            </w:r>
          </w:p>
        </w:tc>
      </w:tr>
      <w:tr w:rsidR="00D9063F" w:rsidRPr="00C55157" w14:paraId="50C684C5" w14:textId="789A1CB1" w:rsidTr="00D9063F">
        <w:trPr>
          <w:jc w:val="center"/>
        </w:trPr>
        <w:tc>
          <w:tcPr>
            <w:tcW w:w="2015" w:type="dxa"/>
          </w:tcPr>
          <w:p w14:paraId="147C6EF4" w14:textId="77777777" w:rsidR="00D9063F" w:rsidRPr="00C55157" w:rsidRDefault="00D9063F" w:rsidP="00A1564A">
            <w:pPr>
              <w:keepLines/>
              <w:tabs>
                <w:tab w:val="center" w:pos="4536"/>
                <w:tab w:val="right" w:pos="9072"/>
              </w:tabs>
              <w:rPr>
                <w:rFonts w:eastAsia="宋体"/>
                <w:lang w:val="en-US" w:eastAsia="zh-CN"/>
              </w:rPr>
            </w:pPr>
            <w:r w:rsidRPr="00C55157">
              <w:rPr>
                <w:rFonts w:eastAsia="宋体"/>
                <w:lang w:val="en-US" w:eastAsia="zh-CN"/>
              </w:rPr>
              <w:t>PDCCH-based PEI(41 bits)</w:t>
            </w:r>
          </w:p>
        </w:tc>
        <w:tc>
          <w:tcPr>
            <w:tcW w:w="3905" w:type="dxa"/>
          </w:tcPr>
          <w:p w14:paraId="04B938D9" w14:textId="79CE566B" w:rsidR="00D9063F" w:rsidRPr="00C55157" w:rsidRDefault="00D9063F" w:rsidP="00A1564A">
            <w:pPr>
              <w:keepLines/>
              <w:tabs>
                <w:tab w:val="center" w:pos="4536"/>
                <w:tab w:val="right" w:pos="9072"/>
              </w:tabs>
              <w:rPr>
                <w:rFonts w:eastAsia="宋体"/>
                <w:lang w:val="en-US" w:eastAsia="zh-CN"/>
              </w:rPr>
            </w:pPr>
            <w:r w:rsidRPr="00C55157">
              <w:rPr>
                <w:rFonts w:eastAsia="宋体"/>
                <w:lang w:val="en-US" w:eastAsia="zh-CN"/>
              </w:rPr>
              <w:t>576REs</w:t>
            </w:r>
          </w:p>
        </w:tc>
        <w:tc>
          <w:tcPr>
            <w:tcW w:w="3937" w:type="dxa"/>
          </w:tcPr>
          <w:p w14:paraId="4B4B9CC6" w14:textId="3FC93053" w:rsidR="00D9063F" w:rsidRPr="00C55157" w:rsidRDefault="00D9063F" w:rsidP="004017E5">
            <w:pPr>
              <w:keepLines/>
              <w:tabs>
                <w:tab w:val="center" w:pos="4536"/>
                <w:tab w:val="right" w:pos="9072"/>
              </w:tabs>
              <w:rPr>
                <w:rFonts w:eastAsia="宋体"/>
                <w:lang w:val="en-US" w:eastAsia="zh-CN"/>
              </w:rPr>
            </w:pPr>
            <w:r w:rsidRPr="00C55157">
              <w:rPr>
                <w:rFonts w:eastAsia="宋体"/>
                <w:lang w:val="en-US" w:eastAsia="zh-CN"/>
              </w:rPr>
              <w:t>57.6</w:t>
            </w:r>
            <w:r w:rsidR="00636E48" w:rsidRPr="00C55157">
              <w:rPr>
                <w:rFonts w:eastAsia="宋体"/>
                <w:lang w:val="en-US" w:eastAsia="zh-CN"/>
              </w:rPr>
              <w:t xml:space="preserve"> – 576 </w:t>
            </w:r>
            <w:r w:rsidRPr="00C55157">
              <w:rPr>
                <w:rFonts w:eastAsia="宋体"/>
                <w:lang w:val="en-US" w:eastAsia="zh-CN"/>
              </w:rPr>
              <w:t>REs</w:t>
            </w:r>
            <w:r w:rsidR="00636E48" w:rsidRPr="00C55157">
              <w:rPr>
                <w:rFonts w:eastAsia="宋体"/>
                <w:lang w:val="en-US" w:eastAsia="zh-CN"/>
              </w:rPr>
              <w:t xml:space="preserve"> (</w:t>
            </w:r>
            <w:r w:rsidR="00772113" w:rsidRPr="00C55157">
              <w:rPr>
                <w:rFonts w:eastAsia="宋体"/>
                <w:lang w:val="en-US" w:eastAsia="zh-CN"/>
              </w:rPr>
              <w:t xml:space="preserve">overheads still count when </w:t>
            </w:r>
            <w:r w:rsidR="00A518A1" w:rsidRPr="00C55157">
              <w:rPr>
                <w:rFonts w:eastAsia="宋体"/>
                <w:lang w:val="en-US" w:eastAsia="zh-CN"/>
              </w:rPr>
              <w:t xml:space="preserve">CCEs </w:t>
            </w:r>
            <w:r w:rsidR="00772113" w:rsidRPr="00C55157">
              <w:rPr>
                <w:rFonts w:eastAsia="宋体"/>
                <w:lang w:val="en-US" w:eastAsia="zh-CN"/>
              </w:rPr>
              <w:t xml:space="preserve">reserved for PEI not </w:t>
            </w:r>
            <w:r w:rsidR="00A518A1" w:rsidRPr="00C55157">
              <w:rPr>
                <w:rFonts w:eastAsia="宋体"/>
                <w:lang w:val="en-US" w:eastAsia="zh-CN"/>
              </w:rPr>
              <w:t xml:space="preserve">are used by other UEs or </w:t>
            </w:r>
            <w:r w:rsidR="000762DB" w:rsidRPr="00C55157">
              <w:rPr>
                <w:rFonts w:eastAsia="宋体"/>
                <w:lang w:val="en-US" w:eastAsia="zh-CN"/>
              </w:rPr>
              <w:t>by PDSCH when no paging)</w:t>
            </w:r>
          </w:p>
        </w:tc>
      </w:tr>
      <w:tr w:rsidR="00D9063F" w:rsidRPr="00EF593C" w14:paraId="340085FE" w14:textId="2ECA361E" w:rsidTr="00D9063F">
        <w:trPr>
          <w:jc w:val="center"/>
        </w:trPr>
        <w:tc>
          <w:tcPr>
            <w:tcW w:w="2015" w:type="dxa"/>
          </w:tcPr>
          <w:p w14:paraId="6AE04C49" w14:textId="77777777" w:rsidR="00D9063F" w:rsidRPr="00C55157" w:rsidRDefault="00D9063F" w:rsidP="00A1564A">
            <w:pPr>
              <w:keepLines/>
              <w:tabs>
                <w:tab w:val="center" w:pos="4536"/>
                <w:tab w:val="right" w:pos="9072"/>
              </w:tabs>
              <w:rPr>
                <w:rFonts w:eastAsia="宋体"/>
                <w:lang w:val="en-US" w:eastAsia="zh-CN"/>
              </w:rPr>
            </w:pPr>
            <w:r w:rsidRPr="00C55157">
              <w:rPr>
                <w:rFonts w:eastAsia="宋体"/>
                <w:lang w:val="en-US" w:eastAsia="zh-CN"/>
              </w:rPr>
              <w:t>TRS-based PEI</w:t>
            </w:r>
          </w:p>
        </w:tc>
        <w:tc>
          <w:tcPr>
            <w:tcW w:w="3905" w:type="dxa"/>
          </w:tcPr>
          <w:p w14:paraId="39DB7ABD" w14:textId="4E2F79FB" w:rsidR="00D9063F" w:rsidRPr="00C55157" w:rsidRDefault="00E74715" w:rsidP="00137E84">
            <w:pPr>
              <w:keepLines/>
              <w:tabs>
                <w:tab w:val="center" w:pos="4536"/>
                <w:tab w:val="right" w:pos="9072"/>
              </w:tabs>
              <w:rPr>
                <w:rFonts w:eastAsia="宋体"/>
                <w:lang w:val="en-US" w:eastAsia="zh-CN"/>
              </w:rPr>
            </w:pPr>
            <w:r w:rsidRPr="00C55157">
              <w:rPr>
                <w:rFonts w:eastAsia="宋体"/>
                <w:lang w:val="en-US" w:eastAsia="zh-CN"/>
              </w:rPr>
              <w:t xml:space="preserve">0 or </w:t>
            </w:r>
            <w:r w:rsidR="00D9063F" w:rsidRPr="00C55157">
              <w:rPr>
                <w:rFonts w:eastAsia="宋体"/>
                <w:lang w:val="en-US" w:eastAsia="zh-CN"/>
              </w:rPr>
              <w:t>288REs(0.8dB better than 12</w:t>
            </w:r>
            <w:r w:rsidR="00CA1014" w:rsidRPr="00C55157">
              <w:rPr>
                <w:rFonts w:eastAsia="宋体"/>
                <w:lang w:val="en-US" w:eastAsia="zh-CN"/>
              </w:rPr>
              <w:t xml:space="preserve"> </w:t>
            </w:r>
            <w:r w:rsidR="00D9063F" w:rsidRPr="00C55157">
              <w:rPr>
                <w:rFonts w:eastAsia="宋体"/>
                <w:lang w:val="en-US" w:eastAsia="zh-CN"/>
              </w:rPr>
              <w:t>bits PDCCH-based PEI)</w:t>
            </w:r>
          </w:p>
        </w:tc>
        <w:tc>
          <w:tcPr>
            <w:tcW w:w="3937" w:type="dxa"/>
          </w:tcPr>
          <w:p w14:paraId="1E8ADCBD" w14:textId="052D93A0" w:rsidR="00D9063F" w:rsidRPr="00EF593C" w:rsidRDefault="00E74715" w:rsidP="001B3B89">
            <w:pPr>
              <w:keepLines/>
              <w:tabs>
                <w:tab w:val="center" w:pos="4536"/>
                <w:tab w:val="right" w:pos="9072"/>
              </w:tabs>
              <w:rPr>
                <w:rFonts w:eastAsia="宋体"/>
                <w:lang w:val="en-US" w:eastAsia="zh-CN"/>
              </w:rPr>
            </w:pPr>
            <w:r w:rsidRPr="00C55157">
              <w:rPr>
                <w:rFonts w:eastAsia="宋体"/>
                <w:lang w:val="en-US" w:eastAsia="zh-CN"/>
              </w:rPr>
              <w:t xml:space="preserve">0 or </w:t>
            </w:r>
            <w:r w:rsidR="00D9063F" w:rsidRPr="00C55157">
              <w:rPr>
                <w:rFonts w:eastAsia="宋体"/>
                <w:lang w:val="en-US" w:eastAsia="zh-CN"/>
              </w:rPr>
              <w:t>28.8REs(0.8dB better than 12</w:t>
            </w:r>
            <w:r w:rsidR="00CA1014" w:rsidRPr="00C55157">
              <w:rPr>
                <w:rFonts w:eastAsia="宋体"/>
                <w:lang w:val="en-US" w:eastAsia="zh-CN"/>
              </w:rPr>
              <w:t xml:space="preserve"> </w:t>
            </w:r>
            <w:r w:rsidR="00D9063F" w:rsidRPr="00C55157">
              <w:rPr>
                <w:rFonts w:eastAsia="宋体"/>
                <w:lang w:val="en-US" w:eastAsia="zh-CN"/>
              </w:rPr>
              <w:t>bits PDCCH-based PEI)</w:t>
            </w:r>
          </w:p>
        </w:tc>
      </w:tr>
      <w:bookmarkEnd w:id="6"/>
      <w:bookmarkEnd w:id="7"/>
      <w:bookmarkEnd w:id="8"/>
    </w:tbl>
    <w:p w14:paraId="7902C825" w14:textId="77777777" w:rsidR="006E677B" w:rsidRPr="00AA16BE" w:rsidRDefault="006E677B" w:rsidP="009D59E1">
      <w:pPr>
        <w:rPr>
          <w:rFonts w:eastAsia="宋体"/>
          <w:lang w:eastAsia="zh-CN"/>
        </w:rPr>
      </w:pPr>
    </w:p>
    <w:p w14:paraId="24E93BE8" w14:textId="76ADBDED" w:rsidR="00FA69D5" w:rsidRPr="00EF593C" w:rsidRDefault="006B1ECA" w:rsidP="001E363E">
      <w:pPr>
        <w:jc w:val="both"/>
        <w:rPr>
          <w:rFonts w:eastAsia="宋体"/>
          <w:b/>
          <w:i/>
          <w:lang w:val="en-US" w:eastAsia="zh-CN"/>
        </w:rPr>
      </w:pPr>
      <w:r w:rsidRPr="00EF593C">
        <w:rPr>
          <w:rFonts w:eastAsia="宋体"/>
          <w:b/>
          <w:i/>
          <w:lang w:val="en-US" w:eastAsia="zh-CN"/>
        </w:rPr>
        <w:t xml:space="preserve">Observation </w:t>
      </w:r>
      <w:r w:rsidR="00681B8C">
        <w:rPr>
          <w:rFonts w:eastAsia="宋体"/>
          <w:b/>
          <w:i/>
          <w:lang w:val="en-US" w:eastAsia="zh-CN"/>
        </w:rPr>
        <w:t>7</w:t>
      </w:r>
      <w:r w:rsidRPr="00EF593C">
        <w:rPr>
          <w:rFonts w:eastAsia="宋体"/>
          <w:b/>
          <w:i/>
          <w:lang w:val="en-US" w:eastAsia="zh-CN"/>
        </w:rPr>
        <w:t xml:space="preserve">: The resource overhead of sequence-based PEI is </w:t>
      </w:r>
      <w:r w:rsidR="004829BB" w:rsidRPr="00EF593C">
        <w:rPr>
          <w:rFonts w:eastAsia="宋体"/>
          <w:b/>
          <w:i/>
          <w:lang w:val="en-US" w:eastAsia="zh-CN"/>
        </w:rPr>
        <w:t>not greater</w:t>
      </w:r>
      <w:r w:rsidRPr="00EF593C">
        <w:rPr>
          <w:rFonts w:eastAsia="宋体"/>
          <w:b/>
          <w:i/>
          <w:lang w:val="en-US" w:eastAsia="zh-CN"/>
        </w:rPr>
        <w:t xml:space="preserve"> than that of DCI-based PEI when </w:t>
      </w:r>
      <w:r w:rsidR="001444A4" w:rsidRPr="00EF593C">
        <w:rPr>
          <w:rFonts w:eastAsia="宋体"/>
          <w:b/>
          <w:i/>
          <w:lang w:val="en-US" w:eastAsia="zh-CN"/>
        </w:rPr>
        <w:t>sub-grouping is not considered for one PO associated with one PEI</w:t>
      </w:r>
      <w:r w:rsidRPr="00EF593C">
        <w:rPr>
          <w:rFonts w:eastAsia="宋体"/>
          <w:b/>
          <w:i/>
          <w:lang w:val="en-US" w:eastAsia="zh-CN"/>
        </w:rPr>
        <w:t>.</w:t>
      </w:r>
      <w:bookmarkEnd w:id="4"/>
      <w:bookmarkEnd w:id="5"/>
    </w:p>
    <w:p w14:paraId="32AA740E" w14:textId="77777777" w:rsidR="00FA69D5" w:rsidRPr="00EF593C" w:rsidRDefault="00FA69D5" w:rsidP="00D57FE8">
      <w:pPr>
        <w:rPr>
          <w:rFonts w:eastAsia="宋体"/>
          <w:b/>
          <w:i/>
          <w:lang w:val="en-US" w:eastAsia="zh-CN"/>
        </w:rPr>
      </w:pPr>
    </w:p>
    <w:p w14:paraId="09C1AD6E" w14:textId="025C2284" w:rsidR="00CE49BC" w:rsidRPr="00EF593C" w:rsidRDefault="000C2C71" w:rsidP="000C2C71">
      <w:pPr>
        <w:jc w:val="both"/>
        <w:rPr>
          <w:rFonts w:eastAsiaTheme="minorEastAsia"/>
          <w:lang w:val="en-US" w:eastAsia="zh-CN"/>
        </w:rPr>
      </w:pPr>
      <w:r w:rsidRPr="00EF593C">
        <w:rPr>
          <w:rFonts w:eastAsia="宋体"/>
          <w:lang w:val="en-US" w:eastAsia="zh-CN"/>
        </w:rPr>
        <w:t xml:space="preserve">In summary, </w:t>
      </w:r>
      <w:r w:rsidRPr="00EF593C">
        <w:rPr>
          <w:rFonts w:eastAsia="宋体"/>
          <w:b/>
          <w:lang w:val="en-US" w:eastAsia="zh-CN"/>
        </w:rPr>
        <w:t xml:space="preserve">Table </w:t>
      </w:r>
      <w:r w:rsidR="00681B8C">
        <w:rPr>
          <w:rFonts w:eastAsia="宋体"/>
          <w:b/>
          <w:lang w:val="en-US" w:eastAsia="zh-CN"/>
        </w:rPr>
        <w:t>4</w:t>
      </w:r>
      <w:r w:rsidRPr="00EF593C">
        <w:rPr>
          <w:rFonts w:eastAsia="宋体"/>
          <w:lang w:val="en-US" w:eastAsia="zh-CN"/>
        </w:rPr>
        <w:t xml:space="preserve"> shows the comparison of </w:t>
      </w:r>
      <w:r w:rsidR="00CE49BC" w:rsidRPr="00EF593C">
        <w:rPr>
          <w:rFonts w:eastAsia="宋体"/>
          <w:lang w:val="en-US" w:eastAsia="zh-CN"/>
        </w:rPr>
        <w:t>PEI candidate designs</w:t>
      </w:r>
      <w:r w:rsidRPr="00EF593C">
        <w:rPr>
          <w:rFonts w:eastAsia="宋体"/>
          <w:lang w:val="en-US" w:eastAsia="zh-CN"/>
        </w:rPr>
        <w:t xml:space="preserve"> from the </w:t>
      </w:r>
      <w:r w:rsidR="00CE49BC" w:rsidRPr="00EF593C">
        <w:rPr>
          <w:rFonts w:eastAsia="宋体"/>
          <w:lang w:val="en-US" w:eastAsia="zh-CN"/>
        </w:rPr>
        <w:t xml:space="preserve">detection performance, </w:t>
      </w:r>
      <w:r w:rsidRPr="00EF593C">
        <w:rPr>
          <w:rFonts w:eastAsia="宋体"/>
          <w:lang w:val="en-US" w:eastAsia="zh-CN"/>
        </w:rPr>
        <w:t>power saving gain</w:t>
      </w:r>
      <w:r w:rsidR="00CE49BC" w:rsidRPr="00EF593C">
        <w:rPr>
          <w:rFonts w:eastAsia="宋体"/>
          <w:lang w:val="en-US" w:eastAsia="zh-CN"/>
        </w:rPr>
        <w:t>, coexistence with existing channels/signals</w:t>
      </w:r>
      <w:r w:rsidRPr="00EF593C">
        <w:rPr>
          <w:rFonts w:eastAsia="宋体"/>
          <w:lang w:val="en-US" w:eastAsia="zh-CN"/>
        </w:rPr>
        <w:t xml:space="preserve"> and </w:t>
      </w:r>
      <w:r w:rsidR="00141514" w:rsidRPr="00EF593C">
        <w:rPr>
          <w:rFonts w:eastAsia="宋体"/>
          <w:lang w:val="en-US" w:eastAsia="zh-CN"/>
        </w:rPr>
        <w:t>r</w:t>
      </w:r>
      <w:r w:rsidR="00CE49BC" w:rsidRPr="00EF593C">
        <w:rPr>
          <w:rFonts w:eastAsia="宋体"/>
          <w:lang w:val="en-US" w:eastAsia="zh-CN"/>
        </w:rPr>
        <w:t>esource overhead</w:t>
      </w:r>
      <w:r w:rsidRPr="00EF593C">
        <w:rPr>
          <w:rFonts w:eastAsia="宋体"/>
          <w:lang w:val="en-US" w:eastAsia="zh-CN"/>
        </w:rPr>
        <w:t xml:space="preserve"> views.</w:t>
      </w:r>
      <w:r w:rsidRPr="00EF593C">
        <w:rPr>
          <w:rFonts w:eastAsiaTheme="minorEastAsia"/>
          <w:lang w:val="en-US" w:eastAsia="zh-CN"/>
        </w:rPr>
        <w:t xml:space="preserve"> </w:t>
      </w:r>
    </w:p>
    <w:p w14:paraId="030B3BE6" w14:textId="31E43FA0" w:rsidR="00CE49BC" w:rsidRPr="00EF593C" w:rsidRDefault="00556B1E" w:rsidP="0089734C">
      <w:pPr>
        <w:pStyle w:val="af7"/>
        <w:numPr>
          <w:ilvl w:val="0"/>
          <w:numId w:val="27"/>
        </w:numPr>
        <w:jc w:val="both"/>
        <w:rPr>
          <w:rFonts w:eastAsiaTheme="minorEastAsia"/>
          <w:lang w:val="en-US" w:eastAsia="zh-CN"/>
        </w:rPr>
      </w:pPr>
      <w:r w:rsidRPr="00EF593C">
        <w:rPr>
          <w:rFonts w:eastAsiaTheme="minorEastAsia"/>
          <w:lang w:val="en-US" w:eastAsia="zh-CN"/>
        </w:rPr>
        <w:t xml:space="preserve">Regarding the detection performance, sequence-based PEI shows better detection performance than </w:t>
      </w:r>
      <w:r w:rsidR="0043318B" w:rsidRPr="00EF593C">
        <w:rPr>
          <w:rFonts w:eastAsiaTheme="minorEastAsia"/>
          <w:lang w:val="en-US" w:eastAsia="zh-CN"/>
        </w:rPr>
        <w:t xml:space="preserve">that of </w:t>
      </w:r>
      <w:r w:rsidRPr="00EF593C">
        <w:rPr>
          <w:rFonts w:eastAsiaTheme="minorEastAsia"/>
          <w:lang w:val="en-US" w:eastAsia="zh-CN"/>
        </w:rPr>
        <w:t xml:space="preserve">DCI-based PEI </w:t>
      </w:r>
      <w:r w:rsidR="000E1EC0" w:rsidRPr="00EF593C">
        <w:rPr>
          <w:rFonts w:eastAsiaTheme="minorEastAsia"/>
          <w:lang w:val="en-US" w:eastAsia="zh-CN"/>
        </w:rPr>
        <w:t xml:space="preserve">in </w:t>
      </w:r>
      <w:r w:rsidRPr="00EF593C">
        <w:rPr>
          <w:rFonts w:eastAsiaTheme="minorEastAsia"/>
          <w:lang w:val="en-US" w:eastAsia="zh-CN"/>
        </w:rPr>
        <w:t>joint MDR</w:t>
      </w:r>
      <w:r w:rsidR="000E1EC0" w:rsidRPr="00EF593C">
        <w:rPr>
          <w:rFonts w:eastAsiaTheme="minorEastAsia"/>
          <w:lang w:val="en-US" w:eastAsia="zh-CN"/>
        </w:rPr>
        <w:t xml:space="preserve"> performance</w:t>
      </w:r>
      <w:r w:rsidRPr="00EF593C">
        <w:rPr>
          <w:rFonts w:eastAsiaTheme="minorEastAsia"/>
          <w:lang w:val="en-US" w:eastAsia="zh-CN"/>
        </w:rPr>
        <w:t xml:space="preserve"> of Alt 1.</w:t>
      </w:r>
    </w:p>
    <w:p w14:paraId="7C7F950E" w14:textId="0C82C673" w:rsidR="00556B1E" w:rsidRPr="00EF593C" w:rsidRDefault="003232A5" w:rsidP="0089734C">
      <w:pPr>
        <w:pStyle w:val="af7"/>
        <w:numPr>
          <w:ilvl w:val="0"/>
          <w:numId w:val="27"/>
        </w:numPr>
        <w:jc w:val="both"/>
        <w:rPr>
          <w:rFonts w:eastAsiaTheme="minorEastAsia"/>
          <w:lang w:val="en-US" w:eastAsia="zh-CN"/>
        </w:rPr>
      </w:pPr>
      <w:r w:rsidRPr="00EF593C">
        <w:rPr>
          <w:rFonts w:eastAsiaTheme="minorEastAsia"/>
          <w:lang w:val="en-US" w:eastAsia="zh-CN"/>
        </w:rPr>
        <w:t>Regarding the power saving gain, sequence-based PEI provides more power saving gains than</w:t>
      </w:r>
      <w:r w:rsidR="000E1EC0" w:rsidRPr="00EF593C">
        <w:rPr>
          <w:rFonts w:eastAsiaTheme="minorEastAsia"/>
          <w:lang w:val="en-US" w:eastAsia="zh-CN"/>
        </w:rPr>
        <w:t xml:space="preserve"> that of</w:t>
      </w:r>
      <w:r w:rsidRPr="00EF593C">
        <w:rPr>
          <w:rFonts w:eastAsiaTheme="minorEastAsia"/>
          <w:lang w:val="en-US" w:eastAsia="zh-CN"/>
        </w:rPr>
        <w:t xml:space="preserve"> DCI-based PEI.</w:t>
      </w:r>
    </w:p>
    <w:p w14:paraId="47ABD33C" w14:textId="53DE157C" w:rsidR="003232A5" w:rsidRPr="00EF593C" w:rsidRDefault="003232A5" w:rsidP="0089734C">
      <w:pPr>
        <w:pStyle w:val="af7"/>
        <w:numPr>
          <w:ilvl w:val="0"/>
          <w:numId w:val="27"/>
        </w:numPr>
        <w:jc w:val="both"/>
        <w:rPr>
          <w:rFonts w:eastAsiaTheme="minorEastAsia"/>
          <w:lang w:val="en-US" w:eastAsia="zh-CN"/>
        </w:rPr>
      </w:pPr>
      <w:r w:rsidRPr="00EF593C">
        <w:rPr>
          <w:rFonts w:eastAsiaTheme="minorEastAsia"/>
          <w:lang w:val="en-US" w:eastAsia="zh-CN"/>
        </w:rPr>
        <w:t xml:space="preserve">Regarding </w:t>
      </w:r>
      <w:r w:rsidR="000E1EC0" w:rsidRPr="00EF593C">
        <w:rPr>
          <w:rFonts w:eastAsiaTheme="minorEastAsia"/>
          <w:lang w:val="en-US" w:eastAsia="zh-CN"/>
        </w:rPr>
        <w:t xml:space="preserve">the PEI </w:t>
      </w:r>
      <w:r w:rsidRPr="00EF593C">
        <w:rPr>
          <w:rFonts w:eastAsiaTheme="minorEastAsia"/>
          <w:lang w:val="en-US" w:eastAsia="zh-CN"/>
        </w:rPr>
        <w:t>coexistence</w:t>
      </w:r>
      <w:r w:rsidR="000E1EC0" w:rsidRPr="00EF593C">
        <w:rPr>
          <w:rFonts w:eastAsiaTheme="minorEastAsia"/>
          <w:lang w:val="en-US" w:eastAsia="zh-CN"/>
        </w:rPr>
        <w:t xml:space="preserve"> with legacy signals</w:t>
      </w:r>
      <w:r w:rsidR="0043318B" w:rsidRPr="00EF593C">
        <w:rPr>
          <w:rFonts w:eastAsiaTheme="minorEastAsia"/>
          <w:lang w:val="en-US" w:eastAsia="zh-CN"/>
        </w:rPr>
        <w:t>/channels</w:t>
      </w:r>
      <w:r w:rsidRPr="00EF593C">
        <w:rPr>
          <w:rFonts w:eastAsiaTheme="minorEastAsia"/>
          <w:lang w:val="en-US" w:eastAsia="zh-CN"/>
        </w:rPr>
        <w:t xml:space="preserve">, </w:t>
      </w:r>
      <w:r w:rsidR="00E8277C" w:rsidRPr="00EF593C">
        <w:rPr>
          <w:rFonts w:eastAsiaTheme="minorEastAsia"/>
          <w:lang w:val="en-US" w:eastAsia="zh-CN"/>
        </w:rPr>
        <w:t>all</w:t>
      </w:r>
      <w:r w:rsidRPr="00EF593C">
        <w:rPr>
          <w:rFonts w:eastAsiaTheme="minorEastAsia"/>
          <w:lang w:val="en-US" w:eastAsia="zh-CN"/>
        </w:rPr>
        <w:t xml:space="preserve"> PEI</w:t>
      </w:r>
      <w:r w:rsidR="00E8277C" w:rsidRPr="00EF593C">
        <w:rPr>
          <w:rFonts w:eastAsiaTheme="minorEastAsia"/>
          <w:lang w:val="en-US" w:eastAsia="zh-CN"/>
        </w:rPr>
        <w:t xml:space="preserve"> candidate designs</w:t>
      </w:r>
      <w:r w:rsidRPr="00EF593C">
        <w:rPr>
          <w:rFonts w:eastAsiaTheme="minorEastAsia"/>
          <w:lang w:val="en-US" w:eastAsia="zh-CN"/>
        </w:rPr>
        <w:t xml:space="preserve"> can co-exist well with existing channels and signals.</w:t>
      </w:r>
    </w:p>
    <w:p w14:paraId="05492748" w14:textId="643D3EA7" w:rsidR="002C5D40" w:rsidRDefault="003232A5" w:rsidP="002C5D40">
      <w:pPr>
        <w:pStyle w:val="af7"/>
        <w:numPr>
          <w:ilvl w:val="0"/>
          <w:numId w:val="27"/>
        </w:numPr>
        <w:jc w:val="both"/>
        <w:rPr>
          <w:rFonts w:eastAsiaTheme="minorEastAsia"/>
          <w:lang w:val="en-US" w:eastAsia="zh-CN"/>
        </w:rPr>
      </w:pPr>
      <w:r w:rsidRPr="00EF593C">
        <w:rPr>
          <w:rFonts w:eastAsiaTheme="minorEastAsia"/>
          <w:lang w:val="en-US" w:eastAsia="zh-CN"/>
        </w:rPr>
        <w:t>Regarding resource overhead:</w:t>
      </w:r>
    </w:p>
    <w:p w14:paraId="1C9967C9" w14:textId="6EF0A3EC" w:rsidR="002C5D40" w:rsidRDefault="002C5D40" w:rsidP="002C5D40">
      <w:pPr>
        <w:pStyle w:val="af7"/>
        <w:numPr>
          <w:ilvl w:val="1"/>
          <w:numId w:val="27"/>
        </w:numPr>
        <w:jc w:val="both"/>
        <w:rPr>
          <w:rFonts w:eastAsiaTheme="minorEastAsia"/>
          <w:lang w:val="en-US" w:eastAsia="zh-CN"/>
        </w:rPr>
      </w:pPr>
      <w:r w:rsidRPr="00EF593C">
        <w:rPr>
          <w:rFonts w:eastAsiaTheme="minorEastAsia"/>
          <w:lang w:val="en-US" w:eastAsia="zh-CN"/>
        </w:rPr>
        <w:t xml:space="preserve">When the resource overhead of sequence-based PEI comparing to that of DCI-based PEI, the sequence-based PEI with dynamic resource sharing with </w:t>
      </w:r>
      <w:r w:rsidR="00A70F9C">
        <w:rPr>
          <w:rFonts w:eastAsiaTheme="minorEastAsia"/>
          <w:lang w:val="en-US" w:eastAsia="zh-CN"/>
        </w:rPr>
        <w:t xml:space="preserve">PDSCH could have less overhead and </w:t>
      </w:r>
      <w:r w:rsidRPr="00EF593C">
        <w:rPr>
          <w:rFonts w:eastAsiaTheme="minorEastAsia"/>
          <w:lang w:val="en-US" w:eastAsia="zh-CN"/>
        </w:rPr>
        <w:t>better detection performance than those of DCI-based PEI</w:t>
      </w:r>
      <w:r>
        <w:rPr>
          <w:rFonts w:eastAsiaTheme="minorEastAsia" w:hint="eastAsia"/>
          <w:lang w:val="en-US" w:eastAsia="zh-CN"/>
        </w:rPr>
        <w:t>。</w:t>
      </w:r>
    </w:p>
    <w:p w14:paraId="3B7CD202" w14:textId="25C7B260" w:rsidR="002C5D40" w:rsidRPr="002C5D40" w:rsidRDefault="002C5D40" w:rsidP="002C5D40">
      <w:pPr>
        <w:pStyle w:val="af7"/>
        <w:numPr>
          <w:ilvl w:val="1"/>
          <w:numId w:val="27"/>
        </w:numPr>
        <w:jc w:val="both"/>
        <w:rPr>
          <w:rFonts w:eastAsiaTheme="minorEastAsia"/>
          <w:lang w:val="en-US" w:eastAsia="zh-CN"/>
        </w:rPr>
      </w:pPr>
      <w:r w:rsidRPr="00B2522C">
        <w:rPr>
          <w:rFonts w:eastAsiaTheme="minorEastAsia"/>
          <w:lang w:val="en-US" w:eastAsia="zh-CN"/>
        </w:rPr>
        <w:t>When the detection performance of sequence-based PEI is similar to that of DCI-based PEI, the resource overhead of sequence-based PEI is much smaller than that of DCI-based PEI in average.</w:t>
      </w:r>
    </w:p>
    <w:p w14:paraId="696CFCCC" w14:textId="791E5088" w:rsidR="000C2C71" w:rsidRPr="00980E1A" w:rsidRDefault="000C2C71" w:rsidP="00980E1A">
      <w:pPr>
        <w:jc w:val="both"/>
        <w:rPr>
          <w:rFonts w:eastAsiaTheme="minorEastAsia"/>
          <w:lang w:val="en-US" w:eastAsia="zh-CN"/>
        </w:rPr>
      </w:pPr>
      <w:r w:rsidRPr="00980E1A">
        <w:rPr>
          <w:rFonts w:eastAsiaTheme="minorEastAsia"/>
          <w:lang w:val="en-US" w:eastAsia="zh-CN"/>
        </w:rPr>
        <w:t>Thus, the sequence-based PEI should be applied to Rel-17 IDLE/Inactive mode power saving.</w:t>
      </w:r>
    </w:p>
    <w:p w14:paraId="379A661E" w14:textId="76F2A557" w:rsidR="00980E1A" w:rsidRPr="00EF593C" w:rsidRDefault="00980E1A" w:rsidP="00980E1A">
      <w:pPr>
        <w:jc w:val="center"/>
        <w:rPr>
          <w:rFonts w:eastAsia="宋体"/>
          <w:lang w:val="en-US" w:eastAsia="zh-CN"/>
        </w:rPr>
      </w:pPr>
      <w:r w:rsidRPr="00961BAB">
        <w:rPr>
          <w:rFonts w:eastAsiaTheme="minorEastAsia"/>
          <w:b/>
          <w:lang w:val="en-US" w:eastAsia="zh-CN"/>
        </w:rPr>
        <w:t>Table</w:t>
      </w:r>
      <w:r w:rsidRPr="00961BAB">
        <w:rPr>
          <w:b/>
          <w:lang w:val="en-US"/>
        </w:rPr>
        <w:t xml:space="preserve"> </w:t>
      </w:r>
      <w:r w:rsidRPr="00961BAB">
        <w:rPr>
          <w:rFonts w:eastAsiaTheme="minorEastAsia"/>
          <w:b/>
          <w:lang w:val="en-US" w:eastAsia="zh-CN"/>
        </w:rPr>
        <w:t>4:</w:t>
      </w:r>
      <w:r w:rsidRPr="00961BAB">
        <w:rPr>
          <w:b/>
          <w:lang w:val="en-US"/>
        </w:rPr>
        <w:t xml:space="preserve"> </w:t>
      </w:r>
      <w:r w:rsidRPr="00961BAB">
        <w:rPr>
          <w:rFonts w:eastAsiaTheme="minorEastAsia"/>
          <w:b/>
          <w:lang w:val="en-US" w:eastAsia="zh-CN"/>
        </w:rPr>
        <w:t>Comparison of PEI candidate designs</w:t>
      </w:r>
      <w:r w:rsidRPr="00961BAB">
        <w:rPr>
          <w:rFonts w:eastAsiaTheme="minorEastAsia" w:hint="eastAsia"/>
          <w:b/>
          <w:lang w:val="en-US" w:eastAsia="zh-CN"/>
        </w:rPr>
        <w:t xml:space="preserve"> </w:t>
      </w:r>
      <w:r w:rsidRPr="00961BAB">
        <w:rPr>
          <w:rFonts w:eastAsia="宋体"/>
          <w:b/>
          <w:lang w:val="en-US" w:eastAsia="zh-CN"/>
        </w:rPr>
        <w:t>without assuming the support of multiple POs and sub-grouping</w:t>
      </w:r>
    </w:p>
    <w:tbl>
      <w:tblPr>
        <w:tblStyle w:val="ae"/>
        <w:tblW w:w="0" w:type="auto"/>
        <w:tblLayout w:type="fixed"/>
        <w:tblLook w:val="04A0" w:firstRow="1" w:lastRow="0" w:firstColumn="1" w:lastColumn="0" w:noHBand="0" w:noVBand="1"/>
      </w:tblPr>
      <w:tblGrid>
        <w:gridCol w:w="2093"/>
        <w:gridCol w:w="2835"/>
        <w:gridCol w:w="1559"/>
        <w:gridCol w:w="992"/>
        <w:gridCol w:w="2378"/>
      </w:tblGrid>
      <w:tr w:rsidR="00F90BBB" w:rsidRPr="00EF593C" w14:paraId="5B003A84" w14:textId="77777777" w:rsidTr="009F6719">
        <w:trPr>
          <w:trHeight w:val="521"/>
        </w:trPr>
        <w:tc>
          <w:tcPr>
            <w:tcW w:w="2093" w:type="dxa"/>
            <w:shd w:val="clear" w:color="auto" w:fill="D9D9D9" w:themeFill="background1" w:themeFillShade="D9"/>
          </w:tcPr>
          <w:p w14:paraId="15661573" w14:textId="77777777" w:rsidR="00F90BBB" w:rsidRPr="00EF593C" w:rsidRDefault="00F90BBB" w:rsidP="006B7DB0">
            <w:pPr>
              <w:jc w:val="center"/>
              <w:rPr>
                <w:rFonts w:eastAsia="宋体"/>
                <w:lang w:val="en-US" w:eastAsia="zh-CN"/>
              </w:rPr>
            </w:pPr>
            <w:r w:rsidRPr="00EF593C">
              <w:rPr>
                <w:rFonts w:eastAsia="宋体"/>
                <w:lang w:val="en-US" w:eastAsia="zh-CN"/>
              </w:rPr>
              <w:t>PEI candidate designs</w:t>
            </w:r>
          </w:p>
        </w:tc>
        <w:tc>
          <w:tcPr>
            <w:tcW w:w="2835" w:type="dxa"/>
            <w:shd w:val="clear" w:color="auto" w:fill="D9D9D9" w:themeFill="background1" w:themeFillShade="D9"/>
          </w:tcPr>
          <w:p w14:paraId="08518B89" w14:textId="77777777" w:rsidR="00F90BBB" w:rsidRPr="00EF593C" w:rsidRDefault="00F90BBB" w:rsidP="006B7DB0">
            <w:pPr>
              <w:jc w:val="center"/>
              <w:rPr>
                <w:rFonts w:eastAsia="宋体"/>
                <w:lang w:val="en-US" w:eastAsia="zh-CN"/>
              </w:rPr>
            </w:pPr>
            <w:r w:rsidRPr="00EF593C">
              <w:rPr>
                <w:rFonts w:eastAsia="宋体"/>
                <w:lang w:val="en-US" w:eastAsia="zh-CN"/>
              </w:rPr>
              <w:t>Detection performance</w:t>
            </w:r>
            <w:r>
              <w:rPr>
                <w:rFonts w:eastAsia="宋体" w:hint="eastAsia"/>
                <w:lang w:val="en-US" w:eastAsia="zh-CN"/>
              </w:rPr>
              <w:t>(the SNR at JMDR=1% without paging performance influence)</w:t>
            </w:r>
          </w:p>
        </w:tc>
        <w:tc>
          <w:tcPr>
            <w:tcW w:w="1559" w:type="dxa"/>
            <w:shd w:val="clear" w:color="auto" w:fill="D9D9D9" w:themeFill="background1" w:themeFillShade="D9"/>
          </w:tcPr>
          <w:p w14:paraId="3B62C76F" w14:textId="77777777" w:rsidR="00F90BBB" w:rsidRPr="00EF593C" w:rsidRDefault="00F90BBB" w:rsidP="006B7DB0">
            <w:pPr>
              <w:jc w:val="center"/>
              <w:rPr>
                <w:rFonts w:eastAsia="宋体"/>
                <w:lang w:val="en-US" w:eastAsia="zh-CN"/>
              </w:rPr>
            </w:pPr>
            <w:r w:rsidRPr="00EF593C">
              <w:rPr>
                <w:rFonts w:eastAsia="宋体"/>
                <w:lang w:val="en-US" w:eastAsia="zh-CN"/>
              </w:rPr>
              <w:t>Power saving gain</w:t>
            </w:r>
          </w:p>
        </w:tc>
        <w:tc>
          <w:tcPr>
            <w:tcW w:w="992" w:type="dxa"/>
            <w:shd w:val="clear" w:color="auto" w:fill="D9D9D9" w:themeFill="background1" w:themeFillShade="D9"/>
          </w:tcPr>
          <w:p w14:paraId="5789BDCC" w14:textId="77777777" w:rsidR="00F90BBB" w:rsidRPr="00EF593C" w:rsidRDefault="00F90BBB" w:rsidP="006B7DB0">
            <w:pPr>
              <w:jc w:val="center"/>
              <w:rPr>
                <w:rFonts w:eastAsia="宋体"/>
                <w:lang w:val="en-US" w:eastAsia="zh-CN"/>
              </w:rPr>
            </w:pPr>
            <w:r w:rsidRPr="00EF593C">
              <w:rPr>
                <w:rFonts w:eastAsia="宋体"/>
                <w:lang w:val="en-US" w:eastAsia="zh-CN"/>
              </w:rPr>
              <w:t>Coexistence</w:t>
            </w:r>
          </w:p>
        </w:tc>
        <w:tc>
          <w:tcPr>
            <w:tcW w:w="2378" w:type="dxa"/>
            <w:shd w:val="clear" w:color="auto" w:fill="D9D9D9" w:themeFill="background1" w:themeFillShade="D9"/>
          </w:tcPr>
          <w:p w14:paraId="5A431818" w14:textId="77777777" w:rsidR="00F90BBB" w:rsidRPr="00EF593C" w:rsidRDefault="00F90BBB" w:rsidP="006B7DB0">
            <w:pPr>
              <w:jc w:val="center"/>
              <w:rPr>
                <w:rFonts w:eastAsia="宋体"/>
                <w:lang w:val="en-US" w:eastAsia="zh-CN"/>
              </w:rPr>
            </w:pPr>
            <w:r w:rsidRPr="00EF593C">
              <w:rPr>
                <w:rFonts w:eastAsia="宋体"/>
                <w:lang w:val="en-US" w:eastAsia="zh-CN"/>
              </w:rPr>
              <w:t>Resource overhead</w:t>
            </w:r>
          </w:p>
        </w:tc>
      </w:tr>
      <w:tr w:rsidR="00F90BBB" w:rsidRPr="00EF593C" w14:paraId="00A0C3C4" w14:textId="77777777" w:rsidTr="009F6719">
        <w:tc>
          <w:tcPr>
            <w:tcW w:w="2093" w:type="dxa"/>
          </w:tcPr>
          <w:p w14:paraId="32D1C613" w14:textId="77777777" w:rsidR="00F90BBB" w:rsidRPr="00EF593C" w:rsidRDefault="00F90BBB" w:rsidP="006B7DB0">
            <w:pPr>
              <w:jc w:val="center"/>
              <w:rPr>
                <w:rFonts w:eastAsia="宋体"/>
                <w:lang w:val="en-US" w:eastAsia="zh-CN"/>
              </w:rPr>
            </w:pPr>
            <w:r w:rsidRPr="00EF593C">
              <w:rPr>
                <w:rFonts w:eastAsia="宋体"/>
                <w:lang w:val="en-US" w:eastAsia="zh-CN"/>
              </w:rPr>
              <w:t>DCI-based PEI(12 bits)</w:t>
            </w:r>
          </w:p>
        </w:tc>
        <w:tc>
          <w:tcPr>
            <w:tcW w:w="2835" w:type="dxa"/>
          </w:tcPr>
          <w:p w14:paraId="34A8A4DD" w14:textId="77777777" w:rsidR="00F90BBB" w:rsidRPr="00EF593C" w:rsidRDefault="00F90BBB" w:rsidP="006B7DB0">
            <w:pPr>
              <w:keepLines/>
              <w:tabs>
                <w:tab w:val="center" w:pos="4536"/>
                <w:tab w:val="right" w:pos="9072"/>
              </w:tabs>
              <w:jc w:val="center"/>
              <w:rPr>
                <w:rFonts w:eastAsia="宋体"/>
                <w:lang w:val="en-US" w:eastAsia="zh-CN"/>
              </w:rPr>
            </w:pPr>
            <w:r>
              <w:rPr>
                <w:rFonts w:eastAsia="宋体" w:hint="eastAsia"/>
                <w:lang w:val="en-US" w:eastAsia="zh-CN"/>
              </w:rPr>
              <w:t>-7.5dB(AL=4 for A</w:t>
            </w:r>
            <w:r>
              <w:rPr>
                <w:rFonts w:eastAsia="宋体"/>
                <w:lang w:val="en-US" w:eastAsia="zh-CN"/>
              </w:rPr>
              <w:t>l</w:t>
            </w:r>
            <w:r>
              <w:rPr>
                <w:rFonts w:eastAsia="宋体" w:hint="eastAsia"/>
                <w:lang w:val="en-US" w:eastAsia="zh-CN"/>
              </w:rPr>
              <w:t>t 1)</w:t>
            </w:r>
          </w:p>
        </w:tc>
        <w:tc>
          <w:tcPr>
            <w:tcW w:w="1559" w:type="dxa"/>
          </w:tcPr>
          <w:p w14:paraId="44C98395" w14:textId="77777777" w:rsidR="00F90BBB" w:rsidRPr="00EF593C" w:rsidRDefault="00F90BBB" w:rsidP="006B7DB0">
            <w:pPr>
              <w:keepLines/>
              <w:tabs>
                <w:tab w:val="center" w:pos="4536"/>
                <w:tab w:val="right" w:pos="9072"/>
              </w:tabs>
              <w:jc w:val="center"/>
              <w:rPr>
                <w:rFonts w:eastAsia="宋体"/>
                <w:lang w:val="en-US" w:eastAsia="zh-CN"/>
              </w:rPr>
            </w:pPr>
            <w:r w:rsidRPr="00EF593C">
              <w:rPr>
                <w:rFonts w:eastAsiaTheme="minorEastAsia"/>
                <w:lang w:val="en-US" w:eastAsia="zh-CN"/>
              </w:rPr>
              <w:t>4.41%~10.07%</w:t>
            </w:r>
          </w:p>
        </w:tc>
        <w:tc>
          <w:tcPr>
            <w:tcW w:w="992" w:type="dxa"/>
          </w:tcPr>
          <w:p w14:paraId="01C9C80B" w14:textId="77777777" w:rsidR="00F90BBB" w:rsidRPr="00EF593C" w:rsidRDefault="00F90BBB" w:rsidP="006B7DB0">
            <w:pPr>
              <w:keepLines/>
              <w:tabs>
                <w:tab w:val="center" w:pos="4536"/>
                <w:tab w:val="right" w:pos="9072"/>
              </w:tabs>
              <w:jc w:val="center"/>
              <w:rPr>
                <w:rFonts w:eastAsia="宋体"/>
                <w:lang w:val="en-US" w:eastAsia="zh-CN"/>
              </w:rPr>
            </w:pPr>
            <w:r>
              <w:rPr>
                <w:rFonts w:eastAsia="宋体"/>
                <w:lang w:val="en-US" w:eastAsia="zh-CN"/>
              </w:rPr>
              <w:t xml:space="preserve">PDSCH, PDCCH </w:t>
            </w:r>
          </w:p>
        </w:tc>
        <w:tc>
          <w:tcPr>
            <w:tcW w:w="2378" w:type="dxa"/>
          </w:tcPr>
          <w:p w14:paraId="350C0A77" w14:textId="0AC89F02" w:rsidR="00F90BBB" w:rsidRDefault="00F90BBB" w:rsidP="006B7DB0">
            <w:pPr>
              <w:keepLines/>
              <w:tabs>
                <w:tab w:val="center" w:pos="4536"/>
                <w:tab w:val="right" w:pos="9072"/>
              </w:tabs>
              <w:jc w:val="center"/>
              <w:rPr>
                <w:rFonts w:eastAsia="宋体"/>
                <w:lang w:val="en-US" w:eastAsia="zh-CN"/>
              </w:rPr>
            </w:pPr>
            <w:r>
              <w:rPr>
                <w:rFonts w:eastAsia="宋体" w:hint="eastAsia"/>
                <w:lang w:val="en-US" w:eastAsia="zh-CN"/>
              </w:rPr>
              <w:t xml:space="preserve">288 </w:t>
            </w:r>
            <w:r w:rsidRPr="00EF593C">
              <w:rPr>
                <w:rFonts w:eastAsia="宋体"/>
                <w:lang w:val="en-US" w:eastAsia="zh-CN"/>
              </w:rPr>
              <w:t>R</w:t>
            </w:r>
            <w:r>
              <w:rPr>
                <w:rFonts w:eastAsia="宋体" w:hint="eastAsia"/>
                <w:lang w:val="en-US" w:eastAsia="zh-CN"/>
              </w:rPr>
              <w:t>E</w:t>
            </w:r>
            <w:r w:rsidRPr="00EF593C">
              <w:rPr>
                <w:rFonts w:eastAsia="宋体"/>
                <w:lang w:val="en-US" w:eastAsia="zh-CN"/>
              </w:rPr>
              <w:t>s</w:t>
            </w:r>
            <w:r>
              <w:rPr>
                <w:rFonts w:eastAsia="宋体" w:hint="eastAsia"/>
                <w:lang w:val="en-US" w:eastAsia="zh-CN"/>
              </w:rPr>
              <w:t>(</w:t>
            </w:r>
            <w:r w:rsidRPr="00EF593C">
              <w:rPr>
                <w:rFonts w:eastAsia="宋体"/>
                <w:lang w:val="en-US" w:eastAsia="zh-CN"/>
              </w:rPr>
              <w:t>semi-static</w:t>
            </w:r>
            <w:r>
              <w:rPr>
                <w:rFonts w:eastAsia="宋体" w:hint="eastAsia"/>
                <w:lang w:val="en-US" w:eastAsia="zh-CN"/>
              </w:rPr>
              <w:t>)</w:t>
            </w:r>
          </w:p>
          <w:p w14:paraId="29FA411D" w14:textId="4D88B62B" w:rsidR="00F90BBB" w:rsidRPr="00EF593C" w:rsidRDefault="00F90BBB" w:rsidP="009F6719">
            <w:pPr>
              <w:keepLines/>
              <w:tabs>
                <w:tab w:val="center" w:pos="4536"/>
                <w:tab w:val="right" w:pos="9072"/>
              </w:tabs>
              <w:jc w:val="center"/>
              <w:rPr>
                <w:rFonts w:eastAsia="宋体"/>
                <w:lang w:val="en-US" w:eastAsia="zh-CN"/>
              </w:rPr>
            </w:pPr>
            <w:r w:rsidRPr="00EF593C">
              <w:rPr>
                <w:rFonts w:eastAsia="宋体"/>
                <w:lang w:val="en-US" w:eastAsia="zh-CN"/>
              </w:rPr>
              <w:t>28.8</w:t>
            </w:r>
            <w:r>
              <w:rPr>
                <w:rFonts w:eastAsia="宋体" w:hint="eastAsia"/>
                <w:lang w:val="en-US" w:eastAsia="zh-CN"/>
              </w:rPr>
              <w:t xml:space="preserve"> </w:t>
            </w:r>
            <w:r w:rsidR="00DD63CD">
              <w:rPr>
                <w:rFonts w:eastAsia="宋体" w:hint="eastAsia"/>
                <w:lang w:val="en-US" w:eastAsia="zh-CN"/>
              </w:rPr>
              <w:t>-</w:t>
            </w:r>
            <w:r>
              <w:rPr>
                <w:rFonts w:eastAsia="宋体"/>
                <w:lang w:val="en-US" w:eastAsia="zh-CN"/>
              </w:rPr>
              <w:t xml:space="preserve"> 288</w:t>
            </w:r>
            <w:r>
              <w:rPr>
                <w:rFonts w:eastAsia="宋体" w:hint="eastAsia"/>
                <w:lang w:val="en-US" w:eastAsia="zh-CN"/>
              </w:rPr>
              <w:t xml:space="preserve"> REs</w:t>
            </w:r>
            <w:r w:rsidRPr="00EF593C">
              <w:rPr>
                <w:rFonts w:eastAsia="宋体"/>
                <w:lang w:val="en-US" w:eastAsia="zh-CN"/>
              </w:rPr>
              <w:t>(dynamic)</w:t>
            </w:r>
          </w:p>
        </w:tc>
      </w:tr>
      <w:tr w:rsidR="00F90BBB" w:rsidRPr="00EF593C" w14:paraId="5FBC4850" w14:textId="77777777" w:rsidTr="009F6719">
        <w:tc>
          <w:tcPr>
            <w:tcW w:w="2093" w:type="dxa"/>
          </w:tcPr>
          <w:p w14:paraId="3282DB98" w14:textId="77777777" w:rsidR="00F90BBB" w:rsidRPr="00EF593C" w:rsidRDefault="00F90BBB" w:rsidP="006B7DB0">
            <w:pPr>
              <w:jc w:val="center"/>
              <w:rPr>
                <w:rFonts w:eastAsia="宋体"/>
                <w:lang w:val="en-US" w:eastAsia="zh-CN"/>
              </w:rPr>
            </w:pPr>
            <w:r w:rsidRPr="00EF593C">
              <w:rPr>
                <w:rFonts w:eastAsia="宋体"/>
                <w:lang w:val="en-US" w:eastAsia="zh-CN"/>
              </w:rPr>
              <w:t>DCI-based PEI(</w:t>
            </w:r>
            <w:r>
              <w:rPr>
                <w:rFonts w:eastAsia="宋体"/>
                <w:lang w:val="en-US" w:eastAsia="zh-CN"/>
              </w:rPr>
              <w:t>41</w:t>
            </w:r>
            <w:r w:rsidRPr="00EF593C">
              <w:rPr>
                <w:rFonts w:eastAsia="宋体"/>
                <w:lang w:val="en-US" w:eastAsia="zh-CN"/>
              </w:rPr>
              <w:t xml:space="preserve"> bits)</w:t>
            </w:r>
          </w:p>
        </w:tc>
        <w:tc>
          <w:tcPr>
            <w:tcW w:w="2835" w:type="dxa"/>
          </w:tcPr>
          <w:p w14:paraId="612F2232" w14:textId="77777777" w:rsidR="00F90BBB" w:rsidRPr="00EF593C" w:rsidRDefault="00F90BBB" w:rsidP="006B7DB0">
            <w:pPr>
              <w:keepLines/>
              <w:tabs>
                <w:tab w:val="center" w:pos="4536"/>
                <w:tab w:val="right" w:pos="9072"/>
              </w:tabs>
              <w:jc w:val="center"/>
              <w:rPr>
                <w:rFonts w:eastAsia="宋体"/>
                <w:lang w:val="en-US" w:eastAsia="zh-CN"/>
              </w:rPr>
            </w:pPr>
            <w:r>
              <w:rPr>
                <w:rFonts w:eastAsia="宋体" w:hint="eastAsia"/>
                <w:lang w:val="en-US" w:eastAsia="zh-CN"/>
              </w:rPr>
              <w:t>-7.9dB(AL=8 for A</w:t>
            </w:r>
            <w:r>
              <w:rPr>
                <w:rFonts w:eastAsia="宋体"/>
                <w:lang w:val="en-US" w:eastAsia="zh-CN"/>
              </w:rPr>
              <w:t>l</w:t>
            </w:r>
            <w:r>
              <w:rPr>
                <w:rFonts w:eastAsia="宋体" w:hint="eastAsia"/>
                <w:lang w:val="en-US" w:eastAsia="zh-CN"/>
              </w:rPr>
              <w:t>t 1)</w:t>
            </w:r>
          </w:p>
        </w:tc>
        <w:tc>
          <w:tcPr>
            <w:tcW w:w="1559" w:type="dxa"/>
          </w:tcPr>
          <w:p w14:paraId="683FC48C" w14:textId="77777777" w:rsidR="00F90BBB" w:rsidRPr="00EF593C" w:rsidRDefault="00F90BBB" w:rsidP="006B7DB0">
            <w:pPr>
              <w:keepLines/>
              <w:tabs>
                <w:tab w:val="center" w:pos="4536"/>
                <w:tab w:val="right" w:pos="9072"/>
              </w:tabs>
              <w:jc w:val="center"/>
              <w:rPr>
                <w:rFonts w:eastAsia="宋体"/>
                <w:lang w:val="en-US" w:eastAsia="zh-CN"/>
              </w:rPr>
            </w:pPr>
            <w:r w:rsidRPr="00EF593C">
              <w:rPr>
                <w:rFonts w:eastAsiaTheme="minorEastAsia"/>
                <w:lang w:val="en-US" w:eastAsia="zh-CN"/>
              </w:rPr>
              <w:t>4.41%~10.07%</w:t>
            </w:r>
          </w:p>
        </w:tc>
        <w:tc>
          <w:tcPr>
            <w:tcW w:w="992" w:type="dxa"/>
          </w:tcPr>
          <w:p w14:paraId="71641210" w14:textId="77777777" w:rsidR="00F90BBB" w:rsidRPr="00EF593C" w:rsidRDefault="00F90BBB" w:rsidP="006B7DB0">
            <w:pPr>
              <w:keepLines/>
              <w:tabs>
                <w:tab w:val="center" w:pos="4536"/>
                <w:tab w:val="right" w:pos="9072"/>
              </w:tabs>
              <w:rPr>
                <w:rFonts w:eastAsia="宋体"/>
                <w:lang w:val="en-US" w:eastAsia="zh-CN"/>
              </w:rPr>
            </w:pPr>
            <w:r>
              <w:rPr>
                <w:rFonts w:eastAsia="宋体"/>
                <w:lang w:val="en-US" w:eastAsia="zh-CN"/>
              </w:rPr>
              <w:t>PDSCH, PDCCH</w:t>
            </w:r>
          </w:p>
        </w:tc>
        <w:tc>
          <w:tcPr>
            <w:tcW w:w="2378" w:type="dxa"/>
          </w:tcPr>
          <w:p w14:paraId="2715DC89" w14:textId="6A27C2A4" w:rsidR="00F90BBB" w:rsidRDefault="00F90BBB" w:rsidP="006B7DB0">
            <w:pPr>
              <w:keepLines/>
              <w:tabs>
                <w:tab w:val="center" w:pos="4536"/>
                <w:tab w:val="right" w:pos="9072"/>
              </w:tabs>
              <w:jc w:val="center"/>
              <w:rPr>
                <w:rFonts w:eastAsia="宋体"/>
                <w:lang w:val="en-US" w:eastAsia="zh-CN"/>
              </w:rPr>
            </w:pPr>
            <w:r>
              <w:rPr>
                <w:rFonts w:eastAsia="宋体" w:hint="eastAsia"/>
                <w:lang w:val="en-US" w:eastAsia="zh-CN"/>
              </w:rPr>
              <w:t xml:space="preserve">576 </w:t>
            </w:r>
            <w:r w:rsidRPr="00EF593C">
              <w:rPr>
                <w:rFonts w:eastAsia="宋体"/>
                <w:lang w:val="en-US" w:eastAsia="zh-CN"/>
              </w:rPr>
              <w:t>R</w:t>
            </w:r>
            <w:r>
              <w:rPr>
                <w:rFonts w:eastAsia="宋体" w:hint="eastAsia"/>
                <w:lang w:val="en-US" w:eastAsia="zh-CN"/>
              </w:rPr>
              <w:t>E</w:t>
            </w:r>
            <w:r w:rsidRPr="00EF593C">
              <w:rPr>
                <w:rFonts w:eastAsia="宋体"/>
                <w:lang w:val="en-US" w:eastAsia="zh-CN"/>
              </w:rPr>
              <w:t>s</w:t>
            </w:r>
            <w:r>
              <w:rPr>
                <w:rFonts w:eastAsia="宋体" w:hint="eastAsia"/>
                <w:lang w:val="en-US" w:eastAsia="zh-CN"/>
              </w:rPr>
              <w:t>(</w:t>
            </w:r>
            <w:r w:rsidRPr="00EF593C">
              <w:rPr>
                <w:rFonts w:eastAsia="宋体"/>
                <w:lang w:val="en-US" w:eastAsia="zh-CN"/>
              </w:rPr>
              <w:t>semi-stati</w:t>
            </w:r>
            <w:r w:rsidR="00FF05E2">
              <w:rPr>
                <w:rFonts w:eastAsia="宋体"/>
                <w:lang w:val="en-US" w:eastAsia="zh-CN"/>
              </w:rPr>
              <w:t>c</w:t>
            </w:r>
            <w:r>
              <w:rPr>
                <w:rFonts w:eastAsia="宋体" w:hint="eastAsia"/>
                <w:lang w:val="en-US" w:eastAsia="zh-CN"/>
              </w:rPr>
              <w:t>)</w:t>
            </w:r>
          </w:p>
          <w:p w14:paraId="0CBA3CD4" w14:textId="78FE4394" w:rsidR="00F90BBB" w:rsidRPr="00EF593C" w:rsidRDefault="00F90BBB" w:rsidP="009F6719">
            <w:pPr>
              <w:keepLines/>
              <w:tabs>
                <w:tab w:val="center" w:pos="4536"/>
                <w:tab w:val="right" w:pos="9072"/>
              </w:tabs>
              <w:jc w:val="center"/>
              <w:rPr>
                <w:rFonts w:eastAsia="宋体"/>
                <w:lang w:val="en-US" w:eastAsia="zh-CN"/>
              </w:rPr>
            </w:pPr>
            <w:r w:rsidRPr="00EF593C">
              <w:rPr>
                <w:rFonts w:eastAsia="宋体"/>
                <w:lang w:val="en-US" w:eastAsia="zh-CN"/>
              </w:rPr>
              <w:t>57.6</w:t>
            </w:r>
            <w:r>
              <w:rPr>
                <w:rFonts w:eastAsia="宋体" w:hint="eastAsia"/>
                <w:lang w:val="en-US" w:eastAsia="zh-CN"/>
              </w:rPr>
              <w:t xml:space="preserve"> </w:t>
            </w:r>
            <w:r>
              <w:rPr>
                <w:rFonts w:eastAsia="宋体"/>
                <w:lang w:val="en-US" w:eastAsia="zh-CN"/>
              </w:rPr>
              <w:t>- 576</w:t>
            </w:r>
            <w:r>
              <w:rPr>
                <w:rFonts w:eastAsia="宋体" w:hint="eastAsia"/>
                <w:lang w:val="en-US" w:eastAsia="zh-CN"/>
              </w:rPr>
              <w:t xml:space="preserve"> REs</w:t>
            </w:r>
            <w:r w:rsidRPr="00EF593C">
              <w:rPr>
                <w:rFonts w:eastAsia="宋体"/>
                <w:lang w:val="en-US" w:eastAsia="zh-CN"/>
              </w:rPr>
              <w:t>(dynamic)</w:t>
            </w:r>
          </w:p>
        </w:tc>
      </w:tr>
      <w:tr w:rsidR="00F90BBB" w:rsidRPr="00EF593C" w14:paraId="2EA700B1" w14:textId="77777777" w:rsidTr="009F6719">
        <w:tc>
          <w:tcPr>
            <w:tcW w:w="2093" w:type="dxa"/>
          </w:tcPr>
          <w:p w14:paraId="552F00D9" w14:textId="77777777" w:rsidR="00F90BBB" w:rsidRPr="00EF593C" w:rsidRDefault="00F90BBB" w:rsidP="006B7DB0">
            <w:pPr>
              <w:jc w:val="center"/>
              <w:rPr>
                <w:rFonts w:eastAsia="宋体"/>
                <w:lang w:val="en-US" w:eastAsia="zh-CN"/>
              </w:rPr>
            </w:pPr>
            <w:r w:rsidRPr="00EF593C">
              <w:rPr>
                <w:rFonts w:eastAsia="宋体"/>
                <w:lang w:val="en-US" w:eastAsia="zh-CN"/>
              </w:rPr>
              <w:t>TRS-based PEI</w:t>
            </w:r>
          </w:p>
        </w:tc>
        <w:tc>
          <w:tcPr>
            <w:tcW w:w="2835" w:type="dxa"/>
          </w:tcPr>
          <w:p w14:paraId="0740723B" w14:textId="77777777" w:rsidR="00F90BBB" w:rsidRPr="00EF593C" w:rsidRDefault="00F90BBB" w:rsidP="006B7DB0">
            <w:pPr>
              <w:keepLines/>
              <w:tabs>
                <w:tab w:val="center" w:pos="4536"/>
                <w:tab w:val="right" w:pos="9072"/>
              </w:tabs>
              <w:jc w:val="center"/>
              <w:rPr>
                <w:rFonts w:eastAsia="宋体"/>
                <w:lang w:val="en-US" w:eastAsia="zh-CN"/>
              </w:rPr>
            </w:pPr>
            <w:r>
              <w:rPr>
                <w:rFonts w:eastAsia="宋体" w:hint="eastAsia"/>
                <w:lang w:val="en-US" w:eastAsia="zh-CN"/>
              </w:rPr>
              <w:t>-8.3dB(Alt 1)</w:t>
            </w:r>
          </w:p>
        </w:tc>
        <w:tc>
          <w:tcPr>
            <w:tcW w:w="1559" w:type="dxa"/>
          </w:tcPr>
          <w:p w14:paraId="4E6AFC67" w14:textId="77777777" w:rsidR="00F90BBB" w:rsidRPr="00EF593C" w:rsidRDefault="00F90BBB" w:rsidP="006B7DB0">
            <w:pPr>
              <w:keepLines/>
              <w:tabs>
                <w:tab w:val="center" w:pos="4536"/>
                <w:tab w:val="right" w:pos="9072"/>
              </w:tabs>
              <w:jc w:val="center"/>
              <w:rPr>
                <w:rFonts w:eastAsia="宋体"/>
                <w:lang w:val="en-US" w:eastAsia="zh-CN"/>
              </w:rPr>
            </w:pPr>
            <w:r w:rsidRPr="00EF593C">
              <w:rPr>
                <w:rFonts w:eastAsiaTheme="minorEastAsia"/>
                <w:lang w:val="en-US" w:eastAsia="zh-CN"/>
              </w:rPr>
              <w:t>23.11%~51.59%</w:t>
            </w:r>
          </w:p>
        </w:tc>
        <w:tc>
          <w:tcPr>
            <w:tcW w:w="992" w:type="dxa"/>
          </w:tcPr>
          <w:p w14:paraId="7961D361" w14:textId="77777777" w:rsidR="00F90BBB" w:rsidRPr="00EF593C" w:rsidRDefault="00F90BBB" w:rsidP="006B7DB0">
            <w:pPr>
              <w:keepLines/>
              <w:tabs>
                <w:tab w:val="center" w:pos="4536"/>
                <w:tab w:val="right" w:pos="9072"/>
              </w:tabs>
              <w:jc w:val="center"/>
              <w:rPr>
                <w:rFonts w:eastAsia="宋体"/>
                <w:lang w:val="en-US" w:eastAsia="zh-CN"/>
              </w:rPr>
            </w:pPr>
            <w:r>
              <w:rPr>
                <w:rFonts w:eastAsia="宋体"/>
                <w:lang w:val="en-US" w:eastAsia="zh-CN"/>
              </w:rPr>
              <w:t>PDSCH, TRS/CSI-RS</w:t>
            </w:r>
          </w:p>
        </w:tc>
        <w:tc>
          <w:tcPr>
            <w:tcW w:w="2378" w:type="dxa"/>
          </w:tcPr>
          <w:p w14:paraId="38F739E2" w14:textId="1C7257B1" w:rsidR="00F90BBB" w:rsidRDefault="00DD0DCD" w:rsidP="006B7DB0">
            <w:pPr>
              <w:keepLines/>
              <w:tabs>
                <w:tab w:val="center" w:pos="4536"/>
                <w:tab w:val="right" w:pos="9072"/>
              </w:tabs>
              <w:jc w:val="center"/>
              <w:rPr>
                <w:rFonts w:eastAsia="宋体"/>
                <w:lang w:val="en-US" w:eastAsia="zh-CN"/>
              </w:rPr>
            </w:pPr>
            <w:r>
              <w:rPr>
                <w:rFonts w:eastAsia="宋体" w:hint="eastAsia"/>
                <w:lang w:val="en-US" w:eastAsia="zh-CN"/>
              </w:rPr>
              <w:t xml:space="preserve">0 or </w:t>
            </w:r>
            <w:r w:rsidR="00F90BBB" w:rsidRPr="00EF593C">
              <w:rPr>
                <w:rFonts w:eastAsia="宋体"/>
                <w:lang w:val="en-US" w:eastAsia="zh-CN"/>
              </w:rPr>
              <w:t>288</w:t>
            </w:r>
            <w:r w:rsidR="00F90BBB">
              <w:rPr>
                <w:rFonts w:eastAsia="宋体" w:hint="eastAsia"/>
                <w:lang w:val="en-US" w:eastAsia="zh-CN"/>
              </w:rPr>
              <w:t xml:space="preserve"> </w:t>
            </w:r>
            <w:r w:rsidR="00F90BBB" w:rsidRPr="00EF593C">
              <w:rPr>
                <w:rFonts w:eastAsia="宋体"/>
                <w:lang w:val="en-US" w:eastAsia="zh-CN"/>
              </w:rPr>
              <w:t>REs</w:t>
            </w:r>
            <w:r w:rsidR="00F90BBB">
              <w:rPr>
                <w:rFonts w:eastAsia="宋体" w:hint="eastAsia"/>
                <w:lang w:val="en-US" w:eastAsia="zh-CN"/>
              </w:rPr>
              <w:t>(</w:t>
            </w:r>
            <w:r w:rsidR="00F90BBB" w:rsidRPr="00EF593C">
              <w:rPr>
                <w:rFonts w:eastAsia="宋体"/>
                <w:lang w:val="en-US" w:eastAsia="zh-CN"/>
              </w:rPr>
              <w:t>semi-static</w:t>
            </w:r>
            <w:r w:rsidR="00F90BBB">
              <w:rPr>
                <w:rFonts w:eastAsia="宋体" w:hint="eastAsia"/>
                <w:lang w:val="en-US" w:eastAsia="zh-CN"/>
              </w:rPr>
              <w:t>)</w:t>
            </w:r>
          </w:p>
          <w:p w14:paraId="7F746080" w14:textId="4B140ED9" w:rsidR="00F90BBB" w:rsidRPr="00EF593C" w:rsidRDefault="00F90BBB" w:rsidP="009F6719">
            <w:pPr>
              <w:keepLines/>
              <w:tabs>
                <w:tab w:val="center" w:pos="4536"/>
                <w:tab w:val="right" w:pos="9072"/>
              </w:tabs>
              <w:jc w:val="center"/>
              <w:rPr>
                <w:rFonts w:eastAsia="宋体"/>
                <w:lang w:val="en-US" w:eastAsia="zh-CN"/>
              </w:rPr>
            </w:pPr>
            <w:r>
              <w:rPr>
                <w:rFonts w:eastAsia="宋体" w:hint="eastAsia"/>
                <w:lang w:val="en-US" w:eastAsia="zh-CN"/>
              </w:rPr>
              <w:t xml:space="preserve">0 </w:t>
            </w:r>
            <w:r w:rsidR="003D241D">
              <w:rPr>
                <w:rFonts w:eastAsia="宋体" w:hint="eastAsia"/>
                <w:lang w:val="en-US" w:eastAsia="zh-CN"/>
              </w:rPr>
              <w:t>or</w:t>
            </w:r>
            <w:r>
              <w:rPr>
                <w:rFonts w:eastAsia="宋体" w:hint="eastAsia"/>
                <w:lang w:val="en-US" w:eastAsia="zh-CN"/>
              </w:rPr>
              <w:t xml:space="preserve"> </w:t>
            </w:r>
            <w:r w:rsidRPr="00EF593C">
              <w:rPr>
                <w:rFonts w:eastAsia="宋体"/>
                <w:lang w:val="en-US" w:eastAsia="zh-CN"/>
              </w:rPr>
              <w:t>28.8</w:t>
            </w:r>
            <w:r w:rsidR="001F3007">
              <w:rPr>
                <w:rFonts w:eastAsia="宋体" w:hint="eastAsia"/>
                <w:lang w:val="en-US" w:eastAsia="zh-CN"/>
              </w:rPr>
              <w:t xml:space="preserve"> </w:t>
            </w:r>
            <w:r w:rsidRPr="00EF593C">
              <w:rPr>
                <w:rFonts w:eastAsia="宋体"/>
                <w:lang w:val="en-US" w:eastAsia="zh-CN"/>
              </w:rPr>
              <w:t>REs</w:t>
            </w:r>
            <w:r>
              <w:rPr>
                <w:rFonts w:eastAsia="宋体" w:hint="eastAsia"/>
                <w:lang w:val="en-US" w:eastAsia="zh-CN"/>
              </w:rPr>
              <w:t xml:space="preserve"> </w:t>
            </w:r>
            <w:r w:rsidRPr="00EF593C">
              <w:rPr>
                <w:rFonts w:eastAsia="宋体"/>
                <w:lang w:val="en-US" w:eastAsia="zh-CN"/>
              </w:rPr>
              <w:t>(dynamic)</w:t>
            </w:r>
          </w:p>
        </w:tc>
      </w:tr>
    </w:tbl>
    <w:p w14:paraId="5FEE2259" w14:textId="6BE49BD7" w:rsidR="00934D27" w:rsidRPr="00EF593C" w:rsidRDefault="00934D27" w:rsidP="000C2C71">
      <w:pPr>
        <w:rPr>
          <w:rFonts w:eastAsia="宋体"/>
          <w:lang w:val="en-US" w:eastAsia="zh-CN"/>
        </w:rPr>
      </w:pPr>
    </w:p>
    <w:p w14:paraId="06DADEA4" w14:textId="048E86AF" w:rsidR="00133B5C" w:rsidRDefault="000C2C71" w:rsidP="000C76BC">
      <w:pPr>
        <w:jc w:val="both"/>
        <w:rPr>
          <w:rFonts w:eastAsiaTheme="minorEastAsia"/>
          <w:b/>
          <w:i/>
          <w:lang w:val="en-US" w:eastAsia="zh-CN"/>
        </w:rPr>
      </w:pPr>
      <w:r w:rsidRPr="00EF593C">
        <w:rPr>
          <w:rFonts w:eastAsia="宋体"/>
          <w:b/>
          <w:i/>
          <w:lang w:val="en-US" w:eastAsia="zh-CN"/>
        </w:rPr>
        <w:lastRenderedPageBreak/>
        <w:t xml:space="preserve">Proposal </w:t>
      </w:r>
      <w:r w:rsidR="007E00F4" w:rsidRPr="00EF593C">
        <w:rPr>
          <w:rFonts w:eastAsia="宋体"/>
          <w:b/>
          <w:i/>
          <w:lang w:val="en-US" w:eastAsia="zh-CN"/>
        </w:rPr>
        <w:t>3</w:t>
      </w:r>
      <w:r w:rsidRPr="00EF593C">
        <w:rPr>
          <w:rFonts w:eastAsia="宋体"/>
          <w:b/>
          <w:i/>
          <w:lang w:val="en-US" w:eastAsia="zh-CN"/>
        </w:rPr>
        <w:t xml:space="preserve">: </w:t>
      </w:r>
      <w:r w:rsidRPr="00EF593C">
        <w:rPr>
          <w:rFonts w:eastAsiaTheme="minorEastAsia"/>
          <w:b/>
          <w:i/>
          <w:lang w:val="en-US" w:eastAsia="zh-CN"/>
        </w:rPr>
        <w:t xml:space="preserve">The sequence-based PEI should be </w:t>
      </w:r>
      <w:r w:rsidR="00073F93" w:rsidRPr="00EF593C">
        <w:rPr>
          <w:rFonts w:eastAsiaTheme="minorEastAsia"/>
          <w:b/>
          <w:i/>
          <w:lang w:val="en-US" w:eastAsia="zh-CN"/>
        </w:rPr>
        <w:t>adopted</w:t>
      </w:r>
      <w:r w:rsidRPr="00EF593C">
        <w:rPr>
          <w:rFonts w:eastAsiaTheme="minorEastAsia"/>
          <w:b/>
          <w:i/>
          <w:lang w:val="en-US" w:eastAsia="zh-CN"/>
        </w:rPr>
        <w:t xml:space="preserve"> in Rel-17 for UE in IDLE/Inactive mode for UE power saving.</w:t>
      </w:r>
    </w:p>
    <w:p w14:paraId="2B845A9B" w14:textId="77777777" w:rsidR="00FD64C6" w:rsidRPr="00EF593C" w:rsidRDefault="00FD64C6" w:rsidP="000C76BC">
      <w:pPr>
        <w:jc w:val="both"/>
        <w:rPr>
          <w:rFonts w:eastAsia="宋体"/>
          <w:lang w:val="en-US" w:eastAsia="zh-CN"/>
        </w:rPr>
      </w:pPr>
    </w:p>
    <w:p w14:paraId="2DBA034F" w14:textId="08C86A32" w:rsidR="006E4844" w:rsidRPr="00EF593C" w:rsidRDefault="006E4844" w:rsidP="006E4844">
      <w:pPr>
        <w:pStyle w:val="1"/>
        <w:rPr>
          <w:rFonts w:eastAsiaTheme="minorEastAsia"/>
          <w:b/>
          <w:sz w:val="24"/>
          <w:szCs w:val="24"/>
          <w:lang w:val="en-US" w:eastAsia="zh-CN"/>
        </w:rPr>
      </w:pPr>
      <w:r w:rsidRPr="00EF593C">
        <w:rPr>
          <w:rFonts w:eastAsiaTheme="minorEastAsia"/>
          <w:b/>
          <w:sz w:val="24"/>
          <w:szCs w:val="24"/>
          <w:lang w:val="en-US" w:eastAsia="zh-CN"/>
        </w:rPr>
        <w:t>Sequence-based PEI design</w:t>
      </w:r>
    </w:p>
    <w:p w14:paraId="62A64904" w14:textId="36855012" w:rsidR="006E4844" w:rsidRPr="00EF593C" w:rsidRDefault="00973DF7" w:rsidP="001D7819">
      <w:pPr>
        <w:jc w:val="both"/>
        <w:rPr>
          <w:rFonts w:eastAsiaTheme="minorEastAsia"/>
          <w:lang w:val="en-US" w:eastAsia="zh-CN"/>
        </w:rPr>
      </w:pPr>
      <w:r w:rsidRPr="00EF593C">
        <w:rPr>
          <w:rFonts w:eastAsiaTheme="minorEastAsia"/>
          <w:lang w:val="en-US" w:eastAsia="zh-CN"/>
        </w:rPr>
        <w:t>The TRS-based PEI is to use one set of TRS resource to indicate the paging indication. The paging indication could be obtained from the detection of the present or not present of TRS-based PEI at a given cell, which TRS-based PEI is transmitted in a given cell when there is a paging message for any member of UEs i</w:t>
      </w:r>
      <w:r w:rsidR="00A12C3F">
        <w:rPr>
          <w:rFonts w:eastAsiaTheme="minorEastAsia"/>
          <w:lang w:val="en-US" w:eastAsia="zh-CN"/>
        </w:rPr>
        <w:t xml:space="preserve">n the group as in the </w:t>
      </w:r>
      <w:proofErr w:type="spellStart"/>
      <w:r w:rsidR="00A12C3F">
        <w:rPr>
          <w:rFonts w:eastAsiaTheme="minorEastAsia"/>
          <w:lang w:val="en-US" w:eastAsia="zh-CN"/>
        </w:rPr>
        <w:t>Behv</w:t>
      </w:r>
      <w:proofErr w:type="spellEnd"/>
      <w:r w:rsidR="00A12C3F">
        <w:rPr>
          <w:rFonts w:eastAsiaTheme="minorEastAsia"/>
          <w:lang w:val="en-US" w:eastAsia="zh-CN"/>
        </w:rPr>
        <w:t>-A.</w:t>
      </w:r>
      <w:r w:rsidR="00A12C3F">
        <w:rPr>
          <w:rFonts w:eastAsiaTheme="minorEastAsia" w:hint="eastAsia"/>
          <w:lang w:val="en-US" w:eastAsia="zh-CN"/>
        </w:rPr>
        <w:t xml:space="preserve"> </w:t>
      </w:r>
      <w:r w:rsidRPr="00EF593C">
        <w:rPr>
          <w:rFonts w:eastAsiaTheme="minorEastAsia"/>
          <w:lang w:val="en-US" w:eastAsia="zh-CN"/>
        </w:rPr>
        <w:t xml:space="preserve">Another alternative of paging indication from TRS-based PEI is to </w:t>
      </w:r>
      <w:r w:rsidR="004324F2" w:rsidRPr="00EF593C">
        <w:rPr>
          <w:rFonts w:eastAsiaTheme="minorEastAsia"/>
          <w:lang w:val="en-US" w:eastAsia="zh-CN"/>
        </w:rPr>
        <w:t>support</w:t>
      </w:r>
      <w:r w:rsidRPr="00EF593C">
        <w:rPr>
          <w:rFonts w:eastAsiaTheme="minorEastAsia"/>
          <w:lang w:val="en-US" w:eastAsia="zh-CN"/>
        </w:rPr>
        <w:t xml:space="preserve"> two </w:t>
      </w:r>
      <w:proofErr w:type="spellStart"/>
      <w:r w:rsidRPr="00EF593C">
        <w:rPr>
          <w:rFonts w:eastAsiaTheme="minorEastAsia"/>
          <w:lang w:val="en-US" w:eastAsia="zh-CN"/>
        </w:rPr>
        <w:t>codepoints</w:t>
      </w:r>
      <w:proofErr w:type="spellEnd"/>
      <w:r w:rsidRPr="00EF593C">
        <w:rPr>
          <w:rFonts w:eastAsiaTheme="minorEastAsia"/>
          <w:lang w:val="en-US" w:eastAsia="zh-CN"/>
        </w:rPr>
        <w:t xml:space="preserve"> with on</w:t>
      </w:r>
      <w:r w:rsidR="004324F2" w:rsidRPr="00EF593C">
        <w:rPr>
          <w:rFonts w:eastAsiaTheme="minorEastAsia"/>
          <w:lang w:val="en-US" w:eastAsia="zh-CN"/>
        </w:rPr>
        <w:t>e</w:t>
      </w:r>
      <w:r w:rsidRPr="00EF593C">
        <w:rPr>
          <w:rFonts w:eastAsiaTheme="minorEastAsia"/>
          <w:lang w:val="en-US" w:eastAsia="zh-CN"/>
        </w:rPr>
        <w:t xml:space="preserve"> indicating paging and the other </w:t>
      </w:r>
      <w:r w:rsidR="004324F2" w:rsidRPr="00EF593C">
        <w:rPr>
          <w:rFonts w:eastAsiaTheme="minorEastAsia"/>
          <w:lang w:val="en-US" w:eastAsia="zh-CN"/>
        </w:rPr>
        <w:t xml:space="preserve">indicating no paging as in </w:t>
      </w:r>
      <w:proofErr w:type="spellStart"/>
      <w:r w:rsidR="004324F2" w:rsidRPr="00EF593C">
        <w:rPr>
          <w:rFonts w:eastAsiaTheme="minorEastAsia"/>
          <w:lang w:val="en-US" w:eastAsia="zh-CN"/>
        </w:rPr>
        <w:t>Behv</w:t>
      </w:r>
      <w:proofErr w:type="spellEnd"/>
      <w:r w:rsidR="004324F2" w:rsidRPr="00EF593C">
        <w:rPr>
          <w:rFonts w:eastAsiaTheme="minorEastAsia"/>
          <w:lang w:val="en-US" w:eastAsia="zh-CN"/>
        </w:rPr>
        <w:t xml:space="preserve">-B. Moreover, TRS-based PEI should also support </w:t>
      </w:r>
      <w:r w:rsidRPr="00EF593C">
        <w:rPr>
          <w:rFonts w:eastAsiaTheme="minorEastAsia"/>
          <w:lang w:val="en-US" w:eastAsia="zh-CN"/>
        </w:rPr>
        <w:t>multiple code</w:t>
      </w:r>
      <w:r w:rsidR="004324F2" w:rsidRPr="00EF593C">
        <w:rPr>
          <w:rFonts w:eastAsiaTheme="minorEastAsia"/>
          <w:lang w:val="en-US" w:eastAsia="zh-CN"/>
        </w:rPr>
        <w:t xml:space="preserve"> points for indicating paging to the selected subset of UEs, such as paging subgrouping or multiple paging occasions. Thus, the TRS-based PEI is designed to support multiple code points for indicating the select subset of paging subgroups or paging occasion</w:t>
      </w:r>
      <w:r w:rsidR="001D7819">
        <w:rPr>
          <w:rFonts w:eastAsiaTheme="minorEastAsia" w:hint="eastAsia"/>
          <w:lang w:val="en-US" w:eastAsia="zh-CN"/>
        </w:rPr>
        <w:t>s</w:t>
      </w:r>
      <w:r w:rsidR="004324F2" w:rsidRPr="00EF593C">
        <w:rPr>
          <w:rFonts w:eastAsiaTheme="minorEastAsia"/>
          <w:lang w:val="en-US" w:eastAsia="zh-CN"/>
        </w:rPr>
        <w:t xml:space="preserve">. Several alternatives in design a TRS-based PEI using one radio resource in indicating multiple </w:t>
      </w:r>
      <w:proofErr w:type="spellStart"/>
      <w:r w:rsidR="004324F2" w:rsidRPr="00EF593C">
        <w:rPr>
          <w:rFonts w:eastAsiaTheme="minorEastAsia"/>
          <w:lang w:val="en-US" w:eastAsia="zh-CN"/>
        </w:rPr>
        <w:t>codepoints</w:t>
      </w:r>
      <w:proofErr w:type="spellEnd"/>
      <w:r w:rsidR="004324F2" w:rsidRPr="00EF593C">
        <w:rPr>
          <w:rFonts w:eastAsiaTheme="minorEastAsia"/>
          <w:lang w:val="en-US" w:eastAsia="zh-CN"/>
        </w:rPr>
        <w:t xml:space="preserve"> are as follows,</w:t>
      </w:r>
    </w:p>
    <w:p w14:paraId="7B91E210" w14:textId="4CCD11AB" w:rsidR="004324F2" w:rsidRPr="00EF593C" w:rsidRDefault="000D07A6" w:rsidP="00B23FF9">
      <w:pPr>
        <w:pStyle w:val="af7"/>
        <w:numPr>
          <w:ilvl w:val="0"/>
          <w:numId w:val="44"/>
        </w:numPr>
        <w:jc w:val="both"/>
        <w:rPr>
          <w:rFonts w:eastAsiaTheme="minorEastAsia"/>
          <w:lang w:val="en-US" w:eastAsia="zh-CN"/>
        </w:rPr>
      </w:pPr>
      <w:r w:rsidRPr="00EF593C">
        <w:rPr>
          <w:rFonts w:eastAsiaTheme="minorEastAsia"/>
          <w:lang w:val="en-US" w:eastAsia="zh-CN"/>
        </w:rPr>
        <w:t xml:space="preserve">Each code point </w:t>
      </w:r>
      <w:r w:rsidR="00FA4108" w:rsidRPr="00EF593C">
        <w:rPr>
          <w:rFonts w:eastAsiaTheme="minorEastAsia"/>
          <w:lang w:val="en-US" w:eastAsia="zh-CN"/>
        </w:rPr>
        <w:t xml:space="preserve">of PEI </w:t>
      </w:r>
      <w:r w:rsidRPr="00EF593C">
        <w:rPr>
          <w:rFonts w:eastAsiaTheme="minorEastAsia"/>
          <w:lang w:val="en-US" w:eastAsia="zh-CN"/>
        </w:rPr>
        <w:t xml:space="preserve">is </w:t>
      </w:r>
      <w:r w:rsidR="00D23355" w:rsidRPr="00EF593C">
        <w:rPr>
          <w:rFonts w:eastAsiaTheme="minorEastAsia"/>
          <w:lang w:val="en-US" w:eastAsia="zh-CN"/>
        </w:rPr>
        <w:t>represented by one sequence – TRS-based PEI would use the TRS-pattern with the sequence generation function could use the generation function similar to the CSI-R</w:t>
      </w:r>
      <w:r w:rsidR="00264E37">
        <w:rPr>
          <w:rFonts w:eastAsiaTheme="minorEastAsia" w:hint="eastAsia"/>
          <w:lang w:val="en-US" w:eastAsia="zh-CN"/>
        </w:rPr>
        <w:t>S</w:t>
      </w:r>
      <w:r w:rsidR="005A394D">
        <w:rPr>
          <w:rFonts w:eastAsiaTheme="minorEastAsia"/>
          <w:lang w:val="en-US" w:eastAsia="zh-CN"/>
        </w:rPr>
        <w:t xml:space="preserve"> initialization or SSS.</w:t>
      </w:r>
      <w:r w:rsidR="00D23355" w:rsidRPr="00EF593C">
        <w:rPr>
          <w:rFonts w:eastAsiaTheme="minorEastAsia"/>
          <w:lang w:val="en-US" w:eastAsia="zh-CN"/>
        </w:rPr>
        <w:t xml:space="preserve"> UE would be indicated with number of </w:t>
      </w:r>
      <w:r w:rsidR="003E4FE1" w:rsidRPr="00EF593C">
        <w:rPr>
          <w:rFonts w:eastAsiaTheme="minorEastAsia"/>
          <w:lang w:val="en-US" w:eastAsia="zh-CN"/>
        </w:rPr>
        <w:t xml:space="preserve">sequences to associate with the number of </w:t>
      </w:r>
      <w:proofErr w:type="spellStart"/>
      <w:r w:rsidR="003E4FE1" w:rsidRPr="00EF593C">
        <w:rPr>
          <w:rFonts w:eastAsiaTheme="minorEastAsia"/>
          <w:lang w:val="en-US" w:eastAsia="zh-CN"/>
        </w:rPr>
        <w:t>codepoint</w:t>
      </w:r>
      <w:r w:rsidR="000F33FB">
        <w:rPr>
          <w:rFonts w:eastAsiaTheme="minorEastAsia" w:hint="eastAsia"/>
          <w:lang w:val="en-US" w:eastAsia="zh-CN"/>
        </w:rPr>
        <w:t>s</w:t>
      </w:r>
      <w:proofErr w:type="spellEnd"/>
      <w:r w:rsidR="003E4FE1" w:rsidRPr="00EF593C">
        <w:rPr>
          <w:rFonts w:eastAsiaTheme="minorEastAsia"/>
          <w:lang w:val="en-US" w:eastAsia="zh-CN"/>
        </w:rPr>
        <w:t xml:space="preserve"> for indicating the paging subset of UEs or paging occasion</w:t>
      </w:r>
      <w:r w:rsidR="00FA4108" w:rsidRPr="00EF593C">
        <w:rPr>
          <w:rFonts w:eastAsiaTheme="minorEastAsia"/>
          <w:lang w:val="en-US" w:eastAsia="zh-CN"/>
        </w:rPr>
        <w:t>s</w:t>
      </w:r>
      <w:r w:rsidR="003E4FE1" w:rsidRPr="00EF593C">
        <w:rPr>
          <w:rFonts w:eastAsiaTheme="minorEastAsia"/>
          <w:lang w:val="en-US" w:eastAsia="zh-CN"/>
        </w:rPr>
        <w:t xml:space="preserve">. </w:t>
      </w:r>
    </w:p>
    <w:p w14:paraId="3561CE2F" w14:textId="78E20B03" w:rsidR="004324F2" w:rsidRPr="00B23FF9" w:rsidRDefault="003E4FE1" w:rsidP="00B23FF9">
      <w:pPr>
        <w:pStyle w:val="af7"/>
        <w:numPr>
          <w:ilvl w:val="0"/>
          <w:numId w:val="44"/>
        </w:numPr>
        <w:jc w:val="both"/>
        <w:rPr>
          <w:rFonts w:eastAsiaTheme="minorEastAsia"/>
          <w:lang w:val="en-US" w:eastAsia="zh-CN"/>
        </w:rPr>
      </w:pPr>
      <w:r w:rsidRPr="00EF593C">
        <w:rPr>
          <w:rFonts w:eastAsiaTheme="minorEastAsia"/>
          <w:lang w:val="en-US" w:eastAsia="zh-CN"/>
        </w:rPr>
        <w:t>Each code point</w:t>
      </w:r>
      <w:r w:rsidR="00FA4108" w:rsidRPr="00EF593C">
        <w:rPr>
          <w:rFonts w:eastAsiaTheme="minorEastAsia"/>
          <w:lang w:val="en-US" w:eastAsia="zh-CN"/>
        </w:rPr>
        <w:t xml:space="preserve"> of PEI</w:t>
      </w:r>
      <w:r w:rsidRPr="00EF593C">
        <w:rPr>
          <w:rFonts w:eastAsiaTheme="minorEastAsia"/>
          <w:lang w:val="en-US" w:eastAsia="zh-CN"/>
        </w:rPr>
        <w:t xml:space="preserve"> is represented by one orthogonal cover – TRS-based PEI is generated same as that of TRS with additional orthogonal cover, such as Walsh cover. </w:t>
      </w:r>
      <w:r w:rsidR="00FA4108" w:rsidRPr="00EF593C">
        <w:rPr>
          <w:rFonts w:eastAsiaTheme="minorEastAsia"/>
          <w:lang w:val="en-US" w:eastAsia="zh-CN"/>
        </w:rPr>
        <w:t xml:space="preserve">A length of orthogonal cover, such as length 16 or 128, on a TRS sequence could generate multiple </w:t>
      </w:r>
      <w:r w:rsidR="00464076" w:rsidRPr="00EF593C">
        <w:rPr>
          <w:rFonts w:eastAsiaTheme="minorEastAsia"/>
          <w:lang w:val="en-US" w:eastAsia="zh-CN"/>
        </w:rPr>
        <w:t>numbers</w:t>
      </w:r>
      <w:r w:rsidR="00FA4108" w:rsidRPr="00EF593C">
        <w:rPr>
          <w:rFonts w:eastAsiaTheme="minorEastAsia"/>
          <w:lang w:val="en-US" w:eastAsia="zh-CN"/>
        </w:rPr>
        <w:t xml:space="preserve"> of code points for the paging indication to the paging subset of UEs or paging occasions. The code point could also use to indicate the combination of multiple paging subgroups, such as combination of paging subgroups 1 and 5 out of total 8 paging subgroups</w:t>
      </w:r>
      <w:r w:rsidR="00FB1321">
        <w:rPr>
          <w:rFonts w:eastAsiaTheme="minorEastAsia" w:hint="eastAsia"/>
          <w:lang w:val="en-US" w:eastAsia="zh-CN"/>
        </w:rPr>
        <w:t>.</w:t>
      </w:r>
    </w:p>
    <w:p w14:paraId="263A0B47" w14:textId="25111F88" w:rsidR="00FA4108" w:rsidRPr="00B23FF9" w:rsidRDefault="004324F2" w:rsidP="00073D67">
      <w:pPr>
        <w:jc w:val="both"/>
        <w:rPr>
          <w:rFonts w:eastAsia="宋体"/>
          <w:lang w:val="en-US" w:eastAsia="zh-CN"/>
        </w:rPr>
      </w:pPr>
      <w:r w:rsidRPr="00B23FF9">
        <w:rPr>
          <w:rFonts w:eastAsia="宋体"/>
          <w:lang w:val="en-US" w:eastAsia="zh-CN"/>
        </w:rPr>
        <w:t xml:space="preserve">The resource of </w:t>
      </w:r>
      <w:r w:rsidR="00073D67" w:rsidRPr="00B23FF9">
        <w:rPr>
          <w:rFonts w:eastAsia="宋体"/>
          <w:lang w:val="en-US" w:eastAsia="zh-CN"/>
        </w:rPr>
        <w:t>TRS-based PEI could fully or partially share the same TRS resource configured for legacy UE. In another word, the TRS resource for Rel-17 PEI could be configured for TRS used by Rel-17 UE</w:t>
      </w:r>
      <w:r w:rsidR="00D36610">
        <w:rPr>
          <w:rFonts w:eastAsia="宋体" w:hint="eastAsia"/>
          <w:lang w:val="en-US" w:eastAsia="zh-CN"/>
        </w:rPr>
        <w:t>s</w:t>
      </w:r>
      <w:r w:rsidR="00073D67" w:rsidRPr="00B23FF9">
        <w:rPr>
          <w:rFonts w:eastAsia="宋体"/>
          <w:lang w:val="en-US" w:eastAsia="zh-CN"/>
        </w:rPr>
        <w:t xml:space="preserve"> or legacy UE</w:t>
      </w:r>
      <w:r w:rsidR="00D36610">
        <w:rPr>
          <w:rFonts w:eastAsia="宋体" w:hint="eastAsia"/>
          <w:lang w:val="en-US" w:eastAsia="zh-CN"/>
        </w:rPr>
        <w:t>s</w:t>
      </w:r>
      <w:r w:rsidR="00073D67" w:rsidRPr="00B23FF9">
        <w:rPr>
          <w:rFonts w:eastAsia="宋体"/>
          <w:lang w:val="en-US" w:eastAsia="zh-CN"/>
        </w:rPr>
        <w:t>. When TRS-based PEI and</w:t>
      </w:r>
      <w:r w:rsidR="00FA4108" w:rsidRPr="00B23FF9">
        <w:rPr>
          <w:rFonts w:eastAsia="宋体"/>
          <w:lang w:val="en-US" w:eastAsia="zh-CN"/>
        </w:rPr>
        <w:t xml:space="preserve"> </w:t>
      </w:r>
      <w:r w:rsidR="00073D67" w:rsidRPr="00B23FF9">
        <w:rPr>
          <w:rFonts w:eastAsia="宋体"/>
          <w:lang w:val="en-US" w:eastAsia="zh-CN"/>
        </w:rPr>
        <w:t>TRS</w:t>
      </w:r>
      <w:r w:rsidR="00FA4108" w:rsidRPr="00B23FF9">
        <w:rPr>
          <w:rFonts w:eastAsia="宋体"/>
          <w:lang w:val="en-US" w:eastAsia="zh-CN"/>
        </w:rPr>
        <w:t xml:space="preserve"> for legacy UEs</w:t>
      </w:r>
      <w:r w:rsidR="00073D67" w:rsidRPr="00B23FF9">
        <w:rPr>
          <w:rFonts w:eastAsia="宋体"/>
          <w:lang w:val="en-US" w:eastAsia="zh-CN"/>
        </w:rPr>
        <w:t xml:space="preserve"> use same resource, TRS</w:t>
      </w:r>
      <w:r w:rsidR="00FA4108" w:rsidRPr="00B23FF9">
        <w:rPr>
          <w:rFonts w:eastAsia="宋体"/>
          <w:lang w:val="en-US" w:eastAsia="zh-CN"/>
        </w:rPr>
        <w:t xml:space="preserve"> configured for legacy UE</w:t>
      </w:r>
      <w:r w:rsidR="00CC1F5E">
        <w:rPr>
          <w:rFonts w:eastAsia="宋体" w:hint="eastAsia"/>
          <w:lang w:val="en-US" w:eastAsia="zh-CN"/>
        </w:rPr>
        <w:t>s</w:t>
      </w:r>
      <w:r w:rsidR="00073D67" w:rsidRPr="00B23FF9">
        <w:rPr>
          <w:rFonts w:eastAsia="宋体"/>
          <w:lang w:val="en-US" w:eastAsia="zh-CN"/>
        </w:rPr>
        <w:t xml:space="preserve"> </w:t>
      </w:r>
      <w:r w:rsidR="00FA4108" w:rsidRPr="00B23FF9">
        <w:rPr>
          <w:rFonts w:eastAsia="宋体"/>
          <w:lang w:val="en-US" w:eastAsia="zh-CN"/>
        </w:rPr>
        <w:t xml:space="preserve">maintains the same sequence generation. The TRS-based PEI </w:t>
      </w:r>
      <w:r w:rsidR="00073D67" w:rsidRPr="00B23FF9">
        <w:rPr>
          <w:rFonts w:eastAsia="宋体"/>
          <w:lang w:val="en-US" w:eastAsia="zh-CN"/>
        </w:rPr>
        <w:t>c</w:t>
      </w:r>
      <w:r w:rsidR="00FA4108" w:rsidRPr="00B23FF9">
        <w:rPr>
          <w:rFonts w:eastAsia="宋体"/>
          <w:lang w:val="en-US" w:eastAsia="zh-CN"/>
        </w:rPr>
        <w:t>ould be generated and transmitted in the following way,</w:t>
      </w:r>
    </w:p>
    <w:p w14:paraId="78655219" w14:textId="2697B672" w:rsidR="00FA4108" w:rsidRDefault="00FA4108" w:rsidP="00FA4108">
      <w:pPr>
        <w:pStyle w:val="af7"/>
        <w:numPr>
          <w:ilvl w:val="0"/>
          <w:numId w:val="45"/>
        </w:numPr>
        <w:jc w:val="both"/>
        <w:rPr>
          <w:rFonts w:eastAsia="宋体"/>
          <w:lang w:val="en-US" w:eastAsia="zh-CN"/>
        </w:rPr>
      </w:pPr>
      <w:r w:rsidRPr="00B23FF9">
        <w:rPr>
          <w:rFonts w:eastAsia="宋体"/>
          <w:lang w:val="en-US" w:eastAsia="zh-CN"/>
        </w:rPr>
        <w:t xml:space="preserve">Each code point of PEI is represented by one sequence – TRS is a gold sequence with </w:t>
      </w:r>
      <w:r w:rsidR="00EF593C" w:rsidRPr="00B23FF9">
        <w:rPr>
          <w:rFonts w:eastAsia="宋体"/>
          <w:lang w:val="en-US" w:eastAsia="zh-CN"/>
        </w:rPr>
        <w:t xml:space="preserve">very low cross correlation. The TRS for legacy UE and TRS-based PEI could transmit in the same sequence with very low cross-interference to each other, which is similar to inter-cell interference between two TRS in the same REs of two neighboring cells. </w:t>
      </w:r>
      <w:bookmarkStart w:id="9" w:name="_Hlk71014539"/>
      <w:r w:rsidR="00EF593C">
        <w:rPr>
          <w:rFonts w:eastAsia="宋体"/>
          <w:lang w:val="en-US" w:eastAsia="zh-CN"/>
        </w:rPr>
        <w:t xml:space="preserve">When TRS for legacy UE and TRS-based PEI are transmitted in the same REs, 3 dB power </w:t>
      </w:r>
      <w:proofErr w:type="gramStart"/>
      <w:r w:rsidR="00EF593C">
        <w:rPr>
          <w:rFonts w:eastAsia="宋体"/>
          <w:lang w:val="en-US" w:eastAsia="zh-CN"/>
        </w:rPr>
        <w:t>boost</w:t>
      </w:r>
      <w:proofErr w:type="gramEnd"/>
      <w:r w:rsidR="00EF593C">
        <w:rPr>
          <w:rFonts w:eastAsia="宋体"/>
          <w:lang w:val="en-US" w:eastAsia="zh-CN"/>
        </w:rPr>
        <w:t xml:space="preserve"> for the combined signals could ensure the performance of both TRS. </w:t>
      </w:r>
    </w:p>
    <w:p w14:paraId="799477DB" w14:textId="2EA8A495" w:rsidR="00A540A0" w:rsidRPr="00A540A0" w:rsidRDefault="00A540A0" w:rsidP="00A752B7">
      <w:pPr>
        <w:jc w:val="both"/>
        <w:rPr>
          <w:rFonts w:eastAsia="宋体"/>
          <w:lang w:val="en-US" w:eastAsia="zh-CN"/>
        </w:rPr>
      </w:pPr>
      <w:r>
        <w:rPr>
          <w:rFonts w:eastAsia="宋体"/>
          <w:lang w:val="en-US" w:eastAsia="zh-CN"/>
        </w:rPr>
        <w:t>W</w:t>
      </w:r>
      <w:r w:rsidRPr="00A540A0">
        <w:rPr>
          <w:rFonts w:eastAsia="宋体"/>
          <w:lang w:val="en-US" w:eastAsia="zh-CN"/>
        </w:rPr>
        <w:t xml:space="preserve">e evaluate the detection performance of multiple sequence-based PEI in a resource. The simulation assumptions </w:t>
      </w:r>
      <w:r>
        <w:rPr>
          <w:rFonts w:eastAsia="宋体"/>
          <w:lang w:val="en-US" w:eastAsia="zh-CN"/>
        </w:rPr>
        <w:t xml:space="preserve">are shown </w:t>
      </w:r>
      <w:r w:rsidRPr="00A540A0">
        <w:rPr>
          <w:rFonts w:eastAsia="宋体"/>
          <w:lang w:val="en-US" w:eastAsia="zh-CN"/>
        </w:rPr>
        <w:t xml:space="preserve">in </w:t>
      </w:r>
      <w:r w:rsidRPr="00A540A0">
        <w:rPr>
          <w:rFonts w:eastAsia="宋体"/>
          <w:b/>
          <w:lang w:val="en-US" w:eastAsia="zh-CN"/>
        </w:rPr>
        <w:t xml:space="preserve">Table </w:t>
      </w:r>
      <w:r w:rsidR="001E12FC">
        <w:rPr>
          <w:rFonts w:eastAsia="宋体" w:hint="eastAsia"/>
          <w:b/>
          <w:lang w:val="en-US" w:eastAsia="zh-CN"/>
        </w:rPr>
        <w:t>5</w:t>
      </w:r>
      <w:r w:rsidRPr="00A540A0">
        <w:rPr>
          <w:rFonts w:eastAsia="宋体"/>
          <w:lang w:val="en-US" w:eastAsia="zh-CN"/>
        </w:rPr>
        <w:t xml:space="preserve">. </w:t>
      </w:r>
    </w:p>
    <w:p w14:paraId="4FC70B7D" w14:textId="7C2778D8" w:rsidR="00A540A0" w:rsidRPr="00D51C3F" w:rsidRDefault="00A540A0" w:rsidP="00D51C3F">
      <w:pPr>
        <w:jc w:val="center"/>
        <w:rPr>
          <w:rFonts w:eastAsiaTheme="minorEastAsia"/>
          <w:b/>
          <w:lang w:val="en-US" w:eastAsia="zh-CN"/>
        </w:rPr>
      </w:pPr>
      <w:r w:rsidRPr="00D51C3F">
        <w:rPr>
          <w:rFonts w:eastAsiaTheme="minorEastAsia"/>
          <w:b/>
          <w:lang w:val="en-US" w:eastAsia="zh-CN"/>
        </w:rPr>
        <w:t xml:space="preserve">Table </w:t>
      </w:r>
      <w:r w:rsidR="001E12FC" w:rsidRPr="00D51C3F">
        <w:rPr>
          <w:rFonts w:eastAsiaTheme="minorEastAsia" w:hint="eastAsia"/>
          <w:b/>
          <w:lang w:val="en-US" w:eastAsia="zh-CN"/>
        </w:rPr>
        <w:t>5</w:t>
      </w:r>
      <w:r w:rsidR="00D51C3F">
        <w:rPr>
          <w:rFonts w:eastAsiaTheme="minorEastAsia" w:hint="eastAsia"/>
          <w:b/>
          <w:lang w:val="en-US" w:eastAsia="zh-CN"/>
        </w:rPr>
        <w:t>:</w:t>
      </w:r>
      <w:r w:rsidRPr="00D51C3F">
        <w:rPr>
          <w:rFonts w:eastAsiaTheme="minorEastAsia"/>
          <w:b/>
          <w:lang w:val="en-US" w:eastAsia="zh-CN"/>
        </w:rPr>
        <w:t xml:space="preserve"> The LLS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26"/>
        <w:gridCol w:w="4461"/>
      </w:tblGrid>
      <w:tr w:rsidR="00A540A0" w:rsidRPr="00A540A0" w14:paraId="343D53BE" w14:textId="77777777" w:rsidTr="005B3F72">
        <w:trPr>
          <w:jc w:val="center"/>
        </w:trPr>
        <w:tc>
          <w:tcPr>
            <w:tcW w:w="3326" w:type="dxa"/>
            <w:shd w:val="clear" w:color="auto" w:fill="D9D9D9" w:themeFill="background1" w:themeFillShade="D9"/>
            <w:tcMar>
              <w:left w:w="108" w:type="dxa"/>
              <w:right w:w="108" w:type="dxa"/>
            </w:tcMar>
            <w:vAlign w:val="center"/>
          </w:tcPr>
          <w:p w14:paraId="221088DD" w14:textId="77777777" w:rsidR="00A540A0" w:rsidRPr="00A540A0" w:rsidRDefault="00A540A0" w:rsidP="00A540A0">
            <w:pPr>
              <w:ind w:left="720"/>
              <w:jc w:val="both"/>
              <w:rPr>
                <w:rFonts w:eastAsia="宋体"/>
                <w:b/>
                <w:lang w:val="en-US" w:eastAsia="zh-CN"/>
              </w:rPr>
            </w:pPr>
            <w:r w:rsidRPr="00A540A0">
              <w:rPr>
                <w:rFonts w:eastAsia="宋体"/>
                <w:b/>
                <w:lang w:val="en-US" w:eastAsia="zh-CN"/>
              </w:rPr>
              <w:t>Parameters</w:t>
            </w:r>
          </w:p>
        </w:tc>
        <w:tc>
          <w:tcPr>
            <w:tcW w:w="4461" w:type="dxa"/>
            <w:shd w:val="clear" w:color="auto" w:fill="D9D9D9" w:themeFill="background1" w:themeFillShade="D9"/>
            <w:tcMar>
              <w:left w:w="108" w:type="dxa"/>
              <w:right w:w="108" w:type="dxa"/>
            </w:tcMar>
            <w:vAlign w:val="center"/>
          </w:tcPr>
          <w:p w14:paraId="6F5F4094" w14:textId="77777777" w:rsidR="00A540A0" w:rsidRPr="00A540A0" w:rsidRDefault="00A540A0" w:rsidP="00A540A0">
            <w:pPr>
              <w:ind w:left="720"/>
              <w:jc w:val="both"/>
              <w:rPr>
                <w:rFonts w:eastAsia="宋体"/>
                <w:b/>
                <w:lang w:val="en-US" w:eastAsia="zh-CN"/>
              </w:rPr>
            </w:pPr>
            <w:r w:rsidRPr="00A540A0">
              <w:rPr>
                <w:rFonts w:eastAsia="宋体"/>
                <w:b/>
                <w:lang w:val="en-US" w:eastAsia="zh-CN"/>
              </w:rPr>
              <w:t>Values</w:t>
            </w:r>
          </w:p>
        </w:tc>
      </w:tr>
      <w:tr w:rsidR="00A540A0" w:rsidRPr="00A540A0" w14:paraId="08A2E45F" w14:textId="77777777" w:rsidTr="005B3F72">
        <w:trPr>
          <w:jc w:val="center"/>
        </w:trPr>
        <w:tc>
          <w:tcPr>
            <w:tcW w:w="3326" w:type="dxa"/>
            <w:tcMar>
              <w:left w:w="108" w:type="dxa"/>
              <w:right w:w="108" w:type="dxa"/>
            </w:tcMar>
            <w:vAlign w:val="center"/>
          </w:tcPr>
          <w:p w14:paraId="2FC2821B" w14:textId="77777777" w:rsidR="00A540A0" w:rsidRPr="00A540A0" w:rsidRDefault="00A540A0" w:rsidP="004627BE">
            <w:pPr>
              <w:rPr>
                <w:rFonts w:eastAsia="宋体"/>
                <w:lang w:val="en-US" w:eastAsia="zh-CN"/>
              </w:rPr>
            </w:pPr>
            <w:r w:rsidRPr="00A540A0">
              <w:rPr>
                <w:rFonts w:eastAsia="宋体"/>
                <w:lang w:val="en-US" w:eastAsia="zh-CN"/>
              </w:rPr>
              <w:t>Carrier Frequency</w:t>
            </w:r>
          </w:p>
        </w:tc>
        <w:tc>
          <w:tcPr>
            <w:tcW w:w="4461" w:type="dxa"/>
            <w:tcMar>
              <w:left w:w="108" w:type="dxa"/>
              <w:right w:w="108" w:type="dxa"/>
            </w:tcMar>
            <w:vAlign w:val="center"/>
          </w:tcPr>
          <w:p w14:paraId="540616BB" w14:textId="77777777" w:rsidR="00A540A0" w:rsidRPr="00A540A0" w:rsidRDefault="00A540A0" w:rsidP="004627BE">
            <w:pPr>
              <w:rPr>
                <w:rFonts w:eastAsia="宋体"/>
                <w:lang w:val="en-US" w:eastAsia="zh-CN"/>
              </w:rPr>
            </w:pPr>
            <w:r w:rsidRPr="00A540A0">
              <w:rPr>
                <w:rFonts w:eastAsia="宋体"/>
                <w:lang w:val="en-US" w:eastAsia="zh-CN"/>
              </w:rPr>
              <w:t>4GHz (FR1)</w:t>
            </w:r>
          </w:p>
        </w:tc>
      </w:tr>
      <w:tr w:rsidR="00A540A0" w:rsidRPr="00A540A0" w14:paraId="730BD262" w14:textId="77777777" w:rsidTr="005B3F72">
        <w:trPr>
          <w:jc w:val="center"/>
        </w:trPr>
        <w:tc>
          <w:tcPr>
            <w:tcW w:w="3326" w:type="dxa"/>
            <w:tcMar>
              <w:left w:w="108" w:type="dxa"/>
              <w:right w:w="108" w:type="dxa"/>
            </w:tcMar>
            <w:vAlign w:val="center"/>
          </w:tcPr>
          <w:p w14:paraId="6C1FBB38" w14:textId="77777777" w:rsidR="00A540A0" w:rsidRPr="00A540A0" w:rsidRDefault="00A540A0" w:rsidP="004627BE">
            <w:pPr>
              <w:rPr>
                <w:rFonts w:eastAsia="宋体"/>
                <w:lang w:val="en-US" w:eastAsia="zh-CN"/>
              </w:rPr>
            </w:pPr>
            <w:r w:rsidRPr="00A540A0">
              <w:rPr>
                <w:rFonts w:eastAsia="宋体"/>
                <w:lang w:val="en-US" w:eastAsia="zh-CN"/>
              </w:rPr>
              <w:t>Transmission BW</w:t>
            </w:r>
          </w:p>
        </w:tc>
        <w:tc>
          <w:tcPr>
            <w:tcW w:w="4461" w:type="dxa"/>
            <w:tcMar>
              <w:left w:w="108" w:type="dxa"/>
              <w:right w:w="108" w:type="dxa"/>
            </w:tcMar>
            <w:vAlign w:val="center"/>
          </w:tcPr>
          <w:p w14:paraId="185E41B7" w14:textId="77777777" w:rsidR="00A540A0" w:rsidRPr="00A540A0" w:rsidRDefault="00A540A0" w:rsidP="004627BE">
            <w:pPr>
              <w:rPr>
                <w:rFonts w:eastAsia="宋体"/>
                <w:lang w:val="en-US" w:eastAsia="zh-CN"/>
              </w:rPr>
            </w:pPr>
            <w:r w:rsidRPr="00A540A0">
              <w:rPr>
                <w:rFonts w:eastAsia="宋体"/>
                <w:lang w:val="en-US" w:eastAsia="zh-CN"/>
              </w:rPr>
              <w:t>20MHz (FR1)</w:t>
            </w:r>
          </w:p>
        </w:tc>
      </w:tr>
      <w:tr w:rsidR="00A540A0" w:rsidRPr="00A540A0" w14:paraId="2A37EE61" w14:textId="77777777" w:rsidTr="005B3F72">
        <w:trPr>
          <w:jc w:val="center"/>
        </w:trPr>
        <w:tc>
          <w:tcPr>
            <w:tcW w:w="3326" w:type="dxa"/>
            <w:tcMar>
              <w:left w:w="108" w:type="dxa"/>
              <w:right w:w="108" w:type="dxa"/>
            </w:tcMar>
            <w:vAlign w:val="center"/>
          </w:tcPr>
          <w:p w14:paraId="2792EFB1" w14:textId="77777777" w:rsidR="00A540A0" w:rsidRPr="00A540A0" w:rsidRDefault="00A540A0" w:rsidP="004627BE">
            <w:pPr>
              <w:rPr>
                <w:rFonts w:eastAsia="宋体"/>
                <w:lang w:val="en-US" w:eastAsia="zh-CN"/>
              </w:rPr>
            </w:pPr>
            <w:r w:rsidRPr="00A540A0">
              <w:rPr>
                <w:rFonts w:eastAsia="宋体"/>
                <w:lang w:val="en-US" w:eastAsia="zh-CN"/>
              </w:rPr>
              <w:t>Antenna Configuration</w:t>
            </w:r>
          </w:p>
        </w:tc>
        <w:tc>
          <w:tcPr>
            <w:tcW w:w="4461" w:type="dxa"/>
            <w:tcMar>
              <w:left w:w="108" w:type="dxa"/>
              <w:right w:w="108" w:type="dxa"/>
            </w:tcMar>
            <w:vAlign w:val="center"/>
          </w:tcPr>
          <w:p w14:paraId="4B0216F7" w14:textId="77777777" w:rsidR="00A540A0" w:rsidRPr="00A540A0" w:rsidRDefault="00A540A0" w:rsidP="004627BE">
            <w:pPr>
              <w:rPr>
                <w:rFonts w:eastAsia="宋体"/>
                <w:lang w:val="en-US" w:eastAsia="zh-CN"/>
              </w:rPr>
            </w:pPr>
            <w:r w:rsidRPr="00A540A0">
              <w:rPr>
                <w:rFonts w:eastAsia="宋体"/>
                <w:lang w:val="en-US" w:eastAsia="zh-CN"/>
              </w:rPr>
              <w:t>2T/4R</w:t>
            </w:r>
          </w:p>
        </w:tc>
      </w:tr>
      <w:tr w:rsidR="00A540A0" w:rsidRPr="00A540A0" w14:paraId="59F73858" w14:textId="77777777" w:rsidTr="005B3F72">
        <w:trPr>
          <w:jc w:val="center"/>
        </w:trPr>
        <w:tc>
          <w:tcPr>
            <w:tcW w:w="3326" w:type="dxa"/>
            <w:tcMar>
              <w:left w:w="108" w:type="dxa"/>
              <w:right w:w="108" w:type="dxa"/>
            </w:tcMar>
            <w:vAlign w:val="center"/>
          </w:tcPr>
          <w:p w14:paraId="3EC0C140" w14:textId="77777777" w:rsidR="00A540A0" w:rsidRPr="00A540A0" w:rsidRDefault="00A540A0" w:rsidP="004627BE">
            <w:pPr>
              <w:rPr>
                <w:rFonts w:eastAsia="宋体"/>
                <w:lang w:val="en-US" w:eastAsia="zh-CN"/>
              </w:rPr>
            </w:pPr>
            <w:r w:rsidRPr="00A540A0">
              <w:rPr>
                <w:rFonts w:eastAsia="宋体"/>
                <w:lang w:val="en-US" w:eastAsia="zh-CN"/>
              </w:rPr>
              <w:t>Subcarrier spacing</w:t>
            </w:r>
          </w:p>
        </w:tc>
        <w:tc>
          <w:tcPr>
            <w:tcW w:w="4461" w:type="dxa"/>
            <w:tcMar>
              <w:left w:w="108" w:type="dxa"/>
              <w:right w:w="108" w:type="dxa"/>
            </w:tcMar>
            <w:vAlign w:val="center"/>
          </w:tcPr>
          <w:p w14:paraId="03C28F11" w14:textId="77777777" w:rsidR="00A540A0" w:rsidRPr="00A540A0" w:rsidRDefault="00A540A0" w:rsidP="004627BE">
            <w:pPr>
              <w:rPr>
                <w:rFonts w:eastAsia="宋体"/>
                <w:lang w:val="en-US" w:eastAsia="zh-CN"/>
              </w:rPr>
            </w:pPr>
            <w:r w:rsidRPr="00A540A0">
              <w:rPr>
                <w:rFonts w:eastAsia="宋体"/>
                <w:lang w:val="en-US" w:eastAsia="zh-CN"/>
              </w:rPr>
              <w:t>30kHz</w:t>
            </w:r>
          </w:p>
        </w:tc>
      </w:tr>
      <w:tr w:rsidR="00A540A0" w:rsidRPr="00A540A0" w14:paraId="718CC463" w14:textId="77777777" w:rsidTr="005B3F72">
        <w:trPr>
          <w:jc w:val="center"/>
        </w:trPr>
        <w:tc>
          <w:tcPr>
            <w:tcW w:w="3326" w:type="dxa"/>
            <w:tcMar>
              <w:left w:w="108" w:type="dxa"/>
              <w:right w:w="108" w:type="dxa"/>
            </w:tcMar>
          </w:tcPr>
          <w:p w14:paraId="7C397882" w14:textId="77777777" w:rsidR="00A540A0" w:rsidRPr="00A540A0" w:rsidRDefault="00A540A0" w:rsidP="004627BE">
            <w:pPr>
              <w:rPr>
                <w:rFonts w:eastAsia="宋体"/>
                <w:lang w:val="en-US" w:eastAsia="zh-CN"/>
              </w:rPr>
            </w:pPr>
            <w:r w:rsidRPr="00A540A0">
              <w:rPr>
                <w:rFonts w:eastAsia="宋体"/>
                <w:lang w:val="en-US" w:eastAsia="zh-CN"/>
              </w:rPr>
              <w:t>Channels</w:t>
            </w:r>
          </w:p>
        </w:tc>
        <w:tc>
          <w:tcPr>
            <w:tcW w:w="4461" w:type="dxa"/>
            <w:tcMar>
              <w:left w:w="108" w:type="dxa"/>
              <w:right w:w="108" w:type="dxa"/>
            </w:tcMar>
          </w:tcPr>
          <w:p w14:paraId="43D10CAF" w14:textId="77777777" w:rsidR="00A540A0" w:rsidRPr="00A540A0" w:rsidRDefault="00A540A0" w:rsidP="004627BE">
            <w:pPr>
              <w:rPr>
                <w:rFonts w:eastAsia="宋体"/>
                <w:lang w:val="en-US" w:eastAsia="zh-CN"/>
              </w:rPr>
            </w:pPr>
            <w:r w:rsidRPr="00A540A0">
              <w:rPr>
                <w:rFonts w:eastAsia="宋体"/>
                <w:lang w:val="en-US" w:eastAsia="zh-CN"/>
              </w:rPr>
              <w:t xml:space="preserve">TDL-C </w:t>
            </w:r>
          </w:p>
          <w:p w14:paraId="45E08059" w14:textId="77777777" w:rsidR="00A540A0" w:rsidRPr="00A540A0" w:rsidRDefault="00A540A0" w:rsidP="004627BE">
            <w:pPr>
              <w:rPr>
                <w:rFonts w:eastAsia="宋体"/>
                <w:lang w:val="en-US" w:eastAsia="zh-CN"/>
              </w:rPr>
            </w:pPr>
            <w:r w:rsidRPr="00A540A0">
              <w:rPr>
                <w:rFonts w:eastAsia="宋体"/>
                <w:lang w:val="en-US" w:eastAsia="zh-CN"/>
              </w:rPr>
              <w:t>300 ns delay spread</w:t>
            </w:r>
          </w:p>
          <w:p w14:paraId="50A8A9F4" w14:textId="77777777" w:rsidR="00A540A0" w:rsidRPr="00A540A0" w:rsidRDefault="00A540A0" w:rsidP="004627BE">
            <w:pPr>
              <w:rPr>
                <w:rFonts w:eastAsia="宋体"/>
                <w:lang w:val="en-US" w:eastAsia="zh-CN"/>
              </w:rPr>
            </w:pPr>
            <w:r w:rsidRPr="00A540A0">
              <w:rPr>
                <w:rFonts w:eastAsia="宋体"/>
                <w:lang w:val="en-US" w:eastAsia="zh-CN"/>
              </w:rPr>
              <w:t>100 Hz Doppler shift</w:t>
            </w:r>
          </w:p>
        </w:tc>
      </w:tr>
      <w:tr w:rsidR="00A540A0" w:rsidRPr="00A540A0" w14:paraId="6E4DC2BB" w14:textId="77777777" w:rsidTr="005B3F72">
        <w:trPr>
          <w:jc w:val="center"/>
        </w:trPr>
        <w:tc>
          <w:tcPr>
            <w:tcW w:w="3326" w:type="dxa"/>
            <w:tcMar>
              <w:left w:w="108" w:type="dxa"/>
              <w:right w:w="108" w:type="dxa"/>
            </w:tcMar>
          </w:tcPr>
          <w:p w14:paraId="4057067F" w14:textId="77777777" w:rsidR="00A540A0" w:rsidRPr="00A540A0" w:rsidRDefault="00A540A0" w:rsidP="004627BE">
            <w:pPr>
              <w:rPr>
                <w:rFonts w:eastAsia="宋体"/>
                <w:lang w:val="en-US" w:eastAsia="zh-CN"/>
              </w:rPr>
            </w:pPr>
            <w:r w:rsidRPr="00A540A0">
              <w:rPr>
                <w:rFonts w:eastAsia="宋体"/>
                <w:lang w:val="en-US" w:eastAsia="zh-CN"/>
              </w:rPr>
              <w:t>Residue frequency error</w:t>
            </w:r>
          </w:p>
        </w:tc>
        <w:tc>
          <w:tcPr>
            <w:tcW w:w="4461" w:type="dxa"/>
            <w:tcMar>
              <w:left w:w="108" w:type="dxa"/>
              <w:right w:w="108" w:type="dxa"/>
            </w:tcMar>
          </w:tcPr>
          <w:p w14:paraId="65A10BC7" w14:textId="77777777" w:rsidR="00A540A0" w:rsidRPr="00A540A0" w:rsidRDefault="00A540A0" w:rsidP="004627BE">
            <w:pPr>
              <w:rPr>
                <w:rFonts w:eastAsia="宋体"/>
                <w:lang w:val="en-US" w:eastAsia="zh-CN"/>
              </w:rPr>
            </w:pPr>
            <w:r w:rsidRPr="00A540A0">
              <w:rPr>
                <w:rFonts w:eastAsia="宋体"/>
                <w:lang w:val="en-US" w:eastAsia="zh-CN"/>
              </w:rPr>
              <w:t>no frequency error</w:t>
            </w:r>
          </w:p>
        </w:tc>
      </w:tr>
      <w:tr w:rsidR="00A540A0" w:rsidRPr="00A540A0" w14:paraId="0647A698" w14:textId="77777777" w:rsidTr="005B3F72">
        <w:trPr>
          <w:jc w:val="center"/>
        </w:trPr>
        <w:tc>
          <w:tcPr>
            <w:tcW w:w="3326" w:type="dxa"/>
            <w:tcMar>
              <w:left w:w="108" w:type="dxa"/>
              <w:right w:w="108" w:type="dxa"/>
            </w:tcMar>
          </w:tcPr>
          <w:p w14:paraId="38348049" w14:textId="77777777" w:rsidR="00A540A0" w:rsidRPr="00A540A0" w:rsidRDefault="00A540A0" w:rsidP="004627BE">
            <w:pPr>
              <w:rPr>
                <w:rFonts w:eastAsia="宋体"/>
                <w:lang w:val="en-US" w:eastAsia="zh-CN"/>
              </w:rPr>
            </w:pPr>
            <w:r w:rsidRPr="00A540A0">
              <w:rPr>
                <w:rFonts w:eastAsia="宋体"/>
                <w:lang w:val="en-US" w:eastAsia="zh-CN"/>
              </w:rPr>
              <w:t>TRS-based PEI configuration</w:t>
            </w:r>
          </w:p>
        </w:tc>
        <w:tc>
          <w:tcPr>
            <w:tcW w:w="4461" w:type="dxa"/>
            <w:tcMar>
              <w:left w:w="108" w:type="dxa"/>
              <w:right w:w="108" w:type="dxa"/>
            </w:tcMar>
          </w:tcPr>
          <w:p w14:paraId="512A5034" w14:textId="77777777" w:rsidR="00A540A0" w:rsidRPr="00A540A0" w:rsidRDefault="00A540A0" w:rsidP="004627BE">
            <w:pPr>
              <w:rPr>
                <w:rFonts w:eastAsia="宋体"/>
                <w:lang w:val="en-US" w:eastAsia="zh-CN"/>
              </w:rPr>
            </w:pPr>
            <w:r w:rsidRPr="00A540A0">
              <w:rPr>
                <w:rFonts w:eastAsia="宋体"/>
                <w:lang w:val="en-US" w:eastAsia="zh-CN"/>
              </w:rPr>
              <w:t>Number of RBs: 48</w:t>
            </w:r>
          </w:p>
          <w:p w14:paraId="5F53B301" w14:textId="77777777" w:rsidR="00A540A0" w:rsidRPr="00A540A0" w:rsidRDefault="00A540A0" w:rsidP="004627BE">
            <w:pPr>
              <w:rPr>
                <w:rFonts w:eastAsia="宋体"/>
                <w:lang w:val="en-US" w:eastAsia="zh-CN"/>
              </w:rPr>
            </w:pPr>
            <w:r w:rsidRPr="00A540A0">
              <w:rPr>
                <w:rFonts w:eastAsia="宋体"/>
                <w:lang w:val="en-US" w:eastAsia="zh-CN"/>
              </w:rPr>
              <w:t>Number of symbols:</w:t>
            </w:r>
          </w:p>
          <w:p w14:paraId="29071E95" w14:textId="77777777" w:rsidR="00A540A0" w:rsidRPr="00A540A0" w:rsidRDefault="00A540A0" w:rsidP="00284387">
            <w:pPr>
              <w:numPr>
                <w:ilvl w:val="0"/>
                <w:numId w:val="10"/>
              </w:numPr>
              <w:tabs>
                <w:tab w:val="clear" w:pos="0"/>
              </w:tabs>
              <w:rPr>
                <w:rFonts w:eastAsia="宋体"/>
                <w:lang w:val="en-US" w:eastAsia="zh-CN"/>
              </w:rPr>
            </w:pPr>
            <w:r w:rsidRPr="00A540A0">
              <w:rPr>
                <w:rFonts w:eastAsia="宋体"/>
                <w:lang w:val="en-US" w:eastAsia="zh-CN"/>
              </w:rPr>
              <w:lastRenderedPageBreak/>
              <w:t>1 symbols in a slot(144 REs)</w:t>
            </w:r>
          </w:p>
          <w:p w14:paraId="112CFF37" w14:textId="77777777" w:rsidR="00A540A0" w:rsidRPr="00A540A0" w:rsidRDefault="00A540A0" w:rsidP="004627BE">
            <w:pPr>
              <w:rPr>
                <w:rFonts w:eastAsia="宋体"/>
                <w:lang w:val="en-US" w:eastAsia="zh-CN"/>
              </w:rPr>
            </w:pPr>
            <w:r w:rsidRPr="00A540A0">
              <w:rPr>
                <w:rFonts w:eastAsia="宋体"/>
                <w:lang w:val="en-US" w:eastAsia="zh-CN"/>
              </w:rPr>
              <w:t>Density: 3 REs/RB</w:t>
            </w:r>
          </w:p>
        </w:tc>
      </w:tr>
    </w:tbl>
    <w:p w14:paraId="05CEBEE2" w14:textId="77777777" w:rsidR="00A540A0" w:rsidRPr="00A540A0" w:rsidRDefault="00A540A0" w:rsidP="00A540A0">
      <w:pPr>
        <w:ind w:left="720"/>
        <w:jc w:val="both"/>
        <w:rPr>
          <w:rFonts w:eastAsia="宋体"/>
          <w:lang w:val="en-US" w:eastAsia="zh-CN"/>
        </w:rPr>
      </w:pPr>
    </w:p>
    <w:p w14:paraId="677D9747" w14:textId="2D976A9D" w:rsidR="00A540A0" w:rsidRPr="00A540A0" w:rsidRDefault="00A540A0" w:rsidP="003E55C6">
      <w:pPr>
        <w:jc w:val="both"/>
        <w:rPr>
          <w:rFonts w:eastAsia="宋体"/>
          <w:lang w:val="en-US" w:eastAsia="zh-CN"/>
        </w:rPr>
      </w:pPr>
      <w:r w:rsidRPr="00A540A0">
        <w:rPr>
          <w:rFonts w:eastAsia="宋体"/>
          <w:lang w:val="en-US" w:eastAsia="zh-CN"/>
        </w:rPr>
        <w:t>For TRS-based PEI, one sequence and two sequences transmitted in a resource are evaluated</w:t>
      </w:r>
      <w:r>
        <w:rPr>
          <w:rFonts w:eastAsia="宋体"/>
          <w:lang w:val="en-US" w:eastAsia="zh-CN"/>
        </w:rPr>
        <w:t xml:space="preserve"> with</w:t>
      </w:r>
      <w:r w:rsidRPr="00A540A0">
        <w:rPr>
          <w:rFonts w:eastAsia="宋体"/>
          <w:lang w:val="en-US" w:eastAsia="zh-CN"/>
        </w:rPr>
        <w:t xml:space="preserve"> the results shown in </w:t>
      </w:r>
      <w:r w:rsidRPr="00A540A0">
        <w:rPr>
          <w:rFonts w:eastAsia="宋体"/>
          <w:b/>
          <w:lang w:val="en-US" w:eastAsia="zh-CN"/>
        </w:rPr>
        <w:t xml:space="preserve">Figure </w:t>
      </w:r>
      <w:r w:rsidR="001E12FC">
        <w:rPr>
          <w:rFonts w:eastAsia="宋体" w:hint="eastAsia"/>
          <w:b/>
          <w:lang w:val="en-US" w:eastAsia="zh-CN"/>
        </w:rPr>
        <w:t>8</w:t>
      </w:r>
      <w:r w:rsidRPr="00A540A0">
        <w:rPr>
          <w:rFonts w:eastAsia="宋体"/>
          <w:lang w:val="en-US" w:eastAsia="zh-CN"/>
        </w:rPr>
        <w:t>. When there are two sequences transmitted simultaneously in a resource, the performance loss of two sequences transmission is about 0.1dB compared to one sequence transmission at BLER=1%. The performance loss can be negligible.</w:t>
      </w:r>
    </w:p>
    <w:p w14:paraId="5CA15805" w14:textId="58215AF4" w:rsidR="00A540A0" w:rsidRDefault="00A540A0" w:rsidP="001F3B87">
      <w:pPr>
        <w:ind w:left="720"/>
        <w:jc w:val="center"/>
        <w:rPr>
          <w:rFonts w:eastAsia="宋体"/>
          <w:lang w:val="en-US" w:eastAsia="zh-CN"/>
        </w:rPr>
      </w:pPr>
      <w:r w:rsidRPr="006E4961">
        <w:rPr>
          <w:rFonts w:eastAsia="宋体"/>
          <w:noProof/>
          <w:lang w:val="en-US" w:eastAsia="zh-CN"/>
        </w:rPr>
        <w:drawing>
          <wp:inline distT="0" distB="0" distL="0" distR="0" wp14:anchorId="12AB2C84" wp14:editId="4BD790AE">
            <wp:extent cx="2857500" cy="2257675"/>
            <wp:effectExtent l="0" t="0" r="0" b="9525"/>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2">
                      <a:extLst>
                        <a:ext uri="{28A0092B-C50C-407E-A947-70E740481C1C}">
                          <a14:useLocalDpi xmlns:a14="http://schemas.microsoft.com/office/drawing/2010/main" val="0"/>
                        </a:ext>
                      </a:extLst>
                    </a:blip>
                    <a:srcRect l="2315" t="26508" r="56299" b="32701"/>
                    <a:stretch>
                      <a:fillRect/>
                    </a:stretch>
                  </pic:blipFill>
                  <pic:spPr bwMode="auto">
                    <a:xfrm>
                      <a:off x="0" y="0"/>
                      <a:ext cx="2857500" cy="2257675"/>
                    </a:xfrm>
                    <a:prstGeom prst="rect">
                      <a:avLst/>
                    </a:prstGeom>
                    <a:noFill/>
                    <a:ln>
                      <a:noFill/>
                    </a:ln>
                    <a:effectLst/>
                  </pic:spPr>
                </pic:pic>
              </a:graphicData>
            </a:graphic>
          </wp:inline>
        </w:drawing>
      </w:r>
    </w:p>
    <w:p w14:paraId="02068B2E" w14:textId="24E1DBAF" w:rsidR="00EF593C" w:rsidRPr="003F3C93" w:rsidRDefault="001E12FC" w:rsidP="00515B8F">
      <w:pPr>
        <w:jc w:val="center"/>
        <w:rPr>
          <w:rFonts w:eastAsia="宋体"/>
          <w:lang w:val="en-US" w:eastAsia="zh-CN"/>
        </w:rPr>
      </w:pPr>
      <w:r w:rsidRPr="00EF593C">
        <w:rPr>
          <w:rFonts w:eastAsiaTheme="minorEastAsia"/>
          <w:b/>
          <w:lang w:val="en-US" w:eastAsia="zh-CN"/>
        </w:rPr>
        <w:t xml:space="preserve">Figure </w:t>
      </w:r>
      <w:r>
        <w:rPr>
          <w:rFonts w:eastAsiaTheme="minorEastAsia"/>
          <w:b/>
          <w:lang w:val="en-US" w:eastAsia="zh-CN"/>
        </w:rPr>
        <w:t>8</w:t>
      </w:r>
      <w:r w:rsidRPr="00EF593C">
        <w:rPr>
          <w:rFonts w:eastAsiaTheme="minorEastAsia"/>
          <w:b/>
          <w:lang w:val="en-US" w:eastAsia="zh-CN"/>
        </w:rPr>
        <w:t>: detection performance of multiple sequence-based PEI in a resource</w:t>
      </w:r>
      <w:bookmarkEnd w:id="9"/>
    </w:p>
    <w:p w14:paraId="4AC63573" w14:textId="1CD8A2B0" w:rsidR="00CE1506" w:rsidRPr="003233CC" w:rsidRDefault="00FA4108" w:rsidP="00817AB7">
      <w:pPr>
        <w:jc w:val="both"/>
        <w:rPr>
          <w:rFonts w:eastAsia="宋体"/>
          <w:lang w:val="en-US" w:eastAsia="zh-CN"/>
        </w:rPr>
      </w:pPr>
      <w:r w:rsidRPr="003233CC">
        <w:rPr>
          <w:rFonts w:eastAsia="宋体"/>
          <w:lang w:val="en-US" w:eastAsia="zh-CN"/>
        </w:rPr>
        <w:t xml:space="preserve">Each code point of PEI is represented by one orthogonal cover </w:t>
      </w:r>
      <w:r w:rsidR="00EF593C" w:rsidRPr="003233CC">
        <w:rPr>
          <w:rFonts w:eastAsia="宋体"/>
          <w:lang w:val="en-US" w:eastAsia="zh-CN"/>
        </w:rPr>
        <w:t>–</w:t>
      </w:r>
      <w:r w:rsidRPr="00817AB7">
        <w:rPr>
          <w:rFonts w:eastAsia="宋体"/>
          <w:lang w:val="en-US" w:eastAsia="zh-CN"/>
        </w:rPr>
        <w:t xml:space="preserve"> </w:t>
      </w:r>
      <w:r w:rsidR="00EF593C" w:rsidRPr="003233CC">
        <w:rPr>
          <w:rFonts w:eastAsia="宋体"/>
          <w:lang w:val="en-US" w:eastAsia="zh-CN"/>
        </w:rPr>
        <w:t>The</w:t>
      </w:r>
      <w:r w:rsidR="00073D67" w:rsidRPr="00817AB7">
        <w:rPr>
          <w:rFonts w:eastAsia="宋体"/>
          <w:lang w:val="en-US" w:eastAsia="zh-CN"/>
        </w:rPr>
        <w:t xml:space="preserve"> orthogonal cover codes, such as Walsh code,</w:t>
      </w:r>
      <w:r w:rsidR="00EF593C" w:rsidRPr="003233CC">
        <w:rPr>
          <w:rFonts w:eastAsia="宋体"/>
          <w:lang w:val="en-US" w:eastAsia="zh-CN"/>
        </w:rPr>
        <w:t xml:space="preserve"> are used</w:t>
      </w:r>
      <w:r w:rsidR="00073D67" w:rsidRPr="00817AB7">
        <w:rPr>
          <w:rFonts w:eastAsia="宋体"/>
          <w:lang w:val="en-US" w:eastAsia="zh-CN"/>
        </w:rPr>
        <w:t xml:space="preserve"> for differentiation</w:t>
      </w:r>
      <w:r w:rsidR="00EF593C" w:rsidRPr="003233CC">
        <w:rPr>
          <w:rFonts w:eastAsia="宋体"/>
          <w:lang w:val="en-US" w:eastAsia="zh-CN"/>
        </w:rPr>
        <w:t xml:space="preserve"> of TRS for legacy UE and TRS-based PEI</w:t>
      </w:r>
      <w:r w:rsidR="00073D67" w:rsidRPr="00817AB7">
        <w:rPr>
          <w:rFonts w:eastAsia="宋体"/>
          <w:lang w:val="en-US" w:eastAsia="zh-CN"/>
        </w:rPr>
        <w:t xml:space="preserve"> as they transmitted in the same resource. The Walsh code with all “1” is used by legacy TRS</w:t>
      </w:r>
      <w:r w:rsidR="00EF593C" w:rsidRPr="003233CC">
        <w:rPr>
          <w:rFonts w:eastAsia="宋体"/>
          <w:lang w:val="en-US" w:eastAsia="zh-CN"/>
        </w:rPr>
        <w:t xml:space="preserve"> and</w:t>
      </w:r>
      <w:r w:rsidR="00073D67" w:rsidRPr="00817AB7">
        <w:rPr>
          <w:rFonts w:eastAsia="宋体"/>
          <w:lang w:val="en-US" w:eastAsia="zh-CN"/>
        </w:rPr>
        <w:t xml:space="preserve"> another Walsh code </w:t>
      </w:r>
      <w:proofErr w:type="gramStart"/>
      <w:r w:rsidR="00073D67" w:rsidRPr="00817AB7">
        <w:rPr>
          <w:rFonts w:eastAsia="宋体"/>
          <w:lang w:val="en-US" w:eastAsia="zh-CN"/>
        </w:rPr>
        <w:t>is</w:t>
      </w:r>
      <w:proofErr w:type="gramEnd"/>
      <w:r w:rsidR="00073D67" w:rsidRPr="00817AB7">
        <w:rPr>
          <w:rFonts w:eastAsia="宋体"/>
          <w:lang w:val="en-US" w:eastAsia="zh-CN"/>
        </w:rPr>
        <w:t xml:space="preserve"> used by TRS-based PEI.</w:t>
      </w:r>
      <w:r w:rsidR="00073D67" w:rsidRPr="003233CC">
        <w:rPr>
          <w:rFonts w:eastAsia="宋体"/>
          <w:lang w:val="en-US" w:eastAsia="zh-CN"/>
        </w:rPr>
        <w:t xml:space="preserve"> </w:t>
      </w:r>
      <w:r w:rsidR="00EF593C" w:rsidRPr="003233CC">
        <w:rPr>
          <w:rFonts w:eastAsia="宋体"/>
          <w:lang w:val="en-US" w:eastAsia="zh-CN"/>
        </w:rPr>
        <w:t xml:space="preserve">There is no cross-code interference between to two orthogonal cover when they are transmitted in the same resource. When TRS for legacy UE and TRS-based PEI are transmitted in the same REs, 3 dB power </w:t>
      </w:r>
      <w:proofErr w:type="gramStart"/>
      <w:r w:rsidR="00EF593C" w:rsidRPr="003233CC">
        <w:rPr>
          <w:rFonts w:eastAsia="宋体"/>
          <w:lang w:val="en-US" w:eastAsia="zh-CN"/>
        </w:rPr>
        <w:t>boost</w:t>
      </w:r>
      <w:proofErr w:type="gramEnd"/>
      <w:r w:rsidR="00EF593C" w:rsidRPr="003233CC">
        <w:rPr>
          <w:rFonts w:eastAsia="宋体"/>
          <w:lang w:val="en-US" w:eastAsia="zh-CN"/>
        </w:rPr>
        <w:t xml:space="preserve"> for the combined signals could ensure the performan</w:t>
      </w:r>
      <w:r w:rsidR="00617EF7">
        <w:rPr>
          <w:rFonts w:eastAsia="宋体"/>
          <w:lang w:val="en-US" w:eastAsia="zh-CN"/>
        </w:rPr>
        <w:t>ce of both TRS.</w:t>
      </w:r>
    </w:p>
    <w:p w14:paraId="4DFCC1C8" w14:textId="40B07C07" w:rsidR="00D328B3" w:rsidRDefault="00CE1506" w:rsidP="00817AB7">
      <w:pPr>
        <w:pStyle w:val="af7"/>
        <w:numPr>
          <w:ilvl w:val="0"/>
          <w:numId w:val="45"/>
        </w:numPr>
        <w:jc w:val="both"/>
        <w:rPr>
          <w:rFonts w:eastAsia="宋体"/>
          <w:lang w:val="en-US" w:eastAsia="zh-CN"/>
        </w:rPr>
      </w:pPr>
      <w:r>
        <w:rPr>
          <w:rFonts w:eastAsia="宋体"/>
          <w:lang w:val="en-US" w:eastAsia="zh-CN"/>
        </w:rPr>
        <w:t xml:space="preserve">Multi-segment orthogonal code - The length of TRS sequence for PEI used for evaluation is 144 at 2 OFDM symbols. The length of Walsh code is a power of 2. Thus, length 144 TRS-based PEI sequence could be covered by multiple orthogonal covers, such as length 128 and 16 Walsh code as shown in </w:t>
      </w:r>
      <w:r w:rsidRPr="006340BA">
        <w:rPr>
          <w:rFonts w:eastAsia="宋体"/>
          <w:b/>
          <w:lang w:val="en-US" w:eastAsia="zh-CN"/>
        </w:rPr>
        <w:fldChar w:fldCharType="begin"/>
      </w:r>
      <w:r w:rsidRPr="006340BA">
        <w:rPr>
          <w:rFonts w:eastAsia="宋体"/>
          <w:b/>
          <w:lang w:val="en-US" w:eastAsia="zh-CN"/>
        </w:rPr>
        <w:instrText xml:space="preserve"> REF _Ref71015223 \h </w:instrText>
      </w:r>
      <w:r w:rsidR="006340BA">
        <w:rPr>
          <w:rFonts w:eastAsia="宋体"/>
          <w:b/>
          <w:lang w:val="en-US" w:eastAsia="zh-CN"/>
        </w:rPr>
        <w:instrText xml:space="preserve"> \* MERGEFORMAT </w:instrText>
      </w:r>
      <w:r w:rsidRPr="006340BA">
        <w:rPr>
          <w:rFonts w:eastAsia="宋体"/>
          <w:b/>
          <w:lang w:val="en-US" w:eastAsia="zh-CN"/>
        </w:rPr>
      </w:r>
      <w:r w:rsidRPr="006340BA">
        <w:rPr>
          <w:rFonts w:eastAsia="宋体"/>
          <w:b/>
          <w:lang w:val="en-US" w:eastAsia="zh-CN"/>
        </w:rPr>
        <w:fldChar w:fldCharType="separate"/>
      </w:r>
      <w:r w:rsidRPr="006340BA">
        <w:rPr>
          <w:b/>
          <w:lang w:val="en-US"/>
        </w:rPr>
        <w:t xml:space="preserve">Figure </w:t>
      </w:r>
      <w:r w:rsidR="006340BA" w:rsidRPr="006340BA">
        <w:rPr>
          <w:rFonts w:eastAsiaTheme="minorEastAsia" w:hint="eastAsia"/>
          <w:b/>
          <w:noProof/>
          <w:lang w:val="en-US" w:eastAsia="zh-CN"/>
        </w:rPr>
        <w:t>9</w:t>
      </w:r>
      <w:r w:rsidRPr="006340BA">
        <w:rPr>
          <w:rFonts w:eastAsia="宋体"/>
          <w:b/>
          <w:lang w:val="en-US" w:eastAsia="zh-CN"/>
        </w:rPr>
        <w:fldChar w:fldCharType="end"/>
      </w:r>
      <w:r>
        <w:rPr>
          <w:rFonts w:eastAsia="宋体"/>
          <w:lang w:val="en-US" w:eastAsia="zh-CN"/>
        </w:rPr>
        <w:t xml:space="preserve">. </w:t>
      </w:r>
      <w:r w:rsidR="00A71C34">
        <w:rPr>
          <w:rFonts w:eastAsia="宋体"/>
          <w:lang w:val="en-US" w:eastAsia="zh-CN"/>
        </w:rPr>
        <w:t>Each segment of orthogonal cover could generate a set of code points, such as 128 and 16. The indication of paging subgroups or paging occasions could use the combination of</w:t>
      </w:r>
      <w:r w:rsidR="00012111">
        <w:rPr>
          <w:rFonts w:eastAsia="宋体"/>
          <w:lang w:val="en-US" w:eastAsia="zh-CN"/>
        </w:rPr>
        <w:t xml:space="preserve"> code </w:t>
      </w:r>
      <w:proofErr w:type="gramStart"/>
      <w:r w:rsidR="00012111">
        <w:rPr>
          <w:rFonts w:eastAsia="宋体"/>
          <w:lang w:val="en-US" w:eastAsia="zh-CN"/>
        </w:rPr>
        <w:t>points</w:t>
      </w:r>
      <w:proofErr w:type="gramEnd"/>
      <w:r w:rsidR="00A71C34">
        <w:rPr>
          <w:rFonts w:eastAsia="宋体"/>
          <w:lang w:val="en-US" w:eastAsia="zh-CN"/>
        </w:rPr>
        <w:t xml:space="preserve"> multi-segment orthogonal</w:t>
      </w:r>
      <w:r w:rsidR="00B6543B">
        <w:rPr>
          <w:rFonts w:eastAsia="宋体"/>
          <w:lang w:val="en-US" w:eastAsia="zh-CN"/>
        </w:rPr>
        <w:t xml:space="preserve"> cover.</w:t>
      </w:r>
      <w:r w:rsidR="00012111">
        <w:rPr>
          <w:rFonts w:eastAsia="宋体"/>
          <w:lang w:val="en-US" w:eastAsia="zh-CN"/>
        </w:rPr>
        <w:t xml:space="preserve"> Using </w:t>
      </w:r>
      <w:r w:rsidR="00901F58">
        <w:rPr>
          <w:rFonts w:eastAsia="宋体"/>
          <w:lang w:val="en-US" w:eastAsia="zh-CN"/>
        </w:rPr>
        <w:t xml:space="preserve">two segments with </w:t>
      </w:r>
      <w:r w:rsidR="00012111">
        <w:rPr>
          <w:rFonts w:eastAsia="宋体"/>
          <w:lang w:val="en-US" w:eastAsia="zh-CN"/>
        </w:rPr>
        <w:t xml:space="preserve">length 128 and 16 Walsh code for orthogonal </w:t>
      </w:r>
      <w:r w:rsidR="00901F58">
        <w:rPr>
          <w:rFonts w:eastAsia="宋体"/>
          <w:lang w:val="en-US" w:eastAsia="zh-CN"/>
        </w:rPr>
        <w:t>cover in combination for code point mapping could generate 2048 (2</w:t>
      </w:r>
      <w:r w:rsidR="00901F58">
        <w:rPr>
          <w:rFonts w:eastAsia="宋体"/>
          <w:vertAlign w:val="superscript"/>
          <w:lang w:val="en-US" w:eastAsia="zh-CN"/>
        </w:rPr>
        <w:t>11</w:t>
      </w:r>
      <w:r w:rsidR="00901F58">
        <w:rPr>
          <w:rFonts w:eastAsia="宋体"/>
          <w:lang w:val="en-US" w:eastAsia="zh-CN"/>
        </w:rPr>
        <w:t xml:space="preserve">) code points with one OFDM symbol. If both OFDM symbols are used with four segments of orthogonal covers for code point generation, it could generate </w:t>
      </w:r>
      <w:r w:rsidR="00910565">
        <w:rPr>
          <w:rFonts w:eastAsia="宋体"/>
          <w:lang w:val="en-US" w:eastAsia="zh-CN"/>
        </w:rPr>
        <w:t>2</w:t>
      </w:r>
      <w:r w:rsidR="00910565">
        <w:rPr>
          <w:rFonts w:eastAsia="宋体"/>
          <w:vertAlign w:val="superscript"/>
          <w:lang w:val="en-US" w:eastAsia="zh-CN"/>
        </w:rPr>
        <w:t>22</w:t>
      </w:r>
      <w:r w:rsidR="00910565">
        <w:rPr>
          <w:rFonts w:eastAsia="宋体"/>
          <w:lang w:val="en-US" w:eastAsia="zh-CN"/>
        </w:rPr>
        <w:t xml:space="preserve"> code points. The number of code points </w:t>
      </w:r>
      <w:r w:rsidR="0027310E">
        <w:rPr>
          <w:rFonts w:eastAsia="宋体" w:hint="eastAsia"/>
          <w:lang w:val="en-US" w:eastAsia="zh-CN"/>
        </w:rPr>
        <w:t>is</w:t>
      </w:r>
      <w:r w:rsidR="00910565">
        <w:rPr>
          <w:rFonts w:eastAsia="宋体"/>
          <w:lang w:val="en-US" w:eastAsia="zh-CN"/>
        </w:rPr>
        <w:t xml:space="preserve"> sufficient large enough to indicate either or all paging subgroup/subgroup combination, paging occasions/occasions combination, and TRS availability i</w:t>
      </w:r>
      <w:r w:rsidR="00DC5255">
        <w:rPr>
          <w:rFonts w:eastAsia="宋体"/>
          <w:lang w:val="en-US" w:eastAsia="zh-CN"/>
        </w:rPr>
        <w:t>ndication.</w:t>
      </w:r>
    </w:p>
    <w:p w14:paraId="51EC2312" w14:textId="071B2B8A" w:rsidR="00D328B3" w:rsidRPr="00817AB7" w:rsidRDefault="00D328B3" w:rsidP="00817AB7">
      <w:pPr>
        <w:pStyle w:val="a4"/>
        <w:ind w:left="410"/>
        <w:jc w:val="center"/>
        <w:rPr>
          <w:rFonts w:eastAsiaTheme="minorEastAsia"/>
          <w:lang w:val="en-US" w:eastAsia="zh-CN"/>
        </w:rPr>
      </w:pPr>
      <w:r w:rsidRPr="006E4961">
        <w:rPr>
          <w:rFonts w:eastAsia="宋体"/>
          <w:noProof/>
          <w:lang w:val="en-US" w:eastAsia="zh-CN"/>
        </w:rPr>
        <w:lastRenderedPageBreak/>
        <w:drawing>
          <wp:inline distT="0" distB="0" distL="0" distR="0" wp14:anchorId="0742C9D3" wp14:editId="28454B24">
            <wp:extent cx="786765" cy="3462655"/>
            <wp:effectExtent l="0" t="0" r="0" b="4445"/>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86765" cy="3462655"/>
                    </a:xfrm>
                    <a:prstGeom prst="rect">
                      <a:avLst/>
                    </a:prstGeom>
                    <a:noFill/>
                  </pic:spPr>
                </pic:pic>
              </a:graphicData>
            </a:graphic>
          </wp:inline>
        </w:drawing>
      </w:r>
    </w:p>
    <w:p w14:paraId="176997C4" w14:textId="34E91CB4" w:rsidR="00910565" w:rsidRPr="003A5D2E" w:rsidRDefault="00D328B3" w:rsidP="003A5D2E">
      <w:pPr>
        <w:pStyle w:val="a4"/>
        <w:jc w:val="center"/>
        <w:rPr>
          <w:rFonts w:eastAsiaTheme="minorEastAsia"/>
          <w:lang w:val="en-US" w:eastAsia="zh-CN"/>
        </w:rPr>
      </w:pPr>
      <w:r w:rsidRPr="00181F86">
        <w:rPr>
          <w:lang w:val="en-US"/>
        </w:rPr>
        <w:t xml:space="preserve">Figure </w:t>
      </w:r>
      <w:r w:rsidR="006340BA" w:rsidRPr="0026292B">
        <w:rPr>
          <w:rFonts w:hint="eastAsia"/>
          <w:lang w:val="en-US"/>
        </w:rPr>
        <w:t>9</w:t>
      </w:r>
      <w:r w:rsidRPr="00181F86">
        <w:rPr>
          <w:lang w:val="en-US"/>
        </w:rPr>
        <w:t>: TRS-based PEI with Multi-segment orthogonal cover</w:t>
      </w:r>
    </w:p>
    <w:p w14:paraId="52767A17" w14:textId="2FC9F4E7" w:rsidR="00073D67" w:rsidRPr="003A5D2E" w:rsidRDefault="00910565" w:rsidP="00073D67">
      <w:pPr>
        <w:jc w:val="both"/>
        <w:rPr>
          <w:rFonts w:eastAsia="宋体"/>
          <w:b/>
          <w:bCs/>
          <w:lang w:val="en-US" w:eastAsia="zh-CN"/>
        </w:rPr>
      </w:pPr>
      <w:r w:rsidRPr="0039170B">
        <w:rPr>
          <w:rFonts w:eastAsiaTheme="minorEastAsia"/>
          <w:b/>
          <w:i/>
          <w:lang w:val="en-US" w:eastAsia="zh-CN"/>
        </w:rPr>
        <w:t xml:space="preserve">Proposal </w:t>
      </w:r>
      <w:r w:rsidR="00E45535" w:rsidRPr="0039170B">
        <w:rPr>
          <w:rFonts w:eastAsiaTheme="minorEastAsia"/>
          <w:b/>
          <w:i/>
          <w:lang w:val="en-US" w:eastAsia="zh-CN"/>
        </w:rPr>
        <w:t>4</w:t>
      </w:r>
      <w:r w:rsidR="00083A4A">
        <w:rPr>
          <w:rFonts w:eastAsiaTheme="minorEastAsia"/>
          <w:b/>
          <w:i/>
          <w:lang w:val="en-US" w:eastAsia="zh-CN"/>
        </w:rPr>
        <w:t>:</w:t>
      </w:r>
      <w:r w:rsidR="00083A4A">
        <w:rPr>
          <w:rFonts w:eastAsiaTheme="minorEastAsia" w:hint="eastAsia"/>
          <w:b/>
          <w:i/>
          <w:lang w:val="en-US" w:eastAsia="zh-CN"/>
        </w:rPr>
        <w:t xml:space="preserve"> </w:t>
      </w:r>
      <w:r w:rsidRPr="0039170B">
        <w:rPr>
          <w:rFonts w:eastAsiaTheme="minorEastAsia"/>
          <w:b/>
          <w:i/>
          <w:lang w:val="en-US" w:eastAsia="zh-CN"/>
        </w:rPr>
        <w:t xml:space="preserve">The number of code points generated from multi-segment orthogonal cover </w:t>
      </w:r>
      <w:r w:rsidR="003A5D2E" w:rsidRPr="0039170B">
        <w:rPr>
          <w:rFonts w:eastAsiaTheme="minorEastAsia" w:hint="eastAsia"/>
          <w:b/>
          <w:i/>
          <w:lang w:val="en-US" w:eastAsia="zh-CN"/>
        </w:rPr>
        <w:t>is</w:t>
      </w:r>
      <w:r w:rsidRPr="0039170B">
        <w:rPr>
          <w:rFonts w:eastAsiaTheme="minorEastAsia"/>
          <w:b/>
          <w:i/>
          <w:lang w:val="en-US" w:eastAsia="zh-CN"/>
        </w:rPr>
        <w:t xml:space="preserve"> up to 222 to indicate either or all paging subgroup/subgroup combination, paging occasions/occasions combination, and TRS</w:t>
      </w:r>
      <w:r w:rsidR="000448FF" w:rsidRPr="0039170B">
        <w:rPr>
          <w:rFonts w:eastAsiaTheme="minorEastAsia"/>
          <w:b/>
          <w:i/>
          <w:lang w:val="en-US" w:eastAsia="zh-CN"/>
        </w:rPr>
        <w:t>/CSI-RS resource</w:t>
      </w:r>
      <w:r w:rsidRPr="0039170B">
        <w:rPr>
          <w:rFonts w:eastAsiaTheme="minorEastAsia"/>
          <w:b/>
          <w:i/>
          <w:lang w:val="en-US" w:eastAsia="zh-CN"/>
        </w:rPr>
        <w:t xml:space="preserve"> availability indication with </w:t>
      </w:r>
      <w:r w:rsidR="00E83388">
        <w:rPr>
          <w:rFonts w:eastAsiaTheme="minorEastAsia"/>
          <w:b/>
          <w:i/>
          <w:lang w:val="en-US" w:eastAsia="zh-CN"/>
        </w:rPr>
        <w:t>the same detection performance.</w:t>
      </w:r>
    </w:p>
    <w:p w14:paraId="204C03E9" w14:textId="77777777" w:rsidR="006E4844" w:rsidRPr="00E278D7" w:rsidRDefault="006E4844" w:rsidP="006E4844">
      <w:pPr>
        <w:rPr>
          <w:rFonts w:eastAsiaTheme="minorEastAsia"/>
          <w:lang w:val="en-US" w:eastAsia="zh-CN"/>
        </w:rPr>
      </w:pPr>
    </w:p>
    <w:p w14:paraId="1A691DAF" w14:textId="5B2B9382" w:rsidR="00133B5C" w:rsidRPr="00EF593C" w:rsidRDefault="000E1EC0" w:rsidP="000C2C71">
      <w:pPr>
        <w:pStyle w:val="1"/>
        <w:rPr>
          <w:rFonts w:eastAsiaTheme="minorEastAsia"/>
          <w:b/>
          <w:sz w:val="24"/>
          <w:szCs w:val="24"/>
          <w:lang w:val="en-US" w:eastAsia="zh-CN"/>
        </w:rPr>
      </w:pPr>
      <w:r w:rsidRPr="00EF593C">
        <w:rPr>
          <w:rFonts w:eastAsiaTheme="minorEastAsia"/>
          <w:b/>
          <w:sz w:val="24"/>
          <w:szCs w:val="24"/>
          <w:lang w:val="en-US" w:eastAsia="zh-CN"/>
        </w:rPr>
        <w:t xml:space="preserve">Paging </w:t>
      </w:r>
      <w:r w:rsidR="00EE3EFE" w:rsidRPr="00EF593C">
        <w:rPr>
          <w:rFonts w:eastAsiaTheme="minorEastAsia"/>
          <w:b/>
          <w:sz w:val="24"/>
          <w:szCs w:val="24"/>
          <w:lang w:val="en-US" w:eastAsia="zh-CN"/>
        </w:rPr>
        <w:t>S</w:t>
      </w:r>
      <w:r w:rsidR="00133B5C" w:rsidRPr="00EF593C">
        <w:rPr>
          <w:rFonts w:eastAsiaTheme="minorEastAsia"/>
          <w:b/>
          <w:sz w:val="24"/>
          <w:szCs w:val="24"/>
          <w:lang w:val="en-US" w:eastAsia="zh-CN"/>
        </w:rPr>
        <w:t>ub-grouping</w:t>
      </w:r>
    </w:p>
    <w:p w14:paraId="38F88668" w14:textId="373DFBEF" w:rsidR="00133B5C" w:rsidRPr="00EF593C" w:rsidRDefault="00133B5C" w:rsidP="002172BD">
      <w:pPr>
        <w:pStyle w:val="RAN1text"/>
        <w:rPr>
          <w:szCs w:val="20"/>
          <w:lang w:val="en-US" w:eastAsia="zh-CN"/>
        </w:rPr>
      </w:pPr>
      <w:r w:rsidRPr="00EF593C">
        <w:rPr>
          <w:szCs w:val="20"/>
          <w:lang w:val="en-US" w:eastAsia="zh-CN"/>
        </w:rPr>
        <w:t>The PEI could be used as early indication of</w:t>
      </w:r>
      <w:r w:rsidR="000E1EC0" w:rsidRPr="00EF593C">
        <w:rPr>
          <w:szCs w:val="20"/>
          <w:lang w:val="en-US" w:eastAsia="zh-CN"/>
        </w:rPr>
        <w:t xml:space="preserve"> subsequent</w:t>
      </w:r>
      <w:r w:rsidRPr="00EF593C">
        <w:rPr>
          <w:szCs w:val="20"/>
          <w:lang w:val="en-US" w:eastAsia="zh-CN"/>
        </w:rPr>
        <w:t xml:space="preserve"> paging reception. However, </w:t>
      </w:r>
      <w:r w:rsidR="000E1EC0" w:rsidRPr="00EF593C">
        <w:rPr>
          <w:szCs w:val="20"/>
          <w:lang w:val="en-US" w:eastAsia="zh-CN"/>
        </w:rPr>
        <w:t xml:space="preserve">more than one </w:t>
      </w:r>
      <w:r w:rsidRPr="00EF593C">
        <w:rPr>
          <w:szCs w:val="20"/>
          <w:lang w:val="en-US" w:eastAsia="zh-CN"/>
        </w:rPr>
        <w:t xml:space="preserve">UEs share the same PO. Once </w:t>
      </w:r>
      <w:r w:rsidR="00A869C2" w:rsidRPr="00EF593C">
        <w:rPr>
          <w:szCs w:val="20"/>
          <w:lang w:val="en-US" w:eastAsia="zh-CN"/>
        </w:rPr>
        <w:t xml:space="preserve">one or more </w:t>
      </w:r>
      <w:r w:rsidRPr="00EF593C">
        <w:rPr>
          <w:szCs w:val="20"/>
          <w:lang w:val="en-US" w:eastAsia="zh-CN"/>
        </w:rPr>
        <w:t>UE within the</w:t>
      </w:r>
      <w:r w:rsidR="00A869C2" w:rsidRPr="00EF593C">
        <w:rPr>
          <w:szCs w:val="20"/>
          <w:lang w:val="en-US" w:eastAsia="zh-CN"/>
        </w:rPr>
        <w:t xml:space="preserve"> groups</w:t>
      </w:r>
      <w:r w:rsidRPr="00EF593C">
        <w:rPr>
          <w:szCs w:val="20"/>
          <w:lang w:val="en-US" w:eastAsia="zh-CN"/>
        </w:rPr>
        <w:t xml:space="preserve"> sharing the same PO is paged, PEI will indicate all UEs to decode the paging DCI and PDSCH</w:t>
      </w:r>
      <w:r w:rsidR="00A869C2" w:rsidRPr="00EF593C">
        <w:rPr>
          <w:szCs w:val="20"/>
          <w:lang w:val="en-US" w:eastAsia="zh-CN"/>
        </w:rPr>
        <w:t>.</w:t>
      </w:r>
      <w:r w:rsidRPr="00EF593C">
        <w:rPr>
          <w:szCs w:val="20"/>
          <w:lang w:val="en-US" w:eastAsia="zh-CN"/>
        </w:rPr>
        <w:t xml:space="preserve"> PEI with </w:t>
      </w:r>
      <w:r w:rsidR="00A869C2" w:rsidRPr="00EF593C">
        <w:rPr>
          <w:szCs w:val="20"/>
          <w:lang w:val="en-US" w:eastAsia="zh-CN"/>
        </w:rPr>
        <w:t xml:space="preserve">paging </w:t>
      </w:r>
      <w:r w:rsidRPr="00EF593C">
        <w:rPr>
          <w:szCs w:val="20"/>
          <w:lang w:val="en-US" w:eastAsia="zh-CN"/>
        </w:rPr>
        <w:t xml:space="preserve">sub-grouping </w:t>
      </w:r>
      <w:r w:rsidR="00A869C2" w:rsidRPr="00EF593C">
        <w:rPr>
          <w:szCs w:val="20"/>
          <w:lang w:val="en-US" w:eastAsia="zh-CN"/>
        </w:rPr>
        <w:t xml:space="preserve">intends to further partition UEs into multiple sub-groups to reduce the probability of wakeup caused by paging of other UEs within the group. </w:t>
      </w:r>
      <w:r w:rsidRPr="00EF593C">
        <w:rPr>
          <w:szCs w:val="20"/>
          <w:lang w:val="en-US" w:eastAsia="zh-CN"/>
        </w:rPr>
        <w:t>The UEs sharing the same PO are divided to different sub-group UEs</w:t>
      </w:r>
      <w:r w:rsidR="00A869C2" w:rsidRPr="00EF593C">
        <w:rPr>
          <w:szCs w:val="20"/>
          <w:lang w:val="en-US" w:eastAsia="zh-CN"/>
        </w:rPr>
        <w:t>.</w:t>
      </w:r>
      <w:r w:rsidR="0042623F" w:rsidRPr="00EF593C">
        <w:rPr>
          <w:szCs w:val="20"/>
          <w:lang w:val="en-US" w:eastAsia="zh-CN"/>
        </w:rPr>
        <w:t xml:space="preserve"> </w:t>
      </w:r>
      <w:r w:rsidR="00A869C2" w:rsidRPr="00EF593C">
        <w:rPr>
          <w:szCs w:val="20"/>
          <w:lang w:val="en-US" w:eastAsia="zh-CN"/>
        </w:rPr>
        <w:t>D</w:t>
      </w:r>
      <w:r w:rsidRPr="00EF593C">
        <w:rPr>
          <w:szCs w:val="20"/>
          <w:lang w:val="en-US" w:eastAsia="zh-CN"/>
        </w:rPr>
        <w:t>ifferent sub-grouping PEI</w:t>
      </w:r>
      <w:r w:rsidR="00A33F21" w:rsidRPr="00EF593C">
        <w:rPr>
          <w:szCs w:val="20"/>
          <w:lang w:val="en-US" w:eastAsia="zh-CN"/>
        </w:rPr>
        <w:t>s</w:t>
      </w:r>
      <w:r w:rsidRPr="00EF593C">
        <w:rPr>
          <w:szCs w:val="20"/>
          <w:lang w:val="en-US" w:eastAsia="zh-CN"/>
        </w:rPr>
        <w:t xml:space="preserve"> indicate the different sub-group</w:t>
      </w:r>
      <w:r w:rsidR="00A33F21" w:rsidRPr="00EF593C">
        <w:rPr>
          <w:szCs w:val="20"/>
          <w:lang w:val="en-US" w:eastAsia="zh-CN"/>
        </w:rPr>
        <w:t>s</w:t>
      </w:r>
      <w:r w:rsidR="00A869C2" w:rsidRPr="00EF593C">
        <w:rPr>
          <w:szCs w:val="20"/>
          <w:lang w:val="en-US" w:eastAsia="zh-CN"/>
        </w:rPr>
        <w:t xml:space="preserve">, where </w:t>
      </w:r>
      <w:r w:rsidRPr="00EF593C">
        <w:rPr>
          <w:szCs w:val="20"/>
          <w:lang w:val="en-US" w:eastAsia="zh-CN"/>
        </w:rPr>
        <w:t>UE</w:t>
      </w:r>
      <w:r w:rsidR="00A869C2" w:rsidRPr="00EF593C">
        <w:rPr>
          <w:szCs w:val="20"/>
          <w:lang w:val="en-US" w:eastAsia="zh-CN"/>
        </w:rPr>
        <w:t xml:space="preserve"> wakeup is subject to the subgroup indication </w:t>
      </w:r>
      <w:r w:rsidR="00C17D40" w:rsidRPr="00EF593C">
        <w:rPr>
          <w:szCs w:val="20"/>
          <w:lang w:val="en-US" w:eastAsia="zh-CN"/>
        </w:rPr>
        <w:t>determines</w:t>
      </w:r>
      <w:r w:rsidRPr="00EF593C">
        <w:rPr>
          <w:szCs w:val="20"/>
          <w:lang w:val="en-US" w:eastAsia="zh-CN"/>
        </w:rPr>
        <w:t xml:space="preserve"> whether to decode the paging PDCH </w:t>
      </w:r>
      <w:r w:rsidR="004D4E4F" w:rsidRPr="00EF593C">
        <w:rPr>
          <w:szCs w:val="20"/>
          <w:lang w:val="en-US" w:eastAsia="zh-CN"/>
        </w:rPr>
        <w:t>and PDSCH</w:t>
      </w:r>
      <w:r w:rsidRPr="00EF593C">
        <w:rPr>
          <w:szCs w:val="20"/>
          <w:lang w:val="en-US" w:eastAsia="zh-CN"/>
        </w:rPr>
        <w:t>.</w:t>
      </w:r>
      <w:bookmarkStart w:id="10" w:name="_Ref61564329"/>
      <w:r w:rsidR="00EA7A3F">
        <w:rPr>
          <w:rFonts w:eastAsiaTheme="minorEastAsia" w:hint="eastAsia"/>
          <w:szCs w:val="20"/>
          <w:lang w:val="en-US" w:eastAsia="zh-CN"/>
        </w:rPr>
        <w:t xml:space="preserve"> </w:t>
      </w:r>
      <w:r w:rsidR="00EE3EFE" w:rsidRPr="00EF593C">
        <w:rPr>
          <w:szCs w:val="20"/>
          <w:lang w:val="en-US" w:eastAsia="zh-CN"/>
        </w:rPr>
        <w:t>Sequence-based PEI with sub-grouping</w:t>
      </w:r>
      <w:bookmarkEnd w:id="10"/>
    </w:p>
    <w:p w14:paraId="31490379" w14:textId="2CBF949F" w:rsidR="00133B5C" w:rsidRPr="00EF593C" w:rsidRDefault="00133B5C" w:rsidP="00AD712D">
      <w:pPr>
        <w:jc w:val="both"/>
        <w:rPr>
          <w:rFonts w:eastAsia="宋体"/>
          <w:lang w:val="en-US" w:eastAsia="zh-CN"/>
        </w:rPr>
      </w:pPr>
      <w:r w:rsidRPr="00EF593C">
        <w:rPr>
          <w:rFonts w:eastAsia="宋体"/>
          <w:lang w:val="en-US" w:eastAsia="zh-CN"/>
        </w:rPr>
        <w:t>Group WUS is supported in NB-</w:t>
      </w:r>
      <w:proofErr w:type="spellStart"/>
      <w:r w:rsidRPr="00EF593C">
        <w:rPr>
          <w:rFonts w:eastAsia="宋体"/>
          <w:lang w:val="en-US" w:eastAsia="zh-CN"/>
        </w:rPr>
        <w:t>IoT</w:t>
      </w:r>
      <w:proofErr w:type="spellEnd"/>
      <w:r w:rsidRPr="00EF593C">
        <w:rPr>
          <w:rFonts w:eastAsia="宋体"/>
          <w:lang w:val="en-US" w:eastAsia="zh-CN"/>
        </w:rPr>
        <w:t xml:space="preserve"> Rel-16</w:t>
      </w:r>
      <w:r w:rsidR="001D547A" w:rsidRPr="00EF593C">
        <w:rPr>
          <w:rFonts w:eastAsia="宋体"/>
          <w:lang w:val="en-US" w:eastAsia="zh-CN"/>
        </w:rPr>
        <w:t>.</w:t>
      </w:r>
      <w:r w:rsidRPr="00EF593C">
        <w:rPr>
          <w:rFonts w:eastAsia="宋体"/>
          <w:lang w:val="en-US" w:eastAsia="zh-CN"/>
        </w:rPr>
        <w:t xml:space="preserve"> </w:t>
      </w:r>
      <w:r w:rsidR="001D547A" w:rsidRPr="00EF593C">
        <w:rPr>
          <w:rFonts w:eastAsia="宋体"/>
          <w:lang w:val="en-US" w:eastAsia="zh-CN"/>
        </w:rPr>
        <w:t>D</w:t>
      </w:r>
      <w:r w:rsidRPr="00EF593C">
        <w:rPr>
          <w:rFonts w:eastAsia="宋体"/>
          <w:lang w:val="en-US" w:eastAsia="zh-CN"/>
        </w:rPr>
        <w:t xml:space="preserve">ifferent sequences are used to indicate different UE groups sharing the same PO. A UE supporting Group WUS can be configured to monitor a group WUS and a common WUS. Upon detecting either of them, UE shall monitor </w:t>
      </w:r>
      <w:proofErr w:type="spellStart"/>
      <w:r w:rsidRPr="00EF593C">
        <w:rPr>
          <w:rFonts w:eastAsia="宋体"/>
          <w:lang w:val="en-US" w:eastAsia="zh-CN"/>
        </w:rPr>
        <w:t>POs.</w:t>
      </w:r>
      <w:proofErr w:type="spellEnd"/>
      <w:r w:rsidRPr="00EF593C">
        <w:rPr>
          <w:rFonts w:eastAsia="宋体"/>
          <w:lang w:val="en-US" w:eastAsia="zh-CN"/>
        </w:rPr>
        <w:t xml:space="preserve"> </w:t>
      </w:r>
      <w:r w:rsidR="001D547A" w:rsidRPr="00EF593C">
        <w:rPr>
          <w:rFonts w:eastAsia="宋体"/>
          <w:lang w:val="en-US" w:eastAsia="zh-CN"/>
        </w:rPr>
        <w:t>S</w:t>
      </w:r>
      <w:r w:rsidR="004D4E4F" w:rsidRPr="00EF593C">
        <w:rPr>
          <w:rFonts w:eastAsia="宋体"/>
          <w:lang w:val="en-US" w:eastAsia="zh-CN"/>
        </w:rPr>
        <w:t xml:space="preserve">equence-based PEI provides </w:t>
      </w:r>
      <w:r w:rsidR="001C5996" w:rsidRPr="00EF593C">
        <w:rPr>
          <w:rFonts w:eastAsiaTheme="minorEastAsia"/>
          <w:lang w:val="en-US" w:eastAsia="zh-CN"/>
        </w:rPr>
        <w:t>better</w:t>
      </w:r>
      <w:r w:rsidR="004D4E4F" w:rsidRPr="00EF593C">
        <w:rPr>
          <w:rFonts w:eastAsiaTheme="minorEastAsia"/>
          <w:lang w:val="en-US" w:eastAsia="zh-CN"/>
        </w:rPr>
        <w:t xml:space="preserve"> detection performance and </w:t>
      </w:r>
      <w:r w:rsidR="001C5996" w:rsidRPr="00EF593C">
        <w:rPr>
          <w:rFonts w:eastAsiaTheme="minorEastAsia"/>
          <w:lang w:val="en-US" w:eastAsia="zh-CN"/>
        </w:rPr>
        <w:t xml:space="preserve">higher </w:t>
      </w:r>
      <w:r w:rsidR="004D4E4F" w:rsidRPr="00EF593C">
        <w:rPr>
          <w:rFonts w:eastAsiaTheme="minorEastAsia"/>
          <w:lang w:val="en-US" w:eastAsia="zh-CN"/>
        </w:rPr>
        <w:t xml:space="preserve">power saving gains. </w:t>
      </w:r>
    </w:p>
    <w:p w14:paraId="748F58C2" w14:textId="5EEC2000" w:rsidR="00133B5C" w:rsidRDefault="004D4E4F" w:rsidP="009247B0">
      <w:pPr>
        <w:jc w:val="both"/>
        <w:rPr>
          <w:rFonts w:eastAsia="宋体"/>
          <w:lang w:val="en-US" w:eastAsia="zh-CN"/>
        </w:rPr>
      </w:pPr>
      <w:r w:rsidRPr="00EF593C">
        <w:rPr>
          <w:rFonts w:eastAsiaTheme="minorEastAsia"/>
          <w:lang w:val="en-US" w:eastAsia="zh-CN"/>
        </w:rPr>
        <w:t>Single</w:t>
      </w:r>
      <w:r w:rsidR="00133B5C" w:rsidRPr="00EF593C">
        <w:rPr>
          <w:lang w:val="en-US"/>
        </w:rPr>
        <w:t xml:space="preserve"> </w:t>
      </w:r>
      <w:r w:rsidRPr="00EF593C">
        <w:rPr>
          <w:rFonts w:eastAsia="宋体"/>
          <w:lang w:val="en-US" w:eastAsia="zh-CN"/>
        </w:rPr>
        <w:t>sequence-based PEI</w:t>
      </w:r>
      <w:r w:rsidRPr="00EF593C">
        <w:rPr>
          <w:lang w:val="en-US"/>
        </w:rPr>
        <w:t xml:space="preserve"> </w:t>
      </w:r>
      <w:r w:rsidR="00FC4DDC">
        <w:rPr>
          <w:lang w:val="en-US"/>
        </w:rPr>
        <w:t xml:space="preserve">with multiple </w:t>
      </w:r>
      <w:r w:rsidR="001F17BD">
        <w:rPr>
          <w:lang w:val="en-US"/>
        </w:rPr>
        <w:t>code-points</w:t>
      </w:r>
      <w:r w:rsidR="00FC4DDC">
        <w:rPr>
          <w:lang w:val="en-US"/>
        </w:rPr>
        <w:t xml:space="preserve"> </w:t>
      </w:r>
      <w:r w:rsidR="00133B5C" w:rsidRPr="00EF593C">
        <w:rPr>
          <w:lang w:val="en-US"/>
        </w:rPr>
        <w:t xml:space="preserve">is transmitted </w:t>
      </w:r>
      <w:r w:rsidR="00133B5C" w:rsidRPr="00EF593C">
        <w:rPr>
          <w:rFonts w:eastAsiaTheme="minorEastAsia"/>
          <w:lang w:val="en-US" w:eastAsia="zh-CN"/>
        </w:rPr>
        <w:t xml:space="preserve">in a </w:t>
      </w:r>
      <w:r w:rsidR="00133B5C" w:rsidRPr="00EF593C">
        <w:rPr>
          <w:lang w:val="en-US"/>
        </w:rPr>
        <w:t>resource at a given time</w:t>
      </w:r>
      <w:r w:rsidR="00FC4DDC">
        <w:rPr>
          <w:rFonts w:eastAsiaTheme="minorEastAsia"/>
          <w:lang w:val="en-US" w:eastAsia="zh-CN"/>
        </w:rPr>
        <w:t xml:space="preserve"> to indicate</w:t>
      </w:r>
      <w:r w:rsidR="00133B5C" w:rsidRPr="00EF593C">
        <w:rPr>
          <w:rFonts w:eastAsiaTheme="minorEastAsia"/>
          <w:lang w:val="en-US" w:eastAsia="zh-CN"/>
        </w:rPr>
        <w:t xml:space="preserve"> one sub-group </w:t>
      </w:r>
      <w:r w:rsidR="00FC4DDC">
        <w:rPr>
          <w:rFonts w:eastAsiaTheme="minorEastAsia"/>
          <w:lang w:val="en-US" w:eastAsia="zh-CN"/>
        </w:rPr>
        <w:t xml:space="preserve">or subgroup combination from code point mapping as detailed in Section 3. </w:t>
      </w:r>
      <w:r w:rsidR="00016F88" w:rsidRPr="00EF593C">
        <w:rPr>
          <w:rFonts w:eastAsia="宋体"/>
          <w:lang w:val="en-US" w:eastAsia="zh-CN"/>
        </w:rPr>
        <w:t xml:space="preserve">The partition rule of UE subgrouping would group UE with </w:t>
      </w:r>
      <w:r w:rsidR="00CA5E85" w:rsidRPr="00EF593C">
        <w:rPr>
          <w:rFonts w:eastAsia="宋体"/>
          <w:lang w:val="en-US" w:eastAsia="zh-CN"/>
        </w:rPr>
        <w:t>the same or similar behavior in the same subgroup</w:t>
      </w:r>
      <w:r w:rsidR="00CA5E85">
        <w:rPr>
          <w:rFonts w:eastAsia="宋体" w:hint="eastAsia"/>
          <w:lang w:val="en-US" w:eastAsia="zh-CN"/>
        </w:rPr>
        <w:t>.</w:t>
      </w:r>
      <w:r w:rsidR="00CA5E85" w:rsidRPr="00EF593C" w:rsidDel="00FC4DDC">
        <w:rPr>
          <w:rFonts w:eastAsia="宋体"/>
          <w:lang w:val="en-US" w:eastAsia="zh-CN"/>
        </w:rPr>
        <w:t xml:space="preserve"> </w:t>
      </w:r>
    </w:p>
    <w:p w14:paraId="2394805C" w14:textId="77777777" w:rsidR="009247B0" w:rsidRPr="00EF593C" w:rsidRDefault="009247B0" w:rsidP="009247B0">
      <w:pPr>
        <w:jc w:val="both"/>
        <w:rPr>
          <w:rFonts w:eastAsia="宋体"/>
          <w:lang w:val="en-US" w:eastAsia="zh-CN"/>
        </w:rPr>
      </w:pPr>
    </w:p>
    <w:p w14:paraId="3A4D0489" w14:textId="77777777" w:rsidR="009C2B32" w:rsidRPr="00EF593C" w:rsidRDefault="009C2B32" w:rsidP="009C2B32">
      <w:pPr>
        <w:pStyle w:val="2"/>
        <w:spacing w:before="240" w:after="240"/>
        <w:ind w:left="448" w:hanging="448"/>
        <w:rPr>
          <w:rFonts w:eastAsiaTheme="minorEastAsia"/>
          <w:sz w:val="24"/>
          <w:szCs w:val="26"/>
          <w:lang w:val="en-US" w:eastAsia="zh-CN"/>
        </w:rPr>
      </w:pPr>
      <w:r w:rsidRPr="00EF593C">
        <w:rPr>
          <w:rFonts w:eastAsia="宋体"/>
          <w:sz w:val="24"/>
          <w:szCs w:val="24"/>
          <w:lang w:val="en-US" w:eastAsia="zh-CN"/>
        </w:rPr>
        <w:t>The simulation assumptions for sequence-based PEI with sub-grouping</w:t>
      </w:r>
    </w:p>
    <w:p w14:paraId="37B3D190" w14:textId="022315BA" w:rsidR="009C2B32" w:rsidRPr="00EF593C" w:rsidRDefault="009C2B32" w:rsidP="00186FE6">
      <w:pPr>
        <w:jc w:val="both"/>
        <w:rPr>
          <w:rFonts w:eastAsiaTheme="minorEastAsia"/>
          <w:lang w:val="en-US" w:eastAsia="zh-CN"/>
        </w:rPr>
      </w:pPr>
      <w:r w:rsidRPr="00EF593C">
        <w:rPr>
          <w:rFonts w:eastAsiaTheme="minorEastAsia"/>
          <w:lang w:val="en-US" w:eastAsia="zh-CN"/>
        </w:rPr>
        <w:t xml:space="preserve">The simulation assumptions are listed in </w:t>
      </w:r>
      <w:r w:rsidRPr="00EF593C">
        <w:rPr>
          <w:rFonts w:eastAsiaTheme="minorEastAsia"/>
          <w:b/>
          <w:lang w:val="en-US" w:eastAsia="zh-CN"/>
        </w:rPr>
        <w:t xml:space="preserve">Table </w:t>
      </w:r>
      <w:r w:rsidR="001579B8">
        <w:rPr>
          <w:rFonts w:eastAsiaTheme="minorEastAsia"/>
          <w:b/>
          <w:lang w:val="en-US" w:eastAsia="zh-CN"/>
        </w:rPr>
        <w:t>6</w:t>
      </w:r>
      <w:r w:rsidRPr="00EF593C">
        <w:rPr>
          <w:rFonts w:eastAsiaTheme="minorEastAsia"/>
          <w:lang w:val="en-US" w:eastAsia="zh-CN"/>
        </w:rPr>
        <w:t xml:space="preserve"> and others are as that in TR 38.840.</w:t>
      </w:r>
      <w:r w:rsidR="0072080C" w:rsidRPr="00EF593C">
        <w:rPr>
          <w:rFonts w:eastAsiaTheme="minorEastAsia"/>
          <w:lang w:val="en-US" w:eastAsia="zh-CN"/>
        </w:rPr>
        <w:t xml:space="preserve"> </w:t>
      </w:r>
    </w:p>
    <w:p w14:paraId="087B5A55" w14:textId="170542F6" w:rsidR="009C2B32" w:rsidRPr="00EF593C" w:rsidRDefault="009C2B32" w:rsidP="009C2B32">
      <w:pPr>
        <w:ind w:left="448"/>
        <w:jc w:val="center"/>
        <w:rPr>
          <w:rFonts w:eastAsiaTheme="minorEastAsia"/>
          <w:b/>
          <w:lang w:val="en-US" w:eastAsia="zh-CN"/>
        </w:rPr>
      </w:pPr>
      <w:r w:rsidRPr="00EF593C">
        <w:rPr>
          <w:rFonts w:eastAsia="宋体"/>
          <w:b/>
          <w:lang w:val="en-US" w:eastAsia="zh-CN"/>
        </w:rPr>
        <w:t xml:space="preserve">Table </w:t>
      </w:r>
      <w:r w:rsidR="001579B8">
        <w:rPr>
          <w:rFonts w:eastAsia="宋体"/>
          <w:b/>
          <w:lang w:val="en-US" w:eastAsia="zh-CN"/>
        </w:rPr>
        <w:t>6</w:t>
      </w:r>
      <w:r w:rsidRPr="00EF593C">
        <w:rPr>
          <w:rFonts w:eastAsia="宋体"/>
          <w:b/>
          <w:lang w:val="en-US" w:eastAsia="zh-CN"/>
        </w:rPr>
        <w:t>: System parameter assumptions for sequence-based PEI with sub-grouping</w:t>
      </w:r>
    </w:p>
    <w:tbl>
      <w:tblPr>
        <w:tblW w:w="3078" w:type="pct"/>
        <w:jc w:val="center"/>
        <w:tblCellMar>
          <w:left w:w="0" w:type="dxa"/>
          <w:right w:w="0" w:type="dxa"/>
        </w:tblCellMar>
        <w:tblLook w:val="04A0" w:firstRow="1" w:lastRow="0" w:firstColumn="1" w:lastColumn="0" w:noHBand="0" w:noVBand="1"/>
      </w:tblPr>
      <w:tblGrid>
        <w:gridCol w:w="2411"/>
        <w:gridCol w:w="3657"/>
      </w:tblGrid>
      <w:tr w:rsidR="009C2B32" w:rsidRPr="00EF593C" w14:paraId="30AA0948" w14:textId="77777777" w:rsidTr="00D93C43">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4" w:type="dxa"/>
              <w:left w:w="108" w:type="dxa"/>
              <w:bottom w:w="54" w:type="dxa"/>
              <w:right w:w="108" w:type="dxa"/>
            </w:tcMar>
          </w:tcPr>
          <w:p w14:paraId="7F451A42" w14:textId="77777777" w:rsidR="009C2B32" w:rsidRPr="00EF593C" w:rsidRDefault="009C2B32" w:rsidP="00D93C43">
            <w:pPr>
              <w:pStyle w:val="TAH"/>
              <w:rPr>
                <w:rFonts w:ascii="Times New Roman" w:hAnsi="Times New Roman"/>
                <w:b w:val="0"/>
                <w:bCs/>
                <w:lang w:val="en-US" w:eastAsia="zh-CN"/>
              </w:rPr>
            </w:pPr>
            <w:r w:rsidRPr="00EF593C">
              <w:rPr>
                <w:rFonts w:ascii="Times New Roman" w:hAnsi="Times New Roman"/>
                <w:b w:val="0"/>
                <w:bCs/>
                <w:lang w:val="en-US" w:eastAsia="zh-CN"/>
              </w:rPr>
              <w:lastRenderedPageBreak/>
              <w:t>Parameter</w:t>
            </w:r>
          </w:p>
        </w:tc>
        <w:tc>
          <w:tcPr>
            <w:tcW w:w="3013"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4" w:type="dxa"/>
              <w:left w:w="108" w:type="dxa"/>
              <w:bottom w:w="54" w:type="dxa"/>
              <w:right w:w="108" w:type="dxa"/>
            </w:tcMar>
          </w:tcPr>
          <w:p w14:paraId="190D5CB3" w14:textId="77777777" w:rsidR="009C2B32" w:rsidRPr="00EF593C" w:rsidRDefault="009C2B32" w:rsidP="00D93C43">
            <w:pPr>
              <w:pStyle w:val="TAH"/>
              <w:rPr>
                <w:rFonts w:ascii="Times New Roman" w:hAnsi="Times New Roman"/>
                <w:b w:val="0"/>
                <w:bCs/>
                <w:lang w:val="en-US" w:eastAsia="zh-CN"/>
              </w:rPr>
            </w:pPr>
            <w:r w:rsidRPr="00EF593C">
              <w:rPr>
                <w:rFonts w:ascii="Times New Roman" w:hAnsi="Times New Roman"/>
                <w:b w:val="0"/>
                <w:bCs/>
                <w:lang w:val="en-US" w:eastAsia="zh-CN"/>
              </w:rPr>
              <w:t>Assumption</w:t>
            </w:r>
          </w:p>
        </w:tc>
      </w:tr>
      <w:tr w:rsidR="009C2B32" w:rsidRPr="00EF593C" w14:paraId="65E5FDC2" w14:textId="77777777" w:rsidTr="00D93C43">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632E939" w14:textId="77777777" w:rsidR="009C2B32" w:rsidRPr="00EF593C" w:rsidRDefault="009C2B32" w:rsidP="00D93C43">
            <w:pPr>
              <w:pStyle w:val="TAH"/>
              <w:jc w:val="left"/>
              <w:rPr>
                <w:rFonts w:ascii="Times New Roman" w:hAnsi="Times New Roman"/>
                <w:b w:val="0"/>
                <w:bCs/>
                <w:lang w:val="en-US" w:eastAsia="zh-CN"/>
              </w:rPr>
            </w:pPr>
            <w:r w:rsidRPr="00EF593C">
              <w:rPr>
                <w:rFonts w:ascii="Times New Roman" w:hAnsi="Times New Roman"/>
                <w:b w:val="0"/>
                <w:bCs/>
                <w:lang w:val="en-US" w:eastAsia="zh-CN"/>
              </w:rPr>
              <w:t>Numerology</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A29EFEB" w14:textId="77777777" w:rsidR="009C2B32" w:rsidRPr="00EF593C" w:rsidRDefault="009C2B32" w:rsidP="00D93C43">
            <w:pPr>
              <w:pStyle w:val="TAH"/>
              <w:jc w:val="left"/>
              <w:rPr>
                <w:rFonts w:ascii="Times New Roman" w:hAnsi="Times New Roman"/>
                <w:b w:val="0"/>
                <w:bCs/>
                <w:lang w:val="en-US" w:eastAsia="zh-CN"/>
              </w:rPr>
            </w:pPr>
            <w:r w:rsidRPr="00EF593C">
              <w:rPr>
                <w:rFonts w:ascii="Times New Roman" w:hAnsi="Times New Roman"/>
                <w:b w:val="0"/>
                <w:bCs/>
                <w:lang w:val="en-US" w:eastAsia="zh-CN"/>
              </w:rPr>
              <w:t>30KHz, FR1</w:t>
            </w:r>
          </w:p>
        </w:tc>
      </w:tr>
      <w:tr w:rsidR="009C2B32" w:rsidRPr="00EF593C" w14:paraId="55D4399C" w14:textId="77777777" w:rsidTr="00D93C43">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44F130" w14:textId="77777777" w:rsidR="009C2B32" w:rsidRPr="00EF593C" w:rsidRDefault="009C2B32" w:rsidP="00D93C43">
            <w:pPr>
              <w:pStyle w:val="TAH"/>
              <w:jc w:val="left"/>
              <w:rPr>
                <w:rFonts w:ascii="Times New Roman" w:hAnsi="Times New Roman"/>
                <w:b w:val="0"/>
                <w:bCs/>
                <w:highlight w:val="yellow"/>
                <w:lang w:val="en-US" w:eastAsia="zh-CN"/>
              </w:rPr>
            </w:pPr>
            <w:r w:rsidRPr="00EF593C">
              <w:rPr>
                <w:rFonts w:ascii="Times New Roman" w:hAnsi="Times New Roman"/>
                <w:b w:val="0"/>
                <w:bCs/>
                <w:lang w:val="en-US" w:eastAsia="zh-CN"/>
              </w:rPr>
              <w:t>SSB</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6E5A5FD" w14:textId="77777777" w:rsidR="009C2B32" w:rsidRPr="00EF593C" w:rsidRDefault="009C2B32" w:rsidP="00D93C43">
            <w:pPr>
              <w:pStyle w:val="TAH"/>
              <w:tabs>
                <w:tab w:val="center" w:pos="4536"/>
                <w:tab w:val="right" w:pos="9072"/>
              </w:tabs>
              <w:jc w:val="left"/>
              <w:rPr>
                <w:rFonts w:ascii="Times New Roman" w:hAnsi="Times New Roman"/>
                <w:b w:val="0"/>
                <w:bCs/>
                <w:lang w:val="en-US" w:eastAsia="zh-CN"/>
              </w:rPr>
            </w:pPr>
            <w:r w:rsidRPr="00EF593C">
              <w:rPr>
                <w:rFonts w:ascii="Times New Roman" w:hAnsi="Times New Roman"/>
                <w:b w:val="0"/>
                <w:bCs/>
                <w:lang w:val="en-US" w:eastAsia="zh-CN"/>
              </w:rPr>
              <w:t>2SSB per slot, maximum 3SSB burst set.</w:t>
            </w:r>
          </w:p>
          <w:p w14:paraId="731DB5CC" w14:textId="77777777" w:rsidR="009C2B32" w:rsidRPr="00EF593C" w:rsidRDefault="009C2B32" w:rsidP="00D93C43">
            <w:pPr>
              <w:pStyle w:val="TAH"/>
              <w:jc w:val="left"/>
              <w:rPr>
                <w:rFonts w:ascii="Times New Roman" w:hAnsi="Times New Roman"/>
                <w:b w:val="0"/>
                <w:bCs/>
                <w:highlight w:val="yellow"/>
                <w:lang w:val="en-US" w:eastAsia="zh-CN"/>
              </w:rPr>
            </w:pPr>
            <w:r w:rsidRPr="00EF593C">
              <w:rPr>
                <w:rFonts w:ascii="Times New Roman" w:hAnsi="Times New Roman"/>
                <w:b w:val="0"/>
                <w:bCs/>
                <w:lang w:val="en-US" w:eastAsia="zh-CN"/>
              </w:rPr>
              <w:t>20ms period</w:t>
            </w:r>
          </w:p>
        </w:tc>
      </w:tr>
      <w:tr w:rsidR="009C2B32" w:rsidRPr="00EF593C" w14:paraId="6419E69D" w14:textId="77777777" w:rsidTr="00D93C43">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9B30218" w14:textId="77777777" w:rsidR="009C2B32" w:rsidRPr="00EF593C" w:rsidRDefault="009C2B32" w:rsidP="00D93C43">
            <w:pPr>
              <w:pStyle w:val="TAL"/>
              <w:rPr>
                <w:rFonts w:ascii="Times New Roman" w:hAnsi="Times New Roman"/>
                <w:bCs/>
                <w:lang w:val="en-US" w:eastAsia="zh-CN"/>
              </w:rPr>
            </w:pPr>
            <w:r w:rsidRPr="00EF593C">
              <w:rPr>
                <w:rFonts w:ascii="Times New Roman" w:hAnsi="Times New Roman"/>
                <w:bCs/>
                <w:lang w:val="en-US" w:eastAsia="zh-CN"/>
              </w:rPr>
              <w:t>Paging cycle</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3642630" w14:textId="77777777" w:rsidR="009C2B32" w:rsidRPr="00EF593C" w:rsidRDefault="009C2B32" w:rsidP="00D93C43">
            <w:pPr>
              <w:pStyle w:val="TAL"/>
              <w:rPr>
                <w:rFonts w:ascii="Times New Roman" w:hAnsi="Times New Roman"/>
                <w:bCs/>
                <w:lang w:val="en-US" w:eastAsia="zh-CN"/>
              </w:rPr>
            </w:pPr>
            <w:r w:rsidRPr="00EF593C">
              <w:rPr>
                <w:rFonts w:ascii="Times New Roman" w:hAnsi="Times New Roman"/>
                <w:bCs/>
                <w:lang w:val="en-US" w:eastAsia="zh-CN"/>
              </w:rPr>
              <w:t>128rf</w:t>
            </w:r>
          </w:p>
        </w:tc>
      </w:tr>
      <w:tr w:rsidR="009C2B32" w:rsidRPr="00EF593C" w14:paraId="1F491FF9" w14:textId="77777777" w:rsidTr="00D93C43">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0B0F385" w14:textId="77777777" w:rsidR="009C2B32" w:rsidRPr="00EF593C" w:rsidRDefault="009C2B32" w:rsidP="00D93C43">
            <w:pPr>
              <w:pStyle w:val="TAL"/>
              <w:rPr>
                <w:rFonts w:ascii="Times New Roman" w:hAnsi="Times New Roman"/>
                <w:bCs/>
                <w:lang w:val="en-US" w:eastAsia="zh-CN"/>
              </w:rPr>
            </w:pPr>
            <w:r w:rsidRPr="00EF593C">
              <w:rPr>
                <w:rFonts w:ascii="Times New Roman" w:hAnsi="Times New Roman"/>
                <w:bCs/>
                <w:lang w:val="en-US" w:eastAsia="zh-CN"/>
              </w:rPr>
              <w:t>Group paging rate</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F7B1108" w14:textId="77777777" w:rsidR="009C2B32" w:rsidRPr="00EF593C" w:rsidRDefault="009C2B32" w:rsidP="00D93C43">
            <w:pPr>
              <w:pStyle w:val="TAL"/>
              <w:rPr>
                <w:rFonts w:ascii="Times New Roman" w:hAnsi="Times New Roman"/>
                <w:bCs/>
                <w:lang w:val="en-US" w:eastAsia="zh-CN"/>
              </w:rPr>
            </w:pPr>
            <w:r w:rsidRPr="00EF593C">
              <w:rPr>
                <w:rFonts w:ascii="Times New Roman" w:hAnsi="Times New Roman"/>
                <w:bCs/>
                <w:lang w:val="en-US" w:eastAsia="zh-CN"/>
              </w:rPr>
              <w:t>0.1, 0.4</w:t>
            </w:r>
          </w:p>
        </w:tc>
      </w:tr>
      <w:tr w:rsidR="009C2B32" w:rsidRPr="00EF593C" w14:paraId="4599CE94" w14:textId="77777777" w:rsidTr="00D93C43">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35C528C" w14:textId="77777777" w:rsidR="009C2B32" w:rsidRPr="00EF593C" w:rsidRDefault="009C2B32" w:rsidP="00D93C43">
            <w:pPr>
              <w:pStyle w:val="TAL"/>
              <w:rPr>
                <w:rFonts w:ascii="Times New Roman" w:hAnsi="Times New Roman"/>
                <w:bCs/>
                <w:highlight w:val="yellow"/>
                <w:lang w:val="en-US" w:eastAsia="zh-CN"/>
              </w:rPr>
            </w:pPr>
            <w:r w:rsidRPr="00EF593C">
              <w:rPr>
                <w:rFonts w:ascii="Times New Roman" w:hAnsi="Times New Roman"/>
                <w:bCs/>
                <w:lang w:val="en-US" w:eastAsia="zh-CN"/>
              </w:rPr>
              <w:t>RRM measurement cycle</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7D79C74" w14:textId="77777777" w:rsidR="009C2B32" w:rsidRPr="00EF593C" w:rsidRDefault="009C2B32" w:rsidP="009C2B32">
            <w:pPr>
              <w:pStyle w:val="TAL"/>
              <w:rPr>
                <w:rFonts w:ascii="Times New Roman" w:hAnsi="Times New Roman"/>
                <w:bCs/>
                <w:lang w:val="en-US" w:eastAsia="zh-CN"/>
              </w:rPr>
            </w:pPr>
            <w:r w:rsidRPr="00EF593C">
              <w:rPr>
                <w:rFonts w:ascii="Times New Roman" w:hAnsi="Times New Roman"/>
                <w:bCs/>
                <w:lang w:val="en-US" w:eastAsia="zh-CN"/>
              </w:rPr>
              <w:t>1</w:t>
            </w:r>
          </w:p>
        </w:tc>
      </w:tr>
      <w:tr w:rsidR="009C2B32" w:rsidRPr="00EF593C" w14:paraId="093DA6C5" w14:textId="77777777" w:rsidTr="00D93C43">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896E5B3" w14:textId="77777777" w:rsidR="009C2B32" w:rsidRPr="00EF593C" w:rsidRDefault="009C2B32" w:rsidP="00D93C43">
            <w:pPr>
              <w:pStyle w:val="TAL"/>
              <w:rPr>
                <w:rFonts w:ascii="Times New Roman" w:hAnsi="Times New Roman"/>
                <w:bCs/>
                <w:lang w:val="en-US" w:eastAsia="zh-CN"/>
              </w:rPr>
            </w:pPr>
            <w:r w:rsidRPr="00EF593C">
              <w:rPr>
                <w:rFonts w:ascii="Times New Roman" w:hAnsi="Times New Roman"/>
                <w:bCs/>
                <w:lang w:val="en-US" w:eastAsia="zh-CN"/>
              </w:rPr>
              <w:t>SMTC</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FF6C704" w14:textId="77777777" w:rsidR="009C2B32" w:rsidRPr="00EF593C" w:rsidRDefault="009C2B32" w:rsidP="00D93C43">
            <w:pPr>
              <w:pStyle w:val="TAL"/>
              <w:rPr>
                <w:rFonts w:ascii="Times New Roman" w:hAnsi="Times New Roman"/>
                <w:bCs/>
                <w:lang w:val="en-US" w:eastAsia="zh-CN"/>
              </w:rPr>
            </w:pPr>
            <w:r w:rsidRPr="00EF593C">
              <w:rPr>
                <w:rFonts w:ascii="Times New Roman" w:hAnsi="Times New Roman"/>
                <w:bCs/>
                <w:lang w:val="en-US" w:eastAsia="zh-CN"/>
              </w:rPr>
              <w:t>5ms</w:t>
            </w:r>
          </w:p>
        </w:tc>
      </w:tr>
      <w:tr w:rsidR="009C2B32" w:rsidRPr="00EF593C" w14:paraId="11432B66" w14:textId="77777777" w:rsidTr="00D93C43">
        <w:trPr>
          <w:trHeight w:val="20"/>
          <w:jc w:val="center"/>
        </w:trPr>
        <w:tc>
          <w:tcPr>
            <w:tcW w:w="1987"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337D87" w14:textId="77777777" w:rsidR="009C2B32" w:rsidRPr="00EF593C" w:rsidRDefault="009C2B32" w:rsidP="00D93C43">
            <w:pPr>
              <w:pStyle w:val="TAL"/>
              <w:tabs>
                <w:tab w:val="center" w:pos="4536"/>
                <w:tab w:val="right" w:pos="9072"/>
              </w:tabs>
              <w:rPr>
                <w:rFonts w:ascii="Times New Roman" w:hAnsi="Times New Roman"/>
                <w:bCs/>
                <w:lang w:val="en-US" w:eastAsia="zh-CN"/>
              </w:rPr>
            </w:pPr>
            <w:r w:rsidRPr="00EF593C">
              <w:rPr>
                <w:rFonts w:ascii="Times New Roman" w:hAnsi="Times New Roman"/>
                <w:bCs/>
                <w:lang w:val="en-US" w:eastAsia="zh-CN"/>
              </w:rPr>
              <w:t>MGL</w:t>
            </w:r>
          </w:p>
        </w:tc>
        <w:tc>
          <w:tcPr>
            <w:tcW w:w="3013" w:type="pc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637317" w14:textId="77777777" w:rsidR="009C2B32" w:rsidRPr="00EF593C" w:rsidRDefault="009C2B32" w:rsidP="00D93C43">
            <w:pPr>
              <w:pStyle w:val="TAL"/>
              <w:tabs>
                <w:tab w:val="center" w:pos="4536"/>
                <w:tab w:val="right" w:pos="9072"/>
              </w:tabs>
              <w:rPr>
                <w:rFonts w:ascii="Times New Roman" w:hAnsi="Times New Roman"/>
                <w:bCs/>
                <w:lang w:val="en-US" w:eastAsia="zh-CN"/>
              </w:rPr>
            </w:pPr>
            <w:r w:rsidRPr="00EF593C">
              <w:rPr>
                <w:rFonts w:ascii="Times New Roman" w:hAnsi="Times New Roman"/>
                <w:bCs/>
                <w:lang w:val="en-US" w:eastAsia="zh-CN"/>
              </w:rPr>
              <w:t>6ms</w:t>
            </w:r>
          </w:p>
        </w:tc>
      </w:tr>
    </w:tbl>
    <w:p w14:paraId="58E4AD10" w14:textId="77777777" w:rsidR="009C2B32" w:rsidRPr="00EF593C" w:rsidRDefault="009C2B32" w:rsidP="009C2B32">
      <w:pPr>
        <w:jc w:val="both"/>
        <w:rPr>
          <w:rFonts w:eastAsiaTheme="minorEastAsia"/>
          <w:lang w:val="en-US" w:eastAsia="zh-CN"/>
        </w:rPr>
      </w:pPr>
    </w:p>
    <w:p w14:paraId="57D023D1" w14:textId="3DA2897B" w:rsidR="009C2B32" w:rsidRPr="00EF593C" w:rsidRDefault="00D93C43" w:rsidP="00186FE6">
      <w:pPr>
        <w:jc w:val="both"/>
        <w:rPr>
          <w:rFonts w:eastAsiaTheme="minorEastAsia"/>
          <w:lang w:val="en-US" w:eastAsia="zh-CN"/>
        </w:rPr>
      </w:pPr>
      <w:r w:rsidRPr="00EF593C">
        <w:rPr>
          <w:rFonts w:eastAsiaTheme="minorEastAsia"/>
          <w:lang w:val="en-US" w:eastAsia="zh-CN"/>
        </w:rPr>
        <w:t>The power saving gain of sequence-based PEI with sub-grouping is provided.</w:t>
      </w:r>
      <w:r w:rsidR="0096720D" w:rsidRPr="00EF593C">
        <w:rPr>
          <w:rFonts w:eastAsiaTheme="minorEastAsia"/>
          <w:lang w:val="en-US" w:eastAsia="zh-CN"/>
        </w:rPr>
        <w:t xml:space="preserve"> </w:t>
      </w:r>
      <w:r w:rsidR="00FA55D5" w:rsidRPr="00EF593C">
        <w:rPr>
          <w:rFonts w:eastAsiaTheme="minorEastAsia"/>
          <w:lang w:val="en-US" w:eastAsia="zh-CN"/>
        </w:rPr>
        <w:t xml:space="preserve">Rel-16 paging procedure (Case 1) and </w:t>
      </w:r>
      <w:r w:rsidR="0030322A" w:rsidRPr="00EF593C">
        <w:rPr>
          <w:rFonts w:eastAsiaTheme="minorEastAsia"/>
          <w:lang w:val="en-US" w:eastAsia="zh-CN"/>
        </w:rPr>
        <w:t xml:space="preserve">the </w:t>
      </w:r>
      <w:r w:rsidR="006E5FD0">
        <w:rPr>
          <w:rFonts w:eastAsiaTheme="minorEastAsia"/>
          <w:lang w:val="en-US" w:eastAsia="zh-CN"/>
        </w:rPr>
        <w:t xml:space="preserve">sequence-based PEI (Case 3) in </w:t>
      </w:r>
      <w:r w:rsidR="006E5FD0">
        <w:rPr>
          <w:rFonts w:eastAsiaTheme="minorEastAsia" w:hint="eastAsia"/>
          <w:lang w:val="en-US" w:eastAsia="zh-CN"/>
        </w:rPr>
        <w:t>S</w:t>
      </w:r>
      <w:r w:rsidR="0030322A" w:rsidRPr="00EF593C">
        <w:rPr>
          <w:rFonts w:eastAsiaTheme="minorEastAsia"/>
          <w:lang w:val="en-US" w:eastAsia="zh-CN"/>
        </w:rPr>
        <w:t>ection 2.</w:t>
      </w:r>
      <w:r w:rsidR="002F199D" w:rsidRPr="00EF593C">
        <w:rPr>
          <w:rFonts w:eastAsiaTheme="minorEastAsia"/>
          <w:lang w:val="en-US" w:eastAsia="zh-CN"/>
        </w:rPr>
        <w:t>4</w:t>
      </w:r>
      <w:r w:rsidR="0030322A" w:rsidRPr="00EF593C">
        <w:rPr>
          <w:rFonts w:eastAsiaTheme="minorEastAsia"/>
          <w:lang w:val="en-US" w:eastAsia="zh-CN"/>
        </w:rPr>
        <w:t>.</w:t>
      </w:r>
      <w:r w:rsidR="002F199D" w:rsidRPr="00EF593C">
        <w:rPr>
          <w:rFonts w:eastAsiaTheme="minorEastAsia"/>
          <w:lang w:val="en-US" w:eastAsia="zh-CN"/>
        </w:rPr>
        <w:t>1</w:t>
      </w:r>
      <w:r w:rsidR="0030322A" w:rsidRPr="00EF593C">
        <w:rPr>
          <w:rFonts w:eastAsiaTheme="minorEastAsia"/>
          <w:lang w:val="en-US" w:eastAsia="zh-CN"/>
        </w:rPr>
        <w:t xml:space="preserve"> </w:t>
      </w:r>
      <w:r w:rsidR="00FA55D5" w:rsidRPr="00EF593C">
        <w:rPr>
          <w:rFonts w:eastAsiaTheme="minorEastAsia"/>
          <w:lang w:val="en-US" w:eastAsia="zh-CN"/>
        </w:rPr>
        <w:t>are</w:t>
      </w:r>
      <w:r w:rsidR="0030322A" w:rsidRPr="00EF593C">
        <w:rPr>
          <w:rFonts w:eastAsiaTheme="minorEastAsia"/>
          <w:lang w:val="en-US" w:eastAsia="zh-CN"/>
        </w:rPr>
        <w:t xml:space="preserve"> taken as the performance baseline</w:t>
      </w:r>
      <w:r w:rsidR="00FA55D5" w:rsidRPr="00EF593C">
        <w:rPr>
          <w:rFonts w:eastAsiaTheme="minorEastAsia"/>
          <w:lang w:val="en-US" w:eastAsia="zh-CN"/>
        </w:rPr>
        <w:t xml:space="preserve"> respectively</w:t>
      </w:r>
      <w:r w:rsidR="0030322A" w:rsidRPr="00EF593C">
        <w:rPr>
          <w:rFonts w:eastAsiaTheme="minorEastAsia"/>
          <w:lang w:val="en-US" w:eastAsia="zh-CN"/>
        </w:rPr>
        <w:t xml:space="preserve">. </w:t>
      </w:r>
      <w:r w:rsidR="009C2B32" w:rsidRPr="00EF593C">
        <w:rPr>
          <w:rFonts w:eastAsiaTheme="minorEastAsia"/>
          <w:lang w:val="en-US" w:eastAsia="zh-CN"/>
        </w:rPr>
        <w:t>The evaluation cases are listed as following</w:t>
      </w:r>
      <w:r w:rsidRPr="00EF593C">
        <w:rPr>
          <w:rFonts w:eastAsiaTheme="minorEastAsia"/>
          <w:lang w:val="en-US" w:eastAsia="zh-CN"/>
        </w:rPr>
        <w:t>.</w:t>
      </w:r>
    </w:p>
    <w:p w14:paraId="66FADD11" w14:textId="77777777" w:rsidR="00FA55D5" w:rsidRPr="00EF593C" w:rsidRDefault="00FA55D5" w:rsidP="00186FE6">
      <w:pPr>
        <w:numPr>
          <w:ilvl w:val="0"/>
          <w:numId w:val="12"/>
        </w:numPr>
        <w:jc w:val="both"/>
        <w:rPr>
          <w:lang w:val="en-US" w:eastAsia="zh-CN"/>
        </w:rPr>
      </w:pPr>
      <w:r w:rsidRPr="00EF593C">
        <w:rPr>
          <w:rFonts w:eastAsiaTheme="minorEastAsia"/>
          <w:lang w:val="en-US" w:eastAsia="zh-CN"/>
        </w:rPr>
        <w:t>Case 1</w:t>
      </w:r>
      <w:r w:rsidRPr="00EF593C">
        <w:rPr>
          <w:lang w:val="en-US" w:eastAsia="zh-CN"/>
        </w:rPr>
        <w:t>: Rel-16 paging procedure</w:t>
      </w:r>
      <w:r w:rsidRPr="00EF593C">
        <w:rPr>
          <w:rFonts w:eastAsiaTheme="minorEastAsia"/>
          <w:lang w:val="en-US" w:eastAsia="zh-CN"/>
        </w:rPr>
        <w:t>.</w:t>
      </w:r>
    </w:p>
    <w:p w14:paraId="40FFD4B4" w14:textId="77777777" w:rsidR="00D93C43" w:rsidRPr="00EF593C" w:rsidRDefault="00D93C43" w:rsidP="00186FE6">
      <w:pPr>
        <w:numPr>
          <w:ilvl w:val="0"/>
          <w:numId w:val="12"/>
        </w:numPr>
        <w:jc w:val="both"/>
        <w:rPr>
          <w:lang w:val="en-US" w:eastAsia="zh-CN"/>
        </w:rPr>
      </w:pPr>
      <w:r w:rsidRPr="00EF593C">
        <w:rPr>
          <w:rFonts w:eastAsiaTheme="minorEastAsia"/>
          <w:lang w:val="en-US" w:eastAsia="zh-CN"/>
        </w:rPr>
        <w:t>Case 3: Sequence-based PEI. The sequence-based paging indication is used for channel tracking and paging indication.</w:t>
      </w:r>
    </w:p>
    <w:p w14:paraId="318FDD13" w14:textId="77777777" w:rsidR="00D93C43" w:rsidRPr="00EF593C" w:rsidRDefault="00D93C43" w:rsidP="00186FE6">
      <w:pPr>
        <w:numPr>
          <w:ilvl w:val="0"/>
          <w:numId w:val="12"/>
        </w:numPr>
        <w:jc w:val="both"/>
        <w:rPr>
          <w:lang w:val="en-US" w:eastAsia="zh-CN"/>
        </w:rPr>
      </w:pPr>
      <w:r w:rsidRPr="00EF593C">
        <w:rPr>
          <w:rFonts w:eastAsiaTheme="minorEastAsia"/>
          <w:lang w:val="en-US" w:eastAsia="zh-CN"/>
        </w:rPr>
        <w:t>Case 4: Sequence-based PEI with sub-grouping. The sub-grouping sequence-based paging indication is used for channel tracking and fine granularity paging indication.</w:t>
      </w:r>
    </w:p>
    <w:p w14:paraId="7720FA04" w14:textId="77777777" w:rsidR="00D93C43" w:rsidRPr="00EF593C" w:rsidRDefault="00D93C43" w:rsidP="009C2B32">
      <w:pPr>
        <w:rPr>
          <w:rFonts w:eastAsia="宋体"/>
          <w:lang w:val="en-US" w:eastAsia="zh-CN"/>
        </w:rPr>
      </w:pPr>
    </w:p>
    <w:p w14:paraId="47245CAB" w14:textId="77777777" w:rsidR="00C54FBB" w:rsidRPr="00EF593C" w:rsidRDefault="00D93C43" w:rsidP="00073F93">
      <w:pPr>
        <w:pStyle w:val="2"/>
        <w:spacing w:before="240" w:after="240"/>
        <w:ind w:left="448" w:hanging="448"/>
        <w:rPr>
          <w:rFonts w:eastAsiaTheme="minorEastAsia"/>
          <w:lang w:val="en-US" w:eastAsia="zh-CN"/>
        </w:rPr>
      </w:pPr>
      <w:r w:rsidRPr="00EF593C">
        <w:rPr>
          <w:rFonts w:eastAsia="宋体"/>
          <w:sz w:val="24"/>
          <w:szCs w:val="24"/>
          <w:lang w:val="en-US" w:eastAsia="zh-CN"/>
        </w:rPr>
        <w:t>Evaluation results on sequence-based PEI with sub-grouping</w:t>
      </w:r>
    </w:p>
    <w:p w14:paraId="08404186" w14:textId="4081B13A" w:rsidR="00C54FBB" w:rsidRDefault="00D93C43">
      <w:pPr>
        <w:jc w:val="both"/>
        <w:rPr>
          <w:rFonts w:eastAsiaTheme="minorEastAsia"/>
          <w:lang w:val="en-US" w:eastAsia="zh-CN"/>
        </w:rPr>
      </w:pPr>
      <w:r w:rsidRPr="00EF593C">
        <w:rPr>
          <w:rFonts w:eastAsiaTheme="minorEastAsia"/>
          <w:lang w:val="en-US" w:eastAsia="zh-CN"/>
        </w:rPr>
        <w:t xml:space="preserve">In the sequence-based PEI with sub-grouping scheme, the sub-grouping sequence signal is used for tracking and fine granularity paging indication. The additional power saving gain by introducing sub-grouping in sequence-based PEI is shown in </w:t>
      </w:r>
      <w:r w:rsidRPr="00EF593C">
        <w:rPr>
          <w:rFonts w:eastAsiaTheme="minorEastAsia"/>
          <w:b/>
          <w:lang w:val="en-US" w:eastAsia="zh-CN"/>
        </w:rPr>
        <w:t xml:space="preserve">Figure </w:t>
      </w:r>
      <w:r w:rsidR="001579B8">
        <w:rPr>
          <w:rFonts w:eastAsiaTheme="minorEastAsia"/>
          <w:b/>
          <w:lang w:val="en-US" w:eastAsia="zh-CN"/>
        </w:rPr>
        <w:t>10</w:t>
      </w:r>
      <w:r w:rsidRPr="00EF593C">
        <w:rPr>
          <w:rFonts w:eastAsiaTheme="minorEastAsia"/>
          <w:lang w:val="en-US" w:eastAsia="zh-CN"/>
        </w:rPr>
        <w:t>. The number of sub-groups with 2, 4, 8, 16, 32 and 64 are evaluated, and the paging rate is assumed to 0.1.</w:t>
      </w:r>
    </w:p>
    <w:p w14:paraId="6B0F2EC2" w14:textId="77777777" w:rsidR="00C520F0" w:rsidRPr="00EF593C" w:rsidRDefault="00C520F0">
      <w:pPr>
        <w:jc w:val="both"/>
        <w:rPr>
          <w:rFonts w:eastAsiaTheme="minorEastAsia"/>
          <w:lang w:val="en-US" w:eastAsia="zh-CN"/>
        </w:rPr>
      </w:pPr>
    </w:p>
    <w:p w14:paraId="241E5739" w14:textId="6B25F4C3" w:rsidR="00C54FBB" w:rsidRPr="00EF593C" w:rsidRDefault="00C520F0">
      <w:pPr>
        <w:jc w:val="center"/>
        <w:rPr>
          <w:rFonts w:eastAsiaTheme="minorEastAsia"/>
          <w:lang w:val="en-US" w:eastAsia="zh-CN"/>
        </w:rPr>
      </w:pPr>
      <w:r w:rsidRPr="00EF593C">
        <w:rPr>
          <w:noProof/>
          <w:lang w:val="en-US" w:eastAsia="zh-CN"/>
        </w:rPr>
        <w:drawing>
          <wp:inline distT="0" distB="0" distL="0" distR="0" wp14:anchorId="2A2BBD20" wp14:editId="29AC3232">
            <wp:extent cx="2934031" cy="2210463"/>
            <wp:effectExtent l="0" t="0" r="19050" b="1841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006B4CFC" w:rsidRPr="00EF593C">
        <w:rPr>
          <w:rFonts w:eastAsiaTheme="minorEastAsia"/>
          <w:lang w:val="en-US" w:eastAsia="zh-CN"/>
        </w:rPr>
        <w:t xml:space="preserve">  </w:t>
      </w:r>
      <w:r w:rsidR="006B4CFC" w:rsidRPr="00EF593C">
        <w:rPr>
          <w:noProof/>
          <w:lang w:val="en-US" w:eastAsia="zh-CN"/>
        </w:rPr>
        <w:drawing>
          <wp:inline distT="0" distB="0" distL="0" distR="0" wp14:anchorId="5B353E06" wp14:editId="44E1A0D5">
            <wp:extent cx="3013545" cy="2202511"/>
            <wp:effectExtent l="0" t="0" r="15875" b="2667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B04D942" w14:textId="0A07AD8B" w:rsidR="00C54FBB" w:rsidRPr="00EF593C" w:rsidRDefault="00D93C43">
      <w:pPr>
        <w:jc w:val="center"/>
        <w:rPr>
          <w:rFonts w:eastAsiaTheme="minorEastAsia"/>
          <w:b/>
          <w:lang w:val="en-US" w:eastAsia="zh-CN"/>
        </w:rPr>
      </w:pPr>
      <w:r w:rsidRPr="00EF593C">
        <w:rPr>
          <w:rFonts w:eastAsiaTheme="minorEastAsia"/>
          <w:b/>
          <w:lang w:val="en-US" w:eastAsia="zh-CN"/>
        </w:rPr>
        <w:t xml:space="preserve">Figure </w:t>
      </w:r>
      <w:r w:rsidR="001579B8">
        <w:rPr>
          <w:rFonts w:eastAsiaTheme="minorEastAsia"/>
          <w:b/>
          <w:lang w:val="en-US" w:eastAsia="zh-CN"/>
        </w:rPr>
        <w:t>10</w:t>
      </w:r>
      <w:r w:rsidRPr="00EF593C">
        <w:rPr>
          <w:rFonts w:eastAsiaTheme="minorEastAsia"/>
          <w:b/>
          <w:lang w:val="en-US" w:eastAsia="zh-CN"/>
        </w:rPr>
        <w:t xml:space="preserve">: Additional power saving gain of sequence-based PEI with sub-grouping </w:t>
      </w:r>
    </w:p>
    <w:p w14:paraId="440F919E" w14:textId="6399707B" w:rsidR="00C54FBB" w:rsidRPr="00EF593C" w:rsidRDefault="00D93C43" w:rsidP="00EC005D">
      <w:pPr>
        <w:jc w:val="both"/>
        <w:rPr>
          <w:rFonts w:eastAsiaTheme="minorEastAsia"/>
          <w:lang w:val="en-US" w:eastAsia="zh-CN"/>
        </w:rPr>
      </w:pPr>
      <w:r w:rsidRPr="00EF593C">
        <w:rPr>
          <w:rFonts w:eastAsiaTheme="minorEastAsia"/>
          <w:lang w:val="en-US" w:eastAsia="zh-CN"/>
        </w:rPr>
        <w:t xml:space="preserve">From the results in </w:t>
      </w:r>
      <w:r w:rsidRPr="00EF593C">
        <w:rPr>
          <w:rFonts w:eastAsiaTheme="minorEastAsia"/>
          <w:b/>
          <w:lang w:val="en-US" w:eastAsia="zh-CN"/>
        </w:rPr>
        <w:t xml:space="preserve">Figure </w:t>
      </w:r>
      <w:r w:rsidR="00B83845">
        <w:rPr>
          <w:rFonts w:eastAsiaTheme="minorEastAsia"/>
          <w:b/>
          <w:lang w:val="en-US" w:eastAsia="zh-CN"/>
        </w:rPr>
        <w:t>10</w:t>
      </w:r>
      <w:r w:rsidRPr="00EF593C">
        <w:rPr>
          <w:rFonts w:eastAsiaTheme="minorEastAsia"/>
          <w:lang w:val="en-US" w:eastAsia="zh-CN"/>
        </w:rPr>
        <w:t xml:space="preserve">, we observe that the sequence-based PEI with sub-grouping achieves additional power saving gain at </w:t>
      </w:r>
      <w:r w:rsidR="006B4CFC" w:rsidRPr="00EF593C">
        <w:rPr>
          <w:rFonts w:eastAsiaTheme="minorEastAsia"/>
          <w:lang w:val="en-US" w:eastAsia="zh-CN"/>
        </w:rPr>
        <w:t>30.19%</w:t>
      </w:r>
      <w:r w:rsidR="006040B9" w:rsidRPr="00EF593C">
        <w:rPr>
          <w:rFonts w:eastAsiaTheme="minorEastAsia"/>
          <w:lang w:val="en-US" w:eastAsia="zh-CN"/>
        </w:rPr>
        <w:t xml:space="preserve">~31.73% </w:t>
      </w:r>
      <w:r w:rsidR="00AD4926" w:rsidRPr="00EF593C">
        <w:rPr>
          <w:rFonts w:eastAsiaTheme="minorEastAsia"/>
          <w:lang w:val="en-US" w:eastAsia="zh-CN"/>
        </w:rPr>
        <w:t xml:space="preserve">comparing to baseline case 1. The power saving gain range </w:t>
      </w:r>
      <w:r w:rsidRPr="00EF593C">
        <w:rPr>
          <w:rFonts w:eastAsiaTheme="minorEastAsia"/>
          <w:lang w:val="en-US" w:eastAsia="zh-CN"/>
        </w:rPr>
        <w:t xml:space="preserve">1.2%~2.21% power saving </w:t>
      </w:r>
      <w:r w:rsidR="00AD4926" w:rsidRPr="00EF593C">
        <w:rPr>
          <w:rFonts w:eastAsiaTheme="minorEastAsia"/>
          <w:lang w:val="en-US" w:eastAsia="zh-CN"/>
        </w:rPr>
        <w:t xml:space="preserve">over </w:t>
      </w:r>
      <w:r w:rsidR="006B4CFC" w:rsidRPr="00EF593C">
        <w:rPr>
          <w:rFonts w:eastAsiaTheme="minorEastAsia"/>
          <w:lang w:val="en-US" w:eastAsia="zh-CN"/>
        </w:rPr>
        <w:t xml:space="preserve">case </w:t>
      </w:r>
      <w:r w:rsidR="00373402" w:rsidRPr="00EF593C">
        <w:rPr>
          <w:rFonts w:eastAsiaTheme="minorEastAsia"/>
          <w:lang w:val="en-US" w:eastAsia="zh-CN"/>
        </w:rPr>
        <w:t>3</w:t>
      </w:r>
      <w:r w:rsidR="006B4CFC" w:rsidRPr="00EF593C">
        <w:rPr>
          <w:rFonts w:eastAsiaTheme="minorEastAsia"/>
          <w:lang w:val="en-US" w:eastAsia="zh-CN"/>
        </w:rPr>
        <w:t xml:space="preserve"> </w:t>
      </w:r>
      <w:r w:rsidR="00AD4926" w:rsidRPr="00EF593C">
        <w:rPr>
          <w:rFonts w:eastAsiaTheme="minorEastAsia"/>
          <w:lang w:val="en-US" w:eastAsia="zh-CN"/>
        </w:rPr>
        <w:t>sequence PEI without sub-grouping</w:t>
      </w:r>
      <w:r w:rsidRPr="00EF593C">
        <w:rPr>
          <w:rFonts w:eastAsiaTheme="minorEastAsia"/>
          <w:lang w:val="en-US" w:eastAsia="zh-CN"/>
        </w:rPr>
        <w:t xml:space="preserve">. Furthermore, with the increase of the number of sub-group, the </w:t>
      </w:r>
      <w:r w:rsidR="00AD4926" w:rsidRPr="00EF593C">
        <w:rPr>
          <w:rFonts w:eastAsiaTheme="minorEastAsia"/>
          <w:lang w:val="en-US" w:eastAsia="zh-CN"/>
        </w:rPr>
        <w:t xml:space="preserve">gain </w:t>
      </w:r>
      <w:r w:rsidRPr="00EF593C">
        <w:rPr>
          <w:rFonts w:eastAsiaTheme="minorEastAsia"/>
          <w:lang w:val="en-US" w:eastAsia="zh-CN"/>
        </w:rPr>
        <w:t xml:space="preserve">of </w:t>
      </w:r>
      <w:r w:rsidR="00AD4926" w:rsidRPr="00EF593C">
        <w:rPr>
          <w:rFonts w:eastAsiaTheme="minorEastAsia"/>
          <w:lang w:val="en-US" w:eastAsia="zh-CN"/>
        </w:rPr>
        <w:t xml:space="preserve">UE </w:t>
      </w:r>
      <w:r w:rsidRPr="00EF593C">
        <w:rPr>
          <w:rFonts w:eastAsiaTheme="minorEastAsia"/>
          <w:lang w:val="en-US" w:eastAsia="zh-CN"/>
        </w:rPr>
        <w:t xml:space="preserve">power saving is tending </w:t>
      </w:r>
      <w:r w:rsidR="00AD4926" w:rsidRPr="00EF593C">
        <w:rPr>
          <w:rFonts w:eastAsiaTheme="minorEastAsia"/>
          <w:lang w:val="en-US" w:eastAsia="zh-CN"/>
        </w:rPr>
        <w:t>flat</w:t>
      </w:r>
      <w:r w:rsidRPr="00EF593C">
        <w:rPr>
          <w:rFonts w:eastAsiaTheme="minorEastAsia"/>
          <w:lang w:val="en-US" w:eastAsia="zh-CN"/>
        </w:rPr>
        <w:t xml:space="preserve">. </w:t>
      </w:r>
      <w:r w:rsidR="00AD4926" w:rsidRPr="00EF593C">
        <w:rPr>
          <w:rFonts w:eastAsiaTheme="minorEastAsia"/>
          <w:lang w:val="en-US" w:eastAsia="zh-CN"/>
        </w:rPr>
        <w:t>T</w:t>
      </w:r>
      <w:r w:rsidRPr="00EF593C">
        <w:rPr>
          <w:rFonts w:eastAsiaTheme="minorEastAsia"/>
          <w:lang w:val="en-US" w:eastAsia="zh-CN"/>
        </w:rPr>
        <w:t>he number of sub-group</w:t>
      </w:r>
      <w:r w:rsidR="00016F88" w:rsidRPr="00EF593C">
        <w:rPr>
          <w:rFonts w:eastAsiaTheme="minorEastAsia"/>
          <w:lang w:val="en-US" w:eastAsia="zh-CN"/>
        </w:rPr>
        <w:t>s</w:t>
      </w:r>
      <w:r w:rsidRPr="00EF593C">
        <w:rPr>
          <w:rFonts w:eastAsiaTheme="minorEastAsia"/>
          <w:lang w:val="en-US" w:eastAsia="zh-CN"/>
        </w:rPr>
        <w:t xml:space="preserve"> </w:t>
      </w:r>
      <w:r w:rsidR="00AD4926" w:rsidRPr="00EF593C">
        <w:rPr>
          <w:rFonts w:eastAsiaTheme="minorEastAsia"/>
          <w:lang w:val="en-US" w:eastAsia="zh-CN"/>
        </w:rPr>
        <w:t xml:space="preserve">should be up to </w:t>
      </w:r>
      <w:r w:rsidRPr="00EF593C">
        <w:rPr>
          <w:rFonts w:eastAsiaTheme="minorEastAsia"/>
          <w:lang w:val="en-US" w:eastAsia="zh-CN"/>
        </w:rPr>
        <w:t>8</w:t>
      </w:r>
      <w:r w:rsidR="00AD4926" w:rsidRPr="00EF593C">
        <w:rPr>
          <w:rFonts w:eastAsiaTheme="minorEastAsia"/>
          <w:lang w:val="en-US" w:eastAsia="zh-CN"/>
        </w:rPr>
        <w:t xml:space="preserve"> considering the trade-off between the power saving gain and the overhead</w:t>
      </w:r>
      <w:r w:rsidRPr="00EF593C">
        <w:rPr>
          <w:rFonts w:eastAsiaTheme="minorEastAsia"/>
          <w:lang w:val="en-US" w:eastAsia="zh-CN"/>
        </w:rPr>
        <w:t>.</w:t>
      </w:r>
    </w:p>
    <w:p w14:paraId="24522FAB" w14:textId="21794436" w:rsidR="00C54FBB" w:rsidRPr="00EF593C" w:rsidRDefault="00D93C43" w:rsidP="00EC005D">
      <w:pPr>
        <w:jc w:val="both"/>
        <w:rPr>
          <w:rFonts w:eastAsia="宋体"/>
          <w:b/>
          <w:i/>
          <w:lang w:val="en-US" w:eastAsia="zh-CN"/>
        </w:rPr>
      </w:pPr>
      <w:r w:rsidRPr="00EF593C">
        <w:rPr>
          <w:rFonts w:eastAsia="宋体"/>
          <w:b/>
          <w:i/>
          <w:lang w:val="en-US" w:eastAsia="zh-CN"/>
        </w:rPr>
        <w:lastRenderedPageBreak/>
        <w:t xml:space="preserve">Observation </w:t>
      </w:r>
      <w:r w:rsidR="002E2DAC" w:rsidRPr="00EF593C">
        <w:rPr>
          <w:rFonts w:eastAsia="宋体"/>
          <w:b/>
          <w:i/>
          <w:lang w:val="en-US" w:eastAsia="zh-CN"/>
        </w:rPr>
        <w:t>8</w:t>
      </w:r>
      <w:r w:rsidRPr="00EF593C">
        <w:rPr>
          <w:rFonts w:eastAsia="宋体"/>
          <w:b/>
          <w:i/>
          <w:lang w:val="en-US" w:eastAsia="zh-CN"/>
        </w:rPr>
        <w:t xml:space="preserve">: Introducing sub-grouping in sequence-based PEI can bring </w:t>
      </w:r>
      <w:r w:rsidR="006040B9" w:rsidRPr="00EF593C">
        <w:rPr>
          <w:rFonts w:eastAsiaTheme="minorEastAsia"/>
          <w:b/>
          <w:i/>
          <w:lang w:val="en-US" w:eastAsia="zh-CN"/>
        </w:rPr>
        <w:t>30.19%~31.73% and</w:t>
      </w:r>
      <w:r w:rsidR="006040B9" w:rsidRPr="00EF593C">
        <w:rPr>
          <w:rFonts w:eastAsia="宋体"/>
          <w:b/>
          <w:i/>
          <w:lang w:val="en-US" w:eastAsia="zh-CN"/>
        </w:rPr>
        <w:t xml:space="preserve"> </w:t>
      </w:r>
      <w:r w:rsidRPr="00EF593C">
        <w:rPr>
          <w:rFonts w:eastAsia="宋体"/>
          <w:b/>
          <w:i/>
          <w:lang w:val="en-US" w:eastAsia="zh-CN"/>
        </w:rPr>
        <w:t xml:space="preserve">1.2%~2.21% power saving gain compare to </w:t>
      </w:r>
      <w:r w:rsidR="006040B9" w:rsidRPr="00EF593C">
        <w:rPr>
          <w:rFonts w:eastAsia="宋体"/>
          <w:b/>
          <w:i/>
          <w:lang w:val="en-US" w:eastAsia="zh-CN"/>
        </w:rPr>
        <w:t xml:space="preserve">Rel-16 paging and </w:t>
      </w:r>
      <w:r w:rsidRPr="00EF593C">
        <w:rPr>
          <w:rFonts w:eastAsia="宋体"/>
          <w:b/>
          <w:i/>
          <w:lang w:val="en-US" w:eastAsia="zh-CN"/>
        </w:rPr>
        <w:t>sequence-based PEI</w:t>
      </w:r>
      <w:r w:rsidR="006040B9" w:rsidRPr="00EF593C">
        <w:rPr>
          <w:rFonts w:eastAsia="宋体"/>
          <w:b/>
          <w:i/>
          <w:lang w:val="en-US" w:eastAsia="zh-CN"/>
        </w:rPr>
        <w:t xml:space="preserve"> respectively</w:t>
      </w:r>
      <w:r w:rsidRPr="00EF593C">
        <w:rPr>
          <w:rFonts w:eastAsia="宋体"/>
          <w:b/>
          <w:i/>
          <w:lang w:val="en-US" w:eastAsia="zh-CN"/>
        </w:rPr>
        <w:t>.</w:t>
      </w:r>
    </w:p>
    <w:p w14:paraId="7FFB81B8" w14:textId="158BF1FA" w:rsidR="00C54FBB" w:rsidRPr="00EF593C" w:rsidRDefault="00D93C43" w:rsidP="00EC005D">
      <w:pPr>
        <w:jc w:val="both"/>
        <w:rPr>
          <w:rFonts w:eastAsia="宋体"/>
          <w:b/>
          <w:i/>
          <w:lang w:val="en-US" w:eastAsia="zh-CN"/>
        </w:rPr>
      </w:pPr>
      <w:r w:rsidRPr="00EF593C">
        <w:rPr>
          <w:rFonts w:eastAsia="宋体"/>
          <w:b/>
          <w:i/>
          <w:lang w:val="en-US" w:eastAsia="zh-CN"/>
        </w:rPr>
        <w:t xml:space="preserve">Observation </w:t>
      </w:r>
      <w:r w:rsidR="002E2DAC" w:rsidRPr="00EF593C">
        <w:rPr>
          <w:rFonts w:eastAsia="宋体"/>
          <w:b/>
          <w:i/>
          <w:lang w:val="en-US" w:eastAsia="zh-CN"/>
        </w:rPr>
        <w:t>9</w:t>
      </w:r>
      <w:r w:rsidRPr="00EF593C">
        <w:rPr>
          <w:rFonts w:eastAsia="宋体"/>
          <w:b/>
          <w:i/>
          <w:lang w:val="en-US" w:eastAsia="zh-CN"/>
        </w:rPr>
        <w:t xml:space="preserve">: With the increase of the number of sub-group, the </w:t>
      </w:r>
      <w:r w:rsidR="00601AE6" w:rsidRPr="00EF593C">
        <w:rPr>
          <w:rFonts w:eastAsia="宋体"/>
          <w:b/>
          <w:i/>
          <w:lang w:val="en-US" w:eastAsia="zh-CN"/>
        </w:rPr>
        <w:t>gain</w:t>
      </w:r>
      <w:r w:rsidRPr="00EF593C">
        <w:rPr>
          <w:rFonts w:eastAsia="宋体"/>
          <w:b/>
          <w:i/>
          <w:lang w:val="en-US" w:eastAsia="zh-CN"/>
        </w:rPr>
        <w:t xml:space="preserve"> of power saving gain is tending </w:t>
      </w:r>
      <w:r w:rsidR="00AD4926" w:rsidRPr="00EF593C">
        <w:rPr>
          <w:rFonts w:eastAsia="宋体"/>
          <w:b/>
          <w:i/>
          <w:lang w:val="en-US" w:eastAsia="zh-CN"/>
        </w:rPr>
        <w:t>flat</w:t>
      </w:r>
      <w:r w:rsidRPr="00EF593C">
        <w:rPr>
          <w:rFonts w:eastAsia="宋体"/>
          <w:b/>
          <w:i/>
          <w:lang w:val="en-US" w:eastAsia="zh-CN"/>
        </w:rPr>
        <w:t>.</w:t>
      </w:r>
    </w:p>
    <w:p w14:paraId="73F981A4" w14:textId="7CBF2C13" w:rsidR="00362BD1" w:rsidRDefault="00D93C43" w:rsidP="00EC005D">
      <w:pPr>
        <w:jc w:val="both"/>
        <w:rPr>
          <w:rFonts w:eastAsiaTheme="minorEastAsia"/>
          <w:lang w:val="en-US" w:eastAsia="zh-CN"/>
        </w:rPr>
      </w:pPr>
      <w:r w:rsidRPr="00EF593C">
        <w:rPr>
          <w:rFonts w:eastAsiaTheme="minorEastAsia"/>
          <w:lang w:val="en-US" w:eastAsia="zh-CN"/>
        </w:rPr>
        <w:t xml:space="preserve">For supporting sequence-based PEI with sub-grouping, </w:t>
      </w:r>
      <w:r w:rsidR="00362BD1">
        <w:rPr>
          <w:rFonts w:eastAsia="宋体"/>
          <w:lang w:val="en-US" w:eastAsia="zh-CN"/>
        </w:rPr>
        <w:t>here are two potential options to support sub-grouping:</w:t>
      </w:r>
    </w:p>
    <w:p w14:paraId="7288294D" w14:textId="688A348D" w:rsidR="00362BD1" w:rsidRDefault="00362BD1" w:rsidP="00362BD1">
      <w:pPr>
        <w:jc w:val="both"/>
        <w:rPr>
          <w:rFonts w:eastAsia="宋体"/>
          <w:lang w:val="en-US" w:eastAsia="zh-CN"/>
        </w:rPr>
      </w:pPr>
      <w:r>
        <w:rPr>
          <w:rFonts w:eastAsia="宋体"/>
          <w:b/>
          <w:i/>
          <w:u w:val="single"/>
          <w:lang w:val="en-US" w:eastAsia="zh-CN"/>
        </w:rPr>
        <w:t xml:space="preserve">Option 1: </w:t>
      </w:r>
      <w:r w:rsidR="0080373C">
        <w:rPr>
          <w:rFonts w:eastAsia="宋体"/>
          <w:lang w:val="en-US" w:eastAsia="zh-CN"/>
        </w:rPr>
        <w:t>Single subgroup or m</w:t>
      </w:r>
      <w:r>
        <w:rPr>
          <w:rFonts w:eastAsia="宋体"/>
          <w:lang w:val="en-US" w:eastAsia="zh-CN"/>
        </w:rPr>
        <w:t>ultiple sub-group</w:t>
      </w:r>
      <w:r w:rsidR="0080373C">
        <w:rPr>
          <w:rFonts w:eastAsia="宋体"/>
          <w:lang w:val="en-US" w:eastAsia="zh-CN"/>
        </w:rPr>
        <w:t xml:space="preserve">s in combination </w:t>
      </w:r>
      <w:r>
        <w:rPr>
          <w:rFonts w:eastAsia="宋体"/>
          <w:lang w:val="en-US" w:eastAsia="zh-CN"/>
        </w:rPr>
        <w:t xml:space="preserve">sequence-based PEI can be transmitted in a resource at a given time. Any </w:t>
      </w:r>
      <w:r w:rsidR="0080373C">
        <w:rPr>
          <w:rFonts w:eastAsia="宋体"/>
          <w:lang w:val="en-US" w:eastAsia="zh-CN"/>
        </w:rPr>
        <w:t xml:space="preserve">UEs in </w:t>
      </w:r>
      <w:r>
        <w:rPr>
          <w:rFonts w:eastAsia="宋体"/>
          <w:lang w:val="en-US" w:eastAsia="zh-CN"/>
        </w:rPr>
        <w:t>sub-group</w:t>
      </w:r>
      <w:r w:rsidR="0080373C">
        <w:rPr>
          <w:rFonts w:eastAsia="宋体"/>
          <w:lang w:val="en-US" w:eastAsia="zh-CN"/>
        </w:rPr>
        <w:t xml:space="preserve">(s) </w:t>
      </w:r>
      <w:r>
        <w:rPr>
          <w:rFonts w:eastAsia="宋体"/>
          <w:lang w:val="en-US" w:eastAsia="zh-CN"/>
        </w:rPr>
        <w:t xml:space="preserve">s are paged, the corresponding sub-group sequence-based PEIs will be transmitted. </w:t>
      </w:r>
    </w:p>
    <w:p w14:paraId="53C2883C" w14:textId="4F326A1D" w:rsidR="00362BD1" w:rsidRDefault="00362BD1" w:rsidP="00EC005D">
      <w:pPr>
        <w:jc w:val="both"/>
        <w:rPr>
          <w:rFonts w:eastAsiaTheme="minorEastAsia"/>
          <w:lang w:val="en-US" w:eastAsia="zh-CN"/>
        </w:rPr>
      </w:pPr>
      <w:r>
        <w:rPr>
          <w:rFonts w:eastAsia="宋体"/>
          <w:b/>
          <w:i/>
          <w:u w:val="single"/>
          <w:lang w:val="en-US" w:eastAsia="zh-CN"/>
        </w:rPr>
        <w:t xml:space="preserve">Option 2: </w:t>
      </w:r>
      <w:r>
        <w:rPr>
          <w:rFonts w:eastAsiaTheme="minorEastAsia"/>
          <w:lang w:val="en-US" w:eastAsia="zh-CN"/>
        </w:rPr>
        <w:t>Single</w:t>
      </w:r>
      <w:r>
        <w:rPr>
          <w:lang w:val="en-US"/>
        </w:rPr>
        <w:t xml:space="preserve"> </w:t>
      </w:r>
      <w:r>
        <w:rPr>
          <w:rFonts w:eastAsia="宋体"/>
          <w:lang w:val="en-US" w:eastAsia="zh-CN"/>
        </w:rPr>
        <w:t>sequence-based PEI</w:t>
      </w:r>
      <w:r>
        <w:rPr>
          <w:lang w:val="en-US"/>
        </w:rPr>
        <w:t xml:space="preserve"> is transmitted </w:t>
      </w:r>
      <w:r>
        <w:rPr>
          <w:rFonts w:eastAsiaTheme="minorEastAsia"/>
          <w:lang w:val="en-US" w:eastAsia="zh-CN"/>
        </w:rPr>
        <w:t xml:space="preserve">in a </w:t>
      </w:r>
      <w:r>
        <w:rPr>
          <w:lang w:val="en-US"/>
        </w:rPr>
        <w:t>resource at a given time.</w:t>
      </w:r>
      <w:r>
        <w:rPr>
          <w:rFonts w:eastAsiaTheme="minorEastAsia"/>
          <w:lang w:val="en-US" w:eastAsia="zh-CN"/>
        </w:rPr>
        <w:t xml:space="preserve"> If more than one sub-group of UEs </w:t>
      </w:r>
      <w:proofErr w:type="gramStart"/>
      <w:r>
        <w:rPr>
          <w:rFonts w:eastAsiaTheme="minorEastAsia"/>
          <w:lang w:val="en-US" w:eastAsia="zh-CN"/>
        </w:rPr>
        <w:t>are</w:t>
      </w:r>
      <w:proofErr w:type="gramEnd"/>
      <w:r>
        <w:rPr>
          <w:rFonts w:eastAsiaTheme="minorEastAsia"/>
          <w:lang w:val="en-US" w:eastAsia="zh-CN"/>
        </w:rPr>
        <w:t xml:space="preserve"> paged, then common sequence-based PEI is transmitted.</w:t>
      </w:r>
    </w:p>
    <w:p w14:paraId="24422E11" w14:textId="7C937057" w:rsidR="00C54FBB" w:rsidRPr="00EF593C" w:rsidRDefault="00D93C43" w:rsidP="00EC005D">
      <w:pPr>
        <w:jc w:val="both"/>
        <w:rPr>
          <w:rFonts w:eastAsiaTheme="minorEastAsia"/>
          <w:lang w:val="en-US" w:eastAsia="zh-CN"/>
        </w:rPr>
      </w:pPr>
      <w:r w:rsidRPr="00EF593C">
        <w:rPr>
          <w:rFonts w:eastAsiaTheme="minorEastAsia"/>
          <w:lang w:val="en-US" w:eastAsia="zh-CN"/>
        </w:rPr>
        <w:t xml:space="preserve">The </w:t>
      </w:r>
      <w:r w:rsidRPr="00EF593C">
        <w:rPr>
          <w:rFonts w:eastAsiaTheme="minorEastAsia"/>
          <w:b/>
          <w:lang w:val="en-US" w:eastAsia="zh-CN"/>
        </w:rPr>
        <w:t>Figure 1</w:t>
      </w:r>
      <w:r w:rsidR="0051315F">
        <w:rPr>
          <w:rFonts w:eastAsiaTheme="minorEastAsia" w:hint="eastAsia"/>
          <w:b/>
          <w:lang w:val="en-US" w:eastAsia="zh-CN"/>
        </w:rPr>
        <w:t>1</w:t>
      </w:r>
      <w:r w:rsidRPr="00EF593C">
        <w:rPr>
          <w:rFonts w:eastAsiaTheme="minorEastAsia"/>
          <w:lang w:val="en-US" w:eastAsia="zh-CN"/>
        </w:rPr>
        <w:t xml:space="preserve"> shows the total power saving gain of </w:t>
      </w:r>
      <w:r w:rsidR="001F4B2A" w:rsidRPr="00944B27">
        <w:rPr>
          <w:rFonts w:eastAsiaTheme="minorEastAsia"/>
          <w:lang w:val="en-US" w:eastAsia="zh-CN"/>
        </w:rPr>
        <w:t>option 1 compare to option 2</w:t>
      </w:r>
      <w:r w:rsidR="00D462EF">
        <w:rPr>
          <w:rFonts w:eastAsiaTheme="minorEastAsia" w:hint="eastAsia"/>
          <w:lang w:val="en-US" w:eastAsia="zh-CN"/>
        </w:rPr>
        <w:t>.</w:t>
      </w:r>
    </w:p>
    <w:p w14:paraId="19EE0C0F" w14:textId="77777777" w:rsidR="00C54FBB" w:rsidRPr="00EF593C" w:rsidRDefault="00D93C43">
      <w:pPr>
        <w:jc w:val="center"/>
        <w:rPr>
          <w:rFonts w:eastAsiaTheme="minorEastAsia"/>
          <w:lang w:val="en-US" w:eastAsia="zh-CN"/>
        </w:rPr>
      </w:pPr>
      <w:r w:rsidRPr="00EF593C">
        <w:rPr>
          <w:noProof/>
          <w:lang w:val="en-US" w:eastAsia="zh-CN"/>
        </w:rPr>
        <w:drawing>
          <wp:inline distT="0" distB="0" distL="0" distR="0" wp14:anchorId="2A561A81" wp14:editId="44438488">
            <wp:extent cx="2620010" cy="2142490"/>
            <wp:effectExtent l="0" t="0" r="27940" b="1016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5C5152AC" w14:textId="0B55C158" w:rsidR="00C54FBB" w:rsidRPr="00EF593C" w:rsidRDefault="00D93C43">
      <w:pPr>
        <w:jc w:val="center"/>
        <w:rPr>
          <w:rFonts w:eastAsiaTheme="minorEastAsia"/>
          <w:b/>
          <w:lang w:val="en-US" w:eastAsia="zh-CN"/>
        </w:rPr>
      </w:pPr>
      <w:r w:rsidRPr="00EF593C">
        <w:rPr>
          <w:rFonts w:eastAsiaTheme="minorEastAsia"/>
          <w:b/>
          <w:lang w:val="en-US" w:eastAsia="zh-CN"/>
        </w:rPr>
        <w:t>Figure 1</w:t>
      </w:r>
      <w:r w:rsidR="00F93199">
        <w:rPr>
          <w:rFonts w:eastAsiaTheme="minorEastAsia" w:hint="eastAsia"/>
          <w:b/>
          <w:lang w:val="en-US" w:eastAsia="zh-CN"/>
        </w:rPr>
        <w:t>1</w:t>
      </w:r>
      <w:r w:rsidRPr="00EF593C">
        <w:rPr>
          <w:rFonts w:eastAsiaTheme="minorEastAsia"/>
          <w:b/>
          <w:lang w:val="en-US" w:eastAsia="zh-CN"/>
        </w:rPr>
        <w:t xml:space="preserve">: Power saving gain of </w:t>
      </w:r>
      <w:r w:rsidR="00874046" w:rsidRPr="00EF593C">
        <w:rPr>
          <w:rFonts w:eastAsiaTheme="minorEastAsia"/>
          <w:b/>
          <w:lang w:val="en-US" w:eastAsia="zh-CN"/>
        </w:rPr>
        <w:t xml:space="preserve">option </w:t>
      </w:r>
      <w:r w:rsidRPr="00EF593C">
        <w:rPr>
          <w:rFonts w:eastAsiaTheme="minorEastAsia"/>
          <w:b/>
          <w:lang w:val="en-US" w:eastAsia="zh-CN"/>
        </w:rPr>
        <w:t xml:space="preserve">1 compare to </w:t>
      </w:r>
      <w:r w:rsidR="00874046" w:rsidRPr="00EF593C">
        <w:rPr>
          <w:rFonts w:eastAsiaTheme="minorEastAsia"/>
          <w:b/>
          <w:lang w:val="en-US" w:eastAsia="zh-CN"/>
        </w:rPr>
        <w:t xml:space="preserve">option </w:t>
      </w:r>
      <w:r w:rsidRPr="00EF593C">
        <w:rPr>
          <w:rFonts w:eastAsiaTheme="minorEastAsia"/>
          <w:b/>
          <w:lang w:val="en-US" w:eastAsia="zh-CN"/>
        </w:rPr>
        <w:t>2</w:t>
      </w:r>
    </w:p>
    <w:p w14:paraId="36DD654E" w14:textId="1B28C33D" w:rsidR="00C54FBB" w:rsidRPr="00EF593C" w:rsidRDefault="00D93C43" w:rsidP="00842BAD">
      <w:pPr>
        <w:jc w:val="both"/>
        <w:rPr>
          <w:rFonts w:eastAsiaTheme="minorEastAsia"/>
          <w:lang w:val="en-US" w:eastAsia="zh-CN"/>
        </w:rPr>
      </w:pPr>
      <w:r w:rsidRPr="00EF593C">
        <w:rPr>
          <w:rFonts w:eastAsiaTheme="minorEastAsia"/>
          <w:lang w:val="en-US" w:eastAsia="zh-CN"/>
        </w:rPr>
        <w:t xml:space="preserve">From the results in </w:t>
      </w:r>
      <w:r w:rsidRPr="00EF593C">
        <w:rPr>
          <w:rFonts w:eastAsiaTheme="minorEastAsia"/>
          <w:b/>
          <w:lang w:val="en-US" w:eastAsia="zh-CN"/>
        </w:rPr>
        <w:t>Figure 1</w:t>
      </w:r>
      <w:r w:rsidR="00F93199">
        <w:rPr>
          <w:rFonts w:eastAsiaTheme="minorEastAsia" w:hint="eastAsia"/>
          <w:b/>
          <w:lang w:val="en-US" w:eastAsia="zh-CN"/>
        </w:rPr>
        <w:t>1</w:t>
      </w:r>
      <w:r w:rsidRPr="00EF593C">
        <w:rPr>
          <w:rFonts w:eastAsiaTheme="minorEastAsia"/>
          <w:lang w:val="en-US" w:eastAsia="zh-CN"/>
        </w:rPr>
        <w:t xml:space="preserve">, we observe that the power saving gain of </w:t>
      </w:r>
      <w:r w:rsidR="00874046" w:rsidRPr="00EF593C">
        <w:rPr>
          <w:rFonts w:eastAsiaTheme="minorEastAsia"/>
          <w:lang w:val="en-US" w:eastAsia="zh-CN"/>
        </w:rPr>
        <w:t xml:space="preserve">option </w:t>
      </w:r>
      <w:r w:rsidRPr="00EF593C">
        <w:rPr>
          <w:rFonts w:eastAsiaTheme="minorEastAsia"/>
          <w:lang w:val="en-US" w:eastAsia="zh-CN"/>
        </w:rPr>
        <w:t xml:space="preserve">1 relative to </w:t>
      </w:r>
      <w:r w:rsidR="00874046" w:rsidRPr="00EF593C">
        <w:rPr>
          <w:rFonts w:eastAsiaTheme="minorEastAsia"/>
          <w:lang w:val="en-US" w:eastAsia="zh-CN"/>
        </w:rPr>
        <w:t xml:space="preserve">option </w:t>
      </w:r>
      <w:r w:rsidRPr="00EF593C">
        <w:rPr>
          <w:rFonts w:eastAsiaTheme="minorEastAsia"/>
          <w:lang w:val="en-US" w:eastAsia="zh-CN"/>
        </w:rPr>
        <w:t>2 is negligible for paging rate of 10%. Although the power saving gain is 2.01%~2.69% when the paging rate is 40%, it is not a typical assumpt</w:t>
      </w:r>
      <w:r w:rsidR="005E2380" w:rsidRPr="00EF593C">
        <w:rPr>
          <w:rFonts w:eastAsiaTheme="minorEastAsia"/>
          <w:lang w:val="en-US" w:eastAsia="zh-CN"/>
        </w:rPr>
        <w:t>ion that the paging rate is 40%, statistically, the average paging rate is 10%.</w:t>
      </w:r>
    </w:p>
    <w:p w14:paraId="66842C7D" w14:textId="096B1386" w:rsidR="00C54FBB" w:rsidRPr="00EF593C" w:rsidRDefault="00D93C43" w:rsidP="00842BAD">
      <w:pPr>
        <w:jc w:val="both"/>
        <w:rPr>
          <w:rFonts w:eastAsia="宋体"/>
          <w:b/>
          <w:i/>
          <w:lang w:val="en-US" w:eastAsia="zh-CN"/>
        </w:rPr>
      </w:pPr>
      <w:r w:rsidRPr="00EF593C">
        <w:rPr>
          <w:rFonts w:eastAsia="宋体"/>
          <w:b/>
          <w:i/>
          <w:lang w:val="en-US" w:eastAsia="zh-CN"/>
        </w:rPr>
        <w:t xml:space="preserve">Observation </w:t>
      </w:r>
      <w:r w:rsidR="002E2DAC" w:rsidRPr="00EF593C">
        <w:rPr>
          <w:rFonts w:eastAsia="宋体"/>
          <w:b/>
          <w:i/>
          <w:lang w:val="en-US" w:eastAsia="zh-CN"/>
        </w:rPr>
        <w:t>10</w:t>
      </w:r>
      <w:r w:rsidRPr="00EF593C">
        <w:rPr>
          <w:rFonts w:eastAsia="宋体"/>
          <w:b/>
          <w:i/>
          <w:lang w:val="en-US" w:eastAsia="zh-CN"/>
        </w:rPr>
        <w:t xml:space="preserve">: To support sequence-based PEI with sub-grouping, the power saving gain of </w:t>
      </w:r>
      <w:r w:rsidR="002445F2" w:rsidRPr="00EF593C">
        <w:rPr>
          <w:rFonts w:eastAsia="宋体"/>
          <w:b/>
          <w:i/>
          <w:lang w:val="en-US" w:eastAsia="zh-CN"/>
        </w:rPr>
        <w:t xml:space="preserve">option </w:t>
      </w:r>
      <w:r w:rsidRPr="00EF593C">
        <w:rPr>
          <w:rFonts w:eastAsia="宋体"/>
          <w:b/>
          <w:i/>
          <w:lang w:val="en-US" w:eastAsia="zh-CN"/>
        </w:rPr>
        <w:t xml:space="preserve">1 relative to </w:t>
      </w:r>
      <w:r w:rsidR="002445F2" w:rsidRPr="00EF593C">
        <w:rPr>
          <w:rFonts w:eastAsia="宋体"/>
          <w:b/>
          <w:i/>
          <w:lang w:val="en-US" w:eastAsia="zh-CN"/>
        </w:rPr>
        <w:t xml:space="preserve">option </w:t>
      </w:r>
      <w:r w:rsidRPr="00EF593C">
        <w:rPr>
          <w:rFonts w:eastAsia="宋体"/>
          <w:b/>
          <w:i/>
          <w:lang w:val="en-US" w:eastAsia="zh-CN"/>
        </w:rPr>
        <w:t>2 is negligible.</w:t>
      </w:r>
    </w:p>
    <w:p w14:paraId="77AB985D" w14:textId="77777777" w:rsidR="00C54FBB" w:rsidRPr="00EF593C" w:rsidRDefault="002445F2" w:rsidP="00842BAD">
      <w:pPr>
        <w:pStyle w:val="af7"/>
        <w:numPr>
          <w:ilvl w:val="0"/>
          <w:numId w:val="15"/>
        </w:numPr>
        <w:jc w:val="both"/>
        <w:rPr>
          <w:rFonts w:eastAsia="宋体"/>
          <w:lang w:val="en-US" w:eastAsia="zh-CN"/>
        </w:rPr>
      </w:pPr>
      <w:r w:rsidRPr="00EF593C">
        <w:rPr>
          <w:rFonts w:eastAsia="宋体"/>
          <w:b/>
          <w:i/>
          <w:lang w:val="en-US" w:eastAsia="zh-CN"/>
        </w:rPr>
        <w:t xml:space="preserve">Option </w:t>
      </w:r>
      <w:r w:rsidR="00D93C43" w:rsidRPr="00EF593C">
        <w:rPr>
          <w:rFonts w:eastAsia="宋体"/>
          <w:b/>
          <w:i/>
          <w:lang w:val="en-US" w:eastAsia="zh-CN"/>
        </w:rPr>
        <w:t xml:space="preserve">1: </w:t>
      </w:r>
      <w:r w:rsidRPr="00EF593C">
        <w:rPr>
          <w:rFonts w:eastAsia="宋体"/>
          <w:b/>
          <w:i/>
          <w:lang w:val="en-US" w:eastAsia="zh-CN"/>
        </w:rPr>
        <w:t>Multiple</w:t>
      </w:r>
      <w:r w:rsidR="00D93C43" w:rsidRPr="00EF593C">
        <w:rPr>
          <w:rFonts w:eastAsia="宋体"/>
          <w:b/>
          <w:i/>
          <w:lang w:val="en-US" w:eastAsia="zh-CN"/>
        </w:rPr>
        <w:t xml:space="preserve"> sub-grouping PEI can be transmitted in a resource. </w:t>
      </w:r>
    </w:p>
    <w:p w14:paraId="0D0129A4" w14:textId="77777777" w:rsidR="00C54FBB" w:rsidRPr="00EF593C" w:rsidRDefault="002445F2" w:rsidP="00842BAD">
      <w:pPr>
        <w:pStyle w:val="af7"/>
        <w:numPr>
          <w:ilvl w:val="0"/>
          <w:numId w:val="15"/>
        </w:numPr>
        <w:jc w:val="both"/>
        <w:rPr>
          <w:rFonts w:eastAsia="宋体"/>
          <w:b/>
          <w:i/>
          <w:lang w:val="en-US" w:eastAsia="zh-CN"/>
        </w:rPr>
      </w:pPr>
      <w:r w:rsidRPr="00EF593C">
        <w:rPr>
          <w:rFonts w:eastAsia="宋体"/>
          <w:b/>
          <w:i/>
          <w:lang w:val="en-US" w:eastAsia="zh-CN"/>
        </w:rPr>
        <w:t xml:space="preserve">Option </w:t>
      </w:r>
      <w:r w:rsidR="00D93C43" w:rsidRPr="00EF593C">
        <w:rPr>
          <w:rFonts w:eastAsia="宋体"/>
          <w:b/>
          <w:i/>
          <w:lang w:val="en-US" w:eastAsia="zh-CN"/>
        </w:rPr>
        <w:t xml:space="preserve">2: </w:t>
      </w:r>
      <w:r w:rsidRPr="00EF593C">
        <w:rPr>
          <w:rFonts w:eastAsia="宋体"/>
          <w:b/>
          <w:i/>
          <w:lang w:val="en-US" w:eastAsia="zh-CN"/>
        </w:rPr>
        <w:t>Single</w:t>
      </w:r>
      <w:r w:rsidR="00D93C43" w:rsidRPr="00EF593C">
        <w:rPr>
          <w:rFonts w:eastAsia="宋体"/>
          <w:b/>
          <w:i/>
          <w:lang w:val="en-US" w:eastAsia="zh-CN"/>
        </w:rPr>
        <w:t xml:space="preserve"> sequence is transmitted in a resource.</w:t>
      </w:r>
    </w:p>
    <w:p w14:paraId="00A723D1" w14:textId="77777777" w:rsidR="00C54FBB" w:rsidRPr="00EF593C" w:rsidRDefault="00C54FBB">
      <w:pPr>
        <w:rPr>
          <w:rFonts w:eastAsia="宋体"/>
          <w:lang w:val="en-US" w:eastAsia="zh-CN"/>
        </w:rPr>
      </w:pPr>
    </w:p>
    <w:p w14:paraId="0AF89480" w14:textId="40A9E224" w:rsidR="00D418DB" w:rsidRPr="00EF593C" w:rsidRDefault="00D418DB" w:rsidP="00D418DB">
      <w:pPr>
        <w:pStyle w:val="2"/>
        <w:spacing w:before="240" w:after="240"/>
        <w:ind w:left="448" w:hanging="448"/>
        <w:rPr>
          <w:rFonts w:eastAsia="宋体"/>
          <w:sz w:val="24"/>
          <w:szCs w:val="24"/>
          <w:lang w:val="en-US" w:eastAsia="zh-CN"/>
        </w:rPr>
      </w:pPr>
      <w:r w:rsidRPr="00EF593C">
        <w:rPr>
          <w:rFonts w:eastAsia="宋体"/>
          <w:sz w:val="24"/>
          <w:szCs w:val="24"/>
          <w:lang w:val="en-US" w:eastAsia="zh-CN"/>
        </w:rPr>
        <w:t>Resource overhead evaluation for PEI with sub-grouping</w:t>
      </w:r>
    </w:p>
    <w:p w14:paraId="7D65A213" w14:textId="683F0825" w:rsidR="00D418DB" w:rsidRPr="00EF593C" w:rsidRDefault="00D418DB" w:rsidP="002240D5">
      <w:pPr>
        <w:jc w:val="both"/>
        <w:rPr>
          <w:rFonts w:eastAsia="宋体"/>
          <w:lang w:val="en-US" w:eastAsia="zh-CN"/>
        </w:rPr>
      </w:pPr>
      <w:r w:rsidRPr="00EF593C">
        <w:rPr>
          <w:rFonts w:eastAsia="宋体"/>
          <w:lang w:val="en-US" w:eastAsia="zh-CN"/>
        </w:rPr>
        <w:t xml:space="preserve">In our resource overhead evaluation for PEI with sub-grouping, </w:t>
      </w:r>
      <w:r w:rsidR="00356333" w:rsidRPr="00EF593C">
        <w:rPr>
          <w:rFonts w:eastAsia="宋体"/>
          <w:lang w:val="en-US" w:eastAsia="zh-CN"/>
        </w:rPr>
        <w:t>b</w:t>
      </w:r>
      <w:r w:rsidR="0014775A" w:rsidRPr="00EF593C">
        <w:rPr>
          <w:rFonts w:eastAsia="宋体"/>
          <w:lang w:val="en-US" w:eastAsia="zh-CN"/>
        </w:rPr>
        <w:t>ehavio</w:t>
      </w:r>
      <w:r w:rsidRPr="00EF593C">
        <w:rPr>
          <w:rFonts w:eastAsia="宋体"/>
          <w:lang w:val="en-US" w:eastAsia="zh-CN"/>
        </w:rPr>
        <w:t xml:space="preserve">r-A and 10% group paging rate are assumed. </w:t>
      </w:r>
      <w:r w:rsidR="00016F88" w:rsidRPr="00EF593C">
        <w:rPr>
          <w:rFonts w:eastAsia="宋体"/>
          <w:lang w:val="en-US" w:eastAsia="zh-CN"/>
        </w:rPr>
        <w:t>I</w:t>
      </w:r>
      <w:r w:rsidRPr="00EF593C">
        <w:rPr>
          <w:rFonts w:eastAsia="宋体"/>
          <w:lang w:val="en-US" w:eastAsia="zh-CN"/>
        </w:rPr>
        <w:t>n this section, multiple POs</w:t>
      </w:r>
      <w:r w:rsidR="00EC67A0" w:rsidRPr="00EF593C">
        <w:rPr>
          <w:rFonts w:eastAsia="宋体"/>
          <w:lang w:val="en-US" w:eastAsia="zh-CN"/>
        </w:rPr>
        <w:t xml:space="preserve"> associated </w:t>
      </w:r>
      <w:r w:rsidR="0072462B" w:rsidRPr="00EF593C">
        <w:rPr>
          <w:rFonts w:eastAsia="宋体"/>
          <w:lang w:val="en-US" w:eastAsia="zh-CN"/>
        </w:rPr>
        <w:t xml:space="preserve">with </w:t>
      </w:r>
      <w:r w:rsidR="00EC67A0" w:rsidRPr="00EF593C">
        <w:rPr>
          <w:rFonts w:eastAsia="宋体"/>
          <w:lang w:val="en-US" w:eastAsia="zh-CN"/>
        </w:rPr>
        <w:t>one PEI</w:t>
      </w:r>
      <w:r w:rsidRPr="00EF593C">
        <w:rPr>
          <w:rFonts w:eastAsia="宋体"/>
          <w:lang w:val="en-US" w:eastAsia="zh-CN"/>
        </w:rPr>
        <w:t xml:space="preserve"> </w:t>
      </w:r>
      <w:proofErr w:type="gramStart"/>
      <w:r w:rsidRPr="00EF593C">
        <w:rPr>
          <w:rFonts w:eastAsia="宋体"/>
          <w:lang w:val="en-US" w:eastAsia="zh-CN"/>
        </w:rPr>
        <w:t>is</w:t>
      </w:r>
      <w:proofErr w:type="gramEnd"/>
      <w:r w:rsidRPr="00EF593C">
        <w:rPr>
          <w:rFonts w:eastAsia="宋体"/>
          <w:lang w:val="en-US" w:eastAsia="zh-CN"/>
        </w:rPr>
        <w:t xml:space="preserve"> not considered. </w:t>
      </w:r>
      <w:r w:rsidR="006427E5" w:rsidRPr="00EF593C">
        <w:rPr>
          <w:rFonts w:eastAsia="宋体"/>
          <w:lang w:val="en-US" w:eastAsia="zh-CN"/>
        </w:rPr>
        <w:t>And r</w:t>
      </w:r>
      <w:r w:rsidRPr="00EF593C">
        <w:rPr>
          <w:rFonts w:eastAsia="宋体"/>
          <w:lang w:val="en-US" w:eastAsia="zh-CN"/>
        </w:rPr>
        <w:t xml:space="preserve">esource overhead </w:t>
      </w:r>
      <w:r w:rsidR="00513AAB" w:rsidRPr="00EF593C">
        <w:rPr>
          <w:rFonts w:eastAsia="宋体"/>
          <w:lang w:val="en-US" w:eastAsia="zh-CN"/>
        </w:rPr>
        <w:t>evaluations for PEI based on semi-static and dynamic are</w:t>
      </w:r>
      <w:r w:rsidRPr="00EF593C">
        <w:rPr>
          <w:rFonts w:eastAsia="宋体"/>
          <w:lang w:val="en-US" w:eastAsia="zh-CN"/>
        </w:rPr>
        <w:t xml:space="preserve"> given respectively.</w:t>
      </w:r>
    </w:p>
    <w:p w14:paraId="3F07C038" w14:textId="7F189F50" w:rsidR="00D418DB" w:rsidRPr="00EF593C" w:rsidRDefault="000204B4" w:rsidP="002240D5">
      <w:pPr>
        <w:jc w:val="both"/>
        <w:rPr>
          <w:rFonts w:eastAsia="宋体"/>
          <w:lang w:val="en-US" w:eastAsia="zh-CN"/>
        </w:rPr>
      </w:pPr>
      <w:r w:rsidRPr="00EF593C">
        <w:rPr>
          <w:rFonts w:eastAsia="宋体"/>
          <w:lang w:val="en-US" w:eastAsia="zh-CN"/>
        </w:rPr>
        <w:t xml:space="preserve">For resource overhead evaluation for </w:t>
      </w:r>
      <w:r w:rsidR="00821712" w:rsidRPr="00EF593C">
        <w:rPr>
          <w:rFonts w:eastAsia="宋体"/>
          <w:lang w:val="en-US" w:eastAsia="zh-CN"/>
        </w:rPr>
        <w:t xml:space="preserve">sequence-based </w:t>
      </w:r>
      <w:r w:rsidRPr="00EF593C">
        <w:rPr>
          <w:rFonts w:eastAsia="宋体"/>
          <w:lang w:val="en-US" w:eastAsia="zh-CN"/>
        </w:rPr>
        <w:t>PEI with</w:t>
      </w:r>
      <w:r w:rsidR="00233941">
        <w:rPr>
          <w:rFonts w:eastAsia="宋体"/>
          <w:lang w:val="en-US" w:eastAsia="zh-CN"/>
        </w:rPr>
        <w:t xml:space="preserve"> sub-grouping, some companies [</w:t>
      </w:r>
      <w:r w:rsidR="00233941">
        <w:rPr>
          <w:rFonts w:eastAsia="宋体" w:hint="eastAsia"/>
          <w:lang w:val="en-US" w:eastAsia="zh-CN"/>
        </w:rPr>
        <w:t>5</w:t>
      </w:r>
      <w:proofErr w:type="gramStart"/>
      <w:r w:rsidR="00233941">
        <w:rPr>
          <w:rFonts w:eastAsia="宋体"/>
          <w:lang w:val="en-US" w:eastAsia="zh-CN"/>
        </w:rPr>
        <w:t>][</w:t>
      </w:r>
      <w:proofErr w:type="gramEnd"/>
      <w:r w:rsidR="00233941">
        <w:rPr>
          <w:rFonts w:eastAsia="宋体" w:hint="eastAsia"/>
          <w:lang w:val="en-US" w:eastAsia="zh-CN"/>
        </w:rPr>
        <w:t>6</w:t>
      </w:r>
      <w:r w:rsidR="00233941">
        <w:rPr>
          <w:rFonts w:eastAsia="宋体"/>
          <w:lang w:val="en-US" w:eastAsia="zh-CN"/>
        </w:rPr>
        <w:t>][</w:t>
      </w:r>
      <w:r w:rsidR="00233941">
        <w:rPr>
          <w:rFonts w:eastAsia="宋体" w:hint="eastAsia"/>
          <w:lang w:val="en-US" w:eastAsia="zh-CN"/>
        </w:rPr>
        <w:t>7</w:t>
      </w:r>
      <w:r w:rsidRPr="00EF593C">
        <w:rPr>
          <w:rFonts w:eastAsia="宋体"/>
          <w:lang w:val="en-US" w:eastAsia="zh-CN"/>
        </w:rPr>
        <w:t xml:space="preserve">] has expressed that multiple sequences </w:t>
      </w:r>
      <w:r w:rsidR="00821712" w:rsidRPr="00EF593C">
        <w:rPr>
          <w:rFonts w:eastAsia="宋体"/>
          <w:lang w:val="en-US" w:eastAsia="zh-CN"/>
        </w:rPr>
        <w:t>transmi</w:t>
      </w:r>
      <w:r w:rsidR="00317609" w:rsidRPr="00EF593C">
        <w:rPr>
          <w:rFonts w:eastAsia="宋体"/>
          <w:lang w:val="en-US" w:eastAsia="zh-CN"/>
        </w:rPr>
        <w:t>ssion in a resource will decrease the detection performance,</w:t>
      </w:r>
      <w:r w:rsidR="00FC4DDC">
        <w:rPr>
          <w:rFonts w:eastAsia="宋体"/>
          <w:lang w:val="en-US" w:eastAsia="zh-CN"/>
        </w:rPr>
        <w:t xml:space="preserve"> which is</w:t>
      </w:r>
      <w:r w:rsidR="00FA192B">
        <w:rPr>
          <w:rFonts w:eastAsia="宋体"/>
          <w:lang w:val="en-US" w:eastAsia="zh-CN"/>
        </w:rPr>
        <w:t xml:space="preserve"> a </w:t>
      </w:r>
      <w:proofErr w:type="spellStart"/>
      <w:r w:rsidR="00FA192B">
        <w:rPr>
          <w:rFonts w:eastAsia="宋体"/>
          <w:lang w:val="en-US" w:eastAsia="zh-CN"/>
        </w:rPr>
        <w:t>mis</w:t>
      </w:r>
      <w:proofErr w:type="spellEnd"/>
      <w:r w:rsidR="00FA192B">
        <w:rPr>
          <w:rFonts w:eastAsia="宋体"/>
          <w:lang w:val="en-US" w:eastAsia="zh-CN"/>
        </w:rPr>
        <w:t xml:space="preserve">-understanding of the sequence-based PEI design with multi-sequence or orthogonal covers. </w:t>
      </w:r>
      <w:r w:rsidR="00C86529">
        <w:rPr>
          <w:rFonts w:eastAsia="宋体"/>
          <w:lang w:val="en-US" w:eastAsia="zh-CN"/>
        </w:rPr>
        <w:t>Companies also have</w:t>
      </w:r>
      <w:r w:rsidR="00FA192B">
        <w:rPr>
          <w:rFonts w:eastAsia="宋体"/>
          <w:lang w:val="en-US" w:eastAsia="zh-CN"/>
        </w:rPr>
        <w:t xml:space="preserve"> misunderstanding of the resource used by </w:t>
      </w:r>
      <w:r w:rsidR="00317609" w:rsidRPr="00EF593C">
        <w:rPr>
          <w:lang w:val="en-US"/>
        </w:rPr>
        <w:t xml:space="preserve">sequence-based PEI </w:t>
      </w:r>
      <w:r w:rsidR="00FD3776">
        <w:rPr>
          <w:rFonts w:eastAsiaTheme="minorEastAsia"/>
          <w:lang w:val="en-US" w:eastAsia="zh-CN"/>
        </w:rPr>
        <w:t xml:space="preserve">with each sequence </w:t>
      </w:r>
      <w:r w:rsidR="00317609" w:rsidRPr="00EF593C">
        <w:rPr>
          <w:rFonts w:eastAsiaTheme="minorEastAsia"/>
          <w:lang w:val="en-US" w:eastAsia="zh-CN"/>
        </w:rPr>
        <w:t xml:space="preserve">mapped </w:t>
      </w:r>
      <w:r w:rsidR="00317609" w:rsidRPr="00EF593C">
        <w:rPr>
          <w:lang w:val="en-US"/>
        </w:rPr>
        <w:t>to different time or frequency resources</w:t>
      </w:r>
      <w:r w:rsidR="00821712" w:rsidRPr="00EF593C">
        <w:rPr>
          <w:rFonts w:eastAsia="宋体"/>
          <w:lang w:val="en-US" w:eastAsia="zh-CN"/>
        </w:rPr>
        <w:t>.</w:t>
      </w:r>
      <w:r w:rsidRPr="00EF593C">
        <w:rPr>
          <w:rFonts w:eastAsia="宋体"/>
          <w:lang w:val="en-US" w:eastAsia="zh-CN"/>
        </w:rPr>
        <w:t xml:space="preserve"> </w:t>
      </w:r>
      <w:r w:rsidR="00317609" w:rsidRPr="00EF593C">
        <w:rPr>
          <w:rFonts w:eastAsia="宋体"/>
          <w:lang w:val="en-US" w:eastAsia="zh-CN"/>
        </w:rPr>
        <w:t>The resource overhead of sequence-based PEI with sub-grouping is large.</w:t>
      </w:r>
      <w:r w:rsidR="00FD3776">
        <w:rPr>
          <w:rFonts w:eastAsia="宋体"/>
          <w:lang w:val="en-US" w:eastAsia="zh-CN"/>
        </w:rPr>
        <w:t xml:space="preserve"> The detailed of TRS-based procedure in Section 3 had shown one frequency and time resource with orthogonal cover could generate up to 2</w:t>
      </w:r>
      <w:r w:rsidR="00FD3776">
        <w:rPr>
          <w:rFonts w:eastAsia="宋体"/>
          <w:vertAlign w:val="superscript"/>
          <w:lang w:val="en-US" w:eastAsia="zh-CN"/>
        </w:rPr>
        <w:t>22</w:t>
      </w:r>
      <w:r w:rsidR="00FD3776">
        <w:rPr>
          <w:rFonts w:eastAsia="宋体"/>
          <w:lang w:val="en-US" w:eastAsia="zh-CN"/>
        </w:rPr>
        <w:t xml:space="preserve"> code points for paging subgroup indication with same MDR detection performance. </w:t>
      </w:r>
      <w:r w:rsidR="00D418DB" w:rsidRPr="00EF593C">
        <w:rPr>
          <w:rFonts w:eastAsia="宋体"/>
          <w:lang w:val="en-US" w:eastAsia="zh-CN"/>
        </w:rPr>
        <w:t xml:space="preserve">Based on the joint MDR evaluation results of DCI-based PEI and sequence-based PEI </w:t>
      </w:r>
      <w:r w:rsidR="00BC3F5A" w:rsidRPr="00EF593C">
        <w:rPr>
          <w:rFonts w:eastAsia="宋体"/>
          <w:lang w:val="en-US" w:eastAsia="zh-CN"/>
        </w:rPr>
        <w:t xml:space="preserve">in </w:t>
      </w:r>
      <w:r w:rsidR="00F1495E">
        <w:rPr>
          <w:rFonts w:eastAsia="宋体" w:hint="eastAsia"/>
          <w:lang w:val="en-US" w:eastAsia="zh-CN"/>
        </w:rPr>
        <w:t>S</w:t>
      </w:r>
      <w:r w:rsidR="00BC3F5A" w:rsidRPr="00EF593C">
        <w:rPr>
          <w:rFonts w:eastAsia="宋体"/>
          <w:lang w:val="en-US" w:eastAsia="zh-CN"/>
        </w:rPr>
        <w:t>ection 2.3.2</w:t>
      </w:r>
      <w:r w:rsidR="00D418DB" w:rsidRPr="00EF593C">
        <w:rPr>
          <w:rFonts w:eastAsia="宋体"/>
          <w:lang w:val="en-US" w:eastAsia="zh-CN"/>
        </w:rPr>
        <w:t xml:space="preserve"> in order not to impact legacy paging PDSCH performance, the aggregation level </w:t>
      </w:r>
      <w:r w:rsidR="00E503B3" w:rsidRPr="00EF593C">
        <w:rPr>
          <w:rFonts w:eastAsia="宋体"/>
          <w:lang w:val="en-US" w:eastAsia="zh-CN"/>
        </w:rPr>
        <w:t xml:space="preserve">should be at least 4 and 8 for </w:t>
      </w:r>
      <w:r w:rsidR="00BC3F5A" w:rsidRPr="00EF593C">
        <w:rPr>
          <w:rFonts w:eastAsia="宋体"/>
          <w:lang w:val="en-US" w:eastAsia="zh-CN"/>
        </w:rPr>
        <w:t xml:space="preserve">12 bits </w:t>
      </w:r>
      <w:r w:rsidR="00E503B3">
        <w:rPr>
          <w:rFonts w:eastAsia="宋体" w:hint="eastAsia"/>
          <w:lang w:val="en-US" w:eastAsia="zh-CN"/>
        </w:rPr>
        <w:t xml:space="preserve">and 41 bits </w:t>
      </w:r>
      <w:r w:rsidR="00D418DB" w:rsidRPr="00EF593C">
        <w:rPr>
          <w:rFonts w:eastAsia="宋体"/>
          <w:lang w:val="en-US" w:eastAsia="zh-CN"/>
        </w:rPr>
        <w:t>DCI-based PEI</w:t>
      </w:r>
      <w:r w:rsidR="00E503B3">
        <w:rPr>
          <w:rFonts w:eastAsia="宋体" w:hint="eastAsia"/>
          <w:lang w:val="en-US" w:eastAsia="zh-CN"/>
        </w:rPr>
        <w:t>.</w:t>
      </w:r>
      <w:r w:rsidR="00D418DB" w:rsidRPr="00EF593C">
        <w:rPr>
          <w:rFonts w:eastAsia="宋体"/>
          <w:lang w:val="en-US" w:eastAsia="zh-CN"/>
        </w:rPr>
        <w:t xml:space="preserve"> TRS-based PEI with 2 symbols and SSS-based PEI with 2 symbols both satisfy the paging PDSCH performance.</w:t>
      </w:r>
    </w:p>
    <w:p w14:paraId="31F35B86" w14:textId="0D1EAE07" w:rsidR="009526BB" w:rsidRPr="00EF593C" w:rsidRDefault="00D418DB" w:rsidP="00CA714A">
      <w:pPr>
        <w:jc w:val="both"/>
        <w:rPr>
          <w:rFonts w:eastAsia="宋体"/>
          <w:lang w:val="en-US" w:eastAsia="zh-CN"/>
        </w:rPr>
      </w:pPr>
      <w:r w:rsidRPr="00EF593C">
        <w:rPr>
          <w:rFonts w:eastAsia="宋体"/>
          <w:lang w:val="en-US" w:eastAsia="zh-CN"/>
        </w:rPr>
        <w:lastRenderedPageBreak/>
        <w:t xml:space="preserve">The resource overhead results are summarized in </w:t>
      </w:r>
      <w:r w:rsidRPr="00EF593C">
        <w:rPr>
          <w:rFonts w:eastAsia="宋体"/>
          <w:b/>
          <w:lang w:val="en-US" w:eastAsia="zh-CN"/>
        </w:rPr>
        <w:t xml:space="preserve">Table </w:t>
      </w:r>
      <w:r w:rsidR="00CA44D5">
        <w:rPr>
          <w:rFonts w:eastAsia="宋体"/>
          <w:b/>
          <w:lang w:val="en-US" w:eastAsia="zh-CN"/>
        </w:rPr>
        <w:t>7</w:t>
      </w:r>
      <w:r w:rsidRPr="00EF593C">
        <w:rPr>
          <w:rFonts w:eastAsia="宋体"/>
          <w:lang w:val="en-US" w:eastAsia="zh-CN"/>
        </w:rPr>
        <w:t xml:space="preserve">. </w:t>
      </w:r>
      <w:r w:rsidR="009526BB" w:rsidRPr="00EF593C">
        <w:rPr>
          <w:rFonts w:eastAsia="宋体"/>
          <w:lang w:val="en-US" w:eastAsia="zh-CN"/>
        </w:rPr>
        <w:t xml:space="preserve">For semi-static, the resource occupation probability is 1, and the resource occupation probability is same as the group paging rate for dynamic. As shown in </w:t>
      </w:r>
      <w:r w:rsidR="009526BB" w:rsidRPr="00EF593C">
        <w:rPr>
          <w:rFonts w:eastAsia="宋体"/>
          <w:b/>
          <w:lang w:val="en-US" w:eastAsia="zh-CN"/>
        </w:rPr>
        <w:t>Figure 10</w:t>
      </w:r>
      <w:r w:rsidR="009526BB" w:rsidRPr="00EF593C">
        <w:rPr>
          <w:rFonts w:eastAsia="宋体"/>
          <w:lang w:val="en-US" w:eastAsia="zh-CN"/>
        </w:rPr>
        <w:t>, with the increase of the number of sub-group, the additional power saving gain is tending flat, so the number of sub-groups should be up to 8 sub-groups considering the trade-off between power saving gain and system overhead.</w:t>
      </w:r>
    </w:p>
    <w:p w14:paraId="39ACA69D" w14:textId="62D041BF" w:rsidR="00D418DB" w:rsidRPr="00A15EE4" w:rsidRDefault="00D418DB" w:rsidP="00D418DB">
      <w:pPr>
        <w:jc w:val="center"/>
        <w:rPr>
          <w:rFonts w:eastAsia="宋体"/>
          <w:b/>
          <w:lang w:val="en-US" w:eastAsia="zh-CN"/>
        </w:rPr>
      </w:pPr>
      <w:bookmarkStart w:id="11" w:name="OLE_LINK13"/>
      <w:bookmarkStart w:id="12" w:name="OLE_LINK17"/>
      <w:r w:rsidRPr="00A15EE4">
        <w:rPr>
          <w:rFonts w:eastAsia="宋体"/>
          <w:b/>
          <w:lang w:val="en-US" w:eastAsia="zh-CN"/>
        </w:rPr>
        <w:t xml:space="preserve">Table </w:t>
      </w:r>
      <w:r w:rsidR="00CA44D5" w:rsidRPr="00A15EE4">
        <w:rPr>
          <w:rFonts w:eastAsia="宋体"/>
          <w:b/>
          <w:lang w:val="en-US" w:eastAsia="zh-CN"/>
        </w:rPr>
        <w:t>7</w:t>
      </w:r>
      <w:r w:rsidRPr="00A15EE4">
        <w:rPr>
          <w:rFonts w:eastAsia="宋体"/>
          <w:b/>
          <w:lang w:val="en-US" w:eastAsia="zh-CN"/>
        </w:rPr>
        <w:t xml:space="preserve">: Resource overhead evaluation for PEI </w:t>
      </w:r>
      <w:r w:rsidR="006427E5" w:rsidRPr="00A15EE4">
        <w:rPr>
          <w:rFonts w:eastAsia="宋体"/>
          <w:b/>
          <w:lang w:val="en-US" w:eastAsia="zh-CN"/>
        </w:rPr>
        <w:t xml:space="preserve">with sub-grouping </w:t>
      </w:r>
      <w:r w:rsidRPr="00A15EE4">
        <w:rPr>
          <w:rFonts w:eastAsia="宋体"/>
          <w:b/>
          <w:lang w:val="en-US" w:eastAsia="zh-CN"/>
        </w:rPr>
        <w:t>assuming multiple POs</w:t>
      </w:r>
      <w:r w:rsidR="006427E5" w:rsidRPr="00A15EE4">
        <w:rPr>
          <w:rFonts w:eastAsia="宋体"/>
          <w:b/>
          <w:lang w:val="en-US" w:eastAsia="zh-CN"/>
        </w:rPr>
        <w:t xml:space="preserve"> is</w:t>
      </w:r>
      <w:r w:rsidRPr="00A15EE4">
        <w:rPr>
          <w:rFonts w:eastAsia="宋体"/>
          <w:b/>
          <w:lang w:val="en-US" w:eastAsia="zh-CN"/>
        </w:rPr>
        <w:t xml:space="preserve"> not supported</w:t>
      </w:r>
    </w:p>
    <w:tbl>
      <w:tblPr>
        <w:tblStyle w:val="ae"/>
        <w:tblW w:w="0" w:type="auto"/>
        <w:jc w:val="center"/>
        <w:tblLook w:val="04A0" w:firstRow="1" w:lastRow="0" w:firstColumn="1" w:lastColumn="0" w:noHBand="0" w:noVBand="1"/>
      </w:tblPr>
      <w:tblGrid>
        <w:gridCol w:w="2015"/>
        <w:gridCol w:w="3905"/>
        <w:gridCol w:w="3937"/>
      </w:tblGrid>
      <w:tr w:rsidR="00D418DB" w:rsidRPr="00A15EE4" w14:paraId="160E692B" w14:textId="77777777" w:rsidTr="00AE5B86">
        <w:trPr>
          <w:jc w:val="center"/>
        </w:trPr>
        <w:tc>
          <w:tcPr>
            <w:tcW w:w="2015" w:type="dxa"/>
            <w:shd w:val="clear" w:color="auto" w:fill="D9D9D9" w:themeFill="background1" w:themeFillShade="D9"/>
          </w:tcPr>
          <w:p w14:paraId="2F809E51" w14:textId="77777777" w:rsidR="00D418DB" w:rsidRPr="00A15EE4" w:rsidRDefault="00D418DB" w:rsidP="00EE79B6">
            <w:pPr>
              <w:rPr>
                <w:rFonts w:eastAsia="宋体"/>
                <w:lang w:val="en-US" w:eastAsia="zh-CN"/>
              </w:rPr>
            </w:pPr>
            <w:r w:rsidRPr="00A15EE4">
              <w:rPr>
                <w:rFonts w:eastAsia="宋体"/>
                <w:lang w:val="en-US" w:eastAsia="zh-CN"/>
              </w:rPr>
              <w:t>PEI candidate designs</w:t>
            </w:r>
          </w:p>
        </w:tc>
        <w:tc>
          <w:tcPr>
            <w:tcW w:w="3905" w:type="dxa"/>
            <w:shd w:val="clear" w:color="auto" w:fill="D9D9D9" w:themeFill="background1" w:themeFillShade="D9"/>
          </w:tcPr>
          <w:p w14:paraId="744655A0" w14:textId="443C20F2" w:rsidR="00D418DB" w:rsidRPr="00A15EE4" w:rsidRDefault="00D418DB" w:rsidP="009047D4">
            <w:pPr>
              <w:rPr>
                <w:rFonts w:eastAsia="宋体"/>
                <w:lang w:val="en-US" w:eastAsia="zh-CN"/>
              </w:rPr>
            </w:pPr>
            <w:r w:rsidRPr="00A15EE4">
              <w:rPr>
                <w:rFonts w:eastAsia="宋体"/>
                <w:lang w:val="en-US" w:eastAsia="zh-CN"/>
              </w:rPr>
              <w:t>Resource overhead(semi-static)</w:t>
            </w:r>
          </w:p>
        </w:tc>
        <w:tc>
          <w:tcPr>
            <w:tcW w:w="3937" w:type="dxa"/>
            <w:shd w:val="clear" w:color="auto" w:fill="D9D9D9" w:themeFill="background1" w:themeFillShade="D9"/>
          </w:tcPr>
          <w:p w14:paraId="494FD0E9" w14:textId="51C8AD91" w:rsidR="00D418DB" w:rsidRPr="00A15EE4" w:rsidRDefault="00D418DB" w:rsidP="009047D4">
            <w:pPr>
              <w:rPr>
                <w:rFonts w:eastAsia="宋体"/>
                <w:lang w:val="en-US" w:eastAsia="zh-CN"/>
              </w:rPr>
            </w:pPr>
            <w:r w:rsidRPr="00A15EE4">
              <w:rPr>
                <w:rFonts w:eastAsia="宋体"/>
                <w:lang w:val="en-US" w:eastAsia="zh-CN"/>
              </w:rPr>
              <w:t>Resource overhead(dynamic)</w:t>
            </w:r>
          </w:p>
        </w:tc>
      </w:tr>
      <w:tr w:rsidR="00D418DB" w:rsidRPr="00A15EE4" w14:paraId="78ED5DC6" w14:textId="77777777" w:rsidTr="00EE79B6">
        <w:trPr>
          <w:jc w:val="center"/>
        </w:trPr>
        <w:tc>
          <w:tcPr>
            <w:tcW w:w="2015" w:type="dxa"/>
          </w:tcPr>
          <w:p w14:paraId="41E54706" w14:textId="24DD87C2" w:rsidR="00D418DB" w:rsidRPr="00A15EE4" w:rsidRDefault="00D418DB" w:rsidP="00EE79B6">
            <w:pPr>
              <w:rPr>
                <w:rFonts w:eastAsia="宋体"/>
                <w:lang w:val="en-US" w:eastAsia="zh-CN"/>
              </w:rPr>
            </w:pPr>
            <w:r w:rsidRPr="00A15EE4">
              <w:rPr>
                <w:rFonts w:eastAsia="宋体"/>
                <w:lang w:val="en-US" w:eastAsia="zh-CN"/>
              </w:rPr>
              <w:t>PDCCH-based PEI(12 bits</w:t>
            </w:r>
            <w:r w:rsidR="009526BB" w:rsidRPr="00A15EE4">
              <w:rPr>
                <w:rFonts w:eastAsia="宋体"/>
                <w:lang w:val="en-US" w:eastAsia="zh-CN"/>
              </w:rPr>
              <w:t>, 8 sub-groups</w:t>
            </w:r>
            <w:r w:rsidRPr="00A15EE4">
              <w:rPr>
                <w:rFonts w:eastAsia="宋体"/>
                <w:lang w:val="en-US" w:eastAsia="zh-CN"/>
              </w:rPr>
              <w:t>)</w:t>
            </w:r>
          </w:p>
        </w:tc>
        <w:tc>
          <w:tcPr>
            <w:tcW w:w="3905" w:type="dxa"/>
          </w:tcPr>
          <w:p w14:paraId="13E2980F" w14:textId="42D6AE0B" w:rsidR="00D418DB" w:rsidRPr="00A15EE4" w:rsidRDefault="009526BB" w:rsidP="00EE79B6">
            <w:pPr>
              <w:keepLines/>
              <w:tabs>
                <w:tab w:val="center" w:pos="4536"/>
                <w:tab w:val="right" w:pos="9072"/>
              </w:tabs>
              <w:rPr>
                <w:rFonts w:eastAsia="宋体"/>
                <w:lang w:val="en-US" w:eastAsia="zh-CN"/>
              </w:rPr>
            </w:pPr>
            <w:r w:rsidRPr="00A15EE4">
              <w:rPr>
                <w:rFonts w:eastAsia="宋体"/>
                <w:lang w:val="en-US" w:eastAsia="zh-CN"/>
              </w:rPr>
              <w:t>36</w:t>
            </w:r>
            <w:r w:rsidR="00D418DB" w:rsidRPr="00A15EE4">
              <w:rPr>
                <w:rFonts w:eastAsia="宋体"/>
                <w:lang w:val="en-US" w:eastAsia="zh-CN"/>
              </w:rPr>
              <w:t>REs</w:t>
            </w:r>
          </w:p>
        </w:tc>
        <w:tc>
          <w:tcPr>
            <w:tcW w:w="3937" w:type="dxa"/>
          </w:tcPr>
          <w:p w14:paraId="76F039FC" w14:textId="27C22D8B" w:rsidR="00D418DB" w:rsidRPr="00A15EE4" w:rsidRDefault="009526BB" w:rsidP="00EE79B6">
            <w:pPr>
              <w:keepLines/>
              <w:tabs>
                <w:tab w:val="center" w:pos="4536"/>
                <w:tab w:val="right" w:pos="9072"/>
              </w:tabs>
              <w:rPr>
                <w:rFonts w:eastAsia="宋体"/>
                <w:lang w:val="en-US" w:eastAsia="zh-CN"/>
              </w:rPr>
            </w:pPr>
            <w:r w:rsidRPr="00A15EE4">
              <w:rPr>
                <w:rFonts w:eastAsia="宋体"/>
                <w:lang w:val="en-US" w:eastAsia="zh-CN"/>
              </w:rPr>
              <w:t>3.6</w:t>
            </w:r>
            <w:r w:rsidR="00522C13" w:rsidRPr="00A15EE4">
              <w:rPr>
                <w:rFonts w:eastAsia="宋体"/>
                <w:lang w:val="en-US" w:eastAsia="zh-CN"/>
              </w:rPr>
              <w:t xml:space="preserve"> – 36 </w:t>
            </w:r>
            <w:r w:rsidR="00D418DB" w:rsidRPr="00A15EE4">
              <w:rPr>
                <w:rFonts w:eastAsia="宋体"/>
                <w:lang w:val="en-US" w:eastAsia="zh-CN"/>
              </w:rPr>
              <w:t>REs</w:t>
            </w:r>
            <w:r w:rsidR="00522C13" w:rsidRPr="00A15EE4">
              <w:rPr>
                <w:rFonts w:eastAsia="宋体"/>
                <w:lang w:val="en-US" w:eastAsia="zh-CN"/>
              </w:rPr>
              <w:t xml:space="preserve"> (depending whether the CCEs are used by other UEs or PDSCH when no paging)</w:t>
            </w:r>
          </w:p>
        </w:tc>
      </w:tr>
      <w:tr w:rsidR="00D418DB" w:rsidRPr="00A15EE4" w14:paraId="7D2D00B3" w14:textId="77777777" w:rsidTr="00EE79B6">
        <w:trPr>
          <w:jc w:val="center"/>
        </w:trPr>
        <w:tc>
          <w:tcPr>
            <w:tcW w:w="2015" w:type="dxa"/>
          </w:tcPr>
          <w:p w14:paraId="45335E0E" w14:textId="2EAE6B52" w:rsidR="00D418DB" w:rsidRPr="00A15EE4" w:rsidRDefault="00D418DB" w:rsidP="00EE79B6">
            <w:pPr>
              <w:keepLines/>
              <w:tabs>
                <w:tab w:val="center" w:pos="4536"/>
                <w:tab w:val="right" w:pos="9072"/>
              </w:tabs>
              <w:rPr>
                <w:rFonts w:eastAsia="宋体"/>
                <w:lang w:val="en-US" w:eastAsia="zh-CN"/>
              </w:rPr>
            </w:pPr>
            <w:r w:rsidRPr="00A15EE4">
              <w:rPr>
                <w:rFonts w:eastAsia="宋体"/>
                <w:lang w:val="en-US" w:eastAsia="zh-CN"/>
              </w:rPr>
              <w:t>PDCCH-based PEI(41 bits</w:t>
            </w:r>
            <w:r w:rsidR="009526BB" w:rsidRPr="00A15EE4">
              <w:rPr>
                <w:rFonts w:eastAsia="宋体"/>
                <w:lang w:val="en-US" w:eastAsia="zh-CN"/>
              </w:rPr>
              <w:t>, 8 sub-groups</w:t>
            </w:r>
            <w:r w:rsidRPr="00A15EE4">
              <w:rPr>
                <w:rFonts w:eastAsia="宋体"/>
                <w:lang w:val="en-US" w:eastAsia="zh-CN"/>
              </w:rPr>
              <w:t>)</w:t>
            </w:r>
          </w:p>
        </w:tc>
        <w:tc>
          <w:tcPr>
            <w:tcW w:w="3905" w:type="dxa"/>
          </w:tcPr>
          <w:p w14:paraId="5EAC12EE" w14:textId="0E2A8B3B" w:rsidR="00D418DB" w:rsidRPr="00A15EE4" w:rsidRDefault="009526BB" w:rsidP="00EE79B6">
            <w:pPr>
              <w:keepLines/>
              <w:tabs>
                <w:tab w:val="center" w:pos="4536"/>
                <w:tab w:val="right" w:pos="9072"/>
              </w:tabs>
              <w:rPr>
                <w:rFonts w:eastAsia="宋体"/>
                <w:lang w:val="en-US" w:eastAsia="zh-CN"/>
              </w:rPr>
            </w:pPr>
            <w:r w:rsidRPr="00A15EE4">
              <w:rPr>
                <w:rFonts w:eastAsia="宋体"/>
                <w:lang w:val="en-US" w:eastAsia="zh-CN"/>
              </w:rPr>
              <w:t>72</w:t>
            </w:r>
            <w:r w:rsidR="00D418DB" w:rsidRPr="00A15EE4">
              <w:rPr>
                <w:rFonts w:eastAsia="宋体"/>
                <w:lang w:val="en-US" w:eastAsia="zh-CN"/>
              </w:rPr>
              <w:t>REs</w:t>
            </w:r>
          </w:p>
        </w:tc>
        <w:tc>
          <w:tcPr>
            <w:tcW w:w="3937" w:type="dxa"/>
          </w:tcPr>
          <w:p w14:paraId="0A5F181F" w14:textId="5DC1A1E4" w:rsidR="00D418DB" w:rsidRPr="00A15EE4" w:rsidRDefault="009526BB" w:rsidP="009526BB">
            <w:pPr>
              <w:keepLines/>
              <w:tabs>
                <w:tab w:val="center" w:pos="4536"/>
                <w:tab w:val="right" w:pos="9072"/>
              </w:tabs>
              <w:rPr>
                <w:rFonts w:eastAsia="宋体"/>
                <w:lang w:val="en-US" w:eastAsia="zh-CN"/>
              </w:rPr>
            </w:pPr>
            <w:r w:rsidRPr="00A15EE4">
              <w:rPr>
                <w:rFonts w:eastAsia="宋体"/>
                <w:lang w:val="en-US" w:eastAsia="zh-CN"/>
              </w:rPr>
              <w:t>7.2</w:t>
            </w:r>
            <w:r w:rsidR="00522C13" w:rsidRPr="00A15EE4">
              <w:rPr>
                <w:rFonts w:eastAsia="宋体"/>
                <w:lang w:val="en-US" w:eastAsia="zh-CN"/>
              </w:rPr>
              <w:t xml:space="preserve"> – 72 </w:t>
            </w:r>
            <w:r w:rsidR="00D418DB" w:rsidRPr="00A15EE4">
              <w:rPr>
                <w:rFonts w:eastAsia="宋体"/>
                <w:lang w:val="en-US" w:eastAsia="zh-CN"/>
              </w:rPr>
              <w:t>REs</w:t>
            </w:r>
            <w:r w:rsidR="00522C13" w:rsidRPr="00A15EE4">
              <w:rPr>
                <w:rFonts w:eastAsia="宋体"/>
                <w:lang w:val="en-US" w:eastAsia="zh-CN"/>
              </w:rPr>
              <w:t xml:space="preserve"> </w:t>
            </w:r>
            <w:bookmarkStart w:id="13" w:name="_Hlk70884496"/>
            <w:r w:rsidR="00522C13" w:rsidRPr="00A15EE4">
              <w:rPr>
                <w:rFonts w:eastAsia="宋体"/>
                <w:lang w:val="en-US" w:eastAsia="zh-CN"/>
              </w:rPr>
              <w:t>(depending whether the CCEs are used by other UEs or PDSCH when no paging)</w:t>
            </w:r>
            <w:bookmarkEnd w:id="13"/>
          </w:p>
        </w:tc>
      </w:tr>
      <w:tr w:rsidR="00D418DB" w:rsidRPr="00EF593C" w14:paraId="1786FB09" w14:textId="77777777" w:rsidTr="00EE79B6">
        <w:trPr>
          <w:jc w:val="center"/>
        </w:trPr>
        <w:tc>
          <w:tcPr>
            <w:tcW w:w="2015" w:type="dxa"/>
          </w:tcPr>
          <w:p w14:paraId="4280D002" w14:textId="01242431" w:rsidR="00D418DB" w:rsidRPr="00A15EE4" w:rsidRDefault="00D418DB" w:rsidP="00EE79B6">
            <w:pPr>
              <w:keepLines/>
              <w:tabs>
                <w:tab w:val="center" w:pos="4536"/>
                <w:tab w:val="right" w:pos="9072"/>
              </w:tabs>
              <w:rPr>
                <w:rFonts w:eastAsia="宋体"/>
                <w:lang w:val="en-US" w:eastAsia="zh-CN"/>
              </w:rPr>
            </w:pPr>
            <w:r w:rsidRPr="00A15EE4">
              <w:rPr>
                <w:rFonts w:eastAsia="宋体"/>
                <w:lang w:val="en-US" w:eastAsia="zh-CN"/>
              </w:rPr>
              <w:t>TRS-based PEI</w:t>
            </w:r>
            <w:r w:rsidR="009526BB" w:rsidRPr="00A15EE4">
              <w:rPr>
                <w:rFonts w:eastAsia="宋体"/>
                <w:lang w:val="en-US" w:eastAsia="zh-CN"/>
              </w:rPr>
              <w:t>(8 sub-groups)</w:t>
            </w:r>
          </w:p>
        </w:tc>
        <w:tc>
          <w:tcPr>
            <w:tcW w:w="3905" w:type="dxa"/>
          </w:tcPr>
          <w:p w14:paraId="62B8B5AA" w14:textId="051F0B6F" w:rsidR="00D418DB" w:rsidRPr="00A15EE4" w:rsidRDefault="00FD3776" w:rsidP="008A2E3A">
            <w:pPr>
              <w:keepLines/>
              <w:tabs>
                <w:tab w:val="center" w:pos="4536"/>
                <w:tab w:val="right" w:pos="9072"/>
              </w:tabs>
              <w:rPr>
                <w:rFonts w:eastAsia="宋体"/>
                <w:lang w:val="en-US" w:eastAsia="zh-CN"/>
              </w:rPr>
            </w:pPr>
            <w:r w:rsidRPr="00A15EE4">
              <w:rPr>
                <w:rFonts w:eastAsia="宋体"/>
                <w:lang w:val="en-US" w:eastAsia="zh-CN"/>
              </w:rPr>
              <w:t xml:space="preserve">0 or </w:t>
            </w:r>
            <w:r w:rsidR="009526BB" w:rsidRPr="00A15EE4">
              <w:rPr>
                <w:rFonts w:eastAsia="宋体"/>
                <w:lang w:val="en-US" w:eastAsia="zh-CN"/>
              </w:rPr>
              <w:t>36</w:t>
            </w:r>
            <w:r w:rsidR="00D418DB" w:rsidRPr="00A15EE4">
              <w:rPr>
                <w:rFonts w:eastAsia="宋体"/>
                <w:lang w:val="en-US" w:eastAsia="zh-CN"/>
              </w:rPr>
              <w:t>REs(0.8dB better than 12</w:t>
            </w:r>
            <w:r w:rsidR="008A2E3A" w:rsidRPr="00A15EE4">
              <w:rPr>
                <w:rFonts w:eastAsia="宋体"/>
                <w:lang w:val="en-US" w:eastAsia="zh-CN"/>
              </w:rPr>
              <w:t xml:space="preserve"> </w:t>
            </w:r>
            <w:r w:rsidR="00D418DB" w:rsidRPr="00A15EE4">
              <w:rPr>
                <w:rFonts w:eastAsia="宋体"/>
                <w:lang w:val="en-US" w:eastAsia="zh-CN"/>
              </w:rPr>
              <w:t>bits PDCCH-based PEI)</w:t>
            </w:r>
          </w:p>
        </w:tc>
        <w:tc>
          <w:tcPr>
            <w:tcW w:w="3937" w:type="dxa"/>
          </w:tcPr>
          <w:p w14:paraId="631E2BE6" w14:textId="3932031F" w:rsidR="00D418DB" w:rsidRPr="00EF593C" w:rsidRDefault="00FD3776" w:rsidP="008A2E3A">
            <w:pPr>
              <w:keepLines/>
              <w:tabs>
                <w:tab w:val="center" w:pos="4536"/>
                <w:tab w:val="right" w:pos="9072"/>
              </w:tabs>
              <w:rPr>
                <w:rFonts w:eastAsia="宋体"/>
                <w:lang w:val="en-US" w:eastAsia="zh-CN"/>
              </w:rPr>
            </w:pPr>
            <w:r w:rsidRPr="00A15EE4">
              <w:rPr>
                <w:rFonts w:eastAsia="宋体"/>
                <w:lang w:val="en-US" w:eastAsia="zh-CN"/>
              </w:rPr>
              <w:t xml:space="preserve">0 or </w:t>
            </w:r>
            <w:r w:rsidR="009526BB" w:rsidRPr="00A15EE4">
              <w:rPr>
                <w:rFonts w:eastAsia="宋体"/>
                <w:lang w:val="en-US" w:eastAsia="zh-CN"/>
              </w:rPr>
              <w:t>3.6</w:t>
            </w:r>
            <w:r w:rsidR="00D418DB" w:rsidRPr="00A15EE4">
              <w:rPr>
                <w:rFonts w:eastAsia="宋体"/>
                <w:lang w:val="en-US" w:eastAsia="zh-CN"/>
              </w:rPr>
              <w:t>REs(0.8dB better than 12</w:t>
            </w:r>
            <w:r w:rsidR="008A2E3A" w:rsidRPr="00A15EE4">
              <w:rPr>
                <w:rFonts w:eastAsia="宋体"/>
                <w:lang w:val="en-US" w:eastAsia="zh-CN"/>
              </w:rPr>
              <w:t xml:space="preserve"> </w:t>
            </w:r>
            <w:r w:rsidR="00D418DB" w:rsidRPr="00A15EE4">
              <w:rPr>
                <w:rFonts w:eastAsia="宋体"/>
                <w:lang w:val="en-US" w:eastAsia="zh-CN"/>
              </w:rPr>
              <w:t>bits PDCCH-based PEI)</w:t>
            </w:r>
          </w:p>
        </w:tc>
      </w:tr>
      <w:bookmarkEnd w:id="11"/>
      <w:bookmarkEnd w:id="12"/>
    </w:tbl>
    <w:p w14:paraId="1E504AB9" w14:textId="77777777" w:rsidR="0060269D" w:rsidRPr="0060269D" w:rsidRDefault="0060269D" w:rsidP="00744D4A">
      <w:pPr>
        <w:jc w:val="both"/>
        <w:rPr>
          <w:rFonts w:eastAsia="宋体"/>
          <w:lang w:eastAsia="zh-CN"/>
        </w:rPr>
      </w:pPr>
    </w:p>
    <w:p w14:paraId="044218BA" w14:textId="40980E37" w:rsidR="00D418DB" w:rsidRPr="00EF593C" w:rsidRDefault="00D418DB" w:rsidP="00744D4A">
      <w:pPr>
        <w:jc w:val="both"/>
        <w:rPr>
          <w:rFonts w:eastAsia="宋体"/>
          <w:lang w:val="en-US" w:eastAsia="zh-CN"/>
        </w:rPr>
      </w:pPr>
      <w:r w:rsidRPr="00EF593C">
        <w:rPr>
          <w:rFonts w:eastAsia="宋体"/>
          <w:b/>
          <w:i/>
          <w:lang w:val="en-US" w:eastAsia="zh-CN"/>
        </w:rPr>
        <w:t xml:space="preserve">Observation </w:t>
      </w:r>
      <w:r w:rsidR="002E2DAC" w:rsidRPr="00EF593C">
        <w:rPr>
          <w:rFonts w:eastAsia="宋体"/>
          <w:b/>
          <w:i/>
          <w:lang w:val="en-US" w:eastAsia="zh-CN"/>
        </w:rPr>
        <w:t>1</w:t>
      </w:r>
      <w:r w:rsidR="00F10A4E">
        <w:rPr>
          <w:rFonts w:eastAsia="宋体" w:hint="eastAsia"/>
          <w:b/>
          <w:i/>
          <w:lang w:val="en-US" w:eastAsia="zh-CN"/>
        </w:rPr>
        <w:t>1</w:t>
      </w:r>
      <w:r w:rsidRPr="00EF593C">
        <w:rPr>
          <w:rFonts w:eastAsia="宋体"/>
          <w:b/>
          <w:i/>
          <w:lang w:val="en-US" w:eastAsia="zh-CN"/>
        </w:rPr>
        <w:t xml:space="preserve">: The resource overhead of sequence-based PEI is not greater than that of DCI-based PEI when sub-grouping </w:t>
      </w:r>
      <w:r w:rsidR="00FC76FC" w:rsidRPr="00EF593C">
        <w:rPr>
          <w:rFonts w:eastAsia="宋体"/>
          <w:b/>
          <w:i/>
          <w:lang w:val="en-US" w:eastAsia="zh-CN"/>
        </w:rPr>
        <w:t xml:space="preserve">is </w:t>
      </w:r>
      <w:r w:rsidR="00D4104E" w:rsidRPr="00EF593C">
        <w:rPr>
          <w:rFonts w:eastAsia="宋体"/>
          <w:b/>
          <w:i/>
          <w:lang w:val="en-US" w:eastAsia="zh-CN"/>
        </w:rPr>
        <w:t>supported</w:t>
      </w:r>
      <w:r w:rsidRPr="00EF593C">
        <w:rPr>
          <w:rFonts w:eastAsia="宋体"/>
          <w:b/>
          <w:i/>
          <w:lang w:val="en-US" w:eastAsia="zh-CN"/>
        </w:rPr>
        <w:t>.</w:t>
      </w:r>
    </w:p>
    <w:p w14:paraId="78650857" w14:textId="77777777" w:rsidR="004829BB" w:rsidRPr="00EF593C" w:rsidRDefault="004829BB">
      <w:pPr>
        <w:rPr>
          <w:rFonts w:eastAsia="宋体"/>
          <w:lang w:val="en-US" w:eastAsia="zh-CN"/>
        </w:rPr>
      </w:pPr>
    </w:p>
    <w:p w14:paraId="4B1B11AB" w14:textId="2ADBE549" w:rsidR="00841375" w:rsidRPr="00EF593C" w:rsidRDefault="00DE2587" w:rsidP="00744D4A">
      <w:pPr>
        <w:jc w:val="both"/>
        <w:rPr>
          <w:rFonts w:eastAsia="宋体"/>
          <w:lang w:val="en-US" w:eastAsia="zh-CN"/>
        </w:rPr>
      </w:pPr>
      <w:r w:rsidRPr="00EF593C">
        <w:rPr>
          <w:rFonts w:eastAsia="宋体"/>
          <w:lang w:val="en-US" w:eastAsia="zh-CN"/>
        </w:rPr>
        <w:t xml:space="preserve">In summary, introducing sub-grouping in sequence-based PEI can bring 1.2%~2.21% additional power saving gain compare to sequence-based PEI without sub-grouping. However, supporting sub-grouping will bring more specification </w:t>
      </w:r>
      <w:r w:rsidR="00016F88" w:rsidRPr="00EF593C">
        <w:rPr>
          <w:rFonts w:eastAsia="宋体"/>
          <w:lang w:val="en-US" w:eastAsia="zh-CN"/>
        </w:rPr>
        <w:t xml:space="preserve">works and UE </w:t>
      </w:r>
      <w:r w:rsidRPr="00EF593C">
        <w:rPr>
          <w:rFonts w:eastAsia="宋体"/>
          <w:lang w:val="en-US" w:eastAsia="zh-CN"/>
        </w:rPr>
        <w:t xml:space="preserve">complexity </w:t>
      </w:r>
      <w:r w:rsidR="00016F88" w:rsidRPr="00EF593C">
        <w:rPr>
          <w:rFonts w:eastAsia="宋体"/>
          <w:lang w:val="en-US" w:eastAsia="zh-CN"/>
        </w:rPr>
        <w:t xml:space="preserve">in PEI detection with more </w:t>
      </w:r>
      <w:proofErr w:type="gramStart"/>
      <w:r w:rsidR="00016F88" w:rsidRPr="00EF593C">
        <w:rPr>
          <w:rFonts w:eastAsia="宋体"/>
          <w:lang w:val="en-US" w:eastAsia="zh-CN"/>
        </w:rPr>
        <w:t>hypothesis</w:t>
      </w:r>
      <w:proofErr w:type="gramEnd"/>
      <w:r w:rsidR="00016F88" w:rsidRPr="00EF593C">
        <w:rPr>
          <w:rFonts w:eastAsia="宋体"/>
          <w:lang w:val="en-US" w:eastAsia="zh-CN"/>
        </w:rPr>
        <w:t xml:space="preserve"> testing of </w:t>
      </w:r>
      <w:r w:rsidRPr="00EF593C">
        <w:rPr>
          <w:rFonts w:eastAsia="宋体"/>
          <w:lang w:val="en-US" w:eastAsia="zh-CN"/>
        </w:rPr>
        <w:t>sequence-based PEI and</w:t>
      </w:r>
      <w:r w:rsidR="00016F88" w:rsidRPr="00EF593C">
        <w:rPr>
          <w:rFonts w:eastAsia="宋体"/>
          <w:lang w:val="en-US" w:eastAsia="zh-CN"/>
        </w:rPr>
        <w:t xml:space="preserve"> low channel coding gain of</w:t>
      </w:r>
      <w:r w:rsidRPr="00EF593C">
        <w:rPr>
          <w:rFonts w:eastAsia="宋体"/>
          <w:lang w:val="en-US" w:eastAsia="zh-CN"/>
        </w:rPr>
        <w:t xml:space="preserve"> DCI-based PEI. For sequence-based PEI, the sequences</w:t>
      </w:r>
      <w:r w:rsidR="00EE79B6" w:rsidRPr="00EF593C">
        <w:rPr>
          <w:rFonts w:eastAsia="宋体"/>
          <w:lang w:val="en-US" w:eastAsia="zh-CN"/>
        </w:rPr>
        <w:t xml:space="preserve"> designs and assigning different sequences to different sub-groups need more elaboration. For DCI-based PEI, how to allocate contents in DCI to different sub-groups also needs further stud</w:t>
      </w:r>
      <w:r w:rsidR="00764258" w:rsidRPr="00EF593C">
        <w:rPr>
          <w:rFonts w:eastAsia="宋体"/>
          <w:lang w:val="en-US" w:eastAsia="zh-CN"/>
        </w:rPr>
        <w:t>y</w:t>
      </w:r>
      <w:r w:rsidR="00016F88" w:rsidRPr="00EF593C">
        <w:rPr>
          <w:rFonts w:eastAsia="宋体"/>
          <w:lang w:val="en-US" w:eastAsia="zh-CN"/>
        </w:rPr>
        <w:t xml:space="preserve"> after RAN2 finalize the design of UE subgrouping partition</w:t>
      </w:r>
      <w:r w:rsidR="00EE79B6" w:rsidRPr="00EF593C">
        <w:rPr>
          <w:rFonts w:eastAsia="宋体"/>
          <w:lang w:val="en-US" w:eastAsia="zh-CN"/>
        </w:rPr>
        <w:t>.</w:t>
      </w:r>
      <w:r w:rsidR="006A2E54" w:rsidRPr="00EF593C">
        <w:rPr>
          <w:rFonts w:eastAsia="宋体"/>
          <w:lang w:val="en-US" w:eastAsia="zh-CN"/>
        </w:rPr>
        <w:t xml:space="preserve"> </w:t>
      </w:r>
    </w:p>
    <w:p w14:paraId="5F9363B6" w14:textId="1BFB048B" w:rsidR="00FC76FC" w:rsidRPr="00EF593C" w:rsidRDefault="005E338B" w:rsidP="00744D4A">
      <w:pPr>
        <w:jc w:val="both"/>
        <w:rPr>
          <w:rFonts w:eastAsia="宋体"/>
          <w:lang w:val="en-US" w:eastAsia="zh-CN"/>
        </w:rPr>
      </w:pPr>
      <w:r w:rsidRPr="00EF593C">
        <w:rPr>
          <w:rFonts w:eastAsia="宋体"/>
          <w:lang w:val="en-US" w:eastAsia="zh-CN"/>
        </w:rPr>
        <w:t xml:space="preserve">In addition, </w:t>
      </w:r>
      <w:r w:rsidR="00E54E14" w:rsidRPr="00EF593C">
        <w:rPr>
          <w:rFonts w:eastAsia="宋体"/>
          <w:lang w:val="en-US" w:eastAsia="zh-CN"/>
        </w:rPr>
        <w:t>when a</w:t>
      </w:r>
      <w:r w:rsidR="00CB1B7B">
        <w:rPr>
          <w:rFonts w:eastAsia="宋体"/>
          <w:lang w:val="en-US" w:eastAsia="zh-CN"/>
        </w:rPr>
        <w:t xml:space="preserve"> paging group in a</w:t>
      </w:r>
      <w:r w:rsidR="00E54E14" w:rsidRPr="00EF593C">
        <w:rPr>
          <w:rFonts w:eastAsia="宋体"/>
          <w:lang w:val="en-US" w:eastAsia="zh-CN"/>
        </w:rPr>
        <w:t xml:space="preserve"> PO is divided to different sub-group</w:t>
      </w:r>
      <w:r w:rsidR="00CB1B7B">
        <w:rPr>
          <w:rFonts w:eastAsia="宋体"/>
          <w:lang w:val="en-US" w:eastAsia="zh-CN"/>
        </w:rPr>
        <w:t>s</w:t>
      </w:r>
      <w:r w:rsidR="00E54E14" w:rsidRPr="00EF593C">
        <w:rPr>
          <w:rFonts w:eastAsia="宋体"/>
          <w:lang w:val="en-US" w:eastAsia="zh-CN"/>
        </w:rPr>
        <w:t>, the paging rate and typical service</w:t>
      </w:r>
      <w:r w:rsidR="00EB3556" w:rsidRPr="00EF593C">
        <w:rPr>
          <w:rFonts w:eastAsia="宋体"/>
          <w:lang w:val="en-US" w:eastAsia="zh-CN"/>
        </w:rPr>
        <w:t>s</w:t>
      </w:r>
      <w:r w:rsidR="00E54E14" w:rsidRPr="00EF593C">
        <w:rPr>
          <w:rFonts w:eastAsia="宋体"/>
          <w:lang w:val="en-US" w:eastAsia="zh-CN"/>
        </w:rPr>
        <w:t xml:space="preserve"> of UEs may be considered</w:t>
      </w:r>
      <w:r w:rsidR="00CB1B7B">
        <w:rPr>
          <w:rFonts w:eastAsia="宋体"/>
          <w:lang w:val="en-US" w:eastAsia="zh-CN"/>
        </w:rPr>
        <w:t xml:space="preserve"> based on RAN2 agreement of network control paging subgrouping</w:t>
      </w:r>
      <w:r w:rsidR="00E54E14" w:rsidRPr="00EF593C">
        <w:rPr>
          <w:rFonts w:eastAsia="宋体"/>
          <w:lang w:val="en-US" w:eastAsia="zh-CN"/>
        </w:rPr>
        <w:t xml:space="preserve">. </w:t>
      </w:r>
      <w:r w:rsidR="00EB3556" w:rsidRPr="00EF593C">
        <w:rPr>
          <w:rFonts w:eastAsia="宋体"/>
          <w:lang w:val="en-US" w:eastAsia="zh-CN"/>
        </w:rPr>
        <w:t>For example, high paging rate UEs and low paging rate UEs will be divided to different sub-groups, which can reduce the false alarm probability of the UEs with low paging rate.</w:t>
      </w:r>
      <w:r w:rsidR="00016F88" w:rsidRPr="00EF593C">
        <w:rPr>
          <w:rFonts w:eastAsia="宋体"/>
          <w:lang w:val="en-US" w:eastAsia="zh-CN"/>
        </w:rPr>
        <w:t xml:space="preserve"> </w:t>
      </w:r>
      <w:r w:rsidR="003624EC" w:rsidRPr="00EF593C">
        <w:rPr>
          <w:rFonts w:eastAsia="宋体"/>
          <w:lang w:val="en-US" w:eastAsia="zh-CN"/>
        </w:rPr>
        <w:t>However,</w:t>
      </w:r>
      <w:r w:rsidR="00C52446" w:rsidRPr="00EF593C">
        <w:rPr>
          <w:rFonts w:eastAsia="宋体"/>
          <w:lang w:val="en-US" w:eastAsia="zh-CN"/>
        </w:rPr>
        <w:t xml:space="preserve"> it is challenged</w:t>
      </w:r>
      <w:r w:rsidR="00CB1B7B">
        <w:rPr>
          <w:rFonts w:eastAsia="宋体"/>
          <w:lang w:val="en-US" w:eastAsia="zh-CN"/>
        </w:rPr>
        <w:t xml:space="preserve"> for network</w:t>
      </w:r>
      <w:r w:rsidR="00C52446" w:rsidRPr="00EF593C">
        <w:rPr>
          <w:rFonts w:eastAsia="宋体"/>
          <w:lang w:val="en-US" w:eastAsia="zh-CN"/>
        </w:rPr>
        <w:t xml:space="preserve"> </w:t>
      </w:r>
      <w:r w:rsidR="00CB1B7B">
        <w:rPr>
          <w:rFonts w:eastAsia="宋体"/>
          <w:lang w:val="en-US" w:eastAsia="zh-CN"/>
        </w:rPr>
        <w:t xml:space="preserve">control </w:t>
      </w:r>
      <w:r w:rsidR="00C52446" w:rsidRPr="00EF593C">
        <w:rPr>
          <w:rFonts w:eastAsia="宋体"/>
          <w:lang w:val="en-US" w:eastAsia="zh-CN"/>
        </w:rPr>
        <w:t xml:space="preserve">to know the IDLE/Inactive UE behavior and derive the methodology for the subgroup assignment to fit into the target objectives of pairing UEs with same behavior. Moreover, UE mobility might change the ideal subgrouping when UE moves from one cell to another cell. </w:t>
      </w:r>
      <w:r w:rsidR="00016F88" w:rsidRPr="00EF593C">
        <w:rPr>
          <w:rFonts w:eastAsia="宋体"/>
          <w:lang w:val="en-US" w:eastAsia="zh-CN"/>
        </w:rPr>
        <w:t>One examp</w:t>
      </w:r>
      <w:r w:rsidR="00C52446" w:rsidRPr="00EF593C">
        <w:rPr>
          <w:rFonts w:eastAsia="宋体"/>
          <w:lang w:val="en-US" w:eastAsia="zh-CN"/>
        </w:rPr>
        <w:t>le is that</w:t>
      </w:r>
      <w:r w:rsidR="003624EC" w:rsidRPr="00EF593C">
        <w:rPr>
          <w:rFonts w:eastAsia="宋体"/>
          <w:lang w:val="en-US" w:eastAsia="zh-CN"/>
        </w:rPr>
        <w:t xml:space="preserve"> UE with low paging rate determines that it belongs to sub-group </w:t>
      </w:r>
      <w:r w:rsidR="00656DDF" w:rsidRPr="00EF593C">
        <w:rPr>
          <w:rFonts w:eastAsia="宋体"/>
          <w:lang w:val="en-US" w:eastAsia="zh-CN"/>
        </w:rPr>
        <w:t>X</w:t>
      </w:r>
      <w:r w:rsidR="003624EC" w:rsidRPr="00EF593C">
        <w:rPr>
          <w:rFonts w:eastAsia="宋体"/>
          <w:lang w:val="en-US" w:eastAsia="zh-CN"/>
        </w:rPr>
        <w:t xml:space="preserve"> in cell A</w:t>
      </w:r>
      <w:r w:rsidR="00016F88" w:rsidRPr="00EF593C">
        <w:rPr>
          <w:rFonts w:eastAsia="宋体"/>
          <w:lang w:val="en-US" w:eastAsia="zh-CN"/>
        </w:rPr>
        <w:t xml:space="preserve">. </w:t>
      </w:r>
      <w:r w:rsidR="00C52446" w:rsidRPr="00EF593C">
        <w:rPr>
          <w:rFonts w:eastAsia="宋体"/>
          <w:lang w:val="en-US" w:eastAsia="zh-CN"/>
        </w:rPr>
        <w:t>W</w:t>
      </w:r>
      <w:r w:rsidR="003624EC" w:rsidRPr="00EF593C">
        <w:rPr>
          <w:rFonts w:eastAsia="宋体"/>
          <w:lang w:val="en-US" w:eastAsia="zh-CN"/>
        </w:rPr>
        <w:t xml:space="preserve">hen UE moves from cell A to cell B, </w:t>
      </w:r>
      <w:r w:rsidR="00656DDF" w:rsidRPr="00EF593C">
        <w:rPr>
          <w:rFonts w:eastAsia="宋体"/>
          <w:lang w:val="en-US" w:eastAsia="zh-CN"/>
        </w:rPr>
        <w:t xml:space="preserve">the UE may be </w:t>
      </w:r>
      <w:r w:rsidR="00C52446" w:rsidRPr="00EF593C">
        <w:rPr>
          <w:rFonts w:eastAsia="宋体"/>
          <w:lang w:val="en-US" w:eastAsia="zh-CN"/>
        </w:rPr>
        <w:t>assigned</w:t>
      </w:r>
      <w:r w:rsidR="00656DDF" w:rsidRPr="00EF593C">
        <w:rPr>
          <w:rFonts w:eastAsia="宋体"/>
          <w:lang w:val="en-US" w:eastAsia="zh-CN"/>
        </w:rPr>
        <w:t xml:space="preserve"> to a high paging rate sub-group Y</w:t>
      </w:r>
      <w:r w:rsidR="00C52446" w:rsidRPr="00EF593C">
        <w:rPr>
          <w:rFonts w:eastAsia="宋体"/>
          <w:lang w:val="en-US" w:eastAsia="zh-CN"/>
        </w:rPr>
        <w:t xml:space="preserve"> based on the partition principle. </w:t>
      </w:r>
      <w:r w:rsidR="00656DDF" w:rsidRPr="00EF593C">
        <w:rPr>
          <w:rFonts w:eastAsia="宋体"/>
          <w:lang w:val="en-US" w:eastAsia="zh-CN"/>
        </w:rPr>
        <w:t xml:space="preserve">UE will waste unnecessary power consumption due to other UEs are paging in the high paging rate sub-group Y. Additional power saving gain for PEI with sub-grouping will be further reduced compare to </w:t>
      </w:r>
      <w:r w:rsidR="00DC2C2B" w:rsidRPr="00EF593C">
        <w:rPr>
          <w:rFonts w:eastAsia="宋体"/>
          <w:lang w:val="en-US" w:eastAsia="zh-CN"/>
        </w:rPr>
        <w:t xml:space="preserve">the evaluation results in </w:t>
      </w:r>
      <w:r w:rsidR="00D45991">
        <w:rPr>
          <w:rFonts w:eastAsia="宋体" w:hint="eastAsia"/>
          <w:lang w:val="en-US" w:eastAsia="zh-CN"/>
        </w:rPr>
        <w:t>S</w:t>
      </w:r>
      <w:r w:rsidR="00DC2C2B" w:rsidRPr="00EF593C">
        <w:rPr>
          <w:rFonts w:eastAsia="宋体"/>
          <w:lang w:val="en-US" w:eastAsia="zh-CN"/>
        </w:rPr>
        <w:t xml:space="preserve">ection </w:t>
      </w:r>
      <w:r w:rsidR="00D45991">
        <w:rPr>
          <w:rFonts w:eastAsia="宋体" w:hint="eastAsia"/>
          <w:lang w:val="en-US" w:eastAsia="zh-CN"/>
        </w:rPr>
        <w:t>4.2</w:t>
      </w:r>
      <w:r w:rsidR="00656DDF" w:rsidRPr="00EF593C">
        <w:rPr>
          <w:rFonts w:eastAsia="宋体"/>
          <w:lang w:val="en-US" w:eastAsia="zh-CN"/>
        </w:rPr>
        <w:t>.</w:t>
      </w:r>
      <w:r w:rsidR="00841375" w:rsidRPr="00EF593C">
        <w:rPr>
          <w:rFonts w:eastAsia="宋体"/>
          <w:lang w:val="en-US" w:eastAsia="zh-CN"/>
        </w:rPr>
        <w:t xml:space="preserve"> So sub-grouping can be discussed in RAN1 after RAN2 considers and solves above issue</w:t>
      </w:r>
      <w:r w:rsidR="00A44D03" w:rsidRPr="00EF593C">
        <w:rPr>
          <w:rFonts w:eastAsia="宋体"/>
          <w:lang w:val="en-US" w:eastAsia="zh-CN"/>
        </w:rPr>
        <w:t>.</w:t>
      </w:r>
    </w:p>
    <w:p w14:paraId="1565EC17" w14:textId="07EA0BA3" w:rsidR="0022144E" w:rsidRPr="00EF593C" w:rsidRDefault="0022144E" w:rsidP="00744D4A">
      <w:pPr>
        <w:jc w:val="both"/>
        <w:rPr>
          <w:rFonts w:eastAsiaTheme="minorEastAsia"/>
          <w:b/>
          <w:i/>
          <w:lang w:val="en-US" w:eastAsia="zh-CN"/>
        </w:rPr>
      </w:pPr>
      <w:r w:rsidRPr="00EF593C">
        <w:rPr>
          <w:rFonts w:eastAsia="宋体"/>
          <w:b/>
          <w:i/>
          <w:lang w:val="en-US" w:eastAsia="zh-CN"/>
        </w:rPr>
        <w:t xml:space="preserve">Proposal </w:t>
      </w:r>
      <w:r w:rsidR="00CA44D5">
        <w:rPr>
          <w:rFonts w:eastAsia="宋体"/>
          <w:b/>
          <w:i/>
          <w:lang w:val="en-US" w:eastAsia="zh-CN"/>
        </w:rPr>
        <w:t>5</w:t>
      </w:r>
      <w:r w:rsidRPr="00EF593C">
        <w:rPr>
          <w:rFonts w:eastAsia="宋体"/>
          <w:b/>
          <w:i/>
          <w:lang w:val="en-US" w:eastAsia="zh-CN"/>
        </w:rPr>
        <w:t xml:space="preserve">: </w:t>
      </w:r>
      <w:r w:rsidRPr="00EF593C">
        <w:rPr>
          <w:rFonts w:eastAsiaTheme="minorEastAsia"/>
          <w:b/>
          <w:i/>
          <w:lang w:val="en-US" w:eastAsia="zh-CN"/>
        </w:rPr>
        <w:t>The sequence-based PEI with sub-grouping does not provide much power saving gain over that without sub-grouping and require large additional overhead. Supporting sub-grouping should be further study.</w:t>
      </w:r>
    </w:p>
    <w:p w14:paraId="021EF28B" w14:textId="2ED5AB87" w:rsidR="0022144E" w:rsidRPr="00EF593C" w:rsidRDefault="0022144E" w:rsidP="00744D4A">
      <w:pPr>
        <w:jc w:val="both"/>
        <w:rPr>
          <w:rFonts w:eastAsia="宋体"/>
          <w:lang w:val="en-US" w:eastAsia="zh-CN"/>
        </w:rPr>
      </w:pPr>
      <w:r w:rsidRPr="00EF593C">
        <w:rPr>
          <w:rFonts w:eastAsia="宋体"/>
          <w:b/>
          <w:i/>
          <w:lang w:val="en-US" w:eastAsia="zh-CN"/>
        </w:rPr>
        <w:t xml:space="preserve">Proposal </w:t>
      </w:r>
      <w:r w:rsidR="00CA44D5">
        <w:rPr>
          <w:rFonts w:eastAsia="宋体"/>
          <w:b/>
          <w:i/>
          <w:lang w:val="en-US" w:eastAsia="zh-CN"/>
        </w:rPr>
        <w:t>6</w:t>
      </w:r>
      <w:r w:rsidRPr="00EF593C">
        <w:rPr>
          <w:rFonts w:eastAsia="宋体"/>
          <w:b/>
          <w:i/>
          <w:lang w:val="en-US" w:eastAsia="zh-CN"/>
        </w:rPr>
        <w:t xml:space="preserve">: </w:t>
      </w:r>
      <w:r w:rsidR="0006047D" w:rsidRPr="00EF593C">
        <w:rPr>
          <w:rFonts w:eastAsia="宋体"/>
          <w:b/>
          <w:i/>
          <w:lang w:val="en-US" w:eastAsia="zh-CN"/>
        </w:rPr>
        <w:t>If</w:t>
      </w:r>
      <w:r w:rsidRPr="00EF593C">
        <w:rPr>
          <w:rFonts w:eastAsia="宋体"/>
          <w:b/>
          <w:i/>
          <w:lang w:val="en-US" w:eastAsia="zh-CN"/>
        </w:rPr>
        <w:t xml:space="preserve"> </w:t>
      </w:r>
      <w:r w:rsidRPr="00EF593C">
        <w:rPr>
          <w:rFonts w:eastAsiaTheme="minorEastAsia"/>
          <w:b/>
          <w:i/>
          <w:lang w:val="en-US" w:eastAsia="zh-CN"/>
        </w:rPr>
        <w:t>the sequence-based PEI with sub-grouping</w:t>
      </w:r>
      <w:r w:rsidR="0006047D" w:rsidRPr="00EF593C">
        <w:rPr>
          <w:rFonts w:eastAsiaTheme="minorEastAsia"/>
          <w:b/>
          <w:i/>
          <w:lang w:val="en-US" w:eastAsia="zh-CN"/>
        </w:rPr>
        <w:t xml:space="preserve"> is supported</w:t>
      </w:r>
      <w:r w:rsidRPr="00EF593C">
        <w:rPr>
          <w:rFonts w:eastAsiaTheme="minorEastAsia"/>
          <w:b/>
          <w:i/>
          <w:lang w:val="en-US" w:eastAsia="zh-CN"/>
        </w:rPr>
        <w:t>, the number of sub-groups should be up to 8 sub-groups considering the trade-off between power saving gain and system overhead</w:t>
      </w:r>
      <w:r w:rsidR="00CB1B7B">
        <w:rPr>
          <w:rFonts w:eastAsiaTheme="minorEastAsia"/>
          <w:b/>
          <w:i/>
          <w:lang w:val="en-US" w:eastAsia="zh-CN"/>
        </w:rPr>
        <w:t xml:space="preserve"> although the sequence</w:t>
      </w:r>
      <w:r w:rsidR="00A4353E">
        <w:rPr>
          <w:rFonts w:eastAsiaTheme="minorEastAsia" w:hint="eastAsia"/>
          <w:b/>
          <w:i/>
          <w:lang w:val="en-US" w:eastAsia="zh-CN"/>
        </w:rPr>
        <w:t>-</w:t>
      </w:r>
      <w:r w:rsidR="00CB1B7B">
        <w:rPr>
          <w:rFonts w:eastAsiaTheme="minorEastAsia"/>
          <w:b/>
          <w:i/>
          <w:lang w:val="en-US" w:eastAsia="zh-CN"/>
        </w:rPr>
        <w:t>based subgrouping could support up to 2</w:t>
      </w:r>
      <w:r w:rsidR="00CB1B7B">
        <w:rPr>
          <w:rFonts w:eastAsiaTheme="minorEastAsia"/>
          <w:b/>
          <w:i/>
          <w:vertAlign w:val="superscript"/>
          <w:lang w:val="en-US" w:eastAsia="zh-CN"/>
        </w:rPr>
        <w:t>22</w:t>
      </w:r>
      <w:r w:rsidR="00CB1B7B">
        <w:rPr>
          <w:rFonts w:eastAsiaTheme="minorEastAsia"/>
          <w:b/>
          <w:i/>
          <w:lang w:val="en-US" w:eastAsia="zh-CN"/>
        </w:rPr>
        <w:t xml:space="preserve"> code points</w:t>
      </w:r>
      <w:r w:rsidRPr="00EF593C">
        <w:rPr>
          <w:rFonts w:eastAsiaTheme="minorEastAsia"/>
          <w:b/>
          <w:i/>
          <w:lang w:val="en-US" w:eastAsia="zh-CN"/>
        </w:rPr>
        <w:t>.</w:t>
      </w:r>
    </w:p>
    <w:p w14:paraId="6494A201" w14:textId="77777777" w:rsidR="004829BB" w:rsidRPr="00EF593C" w:rsidRDefault="004829BB">
      <w:pPr>
        <w:rPr>
          <w:rFonts w:eastAsia="宋体"/>
          <w:lang w:val="en-US" w:eastAsia="zh-CN"/>
        </w:rPr>
      </w:pPr>
    </w:p>
    <w:p w14:paraId="4CDE438A" w14:textId="7BEBFF03" w:rsidR="00305980" w:rsidRPr="00EF593C" w:rsidRDefault="00305980" w:rsidP="00305980">
      <w:pPr>
        <w:pStyle w:val="1"/>
        <w:rPr>
          <w:rFonts w:eastAsiaTheme="minorEastAsia"/>
          <w:b/>
          <w:sz w:val="24"/>
          <w:szCs w:val="24"/>
          <w:lang w:val="en-US" w:eastAsia="zh-CN"/>
        </w:rPr>
      </w:pPr>
      <w:r w:rsidRPr="00EF593C">
        <w:rPr>
          <w:rFonts w:eastAsiaTheme="minorEastAsia"/>
          <w:b/>
          <w:sz w:val="24"/>
          <w:szCs w:val="24"/>
          <w:lang w:val="en-US" w:eastAsia="zh-CN"/>
        </w:rPr>
        <w:t>Multiple POs associated with one PEI</w:t>
      </w:r>
    </w:p>
    <w:p w14:paraId="05D1E7F8" w14:textId="0FBF9ABD" w:rsidR="00305980" w:rsidRPr="00EF593C" w:rsidRDefault="00953C58" w:rsidP="00F21198">
      <w:pPr>
        <w:jc w:val="both"/>
        <w:rPr>
          <w:rFonts w:eastAsia="宋体"/>
          <w:lang w:val="en-US" w:eastAsia="zh-CN"/>
        </w:rPr>
      </w:pPr>
      <w:r w:rsidRPr="00EF593C">
        <w:rPr>
          <w:rFonts w:eastAsia="宋体"/>
          <w:lang w:val="en-US" w:eastAsia="zh-CN"/>
        </w:rPr>
        <w:t>For the PEI candidate designs, in order to reduce resource overhead, some companies propose to consider multiple POs associated with one PEI. In RAN1#104, it was agreed that whether and how indication to multiple POs by one PEI is considered.</w:t>
      </w:r>
    </w:p>
    <w:p w14:paraId="57267E12" w14:textId="0E13285A" w:rsidR="006F5129" w:rsidRPr="00EF593C" w:rsidRDefault="006F5129" w:rsidP="006F5129">
      <w:pPr>
        <w:pStyle w:val="2"/>
        <w:spacing w:before="240" w:after="240"/>
        <w:ind w:left="448" w:hanging="448"/>
        <w:rPr>
          <w:rFonts w:eastAsia="宋体"/>
          <w:sz w:val="24"/>
          <w:szCs w:val="24"/>
          <w:lang w:val="en-US" w:eastAsia="zh-CN"/>
        </w:rPr>
      </w:pPr>
      <w:r w:rsidRPr="00EF593C">
        <w:rPr>
          <w:rFonts w:eastAsia="宋体"/>
          <w:sz w:val="24"/>
          <w:szCs w:val="24"/>
          <w:lang w:val="en-US" w:eastAsia="zh-CN"/>
        </w:rPr>
        <w:lastRenderedPageBreak/>
        <w:t>Considerations on multiple POs associated with one PEI</w:t>
      </w:r>
    </w:p>
    <w:p w14:paraId="0FFFB015" w14:textId="26FBB998" w:rsidR="00F5671E" w:rsidRPr="00EF593C" w:rsidRDefault="00F5671E" w:rsidP="00F21198">
      <w:pPr>
        <w:jc w:val="both"/>
        <w:rPr>
          <w:rFonts w:eastAsia="宋体"/>
          <w:lang w:val="en-US" w:eastAsia="zh-CN"/>
        </w:rPr>
      </w:pPr>
      <w:r w:rsidRPr="00EF593C">
        <w:rPr>
          <w:rFonts w:eastAsia="宋体"/>
          <w:lang w:val="en-US" w:eastAsia="zh-CN"/>
        </w:rPr>
        <w:t xml:space="preserve">The indication to multiple POs by one PEI may be an effective method to reduce PEI resource overhead. </w:t>
      </w:r>
      <w:r w:rsidR="00966F2A" w:rsidRPr="00EF593C">
        <w:rPr>
          <w:rFonts w:eastAsia="宋体"/>
          <w:lang w:val="en-US" w:eastAsia="zh-CN"/>
        </w:rPr>
        <w:t xml:space="preserve">However, the following issues should be carefully considered before hastily deciding </w:t>
      </w:r>
      <w:r w:rsidR="00C953D8" w:rsidRPr="00EF593C">
        <w:rPr>
          <w:rFonts w:eastAsia="宋体"/>
          <w:lang w:val="en-US" w:eastAsia="zh-CN"/>
        </w:rPr>
        <w:t>to support</w:t>
      </w:r>
      <w:r w:rsidR="00966F2A" w:rsidRPr="00EF593C">
        <w:rPr>
          <w:rFonts w:eastAsia="宋体"/>
          <w:lang w:val="en-US" w:eastAsia="zh-CN"/>
        </w:rPr>
        <w:t xml:space="preserve"> </w:t>
      </w:r>
      <w:r w:rsidR="00C953D8" w:rsidRPr="00EF593C">
        <w:rPr>
          <w:rFonts w:eastAsia="宋体"/>
          <w:lang w:val="en-US" w:eastAsia="zh-CN"/>
        </w:rPr>
        <w:t xml:space="preserve">that </w:t>
      </w:r>
      <w:r w:rsidR="00966F2A" w:rsidRPr="00EF593C">
        <w:rPr>
          <w:rFonts w:eastAsia="宋体"/>
          <w:lang w:val="en-US" w:eastAsia="zh-CN"/>
        </w:rPr>
        <w:t xml:space="preserve">one PEI indicates multiple </w:t>
      </w:r>
      <w:proofErr w:type="spellStart"/>
      <w:r w:rsidR="00966F2A" w:rsidRPr="00EF593C">
        <w:rPr>
          <w:rFonts w:eastAsia="宋体"/>
          <w:lang w:val="en-US" w:eastAsia="zh-CN"/>
        </w:rPr>
        <w:t>POs</w:t>
      </w:r>
      <w:r w:rsidR="00C953D8" w:rsidRPr="00EF593C">
        <w:rPr>
          <w:rFonts w:eastAsia="宋体"/>
          <w:lang w:val="en-US" w:eastAsia="zh-CN"/>
        </w:rPr>
        <w:t>.</w:t>
      </w:r>
      <w:proofErr w:type="spellEnd"/>
    </w:p>
    <w:p w14:paraId="5F12CF9F" w14:textId="379AB5E3" w:rsidR="00F5671E" w:rsidRPr="00EF593C" w:rsidRDefault="00966F2A" w:rsidP="00F21198">
      <w:pPr>
        <w:jc w:val="both"/>
        <w:rPr>
          <w:rFonts w:eastAsia="宋体"/>
          <w:b/>
          <w:lang w:val="en-US" w:eastAsia="zh-CN"/>
        </w:rPr>
      </w:pPr>
      <w:r w:rsidRPr="00EF593C">
        <w:rPr>
          <w:rFonts w:eastAsia="宋体"/>
          <w:b/>
          <w:lang w:val="en-US" w:eastAsia="zh-CN"/>
        </w:rPr>
        <w:t>Issue 1:</w:t>
      </w:r>
      <w:r w:rsidR="00C953D8" w:rsidRPr="00EF593C">
        <w:rPr>
          <w:rFonts w:eastAsia="宋体"/>
          <w:b/>
          <w:lang w:val="en-US" w:eastAsia="zh-CN"/>
        </w:rPr>
        <w:t xml:space="preserve"> </w:t>
      </w:r>
      <w:r w:rsidR="00486EC8" w:rsidRPr="00EF593C">
        <w:rPr>
          <w:rFonts w:eastAsia="宋体"/>
          <w:b/>
          <w:lang w:val="en-US" w:eastAsia="zh-CN"/>
        </w:rPr>
        <w:t>PEI overheads</w:t>
      </w:r>
    </w:p>
    <w:p w14:paraId="7221289D" w14:textId="6941DF02" w:rsidR="00DF3635" w:rsidRDefault="00DF3635" w:rsidP="00F21198">
      <w:pPr>
        <w:jc w:val="both"/>
        <w:rPr>
          <w:rFonts w:eastAsia="宋体"/>
          <w:lang w:val="en-US" w:eastAsia="zh-CN"/>
        </w:rPr>
      </w:pPr>
      <w:r w:rsidRPr="00EF593C">
        <w:rPr>
          <w:rFonts w:eastAsia="宋体"/>
          <w:lang w:val="en-US" w:eastAsia="zh-CN"/>
        </w:rPr>
        <w:t>The DCI size</w:t>
      </w:r>
      <w:r>
        <w:rPr>
          <w:rFonts w:eastAsia="宋体"/>
          <w:lang w:val="en-US" w:eastAsia="zh-CN"/>
        </w:rPr>
        <w:t xml:space="preserve"> of DCI-based PEI</w:t>
      </w:r>
      <w:r w:rsidRPr="00EF593C">
        <w:rPr>
          <w:rFonts w:eastAsia="宋体"/>
          <w:lang w:val="en-US" w:eastAsia="zh-CN"/>
        </w:rPr>
        <w:t xml:space="preserve"> </w:t>
      </w:r>
      <w:r>
        <w:rPr>
          <w:rFonts w:eastAsia="宋体"/>
          <w:lang w:val="en-US" w:eastAsia="zh-CN"/>
        </w:rPr>
        <w:t xml:space="preserve">would increase in </w:t>
      </w:r>
      <w:r w:rsidRPr="00EF593C">
        <w:rPr>
          <w:rFonts w:eastAsia="宋体"/>
          <w:lang w:val="en-US" w:eastAsia="zh-CN"/>
        </w:rPr>
        <w:t>proportional to the number of POs indicated by one PEI</w:t>
      </w:r>
      <w:r>
        <w:rPr>
          <w:rFonts w:eastAsia="宋体"/>
          <w:lang w:val="en-US" w:eastAsia="zh-CN"/>
        </w:rPr>
        <w:t>.</w:t>
      </w:r>
      <w:r w:rsidRPr="00EF593C">
        <w:rPr>
          <w:rFonts w:eastAsia="宋体"/>
          <w:lang w:val="en-US" w:eastAsia="zh-CN"/>
        </w:rPr>
        <w:t xml:space="preserve"> </w:t>
      </w:r>
      <w:r>
        <w:rPr>
          <w:rFonts w:eastAsia="宋体"/>
          <w:lang w:val="en-US" w:eastAsia="zh-CN"/>
        </w:rPr>
        <w:t>T</w:t>
      </w:r>
      <w:r w:rsidRPr="00EF593C">
        <w:rPr>
          <w:rFonts w:eastAsia="宋体"/>
          <w:lang w:val="en-US" w:eastAsia="zh-CN"/>
        </w:rPr>
        <w:t>he increased DCI size will significantly degrade the PEI detection performance</w:t>
      </w:r>
      <w:r>
        <w:rPr>
          <w:rFonts w:eastAsia="宋体"/>
          <w:lang w:val="en-US" w:eastAsia="zh-CN"/>
        </w:rPr>
        <w:t xml:space="preserve"> for DCI-based PEI</w:t>
      </w:r>
      <w:r w:rsidRPr="00EF593C">
        <w:rPr>
          <w:rFonts w:eastAsia="宋体"/>
          <w:lang w:val="en-US" w:eastAsia="zh-CN"/>
        </w:rPr>
        <w:t>.</w:t>
      </w:r>
      <w:r>
        <w:rPr>
          <w:rFonts w:eastAsia="宋体" w:hint="eastAsia"/>
          <w:lang w:val="en-US" w:eastAsia="zh-CN"/>
        </w:rPr>
        <w:t xml:space="preserve"> To achieve the similar detection performance with legacy paging PDSCH reception, the </w:t>
      </w:r>
      <w:r w:rsidRPr="00EF593C">
        <w:rPr>
          <w:rFonts w:eastAsia="宋体"/>
          <w:lang w:val="en-US" w:eastAsia="zh-CN"/>
        </w:rPr>
        <w:t>aggregation level</w:t>
      </w:r>
      <w:r>
        <w:rPr>
          <w:rFonts w:eastAsia="宋体" w:hint="eastAsia"/>
          <w:lang w:val="en-US" w:eastAsia="zh-CN"/>
        </w:rPr>
        <w:t xml:space="preserve"> should increase, which needs to more resource to transmit the DCI-based PEI. </w:t>
      </w:r>
      <w:r w:rsidR="003657D0">
        <w:rPr>
          <w:rFonts w:eastAsia="宋体"/>
          <w:lang w:val="en-US" w:eastAsia="zh-CN"/>
        </w:rPr>
        <w:t>T</w:t>
      </w:r>
      <w:r>
        <w:rPr>
          <w:rFonts w:eastAsia="宋体" w:hint="eastAsia"/>
          <w:lang w:val="en-US" w:eastAsia="zh-CN"/>
        </w:rPr>
        <w:t>he PEI overhead would increase</w:t>
      </w:r>
      <w:r w:rsidR="003657D0">
        <w:rPr>
          <w:rFonts w:eastAsia="宋体"/>
          <w:lang w:val="en-US" w:eastAsia="zh-CN"/>
        </w:rPr>
        <w:t xml:space="preserve"> for one PEI indicating multiple </w:t>
      </w:r>
      <w:proofErr w:type="spellStart"/>
      <w:r w:rsidR="003657D0">
        <w:rPr>
          <w:rFonts w:eastAsia="宋体"/>
          <w:lang w:val="en-US" w:eastAsia="zh-CN"/>
        </w:rPr>
        <w:t>POs</w:t>
      </w:r>
      <w:r>
        <w:rPr>
          <w:rFonts w:eastAsia="宋体" w:hint="eastAsia"/>
          <w:lang w:val="en-US" w:eastAsia="zh-CN"/>
        </w:rPr>
        <w:t>.</w:t>
      </w:r>
      <w:proofErr w:type="spellEnd"/>
    </w:p>
    <w:p w14:paraId="70A7A356" w14:textId="2EC74E66" w:rsidR="00A135E5" w:rsidRPr="00EF593C" w:rsidRDefault="00A135E5" w:rsidP="00F21198">
      <w:pPr>
        <w:jc w:val="both"/>
        <w:rPr>
          <w:rFonts w:eastAsia="宋体"/>
          <w:b/>
          <w:lang w:val="en-US" w:eastAsia="zh-CN"/>
        </w:rPr>
      </w:pPr>
      <w:r w:rsidRPr="00EF593C">
        <w:rPr>
          <w:rFonts w:eastAsia="宋体"/>
          <w:b/>
          <w:lang w:val="en-US" w:eastAsia="zh-CN"/>
        </w:rPr>
        <w:t>Issue 2: PEI detection performance</w:t>
      </w:r>
    </w:p>
    <w:p w14:paraId="3D346139" w14:textId="0E4C83ED" w:rsidR="004E1134" w:rsidRPr="00EF593C" w:rsidRDefault="006230C1" w:rsidP="00F21198">
      <w:pPr>
        <w:jc w:val="both"/>
        <w:rPr>
          <w:rFonts w:eastAsia="宋体"/>
          <w:lang w:val="en-US" w:eastAsia="zh-CN"/>
        </w:rPr>
      </w:pPr>
      <w:r w:rsidRPr="00EF593C">
        <w:rPr>
          <w:rFonts w:eastAsia="宋体"/>
          <w:lang w:val="en-US" w:eastAsia="zh-CN"/>
        </w:rPr>
        <w:t xml:space="preserve">When one PEI is supported to indicate multiple POs, </w:t>
      </w:r>
      <w:r w:rsidR="00F87F80" w:rsidRPr="00EF593C">
        <w:rPr>
          <w:rFonts w:eastAsia="宋体"/>
          <w:lang w:val="en-US" w:eastAsia="zh-CN"/>
        </w:rPr>
        <w:t xml:space="preserve">compared with one </w:t>
      </w:r>
      <w:r w:rsidR="002F25EA" w:rsidRPr="00EF593C">
        <w:rPr>
          <w:rFonts w:eastAsia="宋体"/>
          <w:lang w:val="en-US" w:eastAsia="zh-CN"/>
        </w:rPr>
        <w:t>PO</w:t>
      </w:r>
      <w:r w:rsidR="00F87F80" w:rsidRPr="00EF593C">
        <w:rPr>
          <w:rFonts w:eastAsia="宋体"/>
          <w:lang w:val="en-US" w:eastAsia="zh-CN"/>
        </w:rPr>
        <w:t xml:space="preserve"> </w:t>
      </w:r>
      <w:r w:rsidR="00191824" w:rsidRPr="00EF593C">
        <w:rPr>
          <w:rFonts w:eastAsia="宋体"/>
          <w:lang w:val="en-US" w:eastAsia="zh-CN"/>
        </w:rPr>
        <w:t>indicated by</w:t>
      </w:r>
      <w:r w:rsidR="00F87F80" w:rsidRPr="00EF593C">
        <w:rPr>
          <w:rFonts w:eastAsia="宋体"/>
          <w:lang w:val="en-US" w:eastAsia="zh-CN"/>
        </w:rPr>
        <w:t xml:space="preserve"> one P</w:t>
      </w:r>
      <w:r w:rsidR="002F25EA" w:rsidRPr="00EF593C">
        <w:rPr>
          <w:rFonts w:eastAsia="宋体"/>
          <w:lang w:val="en-US" w:eastAsia="zh-CN"/>
        </w:rPr>
        <w:t>EI</w:t>
      </w:r>
      <w:r w:rsidR="00F87F80" w:rsidRPr="00EF593C">
        <w:rPr>
          <w:rFonts w:eastAsia="宋体"/>
          <w:lang w:val="en-US" w:eastAsia="zh-CN"/>
        </w:rPr>
        <w:t xml:space="preserve">, </w:t>
      </w:r>
      <w:r w:rsidR="00815C71">
        <w:rPr>
          <w:rFonts w:eastAsia="宋体"/>
          <w:lang w:val="en-US" w:eastAsia="zh-CN"/>
        </w:rPr>
        <w:t xml:space="preserve">both </w:t>
      </w:r>
      <w:r w:rsidR="00F87F80" w:rsidRPr="00EF593C">
        <w:rPr>
          <w:rFonts w:eastAsia="宋体"/>
          <w:lang w:val="en-US" w:eastAsia="zh-CN"/>
        </w:rPr>
        <w:t xml:space="preserve">sequence-based PEI and DCI-based PEI needs more bits to indicate different </w:t>
      </w:r>
      <w:proofErr w:type="spellStart"/>
      <w:r w:rsidR="00F87F80" w:rsidRPr="00EF593C">
        <w:rPr>
          <w:rFonts w:eastAsia="宋体"/>
          <w:lang w:val="en-US" w:eastAsia="zh-CN"/>
        </w:rPr>
        <w:t>POs.</w:t>
      </w:r>
      <w:proofErr w:type="spellEnd"/>
      <w:r w:rsidR="00F87F80" w:rsidRPr="00EF593C">
        <w:rPr>
          <w:rFonts w:eastAsia="宋体"/>
          <w:lang w:val="en-US" w:eastAsia="zh-CN"/>
        </w:rPr>
        <w:t xml:space="preserve"> </w:t>
      </w:r>
      <w:r w:rsidR="00815C71">
        <w:rPr>
          <w:rFonts w:eastAsia="宋体"/>
          <w:lang w:val="en-US" w:eastAsia="zh-CN"/>
        </w:rPr>
        <w:t>The proposed TRS-based PEI with multi-segment orthogonal cover could support up to 2</w:t>
      </w:r>
      <w:r w:rsidR="00815C71">
        <w:rPr>
          <w:rFonts w:eastAsia="宋体"/>
          <w:vertAlign w:val="superscript"/>
          <w:lang w:val="en-US" w:eastAsia="zh-CN"/>
        </w:rPr>
        <w:t>22</w:t>
      </w:r>
      <w:r w:rsidR="00815C71">
        <w:rPr>
          <w:rFonts w:eastAsia="宋体"/>
          <w:lang w:val="en-US" w:eastAsia="zh-CN"/>
        </w:rPr>
        <w:t xml:space="preserve"> code points with the same performance as shown in Section 3. </w:t>
      </w:r>
      <w:r w:rsidR="00486EC8" w:rsidRPr="00EF593C">
        <w:rPr>
          <w:rFonts w:eastAsia="宋体"/>
          <w:lang w:val="en-US" w:eastAsia="zh-CN"/>
        </w:rPr>
        <w:t>T</w:t>
      </w:r>
      <w:r w:rsidR="00F87F80" w:rsidRPr="00EF593C">
        <w:rPr>
          <w:rFonts w:eastAsia="宋体"/>
          <w:lang w:val="en-US" w:eastAsia="zh-CN"/>
        </w:rPr>
        <w:t>he DCI size</w:t>
      </w:r>
      <w:r w:rsidR="00815C71">
        <w:rPr>
          <w:rFonts w:eastAsia="宋体"/>
          <w:lang w:val="en-US" w:eastAsia="zh-CN"/>
        </w:rPr>
        <w:t xml:space="preserve"> of DCI-based PEI</w:t>
      </w:r>
      <w:r w:rsidR="00F87F80" w:rsidRPr="00EF593C">
        <w:rPr>
          <w:rFonts w:eastAsia="宋体"/>
          <w:lang w:val="en-US" w:eastAsia="zh-CN"/>
        </w:rPr>
        <w:t xml:space="preserve"> </w:t>
      </w:r>
      <w:r w:rsidR="00815C71">
        <w:rPr>
          <w:rFonts w:eastAsia="宋体"/>
          <w:lang w:val="en-US" w:eastAsia="zh-CN"/>
        </w:rPr>
        <w:t xml:space="preserve">would increase in </w:t>
      </w:r>
      <w:r w:rsidR="00F87F80" w:rsidRPr="00EF593C">
        <w:rPr>
          <w:rFonts w:eastAsia="宋体"/>
          <w:lang w:val="en-US" w:eastAsia="zh-CN"/>
        </w:rPr>
        <w:t>proportional to the num</w:t>
      </w:r>
      <w:r w:rsidR="00191824" w:rsidRPr="00EF593C">
        <w:rPr>
          <w:rFonts w:eastAsia="宋体"/>
          <w:lang w:val="en-US" w:eastAsia="zh-CN"/>
        </w:rPr>
        <w:t>ber of POs indicated by one PEI</w:t>
      </w:r>
      <w:r w:rsidR="00815C71">
        <w:rPr>
          <w:rFonts w:eastAsia="宋体"/>
          <w:lang w:val="en-US" w:eastAsia="zh-CN"/>
        </w:rPr>
        <w:t>.</w:t>
      </w:r>
      <w:r w:rsidR="00191824" w:rsidRPr="00EF593C">
        <w:rPr>
          <w:rFonts w:eastAsia="宋体"/>
          <w:lang w:val="en-US" w:eastAsia="zh-CN"/>
        </w:rPr>
        <w:t xml:space="preserve"> </w:t>
      </w:r>
      <w:r w:rsidR="00815C71">
        <w:rPr>
          <w:rFonts w:eastAsia="宋体"/>
          <w:lang w:val="en-US" w:eastAsia="zh-CN"/>
        </w:rPr>
        <w:t>T</w:t>
      </w:r>
      <w:r w:rsidRPr="00EF593C">
        <w:rPr>
          <w:rFonts w:eastAsia="宋体"/>
          <w:lang w:val="en-US" w:eastAsia="zh-CN"/>
        </w:rPr>
        <w:t xml:space="preserve">he increased DCI size </w:t>
      </w:r>
      <w:r w:rsidR="002C26E1" w:rsidRPr="00EF593C">
        <w:rPr>
          <w:rFonts w:eastAsia="宋体"/>
          <w:lang w:val="en-US" w:eastAsia="zh-CN"/>
        </w:rPr>
        <w:t xml:space="preserve">will </w:t>
      </w:r>
      <w:r w:rsidR="00191824" w:rsidRPr="00EF593C">
        <w:rPr>
          <w:rFonts w:eastAsia="宋体"/>
          <w:lang w:val="en-US" w:eastAsia="zh-CN"/>
        </w:rPr>
        <w:t xml:space="preserve">significantly </w:t>
      </w:r>
      <w:r w:rsidR="002C26E1" w:rsidRPr="00EF593C">
        <w:rPr>
          <w:rFonts w:eastAsia="宋体"/>
          <w:lang w:val="en-US" w:eastAsia="zh-CN"/>
        </w:rPr>
        <w:t>degrade the PEI detection performance</w:t>
      </w:r>
      <w:r w:rsidR="00815C71">
        <w:rPr>
          <w:rFonts w:eastAsia="宋体"/>
          <w:lang w:val="en-US" w:eastAsia="zh-CN"/>
        </w:rPr>
        <w:t xml:space="preserve"> for DCI-based PEI</w:t>
      </w:r>
      <w:r w:rsidR="002C26E1" w:rsidRPr="00EF593C">
        <w:rPr>
          <w:rFonts w:eastAsia="宋体"/>
          <w:lang w:val="en-US" w:eastAsia="zh-CN"/>
        </w:rPr>
        <w:t xml:space="preserve">. </w:t>
      </w:r>
    </w:p>
    <w:p w14:paraId="38C11AEB" w14:textId="1D74BFFE" w:rsidR="004E1134" w:rsidRPr="00EF593C" w:rsidRDefault="00F87F80" w:rsidP="00F21198">
      <w:pPr>
        <w:jc w:val="both"/>
        <w:rPr>
          <w:rFonts w:eastAsia="宋体"/>
          <w:lang w:val="en-US" w:eastAsia="zh-CN"/>
        </w:rPr>
      </w:pPr>
      <w:r w:rsidRPr="00EF593C">
        <w:rPr>
          <w:rFonts w:eastAsia="宋体"/>
          <w:lang w:val="en-US" w:eastAsia="zh-CN"/>
        </w:rPr>
        <w:t>For behavior-A, PEI is an on-demand signal</w:t>
      </w:r>
      <w:r w:rsidR="00486EC8" w:rsidRPr="00EF593C">
        <w:rPr>
          <w:rFonts w:eastAsia="宋体"/>
          <w:lang w:val="en-US" w:eastAsia="zh-CN"/>
        </w:rPr>
        <w:t>.</w:t>
      </w:r>
      <w:r w:rsidRPr="00EF593C">
        <w:rPr>
          <w:rFonts w:eastAsia="宋体"/>
          <w:lang w:val="en-US" w:eastAsia="zh-CN"/>
        </w:rPr>
        <w:t xml:space="preserve"> </w:t>
      </w:r>
      <w:r w:rsidR="00486EC8" w:rsidRPr="00EF593C">
        <w:rPr>
          <w:rFonts w:eastAsia="宋体"/>
          <w:lang w:val="en-US" w:eastAsia="zh-CN"/>
        </w:rPr>
        <w:t>I</w:t>
      </w:r>
      <w:r w:rsidRPr="00EF593C">
        <w:rPr>
          <w:rFonts w:eastAsia="宋体"/>
          <w:lang w:val="en-US" w:eastAsia="zh-CN"/>
        </w:rPr>
        <w:t xml:space="preserve">f UE does not detect PEI due to the </w:t>
      </w:r>
      <w:r w:rsidR="00191824" w:rsidRPr="00EF593C">
        <w:rPr>
          <w:rFonts w:eastAsia="宋体"/>
          <w:lang w:val="en-US" w:eastAsia="zh-CN"/>
        </w:rPr>
        <w:t>degraded</w:t>
      </w:r>
      <w:r w:rsidRPr="00EF593C">
        <w:rPr>
          <w:rFonts w:eastAsia="宋体"/>
          <w:lang w:val="en-US" w:eastAsia="zh-CN"/>
        </w:rPr>
        <w:t xml:space="preserve"> PEI detection performance, all UEs corresponding to multiple POs will miss paging message</w:t>
      </w:r>
      <w:r w:rsidR="006F6019" w:rsidRPr="00EF593C">
        <w:rPr>
          <w:rFonts w:eastAsia="宋体"/>
          <w:lang w:val="en-US" w:eastAsia="zh-CN"/>
        </w:rPr>
        <w:t xml:space="preserve">. The motivation of one PEI associated with multiple POs is to reduce PEI resource overhead in </w:t>
      </w:r>
      <w:r w:rsidR="00615BC8" w:rsidRPr="00EF593C">
        <w:rPr>
          <w:rFonts w:eastAsia="宋体"/>
          <w:lang w:val="en-US" w:eastAsia="zh-CN"/>
        </w:rPr>
        <w:t xml:space="preserve">the </w:t>
      </w:r>
      <w:r w:rsidR="006F6019" w:rsidRPr="00EF593C">
        <w:rPr>
          <w:rFonts w:eastAsia="宋体"/>
          <w:lang w:val="en-US" w:eastAsia="zh-CN"/>
        </w:rPr>
        <w:t>case of high</w:t>
      </w:r>
      <w:r w:rsidR="00191824" w:rsidRPr="00EF593C">
        <w:rPr>
          <w:rFonts w:eastAsia="宋体"/>
          <w:lang w:val="en-US" w:eastAsia="zh-CN"/>
        </w:rPr>
        <w:t xml:space="preserve"> </w:t>
      </w:r>
      <w:r w:rsidR="006F6019" w:rsidRPr="00EF593C">
        <w:rPr>
          <w:rFonts w:eastAsia="宋体"/>
          <w:lang w:val="en-US" w:eastAsia="zh-CN"/>
        </w:rPr>
        <w:t>paging rate</w:t>
      </w:r>
      <w:r w:rsidR="00615BC8" w:rsidRPr="00EF593C">
        <w:rPr>
          <w:rFonts w:eastAsia="宋体"/>
          <w:lang w:val="en-US" w:eastAsia="zh-CN"/>
        </w:rPr>
        <w:t xml:space="preserve"> for behavior-A</w:t>
      </w:r>
      <w:r w:rsidR="00486EC8" w:rsidRPr="00EF593C">
        <w:rPr>
          <w:rFonts w:eastAsia="宋体"/>
          <w:lang w:val="en-US" w:eastAsia="zh-CN"/>
        </w:rPr>
        <w:t>.</w:t>
      </w:r>
    </w:p>
    <w:p w14:paraId="10BA5F48" w14:textId="431C3A7E" w:rsidR="00F87F80" w:rsidRPr="00EF593C" w:rsidRDefault="00615BC8" w:rsidP="00F21198">
      <w:pPr>
        <w:jc w:val="both"/>
        <w:rPr>
          <w:rFonts w:eastAsia="宋体"/>
          <w:lang w:val="en-US" w:eastAsia="zh-CN"/>
        </w:rPr>
      </w:pPr>
      <w:r w:rsidRPr="00EF593C">
        <w:rPr>
          <w:rFonts w:eastAsia="宋体"/>
          <w:lang w:val="en-US" w:eastAsia="zh-CN"/>
        </w:rPr>
        <w:t xml:space="preserve">For behavior-B, the </w:t>
      </w:r>
      <w:proofErr w:type="spellStart"/>
      <w:r w:rsidRPr="00EF593C">
        <w:rPr>
          <w:rFonts w:eastAsia="宋体"/>
          <w:lang w:val="en-US" w:eastAsia="zh-CN"/>
        </w:rPr>
        <w:t>gNB</w:t>
      </w:r>
      <w:proofErr w:type="spellEnd"/>
      <w:r w:rsidRPr="00EF593C">
        <w:rPr>
          <w:rFonts w:eastAsia="宋体"/>
          <w:lang w:val="en-US" w:eastAsia="zh-CN"/>
        </w:rPr>
        <w:t xml:space="preserve"> needs to transmit PEI regardless of paging presence</w:t>
      </w:r>
      <w:r w:rsidR="00D54A95" w:rsidRPr="00EF593C">
        <w:rPr>
          <w:rFonts w:eastAsia="宋体"/>
          <w:lang w:val="en-US" w:eastAsia="zh-CN"/>
        </w:rPr>
        <w:t>, which causes significantly increase of system resource overhead</w:t>
      </w:r>
      <w:r w:rsidR="00486EC8" w:rsidRPr="00EF593C">
        <w:rPr>
          <w:rFonts w:eastAsia="宋体"/>
          <w:lang w:val="en-US" w:eastAsia="zh-CN"/>
        </w:rPr>
        <w:t xml:space="preserve"> when network needs to transmit PEI to more cells.</w:t>
      </w:r>
      <w:r w:rsidR="00D54A95" w:rsidRPr="00EF593C">
        <w:rPr>
          <w:rFonts w:eastAsia="宋体"/>
          <w:lang w:val="en-US" w:eastAsia="zh-CN"/>
        </w:rPr>
        <w:t xml:space="preserve"> </w:t>
      </w:r>
    </w:p>
    <w:p w14:paraId="5DC5929A" w14:textId="3C3D1042" w:rsidR="006230C1" w:rsidRPr="00EF593C" w:rsidRDefault="00815C71" w:rsidP="00F21198">
      <w:pPr>
        <w:jc w:val="both"/>
        <w:rPr>
          <w:rFonts w:eastAsia="宋体"/>
          <w:lang w:val="en-US" w:eastAsia="zh-CN"/>
        </w:rPr>
      </w:pPr>
      <w:bookmarkStart w:id="14" w:name="OLE_LINK1"/>
      <w:bookmarkStart w:id="15" w:name="OLE_LINK2"/>
      <w:r>
        <w:rPr>
          <w:rFonts w:eastAsia="宋体"/>
          <w:lang w:val="en-US" w:eastAsia="zh-CN"/>
        </w:rPr>
        <w:t>T</w:t>
      </w:r>
      <w:r w:rsidR="002C26E1" w:rsidRPr="00EF593C">
        <w:rPr>
          <w:rFonts w:eastAsia="宋体"/>
          <w:lang w:val="en-US" w:eastAsia="zh-CN"/>
        </w:rPr>
        <w:t>he PEI detection performance</w:t>
      </w:r>
      <w:bookmarkEnd w:id="14"/>
      <w:bookmarkEnd w:id="15"/>
      <w:r w:rsidR="002C26E1" w:rsidRPr="00EF593C">
        <w:rPr>
          <w:rFonts w:eastAsia="宋体"/>
          <w:lang w:val="en-US" w:eastAsia="zh-CN"/>
        </w:rPr>
        <w:t xml:space="preserve"> is a </w:t>
      </w:r>
      <w:proofErr w:type="spellStart"/>
      <w:r w:rsidR="002C26E1" w:rsidRPr="00EF593C">
        <w:rPr>
          <w:rFonts w:eastAsia="宋体"/>
          <w:lang w:val="en-US" w:eastAsia="zh-CN"/>
        </w:rPr>
        <w:t>nonnegligible</w:t>
      </w:r>
      <w:proofErr w:type="spellEnd"/>
      <w:r w:rsidR="002C26E1" w:rsidRPr="00EF593C">
        <w:rPr>
          <w:rFonts w:eastAsia="宋体"/>
          <w:lang w:val="en-US" w:eastAsia="zh-CN"/>
        </w:rPr>
        <w:t xml:space="preserve"> issue when </w:t>
      </w:r>
      <w:r w:rsidR="008F1C73" w:rsidRPr="00EF593C">
        <w:rPr>
          <w:rFonts w:eastAsia="宋体"/>
          <w:lang w:val="en-US" w:eastAsia="zh-CN"/>
        </w:rPr>
        <w:t>one PEI indicates</w:t>
      </w:r>
      <w:r w:rsidR="002C26E1" w:rsidRPr="00EF593C">
        <w:rPr>
          <w:rFonts w:eastAsia="宋体"/>
          <w:lang w:val="en-US" w:eastAsia="zh-CN"/>
        </w:rPr>
        <w:t xml:space="preserve"> multiple </w:t>
      </w:r>
      <w:proofErr w:type="spellStart"/>
      <w:r w:rsidR="002C26E1" w:rsidRPr="00EF593C">
        <w:rPr>
          <w:rFonts w:eastAsia="宋体"/>
          <w:lang w:val="en-US" w:eastAsia="zh-CN"/>
        </w:rPr>
        <w:t>POs.</w:t>
      </w:r>
      <w:proofErr w:type="spellEnd"/>
      <w:r w:rsidR="004E1134" w:rsidRPr="00EF593C">
        <w:rPr>
          <w:rFonts w:eastAsia="宋体"/>
          <w:lang w:val="en-US" w:eastAsia="zh-CN"/>
        </w:rPr>
        <w:t xml:space="preserve"> </w:t>
      </w:r>
      <w:r>
        <w:rPr>
          <w:rFonts w:eastAsia="宋体"/>
          <w:lang w:val="en-US" w:eastAsia="zh-CN"/>
        </w:rPr>
        <w:t xml:space="preserve">The TRS-based PEI could easily support multiple POs without degradation of detection performance. However, DCI-based PEI would be degraded when </w:t>
      </w:r>
      <w:r w:rsidR="00901244">
        <w:rPr>
          <w:rFonts w:eastAsia="宋体" w:hint="eastAsia"/>
          <w:lang w:val="en-US" w:eastAsia="zh-CN"/>
        </w:rPr>
        <w:t>multiple</w:t>
      </w:r>
      <w:r>
        <w:rPr>
          <w:rFonts w:eastAsia="宋体"/>
          <w:lang w:val="en-US" w:eastAsia="zh-CN"/>
        </w:rPr>
        <w:t xml:space="preserve"> POs are included. </w:t>
      </w:r>
      <w:r w:rsidR="004E1134" w:rsidRPr="00EF593C">
        <w:rPr>
          <w:rFonts w:eastAsia="宋体"/>
          <w:lang w:val="en-US" w:eastAsia="zh-CN"/>
        </w:rPr>
        <w:t>The trade-off between PEI resource overhead and PEI detection performance should be further considered.</w:t>
      </w:r>
    </w:p>
    <w:p w14:paraId="03DE1055" w14:textId="71AF23C4" w:rsidR="004A75EF" w:rsidRPr="00EF593C" w:rsidRDefault="004A75EF" w:rsidP="00F21198">
      <w:pPr>
        <w:jc w:val="both"/>
        <w:rPr>
          <w:rFonts w:eastAsia="宋体"/>
          <w:b/>
          <w:lang w:val="en-US" w:eastAsia="zh-CN"/>
        </w:rPr>
      </w:pPr>
      <w:r w:rsidRPr="00EF593C">
        <w:rPr>
          <w:rFonts w:eastAsia="宋体"/>
          <w:b/>
          <w:lang w:val="en-US" w:eastAsia="zh-CN"/>
        </w:rPr>
        <w:t>Issue 3: Power saving gains between differ</w:t>
      </w:r>
      <w:r w:rsidR="005D5092" w:rsidRPr="00EF593C">
        <w:rPr>
          <w:rFonts w:eastAsia="宋体"/>
          <w:b/>
          <w:lang w:val="en-US" w:eastAsia="zh-CN"/>
        </w:rPr>
        <w:t>ent POs associated with one PEI</w:t>
      </w:r>
    </w:p>
    <w:p w14:paraId="038B36B3" w14:textId="7AD8C126" w:rsidR="001F3B90" w:rsidRPr="00EF593C" w:rsidRDefault="00B63F39" w:rsidP="00F21198">
      <w:pPr>
        <w:jc w:val="both"/>
        <w:rPr>
          <w:rFonts w:eastAsia="宋体"/>
          <w:lang w:val="en-US" w:eastAsia="zh-CN"/>
        </w:rPr>
      </w:pPr>
      <w:r w:rsidRPr="00EF593C">
        <w:rPr>
          <w:rFonts w:eastAsia="宋体"/>
          <w:lang w:val="en-US" w:eastAsia="zh-CN"/>
        </w:rPr>
        <w:t>If one PEI associated with multiple POs is supported, some POs are close to PEI while other POs are far away from PEI. When the POs within DRX cycle are sparse and the number of POs associated with one PEI is large, the</w:t>
      </w:r>
      <w:r w:rsidR="005F4084" w:rsidRPr="00EF593C">
        <w:rPr>
          <w:rFonts w:eastAsia="宋体"/>
          <w:lang w:val="en-US" w:eastAsia="zh-CN"/>
        </w:rPr>
        <w:t xml:space="preserve"> </w:t>
      </w:r>
      <w:r w:rsidRPr="00EF593C">
        <w:rPr>
          <w:rFonts w:eastAsia="宋体"/>
          <w:lang w:val="en-US" w:eastAsia="zh-CN"/>
        </w:rPr>
        <w:t>difference</w:t>
      </w:r>
      <w:r w:rsidR="00CA2701" w:rsidRPr="00EF593C">
        <w:rPr>
          <w:rFonts w:eastAsia="宋体"/>
          <w:lang w:val="en-US" w:eastAsia="zh-CN"/>
        </w:rPr>
        <w:t xml:space="preserve"> of time interval</w:t>
      </w:r>
      <w:r w:rsidRPr="00EF593C">
        <w:rPr>
          <w:rFonts w:eastAsia="宋体"/>
          <w:lang w:val="en-US" w:eastAsia="zh-CN"/>
        </w:rPr>
        <w:t xml:space="preserve"> between different POs and PEI will be</w:t>
      </w:r>
      <w:r w:rsidR="00CA2701" w:rsidRPr="00EF593C">
        <w:rPr>
          <w:rFonts w:eastAsia="宋体"/>
          <w:lang w:val="en-US" w:eastAsia="zh-CN"/>
        </w:rPr>
        <w:t xml:space="preserve"> quite different</w:t>
      </w:r>
      <w:r w:rsidRPr="00EF593C">
        <w:rPr>
          <w:rFonts w:eastAsia="宋体"/>
          <w:lang w:val="en-US" w:eastAsia="zh-CN"/>
        </w:rPr>
        <w:t xml:space="preserve">. </w:t>
      </w:r>
      <w:r w:rsidR="007B367D" w:rsidRPr="00EF593C">
        <w:rPr>
          <w:rFonts w:eastAsia="宋体"/>
          <w:lang w:val="en-US" w:eastAsia="zh-CN"/>
        </w:rPr>
        <w:t xml:space="preserve">For UEs in the PO far away from PEI, the UEs can obtain more power saving gain by reducing light sleep operation time than the UEs in other </w:t>
      </w:r>
      <w:proofErr w:type="spellStart"/>
      <w:r w:rsidR="007B367D" w:rsidRPr="00EF593C">
        <w:rPr>
          <w:rFonts w:eastAsia="宋体"/>
          <w:lang w:val="en-US" w:eastAsia="zh-CN"/>
        </w:rPr>
        <w:t>POs.</w:t>
      </w:r>
      <w:proofErr w:type="spellEnd"/>
    </w:p>
    <w:p w14:paraId="06B490B6" w14:textId="1E385B4F" w:rsidR="00126EC5" w:rsidRPr="00EF593C" w:rsidRDefault="006A78BE" w:rsidP="00F21198">
      <w:pPr>
        <w:jc w:val="both"/>
        <w:rPr>
          <w:rFonts w:eastAsia="宋体"/>
          <w:b/>
          <w:lang w:val="en-US" w:eastAsia="zh-CN"/>
        </w:rPr>
      </w:pPr>
      <w:r w:rsidRPr="00EF593C">
        <w:rPr>
          <w:rFonts w:eastAsia="宋体"/>
          <w:b/>
          <w:lang w:val="en-US" w:eastAsia="zh-CN"/>
        </w:rPr>
        <w:t>Issue 4: Necessity of multiple POs associated with one PEI</w:t>
      </w:r>
    </w:p>
    <w:p w14:paraId="4833A0CF" w14:textId="0E8DB670" w:rsidR="006A78BE" w:rsidRPr="00EF593C" w:rsidRDefault="006A78BE" w:rsidP="00F21198">
      <w:pPr>
        <w:jc w:val="both"/>
        <w:rPr>
          <w:rFonts w:eastAsia="宋体"/>
          <w:lang w:val="en-US" w:eastAsia="zh-CN"/>
        </w:rPr>
      </w:pPr>
      <w:r w:rsidRPr="00EF593C">
        <w:rPr>
          <w:kern w:val="2"/>
          <w:lang w:val="en-US" w:eastAsia="zh-CN"/>
        </w:rPr>
        <w:t xml:space="preserve">For paging, the </w:t>
      </w:r>
      <w:r w:rsidRPr="00EF593C">
        <w:rPr>
          <w:lang w:val="en-US"/>
        </w:rPr>
        <w:t>PF</w:t>
      </w:r>
      <w:r w:rsidRPr="00EF593C">
        <w:rPr>
          <w:lang w:val="en-US" w:eastAsia="zh-CN"/>
        </w:rPr>
        <w:t xml:space="preserve"> and</w:t>
      </w:r>
      <w:r w:rsidRPr="00EF593C">
        <w:rPr>
          <w:lang w:val="en-US"/>
        </w:rPr>
        <w:t xml:space="preserve"> PO</w:t>
      </w:r>
      <w:r w:rsidRPr="00EF593C">
        <w:rPr>
          <w:lang w:val="en-US" w:eastAsia="zh-CN"/>
        </w:rPr>
        <w:t xml:space="preserve"> are</w:t>
      </w:r>
      <w:r w:rsidRPr="00EF593C">
        <w:rPr>
          <w:lang w:val="en-US"/>
        </w:rPr>
        <w:t xml:space="preserve"> determined by the formula using the DRX parameters provided in System Information (detail description</w:t>
      </w:r>
      <w:r w:rsidRPr="00EF593C">
        <w:rPr>
          <w:lang w:val="en-US" w:eastAsia="zh-CN"/>
        </w:rPr>
        <w:t xml:space="preserve"> in 3</w:t>
      </w:r>
      <w:r w:rsidRPr="00EF593C">
        <w:rPr>
          <w:rFonts w:eastAsiaTheme="minorEastAsia"/>
          <w:lang w:val="en-US" w:eastAsia="zh-CN"/>
        </w:rPr>
        <w:t>8</w:t>
      </w:r>
      <w:r w:rsidRPr="00EF593C">
        <w:rPr>
          <w:lang w:val="en-US" w:eastAsia="zh-CN"/>
        </w:rPr>
        <w:t>.304)</w:t>
      </w:r>
      <w:r w:rsidRPr="00EF593C">
        <w:rPr>
          <w:rFonts w:eastAsia="宋体"/>
          <w:lang w:val="en-US" w:eastAsia="zh-CN"/>
        </w:rPr>
        <w:t xml:space="preserve">. </w:t>
      </w:r>
      <w:r w:rsidR="00CA2701" w:rsidRPr="00EF593C">
        <w:rPr>
          <w:rFonts w:eastAsia="宋体"/>
          <w:lang w:val="en-US" w:eastAsia="zh-CN"/>
        </w:rPr>
        <w:t xml:space="preserve">The paging strategy will decide the number of cells to page at a time in one PO. </w:t>
      </w:r>
      <w:r w:rsidR="00CA2701" w:rsidRPr="00EF593C">
        <w:rPr>
          <w:rFonts w:eastAsiaTheme="minorEastAsia"/>
          <w:kern w:val="2"/>
          <w:lang w:val="en-US" w:eastAsia="zh-CN"/>
        </w:rPr>
        <w:t>T</w:t>
      </w:r>
      <w:r w:rsidRPr="00EF593C">
        <w:rPr>
          <w:kern w:val="2"/>
          <w:lang w:val="en-US" w:eastAsia="zh-CN"/>
        </w:rPr>
        <w:t xml:space="preserve">he parameter </w:t>
      </w:r>
      <w:r w:rsidRPr="00EF593C">
        <w:rPr>
          <w:rFonts w:eastAsiaTheme="minorEastAsia"/>
          <w:kern w:val="2"/>
          <w:lang w:val="en-US" w:eastAsia="zh-CN"/>
        </w:rPr>
        <w:t>N and Ns</w:t>
      </w:r>
      <w:r w:rsidRPr="00EF593C">
        <w:rPr>
          <w:kern w:val="2"/>
          <w:lang w:val="en-US" w:eastAsia="zh-CN"/>
        </w:rPr>
        <w:t xml:space="preserve"> </w:t>
      </w:r>
      <w:r w:rsidRPr="00EF593C">
        <w:rPr>
          <w:rFonts w:eastAsiaTheme="minorEastAsia"/>
          <w:kern w:val="2"/>
          <w:lang w:val="en-US" w:eastAsia="zh-CN"/>
        </w:rPr>
        <w:t xml:space="preserve">can </w:t>
      </w:r>
      <w:r w:rsidRPr="00EF593C">
        <w:rPr>
          <w:kern w:val="2"/>
          <w:lang w:val="en-US" w:eastAsia="zh-CN"/>
        </w:rPr>
        <w:t>reflect the number of POs in a DRX cycle.</w:t>
      </w:r>
      <w:r w:rsidR="000039C0" w:rsidRPr="00EF593C">
        <w:rPr>
          <w:rFonts w:eastAsiaTheme="minorEastAsia"/>
          <w:kern w:val="2"/>
          <w:lang w:val="en-US" w:eastAsia="zh-CN"/>
        </w:rPr>
        <w:t xml:space="preserve"> </w:t>
      </w:r>
      <w:r w:rsidR="003453B9" w:rsidRPr="00EF593C">
        <w:rPr>
          <w:rFonts w:eastAsiaTheme="minorEastAsia"/>
          <w:kern w:val="2"/>
          <w:lang w:val="en-US" w:eastAsia="zh-CN"/>
        </w:rPr>
        <w:t>When</w:t>
      </w:r>
      <w:r w:rsidR="000039C0" w:rsidRPr="00EF593C">
        <w:rPr>
          <w:rFonts w:eastAsiaTheme="minorEastAsia"/>
          <w:kern w:val="2"/>
          <w:lang w:val="en-US" w:eastAsia="zh-CN"/>
        </w:rPr>
        <w:t xml:space="preserve"> the value of N and Ns are large, the number of POs within a DRX cycle </w:t>
      </w:r>
      <w:r w:rsidR="00815C71">
        <w:rPr>
          <w:rFonts w:eastAsiaTheme="minorEastAsia"/>
          <w:kern w:val="2"/>
          <w:lang w:val="en-US" w:eastAsia="zh-CN"/>
        </w:rPr>
        <w:t xml:space="preserve">increases with </w:t>
      </w:r>
      <w:r w:rsidR="000039C0" w:rsidRPr="00EF593C">
        <w:rPr>
          <w:rFonts w:eastAsiaTheme="minorEastAsia"/>
          <w:kern w:val="2"/>
          <w:lang w:val="en-US" w:eastAsia="zh-CN"/>
        </w:rPr>
        <w:t>fewer UEs</w:t>
      </w:r>
      <w:r w:rsidR="00815C71">
        <w:rPr>
          <w:rFonts w:eastAsiaTheme="minorEastAsia"/>
          <w:kern w:val="2"/>
          <w:lang w:val="en-US" w:eastAsia="zh-CN"/>
        </w:rPr>
        <w:t xml:space="preserve"> in the paging group</w:t>
      </w:r>
      <w:r w:rsidR="000039C0" w:rsidRPr="00EF593C">
        <w:rPr>
          <w:rFonts w:eastAsiaTheme="minorEastAsia"/>
          <w:kern w:val="2"/>
          <w:lang w:val="en-US" w:eastAsia="zh-CN"/>
        </w:rPr>
        <w:t xml:space="preserve"> shar</w:t>
      </w:r>
      <w:r w:rsidR="00815C71">
        <w:rPr>
          <w:rFonts w:eastAsiaTheme="minorEastAsia"/>
          <w:kern w:val="2"/>
          <w:lang w:val="en-US" w:eastAsia="zh-CN"/>
        </w:rPr>
        <w:t>ing</w:t>
      </w:r>
      <w:r w:rsidR="000039C0" w:rsidRPr="00EF593C">
        <w:rPr>
          <w:rFonts w:eastAsiaTheme="minorEastAsia"/>
          <w:kern w:val="2"/>
          <w:lang w:val="en-US" w:eastAsia="zh-CN"/>
        </w:rPr>
        <w:t xml:space="preserve"> the same PO</w:t>
      </w:r>
      <w:r w:rsidR="0099542B" w:rsidRPr="00EF593C">
        <w:rPr>
          <w:rFonts w:eastAsiaTheme="minorEastAsia"/>
          <w:kern w:val="2"/>
          <w:lang w:val="en-US" w:eastAsia="zh-CN"/>
        </w:rPr>
        <w:t>.</w:t>
      </w:r>
      <w:r w:rsidR="005702AD" w:rsidRPr="00EF593C">
        <w:rPr>
          <w:rFonts w:eastAsiaTheme="minorEastAsia"/>
          <w:kern w:val="2"/>
          <w:lang w:val="en-US" w:eastAsia="zh-CN"/>
        </w:rPr>
        <w:t xml:space="preserve"> </w:t>
      </w:r>
      <w:r w:rsidR="00F71CEB" w:rsidRPr="00EF593C">
        <w:rPr>
          <w:rFonts w:eastAsia="宋体"/>
          <w:lang w:val="en-US" w:eastAsia="zh-CN"/>
        </w:rPr>
        <w:t>However,</w:t>
      </w:r>
      <w:r w:rsidR="00815C71">
        <w:rPr>
          <w:rFonts w:eastAsia="宋体"/>
          <w:lang w:val="en-US" w:eastAsia="zh-CN"/>
        </w:rPr>
        <w:t xml:space="preserve"> most of the paging group</w:t>
      </w:r>
      <w:r w:rsidR="00373A55">
        <w:rPr>
          <w:rFonts w:eastAsia="宋体"/>
          <w:lang w:val="en-US" w:eastAsia="zh-CN"/>
        </w:rPr>
        <w:t>s contain large number of IDLE/Inactive UEs</w:t>
      </w:r>
      <w:r w:rsidR="00F71CEB" w:rsidRPr="00EF593C">
        <w:rPr>
          <w:rFonts w:eastAsia="宋体"/>
          <w:lang w:val="en-US" w:eastAsia="zh-CN"/>
        </w:rPr>
        <w:t xml:space="preserve"> </w:t>
      </w:r>
      <w:r w:rsidR="00373A55">
        <w:rPr>
          <w:rFonts w:eastAsia="宋体"/>
          <w:lang w:val="en-US" w:eastAsia="zh-CN"/>
        </w:rPr>
        <w:t xml:space="preserve">with </w:t>
      </w:r>
      <w:r w:rsidR="00F71CEB" w:rsidRPr="00EF593C">
        <w:rPr>
          <w:rFonts w:eastAsia="宋体"/>
          <w:lang w:val="en-US" w:eastAsia="zh-CN"/>
        </w:rPr>
        <w:t xml:space="preserve">fewer POs </w:t>
      </w:r>
      <w:r w:rsidR="00373A55">
        <w:rPr>
          <w:rFonts w:eastAsia="宋体"/>
          <w:lang w:val="en-US" w:eastAsia="zh-CN"/>
        </w:rPr>
        <w:t xml:space="preserve">configured </w:t>
      </w:r>
      <w:r w:rsidR="00F71CEB" w:rsidRPr="00EF593C">
        <w:rPr>
          <w:rFonts w:eastAsia="宋体"/>
          <w:lang w:val="en-US" w:eastAsia="zh-CN"/>
        </w:rPr>
        <w:t>within DRX cycle</w:t>
      </w:r>
      <w:r w:rsidR="00373A55">
        <w:rPr>
          <w:rFonts w:eastAsia="宋体"/>
          <w:lang w:val="en-US" w:eastAsia="zh-CN"/>
        </w:rPr>
        <w:t xml:space="preserve">. The </w:t>
      </w:r>
      <w:r w:rsidR="00F71CEB" w:rsidRPr="00EF593C">
        <w:rPr>
          <w:rFonts w:eastAsia="宋体"/>
          <w:lang w:val="en-US" w:eastAsia="zh-CN"/>
        </w:rPr>
        <w:t xml:space="preserve">PO can be divided to more </w:t>
      </w:r>
      <w:r w:rsidR="00373A55">
        <w:rPr>
          <w:rFonts w:eastAsia="宋体"/>
          <w:lang w:val="en-US" w:eastAsia="zh-CN"/>
        </w:rPr>
        <w:t xml:space="preserve">paging </w:t>
      </w:r>
      <w:r w:rsidR="00F71CEB" w:rsidRPr="00EF593C">
        <w:rPr>
          <w:rFonts w:eastAsia="宋体"/>
          <w:lang w:val="en-US" w:eastAsia="zh-CN"/>
        </w:rPr>
        <w:t xml:space="preserve">sub-groups to reduce the number of UEs in each sub-group. </w:t>
      </w:r>
      <w:r w:rsidR="00373A55">
        <w:rPr>
          <w:rFonts w:eastAsia="宋体"/>
          <w:lang w:val="en-US" w:eastAsia="zh-CN"/>
        </w:rPr>
        <w:t xml:space="preserve">Thus, </w:t>
      </w:r>
      <w:r w:rsidR="00F71CEB" w:rsidRPr="00EF593C">
        <w:rPr>
          <w:rFonts w:eastAsia="宋体"/>
          <w:lang w:val="en-US" w:eastAsia="zh-CN"/>
        </w:rPr>
        <w:t xml:space="preserve">the necessity of POs associated with one PEI </w:t>
      </w:r>
      <w:r w:rsidR="00373A55">
        <w:rPr>
          <w:rFonts w:eastAsia="宋体"/>
          <w:lang w:val="en-US" w:eastAsia="zh-CN"/>
        </w:rPr>
        <w:t>does not have much benefit in the real deployment</w:t>
      </w:r>
      <w:r w:rsidR="00F71CEB" w:rsidRPr="00EF593C">
        <w:rPr>
          <w:rFonts w:eastAsia="宋体"/>
          <w:lang w:val="en-US" w:eastAsia="zh-CN"/>
        </w:rPr>
        <w:t xml:space="preserve">. </w:t>
      </w:r>
    </w:p>
    <w:p w14:paraId="33C32102" w14:textId="0A18A310" w:rsidR="001E2E35" w:rsidRPr="00EF593C" w:rsidRDefault="001E2E35" w:rsidP="00F21198">
      <w:pPr>
        <w:jc w:val="both"/>
        <w:rPr>
          <w:rFonts w:eastAsia="宋体"/>
          <w:b/>
          <w:i/>
          <w:lang w:val="en-US" w:eastAsia="zh-CN"/>
        </w:rPr>
      </w:pPr>
      <w:r w:rsidRPr="00EF593C">
        <w:rPr>
          <w:rFonts w:eastAsia="宋体"/>
          <w:b/>
          <w:i/>
          <w:lang w:val="en-US" w:eastAsia="zh-CN"/>
        </w:rPr>
        <w:t>Observation 1</w:t>
      </w:r>
      <w:r w:rsidR="004E0B12">
        <w:rPr>
          <w:rFonts w:eastAsia="宋体" w:hint="eastAsia"/>
          <w:b/>
          <w:i/>
          <w:lang w:val="en-US" w:eastAsia="zh-CN"/>
        </w:rPr>
        <w:t>2</w:t>
      </w:r>
      <w:r w:rsidRPr="00EF593C">
        <w:rPr>
          <w:rFonts w:eastAsia="宋体"/>
          <w:b/>
          <w:i/>
          <w:lang w:val="en-US" w:eastAsia="zh-CN"/>
        </w:rPr>
        <w:t>: When one PEI indicates multiple POs, no matter behavior-A or behavior-B,</w:t>
      </w:r>
      <w:r w:rsidR="00373A55">
        <w:rPr>
          <w:rFonts w:eastAsia="宋体"/>
          <w:b/>
          <w:i/>
          <w:lang w:val="en-US" w:eastAsia="zh-CN"/>
        </w:rPr>
        <w:t xml:space="preserve"> the TRS-based PEI could maintain the same performance but</w:t>
      </w:r>
      <w:r w:rsidRPr="00EF593C">
        <w:rPr>
          <w:rFonts w:eastAsia="宋体"/>
          <w:b/>
          <w:i/>
          <w:lang w:val="en-US" w:eastAsia="zh-CN"/>
        </w:rPr>
        <w:t xml:space="preserve"> the </w:t>
      </w:r>
      <w:r w:rsidR="00373A55">
        <w:rPr>
          <w:rFonts w:eastAsia="宋体"/>
          <w:b/>
          <w:i/>
          <w:lang w:val="en-US" w:eastAsia="zh-CN"/>
        </w:rPr>
        <w:t xml:space="preserve">DCI-based </w:t>
      </w:r>
      <w:r w:rsidRPr="00EF593C">
        <w:rPr>
          <w:rFonts w:eastAsia="宋体"/>
          <w:b/>
          <w:i/>
          <w:lang w:val="en-US" w:eastAsia="zh-CN"/>
        </w:rPr>
        <w:t>PEI detection performance is degraded.</w:t>
      </w:r>
    </w:p>
    <w:p w14:paraId="41ED8CB6" w14:textId="2E11F511" w:rsidR="00394D39" w:rsidRPr="00EF593C" w:rsidRDefault="005D5092" w:rsidP="00F21198">
      <w:pPr>
        <w:jc w:val="both"/>
        <w:rPr>
          <w:rFonts w:eastAsia="宋体"/>
          <w:b/>
          <w:i/>
          <w:lang w:val="en-US" w:eastAsia="zh-CN"/>
        </w:rPr>
      </w:pPr>
      <w:r w:rsidRPr="00EF593C">
        <w:rPr>
          <w:rFonts w:eastAsia="宋体"/>
          <w:b/>
          <w:i/>
          <w:lang w:val="en-US" w:eastAsia="zh-CN"/>
        </w:rPr>
        <w:t xml:space="preserve">Proposal </w:t>
      </w:r>
      <w:r w:rsidR="009B1A2C">
        <w:rPr>
          <w:rFonts w:eastAsia="宋体"/>
          <w:b/>
          <w:i/>
          <w:lang w:val="en-US" w:eastAsia="zh-CN"/>
        </w:rPr>
        <w:t>7</w:t>
      </w:r>
      <w:r w:rsidRPr="00EF593C">
        <w:rPr>
          <w:rFonts w:eastAsia="宋体"/>
          <w:b/>
          <w:i/>
          <w:lang w:val="en-US" w:eastAsia="zh-CN"/>
        </w:rPr>
        <w:t>: Whether to support multiple PO</w:t>
      </w:r>
      <w:r w:rsidR="00394D39" w:rsidRPr="00EF593C">
        <w:rPr>
          <w:rFonts w:eastAsia="宋体"/>
          <w:b/>
          <w:i/>
          <w:lang w:val="en-US" w:eastAsia="zh-CN"/>
        </w:rPr>
        <w:t>s</w:t>
      </w:r>
      <w:r w:rsidRPr="00EF593C">
        <w:rPr>
          <w:rFonts w:eastAsia="宋体"/>
          <w:b/>
          <w:i/>
          <w:lang w:val="en-US" w:eastAsia="zh-CN"/>
        </w:rPr>
        <w:t xml:space="preserve"> associated with one PEI need further study, taking into account</w:t>
      </w:r>
      <w:r w:rsidR="00394D39" w:rsidRPr="00EF593C">
        <w:rPr>
          <w:rFonts w:eastAsia="宋体"/>
          <w:b/>
          <w:i/>
          <w:lang w:val="en-US" w:eastAsia="zh-CN"/>
        </w:rPr>
        <w:t xml:space="preserve"> the following factors:</w:t>
      </w:r>
    </w:p>
    <w:p w14:paraId="14C47F09" w14:textId="7612A8A4" w:rsidR="00394D39" w:rsidRPr="00EF593C" w:rsidRDefault="00486EC8" w:rsidP="00F21198">
      <w:pPr>
        <w:pStyle w:val="af7"/>
        <w:numPr>
          <w:ilvl w:val="0"/>
          <w:numId w:val="28"/>
        </w:numPr>
        <w:jc w:val="both"/>
        <w:rPr>
          <w:rFonts w:eastAsia="宋体"/>
          <w:b/>
          <w:i/>
          <w:lang w:val="en-US" w:eastAsia="zh-CN"/>
        </w:rPr>
      </w:pPr>
      <w:r w:rsidRPr="00EF593C">
        <w:rPr>
          <w:rFonts w:eastAsia="宋体"/>
          <w:b/>
          <w:i/>
          <w:lang w:val="en-US" w:eastAsia="zh-CN"/>
        </w:rPr>
        <w:t>PEI</w:t>
      </w:r>
      <w:r w:rsidR="000D6E80" w:rsidRPr="00EF593C">
        <w:rPr>
          <w:rFonts w:eastAsia="宋体"/>
          <w:b/>
          <w:i/>
          <w:lang w:val="en-US" w:eastAsia="zh-CN"/>
        </w:rPr>
        <w:t xml:space="preserve"> </w:t>
      </w:r>
      <w:r w:rsidRPr="00EF593C">
        <w:rPr>
          <w:rFonts w:eastAsia="宋体"/>
          <w:b/>
          <w:i/>
          <w:lang w:val="en-US" w:eastAsia="zh-CN"/>
        </w:rPr>
        <w:t>overhead</w:t>
      </w:r>
      <w:r w:rsidR="008E0DB7" w:rsidRPr="00EF593C">
        <w:rPr>
          <w:rFonts w:eastAsia="宋体"/>
          <w:b/>
          <w:i/>
          <w:lang w:val="en-US" w:eastAsia="zh-CN"/>
        </w:rPr>
        <w:t>s</w:t>
      </w:r>
      <w:r w:rsidR="005574CC">
        <w:rPr>
          <w:rFonts w:eastAsia="宋体" w:hint="eastAsia"/>
          <w:b/>
          <w:i/>
          <w:lang w:val="en-US" w:eastAsia="zh-CN"/>
        </w:rPr>
        <w:t>.</w:t>
      </w:r>
      <w:bookmarkStart w:id="16" w:name="_GoBack"/>
      <w:bookmarkEnd w:id="16"/>
    </w:p>
    <w:p w14:paraId="7008789F" w14:textId="77777777" w:rsidR="00394D39" w:rsidRPr="00EF593C" w:rsidRDefault="00394D39" w:rsidP="00F21198">
      <w:pPr>
        <w:pStyle w:val="af7"/>
        <w:numPr>
          <w:ilvl w:val="0"/>
          <w:numId w:val="28"/>
        </w:numPr>
        <w:jc w:val="both"/>
        <w:rPr>
          <w:rFonts w:eastAsia="宋体"/>
          <w:b/>
          <w:i/>
          <w:lang w:val="en-US" w:eastAsia="zh-CN"/>
        </w:rPr>
      </w:pPr>
      <w:r w:rsidRPr="00EF593C">
        <w:rPr>
          <w:rFonts w:eastAsia="宋体"/>
          <w:b/>
          <w:i/>
          <w:lang w:val="en-US" w:eastAsia="zh-CN"/>
        </w:rPr>
        <w:t>PEI detection performance.</w:t>
      </w:r>
    </w:p>
    <w:p w14:paraId="228B8428" w14:textId="57643CCE" w:rsidR="00394D39" w:rsidRPr="00EF593C" w:rsidRDefault="00394D39" w:rsidP="00F21198">
      <w:pPr>
        <w:pStyle w:val="af7"/>
        <w:numPr>
          <w:ilvl w:val="0"/>
          <w:numId w:val="28"/>
        </w:numPr>
        <w:jc w:val="both"/>
        <w:rPr>
          <w:rFonts w:eastAsia="宋体"/>
          <w:b/>
          <w:i/>
          <w:lang w:val="en-US" w:eastAsia="zh-CN"/>
        </w:rPr>
      </w:pPr>
      <w:r w:rsidRPr="00EF593C">
        <w:rPr>
          <w:rFonts w:eastAsia="宋体"/>
          <w:b/>
          <w:i/>
          <w:lang w:val="en-US" w:eastAsia="zh-CN"/>
        </w:rPr>
        <w:t>Power saving gains between different POs associated with one PEI.</w:t>
      </w:r>
    </w:p>
    <w:p w14:paraId="7FACF212" w14:textId="01F353FD" w:rsidR="006A78BE" w:rsidRPr="00EF593C" w:rsidRDefault="00373A55" w:rsidP="00F21198">
      <w:pPr>
        <w:pStyle w:val="af7"/>
        <w:numPr>
          <w:ilvl w:val="0"/>
          <w:numId w:val="28"/>
        </w:numPr>
        <w:jc w:val="both"/>
        <w:rPr>
          <w:rFonts w:eastAsia="宋体"/>
          <w:b/>
          <w:i/>
          <w:lang w:val="en-US" w:eastAsia="zh-CN"/>
        </w:rPr>
      </w:pPr>
      <w:r>
        <w:rPr>
          <w:rFonts w:eastAsia="宋体"/>
          <w:b/>
          <w:i/>
          <w:lang w:val="en-US" w:eastAsia="zh-CN"/>
        </w:rPr>
        <w:t xml:space="preserve">The benefit </w:t>
      </w:r>
      <w:r w:rsidR="00394D39" w:rsidRPr="00EF593C">
        <w:rPr>
          <w:rFonts w:eastAsia="宋体"/>
          <w:b/>
          <w:i/>
          <w:lang w:val="en-US" w:eastAsia="zh-CN"/>
        </w:rPr>
        <w:t>of multiple POs associated with one PEI</w:t>
      </w:r>
      <w:r w:rsidR="005D5092" w:rsidRPr="00EF593C">
        <w:rPr>
          <w:rFonts w:eastAsia="宋体"/>
          <w:b/>
          <w:i/>
          <w:lang w:val="en-US" w:eastAsia="zh-CN"/>
        </w:rPr>
        <w:t>.</w:t>
      </w:r>
    </w:p>
    <w:p w14:paraId="0EBE1F09" w14:textId="6EE9B6F9" w:rsidR="001F3B90" w:rsidRPr="00EF593C" w:rsidRDefault="003B542E">
      <w:pPr>
        <w:rPr>
          <w:rFonts w:eastAsia="宋体"/>
          <w:b/>
          <w:i/>
          <w:lang w:val="en-US" w:eastAsia="zh-CN"/>
        </w:rPr>
      </w:pPr>
      <w:r w:rsidRPr="00EF593C">
        <w:rPr>
          <w:rFonts w:eastAsia="宋体"/>
          <w:b/>
          <w:i/>
          <w:lang w:val="en-US" w:eastAsia="zh-CN"/>
        </w:rPr>
        <w:t xml:space="preserve">Proposal </w:t>
      </w:r>
      <w:r w:rsidR="009B1A2C">
        <w:rPr>
          <w:rFonts w:eastAsia="宋体"/>
          <w:b/>
          <w:i/>
          <w:lang w:val="en-US" w:eastAsia="zh-CN"/>
        </w:rPr>
        <w:t>8</w:t>
      </w:r>
      <w:r w:rsidRPr="00EF593C">
        <w:rPr>
          <w:rFonts w:eastAsia="宋体"/>
          <w:b/>
          <w:i/>
          <w:lang w:val="en-US" w:eastAsia="zh-CN"/>
        </w:rPr>
        <w:t>：</w:t>
      </w:r>
      <w:r w:rsidRPr="00EF593C">
        <w:rPr>
          <w:rFonts w:eastAsia="宋体"/>
          <w:b/>
          <w:i/>
          <w:lang w:val="en-US" w:eastAsia="zh-CN"/>
        </w:rPr>
        <w:t>One-to-one mapping between PEI and PO is ta</w:t>
      </w:r>
      <w:r w:rsidR="0095062E" w:rsidRPr="00EF593C">
        <w:rPr>
          <w:rFonts w:eastAsia="宋体"/>
          <w:b/>
          <w:i/>
          <w:lang w:val="en-US" w:eastAsia="zh-CN"/>
        </w:rPr>
        <w:t>ken as baseline.</w:t>
      </w:r>
      <w:r w:rsidRPr="00EF593C">
        <w:rPr>
          <w:rFonts w:eastAsia="宋体"/>
          <w:b/>
          <w:i/>
          <w:lang w:val="en-US" w:eastAsia="zh-CN"/>
        </w:rPr>
        <w:t xml:space="preserve"> </w:t>
      </w:r>
    </w:p>
    <w:p w14:paraId="6CE63965" w14:textId="0E105D34" w:rsidR="006F5129" w:rsidRPr="00EF593C" w:rsidRDefault="006F5129" w:rsidP="006F5129">
      <w:pPr>
        <w:pStyle w:val="2"/>
        <w:spacing w:before="240" w:after="240"/>
        <w:ind w:left="448" w:hanging="448"/>
        <w:rPr>
          <w:rFonts w:eastAsia="宋体"/>
          <w:sz w:val="24"/>
          <w:szCs w:val="24"/>
          <w:lang w:val="en-US" w:eastAsia="zh-CN"/>
        </w:rPr>
      </w:pPr>
      <w:r w:rsidRPr="00EF593C">
        <w:rPr>
          <w:rFonts w:eastAsia="宋体"/>
          <w:sz w:val="24"/>
          <w:szCs w:val="24"/>
          <w:lang w:val="en-US" w:eastAsia="zh-CN"/>
        </w:rPr>
        <w:lastRenderedPageBreak/>
        <w:t>Design of multiple POs associated with one PEI</w:t>
      </w:r>
    </w:p>
    <w:p w14:paraId="44E85AC0" w14:textId="6ABA3ED4" w:rsidR="00240C53" w:rsidRPr="00EF593C" w:rsidRDefault="00240C53" w:rsidP="00893064">
      <w:pPr>
        <w:jc w:val="both"/>
        <w:rPr>
          <w:rFonts w:eastAsia="宋体"/>
          <w:lang w:val="en-US" w:eastAsia="zh-CN"/>
        </w:rPr>
      </w:pPr>
      <w:r w:rsidRPr="00EF593C">
        <w:rPr>
          <w:rFonts w:eastAsia="宋体"/>
          <w:lang w:val="en-US" w:eastAsia="zh-CN"/>
        </w:rPr>
        <w:t xml:space="preserve">Sequence-based PEI provides </w:t>
      </w:r>
      <w:r w:rsidRPr="00EF593C">
        <w:rPr>
          <w:rFonts w:eastAsiaTheme="minorEastAsia"/>
          <w:lang w:val="en-US" w:eastAsia="zh-CN"/>
        </w:rPr>
        <w:t xml:space="preserve">better detection performance and higher power saving gains. </w:t>
      </w:r>
      <w:r w:rsidRPr="00EF593C">
        <w:rPr>
          <w:rFonts w:eastAsia="宋体"/>
          <w:lang w:val="en-US" w:eastAsia="zh-CN"/>
        </w:rPr>
        <w:t xml:space="preserve">If multiple POs associated with one PEI is supported, how to support one-to-M mapping between sequence-based PEI and POs is </w:t>
      </w:r>
      <w:r w:rsidR="000D6E80" w:rsidRPr="00EF593C">
        <w:rPr>
          <w:rFonts w:eastAsia="宋体"/>
          <w:lang w:val="en-US" w:eastAsia="zh-CN"/>
        </w:rPr>
        <w:t>analyzed</w:t>
      </w:r>
      <w:r w:rsidRPr="00EF593C">
        <w:rPr>
          <w:rFonts w:eastAsia="宋体"/>
          <w:lang w:val="en-US" w:eastAsia="zh-CN"/>
        </w:rPr>
        <w:t xml:space="preserve">. </w:t>
      </w:r>
    </w:p>
    <w:p w14:paraId="5517A478" w14:textId="4AB00102" w:rsidR="00240C53" w:rsidRPr="00EF593C" w:rsidRDefault="00240C53" w:rsidP="00893064">
      <w:pPr>
        <w:jc w:val="both"/>
        <w:rPr>
          <w:rFonts w:eastAsiaTheme="minorEastAsia"/>
          <w:lang w:val="en-US" w:eastAsia="zh-CN"/>
        </w:rPr>
      </w:pPr>
      <w:r w:rsidRPr="00EF593C">
        <w:rPr>
          <w:rFonts w:eastAsia="宋体"/>
          <w:b/>
          <w:i/>
          <w:u w:val="single"/>
          <w:lang w:val="en-US" w:eastAsia="zh-CN"/>
        </w:rPr>
        <w:t xml:space="preserve">Design principle of multiple POs associated with one </w:t>
      </w:r>
      <w:r w:rsidR="00C142FF" w:rsidRPr="00EF593C">
        <w:rPr>
          <w:rFonts w:eastAsia="宋体"/>
          <w:b/>
          <w:i/>
          <w:u w:val="single"/>
          <w:lang w:val="en-US" w:eastAsia="zh-CN"/>
        </w:rPr>
        <w:t xml:space="preserve">sequence-based </w:t>
      </w:r>
      <w:r w:rsidRPr="00EF593C">
        <w:rPr>
          <w:rFonts w:eastAsia="宋体"/>
          <w:b/>
          <w:i/>
          <w:u w:val="single"/>
          <w:lang w:val="en-US" w:eastAsia="zh-CN"/>
        </w:rPr>
        <w:t>PEI:</w:t>
      </w:r>
      <w:r w:rsidRPr="00EF593C">
        <w:rPr>
          <w:rFonts w:eastAsiaTheme="minorEastAsia"/>
          <w:lang w:val="en-US" w:eastAsia="zh-CN"/>
        </w:rPr>
        <w:t xml:space="preserve"> Single</w:t>
      </w:r>
      <w:r w:rsidRPr="00EF593C">
        <w:rPr>
          <w:lang w:val="en-US"/>
        </w:rPr>
        <w:t xml:space="preserve"> </w:t>
      </w:r>
      <w:r w:rsidRPr="00EF593C">
        <w:rPr>
          <w:rFonts w:eastAsia="宋体"/>
          <w:lang w:val="en-US" w:eastAsia="zh-CN"/>
        </w:rPr>
        <w:t>sequence-based PEI</w:t>
      </w:r>
      <w:r w:rsidRPr="00EF593C">
        <w:rPr>
          <w:lang w:val="en-US"/>
        </w:rPr>
        <w:t xml:space="preserve"> is transmitted </w:t>
      </w:r>
      <w:r w:rsidRPr="00EF593C">
        <w:rPr>
          <w:rFonts w:eastAsiaTheme="minorEastAsia"/>
          <w:lang w:val="en-US" w:eastAsia="zh-CN"/>
        </w:rPr>
        <w:t xml:space="preserve">in a </w:t>
      </w:r>
      <w:r w:rsidRPr="00EF593C">
        <w:rPr>
          <w:lang w:val="en-US"/>
        </w:rPr>
        <w:t>resource at a given time.</w:t>
      </w:r>
      <w:r w:rsidRPr="00EF593C">
        <w:rPr>
          <w:rFonts w:eastAsiaTheme="minorEastAsia"/>
          <w:lang w:val="en-US" w:eastAsia="zh-CN"/>
        </w:rPr>
        <w:t xml:space="preserve"> Sub-group-level sequence-based PEI, PO-level sequence-based PEI and Common sequence-based PEI are defined</w:t>
      </w:r>
      <w:r w:rsidR="00373A55">
        <w:rPr>
          <w:rFonts w:eastAsiaTheme="minorEastAsia"/>
          <w:lang w:val="en-US" w:eastAsia="zh-CN"/>
        </w:rPr>
        <w:t xml:space="preserve"> </w:t>
      </w:r>
      <w:r w:rsidR="00A540A0">
        <w:rPr>
          <w:rFonts w:eastAsiaTheme="minorEastAsia"/>
          <w:lang w:val="en-US" w:eastAsia="zh-CN"/>
        </w:rPr>
        <w:t>with each</w:t>
      </w:r>
      <w:r w:rsidR="00373A55">
        <w:rPr>
          <w:rFonts w:eastAsiaTheme="minorEastAsia"/>
          <w:lang w:val="en-US" w:eastAsia="zh-CN"/>
        </w:rPr>
        <w:t xml:space="preserve"> associate with </w:t>
      </w:r>
      <w:r w:rsidR="00A540A0">
        <w:rPr>
          <w:rFonts w:eastAsiaTheme="minorEastAsia"/>
          <w:lang w:val="en-US" w:eastAsia="zh-CN"/>
        </w:rPr>
        <w:t>one code point from the set of</w:t>
      </w:r>
      <w:r w:rsidR="00373A55">
        <w:rPr>
          <w:rFonts w:eastAsiaTheme="minorEastAsia"/>
          <w:lang w:val="en-US" w:eastAsia="zh-CN"/>
        </w:rPr>
        <w:t xml:space="preserve"> code points</w:t>
      </w:r>
      <w:r w:rsidR="00A540A0">
        <w:rPr>
          <w:rFonts w:eastAsiaTheme="minorEastAsia"/>
          <w:lang w:val="en-US" w:eastAsia="zh-CN"/>
        </w:rPr>
        <w:t xml:space="preserve"> from the multi-segment orthogonal cover code</w:t>
      </w:r>
      <w:r w:rsidRPr="00EF593C">
        <w:rPr>
          <w:rFonts w:eastAsiaTheme="minorEastAsia"/>
          <w:lang w:val="en-US" w:eastAsia="zh-CN"/>
        </w:rPr>
        <w:t xml:space="preserve">. If only one sub-group of UEs in a PO is paged, then the corresponding sub-group-level sequence-based PEI is transmitted. If more than one sub-group of UEs shared same PO are paged, then the corresponding PO-level sequence-based PEI is transmitted. If more than one sub-group of UEs belongs to different POs are paged, then </w:t>
      </w:r>
      <w:r w:rsidR="00A540A0">
        <w:rPr>
          <w:rFonts w:eastAsiaTheme="minorEastAsia"/>
          <w:lang w:val="en-US" w:eastAsia="zh-CN"/>
        </w:rPr>
        <w:t xml:space="preserve">the multi-subgroup combination or </w:t>
      </w:r>
      <w:r w:rsidRPr="00EF593C">
        <w:rPr>
          <w:rFonts w:eastAsiaTheme="minorEastAsia"/>
          <w:lang w:val="en-US" w:eastAsia="zh-CN"/>
        </w:rPr>
        <w:t xml:space="preserve">common sequence-based PEI is transmitted. From UE perspectives, </w:t>
      </w:r>
      <w:r w:rsidR="005B376C" w:rsidRPr="00EF593C">
        <w:rPr>
          <w:rFonts w:eastAsiaTheme="minorEastAsia"/>
          <w:lang w:val="en-US" w:eastAsia="zh-CN"/>
        </w:rPr>
        <w:t>a</w:t>
      </w:r>
      <w:r w:rsidRPr="00EF593C">
        <w:rPr>
          <w:rFonts w:eastAsiaTheme="minorEastAsia"/>
          <w:lang w:val="en-US" w:eastAsia="zh-CN"/>
        </w:rPr>
        <w:t xml:space="preserve"> UE </w:t>
      </w:r>
      <w:r w:rsidR="00534013" w:rsidRPr="00EF593C">
        <w:rPr>
          <w:rFonts w:eastAsiaTheme="minorEastAsia"/>
          <w:lang w:val="en-US" w:eastAsia="zh-CN"/>
        </w:rPr>
        <w:t>can</w:t>
      </w:r>
      <w:r w:rsidRPr="00EF593C">
        <w:rPr>
          <w:rFonts w:eastAsiaTheme="minorEastAsia"/>
          <w:lang w:val="en-US" w:eastAsia="zh-CN"/>
        </w:rPr>
        <w:t xml:space="preserve"> detect </w:t>
      </w:r>
      <w:r w:rsidR="00A540A0">
        <w:rPr>
          <w:rFonts w:eastAsiaTheme="minorEastAsia"/>
          <w:lang w:val="en-US" w:eastAsia="zh-CN"/>
        </w:rPr>
        <w:t>multiple level</w:t>
      </w:r>
      <w:r w:rsidR="003657D0">
        <w:rPr>
          <w:rFonts w:eastAsiaTheme="minorEastAsia"/>
          <w:lang w:val="en-US" w:eastAsia="zh-CN"/>
        </w:rPr>
        <w:t>s</w:t>
      </w:r>
      <w:r w:rsidR="00A540A0">
        <w:rPr>
          <w:rFonts w:eastAsiaTheme="minorEastAsia"/>
          <w:lang w:val="en-US" w:eastAsia="zh-CN"/>
        </w:rPr>
        <w:t xml:space="preserve"> associated with one</w:t>
      </w:r>
      <w:r w:rsidRPr="00EF593C">
        <w:rPr>
          <w:rFonts w:eastAsiaTheme="minorEastAsia"/>
          <w:lang w:val="en-US" w:eastAsia="zh-CN"/>
        </w:rPr>
        <w:t xml:space="preserve"> sequences: sub-group-level sequence-based PEI, PO-level sequence-based PEI and Common sequence-based PEI.</w:t>
      </w:r>
    </w:p>
    <w:p w14:paraId="670FBA3A" w14:textId="1EAC20E8" w:rsidR="00830C6E" w:rsidRPr="00EF593C" w:rsidRDefault="0017383F" w:rsidP="00893064">
      <w:pPr>
        <w:jc w:val="both"/>
        <w:rPr>
          <w:rFonts w:eastAsiaTheme="minorEastAsia"/>
          <w:lang w:val="en-US" w:eastAsia="zh-CN"/>
        </w:rPr>
      </w:pPr>
      <w:r w:rsidRPr="00EF593C">
        <w:rPr>
          <w:rFonts w:eastAsia="宋体"/>
          <w:lang w:val="en-US" w:eastAsia="zh-CN"/>
        </w:rPr>
        <w:t xml:space="preserve">Assume one PEI indicates 4 POs and </w:t>
      </w:r>
      <w:r w:rsidR="00A540A0">
        <w:rPr>
          <w:rFonts w:eastAsia="宋体"/>
          <w:lang w:val="en-US" w:eastAsia="zh-CN"/>
        </w:rPr>
        <w:t xml:space="preserve">8 paging </w:t>
      </w:r>
      <w:r w:rsidRPr="00EF593C">
        <w:rPr>
          <w:rFonts w:eastAsia="宋体"/>
          <w:lang w:val="en-US" w:eastAsia="zh-CN"/>
        </w:rPr>
        <w:t>sub-group</w:t>
      </w:r>
      <w:r w:rsidR="00A540A0">
        <w:rPr>
          <w:rFonts w:eastAsia="宋体"/>
          <w:lang w:val="en-US" w:eastAsia="zh-CN"/>
        </w:rPr>
        <w:t>s</w:t>
      </w:r>
      <w:r w:rsidRPr="00EF593C">
        <w:rPr>
          <w:rFonts w:eastAsia="宋体"/>
          <w:lang w:val="en-US" w:eastAsia="zh-CN"/>
        </w:rPr>
        <w:t xml:space="preserve"> </w:t>
      </w:r>
      <w:r w:rsidR="00A540A0">
        <w:rPr>
          <w:rFonts w:eastAsia="宋体"/>
          <w:lang w:val="en-US" w:eastAsia="zh-CN"/>
        </w:rPr>
        <w:t>in</w:t>
      </w:r>
      <w:r w:rsidRPr="00EF593C">
        <w:rPr>
          <w:rFonts w:eastAsia="宋体"/>
          <w:lang w:val="en-US" w:eastAsia="zh-CN"/>
        </w:rPr>
        <w:t xml:space="preserve"> a PO. The number of</w:t>
      </w:r>
      <w:r w:rsidR="00A540A0">
        <w:rPr>
          <w:rFonts w:eastAsia="宋体"/>
          <w:lang w:val="en-US" w:eastAsia="zh-CN"/>
        </w:rPr>
        <w:t xml:space="preserve"> code points for the</w:t>
      </w:r>
      <w:r w:rsidRPr="00EF593C">
        <w:rPr>
          <w:rFonts w:eastAsia="宋体"/>
          <w:lang w:val="en-US" w:eastAsia="zh-CN"/>
        </w:rPr>
        <w:t xml:space="preserve"> </w:t>
      </w:r>
      <w:r w:rsidRPr="00EF593C">
        <w:rPr>
          <w:rFonts w:eastAsiaTheme="minorEastAsia"/>
          <w:lang w:val="en-US" w:eastAsia="zh-CN"/>
        </w:rPr>
        <w:t xml:space="preserve">sub-group-level sequence-based PEI per PO is 8, </w:t>
      </w:r>
      <w:r w:rsidRPr="00EF593C">
        <w:rPr>
          <w:rFonts w:eastAsia="宋体"/>
          <w:lang w:val="en-US" w:eastAsia="zh-CN"/>
        </w:rPr>
        <w:t xml:space="preserve">the number of </w:t>
      </w:r>
      <w:r w:rsidR="00A540A0">
        <w:rPr>
          <w:rFonts w:eastAsia="宋体"/>
          <w:lang w:val="en-US" w:eastAsia="zh-CN"/>
        </w:rPr>
        <w:t>code points for the</w:t>
      </w:r>
      <w:r w:rsidR="00397E71">
        <w:rPr>
          <w:rFonts w:eastAsia="宋体" w:hint="eastAsia"/>
          <w:lang w:val="en-US" w:eastAsia="zh-CN"/>
        </w:rPr>
        <w:t xml:space="preserve"> </w:t>
      </w:r>
      <w:r w:rsidRPr="00EF593C">
        <w:rPr>
          <w:rFonts w:eastAsiaTheme="minorEastAsia"/>
          <w:lang w:val="en-US" w:eastAsia="zh-CN"/>
        </w:rPr>
        <w:t xml:space="preserve">PO-level sequence-based PEI is 4, and the number of </w:t>
      </w:r>
      <w:r w:rsidRPr="00EF593C">
        <w:rPr>
          <w:rFonts w:eastAsia="宋体"/>
          <w:lang w:val="en-US" w:eastAsia="zh-CN"/>
        </w:rPr>
        <w:t xml:space="preserve">common sequence-based PEI is 1. </w:t>
      </w:r>
      <w:r w:rsidR="00A540A0">
        <w:rPr>
          <w:rFonts w:eastAsia="宋体"/>
          <w:lang w:val="en-US" w:eastAsia="zh-CN"/>
        </w:rPr>
        <w:t>T</w:t>
      </w:r>
      <w:r w:rsidRPr="00EF593C">
        <w:rPr>
          <w:rFonts w:eastAsia="宋体"/>
          <w:lang w:val="en-US" w:eastAsia="zh-CN"/>
        </w:rPr>
        <w:t xml:space="preserve">he total number of </w:t>
      </w:r>
      <w:r w:rsidR="00A540A0">
        <w:rPr>
          <w:rFonts w:eastAsia="宋体"/>
          <w:lang w:val="en-US" w:eastAsia="zh-CN"/>
        </w:rPr>
        <w:t xml:space="preserve">code points to associate with the </w:t>
      </w:r>
      <w:r w:rsidRPr="00EF593C">
        <w:rPr>
          <w:rFonts w:eastAsia="宋体"/>
          <w:lang w:val="en-US" w:eastAsia="zh-CN"/>
        </w:rPr>
        <w:t>sequence</w:t>
      </w:r>
      <w:r w:rsidR="00A540A0">
        <w:rPr>
          <w:rFonts w:eastAsia="宋体"/>
          <w:lang w:val="en-US" w:eastAsia="zh-CN"/>
        </w:rPr>
        <w:t xml:space="preserve">-based PEI </w:t>
      </w:r>
      <w:r w:rsidRPr="00EF593C">
        <w:rPr>
          <w:rFonts w:eastAsia="宋体"/>
          <w:lang w:val="en-US" w:eastAsia="zh-CN"/>
        </w:rPr>
        <w:t xml:space="preserve">corresponding to one PEI resource is 37, i.e. 8*4+4+1=37. As shown in </w:t>
      </w:r>
      <w:r w:rsidRPr="00EF593C">
        <w:rPr>
          <w:rFonts w:eastAsia="宋体"/>
          <w:b/>
          <w:lang w:val="en-US" w:eastAsia="zh-CN"/>
        </w:rPr>
        <w:t xml:space="preserve">Figure </w:t>
      </w:r>
      <w:r w:rsidR="009C7CA0" w:rsidRPr="00EF593C">
        <w:rPr>
          <w:rFonts w:eastAsia="宋体"/>
          <w:b/>
          <w:lang w:val="en-US" w:eastAsia="zh-CN"/>
        </w:rPr>
        <w:t>1</w:t>
      </w:r>
      <w:r w:rsidR="00875470">
        <w:rPr>
          <w:rFonts w:eastAsia="宋体" w:hint="eastAsia"/>
          <w:b/>
          <w:lang w:val="en-US" w:eastAsia="zh-CN"/>
        </w:rPr>
        <w:t>2</w:t>
      </w:r>
      <w:r w:rsidR="001419CD" w:rsidRPr="00EF593C">
        <w:rPr>
          <w:rFonts w:eastAsia="宋体"/>
          <w:lang w:val="en-US" w:eastAsia="zh-CN"/>
        </w:rPr>
        <w:t xml:space="preserve">, </w:t>
      </w:r>
      <w:r w:rsidR="001419CD" w:rsidRPr="00EF593C">
        <w:rPr>
          <w:rFonts w:eastAsiaTheme="minorEastAsia"/>
          <w:lang w:val="en-US" w:eastAsia="zh-CN"/>
        </w:rPr>
        <w:t xml:space="preserve">sub-group-level sequence-based PEI, PO-level sequence-based PEI and Common sequence-based PEI are abbreviated as </w:t>
      </w:r>
      <w:proofErr w:type="spellStart"/>
      <w:r w:rsidR="001419CD" w:rsidRPr="00EF593C">
        <w:rPr>
          <w:rFonts w:eastAsiaTheme="minorEastAsia"/>
          <w:lang w:val="en-US" w:eastAsia="zh-CN"/>
        </w:rPr>
        <w:t>seq_</w:t>
      </w:r>
      <w:r w:rsidR="0035061E" w:rsidRPr="00EF593C">
        <w:rPr>
          <w:rFonts w:eastAsiaTheme="minorEastAsia"/>
          <w:lang w:val="en-US" w:eastAsia="zh-CN"/>
        </w:rPr>
        <w:t>g</w:t>
      </w:r>
      <w:r w:rsidR="001419CD" w:rsidRPr="00EF593C">
        <w:rPr>
          <w:rFonts w:eastAsiaTheme="minorEastAsia"/>
          <w:lang w:val="en-US" w:eastAsia="zh-CN"/>
        </w:rPr>
        <w:t>roup</w:t>
      </w:r>
      <w:proofErr w:type="spellEnd"/>
      <w:r w:rsidR="001419CD" w:rsidRPr="00EF593C">
        <w:rPr>
          <w:rFonts w:eastAsiaTheme="minorEastAsia"/>
          <w:lang w:val="en-US" w:eastAsia="zh-CN"/>
        </w:rPr>
        <w:t xml:space="preserve">, </w:t>
      </w:r>
      <w:proofErr w:type="spellStart"/>
      <w:r w:rsidR="001419CD" w:rsidRPr="00EF593C">
        <w:rPr>
          <w:rFonts w:eastAsiaTheme="minorEastAsia"/>
          <w:lang w:val="en-US" w:eastAsia="zh-CN"/>
        </w:rPr>
        <w:t>seq_PO</w:t>
      </w:r>
      <w:proofErr w:type="spellEnd"/>
      <w:r w:rsidR="001419CD" w:rsidRPr="00EF593C">
        <w:rPr>
          <w:rFonts w:eastAsiaTheme="minorEastAsia"/>
          <w:lang w:val="en-US" w:eastAsia="zh-CN"/>
        </w:rPr>
        <w:t xml:space="preserve">, and </w:t>
      </w:r>
      <w:proofErr w:type="spellStart"/>
      <w:r w:rsidR="001419CD" w:rsidRPr="00EF593C">
        <w:rPr>
          <w:rFonts w:eastAsiaTheme="minorEastAsia"/>
          <w:lang w:val="en-US" w:eastAsia="zh-CN"/>
        </w:rPr>
        <w:t>seq_common</w:t>
      </w:r>
      <w:proofErr w:type="spellEnd"/>
      <w:r w:rsidR="001419CD" w:rsidRPr="00EF593C">
        <w:rPr>
          <w:rFonts w:eastAsiaTheme="minorEastAsia"/>
          <w:lang w:val="en-US" w:eastAsia="zh-CN"/>
        </w:rPr>
        <w:t xml:space="preserve"> respectively.</w:t>
      </w:r>
    </w:p>
    <w:p w14:paraId="3FB6B6F3" w14:textId="58B64193" w:rsidR="0017383F" w:rsidRPr="00EF593C" w:rsidRDefault="00830C6E" w:rsidP="0017383F">
      <w:pPr>
        <w:rPr>
          <w:rFonts w:eastAsiaTheme="minorEastAsia"/>
          <w:lang w:val="en-US" w:eastAsia="zh-CN"/>
        </w:rPr>
      </w:pPr>
      <w:r w:rsidRPr="00EF593C">
        <w:rPr>
          <w:lang w:val="en-US"/>
        </w:rPr>
        <w:object w:dxaOrig="13832" w:dyaOrig="3854" w14:anchorId="4839CE0C">
          <v:shape id="_x0000_i1028" type="#_x0000_t75" style="width:482.1pt;height:135.25pt" o:ole="">
            <v:imagedata r:id="rId27" o:title=""/>
          </v:shape>
          <o:OLEObject Type="Embed" ProgID="Visio.Drawing.11" ShapeID="_x0000_i1028" DrawAspect="Content" ObjectID="_1682320225" r:id="rId28"/>
        </w:object>
      </w:r>
    </w:p>
    <w:p w14:paraId="4C52E7B3" w14:textId="0713110C" w:rsidR="00240C53" w:rsidRPr="00EF593C" w:rsidRDefault="008210F9" w:rsidP="00E212E0">
      <w:pPr>
        <w:jc w:val="center"/>
        <w:rPr>
          <w:rFonts w:eastAsiaTheme="minorEastAsia"/>
          <w:b/>
          <w:lang w:val="en-US" w:eastAsia="zh-CN"/>
        </w:rPr>
      </w:pPr>
      <w:r w:rsidRPr="00EF593C">
        <w:rPr>
          <w:rFonts w:eastAsiaTheme="minorEastAsia"/>
          <w:b/>
          <w:lang w:val="en-US" w:eastAsia="zh-CN"/>
        </w:rPr>
        <w:t xml:space="preserve">Figure </w:t>
      </w:r>
      <w:r w:rsidR="00EF111B" w:rsidRPr="00EF593C">
        <w:rPr>
          <w:rFonts w:eastAsiaTheme="minorEastAsia"/>
          <w:b/>
          <w:lang w:val="en-US" w:eastAsia="zh-CN"/>
        </w:rPr>
        <w:t>1</w:t>
      </w:r>
      <w:r w:rsidR="00875470">
        <w:rPr>
          <w:rFonts w:eastAsiaTheme="minorEastAsia" w:hint="eastAsia"/>
          <w:b/>
          <w:lang w:val="en-US" w:eastAsia="zh-CN"/>
        </w:rPr>
        <w:t>2</w:t>
      </w:r>
      <w:r w:rsidRPr="00EF593C">
        <w:rPr>
          <w:rFonts w:eastAsiaTheme="minorEastAsia"/>
          <w:b/>
          <w:lang w:val="en-US" w:eastAsia="zh-CN"/>
        </w:rPr>
        <w:t>: The total sequence</w:t>
      </w:r>
      <w:r w:rsidR="00173018" w:rsidRPr="00EF593C">
        <w:rPr>
          <w:rFonts w:eastAsiaTheme="minorEastAsia"/>
          <w:b/>
          <w:lang w:val="en-US" w:eastAsia="zh-CN"/>
        </w:rPr>
        <w:t>-based PEI</w:t>
      </w:r>
      <w:r w:rsidRPr="00EF593C">
        <w:rPr>
          <w:rFonts w:eastAsiaTheme="minorEastAsia"/>
          <w:b/>
          <w:lang w:val="en-US" w:eastAsia="zh-CN"/>
        </w:rPr>
        <w:t xml:space="preserve"> corresponding to one PEI resource</w:t>
      </w:r>
    </w:p>
    <w:p w14:paraId="60126CAF" w14:textId="6E7754E2" w:rsidR="00687911" w:rsidRPr="00EF593C" w:rsidRDefault="00240C53" w:rsidP="005C27F3">
      <w:pPr>
        <w:jc w:val="both"/>
        <w:rPr>
          <w:rFonts w:eastAsiaTheme="minorEastAsia"/>
          <w:lang w:val="en-US" w:eastAsia="zh-CN"/>
        </w:rPr>
      </w:pPr>
      <w:r w:rsidRPr="00EF593C">
        <w:rPr>
          <w:rFonts w:eastAsia="宋体"/>
          <w:lang w:val="en-US" w:eastAsia="zh-CN"/>
        </w:rPr>
        <w:t xml:space="preserve">Assume that the paging rate for a PO is </w:t>
      </w:r>
      <w:r w:rsidR="00E212E0" w:rsidRPr="00EF593C">
        <w:rPr>
          <w:rFonts w:eastAsia="宋体"/>
          <w:lang w:val="en-US" w:eastAsia="zh-CN"/>
        </w:rPr>
        <w:t>10% and</w:t>
      </w:r>
      <w:r w:rsidRPr="00EF593C">
        <w:rPr>
          <w:rFonts w:eastAsia="宋体"/>
          <w:lang w:val="en-US" w:eastAsia="zh-CN"/>
        </w:rPr>
        <w:t xml:space="preserve"> one PEI indicates </w:t>
      </w:r>
      <w:r w:rsidR="00E212E0" w:rsidRPr="00EF593C">
        <w:rPr>
          <w:rFonts w:eastAsia="宋体"/>
          <w:lang w:val="en-US" w:eastAsia="zh-CN"/>
        </w:rPr>
        <w:t>4</w:t>
      </w:r>
      <w:r w:rsidRPr="00EF593C">
        <w:rPr>
          <w:rFonts w:eastAsia="宋体"/>
          <w:lang w:val="en-US" w:eastAsia="zh-CN"/>
        </w:rPr>
        <w:t xml:space="preserve"> </w:t>
      </w:r>
      <w:proofErr w:type="spellStart"/>
      <w:r w:rsidRPr="00EF593C">
        <w:rPr>
          <w:rFonts w:eastAsia="宋体"/>
          <w:lang w:val="en-US" w:eastAsia="zh-CN"/>
        </w:rPr>
        <w:t>POs</w:t>
      </w:r>
      <w:r w:rsidR="00E212E0" w:rsidRPr="00EF593C">
        <w:rPr>
          <w:rFonts w:eastAsia="宋体"/>
          <w:lang w:val="en-US" w:eastAsia="zh-CN"/>
        </w:rPr>
        <w:t>.</w:t>
      </w:r>
      <w:proofErr w:type="spellEnd"/>
      <w:r w:rsidR="00E212E0" w:rsidRPr="00EF593C">
        <w:rPr>
          <w:rFonts w:eastAsia="宋体"/>
          <w:lang w:val="en-US" w:eastAsia="zh-CN"/>
        </w:rPr>
        <w:t xml:space="preserve"> </w:t>
      </w:r>
      <w:r w:rsidRPr="00EF593C">
        <w:rPr>
          <w:rFonts w:eastAsiaTheme="minorEastAsia"/>
          <w:bCs/>
          <w:lang w:val="en-US" w:eastAsia="zh-CN"/>
        </w:rPr>
        <w:t xml:space="preserve">The paging rates of </w:t>
      </w:r>
      <w:r w:rsidR="00E212E0" w:rsidRPr="00EF593C">
        <w:rPr>
          <w:rFonts w:eastAsiaTheme="minorEastAsia"/>
          <w:bCs/>
          <w:lang w:val="en-US" w:eastAsia="zh-CN"/>
        </w:rPr>
        <w:t xml:space="preserve">0, </w:t>
      </w:r>
      <w:r w:rsidRPr="00EF593C">
        <w:rPr>
          <w:rFonts w:eastAsiaTheme="minorEastAsia"/>
          <w:bCs/>
          <w:lang w:val="en-US" w:eastAsia="zh-CN"/>
        </w:rPr>
        <w:t>1, 2</w:t>
      </w:r>
      <w:r w:rsidR="00E212E0" w:rsidRPr="00EF593C">
        <w:rPr>
          <w:rFonts w:eastAsiaTheme="minorEastAsia"/>
          <w:bCs/>
          <w:lang w:val="en-US" w:eastAsia="zh-CN"/>
        </w:rPr>
        <w:t>, 3, 4 POs</w:t>
      </w:r>
      <w:r w:rsidRPr="00EF593C">
        <w:rPr>
          <w:rFonts w:eastAsiaTheme="minorEastAsia"/>
          <w:bCs/>
          <w:lang w:val="en-US" w:eastAsia="zh-CN"/>
        </w:rPr>
        <w:t xml:space="preserve"> from network perspective are calculated in </w:t>
      </w:r>
      <w:r w:rsidRPr="00EF593C">
        <w:rPr>
          <w:rFonts w:eastAsiaTheme="minorEastAsia"/>
          <w:b/>
          <w:bCs/>
          <w:lang w:val="en-US" w:eastAsia="zh-CN"/>
        </w:rPr>
        <w:t xml:space="preserve">Table </w:t>
      </w:r>
      <w:r w:rsidR="00BE1B37">
        <w:rPr>
          <w:rFonts w:eastAsiaTheme="minorEastAsia"/>
          <w:b/>
          <w:bCs/>
          <w:lang w:val="en-US" w:eastAsia="zh-CN"/>
        </w:rPr>
        <w:t>8</w:t>
      </w:r>
      <w:r w:rsidRPr="00EF593C">
        <w:rPr>
          <w:rFonts w:eastAsiaTheme="minorEastAsia"/>
          <w:bCs/>
          <w:lang w:val="en-US" w:eastAsia="zh-CN"/>
        </w:rPr>
        <w:t>.</w:t>
      </w:r>
      <w:r w:rsidR="00D36F01" w:rsidRPr="00EF593C">
        <w:rPr>
          <w:rFonts w:eastAsiaTheme="minorEastAsia"/>
          <w:bCs/>
          <w:lang w:val="en-US" w:eastAsia="zh-CN"/>
        </w:rPr>
        <w:t xml:space="preserve"> </w:t>
      </w:r>
      <w:r w:rsidR="00D36F01" w:rsidRPr="00EF593C">
        <w:rPr>
          <w:rFonts w:eastAsiaTheme="minorEastAsia"/>
          <w:lang w:val="en-US" w:eastAsia="zh-CN"/>
        </w:rPr>
        <w:t xml:space="preserve">As given in this Table, the probability of more than one PO being paged is 5.23%. </w:t>
      </w:r>
      <w:r w:rsidR="00687911" w:rsidRPr="00EF593C">
        <w:rPr>
          <w:rFonts w:eastAsiaTheme="minorEastAsia"/>
          <w:lang w:val="en-US" w:eastAsia="zh-CN"/>
        </w:rPr>
        <w:t xml:space="preserve">If more than one PO </w:t>
      </w:r>
      <w:proofErr w:type="gramStart"/>
      <w:r w:rsidR="00687911" w:rsidRPr="00EF593C">
        <w:rPr>
          <w:rFonts w:eastAsiaTheme="minorEastAsia"/>
          <w:lang w:val="en-US" w:eastAsia="zh-CN"/>
        </w:rPr>
        <w:t>are</w:t>
      </w:r>
      <w:proofErr w:type="gramEnd"/>
      <w:r w:rsidR="00687911" w:rsidRPr="00EF593C">
        <w:rPr>
          <w:rFonts w:eastAsiaTheme="minorEastAsia"/>
          <w:lang w:val="en-US" w:eastAsia="zh-CN"/>
        </w:rPr>
        <w:t xml:space="preserve"> paged, common sequence-based PEI is transmitted, some POs would be false alarmed and waste unnecessary power to decode PDCCH and PDSCH. But the false alarm rate of the POs not paged is less than 5.23% in the worst case, which is acceptable.</w:t>
      </w:r>
      <w:r w:rsidR="009F48DA" w:rsidRPr="00EF593C">
        <w:rPr>
          <w:rFonts w:eastAsiaTheme="minorEastAsia"/>
          <w:lang w:val="en-US" w:eastAsia="zh-CN"/>
        </w:rPr>
        <w:t xml:space="preserve"> For supporting indicate multiple POs and sub-grouping by one sequence-based PEI, this design only causes acceptable false alarm but the system resource overhead is not increased.</w:t>
      </w:r>
    </w:p>
    <w:p w14:paraId="2329EAF0" w14:textId="730064A0" w:rsidR="00E212E0" w:rsidRPr="00EF593C" w:rsidRDefault="00E212E0" w:rsidP="00E212E0">
      <w:pPr>
        <w:ind w:left="448"/>
        <w:jc w:val="center"/>
        <w:rPr>
          <w:rFonts w:eastAsiaTheme="minorEastAsia"/>
          <w:b/>
          <w:lang w:val="en-US" w:eastAsia="zh-CN"/>
        </w:rPr>
      </w:pPr>
      <w:r w:rsidRPr="00EF593C">
        <w:rPr>
          <w:rFonts w:eastAsia="宋体"/>
          <w:b/>
          <w:lang w:val="en-US" w:eastAsia="zh-CN"/>
        </w:rPr>
        <w:t xml:space="preserve">Table </w:t>
      </w:r>
      <w:r w:rsidR="00BE1B37">
        <w:rPr>
          <w:rFonts w:eastAsia="宋体"/>
          <w:b/>
          <w:lang w:val="en-US" w:eastAsia="zh-CN"/>
        </w:rPr>
        <w:t>8</w:t>
      </w:r>
      <w:r w:rsidRPr="00EF593C">
        <w:rPr>
          <w:rFonts w:eastAsia="宋体"/>
          <w:b/>
          <w:lang w:val="en-US" w:eastAsia="zh-CN"/>
        </w:rPr>
        <w:t xml:space="preserve">: </w:t>
      </w:r>
      <w:r w:rsidRPr="00EF593C">
        <w:rPr>
          <w:rFonts w:eastAsiaTheme="minorEastAsia"/>
          <w:b/>
          <w:lang w:val="en-US" w:eastAsia="zh-CN"/>
        </w:rPr>
        <w:t>Paging rate for different PO numbers from network perspective</w:t>
      </w:r>
    </w:p>
    <w:tbl>
      <w:tblPr>
        <w:tblStyle w:val="ae"/>
        <w:tblW w:w="0" w:type="auto"/>
        <w:jc w:val="center"/>
        <w:tblLook w:val="04A0" w:firstRow="1" w:lastRow="0" w:firstColumn="1" w:lastColumn="0" w:noHBand="0" w:noVBand="1"/>
      </w:tblPr>
      <w:tblGrid>
        <w:gridCol w:w="1668"/>
        <w:gridCol w:w="2693"/>
        <w:gridCol w:w="2835"/>
        <w:gridCol w:w="2661"/>
      </w:tblGrid>
      <w:tr w:rsidR="00D36F01" w:rsidRPr="00EF593C" w14:paraId="7A97C167" w14:textId="77777777" w:rsidTr="00D36F01">
        <w:trPr>
          <w:trHeight w:val="649"/>
          <w:jc w:val="center"/>
        </w:trPr>
        <w:tc>
          <w:tcPr>
            <w:tcW w:w="1668" w:type="dxa"/>
            <w:shd w:val="clear" w:color="auto" w:fill="D9D9D9" w:themeFill="background1" w:themeFillShade="D9"/>
          </w:tcPr>
          <w:p w14:paraId="1A26CB50" w14:textId="77777777" w:rsidR="00D36F01" w:rsidRPr="00EF593C" w:rsidRDefault="00D36F01" w:rsidP="009007E0">
            <w:pPr>
              <w:jc w:val="center"/>
              <w:rPr>
                <w:rFonts w:eastAsia="宋体"/>
                <w:lang w:val="en-US" w:eastAsia="zh-CN"/>
              </w:rPr>
            </w:pPr>
            <w:r w:rsidRPr="00EF593C">
              <w:rPr>
                <w:rFonts w:eastAsia="宋体"/>
                <w:lang w:val="en-US" w:eastAsia="zh-CN"/>
              </w:rPr>
              <w:t>Case</w:t>
            </w:r>
          </w:p>
        </w:tc>
        <w:tc>
          <w:tcPr>
            <w:tcW w:w="2693" w:type="dxa"/>
            <w:shd w:val="clear" w:color="auto" w:fill="D9D9D9" w:themeFill="background1" w:themeFillShade="D9"/>
          </w:tcPr>
          <w:p w14:paraId="5D527289" w14:textId="2AF096C2" w:rsidR="00D36F01" w:rsidRPr="00EF593C" w:rsidRDefault="00D36F01" w:rsidP="009007E0">
            <w:pPr>
              <w:jc w:val="center"/>
              <w:rPr>
                <w:rFonts w:eastAsiaTheme="minorEastAsia"/>
                <w:sz w:val="24"/>
                <w:lang w:val="en-US" w:eastAsia="zh-CN"/>
              </w:rPr>
            </w:pPr>
            <w:r w:rsidRPr="00EF593C">
              <w:rPr>
                <w:rFonts w:eastAsia="宋体"/>
                <w:lang w:val="en-US" w:eastAsia="zh-CN"/>
              </w:rPr>
              <w:t>The number of POs paged</w:t>
            </w:r>
          </w:p>
        </w:tc>
        <w:tc>
          <w:tcPr>
            <w:tcW w:w="2835" w:type="dxa"/>
            <w:shd w:val="clear" w:color="auto" w:fill="D9D9D9" w:themeFill="background1" w:themeFillShade="D9"/>
          </w:tcPr>
          <w:p w14:paraId="3F00CDA2" w14:textId="77777777" w:rsidR="00D36F01" w:rsidRPr="00EF593C" w:rsidRDefault="00D36F01" w:rsidP="009007E0">
            <w:pPr>
              <w:jc w:val="center"/>
              <w:rPr>
                <w:sz w:val="24"/>
                <w:lang w:val="en-US" w:eastAsia="zh-CN"/>
              </w:rPr>
            </w:pPr>
            <w:r w:rsidRPr="00EF593C">
              <w:rPr>
                <w:rFonts w:eastAsia="宋体"/>
                <w:lang w:val="en-US" w:eastAsia="zh-CN"/>
              </w:rPr>
              <w:t>Calculate formula</w:t>
            </w:r>
          </w:p>
        </w:tc>
        <w:tc>
          <w:tcPr>
            <w:tcW w:w="2661" w:type="dxa"/>
            <w:shd w:val="clear" w:color="auto" w:fill="D9D9D9" w:themeFill="background1" w:themeFillShade="D9"/>
          </w:tcPr>
          <w:p w14:paraId="1CDD8DDB" w14:textId="5A9803D1" w:rsidR="00D36F01" w:rsidRPr="00EF593C" w:rsidRDefault="00D36F01" w:rsidP="00D36F01">
            <w:pPr>
              <w:jc w:val="center"/>
              <w:rPr>
                <w:rFonts w:eastAsiaTheme="minorEastAsia"/>
                <w:sz w:val="24"/>
                <w:lang w:val="en-US" w:eastAsia="zh-CN"/>
              </w:rPr>
            </w:pPr>
            <w:r w:rsidRPr="00EF593C">
              <w:rPr>
                <w:rFonts w:eastAsia="宋体"/>
                <w:lang w:val="en-US" w:eastAsia="zh-CN"/>
              </w:rPr>
              <w:t>Paging rate</w:t>
            </w:r>
          </w:p>
        </w:tc>
      </w:tr>
      <w:tr w:rsidR="00D36F01" w:rsidRPr="00EF593C" w14:paraId="327D1C45" w14:textId="77777777" w:rsidTr="00D36F01">
        <w:trPr>
          <w:jc w:val="center"/>
        </w:trPr>
        <w:tc>
          <w:tcPr>
            <w:tcW w:w="1668" w:type="dxa"/>
          </w:tcPr>
          <w:p w14:paraId="2BAF33AB" w14:textId="77777777" w:rsidR="00D36F01" w:rsidRPr="00EF593C" w:rsidRDefault="00D36F01" w:rsidP="009007E0">
            <w:pPr>
              <w:jc w:val="center"/>
              <w:rPr>
                <w:rFonts w:eastAsiaTheme="minorEastAsia"/>
                <w:lang w:val="en-US" w:eastAsia="zh-CN"/>
              </w:rPr>
            </w:pPr>
            <w:r w:rsidRPr="00EF593C">
              <w:rPr>
                <w:rFonts w:eastAsiaTheme="minorEastAsia"/>
                <w:lang w:val="en-US" w:eastAsia="zh-CN"/>
              </w:rPr>
              <w:t>Case 1</w:t>
            </w:r>
          </w:p>
        </w:tc>
        <w:tc>
          <w:tcPr>
            <w:tcW w:w="2693" w:type="dxa"/>
          </w:tcPr>
          <w:p w14:paraId="7B5DE515" w14:textId="314EDEE5" w:rsidR="00D36F01" w:rsidRPr="00EF593C" w:rsidRDefault="00D36F01" w:rsidP="009007E0">
            <w:pPr>
              <w:keepLines/>
              <w:tabs>
                <w:tab w:val="center" w:pos="4536"/>
                <w:tab w:val="right" w:pos="9072"/>
              </w:tabs>
              <w:jc w:val="center"/>
              <w:rPr>
                <w:rFonts w:eastAsiaTheme="minorEastAsia"/>
                <w:lang w:val="en-US" w:eastAsia="zh-CN"/>
              </w:rPr>
            </w:pPr>
            <w:r w:rsidRPr="00EF593C">
              <w:rPr>
                <w:rFonts w:eastAsiaTheme="minorEastAsia"/>
                <w:lang w:val="en-US" w:eastAsia="zh-CN"/>
              </w:rPr>
              <w:t>0</w:t>
            </w:r>
          </w:p>
        </w:tc>
        <w:tc>
          <w:tcPr>
            <w:tcW w:w="2835" w:type="dxa"/>
          </w:tcPr>
          <w:p w14:paraId="5C2A5F26" w14:textId="67617D42" w:rsidR="00D36F01" w:rsidRPr="00EF593C" w:rsidRDefault="00D36F01" w:rsidP="009007E0">
            <w:pPr>
              <w:keepLines/>
              <w:tabs>
                <w:tab w:val="center" w:pos="4536"/>
                <w:tab w:val="right" w:pos="9072"/>
              </w:tabs>
              <w:jc w:val="center"/>
              <w:rPr>
                <w:rFonts w:eastAsiaTheme="minorEastAsia"/>
                <w:lang w:val="en-US" w:eastAsia="zh-CN"/>
              </w:rPr>
            </w:pPr>
            <w:r w:rsidRPr="00EF593C">
              <w:rPr>
                <w:lang w:val="en-US"/>
              </w:rPr>
              <w:t xml:space="preserve"> (1-</w:t>
            </w:r>
            <w:r w:rsidRPr="00EF593C">
              <w:rPr>
                <w:rFonts w:eastAsiaTheme="minorEastAsia"/>
                <w:lang w:val="en-US" w:eastAsia="zh-CN"/>
              </w:rPr>
              <w:t>0.1</w:t>
            </w:r>
            <w:r w:rsidRPr="00EF593C">
              <w:rPr>
                <w:lang w:val="en-US"/>
              </w:rPr>
              <w:t>)^</w:t>
            </w:r>
            <w:r w:rsidRPr="00EF593C">
              <w:rPr>
                <w:rFonts w:eastAsiaTheme="minorEastAsia"/>
                <w:lang w:val="en-US" w:eastAsia="zh-CN"/>
              </w:rPr>
              <w:t>4</w:t>
            </w:r>
          </w:p>
        </w:tc>
        <w:tc>
          <w:tcPr>
            <w:tcW w:w="2661" w:type="dxa"/>
          </w:tcPr>
          <w:p w14:paraId="37A0E4FA" w14:textId="7A3B380D" w:rsidR="00D36F01" w:rsidRPr="00EF593C" w:rsidRDefault="00D36F01" w:rsidP="009007E0">
            <w:pPr>
              <w:keepLines/>
              <w:tabs>
                <w:tab w:val="center" w:pos="4536"/>
                <w:tab w:val="right" w:pos="9072"/>
              </w:tabs>
              <w:jc w:val="center"/>
              <w:rPr>
                <w:rFonts w:eastAsiaTheme="minorEastAsia"/>
                <w:lang w:val="en-US" w:eastAsia="zh-CN"/>
              </w:rPr>
            </w:pPr>
            <w:r w:rsidRPr="00EF593C">
              <w:rPr>
                <w:rFonts w:eastAsiaTheme="minorEastAsia"/>
                <w:lang w:val="en-US" w:eastAsia="zh-CN"/>
              </w:rPr>
              <w:t>65.61%</w:t>
            </w:r>
          </w:p>
        </w:tc>
      </w:tr>
      <w:tr w:rsidR="00D36F01" w:rsidRPr="00EF593C" w14:paraId="268DDB74" w14:textId="77777777" w:rsidTr="00D36F01">
        <w:trPr>
          <w:jc w:val="center"/>
        </w:trPr>
        <w:tc>
          <w:tcPr>
            <w:tcW w:w="1668" w:type="dxa"/>
          </w:tcPr>
          <w:p w14:paraId="04B2478E" w14:textId="77777777" w:rsidR="00D36F01" w:rsidRPr="00EF593C" w:rsidRDefault="00D36F01" w:rsidP="009007E0">
            <w:pPr>
              <w:keepLines/>
              <w:tabs>
                <w:tab w:val="center" w:pos="4536"/>
                <w:tab w:val="right" w:pos="9072"/>
              </w:tabs>
              <w:jc w:val="center"/>
              <w:rPr>
                <w:rFonts w:eastAsiaTheme="minorEastAsia"/>
                <w:lang w:val="en-US" w:eastAsia="zh-CN"/>
              </w:rPr>
            </w:pPr>
            <w:r w:rsidRPr="00EF593C">
              <w:rPr>
                <w:rFonts w:eastAsiaTheme="minorEastAsia"/>
                <w:lang w:val="en-US" w:eastAsia="zh-CN"/>
              </w:rPr>
              <w:t>Case 2</w:t>
            </w:r>
          </w:p>
        </w:tc>
        <w:tc>
          <w:tcPr>
            <w:tcW w:w="2693" w:type="dxa"/>
          </w:tcPr>
          <w:p w14:paraId="466FC6D0" w14:textId="34336B73" w:rsidR="00D36F01" w:rsidRPr="00EF593C" w:rsidRDefault="00D36F01" w:rsidP="009007E0">
            <w:pPr>
              <w:keepLines/>
              <w:tabs>
                <w:tab w:val="center" w:pos="4536"/>
                <w:tab w:val="right" w:pos="9072"/>
              </w:tabs>
              <w:jc w:val="center"/>
              <w:rPr>
                <w:rFonts w:eastAsiaTheme="minorEastAsia"/>
                <w:lang w:val="en-US" w:eastAsia="zh-CN"/>
              </w:rPr>
            </w:pPr>
            <w:r w:rsidRPr="00EF593C">
              <w:rPr>
                <w:rFonts w:eastAsiaTheme="minorEastAsia"/>
                <w:lang w:val="en-US" w:eastAsia="zh-CN"/>
              </w:rPr>
              <w:t>1</w:t>
            </w:r>
          </w:p>
        </w:tc>
        <w:tc>
          <w:tcPr>
            <w:tcW w:w="2835" w:type="dxa"/>
          </w:tcPr>
          <w:p w14:paraId="492AE431" w14:textId="6FDEF6B1" w:rsidR="00D36F01" w:rsidRPr="00EF593C" w:rsidRDefault="00D36F01" w:rsidP="009007E0">
            <w:pPr>
              <w:keepLines/>
              <w:tabs>
                <w:tab w:val="center" w:pos="4536"/>
                <w:tab w:val="right" w:pos="9072"/>
              </w:tabs>
              <w:jc w:val="center"/>
              <w:rPr>
                <w:rFonts w:eastAsiaTheme="minorEastAsia"/>
                <w:lang w:val="en-US" w:eastAsia="zh-CN"/>
              </w:rPr>
            </w:pPr>
            <w:r w:rsidRPr="00EF593C">
              <w:rPr>
                <w:lang w:val="en-US"/>
              </w:rPr>
              <w:t>C</w:t>
            </w:r>
            <w:r w:rsidRPr="00EF593C">
              <w:rPr>
                <w:rFonts w:eastAsiaTheme="minorEastAsia"/>
                <w:vertAlign w:val="subscript"/>
                <w:lang w:val="en-US" w:eastAsia="zh-CN"/>
              </w:rPr>
              <w:t>4</w:t>
            </w:r>
            <w:r w:rsidRPr="00EF593C">
              <w:rPr>
                <w:rFonts w:eastAsiaTheme="minorEastAsia"/>
                <w:vertAlign w:val="superscript"/>
                <w:lang w:val="en-US" w:eastAsia="zh-CN"/>
              </w:rPr>
              <w:t>1</w:t>
            </w:r>
            <w:r w:rsidRPr="00EF593C">
              <w:rPr>
                <w:lang w:val="en-US"/>
              </w:rPr>
              <w:t>*</w:t>
            </w:r>
            <w:r w:rsidRPr="00EF593C">
              <w:rPr>
                <w:rFonts w:eastAsiaTheme="minorEastAsia"/>
                <w:lang w:val="en-US" w:eastAsia="zh-CN"/>
              </w:rPr>
              <w:t>0.1</w:t>
            </w:r>
            <w:r w:rsidRPr="00EF593C">
              <w:rPr>
                <w:lang w:val="en-US"/>
              </w:rPr>
              <w:t>*(1-</w:t>
            </w:r>
            <w:r w:rsidRPr="00EF593C">
              <w:rPr>
                <w:rFonts w:eastAsiaTheme="minorEastAsia"/>
                <w:lang w:val="en-US" w:eastAsia="zh-CN"/>
              </w:rPr>
              <w:t>0.1</w:t>
            </w:r>
            <w:r w:rsidRPr="00EF593C">
              <w:rPr>
                <w:lang w:val="en-US"/>
              </w:rPr>
              <w:t>)^</w:t>
            </w:r>
            <w:r w:rsidRPr="00EF593C">
              <w:rPr>
                <w:rFonts w:eastAsiaTheme="minorEastAsia"/>
                <w:lang w:val="en-US" w:eastAsia="zh-CN"/>
              </w:rPr>
              <w:t>3</w:t>
            </w:r>
          </w:p>
        </w:tc>
        <w:tc>
          <w:tcPr>
            <w:tcW w:w="2661" w:type="dxa"/>
          </w:tcPr>
          <w:p w14:paraId="2943BBF1" w14:textId="0449CE33" w:rsidR="00D36F01" w:rsidRPr="00EF593C" w:rsidRDefault="00D36F01" w:rsidP="009007E0">
            <w:pPr>
              <w:keepLines/>
              <w:tabs>
                <w:tab w:val="center" w:pos="4536"/>
                <w:tab w:val="right" w:pos="9072"/>
              </w:tabs>
              <w:jc w:val="center"/>
              <w:rPr>
                <w:rFonts w:eastAsiaTheme="minorEastAsia"/>
                <w:lang w:val="en-US" w:eastAsia="zh-CN"/>
              </w:rPr>
            </w:pPr>
            <w:r w:rsidRPr="00EF593C">
              <w:rPr>
                <w:rFonts w:eastAsiaTheme="minorEastAsia"/>
                <w:lang w:val="en-US" w:eastAsia="zh-CN"/>
              </w:rPr>
              <w:t>29.16%</w:t>
            </w:r>
          </w:p>
        </w:tc>
      </w:tr>
      <w:tr w:rsidR="00D36F01" w:rsidRPr="00EF593C" w14:paraId="6AFE3175" w14:textId="77777777" w:rsidTr="00D36F01">
        <w:trPr>
          <w:jc w:val="center"/>
        </w:trPr>
        <w:tc>
          <w:tcPr>
            <w:tcW w:w="1668" w:type="dxa"/>
          </w:tcPr>
          <w:p w14:paraId="2B28AEE2" w14:textId="77777777" w:rsidR="00D36F01" w:rsidRPr="00EF593C" w:rsidRDefault="00D36F01" w:rsidP="009007E0">
            <w:pPr>
              <w:keepLines/>
              <w:tabs>
                <w:tab w:val="center" w:pos="4536"/>
                <w:tab w:val="right" w:pos="9072"/>
              </w:tabs>
              <w:jc w:val="center"/>
              <w:rPr>
                <w:rFonts w:eastAsiaTheme="minorEastAsia"/>
                <w:lang w:val="en-US" w:eastAsia="zh-CN"/>
              </w:rPr>
            </w:pPr>
            <w:r w:rsidRPr="00EF593C">
              <w:rPr>
                <w:rFonts w:eastAsiaTheme="minorEastAsia"/>
                <w:lang w:val="en-US" w:eastAsia="zh-CN"/>
              </w:rPr>
              <w:t>Case 3</w:t>
            </w:r>
          </w:p>
        </w:tc>
        <w:tc>
          <w:tcPr>
            <w:tcW w:w="2693" w:type="dxa"/>
          </w:tcPr>
          <w:p w14:paraId="52C9E15A" w14:textId="2430225E" w:rsidR="00D36F01" w:rsidRPr="00EF593C" w:rsidRDefault="00D36F01" w:rsidP="009007E0">
            <w:pPr>
              <w:keepLines/>
              <w:tabs>
                <w:tab w:val="center" w:pos="4536"/>
                <w:tab w:val="right" w:pos="9072"/>
              </w:tabs>
              <w:jc w:val="center"/>
              <w:rPr>
                <w:rFonts w:eastAsiaTheme="minorEastAsia"/>
                <w:lang w:val="en-US" w:eastAsia="zh-CN"/>
              </w:rPr>
            </w:pPr>
            <w:r w:rsidRPr="00EF593C">
              <w:rPr>
                <w:rFonts w:eastAsiaTheme="minorEastAsia"/>
                <w:lang w:val="en-US" w:eastAsia="zh-CN"/>
              </w:rPr>
              <w:t>2</w:t>
            </w:r>
          </w:p>
        </w:tc>
        <w:tc>
          <w:tcPr>
            <w:tcW w:w="2835" w:type="dxa"/>
          </w:tcPr>
          <w:p w14:paraId="25D71DF4" w14:textId="31E876AC" w:rsidR="00D36F01" w:rsidRPr="00EF593C" w:rsidRDefault="00D36F01" w:rsidP="009007E0">
            <w:pPr>
              <w:keepLines/>
              <w:tabs>
                <w:tab w:val="center" w:pos="4536"/>
                <w:tab w:val="right" w:pos="9072"/>
              </w:tabs>
              <w:jc w:val="center"/>
              <w:rPr>
                <w:rFonts w:eastAsiaTheme="minorEastAsia"/>
                <w:lang w:val="en-US" w:eastAsia="zh-CN"/>
              </w:rPr>
            </w:pPr>
            <w:r w:rsidRPr="00EF593C">
              <w:rPr>
                <w:lang w:val="en-US"/>
              </w:rPr>
              <w:t>C</w:t>
            </w:r>
            <w:r w:rsidRPr="00EF593C">
              <w:rPr>
                <w:rFonts w:eastAsiaTheme="minorEastAsia"/>
                <w:vertAlign w:val="subscript"/>
                <w:lang w:val="en-US" w:eastAsia="zh-CN"/>
              </w:rPr>
              <w:t>4</w:t>
            </w:r>
            <w:r w:rsidRPr="00EF593C">
              <w:rPr>
                <w:rFonts w:eastAsiaTheme="minorEastAsia"/>
                <w:vertAlign w:val="superscript"/>
                <w:lang w:val="en-US" w:eastAsia="zh-CN"/>
              </w:rPr>
              <w:t>2</w:t>
            </w:r>
            <w:r w:rsidRPr="00EF593C">
              <w:rPr>
                <w:lang w:val="en-US"/>
              </w:rPr>
              <w:t>*</w:t>
            </w:r>
            <w:r w:rsidRPr="00EF593C">
              <w:rPr>
                <w:rFonts w:eastAsiaTheme="minorEastAsia"/>
                <w:lang w:val="en-US" w:eastAsia="zh-CN"/>
              </w:rPr>
              <w:t>0.1</w:t>
            </w:r>
            <w:r w:rsidRPr="00EF593C">
              <w:rPr>
                <w:lang w:val="en-US"/>
              </w:rPr>
              <w:t>^</w:t>
            </w:r>
            <w:r w:rsidRPr="00EF593C">
              <w:rPr>
                <w:rFonts w:eastAsiaTheme="minorEastAsia"/>
                <w:lang w:val="en-US" w:eastAsia="zh-CN"/>
              </w:rPr>
              <w:t>2</w:t>
            </w:r>
            <w:r w:rsidRPr="00EF593C">
              <w:rPr>
                <w:lang w:val="en-US"/>
              </w:rPr>
              <w:t>*(1-</w:t>
            </w:r>
            <w:r w:rsidRPr="00EF593C">
              <w:rPr>
                <w:rFonts w:eastAsiaTheme="minorEastAsia"/>
                <w:lang w:val="en-US" w:eastAsia="zh-CN"/>
              </w:rPr>
              <w:t>0.1</w:t>
            </w:r>
            <w:r w:rsidRPr="00EF593C">
              <w:rPr>
                <w:lang w:val="en-US"/>
              </w:rPr>
              <w:t>)^</w:t>
            </w:r>
            <w:r w:rsidRPr="00EF593C">
              <w:rPr>
                <w:rFonts w:eastAsiaTheme="minorEastAsia"/>
                <w:lang w:val="en-US" w:eastAsia="zh-CN"/>
              </w:rPr>
              <w:t>2</w:t>
            </w:r>
          </w:p>
        </w:tc>
        <w:tc>
          <w:tcPr>
            <w:tcW w:w="2661" w:type="dxa"/>
          </w:tcPr>
          <w:p w14:paraId="7591873D" w14:textId="5DC1E52D" w:rsidR="00D36F01" w:rsidRPr="00EF593C" w:rsidRDefault="00D36F01" w:rsidP="009007E0">
            <w:pPr>
              <w:keepLines/>
              <w:tabs>
                <w:tab w:val="center" w:pos="4536"/>
                <w:tab w:val="right" w:pos="9072"/>
              </w:tabs>
              <w:jc w:val="center"/>
              <w:rPr>
                <w:lang w:val="en-US"/>
              </w:rPr>
            </w:pPr>
            <w:r w:rsidRPr="00EF593C">
              <w:rPr>
                <w:rFonts w:eastAsiaTheme="minorEastAsia"/>
                <w:lang w:val="en-US" w:eastAsia="zh-CN"/>
              </w:rPr>
              <w:t>4.86%</w:t>
            </w:r>
          </w:p>
        </w:tc>
      </w:tr>
      <w:tr w:rsidR="00D36F01" w:rsidRPr="00EF593C" w14:paraId="21BE56EE" w14:textId="77777777" w:rsidTr="00D36F01">
        <w:trPr>
          <w:jc w:val="center"/>
        </w:trPr>
        <w:tc>
          <w:tcPr>
            <w:tcW w:w="1668" w:type="dxa"/>
          </w:tcPr>
          <w:p w14:paraId="34BC50E9" w14:textId="77777777" w:rsidR="00D36F01" w:rsidRPr="00EF593C" w:rsidRDefault="00D36F01" w:rsidP="009007E0">
            <w:pPr>
              <w:keepLines/>
              <w:tabs>
                <w:tab w:val="center" w:pos="4536"/>
                <w:tab w:val="right" w:pos="9072"/>
              </w:tabs>
              <w:jc w:val="center"/>
              <w:rPr>
                <w:rFonts w:eastAsiaTheme="minorEastAsia"/>
                <w:lang w:val="en-US" w:eastAsia="zh-CN"/>
              </w:rPr>
            </w:pPr>
            <w:r w:rsidRPr="00EF593C">
              <w:rPr>
                <w:rFonts w:eastAsiaTheme="minorEastAsia"/>
                <w:lang w:val="en-US" w:eastAsia="zh-CN"/>
              </w:rPr>
              <w:t>Case 4</w:t>
            </w:r>
          </w:p>
        </w:tc>
        <w:tc>
          <w:tcPr>
            <w:tcW w:w="2693" w:type="dxa"/>
          </w:tcPr>
          <w:p w14:paraId="3778DAC7" w14:textId="1B45ADA5" w:rsidR="00D36F01" w:rsidRPr="00EF593C" w:rsidRDefault="00D36F01" w:rsidP="009007E0">
            <w:pPr>
              <w:keepLines/>
              <w:tabs>
                <w:tab w:val="center" w:pos="4536"/>
                <w:tab w:val="right" w:pos="9072"/>
              </w:tabs>
              <w:jc w:val="center"/>
              <w:rPr>
                <w:rFonts w:eastAsiaTheme="minorEastAsia"/>
                <w:lang w:val="en-US" w:eastAsia="zh-CN"/>
              </w:rPr>
            </w:pPr>
            <w:r w:rsidRPr="00EF593C">
              <w:rPr>
                <w:rFonts w:eastAsiaTheme="minorEastAsia"/>
                <w:lang w:val="en-US" w:eastAsia="zh-CN"/>
              </w:rPr>
              <w:t>3</w:t>
            </w:r>
          </w:p>
        </w:tc>
        <w:tc>
          <w:tcPr>
            <w:tcW w:w="2835" w:type="dxa"/>
          </w:tcPr>
          <w:p w14:paraId="326DDFDB" w14:textId="4F055302" w:rsidR="00D36F01" w:rsidRPr="00EF593C" w:rsidRDefault="00D36F01" w:rsidP="009007E0">
            <w:pPr>
              <w:keepLines/>
              <w:tabs>
                <w:tab w:val="center" w:pos="4536"/>
                <w:tab w:val="right" w:pos="9072"/>
              </w:tabs>
              <w:jc w:val="center"/>
              <w:rPr>
                <w:rFonts w:eastAsiaTheme="minorEastAsia"/>
                <w:lang w:val="en-US" w:eastAsia="zh-CN"/>
              </w:rPr>
            </w:pPr>
            <w:r w:rsidRPr="00EF593C">
              <w:rPr>
                <w:lang w:val="en-US"/>
              </w:rPr>
              <w:t>C</w:t>
            </w:r>
            <w:r w:rsidRPr="00EF593C">
              <w:rPr>
                <w:rFonts w:eastAsiaTheme="minorEastAsia"/>
                <w:vertAlign w:val="subscript"/>
                <w:lang w:val="en-US" w:eastAsia="zh-CN"/>
              </w:rPr>
              <w:t>4</w:t>
            </w:r>
            <w:r w:rsidRPr="00EF593C">
              <w:rPr>
                <w:rFonts w:eastAsiaTheme="minorEastAsia"/>
                <w:vertAlign w:val="superscript"/>
                <w:lang w:val="en-US" w:eastAsia="zh-CN"/>
              </w:rPr>
              <w:t>3</w:t>
            </w:r>
            <w:r w:rsidRPr="00EF593C">
              <w:rPr>
                <w:lang w:val="en-US"/>
              </w:rPr>
              <w:t>*</w:t>
            </w:r>
            <w:r w:rsidRPr="00EF593C">
              <w:rPr>
                <w:rFonts w:eastAsiaTheme="minorEastAsia"/>
                <w:lang w:val="en-US" w:eastAsia="zh-CN"/>
              </w:rPr>
              <w:t>0.1</w:t>
            </w:r>
            <w:r w:rsidRPr="00EF593C">
              <w:rPr>
                <w:lang w:val="en-US"/>
              </w:rPr>
              <w:t>^</w:t>
            </w:r>
            <w:r w:rsidRPr="00EF593C">
              <w:rPr>
                <w:rFonts w:eastAsiaTheme="minorEastAsia"/>
                <w:lang w:val="en-US" w:eastAsia="zh-CN"/>
              </w:rPr>
              <w:t>3</w:t>
            </w:r>
            <w:r w:rsidRPr="00EF593C">
              <w:rPr>
                <w:lang w:val="en-US"/>
              </w:rPr>
              <w:t>*(1-</w:t>
            </w:r>
            <w:r w:rsidRPr="00EF593C">
              <w:rPr>
                <w:rFonts w:eastAsiaTheme="minorEastAsia"/>
                <w:lang w:val="en-US" w:eastAsia="zh-CN"/>
              </w:rPr>
              <w:t>0.1</w:t>
            </w:r>
            <w:r w:rsidRPr="00EF593C">
              <w:rPr>
                <w:lang w:val="en-US"/>
              </w:rPr>
              <w:t>)</w:t>
            </w:r>
          </w:p>
        </w:tc>
        <w:tc>
          <w:tcPr>
            <w:tcW w:w="2661" w:type="dxa"/>
          </w:tcPr>
          <w:p w14:paraId="58C8930E" w14:textId="54ED0F59" w:rsidR="00D36F01" w:rsidRPr="00EF593C" w:rsidRDefault="00D36F01" w:rsidP="009007E0">
            <w:pPr>
              <w:keepLines/>
              <w:tabs>
                <w:tab w:val="center" w:pos="4536"/>
                <w:tab w:val="right" w:pos="9072"/>
              </w:tabs>
              <w:jc w:val="center"/>
              <w:rPr>
                <w:rFonts w:eastAsiaTheme="minorEastAsia"/>
                <w:lang w:val="en-US" w:eastAsia="zh-CN"/>
              </w:rPr>
            </w:pPr>
            <w:r w:rsidRPr="00EF593C">
              <w:rPr>
                <w:rFonts w:eastAsiaTheme="minorEastAsia"/>
                <w:lang w:val="en-US" w:eastAsia="zh-CN"/>
              </w:rPr>
              <w:t>0.36%</w:t>
            </w:r>
          </w:p>
        </w:tc>
      </w:tr>
      <w:tr w:rsidR="00D36F01" w:rsidRPr="00EF593C" w14:paraId="79603A14" w14:textId="77777777" w:rsidTr="00D36F01">
        <w:trPr>
          <w:jc w:val="center"/>
        </w:trPr>
        <w:tc>
          <w:tcPr>
            <w:tcW w:w="1668" w:type="dxa"/>
          </w:tcPr>
          <w:p w14:paraId="1E19AFF2" w14:textId="77777777" w:rsidR="00D36F01" w:rsidRPr="00EF593C" w:rsidRDefault="00D36F01" w:rsidP="009007E0">
            <w:pPr>
              <w:keepLines/>
              <w:tabs>
                <w:tab w:val="center" w:pos="4536"/>
                <w:tab w:val="right" w:pos="9072"/>
              </w:tabs>
              <w:jc w:val="center"/>
              <w:rPr>
                <w:rFonts w:eastAsiaTheme="minorEastAsia"/>
                <w:lang w:val="en-US" w:eastAsia="zh-CN"/>
              </w:rPr>
            </w:pPr>
            <w:r w:rsidRPr="00EF593C">
              <w:rPr>
                <w:rFonts w:eastAsiaTheme="minorEastAsia"/>
                <w:lang w:val="en-US" w:eastAsia="zh-CN"/>
              </w:rPr>
              <w:t>Case 5</w:t>
            </w:r>
          </w:p>
        </w:tc>
        <w:tc>
          <w:tcPr>
            <w:tcW w:w="2693" w:type="dxa"/>
          </w:tcPr>
          <w:p w14:paraId="5A7F9554" w14:textId="6917E189" w:rsidR="00D36F01" w:rsidRPr="00EF593C" w:rsidRDefault="00D36F01" w:rsidP="009007E0">
            <w:pPr>
              <w:keepLines/>
              <w:tabs>
                <w:tab w:val="center" w:pos="4536"/>
                <w:tab w:val="right" w:pos="9072"/>
              </w:tabs>
              <w:jc w:val="center"/>
              <w:rPr>
                <w:rFonts w:eastAsiaTheme="minorEastAsia"/>
                <w:lang w:val="en-US" w:eastAsia="zh-CN"/>
              </w:rPr>
            </w:pPr>
            <w:r w:rsidRPr="00EF593C">
              <w:rPr>
                <w:rFonts w:eastAsiaTheme="minorEastAsia"/>
                <w:lang w:val="en-US" w:eastAsia="zh-CN"/>
              </w:rPr>
              <w:t>4</w:t>
            </w:r>
          </w:p>
        </w:tc>
        <w:tc>
          <w:tcPr>
            <w:tcW w:w="2835" w:type="dxa"/>
          </w:tcPr>
          <w:p w14:paraId="6B909D1E" w14:textId="1C85A6C6" w:rsidR="00D36F01" w:rsidRPr="00EF593C" w:rsidRDefault="00D36F01" w:rsidP="00D36F01">
            <w:pPr>
              <w:keepLines/>
              <w:tabs>
                <w:tab w:val="center" w:pos="4536"/>
                <w:tab w:val="right" w:pos="9072"/>
              </w:tabs>
              <w:jc w:val="center"/>
              <w:rPr>
                <w:lang w:val="en-US"/>
              </w:rPr>
            </w:pPr>
            <w:r w:rsidRPr="00EF593C">
              <w:rPr>
                <w:lang w:val="en-US"/>
              </w:rPr>
              <w:t>C</w:t>
            </w:r>
            <w:r w:rsidRPr="00EF593C">
              <w:rPr>
                <w:rFonts w:eastAsiaTheme="minorEastAsia"/>
                <w:vertAlign w:val="subscript"/>
                <w:lang w:val="en-US" w:eastAsia="zh-CN"/>
              </w:rPr>
              <w:t>4</w:t>
            </w:r>
            <w:r w:rsidRPr="00EF593C">
              <w:rPr>
                <w:rFonts w:eastAsiaTheme="minorEastAsia"/>
                <w:vertAlign w:val="superscript"/>
                <w:lang w:val="en-US" w:eastAsia="zh-CN"/>
              </w:rPr>
              <w:t>4</w:t>
            </w:r>
            <w:r w:rsidRPr="00EF593C">
              <w:rPr>
                <w:lang w:val="en-US"/>
              </w:rPr>
              <w:t>*</w:t>
            </w:r>
            <w:r w:rsidRPr="00EF593C">
              <w:rPr>
                <w:rFonts w:eastAsiaTheme="minorEastAsia"/>
                <w:lang w:val="en-US" w:eastAsia="zh-CN"/>
              </w:rPr>
              <w:t>0.1</w:t>
            </w:r>
            <w:r w:rsidRPr="00EF593C">
              <w:rPr>
                <w:lang w:val="en-US"/>
              </w:rPr>
              <w:t>^</w:t>
            </w:r>
            <w:r w:rsidRPr="00EF593C">
              <w:rPr>
                <w:rFonts w:eastAsiaTheme="minorEastAsia"/>
                <w:lang w:val="en-US" w:eastAsia="zh-CN"/>
              </w:rPr>
              <w:t>4</w:t>
            </w:r>
          </w:p>
        </w:tc>
        <w:tc>
          <w:tcPr>
            <w:tcW w:w="2661" w:type="dxa"/>
          </w:tcPr>
          <w:p w14:paraId="60BACD3B" w14:textId="1B348381" w:rsidR="00D36F01" w:rsidRPr="00EF593C" w:rsidRDefault="00D36F01" w:rsidP="009007E0">
            <w:pPr>
              <w:keepLines/>
              <w:tabs>
                <w:tab w:val="center" w:pos="4536"/>
                <w:tab w:val="right" w:pos="9072"/>
              </w:tabs>
              <w:jc w:val="center"/>
              <w:rPr>
                <w:lang w:val="en-US"/>
              </w:rPr>
            </w:pPr>
            <w:r w:rsidRPr="00EF593C">
              <w:rPr>
                <w:rFonts w:eastAsiaTheme="minorEastAsia"/>
                <w:lang w:val="en-US" w:eastAsia="zh-CN"/>
              </w:rPr>
              <w:t>0.01%</w:t>
            </w:r>
          </w:p>
        </w:tc>
      </w:tr>
    </w:tbl>
    <w:p w14:paraId="5493F129" w14:textId="77777777" w:rsidR="00394D39" w:rsidRPr="00EF593C" w:rsidRDefault="00394D39">
      <w:pPr>
        <w:rPr>
          <w:rFonts w:eastAsia="宋体"/>
          <w:lang w:val="en-US" w:eastAsia="zh-CN"/>
        </w:rPr>
      </w:pPr>
    </w:p>
    <w:p w14:paraId="7334C383" w14:textId="48950701" w:rsidR="00394D39" w:rsidRPr="00EF593C" w:rsidRDefault="009F48DA" w:rsidP="00BB4441">
      <w:pPr>
        <w:jc w:val="both"/>
        <w:rPr>
          <w:rFonts w:eastAsiaTheme="minorEastAsia"/>
          <w:lang w:val="en-US" w:eastAsia="zh-CN"/>
        </w:rPr>
      </w:pPr>
      <w:r w:rsidRPr="00EF593C">
        <w:rPr>
          <w:rFonts w:eastAsia="宋体"/>
          <w:b/>
          <w:i/>
          <w:lang w:val="en-US" w:eastAsia="zh-CN"/>
        </w:rPr>
        <w:t xml:space="preserve">Observation </w:t>
      </w:r>
      <w:r w:rsidR="00830C6E" w:rsidRPr="00EF593C">
        <w:rPr>
          <w:rFonts w:eastAsia="宋体"/>
          <w:b/>
          <w:i/>
          <w:lang w:val="en-US" w:eastAsia="zh-CN"/>
        </w:rPr>
        <w:t>1</w:t>
      </w:r>
      <w:r w:rsidR="006F72E9">
        <w:rPr>
          <w:rFonts w:eastAsia="宋体" w:hint="eastAsia"/>
          <w:b/>
          <w:i/>
          <w:lang w:val="en-US" w:eastAsia="zh-CN"/>
        </w:rPr>
        <w:t>3</w:t>
      </w:r>
      <w:r w:rsidRPr="00EF593C">
        <w:rPr>
          <w:rFonts w:eastAsia="宋体"/>
          <w:b/>
          <w:i/>
          <w:lang w:val="en-US" w:eastAsia="zh-CN"/>
        </w:rPr>
        <w:t>: For supporting sequence-based PEI associated with multiple POs and sub-grouping, if no more than one sequence is transmitted in a resource at a given time, the false alarm probability is acceptable.</w:t>
      </w:r>
    </w:p>
    <w:p w14:paraId="4A3D7B1D" w14:textId="77777777" w:rsidR="00394D39" w:rsidRPr="00EF593C" w:rsidRDefault="00394D39">
      <w:pPr>
        <w:rPr>
          <w:rFonts w:eastAsia="宋体"/>
          <w:lang w:val="en-US" w:eastAsia="zh-CN"/>
        </w:rPr>
      </w:pPr>
    </w:p>
    <w:p w14:paraId="1F9DB5A8" w14:textId="3BD170EE" w:rsidR="006F5129" w:rsidRPr="00EF593C" w:rsidRDefault="006F5129" w:rsidP="006F5129">
      <w:pPr>
        <w:pStyle w:val="2"/>
        <w:spacing w:before="240" w:after="240"/>
        <w:ind w:left="448" w:hanging="448"/>
        <w:rPr>
          <w:rFonts w:eastAsia="宋体"/>
          <w:sz w:val="24"/>
          <w:szCs w:val="24"/>
          <w:lang w:val="en-US" w:eastAsia="zh-CN"/>
        </w:rPr>
      </w:pPr>
      <w:r w:rsidRPr="00EF593C">
        <w:rPr>
          <w:rFonts w:eastAsia="宋体"/>
          <w:sz w:val="24"/>
          <w:szCs w:val="24"/>
          <w:lang w:val="en-US" w:eastAsia="zh-CN"/>
        </w:rPr>
        <w:lastRenderedPageBreak/>
        <w:t>Resource overhead evaluation for multiple POs associated with one PEI</w:t>
      </w:r>
    </w:p>
    <w:p w14:paraId="43D089CE" w14:textId="5FBB3DA4" w:rsidR="00356333" w:rsidRPr="00EF593C" w:rsidRDefault="00356333" w:rsidP="003B7637">
      <w:pPr>
        <w:jc w:val="both"/>
        <w:rPr>
          <w:rFonts w:eastAsia="宋体"/>
          <w:lang w:val="en-US" w:eastAsia="zh-CN"/>
        </w:rPr>
      </w:pPr>
      <w:r w:rsidRPr="00EF593C">
        <w:rPr>
          <w:rFonts w:eastAsia="宋体"/>
          <w:lang w:val="en-US" w:eastAsia="zh-CN"/>
        </w:rPr>
        <w:t xml:space="preserve">In our resource overhead evaluation for PEI associated with multiple POs and sub-grouping is supported, </w:t>
      </w:r>
      <w:r w:rsidR="006C3466" w:rsidRPr="00EF593C">
        <w:rPr>
          <w:rFonts w:eastAsia="宋体"/>
          <w:lang w:val="en-US" w:eastAsia="zh-CN"/>
        </w:rPr>
        <w:t>b</w:t>
      </w:r>
      <w:r w:rsidR="00164176" w:rsidRPr="00EF593C">
        <w:rPr>
          <w:rFonts w:eastAsia="宋体"/>
          <w:lang w:val="en-US" w:eastAsia="zh-CN"/>
        </w:rPr>
        <w:t>ehavio</w:t>
      </w:r>
      <w:r w:rsidRPr="00EF593C">
        <w:rPr>
          <w:rFonts w:eastAsia="宋体"/>
          <w:lang w:val="en-US" w:eastAsia="zh-CN"/>
        </w:rPr>
        <w:t xml:space="preserve">r-A and 10% group paging rate are assumed. And resource overhead </w:t>
      </w:r>
      <w:r w:rsidR="000100E1" w:rsidRPr="00EF593C">
        <w:rPr>
          <w:rFonts w:eastAsia="宋体"/>
          <w:lang w:val="en-US" w:eastAsia="zh-CN"/>
        </w:rPr>
        <w:t>evaluations for PEI based on semi-static and dynamic are</w:t>
      </w:r>
      <w:r w:rsidRPr="00EF593C">
        <w:rPr>
          <w:rFonts w:eastAsia="宋体"/>
          <w:lang w:val="en-US" w:eastAsia="zh-CN"/>
        </w:rPr>
        <w:t xml:space="preserve"> given respectively.</w:t>
      </w:r>
    </w:p>
    <w:p w14:paraId="32438432" w14:textId="168D3C2B" w:rsidR="00356333" w:rsidRPr="00EF593C" w:rsidRDefault="00356333" w:rsidP="003B7637">
      <w:pPr>
        <w:jc w:val="both"/>
        <w:rPr>
          <w:rFonts w:eastAsia="宋体"/>
          <w:lang w:val="en-US" w:eastAsia="zh-CN"/>
        </w:rPr>
      </w:pPr>
      <w:r w:rsidRPr="00EF593C">
        <w:rPr>
          <w:rFonts w:eastAsia="宋体"/>
          <w:lang w:val="en-US" w:eastAsia="zh-CN"/>
        </w:rPr>
        <w:t xml:space="preserve">Based on the joint MDR evaluation results of DCI-based PEI and sequence-based PEI </w:t>
      </w:r>
      <w:r w:rsidR="00684E5A">
        <w:rPr>
          <w:rFonts w:eastAsia="宋体"/>
          <w:lang w:val="en-US" w:eastAsia="zh-CN"/>
        </w:rPr>
        <w:t xml:space="preserve">in </w:t>
      </w:r>
      <w:r w:rsidR="00684E5A">
        <w:rPr>
          <w:rFonts w:eastAsia="宋体" w:hint="eastAsia"/>
          <w:lang w:val="en-US" w:eastAsia="zh-CN"/>
        </w:rPr>
        <w:t>S</w:t>
      </w:r>
      <w:r w:rsidR="007926F1" w:rsidRPr="00EF593C">
        <w:rPr>
          <w:rFonts w:eastAsia="宋体"/>
          <w:lang w:val="en-US" w:eastAsia="zh-CN"/>
        </w:rPr>
        <w:t>ection 2.3.2</w:t>
      </w:r>
      <w:r w:rsidRPr="00EF593C">
        <w:rPr>
          <w:rFonts w:eastAsia="宋体"/>
          <w:lang w:val="en-US" w:eastAsia="zh-CN"/>
        </w:rPr>
        <w:t xml:space="preserve">, in order not to impact legacy paging PDSCH performance, the aggregation level of </w:t>
      </w:r>
      <w:r w:rsidR="007926F1" w:rsidRPr="00EF593C">
        <w:rPr>
          <w:rFonts w:eastAsia="宋体"/>
          <w:lang w:val="en-US" w:eastAsia="zh-CN"/>
        </w:rPr>
        <w:t xml:space="preserve">12 bits </w:t>
      </w:r>
      <w:r w:rsidRPr="00EF593C">
        <w:rPr>
          <w:rFonts w:eastAsia="宋体"/>
          <w:lang w:val="en-US" w:eastAsia="zh-CN"/>
        </w:rPr>
        <w:t xml:space="preserve">DCI-based PEI should be at least 4, and the aggregation level of </w:t>
      </w:r>
      <w:r w:rsidR="007926F1" w:rsidRPr="00EF593C">
        <w:rPr>
          <w:rFonts w:eastAsia="宋体"/>
          <w:lang w:val="en-US" w:eastAsia="zh-CN"/>
        </w:rPr>
        <w:t xml:space="preserve">41 bits </w:t>
      </w:r>
      <w:r w:rsidRPr="00EF593C">
        <w:rPr>
          <w:rFonts w:eastAsia="宋体"/>
          <w:lang w:val="en-US" w:eastAsia="zh-CN"/>
        </w:rPr>
        <w:t>DCI-based PEI should be at least 8. And TRS-based PEI with 2 symbols and SSS-based PEI with 2 symbols both satisfy the paging PDSCH performance.</w:t>
      </w:r>
    </w:p>
    <w:p w14:paraId="55C7B50A" w14:textId="46380BFA" w:rsidR="00356333" w:rsidRPr="00EF593C" w:rsidRDefault="00356333" w:rsidP="000B7AD8">
      <w:pPr>
        <w:jc w:val="both"/>
        <w:rPr>
          <w:rFonts w:eastAsia="宋体"/>
          <w:lang w:val="en-US" w:eastAsia="zh-CN"/>
        </w:rPr>
      </w:pPr>
      <w:r w:rsidRPr="00EF593C">
        <w:rPr>
          <w:rFonts w:eastAsia="宋体"/>
          <w:lang w:val="en-US" w:eastAsia="zh-CN"/>
        </w:rPr>
        <w:t xml:space="preserve">The resource overhead results are summarized in </w:t>
      </w:r>
      <w:r w:rsidRPr="00EF593C">
        <w:rPr>
          <w:rFonts w:eastAsia="宋体"/>
          <w:b/>
          <w:lang w:val="en-US" w:eastAsia="zh-CN"/>
        </w:rPr>
        <w:t xml:space="preserve">Table </w:t>
      </w:r>
      <w:r w:rsidR="005B1FBC">
        <w:rPr>
          <w:rFonts w:eastAsia="宋体"/>
          <w:b/>
          <w:lang w:val="en-US" w:eastAsia="zh-CN"/>
        </w:rPr>
        <w:t>9</w:t>
      </w:r>
      <w:r w:rsidRPr="00EF593C">
        <w:rPr>
          <w:rFonts w:eastAsia="宋体"/>
          <w:lang w:val="en-US" w:eastAsia="zh-CN"/>
        </w:rPr>
        <w:t>. For semi-static, the resource occupation probability is 1</w:t>
      </w:r>
      <w:r w:rsidR="008D68B3" w:rsidRPr="00EF593C">
        <w:rPr>
          <w:rFonts w:eastAsia="宋体"/>
          <w:lang w:val="en-US" w:eastAsia="zh-CN"/>
        </w:rPr>
        <w:t>. For dynamic,</w:t>
      </w:r>
      <w:r w:rsidRPr="00EF593C">
        <w:rPr>
          <w:rFonts w:eastAsia="宋体"/>
          <w:lang w:val="en-US" w:eastAsia="zh-CN"/>
        </w:rPr>
        <w:t xml:space="preserve"> </w:t>
      </w:r>
      <w:r w:rsidR="006A1544" w:rsidRPr="00EF593C">
        <w:rPr>
          <w:rFonts w:eastAsiaTheme="minorEastAsia"/>
          <w:bCs/>
          <w:lang w:val="en-US" w:eastAsia="zh-CN"/>
        </w:rPr>
        <w:t xml:space="preserve">assume paging rate is 10% and one PEI indicates 4 POs, </w:t>
      </w:r>
      <w:r w:rsidRPr="00EF593C">
        <w:rPr>
          <w:rFonts w:eastAsia="宋体"/>
          <w:lang w:val="en-US" w:eastAsia="zh-CN"/>
        </w:rPr>
        <w:t>the resource occupation probability</w:t>
      </w:r>
      <w:r w:rsidR="006A1544" w:rsidRPr="00EF593C">
        <w:rPr>
          <w:rFonts w:eastAsia="宋体"/>
          <w:lang w:val="en-US" w:eastAsia="zh-CN"/>
        </w:rPr>
        <w:t xml:space="preserve"> is calculated by formula: </w:t>
      </w:r>
      <w:r w:rsidR="006A1544" w:rsidRPr="00EF593C">
        <w:rPr>
          <w:bCs/>
          <w:lang w:val="en-US"/>
        </w:rPr>
        <w:t>1- (1-</w:t>
      </w:r>
      <w:r w:rsidR="006A1544" w:rsidRPr="00EF593C">
        <w:rPr>
          <w:rFonts w:eastAsiaTheme="minorEastAsia"/>
          <w:bCs/>
          <w:lang w:val="en-US" w:eastAsia="zh-CN"/>
        </w:rPr>
        <w:t>X</w:t>
      </w:r>
      <w:r w:rsidR="006A1544" w:rsidRPr="00EF593C">
        <w:rPr>
          <w:bCs/>
          <w:lang w:val="en-US"/>
        </w:rPr>
        <w:t>) ^</w:t>
      </w:r>
      <w:r w:rsidR="006A1544" w:rsidRPr="00EF593C">
        <w:rPr>
          <w:rFonts w:eastAsiaTheme="minorEastAsia"/>
          <w:bCs/>
          <w:lang w:val="en-US" w:eastAsia="zh-CN"/>
        </w:rPr>
        <w:t xml:space="preserve">N </w:t>
      </w:r>
      <w:r w:rsidR="006A1544" w:rsidRPr="00EF593C">
        <w:rPr>
          <w:bCs/>
          <w:lang w:val="en-US"/>
        </w:rPr>
        <w:t>=</w:t>
      </w:r>
      <w:r w:rsidR="006A1544" w:rsidRPr="00EF593C">
        <w:rPr>
          <w:rFonts w:eastAsiaTheme="minorEastAsia"/>
          <w:bCs/>
          <w:lang w:val="en-US" w:eastAsia="zh-CN"/>
        </w:rPr>
        <w:t xml:space="preserve"> </w:t>
      </w:r>
      <w:r w:rsidR="006A1544" w:rsidRPr="00EF593C">
        <w:rPr>
          <w:bCs/>
          <w:lang w:val="en-US"/>
        </w:rPr>
        <w:t>1- (1-</w:t>
      </w:r>
      <w:r w:rsidR="006A1544" w:rsidRPr="00EF593C">
        <w:rPr>
          <w:rFonts w:eastAsiaTheme="minorEastAsia"/>
          <w:bCs/>
          <w:lang w:val="en-US" w:eastAsia="zh-CN"/>
        </w:rPr>
        <w:t>10%</w:t>
      </w:r>
      <w:r w:rsidR="006A1544" w:rsidRPr="00EF593C">
        <w:rPr>
          <w:bCs/>
          <w:lang w:val="en-US"/>
        </w:rPr>
        <w:t>) ^</w:t>
      </w:r>
      <w:r w:rsidR="006A1544" w:rsidRPr="00EF593C">
        <w:rPr>
          <w:rFonts w:eastAsiaTheme="minorEastAsia"/>
          <w:bCs/>
          <w:lang w:val="en-US" w:eastAsia="zh-CN"/>
        </w:rPr>
        <w:t xml:space="preserve">4 = 34.39%. </w:t>
      </w:r>
      <w:r w:rsidRPr="00EF593C">
        <w:rPr>
          <w:rFonts w:eastAsia="宋体"/>
          <w:lang w:val="en-US" w:eastAsia="zh-CN"/>
        </w:rPr>
        <w:t xml:space="preserve">As shown in </w:t>
      </w:r>
      <w:r w:rsidRPr="00EF593C">
        <w:rPr>
          <w:rFonts w:eastAsia="宋体"/>
          <w:b/>
          <w:lang w:val="en-US" w:eastAsia="zh-CN"/>
        </w:rPr>
        <w:t xml:space="preserve">Figure </w:t>
      </w:r>
      <w:r w:rsidR="00A30296">
        <w:rPr>
          <w:rFonts w:eastAsia="宋体"/>
          <w:b/>
          <w:lang w:val="en-US" w:eastAsia="zh-CN"/>
        </w:rPr>
        <w:t>10</w:t>
      </w:r>
      <w:r w:rsidRPr="00EF593C">
        <w:rPr>
          <w:rFonts w:eastAsia="宋体"/>
          <w:lang w:val="en-US" w:eastAsia="zh-CN"/>
        </w:rPr>
        <w:t>, with the increase of the number of sub-group, the additional power saving gain is tending flat, so the number of sub-groups should be up to 8 sub-groups considering the trade-off between power saving gain and system overhead.</w:t>
      </w:r>
      <w:r w:rsidR="006F69FC" w:rsidRPr="00EF593C">
        <w:rPr>
          <w:rFonts w:eastAsia="宋体"/>
          <w:lang w:val="en-US" w:eastAsia="zh-CN"/>
        </w:rPr>
        <w:t xml:space="preserve"> When one PEI indicates 4 POs and sub-group number for a PO is 8, the total sub-group number is 32, so 12 bits DCI-based PEI cannot convey so much information, it is not </w:t>
      </w:r>
      <w:r w:rsidR="00D63DAB" w:rsidRPr="00EF593C">
        <w:rPr>
          <w:rFonts w:eastAsia="宋体"/>
          <w:lang w:val="en-US" w:eastAsia="zh-CN"/>
        </w:rPr>
        <w:t>evaluated</w:t>
      </w:r>
      <w:r w:rsidR="006F69FC" w:rsidRPr="00EF593C">
        <w:rPr>
          <w:rFonts w:eastAsia="宋体"/>
          <w:lang w:val="en-US" w:eastAsia="zh-CN"/>
        </w:rPr>
        <w:t xml:space="preserve"> in </w:t>
      </w:r>
      <w:r w:rsidR="006F69FC" w:rsidRPr="00EF593C">
        <w:rPr>
          <w:rFonts w:eastAsia="宋体"/>
          <w:b/>
          <w:lang w:val="en-US" w:eastAsia="zh-CN"/>
        </w:rPr>
        <w:t xml:space="preserve">Table </w:t>
      </w:r>
      <w:r w:rsidR="00875470">
        <w:rPr>
          <w:rFonts w:eastAsia="宋体" w:hint="eastAsia"/>
          <w:b/>
          <w:lang w:val="en-US" w:eastAsia="zh-CN"/>
        </w:rPr>
        <w:t>9</w:t>
      </w:r>
      <w:r w:rsidR="006F69FC" w:rsidRPr="00EF593C">
        <w:rPr>
          <w:rFonts w:eastAsia="宋体"/>
          <w:lang w:val="en-US" w:eastAsia="zh-CN"/>
        </w:rPr>
        <w:t>.</w:t>
      </w:r>
    </w:p>
    <w:p w14:paraId="61B4C0A3" w14:textId="77777777" w:rsidR="002827E3" w:rsidRPr="00AB4743" w:rsidRDefault="002827E3" w:rsidP="002827E3">
      <w:pPr>
        <w:jc w:val="center"/>
        <w:rPr>
          <w:rFonts w:eastAsia="宋体"/>
          <w:b/>
          <w:lang w:val="en-US" w:eastAsia="zh-CN"/>
        </w:rPr>
      </w:pPr>
      <w:bookmarkStart w:id="17" w:name="OLE_LINK24"/>
      <w:bookmarkStart w:id="18" w:name="OLE_LINK25"/>
      <w:r w:rsidRPr="00AB4743">
        <w:rPr>
          <w:rFonts w:eastAsia="宋体"/>
          <w:b/>
          <w:lang w:val="en-US" w:eastAsia="zh-CN"/>
        </w:rPr>
        <w:t xml:space="preserve">Table </w:t>
      </w:r>
      <w:r w:rsidRPr="00AB4743">
        <w:rPr>
          <w:rFonts w:eastAsia="宋体" w:hint="eastAsia"/>
          <w:b/>
          <w:lang w:val="en-US" w:eastAsia="zh-CN"/>
        </w:rPr>
        <w:t>9</w:t>
      </w:r>
      <w:r w:rsidRPr="00AB4743">
        <w:rPr>
          <w:rFonts w:eastAsia="宋体"/>
          <w:b/>
          <w:lang w:val="en-US" w:eastAsia="zh-CN"/>
        </w:rPr>
        <w:t>: Resource overhead evaluation for PEI with sub-grouping assuming that multiple POs is supported</w:t>
      </w:r>
    </w:p>
    <w:tbl>
      <w:tblPr>
        <w:tblStyle w:val="ae"/>
        <w:tblW w:w="0" w:type="auto"/>
        <w:jc w:val="center"/>
        <w:tblLook w:val="04A0" w:firstRow="1" w:lastRow="0" w:firstColumn="1" w:lastColumn="0" w:noHBand="0" w:noVBand="1"/>
      </w:tblPr>
      <w:tblGrid>
        <w:gridCol w:w="2015"/>
        <w:gridCol w:w="3905"/>
        <w:gridCol w:w="3937"/>
      </w:tblGrid>
      <w:tr w:rsidR="002827E3" w:rsidRPr="00AB4743" w14:paraId="6086093B" w14:textId="77777777" w:rsidTr="006B7DB0">
        <w:trPr>
          <w:jc w:val="center"/>
        </w:trPr>
        <w:tc>
          <w:tcPr>
            <w:tcW w:w="2015" w:type="dxa"/>
            <w:shd w:val="clear" w:color="auto" w:fill="D9D9D9" w:themeFill="background1" w:themeFillShade="D9"/>
          </w:tcPr>
          <w:p w14:paraId="6E4F10CB" w14:textId="77777777" w:rsidR="002827E3" w:rsidRPr="00AB4743" w:rsidRDefault="002827E3" w:rsidP="006B7DB0">
            <w:pPr>
              <w:rPr>
                <w:rFonts w:eastAsia="宋体"/>
                <w:lang w:val="en-US" w:eastAsia="zh-CN"/>
              </w:rPr>
            </w:pPr>
            <w:r w:rsidRPr="00AB4743">
              <w:rPr>
                <w:rFonts w:eastAsia="宋体"/>
                <w:lang w:val="en-US" w:eastAsia="zh-CN"/>
              </w:rPr>
              <w:t>PEI candidate designs</w:t>
            </w:r>
          </w:p>
        </w:tc>
        <w:tc>
          <w:tcPr>
            <w:tcW w:w="3905" w:type="dxa"/>
            <w:shd w:val="clear" w:color="auto" w:fill="D9D9D9" w:themeFill="background1" w:themeFillShade="D9"/>
          </w:tcPr>
          <w:p w14:paraId="6A4424F1" w14:textId="1FA2CE3D" w:rsidR="002827E3" w:rsidRPr="00AB4743" w:rsidRDefault="002827E3" w:rsidP="00E976DF">
            <w:pPr>
              <w:rPr>
                <w:rFonts w:eastAsia="宋体"/>
                <w:lang w:val="en-US" w:eastAsia="zh-CN"/>
              </w:rPr>
            </w:pPr>
            <w:r w:rsidRPr="00AB4743">
              <w:rPr>
                <w:rFonts w:eastAsia="宋体"/>
                <w:lang w:val="en-US" w:eastAsia="zh-CN"/>
              </w:rPr>
              <w:t>Resource overhead(semi-static)</w:t>
            </w:r>
          </w:p>
        </w:tc>
        <w:tc>
          <w:tcPr>
            <w:tcW w:w="3937" w:type="dxa"/>
            <w:shd w:val="clear" w:color="auto" w:fill="D9D9D9" w:themeFill="background1" w:themeFillShade="D9"/>
          </w:tcPr>
          <w:p w14:paraId="534A32A7" w14:textId="43CEAB3D" w:rsidR="002827E3" w:rsidRPr="00AB4743" w:rsidRDefault="002827E3" w:rsidP="00E976DF">
            <w:pPr>
              <w:rPr>
                <w:rFonts w:eastAsia="宋体"/>
                <w:lang w:val="en-US" w:eastAsia="zh-CN"/>
              </w:rPr>
            </w:pPr>
            <w:r w:rsidRPr="00AB4743">
              <w:rPr>
                <w:rFonts w:eastAsia="宋体"/>
                <w:lang w:val="en-US" w:eastAsia="zh-CN"/>
              </w:rPr>
              <w:t>Resource overhead(dynamic)</w:t>
            </w:r>
          </w:p>
        </w:tc>
      </w:tr>
      <w:tr w:rsidR="002827E3" w:rsidRPr="00AB4743" w14:paraId="2C8EE38F" w14:textId="77777777" w:rsidTr="006B7DB0">
        <w:trPr>
          <w:jc w:val="center"/>
        </w:trPr>
        <w:tc>
          <w:tcPr>
            <w:tcW w:w="2015" w:type="dxa"/>
          </w:tcPr>
          <w:p w14:paraId="111D111A" w14:textId="77777777" w:rsidR="002827E3" w:rsidRPr="00AB4743" w:rsidRDefault="002827E3" w:rsidP="006B7DB0">
            <w:pPr>
              <w:rPr>
                <w:rFonts w:eastAsia="宋体"/>
                <w:lang w:val="en-US" w:eastAsia="zh-CN"/>
              </w:rPr>
            </w:pPr>
            <w:r w:rsidRPr="00AB4743">
              <w:rPr>
                <w:rFonts w:eastAsia="宋体"/>
                <w:lang w:val="en-US" w:eastAsia="zh-CN"/>
              </w:rPr>
              <w:t>PDCCH-based PEI(41 bits, 32 sub-groups)</w:t>
            </w:r>
          </w:p>
        </w:tc>
        <w:tc>
          <w:tcPr>
            <w:tcW w:w="3905" w:type="dxa"/>
          </w:tcPr>
          <w:p w14:paraId="2325BECE" w14:textId="77777777" w:rsidR="002827E3" w:rsidRPr="00AB4743" w:rsidRDefault="002827E3" w:rsidP="006B7DB0">
            <w:pPr>
              <w:keepLines/>
              <w:tabs>
                <w:tab w:val="center" w:pos="4536"/>
                <w:tab w:val="right" w:pos="9072"/>
              </w:tabs>
              <w:rPr>
                <w:rFonts w:eastAsia="宋体"/>
                <w:lang w:val="en-US" w:eastAsia="zh-CN"/>
              </w:rPr>
            </w:pPr>
            <w:r w:rsidRPr="00AB4743">
              <w:rPr>
                <w:rFonts w:eastAsia="宋体"/>
                <w:lang w:val="en-US" w:eastAsia="zh-CN"/>
              </w:rPr>
              <w:t>18REs</w:t>
            </w:r>
          </w:p>
        </w:tc>
        <w:tc>
          <w:tcPr>
            <w:tcW w:w="3937" w:type="dxa"/>
          </w:tcPr>
          <w:p w14:paraId="7A15ACB0" w14:textId="77777777" w:rsidR="002827E3" w:rsidRPr="00AB4743" w:rsidRDefault="002827E3" w:rsidP="006B7DB0">
            <w:pPr>
              <w:keepLines/>
              <w:tabs>
                <w:tab w:val="center" w:pos="4536"/>
                <w:tab w:val="right" w:pos="9072"/>
              </w:tabs>
              <w:rPr>
                <w:rFonts w:eastAsia="宋体"/>
                <w:lang w:val="en-US" w:eastAsia="zh-CN"/>
              </w:rPr>
            </w:pPr>
            <w:r w:rsidRPr="00AB4743">
              <w:rPr>
                <w:rFonts w:eastAsia="宋体"/>
                <w:lang w:val="en-US" w:eastAsia="zh-CN"/>
              </w:rPr>
              <w:t>6.19</w:t>
            </w:r>
            <w:r w:rsidRPr="00AB4743">
              <w:rPr>
                <w:rFonts w:eastAsia="宋体" w:hint="eastAsia"/>
                <w:lang w:val="en-US" w:eastAsia="zh-CN"/>
              </w:rPr>
              <w:t xml:space="preserve"> </w:t>
            </w:r>
            <w:r w:rsidRPr="00AB4743">
              <w:rPr>
                <w:rFonts w:eastAsia="宋体"/>
                <w:lang w:val="en-US" w:eastAsia="zh-CN"/>
              </w:rPr>
              <w:t>REs</w:t>
            </w:r>
            <w:r w:rsidRPr="00AB4743">
              <w:rPr>
                <w:rFonts w:eastAsia="宋体" w:hint="eastAsia"/>
                <w:lang w:val="en-US" w:eastAsia="zh-CN"/>
              </w:rPr>
              <w:t xml:space="preserve"> </w:t>
            </w:r>
            <w:r w:rsidRPr="00AB4743">
              <w:rPr>
                <w:rFonts w:eastAsia="宋体"/>
                <w:lang w:val="en-US" w:eastAsia="zh-CN"/>
              </w:rPr>
              <w:t>–</w:t>
            </w:r>
            <w:r w:rsidRPr="00AB4743">
              <w:rPr>
                <w:rFonts w:eastAsia="宋体" w:hint="eastAsia"/>
                <w:lang w:val="en-US" w:eastAsia="zh-CN"/>
              </w:rPr>
              <w:t xml:space="preserve"> 18REs</w:t>
            </w:r>
            <w:r w:rsidRPr="00AB4743">
              <w:rPr>
                <w:rFonts w:eastAsia="宋体"/>
                <w:lang w:val="en-US" w:eastAsia="zh-CN"/>
              </w:rPr>
              <w:t>(depending whether the CCEs are used by other UEs or PDSCH when no paging)</w:t>
            </w:r>
          </w:p>
        </w:tc>
      </w:tr>
      <w:tr w:rsidR="002827E3" w:rsidRPr="00EF593C" w14:paraId="023BD916" w14:textId="77777777" w:rsidTr="006B7DB0">
        <w:trPr>
          <w:jc w:val="center"/>
        </w:trPr>
        <w:tc>
          <w:tcPr>
            <w:tcW w:w="2015" w:type="dxa"/>
          </w:tcPr>
          <w:p w14:paraId="00BCB5F3" w14:textId="77777777" w:rsidR="002827E3" w:rsidRPr="00AB4743" w:rsidRDefault="002827E3" w:rsidP="006B7DB0">
            <w:pPr>
              <w:keepLines/>
              <w:tabs>
                <w:tab w:val="center" w:pos="4536"/>
                <w:tab w:val="right" w:pos="9072"/>
              </w:tabs>
              <w:rPr>
                <w:rFonts w:eastAsia="宋体"/>
                <w:lang w:val="en-US" w:eastAsia="zh-CN"/>
              </w:rPr>
            </w:pPr>
            <w:r w:rsidRPr="00AB4743">
              <w:rPr>
                <w:rFonts w:eastAsia="宋体"/>
                <w:lang w:val="en-US" w:eastAsia="zh-CN"/>
              </w:rPr>
              <w:t>TRS-based PEI(32 sub-groups)</w:t>
            </w:r>
          </w:p>
        </w:tc>
        <w:tc>
          <w:tcPr>
            <w:tcW w:w="3905" w:type="dxa"/>
          </w:tcPr>
          <w:p w14:paraId="629CEC50" w14:textId="77777777" w:rsidR="002827E3" w:rsidRPr="00AB4743" w:rsidRDefault="002827E3" w:rsidP="006B7DB0">
            <w:pPr>
              <w:keepLines/>
              <w:tabs>
                <w:tab w:val="center" w:pos="4536"/>
                <w:tab w:val="right" w:pos="9072"/>
              </w:tabs>
              <w:rPr>
                <w:rFonts w:eastAsia="宋体"/>
                <w:lang w:val="en-US" w:eastAsia="zh-CN"/>
              </w:rPr>
            </w:pPr>
            <w:r w:rsidRPr="00AB4743">
              <w:rPr>
                <w:rFonts w:eastAsia="宋体" w:hint="eastAsia"/>
                <w:lang w:val="en-US" w:eastAsia="zh-CN"/>
              </w:rPr>
              <w:t xml:space="preserve">0 or </w:t>
            </w:r>
            <w:r w:rsidRPr="00AB4743">
              <w:rPr>
                <w:rFonts w:eastAsia="宋体"/>
                <w:lang w:val="en-US" w:eastAsia="zh-CN"/>
              </w:rPr>
              <w:t>9REs(0.8dB better than 12 bits PDCCH-based PEI)</w:t>
            </w:r>
          </w:p>
        </w:tc>
        <w:tc>
          <w:tcPr>
            <w:tcW w:w="3937" w:type="dxa"/>
          </w:tcPr>
          <w:p w14:paraId="3922AC61" w14:textId="77777777" w:rsidR="002827E3" w:rsidRPr="00EF593C" w:rsidRDefault="002827E3" w:rsidP="006B7DB0">
            <w:pPr>
              <w:keepLines/>
              <w:tabs>
                <w:tab w:val="center" w:pos="4536"/>
                <w:tab w:val="right" w:pos="9072"/>
              </w:tabs>
              <w:rPr>
                <w:rFonts w:eastAsia="宋体"/>
                <w:lang w:val="en-US" w:eastAsia="zh-CN"/>
              </w:rPr>
            </w:pPr>
            <w:r w:rsidRPr="00AB4743">
              <w:rPr>
                <w:rFonts w:eastAsia="宋体" w:hint="eastAsia"/>
                <w:lang w:val="en-US" w:eastAsia="zh-CN"/>
              </w:rPr>
              <w:t xml:space="preserve">0 or </w:t>
            </w:r>
            <w:r w:rsidRPr="00AB4743">
              <w:rPr>
                <w:rFonts w:eastAsia="宋体"/>
                <w:lang w:val="en-US" w:eastAsia="zh-CN"/>
              </w:rPr>
              <w:t>3.10REs(0.8dB better than 12 bits PDCCH-based PEI)</w:t>
            </w:r>
          </w:p>
        </w:tc>
      </w:tr>
      <w:bookmarkEnd w:id="17"/>
      <w:bookmarkEnd w:id="18"/>
    </w:tbl>
    <w:p w14:paraId="5831DA01" w14:textId="77777777" w:rsidR="00D8622D" w:rsidRPr="002827E3" w:rsidRDefault="00D8622D" w:rsidP="00356333">
      <w:pPr>
        <w:rPr>
          <w:rFonts w:eastAsia="宋体"/>
          <w:lang w:eastAsia="zh-CN"/>
        </w:rPr>
      </w:pPr>
    </w:p>
    <w:p w14:paraId="70639B54" w14:textId="62A8E17C" w:rsidR="00356333" w:rsidRPr="00EF593C" w:rsidRDefault="00356333" w:rsidP="00E6466B">
      <w:pPr>
        <w:jc w:val="both"/>
        <w:rPr>
          <w:rFonts w:eastAsia="宋体"/>
          <w:lang w:val="en-US" w:eastAsia="zh-CN"/>
        </w:rPr>
      </w:pPr>
      <w:r w:rsidRPr="00EF593C">
        <w:rPr>
          <w:rFonts w:eastAsia="宋体"/>
          <w:b/>
          <w:i/>
          <w:lang w:val="en-US" w:eastAsia="zh-CN"/>
        </w:rPr>
        <w:t xml:space="preserve">Observation </w:t>
      </w:r>
      <w:r w:rsidR="00D748DD" w:rsidRPr="00EF593C">
        <w:rPr>
          <w:rFonts w:eastAsia="宋体"/>
          <w:b/>
          <w:i/>
          <w:lang w:val="en-US" w:eastAsia="zh-CN"/>
        </w:rPr>
        <w:t>1</w:t>
      </w:r>
      <w:r w:rsidR="00BC3879">
        <w:rPr>
          <w:rFonts w:eastAsia="宋体" w:hint="eastAsia"/>
          <w:b/>
          <w:i/>
          <w:lang w:val="en-US" w:eastAsia="zh-CN"/>
        </w:rPr>
        <w:t>4</w:t>
      </w:r>
      <w:r w:rsidRPr="00EF593C">
        <w:rPr>
          <w:rFonts w:eastAsia="宋体"/>
          <w:b/>
          <w:i/>
          <w:lang w:val="en-US" w:eastAsia="zh-CN"/>
        </w:rPr>
        <w:t xml:space="preserve">: The resource overhead of sequence-based PEI is </w:t>
      </w:r>
      <w:r w:rsidR="002F6226">
        <w:rPr>
          <w:rFonts w:eastAsia="宋体" w:hint="eastAsia"/>
          <w:b/>
          <w:i/>
          <w:lang w:val="en-US" w:eastAsia="zh-CN"/>
        </w:rPr>
        <w:t>smaller</w:t>
      </w:r>
      <w:r w:rsidRPr="00EF593C">
        <w:rPr>
          <w:rFonts w:eastAsia="宋体"/>
          <w:b/>
          <w:i/>
          <w:lang w:val="en-US" w:eastAsia="zh-CN"/>
        </w:rPr>
        <w:t xml:space="preserve"> than that of DCI-based PEI when sub-grouping </w:t>
      </w:r>
      <w:r w:rsidR="00022283" w:rsidRPr="00EF593C">
        <w:rPr>
          <w:rFonts w:eastAsia="宋体"/>
          <w:b/>
          <w:i/>
          <w:lang w:val="en-US" w:eastAsia="zh-CN"/>
        </w:rPr>
        <w:t xml:space="preserve">and multiple POs associated with one sequence-based PEI </w:t>
      </w:r>
      <w:r w:rsidR="00145059" w:rsidRPr="00EF593C">
        <w:rPr>
          <w:rFonts w:eastAsia="宋体"/>
          <w:b/>
          <w:i/>
          <w:lang w:val="en-US" w:eastAsia="zh-CN"/>
        </w:rPr>
        <w:t>are</w:t>
      </w:r>
      <w:r w:rsidRPr="00EF593C">
        <w:rPr>
          <w:rFonts w:eastAsia="宋体"/>
          <w:b/>
          <w:i/>
          <w:lang w:val="en-US" w:eastAsia="zh-CN"/>
        </w:rPr>
        <w:t xml:space="preserve"> </w:t>
      </w:r>
      <w:r w:rsidR="00582959" w:rsidRPr="00EF593C">
        <w:rPr>
          <w:rFonts w:eastAsia="宋体"/>
          <w:b/>
          <w:i/>
          <w:lang w:val="en-US" w:eastAsia="zh-CN"/>
        </w:rPr>
        <w:t>supported</w:t>
      </w:r>
      <w:r w:rsidRPr="00EF593C">
        <w:rPr>
          <w:rFonts w:eastAsia="宋体"/>
          <w:b/>
          <w:i/>
          <w:lang w:val="en-US" w:eastAsia="zh-CN"/>
        </w:rPr>
        <w:t>.</w:t>
      </w:r>
    </w:p>
    <w:p w14:paraId="78DB1238" w14:textId="77777777" w:rsidR="002C4787" w:rsidRPr="00BC3879" w:rsidRDefault="002C4787">
      <w:pPr>
        <w:rPr>
          <w:rFonts w:eastAsia="宋体"/>
          <w:lang w:val="en-US" w:eastAsia="zh-CN"/>
        </w:rPr>
      </w:pPr>
    </w:p>
    <w:p w14:paraId="0E5CF942" w14:textId="3D758ACB" w:rsidR="002F26D6" w:rsidRPr="00EF593C" w:rsidRDefault="002F26D6" w:rsidP="002F26D6">
      <w:pPr>
        <w:pStyle w:val="1"/>
        <w:spacing w:before="240" w:after="240"/>
        <w:ind w:left="448" w:hanging="448"/>
        <w:rPr>
          <w:rFonts w:eastAsia="宋体"/>
          <w:b/>
          <w:sz w:val="24"/>
          <w:szCs w:val="24"/>
          <w:lang w:val="en-US" w:eastAsia="zh-CN"/>
        </w:rPr>
      </w:pPr>
      <w:r w:rsidRPr="00EF593C">
        <w:rPr>
          <w:rFonts w:eastAsia="宋体"/>
          <w:b/>
          <w:sz w:val="24"/>
          <w:szCs w:val="24"/>
          <w:lang w:val="en-US" w:eastAsia="zh-CN"/>
        </w:rPr>
        <w:t>Summary on comparison of PEI candidate designs</w:t>
      </w:r>
    </w:p>
    <w:p w14:paraId="7CDA3010" w14:textId="1D9D6795" w:rsidR="003F68A0" w:rsidRPr="009D3933" w:rsidRDefault="003F68A0" w:rsidP="009D3933">
      <w:pPr>
        <w:pStyle w:val="2"/>
        <w:spacing w:before="240" w:after="240"/>
        <w:ind w:left="448" w:hanging="448"/>
        <w:rPr>
          <w:rFonts w:eastAsia="宋体"/>
          <w:sz w:val="24"/>
          <w:szCs w:val="24"/>
          <w:lang w:val="en-US" w:eastAsia="zh-CN"/>
        </w:rPr>
      </w:pPr>
      <w:bookmarkStart w:id="19" w:name="OLE_LINK5"/>
      <w:bookmarkStart w:id="20" w:name="OLE_LINK6"/>
      <w:r w:rsidRPr="009D3933">
        <w:rPr>
          <w:rFonts w:eastAsia="宋体" w:hint="eastAsia"/>
          <w:sz w:val="24"/>
          <w:szCs w:val="24"/>
          <w:lang w:val="en-US" w:eastAsia="zh-CN"/>
        </w:rPr>
        <w:t xml:space="preserve">Summary on </w:t>
      </w:r>
      <w:r w:rsidR="006751C2" w:rsidRPr="009D3933">
        <w:rPr>
          <w:rFonts w:eastAsia="宋体" w:hint="eastAsia"/>
          <w:sz w:val="24"/>
          <w:szCs w:val="24"/>
          <w:lang w:val="en-US" w:eastAsia="zh-CN"/>
        </w:rPr>
        <w:t>our evaluation</w:t>
      </w:r>
      <w:r w:rsidR="007C4398">
        <w:rPr>
          <w:rFonts w:eastAsia="宋体" w:hint="eastAsia"/>
          <w:sz w:val="24"/>
          <w:szCs w:val="24"/>
          <w:lang w:val="en-US" w:eastAsia="zh-CN"/>
        </w:rPr>
        <w:t xml:space="preserve"> results</w:t>
      </w:r>
    </w:p>
    <w:bookmarkEnd w:id="19"/>
    <w:bookmarkEnd w:id="20"/>
    <w:p w14:paraId="10BABCB5" w14:textId="6531B185" w:rsidR="0095433F" w:rsidRDefault="00370630" w:rsidP="00121D69">
      <w:pPr>
        <w:jc w:val="both"/>
        <w:rPr>
          <w:rFonts w:eastAsia="宋体"/>
          <w:lang w:val="en-US" w:eastAsia="zh-CN"/>
        </w:rPr>
      </w:pPr>
      <w:r w:rsidRPr="00EF593C">
        <w:rPr>
          <w:rFonts w:eastAsia="宋体"/>
          <w:lang w:val="en-US" w:eastAsia="zh-CN"/>
        </w:rPr>
        <w:t xml:space="preserve">In summary, </w:t>
      </w:r>
      <w:r w:rsidRPr="00EF593C">
        <w:rPr>
          <w:rFonts w:eastAsia="宋体"/>
          <w:b/>
          <w:lang w:val="en-US" w:eastAsia="zh-CN"/>
        </w:rPr>
        <w:t xml:space="preserve">Table </w:t>
      </w:r>
      <w:r>
        <w:rPr>
          <w:rFonts w:eastAsia="宋体" w:hint="eastAsia"/>
          <w:b/>
          <w:lang w:val="en-US" w:eastAsia="zh-CN"/>
        </w:rPr>
        <w:t>1</w:t>
      </w:r>
      <w:r w:rsidR="005A1B55">
        <w:rPr>
          <w:rFonts w:eastAsia="宋体" w:hint="eastAsia"/>
          <w:b/>
          <w:lang w:val="en-US" w:eastAsia="zh-CN"/>
        </w:rPr>
        <w:t>0</w:t>
      </w:r>
      <w:r w:rsidRPr="00EF593C">
        <w:rPr>
          <w:rFonts w:eastAsia="宋体"/>
          <w:lang w:val="en-US" w:eastAsia="zh-CN"/>
        </w:rPr>
        <w:t xml:space="preserve"> shows the comparison of PEI candidate designs from the detection performance, power saving gain, coexistence with existing channels/signals and resource overhead views.</w:t>
      </w:r>
      <w:r>
        <w:rPr>
          <w:rFonts w:eastAsia="宋体" w:hint="eastAsia"/>
          <w:lang w:val="en-US" w:eastAsia="zh-CN"/>
        </w:rPr>
        <w:t xml:space="preserve"> Assume that </w:t>
      </w:r>
      <w:r w:rsidR="003926EF">
        <w:rPr>
          <w:rFonts w:eastAsia="宋体" w:hint="eastAsia"/>
          <w:lang w:val="en-US" w:eastAsia="zh-CN"/>
        </w:rPr>
        <w:t>sub-grouping and multiple POs are supported</w:t>
      </w:r>
      <w:r w:rsidR="00197254">
        <w:rPr>
          <w:rFonts w:eastAsia="宋体" w:hint="eastAsia"/>
          <w:lang w:val="en-US" w:eastAsia="zh-CN"/>
        </w:rPr>
        <w:t>.</w:t>
      </w:r>
    </w:p>
    <w:p w14:paraId="42790ACF" w14:textId="7C3EB6C8" w:rsidR="00E40A50" w:rsidRPr="003870A3" w:rsidRDefault="00E40A50" w:rsidP="00E40A50">
      <w:pPr>
        <w:jc w:val="center"/>
        <w:rPr>
          <w:rFonts w:eastAsia="宋体"/>
          <w:lang w:eastAsia="zh-CN"/>
        </w:rPr>
      </w:pPr>
      <w:bookmarkStart w:id="21" w:name="OLE_LINK8"/>
      <w:bookmarkStart w:id="22" w:name="OLE_LINK9"/>
      <w:bookmarkStart w:id="23" w:name="OLE_LINK7"/>
      <w:r w:rsidRPr="003870A3">
        <w:rPr>
          <w:rFonts w:eastAsiaTheme="minorEastAsia"/>
          <w:b/>
          <w:lang w:val="en-US" w:eastAsia="zh-CN"/>
        </w:rPr>
        <w:t>Table</w:t>
      </w:r>
      <w:r w:rsidRPr="003870A3">
        <w:rPr>
          <w:b/>
          <w:lang w:val="en-US"/>
        </w:rPr>
        <w:t xml:space="preserve"> </w:t>
      </w:r>
      <w:r w:rsidR="00B9476F" w:rsidRPr="003870A3">
        <w:rPr>
          <w:rFonts w:eastAsiaTheme="minorEastAsia" w:hint="eastAsia"/>
          <w:b/>
          <w:lang w:val="en-US" w:eastAsia="zh-CN"/>
        </w:rPr>
        <w:t>10</w:t>
      </w:r>
      <w:r w:rsidRPr="003870A3">
        <w:rPr>
          <w:rFonts w:eastAsiaTheme="minorEastAsia"/>
          <w:b/>
          <w:lang w:val="en-US" w:eastAsia="zh-CN"/>
        </w:rPr>
        <w:t>:</w:t>
      </w:r>
      <w:r w:rsidRPr="003870A3">
        <w:rPr>
          <w:b/>
          <w:lang w:val="en-US"/>
        </w:rPr>
        <w:t xml:space="preserve"> </w:t>
      </w:r>
      <w:r w:rsidRPr="003870A3">
        <w:rPr>
          <w:rFonts w:eastAsiaTheme="minorEastAsia"/>
          <w:b/>
          <w:lang w:val="en-US" w:eastAsia="zh-CN"/>
        </w:rPr>
        <w:t>Comparison of PEI candidate designs</w:t>
      </w:r>
      <w:r w:rsidRPr="003870A3">
        <w:rPr>
          <w:rFonts w:eastAsiaTheme="minorEastAsia" w:hint="eastAsia"/>
          <w:b/>
          <w:lang w:val="en-US" w:eastAsia="zh-CN"/>
        </w:rPr>
        <w:t xml:space="preserve"> </w:t>
      </w:r>
      <w:r w:rsidRPr="003870A3">
        <w:rPr>
          <w:rFonts w:eastAsia="宋体"/>
          <w:b/>
          <w:lang w:val="en-US" w:eastAsia="zh-CN"/>
        </w:rPr>
        <w:t>with sub-grouping assuming that multiple POs is supported</w:t>
      </w:r>
    </w:p>
    <w:tbl>
      <w:tblPr>
        <w:tblStyle w:val="ae"/>
        <w:tblW w:w="9747" w:type="dxa"/>
        <w:tblLayout w:type="fixed"/>
        <w:tblLook w:val="04A0" w:firstRow="1" w:lastRow="0" w:firstColumn="1" w:lastColumn="0" w:noHBand="0" w:noVBand="1"/>
      </w:tblPr>
      <w:tblGrid>
        <w:gridCol w:w="1384"/>
        <w:gridCol w:w="1985"/>
        <w:gridCol w:w="1559"/>
        <w:gridCol w:w="1276"/>
        <w:gridCol w:w="1275"/>
        <w:gridCol w:w="2268"/>
      </w:tblGrid>
      <w:tr w:rsidR="005A1B55" w:rsidRPr="003870A3" w14:paraId="719EFFDB" w14:textId="77777777" w:rsidTr="006B7DB0">
        <w:trPr>
          <w:trHeight w:val="521"/>
        </w:trPr>
        <w:tc>
          <w:tcPr>
            <w:tcW w:w="1384" w:type="dxa"/>
            <w:shd w:val="clear" w:color="auto" w:fill="D9D9D9" w:themeFill="background1" w:themeFillShade="D9"/>
          </w:tcPr>
          <w:bookmarkEnd w:id="21"/>
          <w:bookmarkEnd w:id="22"/>
          <w:p w14:paraId="01C6C20E" w14:textId="77777777" w:rsidR="005A1B55" w:rsidRPr="003870A3" w:rsidRDefault="005A1B55" w:rsidP="006B7DB0">
            <w:pPr>
              <w:jc w:val="center"/>
              <w:rPr>
                <w:rFonts w:eastAsia="宋体"/>
                <w:lang w:val="en-US" w:eastAsia="zh-CN"/>
              </w:rPr>
            </w:pPr>
            <w:r w:rsidRPr="003870A3">
              <w:rPr>
                <w:rFonts w:eastAsia="宋体"/>
                <w:lang w:val="en-US" w:eastAsia="zh-CN"/>
              </w:rPr>
              <w:t>PEI candidate designs</w:t>
            </w:r>
          </w:p>
        </w:tc>
        <w:tc>
          <w:tcPr>
            <w:tcW w:w="1985" w:type="dxa"/>
            <w:shd w:val="clear" w:color="auto" w:fill="D9D9D9" w:themeFill="background1" w:themeFillShade="D9"/>
          </w:tcPr>
          <w:p w14:paraId="410F4EBB" w14:textId="77777777" w:rsidR="005A1B55" w:rsidRPr="003870A3" w:rsidRDefault="005A1B55" w:rsidP="006B7DB0">
            <w:pPr>
              <w:jc w:val="center"/>
              <w:rPr>
                <w:rFonts w:eastAsia="宋体"/>
                <w:lang w:val="en-US" w:eastAsia="zh-CN"/>
              </w:rPr>
            </w:pPr>
            <w:r w:rsidRPr="003870A3">
              <w:rPr>
                <w:rFonts w:eastAsia="宋体"/>
                <w:lang w:val="en-US" w:eastAsia="zh-CN"/>
              </w:rPr>
              <w:t>Detection performance</w:t>
            </w:r>
            <w:r w:rsidRPr="003870A3">
              <w:rPr>
                <w:rFonts w:eastAsia="宋体" w:hint="eastAsia"/>
                <w:lang w:val="en-US" w:eastAsia="zh-CN"/>
              </w:rPr>
              <w:t>(the SNR at JMDR=1% without paging performance influence)</w:t>
            </w:r>
          </w:p>
        </w:tc>
        <w:tc>
          <w:tcPr>
            <w:tcW w:w="1559" w:type="dxa"/>
            <w:shd w:val="clear" w:color="auto" w:fill="D9D9D9" w:themeFill="background1" w:themeFillShade="D9"/>
          </w:tcPr>
          <w:p w14:paraId="034C25E5" w14:textId="77777777" w:rsidR="005A1B55" w:rsidRPr="003870A3" w:rsidRDefault="005A1B55" w:rsidP="006B7DB0">
            <w:pPr>
              <w:jc w:val="center"/>
              <w:rPr>
                <w:rFonts w:eastAsia="宋体"/>
                <w:lang w:val="en-US" w:eastAsia="zh-CN"/>
              </w:rPr>
            </w:pPr>
            <w:r w:rsidRPr="003870A3">
              <w:rPr>
                <w:rFonts w:eastAsia="宋体"/>
                <w:lang w:val="en-US" w:eastAsia="zh-CN"/>
              </w:rPr>
              <w:t>Power saving gain</w:t>
            </w:r>
          </w:p>
        </w:tc>
        <w:tc>
          <w:tcPr>
            <w:tcW w:w="1276" w:type="dxa"/>
            <w:shd w:val="clear" w:color="auto" w:fill="D9D9D9" w:themeFill="background1" w:themeFillShade="D9"/>
          </w:tcPr>
          <w:p w14:paraId="1B567106" w14:textId="77777777" w:rsidR="005A1B55" w:rsidRPr="003870A3" w:rsidRDefault="005A1B55" w:rsidP="006B7DB0">
            <w:pPr>
              <w:jc w:val="center"/>
              <w:rPr>
                <w:rFonts w:eastAsia="宋体"/>
                <w:lang w:val="en-US" w:eastAsia="zh-CN"/>
              </w:rPr>
            </w:pPr>
            <w:r w:rsidRPr="003870A3">
              <w:rPr>
                <w:rFonts w:eastAsia="宋体"/>
                <w:lang w:val="en-US" w:eastAsia="zh-CN"/>
              </w:rPr>
              <w:t>Coexistence</w:t>
            </w:r>
          </w:p>
        </w:tc>
        <w:tc>
          <w:tcPr>
            <w:tcW w:w="1275" w:type="dxa"/>
            <w:shd w:val="clear" w:color="auto" w:fill="D9D9D9" w:themeFill="background1" w:themeFillShade="D9"/>
          </w:tcPr>
          <w:p w14:paraId="5E3ABAD0" w14:textId="77777777" w:rsidR="005A1B55" w:rsidRPr="003870A3" w:rsidRDefault="005A1B55" w:rsidP="006B7DB0">
            <w:pPr>
              <w:jc w:val="center"/>
              <w:rPr>
                <w:rFonts w:eastAsia="宋体"/>
                <w:lang w:val="en-US" w:eastAsia="zh-CN"/>
              </w:rPr>
            </w:pPr>
            <w:r w:rsidRPr="003870A3">
              <w:rPr>
                <w:rFonts w:eastAsia="宋体"/>
                <w:lang w:val="en-US" w:eastAsia="zh-CN"/>
              </w:rPr>
              <w:t>S</w:t>
            </w:r>
            <w:r w:rsidRPr="003870A3">
              <w:rPr>
                <w:rFonts w:eastAsia="宋体" w:hint="eastAsia"/>
                <w:lang w:val="en-US" w:eastAsia="zh-CN"/>
              </w:rPr>
              <w:t>ub-group</w:t>
            </w:r>
          </w:p>
          <w:p w14:paraId="0E1DA0EC" w14:textId="77777777" w:rsidR="005A1B55" w:rsidRPr="003870A3" w:rsidRDefault="005A1B55" w:rsidP="006B7DB0">
            <w:pPr>
              <w:jc w:val="center"/>
              <w:rPr>
                <w:rFonts w:eastAsia="宋体"/>
                <w:lang w:val="en-US" w:eastAsia="zh-CN"/>
              </w:rPr>
            </w:pPr>
            <w:r w:rsidRPr="003870A3">
              <w:rPr>
                <w:rFonts w:eastAsia="宋体" w:hint="eastAsia"/>
                <w:lang w:val="en-US" w:eastAsia="zh-CN"/>
              </w:rPr>
              <w:t>numbers in evaluation</w:t>
            </w:r>
          </w:p>
        </w:tc>
        <w:tc>
          <w:tcPr>
            <w:tcW w:w="2268" w:type="dxa"/>
            <w:shd w:val="clear" w:color="auto" w:fill="D9D9D9" w:themeFill="background1" w:themeFillShade="D9"/>
          </w:tcPr>
          <w:p w14:paraId="21B32BAB" w14:textId="77777777" w:rsidR="005A1B55" w:rsidRPr="003870A3" w:rsidRDefault="005A1B55" w:rsidP="006B7DB0">
            <w:pPr>
              <w:jc w:val="center"/>
              <w:rPr>
                <w:rFonts w:eastAsia="宋体"/>
                <w:lang w:val="en-US" w:eastAsia="zh-CN"/>
              </w:rPr>
            </w:pPr>
            <w:r w:rsidRPr="003870A3">
              <w:rPr>
                <w:rFonts w:eastAsia="宋体"/>
                <w:lang w:val="en-US" w:eastAsia="zh-CN"/>
              </w:rPr>
              <w:t>Resource overhead</w:t>
            </w:r>
          </w:p>
        </w:tc>
      </w:tr>
      <w:tr w:rsidR="005A1B55" w:rsidRPr="003870A3" w14:paraId="799953EC" w14:textId="77777777" w:rsidTr="006B7DB0">
        <w:tc>
          <w:tcPr>
            <w:tcW w:w="1384" w:type="dxa"/>
          </w:tcPr>
          <w:p w14:paraId="7BCA725C" w14:textId="77777777" w:rsidR="005A1B55" w:rsidRPr="003870A3" w:rsidRDefault="005A1B55" w:rsidP="006B7DB0">
            <w:pPr>
              <w:jc w:val="center"/>
              <w:rPr>
                <w:rFonts w:eastAsia="宋体"/>
                <w:lang w:val="en-US" w:eastAsia="zh-CN"/>
              </w:rPr>
            </w:pPr>
            <w:r w:rsidRPr="003870A3">
              <w:rPr>
                <w:rFonts w:eastAsia="宋体"/>
                <w:lang w:val="en-US" w:eastAsia="zh-CN"/>
              </w:rPr>
              <w:t>DCI-based PEI(12 bits)</w:t>
            </w:r>
          </w:p>
        </w:tc>
        <w:tc>
          <w:tcPr>
            <w:tcW w:w="1985" w:type="dxa"/>
          </w:tcPr>
          <w:p w14:paraId="209232BA" w14:textId="77777777" w:rsidR="005A1B55" w:rsidRPr="003870A3" w:rsidRDefault="005A1B55" w:rsidP="006B7DB0">
            <w:pPr>
              <w:keepLines/>
              <w:tabs>
                <w:tab w:val="center" w:pos="4536"/>
                <w:tab w:val="right" w:pos="9072"/>
              </w:tabs>
              <w:jc w:val="center"/>
              <w:rPr>
                <w:rFonts w:eastAsia="宋体"/>
                <w:lang w:val="en-US" w:eastAsia="zh-CN"/>
              </w:rPr>
            </w:pPr>
            <w:r w:rsidRPr="003870A3">
              <w:rPr>
                <w:rFonts w:eastAsia="宋体" w:hint="eastAsia"/>
                <w:lang w:val="en-US" w:eastAsia="zh-CN"/>
              </w:rPr>
              <w:t>-7.5dB(AL=4 for A</w:t>
            </w:r>
            <w:r w:rsidRPr="003870A3">
              <w:rPr>
                <w:rFonts w:eastAsia="宋体"/>
                <w:lang w:val="en-US" w:eastAsia="zh-CN"/>
              </w:rPr>
              <w:t>l</w:t>
            </w:r>
            <w:r w:rsidRPr="003870A3">
              <w:rPr>
                <w:rFonts w:eastAsia="宋体" w:hint="eastAsia"/>
                <w:lang w:val="en-US" w:eastAsia="zh-CN"/>
              </w:rPr>
              <w:t>t 1)</w:t>
            </w:r>
          </w:p>
        </w:tc>
        <w:tc>
          <w:tcPr>
            <w:tcW w:w="1559" w:type="dxa"/>
          </w:tcPr>
          <w:p w14:paraId="23B0D46D" w14:textId="77777777" w:rsidR="005A1B55" w:rsidRPr="003870A3" w:rsidRDefault="005A1B55" w:rsidP="006B7DB0">
            <w:pPr>
              <w:keepLines/>
              <w:tabs>
                <w:tab w:val="center" w:pos="4536"/>
                <w:tab w:val="right" w:pos="9072"/>
              </w:tabs>
              <w:jc w:val="center"/>
              <w:rPr>
                <w:rFonts w:eastAsia="宋体"/>
                <w:lang w:val="en-US" w:eastAsia="zh-CN"/>
              </w:rPr>
            </w:pPr>
            <w:r w:rsidRPr="003870A3">
              <w:rPr>
                <w:rFonts w:eastAsiaTheme="minorEastAsia"/>
                <w:lang w:val="en-US" w:eastAsia="zh-CN"/>
              </w:rPr>
              <w:t>4.41%~10.07%</w:t>
            </w:r>
          </w:p>
        </w:tc>
        <w:tc>
          <w:tcPr>
            <w:tcW w:w="1276" w:type="dxa"/>
          </w:tcPr>
          <w:p w14:paraId="51D21EAE" w14:textId="77777777" w:rsidR="005A1B55" w:rsidRPr="003870A3" w:rsidRDefault="005A1B55" w:rsidP="006B7DB0">
            <w:pPr>
              <w:keepLines/>
              <w:tabs>
                <w:tab w:val="center" w:pos="4536"/>
                <w:tab w:val="right" w:pos="9072"/>
              </w:tabs>
              <w:jc w:val="center"/>
              <w:rPr>
                <w:rFonts w:eastAsia="宋体"/>
                <w:lang w:val="en-US" w:eastAsia="zh-CN"/>
              </w:rPr>
            </w:pPr>
            <w:r w:rsidRPr="003870A3">
              <w:rPr>
                <w:rFonts w:eastAsia="宋体"/>
                <w:lang w:val="en-US" w:eastAsia="zh-CN"/>
              </w:rPr>
              <w:t>PDSCH, PDCCH</w:t>
            </w:r>
          </w:p>
        </w:tc>
        <w:tc>
          <w:tcPr>
            <w:tcW w:w="1275" w:type="dxa"/>
          </w:tcPr>
          <w:p w14:paraId="04EFE530" w14:textId="77777777" w:rsidR="005A1B55" w:rsidRPr="003870A3" w:rsidRDefault="005A1B55" w:rsidP="006B7DB0">
            <w:pPr>
              <w:keepLines/>
              <w:tabs>
                <w:tab w:val="center" w:pos="4536"/>
                <w:tab w:val="right" w:pos="9072"/>
              </w:tabs>
              <w:jc w:val="center"/>
              <w:rPr>
                <w:rFonts w:eastAsia="宋体"/>
                <w:lang w:val="en-US" w:eastAsia="zh-CN"/>
              </w:rPr>
            </w:pPr>
            <w:r w:rsidRPr="003870A3">
              <w:rPr>
                <w:rFonts w:eastAsia="宋体" w:hint="eastAsia"/>
                <w:lang w:val="en-US" w:eastAsia="zh-CN"/>
              </w:rPr>
              <w:t>8</w:t>
            </w:r>
          </w:p>
        </w:tc>
        <w:tc>
          <w:tcPr>
            <w:tcW w:w="2268" w:type="dxa"/>
          </w:tcPr>
          <w:p w14:paraId="02380C1A" w14:textId="07E216B0" w:rsidR="005A1B55" w:rsidRPr="003870A3" w:rsidRDefault="005A1B55" w:rsidP="006B7DB0">
            <w:pPr>
              <w:keepLines/>
              <w:tabs>
                <w:tab w:val="center" w:pos="4536"/>
                <w:tab w:val="right" w:pos="9072"/>
              </w:tabs>
              <w:jc w:val="center"/>
              <w:rPr>
                <w:rFonts w:eastAsia="宋体"/>
                <w:lang w:val="en-US" w:eastAsia="zh-CN"/>
              </w:rPr>
            </w:pPr>
            <w:r w:rsidRPr="003870A3">
              <w:rPr>
                <w:rFonts w:eastAsia="宋体" w:hint="eastAsia"/>
                <w:lang w:val="en-US" w:eastAsia="zh-CN"/>
              </w:rPr>
              <w:t xml:space="preserve">36 </w:t>
            </w:r>
            <w:r w:rsidRPr="003870A3">
              <w:rPr>
                <w:rFonts w:eastAsia="宋体"/>
                <w:lang w:val="en-US" w:eastAsia="zh-CN"/>
              </w:rPr>
              <w:t>R</w:t>
            </w:r>
            <w:r w:rsidRPr="003870A3">
              <w:rPr>
                <w:rFonts w:eastAsia="宋体" w:hint="eastAsia"/>
                <w:lang w:val="en-US" w:eastAsia="zh-CN"/>
              </w:rPr>
              <w:t>E</w:t>
            </w:r>
            <w:r w:rsidRPr="003870A3">
              <w:rPr>
                <w:rFonts w:eastAsia="宋体"/>
                <w:lang w:val="en-US" w:eastAsia="zh-CN"/>
              </w:rPr>
              <w:t>s</w:t>
            </w:r>
            <w:r w:rsidRPr="003870A3">
              <w:rPr>
                <w:rFonts w:eastAsia="宋体" w:hint="eastAsia"/>
                <w:lang w:val="en-US" w:eastAsia="zh-CN"/>
              </w:rPr>
              <w:t>(</w:t>
            </w:r>
            <w:r w:rsidRPr="003870A3">
              <w:rPr>
                <w:rFonts w:eastAsia="宋体"/>
                <w:lang w:val="en-US" w:eastAsia="zh-CN"/>
              </w:rPr>
              <w:t>semi-static</w:t>
            </w:r>
            <w:r w:rsidRPr="003870A3">
              <w:rPr>
                <w:rFonts w:eastAsia="宋体" w:hint="eastAsia"/>
                <w:lang w:val="en-US" w:eastAsia="zh-CN"/>
              </w:rPr>
              <w:t>)</w:t>
            </w:r>
          </w:p>
          <w:p w14:paraId="3B34F49F" w14:textId="078D0D4C" w:rsidR="005A1B55" w:rsidRPr="003870A3" w:rsidRDefault="005A1B55" w:rsidP="00E976DF">
            <w:pPr>
              <w:keepLines/>
              <w:tabs>
                <w:tab w:val="center" w:pos="4536"/>
                <w:tab w:val="right" w:pos="9072"/>
              </w:tabs>
              <w:jc w:val="center"/>
              <w:rPr>
                <w:rFonts w:eastAsia="宋体"/>
                <w:lang w:val="en-US" w:eastAsia="zh-CN"/>
              </w:rPr>
            </w:pPr>
            <w:r w:rsidRPr="003870A3">
              <w:rPr>
                <w:rFonts w:eastAsia="宋体" w:hint="eastAsia"/>
                <w:lang w:val="en-US" w:eastAsia="zh-CN"/>
              </w:rPr>
              <w:t xml:space="preserve">3.6 REs </w:t>
            </w:r>
            <w:r w:rsidRPr="003870A3">
              <w:rPr>
                <w:rFonts w:eastAsia="宋体"/>
                <w:lang w:val="en-US" w:eastAsia="zh-CN"/>
              </w:rPr>
              <w:t>–</w:t>
            </w:r>
            <w:r w:rsidRPr="003870A3">
              <w:rPr>
                <w:rFonts w:eastAsia="宋体" w:hint="eastAsia"/>
                <w:lang w:val="en-US" w:eastAsia="zh-CN"/>
              </w:rPr>
              <w:t xml:space="preserve"> 36 REs</w:t>
            </w:r>
            <w:r w:rsidRPr="003870A3" w:rsidDel="00A538A5">
              <w:rPr>
                <w:rFonts w:eastAsia="宋体"/>
                <w:lang w:val="en-US" w:eastAsia="zh-CN"/>
              </w:rPr>
              <w:t xml:space="preserve"> </w:t>
            </w:r>
            <w:r w:rsidRPr="003870A3">
              <w:rPr>
                <w:rFonts w:eastAsia="宋体"/>
                <w:lang w:val="en-US" w:eastAsia="zh-CN"/>
              </w:rPr>
              <w:t>(dynamic)</w:t>
            </w:r>
          </w:p>
        </w:tc>
      </w:tr>
      <w:tr w:rsidR="005A1B55" w:rsidRPr="003870A3" w14:paraId="3FE73967" w14:textId="77777777" w:rsidTr="006B7DB0">
        <w:tc>
          <w:tcPr>
            <w:tcW w:w="1384" w:type="dxa"/>
          </w:tcPr>
          <w:p w14:paraId="0A35859D" w14:textId="77777777" w:rsidR="005A1B55" w:rsidRPr="003870A3" w:rsidRDefault="005A1B55" w:rsidP="006B7DB0">
            <w:pPr>
              <w:jc w:val="center"/>
              <w:rPr>
                <w:rFonts w:eastAsia="宋体"/>
                <w:lang w:val="en-US" w:eastAsia="zh-CN"/>
              </w:rPr>
            </w:pPr>
            <w:r w:rsidRPr="003870A3">
              <w:rPr>
                <w:rFonts w:eastAsia="宋体"/>
                <w:lang w:val="en-US" w:eastAsia="zh-CN"/>
              </w:rPr>
              <w:t>DCI-based PEI(41 bits)</w:t>
            </w:r>
          </w:p>
        </w:tc>
        <w:tc>
          <w:tcPr>
            <w:tcW w:w="1985" w:type="dxa"/>
          </w:tcPr>
          <w:p w14:paraId="42539BB2" w14:textId="77777777" w:rsidR="005A1B55" w:rsidRPr="003870A3" w:rsidRDefault="005A1B55" w:rsidP="006B7DB0">
            <w:pPr>
              <w:keepLines/>
              <w:tabs>
                <w:tab w:val="center" w:pos="4536"/>
                <w:tab w:val="right" w:pos="9072"/>
              </w:tabs>
              <w:jc w:val="center"/>
              <w:rPr>
                <w:rFonts w:eastAsia="宋体"/>
                <w:lang w:val="en-US" w:eastAsia="zh-CN"/>
              </w:rPr>
            </w:pPr>
            <w:r w:rsidRPr="003870A3">
              <w:rPr>
                <w:rFonts w:eastAsia="宋体" w:hint="eastAsia"/>
                <w:lang w:val="en-US" w:eastAsia="zh-CN"/>
              </w:rPr>
              <w:t>-7.9dB(AL=8 for A</w:t>
            </w:r>
            <w:r w:rsidRPr="003870A3">
              <w:rPr>
                <w:rFonts w:eastAsia="宋体"/>
                <w:lang w:val="en-US" w:eastAsia="zh-CN"/>
              </w:rPr>
              <w:t>l</w:t>
            </w:r>
            <w:r w:rsidRPr="003870A3">
              <w:rPr>
                <w:rFonts w:eastAsia="宋体" w:hint="eastAsia"/>
                <w:lang w:val="en-US" w:eastAsia="zh-CN"/>
              </w:rPr>
              <w:t>t 1)</w:t>
            </w:r>
          </w:p>
        </w:tc>
        <w:tc>
          <w:tcPr>
            <w:tcW w:w="1559" w:type="dxa"/>
          </w:tcPr>
          <w:p w14:paraId="1C88D654" w14:textId="77777777" w:rsidR="005A1B55" w:rsidRPr="003870A3" w:rsidRDefault="005A1B55" w:rsidP="006B7DB0">
            <w:pPr>
              <w:keepLines/>
              <w:tabs>
                <w:tab w:val="center" w:pos="4536"/>
                <w:tab w:val="right" w:pos="9072"/>
              </w:tabs>
              <w:jc w:val="center"/>
              <w:rPr>
                <w:rFonts w:eastAsia="宋体"/>
                <w:lang w:val="en-US" w:eastAsia="zh-CN"/>
              </w:rPr>
            </w:pPr>
            <w:r w:rsidRPr="003870A3">
              <w:rPr>
                <w:rFonts w:eastAsiaTheme="minorEastAsia"/>
                <w:lang w:val="en-US" w:eastAsia="zh-CN"/>
              </w:rPr>
              <w:t>4.41%~10.07%</w:t>
            </w:r>
          </w:p>
        </w:tc>
        <w:tc>
          <w:tcPr>
            <w:tcW w:w="1276" w:type="dxa"/>
          </w:tcPr>
          <w:p w14:paraId="4893261D" w14:textId="77777777" w:rsidR="005A1B55" w:rsidRPr="003870A3" w:rsidRDefault="005A1B55" w:rsidP="006B7DB0">
            <w:pPr>
              <w:keepLines/>
              <w:tabs>
                <w:tab w:val="center" w:pos="4536"/>
                <w:tab w:val="right" w:pos="9072"/>
              </w:tabs>
              <w:jc w:val="center"/>
              <w:rPr>
                <w:rFonts w:eastAsia="宋体"/>
                <w:lang w:val="en-US" w:eastAsia="zh-CN"/>
              </w:rPr>
            </w:pPr>
            <w:r w:rsidRPr="003870A3">
              <w:rPr>
                <w:rFonts w:eastAsia="宋体"/>
                <w:lang w:val="en-US" w:eastAsia="zh-CN"/>
              </w:rPr>
              <w:t>PDSCH, PDCCH</w:t>
            </w:r>
          </w:p>
        </w:tc>
        <w:tc>
          <w:tcPr>
            <w:tcW w:w="1275" w:type="dxa"/>
          </w:tcPr>
          <w:p w14:paraId="5029F8F5" w14:textId="77777777" w:rsidR="005A1B55" w:rsidRPr="003870A3" w:rsidRDefault="005A1B55" w:rsidP="006B7DB0">
            <w:pPr>
              <w:keepLines/>
              <w:tabs>
                <w:tab w:val="center" w:pos="4536"/>
                <w:tab w:val="right" w:pos="9072"/>
              </w:tabs>
              <w:jc w:val="center"/>
              <w:rPr>
                <w:rFonts w:eastAsia="宋体"/>
                <w:lang w:val="en-US" w:eastAsia="zh-CN"/>
              </w:rPr>
            </w:pPr>
            <w:r w:rsidRPr="003870A3">
              <w:rPr>
                <w:rFonts w:eastAsia="宋体" w:hint="eastAsia"/>
                <w:lang w:val="en-US" w:eastAsia="zh-CN"/>
              </w:rPr>
              <w:t>32</w:t>
            </w:r>
          </w:p>
        </w:tc>
        <w:tc>
          <w:tcPr>
            <w:tcW w:w="2268" w:type="dxa"/>
          </w:tcPr>
          <w:p w14:paraId="7540A159" w14:textId="4943C84B" w:rsidR="005A1B55" w:rsidRPr="003870A3" w:rsidRDefault="005A1B55" w:rsidP="006B7DB0">
            <w:pPr>
              <w:keepLines/>
              <w:tabs>
                <w:tab w:val="center" w:pos="4536"/>
                <w:tab w:val="right" w:pos="9072"/>
              </w:tabs>
              <w:jc w:val="center"/>
              <w:rPr>
                <w:rFonts w:eastAsia="宋体"/>
                <w:lang w:val="en-US" w:eastAsia="zh-CN"/>
              </w:rPr>
            </w:pPr>
            <w:r w:rsidRPr="003870A3">
              <w:rPr>
                <w:rFonts w:eastAsia="宋体" w:hint="eastAsia"/>
                <w:lang w:val="en-US" w:eastAsia="zh-CN"/>
              </w:rPr>
              <w:t xml:space="preserve">18 </w:t>
            </w:r>
            <w:r w:rsidRPr="003870A3">
              <w:rPr>
                <w:rFonts w:eastAsia="宋体"/>
                <w:lang w:val="en-US" w:eastAsia="zh-CN"/>
              </w:rPr>
              <w:t>R</w:t>
            </w:r>
            <w:r w:rsidRPr="003870A3">
              <w:rPr>
                <w:rFonts w:eastAsia="宋体" w:hint="eastAsia"/>
                <w:lang w:val="en-US" w:eastAsia="zh-CN"/>
              </w:rPr>
              <w:t>E</w:t>
            </w:r>
            <w:r w:rsidRPr="003870A3">
              <w:rPr>
                <w:rFonts w:eastAsia="宋体"/>
                <w:lang w:val="en-US" w:eastAsia="zh-CN"/>
              </w:rPr>
              <w:t>s</w:t>
            </w:r>
            <w:r w:rsidRPr="003870A3">
              <w:rPr>
                <w:rFonts w:eastAsia="宋体" w:hint="eastAsia"/>
                <w:lang w:val="en-US" w:eastAsia="zh-CN"/>
              </w:rPr>
              <w:t>(</w:t>
            </w:r>
            <w:r w:rsidRPr="003870A3">
              <w:rPr>
                <w:rFonts w:eastAsia="宋体"/>
                <w:lang w:val="en-US" w:eastAsia="zh-CN"/>
              </w:rPr>
              <w:t>semi-static</w:t>
            </w:r>
            <w:r w:rsidRPr="003870A3">
              <w:rPr>
                <w:rFonts w:eastAsia="宋体" w:hint="eastAsia"/>
                <w:lang w:val="en-US" w:eastAsia="zh-CN"/>
              </w:rPr>
              <w:t>)</w:t>
            </w:r>
          </w:p>
          <w:p w14:paraId="4B7AC513" w14:textId="4867BB1D" w:rsidR="005A1B55" w:rsidRPr="003870A3" w:rsidRDefault="005A1B55" w:rsidP="00E976DF">
            <w:pPr>
              <w:keepLines/>
              <w:tabs>
                <w:tab w:val="center" w:pos="4536"/>
                <w:tab w:val="right" w:pos="9072"/>
              </w:tabs>
              <w:jc w:val="center"/>
              <w:rPr>
                <w:rFonts w:eastAsia="宋体"/>
                <w:lang w:val="en-US" w:eastAsia="zh-CN"/>
              </w:rPr>
            </w:pPr>
            <w:r w:rsidRPr="003870A3">
              <w:rPr>
                <w:rFonts w:eastAsia="宋体"/>
                <w:lang w:val="en-US" w:eastAsia="zh-CN"/>
              </w:rPr>
              <w:t>6.19</w:t>
            </w:r>
            <w:r w:rsidRPr="003870A3">
              <w:rPr>
                <w:rFonts w:eastAsia="宋体" w:hint="eastAsia"/>
                <w:lang w:val="en-US" w:eastAsia="zh-CN"/>
              </w:rPr>
              <w:t xml:space="preserve"> REs </w:t>
            </w:r>
            <w:r w:rsidRPr="003870A3">
              <w:rPr>
                <w:rFonts w:eastAsia="宋体"/>
                <w:lang w:val="en-US" w:eastAsia="zh-CN"/>
              </w:rPr>
              <w:t>–</w:t>
            </w:r>
            <w:r w:rsidRPr="003870A3">
              <w:rPr>
                <w:rFonts w:eastAsia="宋体" w:hint="eastAsia"/>
                <w:lang w:val="en-US" w:eastAsia="zh-CN"/>
              </w:rPr>
              <w:t xml:space="preserve"> 18 REs</w:t>
            </w:r>
            <w:r w:rsidRPr="003870A3" w:rsidDel="00A538A5">
              <w:rPr>
                <w:rFonts w:eastAsia="宋体"/>
                <w:lang w:val="en-US" w:eastAsia="zh-CN"/>
              </w:rPr>
              <w:t xml:space="preserve"> </w:t>
            </w:r>
            <w:r w:rsidRPr="003870A3">
              <w:rPr>
                <w:rFonts w:eastAsia="宋体"/>
                <w:lang w:val="en-US" w:eastAsia="zh-CN"/>
              </w:rPr>
              <w:t>(dynamic)</w:t>
            </w:r>
          </w:p>
        </w:tc>
      </w:tr>
      <w:tr w:rsidR="005A1B55" w:rsidRPr="00EF593C" w14:paraId="2C9ECED1" w14:textId="77777777" w:rsidTr="006B7DB0">
        <w:tc>
          <w:tcPr>
            <w:tcW w:w="1384" w:type="dxa"/>
          </w:tcPr>
          <w:p w14:paraId="2491F38B" w14:textId="77777777" w:rsidR="005A1B55" w:rsidRPr="003870A3" w:rsidRDefault="005A1B55" w:rsidP="006B7DB0">
            <w:pPr>
              <w:jc w:val="center"/>
              <w:rPr>
                <w:rFonts w:eastAsia="宋体"/>
                <w:lang w:val="en-US" w:eastAsia="zh-CN"/>
              </w:rPr>
            </w:pPr>
            <w:r w:rsidRPr="003870A3">
              <w:rPr>
                <w:rFonts w:eastAsia="宋体"/>
                <w:lang w:val="en-US" w:eastAsia="zh-CN"/>
              </w:rPr>
              <w:lastRenderedPageBreak/>
              <w:t>TRS-based PEI</w:t>
            </w:r>
          </w:p>
        </w:tc>
        <w:tc>
          <w:tcPr>
            <w:tcW w:w="1985" w:type="dxa"/>
          </w:tcPr>
          <w:p w14:paraId="0E38EE25" w14:textId="77777777" w:rsidR="005A1B55" w:rsidRPr="003870A3" w:rsidRDefault="005A1B55" w:rsidP="006B7DB0">
            <w:pPr>
              <w:keepLines/>
              <w:tabs>
                <w:tab w:val="center" w:pos="4536"/>
                <w:tab w:val="right" w:pos="9072"/>
              </w:tabs>
              <w:jc w:val="center"/>
              <w:rPr>
                <w:rFonts w:eastAsia="宋体"/>
                <w:lang w:val="en-US" w:eastAsia="zh-CN"/>
              </w:rPr>
            </w:pPr>
            <w:r w:rsidRPr="003870A3">
              <w:rPr>
                <w:rFonts w:eastAsia="宋体" w:hint="eastAsia"/>
                <w:lang w:val="en-US" w:eastAsia="zh-CN"/>
              </w:rPr>
              <w:t>-8.3dB(Alt 1)</w:t>
            </w:r>
          </w:p>
        </w:tc>
        <w:tc>
          <w:tcPr>
            <w:tcW w:w="1559" w:type="dxa"/>
          </w:tcPr>
          <w:p w14:paraId="3914C254" w14:textId="77777777" w:rsidR="005A1B55" w:rsidRPr="003870A3" w:rsidRDefault="005A1B55" w:rsidP="006B7DB0">
            <w:pPr>
              <w:keepLines/>
              <w:tabs>
                <w:tab w:val="center" w:pos="4536"/>
                <w:tab w:val="right" w:pos="9072"/>
              </w:tabs>
              <w:jc w:val="center"/>
              <w:rPr>
                <w:rFonts w:eastAsia="宋体"/>
                <w:lang w:val="en-US" w:eastAsia="zh-CN"/>
              </w:rPr>
            </w:pPr>
            <w:r w:rsidRPr="003870A3">
              <w:rPr>
                <w:rFonts w:eastAsiaTheme="minorEastAsia"/>
                <w:lang w:val="en-US" w:eastAsia="zh-CN"/>
              </w:rPr>
              <w:t>23.11%~51.59%</w:t>
            </w:r>
          </w:p>
        </w:tc>
        <w:tc>
          <w:tcPr>
            <w:tcW w:w="1276" w:type="dxa"/>
          </w:tcPr>
          <w:p w14:paraId="6C6FF5E4" w14:textId="77777777" w:rsidR="005A1B55" w:rsidRPr="003870A3" w:rsidRDefault="005A1B55" w:rsidP="006B7DB0">
            <w:pPr>
              <w:keepLines/>
              <w:tabs>
                <w:tab w:val="center" w:pos="4536"/>
                <w:tab w:val="right" w:pos="9072"/>
              </w:tabs>
              <w:jc w:val="center"/>
              <w:rPr>
                <w:rFonts w:eastAsia="宋体"/>
                <w:lang w:val="en-US" w:eastAsia="zh-CN"/>
              </w:rPr>
            </w:pPr>
            <w:r w:rsidRPr="003870A3">
              <w:rPr>
                <w:rFonts w:eastAsia="宋体"/>
                <w:lang w:val="en-US" w:eastAsia="zh-CN"/>
              </w:rPr>
              <w:t xml:space="preserve">PDSCH, TRS/CSI-RS </w:t>
            </w:r>
          </w:p>
        </w:tc>
        <w:tc>
          <w:tcPr>
            <w:tcW w:w="1275" w:type="dxa"/>
          </w:tcPr>
          <w:p w14:paraId="1E3922D1" w14:textId="77777777" w:rsidR="005A1B55" w:rsidRPr="003870A3" w:rsidRDefault="005A1B55" w:rsidP="006B7DB0">
            <w:pPr>
              <w:keepLines/>
              <w:tabs>
                <w:tab w:val="center" w:pos="4536"/>
                <w:tab w:val="right" w:pos="9072"/>
              </w:tabs>
              <w:jc w:val="center"/>
              <w:rPr>
                <w:rFonts w:eastAsia="宋体"/>
                <w:lang w:val="en-US" w:eastAsia="zh-CN"/>
              </w:rPr>
            </w:pPr>
            <w:r w:rsidRPr="003870A3">
              <w:rPr>
                <w:rFonts w:eastAsia="宋体" w:hint="eastAsia"/>
                <w:lang w:val="en-US" w:eastAsia="zh-CN"/>
              </w:rPr>
              <w:t>32</w:t>
            </w:r>
          </w:p>
        </w:tc>
        <w:tc>
          <w:tcPr>
            <w:tcW w:w="2268" w:type="dxa"/>
          </w:tcPr>
          <w:p w14:paraId="10F9707D" w14:textId="4E822785" w:rsidR="005A1B55" w:rsidRPr="003870A3" w:rsidRDefault="005A1B55" w:rsidP="006B7DB0">
            <w:pPr>
              <w:keepLines/>
              <w:tabs>
                <w:tab w:val="center" w:pos="4536"/>
                <w:tab w:val="right" w:pos="9072"/>
              </w:tabs>
              <w:jc w:val="center"/>
              <w:rPr>
                <w:rFonts w:eastAsia="宋体"/>
                <w:lang w:val="en-US" w:eastAsia="zh-CN"/>
              </w:rPr>
            </w:pPr>
            <w:r w:rsidRPr="003870A3">
              <w:rPr>
                <w:rFonts w:eastAsia="宋体" w:hint="eastAsia"/>
                <w:lang w:val="en-US" w:eastAsia="zh-CN"/>
              </w:rPr>
              <w:t>0 or 9</w:t>
            </w:r>
            <w:r w:rsidRPr="003870A3">
              <w:rPr>
                <w:rFonts w:eastAsia="宋体"/>
                <w:lang w:val="en-US" w:eastAsia="zh-CN"/>
              </w:rPr>
              <w:t>REs</w:t>
            </w:r>
            <w:r w:rsidRPr="003870A3" w:rsidDel="00A538A5">
              <w:rPr>
                <w:rFonts w:eastAsia="宋体"/>
                <w:lang w:val="en-US" w:eastAsia="zh-CN"/>
              </w:rPr>
              <w:t xml:space="preserve"> </w:t>
            </w:r>
            <w:r w:rsidRPr="003870A3">
              <w:rPr>
                <w:rFonts w:eastAsia="宋体" w:hint="eastAsia"/>
                <w:lang w:val="en-US" w:eastAsia="zh-CN"/>
              </w:rPr>
              <w:t>(</w:t>
            </w:r>
            <w:r w:rsidRPr="003870A3">
              <w:rPr>
                <w:rFonts w:eastAsia="宋体"/>
                <w:lang w:val="en-US" w:eastAsia="zh-CN"/>
              </w:rPr>
              <w:t>semi-static</w:t>
            </w:r>
            <w:r w:rsidRPr="003870A3">
              <w:rPr>
                <w:rFonts w:eastAsia="宋体" w:hint="eastAsia"/>
                <w:lang w:val="en-US" w:eastAsia="zh-CN"/>
              </w:rPr>
              <w:t>)</w:t>
            </w:r>
          </w:p>
          <w:p w14:paraId="4C5D269A" w14:textId="7232E6F0" w:rsidR="005A1B55" w:rsidRPr="00EF593C" w:rsidRDefault="005A1B55" w:rsidP="00E976DF">
            <w:pPr>
              <w:keepLines/>
              <w:tabs>
                <w:tab w:val="center" w:pos="4536"/>
                <w:tab w:val="right" w:pos="9072"/>
              </w:tabs>
              <w:rPr>
                <w:rFonts w:eastAsia="宋体"/>
                <w:lang w:val="en-US" w:eastAsia="zh-CN"/>
              </w:rPr>
            </w:pPr>
            <w:r w:rsidRPr="003870A3">
              <w:rPr>
                <w:rFonts w:eastAsia="宋体" w:hint="eastAsia"/>
                <w:lang w:val="en-US" w:eastAsia="zh-CN"/>
              </w:rPr>
              <w:t>0 or 3.10</w:t>
            </w:r>
            <w:r w:rsidRPr="003870A3">
              <w:rPr>
                <w:rFonts w:eastAsia="宋体"/>
                <w:lang w:val="en-US" w:eastAsia="zh-CN"/>
              </w:rPr>
              <w:t>REs</w:t>
            </w:r>
            <w:r w:rsidRPr="003870A3">
              <w:rPr>
                <w:rFonts w:eastAsia="宋体" w:hint="eastAsia"/>
                <w:lang w:val="en-US" w:eastAsia="zh-CN"/>
              </w:rPr>
              <w:t xml:space="preserve"> </w:t>
            </w:r>
            <w:r w:rsidRPr="003870A3">
              <w:rPr>
                <w:rFonts w:eastAsia="宋体"/>
                <w:lang w:val="en-US" w:eastAsia="zh-CN"/>
              </w:rPr>
              <w:t>(dynamic)</w:t>
            </w:r>
          </w:p>
        </w:tc>
      </w:tr>
    </w:tbl>
    <w:p w14:paraId="588F052F" w14:textId="77777777" w:rsidR="005A1B55" w:rsidRPr="005A1B55" w:rsidRDefault="005A1B55" w:rsidP="0095433F">
      <w:pPr>
        <w:rPr>
          <w:rFonts w:eastAsia="宋体"/>
          <w:b/>
          <w:i/>
          <w:lang w:eastAsia="zh-CN"/>
        </w:rPr>
      </w:pPr>
    </w:p>
    <w:p w14:paraId="78D6F8A6" w14:textId="78557C84" w:rsidR="0095433F" w:rsidRPr="002E34FA" w:rsidRDefault="002E34FA" w:rsidP="0095433F">
      <w:pPr>
        <w:rPr>
          <w:rFonts w:eastAsiaTheme="minorEastAsia"/>
          <w:b/>
          <w:i/>
          <w:lang w:val="en-US" w:eastAsia="zh-CN"/>
        </w:rPr>
      </w:pPr>
      <w:r>
        <w:rPr>
          <w:rFonts w:eastAsia="宋体" w:hint="eastAsia"/>
          <w:b/>
          <w:i/>
          <w:lang w:val="en-US" w:eastAsia="zh-CN"/>
        </w:rPr>
        <w:t>Observation</w:t>
      </w:r>
      <w:r w:rsidRPr="00EF593C">
        <w:rPr>
          <w:rFonts w:eastAsia="宋体"/>
          <w:b/>
          <w:i/>
          <w:lang w:val="en-US" w:eastAsia="zh-CN"/>
        </w:rPr>
        <w:t xml:space="preserve"> </w:t>
      </w:r>
      <w:r>
        <w:rPr>
          <w:rFonts w:eastAsia="宋体" w:hint="eastAsia"/>
          <w:b/>
          <w:i/>
          <w:lang w:val="en-US" w:eastAsia="zh-CN"/>
        </w:rPr>
        <w:t>1</w:t>
      </w:r>
      <w:r w:rsidR="004E142D">
        <w:rPr>
          <w:rFonts w:eastAsia="宋体" w:hint="eastAsia"/>
          <w:b/>
          <w:i/>
          <w:lang w:val="en-US" w:eastAsia="zh-CN"/>
        </w:rPr>
        <w:t>5</w:t>
      </w:r>
      <w:r w:rsidRPr="00EF593C">
        <w:rPr>
          <w:rFonts w:eastAsia="宋体"/>
          <w:b/>
          <w:i/>
          <w:lang w:val="en-US" w:eastAsia="zh-CN"/>
        </w:rPr>
        <w:t xml:space="preserve">: </w:t>
      </w:r>
      <w:r>
        <w:rPr>
          <w:rFonts w:eastAsiaTheme="minorEastAsia" w:hint="eastAsia"/>
          <w:b/>
          <w:i/>
          <w:lang w:val="en-US" w:eastAsia="zh-CN"/>
        </w:rPr>
        <w:t xml:space="preserve">If sub-grouping is supported, the sequence-based PEI is better than DCI-based PEI from </w:t>
      </w:r>
      <w:r w:rsidRPr="002E34FA">
        <w:rPr>
          <w:rFonts w:eastAsiaTheme="minorEastAsia"/>
          <w:b/>
          <w:i/>
          <w:lang w:val="en-US" w:eastAsia="zh-CN"/>
        </w:rPr>
        <w:t>detection performance, power saving gain, coexistence and resource overhead views.</w:t>
      </w:r>
    </w:p>
    <w:bookmarkEnd w:id="23"/>
    <w:p w14:paraId="10BA6E5F" w14:textId="13629CBA" w:rsidR="005B0F91" w:rsidRPr="007C4398" w:rsidRDefault="005B0F91" w:rsidP="007C4398">
      <w:pPr>
        <w:pStyle w:val="2"/>
        <w:spacing w:before="240" w:after="240"/>
        <w:ind w:left="448" w:hanging="448"/>
        <w:rPr>
          <w:rFonts w:eastAsia="宋体"/>
          <w:sz w:val="24"/>
          <w:szCs w:val="24"/>
          <w:lang w:val="en-US" w:eastAsia="zh-CN"/>
        </w:rPr>
      </w:pPr>
      <w:r w:rsidRPr="007C4398">
        <w:rPr>
          <w:rFonts w:eastAsia="宋体" w:hint="eastAsia"/>
          <w:sz w:val="24"/>
          <w:szCs w:val="24"/>
          <w:lang w:val="en-US" w:eastAsia="zh-CN"/>
        </w:rPr>
        <w:t>Summary on companies</w:t>
      </w:r>
      <w:r w:rsidR="005F3BD6">
        <w:rPr>
          <w:rFonts w:eastAsia="宋体"/>
          <w:sz w:val="24"/>
          <w:szCs w:val="24"/>
          <w:lang w:val="en-US" w:eastAsia="zh-CN"/>
        </w:rPr>
        <w:t>’</w:t>
      </w:r>
      <w:r w:rsidRPr="007C4398">
        <w:rPr>
          <w:rFonts w:eastAsia="宋体" w:hint="eastAsia"/>
          <w:sz w:val="24"/>
          <w:szCs w:val="24"/>
          <w:lang w:val="en-US" w:eastAsia="zh-CN"/>
        </w:rPr>
        <w:t xml:space="preserve"> </w:t>
      </w:r>
      <w:r w:rsidR="007C4398">
        <w:rPr>
          <w:rFonts w:eastAsia="宋体" w:hint="eastAsia"/>
          <w:sz w:val="24"/>
          <w:szCs w:val="24"/>
          <w:lang w:val="en-US" w:eastAsia="zh-CN"/>
        </w:rPr>
        <w:t>evaluation results</w:t>
      </w:r>
    </w:p>
    <w:p w14:paraId="3EE80EB0" w14:textId="7239DB6F" w:rsidR="003E2D2F" w:rsidRDefault="003E2D2F" w:rsidP="003E2D2F">
      <w:pPr>
        <w:jc w:val="both"/>
        <w:rPr>
          <w:rFonts w:eastAsia="宋体"/>
          <w:lang w:val="en-US" w:eastAsia="zh-CN"/>
        </w:rPr>
      </w:pPr>
      <w:r>
        <w:rPr>
          <w:rFonts w:eastAsiaTheme="minorEastAsia"/>
          <w:lang w:eastAsia="zh-CN"/>
        </w:rPr>
        <w:t xml:space="preserve">The performance results and comparison </w:t>
      </w:r>
      <w:r>
        <w:rPr>
          <w:rFonts w:eastAsiaTheme="minorEastAsia" w:hint="eastAsia"/>
          <w:lang w:eastAsia="zh-CN"/>
        </w:rPr>
        <w:t>of all PEI candidate designs</w:t>
      </w:r>
      <w:r>
        <w:rPr>
          <w:rFonts w:eastAsiaTheme="minorEastAsia"/>
          <w:lang w:eastAsia="zh-CN"/>
        </w:rPr>
        <w:t xml:space="preserve"> </w:t>
      </w:r>
      <w:r>
        <w:rPr>
          <w:rFonts w:eastAsiaTheme="minorEastAsia" w:hint="eastAsia"/>
          <w:lang w:eastAsia="zh-CN"/>
        </w:rPr>
        <w:t>based on RAN1#104bis contributions</w:t>
      </w:r>
      <w:r>
        <w:rPr>
          <w:rFonts w:eastAsiaTheme="minorEastAsia"/>
          <w:lang w:eastAsia="zh-CN"/>
        </w:rPr>
        <w:t xml:space="preserve"> are shown in </w:t>
      </w:r>
      <w:r w:rsidRPr="00C5580C">
        <w:rPr>
          <w:b/>
        </w:rPr>
        <w:fldChar w:fldCharType="begin"/>
      </w:r>
      <w:r w:rsidRPr="00C5580C">
        <w:rPr>
          <w:b/>
        </w:rPr>
        <w:instrText xml:space="preserve"> REF _Ref1040113 \h  \* MERGEFORMAT </w:instrText>
      </w:r>
      <w:r w:rsidRPr="00C5580C">
        <w:rPr>
          <w:b/>
        </w:rPr>
      </w:r>
      <w:r w:rsidRPr="00C5580C">
        <w:rPr>
          <w:b/>
        </w:rPr>
        <w:fldChar w:fldCharType="separate"/>
      </w:r>
      <w:r w:rsidRPr="00C5580C">
        <w:rPr>
          <w:b/>
        </w:rPr>
        <w:t xml:space="preserve">Table </w:t>
      </w:r>
      <w:r w:rsidRPr="00C5580C">
        <w:rPr>
          <w:b/>
          <w:noProof/>
        </w:rPr>
        <w:t>1</w:t>
      </w:r>
      <w:r w:rsidR="00B9476F">
        <w:rPr>
          <w:rFonts w:eastAsiaTheme="minorEastAsia" w:hint="eastAsia"/>
          <w:b/>
          <w:noProof/>
          <w:lang w:eastAsia="zh-CN"/>
        </w:rPr>
        <w:t>1</w:t>
      </w:r>
      <w:r w:rsidRPr="00C5580C">
        <w:rPr>
          <w:b/>
        </w:rPr>
        <w:fldChar w:fldCharType="end"/>
      </w:r>
      <w:r>
        <w:rPr>
          <w:rFonts w:eastAsiaTheme="minorEastAsia" w:hint="eastAsia"/>
          <w:lang w:eastAsia="zh-CN"/>
        </w:rPr>
        <w:t xml:space="preserve">. The Observation 3a in Appendix that agreed in RAN1#104bis is taken as a reference to summary </w:t>
      </w:r>
      <w:r>
        <w:rPr>
          <w:rFonts w:eastAsiaTheme="minorEastAsia"/>
          <w:lang w:eastAsia="zh-CN"/>
        </w:rPr>
        <w:t>this</w:t>
      </w:r>
      <w:r>
        <w:rPr>
          <w:rFonts w:eastAsiaTheme="minorEastAsia" w:hint="eastAsia"/>
          <w:lang w:eastAsia="zh-CN"/>
        </w:rPr>
        <w:t xml:space="preserve"> </w:t>
      </w:r>
      <w:r w:rsidR="00B9476F">
        <w:rPr>
          <w:rFonts w:eastAsiaTheme="minorEastAsia" w:hint="eastAsia"/>
          <w:b/>
          <w:lang w:eastAsia="zh-CN"/>
        </w:rPr>
        <w:t>Table 11</w:t>
      </w:r>
      <w:r>
        <w:rPr>
          <w:rFonts w:eastAsiaTheme="minorEastAsia" w:hint="eastAsia"/>
          <w:lang w:eastAsia="zh-CN"/>
        </w:rPr>
        <w:t xml:space="preserve">. In this summary, </w:t>
      </w:r>
      <w:r>
        <w:rPr>
          <w:rFonts w:eastAsiaTheme="minorEastAsia"/>
          <w:lang w:eastAsia="zh-CN"/>
        </w:rPr>
        <w:t>behaviour</w:t>
      </w:r>
      <w:r>
        <w:rPr>
          <w:rFonts w:eastAsiaTheme="minorEastAsia" w:hint="eastAsia"/>
          <w:lang w:eastAsia="zh-CN"/>
        </w:rPr>
        <w:t>-</w:t>
      </w:r>
      <w:proofErr w:type="gramStart"/>
      <w:r>
        <w:rPr>
          <w:rFonts w:eastAsiaTheme="minorEastAsia" w:hint="eastAsia"/>
          <w:lang w:eastAsia="zh-CN"/>
        </w:rPr>
        <w:t>A and</w:t>
      </w:r>
      <w:proofErr w:type="gramEnd"/>
      <w:r>
        <w:rPr>
          <w:rFonts w:eastAsiaTheme="minorEastAsia" w:hint="eastAsia"/>
          <w:lang w:eastAsia="zh-CN"/>
        </w:rPr>
        <w:t xml:space="preserve"> paging PDSCH with scaling 1.0 are assumed.</w:t>
      </w:r>
    </w:p>
    <w:p w14:paraId="7E805096" w14:textId="14519B5C" w:rsidR="002F26D6" w:rsidRPr="00CE5CF5" w:rsidRDefault="003E2D2F" w:rsidP="00D97EE6">
      <w:pPr>
        <w:jc w:val="center"/>
        <w:rPr>
          <w:rFonts w:eastAsia="宋体"/>
          <w:lang w:val="en-US" w:eastAsia="zh-CN"/>
        </w:rPr>
      </w:pPr>
      <w:r w:rsidRPr="00EF593C">
        <w:rPr>
          <w:rFonts w:eastAsiaTheme="minorEastAsia"/>
          <w:b/>
          <w:lang w:val="en-US" w:eastAsia="zh-CN"/>
        </w:rPr>
        <w:t>Table</w:t>
      </w:r>
      <w:r w:rsidRPr="00EF593C">
        <w:rPr>
          <w:b/>
          <w:lang w:val="en-US"/>
        </w:rPr>
        <w:t xml:space="preserve"> </w:t>
      </w:r>
      <w:r>
        <w:rPr>
          <w:rFonts w:eastAsiaTheme="minorEastAsia" w:hint="eastAsia"/>
          <w:b/>
          <w:lang w:val="en-US" w:eastAsia="zh-CN"/>
        </w:rPr>
        <w:t>1</w:t>
      </w:r>
      <w:r w:rsidR="008718E4">
        <w:rPr>
          <w:rFonts w:eastAsiaTheme="minorEastAsia" w:hint="eastAsia"/>
          <w:b/>
          <w:lang w:val="en-US" w:eastAsia="zh-CN"/>
        </w:rPr>
        <w:t>1</w:t>
      </w:r>
      <w:r w:rsidRPr="00EF593C">
        <w:rPr>
          <w:rFonts w:eastAsiaTheme="minorEastAsia"/>
          <w:b/>
          <w:lang w:val="en-US" w:eastAsia="zh-CN"/>
        </w:rPr>
        <w:t>:</w:t>
      </w:r>
      <w:r w:rsidRPr="00EF593C">
        <w:rPr>
          <w:b/>
          <w:lang w:val="en-US"/>
        </w:rPr>
        <w:t xml:space="preserve"> </w:t>
      </w:r>
      <w:r>
        <w:rPr>
          <w:rFonts w:eastAsiaTheme="minorEastAsia" w:hint="eastAsia"/>
          <w:b/>
          <w:lang w:val="en-US" w:eastAsia="zh-CN"/>
        </w:rPr>
        <w:t>Summary on PEI candidate designs based on companies</w:t>
      </w:r>
      <w:r>
        <w:rPr>
          <w:rFonts w:eastAsiaTheme="minorEastAsia"/>
          <w:b/>
          <w:lang w:val="en-US" w:eastAsia="zh-CN"/>
        </w:rPr>
        <w:t>’</w:t>
      </w:r>
      <w:r>
        <w:rPr>
          <w:rFonts w:eastAsiaTheme="minorEastAsia" w:hint="eastAsia"/>
          <w:b/>
          <w:lang w:val="en-US" w:eastAsia="zh-CN"/>
        </w:rPr>
        <w:t xml:space="preserve"> evaluation results in RAN1#104bis</w:t>
      </w:r>
    </w:p>
    <w:tbl>
      <w:tblPr>
        <w:tblW w:w="9747" w:type="dxa"/>
        <w:tblLayout w:type="fixed"/>
        <w:tblLook w:val="04A0" w:firstRow="1" w:lastRow="0" w:firstColumn="1" w:lastColumn="0" w:noHBand="0" w:noVBand="1"/>
      </w:tblPr>
      <w:tblGrid>
        <w:gridCol w:w="726"/>
        <w:gridCol w:w="936"/>
        <w:gridCol w:w="998"/>
        <w:gridCol w:w="1134"/>
        <w:gridCol w:w="1314"/>
        <w:gridCol w:w="1521"/>
        <w:gridCol w:w="992"/>
        <w:gridCol w:w="851"/>
        <w:gridCol w:w="1275"/>
      </w:tblGrid>
      <w:tr w:rsidR="00856754" w14:paraId="547CA869" w14:textId="46FC427D" w:rsidTr="00605759">
        <w:trPr>
          <w:trHeight w:val="1332"/>
        </w:trPr>
        <w:tc>
          <w:tcPr>
            <w:tcW w:w="726" w:type="dxa"/>
            <w:tcBorders>
              <w:top w:val="single" w:sz="8" w:space="0" w:color="auto"/>
              <w:left w:val="single" w:sz="8" w:space="0" w:color="auto"/>
              <w:bottom w:val="single" w:sz="4" w:space="0" w:color="auto"/>
              <w:right w:val="single" w:sz="8" w:space="0" w:color="auto"/>
            </w:tcBorders>
            <w:shd w:val="clear" w:color="auto" w:fill="D9D9D9" w:themeFill="background1" w:themeFillShade="D9"/>
            <w:vAlign w:val="center"/>
            <w:hideMark/>
          </w:tcPr>
          <w:p w14:paraId="4CBF91AF" w14:textId="77777777" w:rsidR="00856754" w:rsidRDefault="00856754" w:rsidP="00435581">
            <w:pPr>
              <w:jc w:val="center"/>
              <w:rPr>
                <w:sz w:val="18"/>
                <w:szCs w:val="18"/>
                <w:lang w:eastAsia="zh-TW"/>
              </w:rPr>
            </w:pPr>
            <w:r>
              <w:rPr>
                <w:sz w:val="18"/>
                <w:szCs w:val="18"/>
              </w:rPr>
              <w:t>Paging Setting</w:t>
            </w:r>
          </w:p>
        </w:tc>
        <w:tc>
          <w:tcPr>
            <w:tcW w:w="936" w:type="dxa"/>
            <w:tcBorders>
              <w:top w:val="single" w:sz="8" w:space="0" w:color="auto"/>
              <w:left w:val="nil"/>
              <w:bottom w:val="nil"/>
              <w:right w:val="single" w:sz="8" w:space="0" w:color="auto"/>
            </w:tcBorders>
            <w:shd w:val="clear" w:color="auto" w:fill="D9D9D9" w:themeFill="background1" w:themeFillShade="D9"/>
            <w:vAlign w:val="center"/>
            <w:hideMark/>
          </w:tcPr>
          <w:p w14:paraId="6C44C5F5" w14:textId="77777777" w:rsidR="00856754" w:rsidRDefault="00856754" w:rsidP="00435581">
            <w:pPr>
              <w:jc w:val="center"/>
              <w:rPr>
                <w:sz w:val="18"/>
                <w:szCs w:val="18"/>
                <w:lang w:eastAsia="en-GB"/>
              </w:rPr>
            </w:pPr>
            <w:r>
              <w:rPr>
                <w:sz w:val="18"/>
                <w:szCs w:val="18"/>
              </w:rPr>
              <w:t>PEI candidate design</w:t>
            </w:r>
          </w:p>
        </w:tc>
        <w:tc>
          <w:tcPr>
            <w:tcW w:w="998" w:type="dxa"/>
            <w:tcBorders>
              <w:top w:val="single" w:sz="8" w:space="0" w:color="auto"/>
              <w:left w:val="nil"/>
              <w:bottom w:val="nil"/>
              <w:right w:val="single" w:sz="8" w:space="0" w:color="auto"/>
            </w:tcBorders>
            <w:shd w:val="clear" w:color="auto" w:fill="D9D9D9" w:themeFill="background1" w:themeFillShade="D9"/>
            <w:vAlign w:val="center"/>
            <w:hideMark/>
          </w:tcPr>
          <w:p w14:paraId="256B2A9D" w14:textId="40C2175F" w:rsidR="00856754" w:rsidRDefault="00856754" w:rsidP="00435581">
            <w:pPr>
              <w:jc w:val="center"/>
              <w:rPr>
                <w:sz w:val="18"/>
                <w:szCs w:val="18"/>
                <w:lang w:eastAsia="zh-TW"/>
              </w:rPr>
            </w:pPr>
            <w:r>
              <w:rPr>
                <w:sz w:val="18"/>
                <w:szCs w:val="18"/>
              </w:rPr>
              <w:t>UE (sub)group indication capacity</w:t>
            </w:r>
          </w:p>
        </w:tc>
        <w:tc>
          <w:tcPr>
            <w:tcW w:w="1134" w:type="dxa"/>
            <w:tcBorders>
              <w:top w:val="single" w:sz="8" w:space="0" w:color="auto"/>
              <w:left w:val="nil"/>
              <w:bottom w:val="nil"/>
              <w:right w:val="single" w:sz="4" w:space="0" w:color="auto"/>
            </w:tcBorders>
            <w:shd w:val="clear" w:color="auto" w:fill="D9D9D9" w:themeFill="background1" w:themeFillShade="D9"/>
            <w:vAlign w:val="center"/>
            <w:hideMark/>
          </w:tcPr>
          <w:p w14:paraId="1B4E7E03" w14:textId="3425637D" w:rsidR="00856754" w:rsidRDefault="00856754" w:rsidP="00435581">
            <w:pPr>
              <w:jc w:val="center"/>
              <w:rPr>
                <w:sz w:val="18"/>
                <w:szCs w:val="18"/>
                <w:lang w:eastAsia="en-GB"/>
              </w:rPr>
            </w:pPr>
            <w:r>
              <w:rPr>
                <w:sz w:val="18"/>
                <w:szCs w:val="18"/>
              </w:rPr>
              <w:t>Physical-layer configuration and resource</w:t>
            </w:r>
          </w:p>
        </w:tc>
        <w:tc>
          <w:tcPr>
            <w:tcW w:w="13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9E4C8B" w14:textId="77777777" w:rsidR="00856754" w:rsidRDefault="00856754" w:rsidP="00435581">
            <w:pPr>
              <w:jc w:val="center"/>
              <w:rPr>
                <w:sz w:val="18"/>
                <w:szCs w:val="18"/>
                <w:lang w:eastAsia="en-GB"/>
              </w:rPr>
            </w:pPr>
            <w:r>
              <w:rPr>
                <w:sz w:val="18"/>
                <w:szCs w:val="18"/>
              </w:rPr>
              <w:t>Average resource overhead per PO (REs)</w:t>
            </w:r>
          </w:p>
        </w:tc>
        <w:tc>
          <w:tcPr>
            <w:tcW w:w="1521" w:type="dxa"/>
            <w:tcBorders>
              <w:top w:val="single" w:sz="8" w:space="0" w:color="auto"/>
              <w:left w:val="nil"/>
              <w:bottom w:val="nil"/>
              <w:right w:val="single" w:sz="8" w:space="0" w:color="auto"/>
            </w:tcBorders>
            <w:shd w:val="clear" w:color="auto" w:fill="D9D9D9" w:themeFill="background1" w:themeFillShade="D9"/>
            <w:vAlign w:val="center"/>
            <w:hideMark/>
          </w:tcPr>
          <w:p w14:paraId="1DF17E08" w14:textId="77777777" w:rsidR="00856754" w:rsidRDefault="00856754" w:rsidP="00435581">
            <w:pPr>
              <w:jc w:val="center"/>
              <w:rPr>
                <w:sz w:val="18"/>
                <w:szCs w:val="18"/>
                <w:lang w:eastAsia="en-GB"/>
              </w:rPr>
            </w:pPr>
            <w:r>
              <w:rPr>
                <w:sz w:val="18"/>
                <w:szCs w:val="18"/>
              </w:rPr>
              <w:t>Resource sharing assumption</w:t>
            </w:r>
          </w:p>
        </w:tc>
        <w:tc>
          <w:tcPr>
            <w:tcW w:w="992" w:type="dxa"/>
            <w:tcBorders>
              <w:top w:val="single" w:sz="8" w:space="0" w:color="auto"/>
              <w:left w:val="nil"/>
              <w:bottom w:val="nil"/>
              <w:right w:val="single" w:sz="8" w:space="0" w:color="auto"/>
            </w:tcBorders>
            <w:shd w:val="clear" w:color="auto" w:fill="D9D9D9" w:themeFill="background1" w:themeFillShade="D9"/>
            <w:vAlign w:val="center"/>
          </w:tcPr>
          <w:p w14:paraId="5F20653D" w14:textId="26E3E9B2" w:rsidR="00856754" w:rsidRPr="00435581" w:rsidRDefault="00856754" w:rsidP="00435581">
            <w:pPr>
              <w:jc w:val="center"/>
              <w:rPr>
                <w:rFonts w:eastAsiaTheme="minorEastAsia"/>
                <w:sz w:val="18"/>
                <w:szCs w:val="18"/>
                <w:lang w:eastAsia="zh-CN"/>
              </w:rPr>
            </w:pPr>
            <w:r w:rsidRPr="00435581">
              <w:rPr>
                <w:rFonts w:hint="eastAsia"/>
                <w:sz w:val="18"/>
                <w:szCs w:val="18"/>
              </w:rPr>
              <w:t>Power saving gain</w:t>
            </w:r>
          </w:p>
        </w:tc>
        <w:tc>
          <w:tcPr>
            <w:tcW w:w="851" w:type="dxa"/>
            <w:tcBorders>
              <w:top w:val="single" w:sz="8" w:space="0" w:color="auto"/>
              <w:left w:val="nil"/>
              <w:bottom w:val="nil"/>
              <w:right w:val="single" w:sz="8" w:space="0" w:color="auto"/>
            </w:tcBorders>
            <w:shd w:val="clear" w:color="auto" w:fill="D9D9D9" w:themeFill="background1" w:themeFillShade="D9"/>
            <w:vAlign w:val="center"/>
          </w:tcPr>
          <w:p w14:paraId="1356B541" w14:textId="18AB577C" w:rsidR="00856754" w:rsidRPr="00435581" w:rsidRDefault="00856754" w:rsidP="00435581">
            <w:pPr>
              <w:jc w:val="center"/>
              <w:rPr>
                <w:rFonts w:eastAsiaTheme="minorEastAsia"/>
                <w:sz w:val="18"/>
                <w:szCs w:val="18"/>
                <w:lang w:eastAsia="zh-CN"/>
              </w:rPr>
            </w:pPr>
            <w:r>
              <w:rPr>
                <w:rFonts w:eastAsiaTheme="minorEastAsia" w:hint="eastAsia"/>
                <w:sz w:val="18"/>
                <w:szCs w:val="18"/>
                <w:lang w:eastAsia="zh-CN"/>
              </w:rPr>
              <w:t>Reference</w:t>
            </w:r>
          </w:p>
        </w:tc>
        <w:tc>
          <w:tcPr>
            <w:tcW w:w="1275" w:type="dxa"/>
            <w:tcBorders>
              <w:top w:val="single" w:sz="8" w:space="0" w:color="auto"/>
              <w:left w:val="nil"/>
              <w:bottom w:val="nil"/>
              <w:right w:val="single" w:sz="8" w:space="0" w:color="auto"/>
            </w:tcBorders>
            <w:shd w:val="clear" w:color="auto" w:fill="D9D9D9" w:themeFill="background1" w:themeFillShade="D9"/>
            <w:vAlign w:val="center"/>
          </w:tcPr>
          <w:p w14:paraId="568F9F48" w14:textId="236E64CB" w:rsidR="00856754" w:rsidRDefault="00856754" w:rsidP="00856754">
            <w:pPr>
              <w:jc w:val="center"/>
              <w:rPr>
                <w:rFonts w:eastAsiaTheme="minorEastAsia"/>
                <w:sz w:val="18"/>
                <w:szCs w:val="18"/>
                <w:lang w:eastAsia="zh-CN"/>
              </w:rPr>
            </w:pPr>
            <w:r>
              <w:rPr>
                <w:rFonts w:eastAsiaTheme="minorEastAsia" w:hint="eastAsia"/>
                <w:sz w:val="18"/>
                <w:szCs w:val="18"/>
                <w:lang w:eastAsia="zh-CN"/>
              </w:rPr>
              <w:t>Note</w:t>
            </w:r>
            <w:r w:rsidR="00777423">
              <w:rPr>
                <w:rFonts w:eastAsiaTheme="minorEastAsia" w:hint="eastAsia"/>
                <w:sz w:val="18"/>
                <w:szCs w:val="18"/>
                <w:lang w:eastAsia="zh-CN"/>
              </w:rPr>
              <w:t>s</w:t>
            </w:r>
          </w:p>
        </w:tc>
      </w:tr>
      <w:tr w:rsidR="00856754" w14:paraId="25F597B6" w14:textId="5EDE803F" w:rsidTr="00605759">
        <w:trPr>
          <w:trHeight w:val="1422"/>
        </w:trPr>
        <w:tc>
          <w:tcPr>
            <w:tcW w:w="7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55A421" w14:textId="77777777" w:rsidR="00856754" w:rsidRDefault="00856754" w:rsidP="00B6028D">
            <w:pPr>
              <w:jc w:val="center"/>
              <w:rPr>
                <w:sz w:val="18"/>
                <w:szCs w:val="18"/>
                <w:lang w:eastAsia="en-GB"/>
              </w:rPr>
            </w:pPr>
            <w:r>
              <w:rPr>
                <w:sz w:val="18"/>
                <w:szCs w:val="18"/>
              </w:rPr>
              <w:t>PDSCH: MCS0, TB scaling 1.0</w:t>
            </w:r>
            <w:r>
              <w:rPr>
                <w:sz w:val="18"/>
                <w:szCs w:val="18"/>
              </w:rPr>
              <w:br/>
              <w:t>PDCCH: AL8, 41-bit payload</w:t>
            </w:r>
          </w:p>
        </w:tc>
        <w:tc>
          <w:tcPr>
            <w:tcW w:w="936" w:type="dxa"/>
            <w:vMerge w:val="restart"/>
            <w:tcBorders>
              <w:top w:val="single" w:sz="8" w:space="0" w:color="auto"/>
              <w:left w:val="single" w:sz="4" w:space="0" w:color="auto"/>
              <w:bottom w:val="single" w:sz="8" w:space="0" w:color="000000"/>
              <w:right w:val="single" w:sz="8" w:space="0" w:color="auto"/>
            </w:tcBorders>
            <w:vAlign w:val="center"/>
            <w:hideMark/>
          </w:tcPr>
          <w:p w14:paraId="6986539D" w14:textId="77777777" w:rsidR="00856754" w:rsidRDefault="00856754" w:rsidP="00B6028D">
            <w:pPr>
              <w:jc w:val="center"/>
              <w:rPr>
                <w:sz w:val="18"/>
                <w:szCs w:val="18"/>
                <w:lang w:eastAsia="en-GB"/>
              </w:rPr>
            </w:pPr>
            <w:r>
              <w:rPr>
                <w:sz w:val="18"/>
                <w:szCs w:val="18"/>
              </w:rPr>
              <w:t>PDCCH-based PEI</w:t>
            </w:r>
          </w:p>
        </w:tc>
        <w:tc>
          <w:tcPr>
            <w:tcW w:w="998" w:type="dxa"/>
            <w:vMerge w:val="restart"/>
            <w:tcBorders>
              <w:top w:val="single" w:sz="8" w:space="0" w:color="auto"/>
              <w:left w:val="single" w:sz="8" w:space="0" w:color="auto"/>
              <w:bottom w:val="single" w:sz="8" w:space="0" w:color="000000"/>
              <w:right w:val="single" w:sz="8" w:space="0" w:color="auto"/>
            </w:tcBorders>
            <w:vAlign w:val="center"/>
            <w:hideMark/>
          </w:tcPr>
          <w:p w14:paraId="61428EC4" w14:textId="4F187402" w:rsidR="00856754" w:rsidRDefault="00856754" w:rsidP="00B6028D">
            <w:pPr>
              <w:jc w:val="center"/>
              <w:rPr>
                <w:sz w:val="18"/>
                <w:szCs w:val="18"/>
                <w:lang w:eastAsia="en-GB"/>
              </w:rPr>
            </w:pPr>
            <w:r>
              <w:rPr>
                <w:sz w:val="18"/>
                <w:szCs w:val="18"/>
              </w:rPr>
              <w:t>12 bits</w:t>
            </w:r>
          </w:p>
        </w:tc>
        <w:tc>
          <w:tcPr>
            <w:tcW w:w="1134" w:type="dxa"/>
            <w:tcBorders>
              <w:top w:val="single" w:sz="8" w:space="0" w:color="auto"/>
              <w:left w:val="single" w:sz="8" w:space="0" w:color="auto"/>
              <w:bottom w:val="single" w:sz="8" w:space="0" w:color="000000"/>
              <w:right w:val="single" w:sz="4" w:space="0" w:color="auto"/>
            </w:tcBorders>
            <w:vAlign w:val="center"/>
            <w:hideMark/>
          </w:tcPr>
          <w:p w14:paraId="516BE226" w14:textId="0FC182C1" w:rsidR="00856754" w:rsidRDefault="00856754" w:rsidP="00CA637F">
            <w:pPr>
              <w:jc w:val="center"/>
              <w:rPr>
                <w:sz w:val="18"/>
                <w:szCs w:val="18"/>
                <w:lang w:eastAsia="en-GB"/>
              </w:rPr>
            </w:pPr>
            <w:r>
              <w:rPr>
                <w:sz w:val="18"/>
                <w:szCs w:val="18"/>
              </w:rPr>
              <w:t>AL4 PDCCH with 12-bit payload, occupying 288REs</w:t>
            </w:r>
          </w:p>
        </w:tc>
        <w:tc>
          <w:tcPr>
            <w:tcW w:w="1314" w:type="dxa"/>
            <w:tcBorders>
              <w:top w:val="single" w:sz="4" w:space="0" w:color="auto"/>
              <w:left w:val="single" w:sz="4" w:space="0" w:color="auto"/>
              <w:bottom w:val="single" w:sz="4" w:space="0" w:color="auto"/>
              <w:right w:val="single" w:sz="4" w:space="0" w:color="auto"/>
            </w:tcBorders>
            <w:vAlign w:val="center"/>
            <w:hideMark/>
          </w:tcPr>
          <w:p w14:paraId="1A1DC286" w14:textId="530FF88A" w:rsidR="00856754" w:rsidRPr="00674C3B" w:rsidRDefault="00856754" w:rsidP="00674C3B">
            <w:pPr>
              <w:jc w:val="center"/>
              <w:rPr>
                <w:rFonts w:eastAsiaTheme="minorEastAsia"/>
                <w:sz w:val="18"/>
                <w:szCs w:val="18"/>
                <w:lang w:eastAsia="zh-CN"/>
              </w:rPr>
            </w:pPr>
            <w:r>
              <w:rPr>
                <w:rFonts w:eastAsiaTheme="minorEastAsia" w:hint="eastAsia"/>
                <w:sz w:val="18"/>
                <w:szCs w:val="18"/>
                <w:lang w:eastAsia="zh-CN"/>
              </w:rPr>
              <w:t>17.2-</w:t>
            </w:r>
            <w:r>
              <w:rPr>
                <w:sz w:val="18"/>
                <w:szCs w:val="18"/>
              </w:rPr>
              <w:t>288.0</w:t>
            </w:r>
          </w:p>
        </w:tc>
        <w:tc>
          <w:tcPr>
            <w:tcW w:w="1521" w:type="dxa"/>
            <w:tcBorders>
              <w:top w:val="single" w:sz="8" w:space="0" w:color="auto"/>
              <w:left w:val="single" w:sz="4" w:space="0" w:color="auto"/>
              <w:bottom w:val="single" w:sz="4" w:space="0" w:color="auto"/>
              <w:right w:val="single" w:sz="8" w:space="0" w:color="auto"/>
            </w:tcBorders>
            <w:vAlign w:val="center"/>
            <w:hideMark/>
          </w:tcPr>
          <w:p w14:paraId="6E245350" w14:textId="00BF2CBA" w:rsidR="00856754" w:rsidRDefault="00856754" w:rsidP="00674C3B">
            <w:pPr>
              <w:rPr>
                <w:rFonts w:eastAsiaTheme="minorEastAsia"/>
                <w:sz w:val="18"/>
                <w:szCs w:val="18"/>
                <w:lang w:eastAsia="zh-CN"/>
              </w:rPr>
            </w:pPr>
            <w:r>
              <w:rPr>
                <w:rFonts w:eastAsiaTheme="minorEastAsia" w:hint="eastAsia"/>
                <w:sz w:val="18"/>
                <w:szCs w:val="18"/>
                <w:lang w:eastAsia="zh-CN"/>
              </w:rPr>
              <w:t xml:space="preserve">1. </w:t>
            </w:r>
            <w:r>
              <w:rPr>
                <w:sz w:val="18"/>
                <w:szCs w:val="18"/>
              </w:rPr>
              <w:t xml:space="preserve">PEI is transmitted as a Rel-15 PDCCH in a CORESET when a UE group is paged </w:t>
            </w:r>
          </w:p>
          <w:p w14:paraId="76D85BDB" w14:textId="41238382" w:rsidR="00856754" w:rsidRDefault="00856754" w:rsidP="00674C3B">
            <w:pPr>
              <w:rPr>
                <w:sz w:val="18"/>
                <w:szCs w:val="18"/>
                <w:lang w:eastAsia="en-GB"/>
              </w:rPr>
            </w:pPr>
            <w:r>
              <w:rPr>
                <w:rFonts w:eastAsiaTheme="minorEastAsia" w:hint="eastAsia"/>
                <w:sz w:val="18"/>
                <w:szCs w:val="18"/>
                <w:lang w:eastAsia="zh-CN"/>
              </w:rPr>
              <w:t xml:space="preserve">2. </w:t>
            </w:r>
            <w:r>
              <w:rPr>
                <w:sz w:val="18"/>
                <w:szCs w:val="18"/>
              </w:rPr>
              <w:t>Dynamic rate-matching in PDSCH</w:t>
            </w:r>
          </w:p>
          <w:p w14:paraId="0C8D5B56" w14:textId="0A78E4F4" w:rsidR="00856754" w:rsidRDefault="00856754" w:rsidP="00674C3B">
            <w:pPr>
              <w:rPr>
                <w:sz w:val="18"/>
                <w:szCs w:val="18"/>
                <w:lang w:eastAsia="en-GB"/>
              </w:rPr>
            </w:pPr>
            <w:r>
              <w:rPr>
                <w:rFonts w:eastAsiaTheme="minorEastAsia" w:hint="eastAsia"/>
                <w:sz w:val="18"/>
                <w:szCs w:val="18"/>
                <w:lang w:eastAsia="zh-CN"/>
              </w:rPr>
              <w:t xml:space="preserve">3. </w:t>
            </w:r>
            <w:r>
              <w:rPr>
                <w:sz w:val="18"/>
                <w:szCs w:val="18"/>
              </w:rPr>
              <w:t>Semi-static rate-matching in PDSCH</w:t>
            </w:r>
          </w:p>
        </w:tc>
        <w:tc>
          <w:tcPr>
            <w:tcW w:w="992" w:type="dxa"/>
            <w:tcBorders>
              <w:top w:val="single" w:sz="8" w:space="0" w:color="auto"/>
              <w:left w:val="single" w:sz="4" w:space="0" w:color="auto"/>
              <w:bottom w:val="single" w:sz="4" w:space="0" w:color="auto"/>
              <w:right w:val="single" w:sz="8" w:space="0" w:color="auto"/>
            </w:tcBorders>
            <w:vAlign w:val="center"/>
          </w:tcPr>
          <w:p w14:paraId="2E6A85E5" w14:textId="001C087C" w:rsidR="00ED5C4B" w:rsidRPr="00B155D6" w:rsidRDefault="00ED5C4B" w:rsidP="007A340E">
            <w:pPr>
              <w:jc w:val="center"/>
              <w:rPr>
                <w:sz w:val="18"/>
                <w:szCs w:val="18"/>
              </w:rPr>
            </w:pPr>
            <w:r w:rsidRPr="00B155D6">
              <w:rPr>
                <w:sz w:val="18"/>
                <w:szCs w:val="18"/>
              </w:rPr>
              <w:t>4.41%~</w:t>
            </w:r>
            <w:r w:rsidR="00F81318" w:rsidRPr="00B155D6">
              <w:rPr>
                <w:rFonts w:hint="eastAsia"/>
                <w:sz w:val="18"/>
                <w:szCs w:val="18"/>
              </w:rPr>
              <w:t>25.3%</w:t>
            </w:r>
          </w:p>
        </w:tc>
        <w:tc>
          <w:tcPr>
            <w:tcW w:w="851" w:type="dxa"/>
            <w:tcBorders>
              <w:top w:val="single" w:sz="8" w:space="0" w:color="auto"/>
              <w:left w:val="single" w:sz="4" w:space="0" w:color="auto"/>
              <w:bottom w:val="single" w:sz="4" w:space="0" w:color="auto"/>
              <w:right w:val="single" w:sz="8" w:space="0" w:color="auto"/>
            </w:tcBorders>
            <w:vAlign w:val="center"/>
          </w:tcPr>
          <w:p w14:paraId="05F45F8C" w14:textId="6DA6E3D3" w:rsidR="00856754" w:rsidRPr="004C198E" w:rsidRDefault="00560AA8" w:rsidP="004501B5">
            <w:pPr>
              <w:jc w:val="center"/>
              <w:rPr>
                <w:rFonts w:eastAsiaTheme="minorEastAsia"/>
                <w:sz w:val="18"/>
                <w:szCs w:val="18"/>
                <w:lang w:eastAsia="zh-CN"/>
              </w:rPr>
            </w:pPr>
            <w:r w:rsidRPr="00B155D6">
              <w:rPr>
                <w:rFonts w:hint="eastAsia"/>
                <w:sz w:val="18"/>
                <w:szCs w:val="18"/>
              </w:rPr>
              <w:t>[</w:t>
            </w:r>
            <w:r w:rsidR="004501B5">
              <w:rPr>
                <w:rFonts w:eastAsiaTheme="minorEastAsia" w:hint="eastAsia"/>
                <w:sz w:val="18"/>
                <w:szCs w:val="18"/>
                <w:lang w:eastAsia="zh-CN"/>
              </w:rPr>
              <w:t>8</w:t>
            </w:r>
            <w:r w:rsidRPr="00B155D6">
              <w:rPr>
                <w:rFonts w:hint="eastAsia"/>
                <w:sz w:val="18"/>
                <w:szCs w:val="18"/>
              </w:rPr>
              <w:t>]</w:t>
            </w:r>
            <w:r w:rsidR="004C198E">
              <w:rPr>
                <w:rFonts w:eastAsiaTheme="minorEastAsia" w:hint="eastAsia"/>
                <w:sz w:val="18"/>
                <w:szCs w:val="18"/>
                <w:lang w:eastAsia="zh-CN"/>
              </w:rPr>
              <w:t>[</w:t>
            </w:r>
            <w:r w:rsidR="004501B5">
              <w:rPr>
                <w:rFonts w:eastAsiaTheme="minorEastAsia" w:hint="eastAsia"/>
                <w:sz w:val="18"/>
                <w:szCs w:val="18"/>
                <w:lang w:eastAsia="zh-CN"/>
              </w:rPr>
              <w:t>9][11][12</w:t>
            </w:r>
            <w:r w:rsidR="004C198E">
              <w:rPr>
                <w:rFonts w:eastAsiaTheme="minorEastAsia" w:hint="eastAsia"/>
                <w:sz w:val="18"/>
                <w:szCs w:val="18"/>
                <w:lang w:eastAsia="zh-CN"/>
              </w:rPr>
              <w:t>][</w:t>
            </w:r>
            <w:r w:rsidR="00856754" w:rsidRPr="00B155D6">
              <w:rPr>
                <w:rFonts w:hint="eastAsia"/>
                <w:sz w:val="18"/>
                <w:szCs w:val="18"/>
              </w:rPr>
              <w:t>CATT</w:t>
            </w:r>
            <w:r w:rsidR="004C198E">
              <w:rPr>
                <w:rFonts w:eastAsiaTheme="minorEastAsia" w:hint="eastAsia"/>
                <w:sz w:val="18"/>
                <w:szCs w:val="18"/>
                <w:lang w:eastAsia="zh-CN"/>
              </w:rPr>
              <w:t>]</w:t>
            </w:r>
          </w:p>
        </w:tc>
        <w:tc>
          <w:tcPr>
            <w:tcW w:w="1275" w:type="dxa"/>
            <w:tcBorders>
              <w:top w:val="single" w:sz="8" w:space="0" w:color="auto"/>
              <w:left w:val="single" w:sz="4" w:space="0" w:color="auto"/>
              <w:bottom w:val="single" w:sz="4" w:space="0" w:color="auto"/>
              <w:right w:val="single" w:sz="8" w:space="0" w:color="auto"/>
            </w:tcBorders>
            <w:vAlign w:val="center"/>
          </w:tcPr>
          <w:p w14:paraId="18EACABA" w14:textId="5367C82F" w:rsidR="00F62B82" w:rsidRPr="00B155D6" w:rsidRDefault="00F81318" w:rsidP="007A340E">
            <w:pPr>
              <w:jc w:val="center"/>
              <w:rPr>
                <w:sz w:val="18"/>
                <w:szCs w:val="18"/>
              </w:rPr>
            </w:pPr>
            <w:r w:rsidRPr="00B155D6">
              <w:rPr>
                <w:sz w:val="18"/>
                <w:szCs w:val="18"/>
              </w:rPr>
              <w:t>UE power saving gains are comparable</w:t>
            </w:r>
            <w:r w:rsidR="00054EBC">
              <w:rPr>
                <w:rFonts w:hint="eastAsia"/>
                <w:sz w:val="18"/>
                <w:szCs w:val="18"/>
              </w:rPr>
              <w:t xml:space="preserve"> [1</w:t>
            </w:r>
            <w:r w:rsidR="00054EBC">
              <w:rPr>
                <w:rFonts w:eastAsiaTheme="minorEastAsia" w:hint="eastAsia"/>
                <w:sz w:val="18"/>
                <w:szCs w:val="18"/>
                <w:lang w:eastAsia="zh-CN"/>
              </w:rPr>
              <w:t>1</w:t>
            </w:r>
            <w:r w:rsidR="00054EBC">
              <w:rPr>
                <w:rFonts w:hint="eastAsia"/>
                <w:sz w:val="18"/>
                <w:szCs w:val="18"/>
              </w:rPr>
              <w:t>][1</w:t>
            </w:r>
            <w:r w:rsidR="00054EBC">
              <w:rPr>
                <w:rFonts w:eastAsiaTheme="minorEastAsia" w:hint="eastAsia"/>
                <w:sz w:val="18"/>
                <w:szCs w:val="18"/>
                <w:lang w:eastAsia="zh-CN"/>
              </w:rPr>
              <w:t>2</w:t>
            </w:r>
            <w:r w:rsidRPr="00B155D6">
              <w:rPr>
                <w:rFonts w:hint="eastAsia"/>
                <w:sz w:val="18"/>
                <w:szCs w:val="18"/>
              </w:rPr>
              <w:t>]</w:t>
            </w:r>
          </w:p>
        </w:tc>
      </w:tr>
      <w:tr w:rsidR="00856754" w14:paraId="081A6783" w14:textId="0270133F" w:rsidTr="00605759">
        <w:trPr>
          <w:trHeight w:val="1900"/>
        </w:trPr>
        <w:tc>
          <w:tcPr>
            <w:tcW w:w="726" w:type="dxa"/>
            <w:vMerge/>
            <w:tcBorders>
              <w:top w:val="single" w:sz="4" w:space="0" w:color="auto"/>
              <w:left w:val="single" w:sz="4" w:space="0" w:color="auto"/>
              <w:bottom w:val="single" w:sz="4" w:space="0" w:color="auto"/>
              <w:right w:val="single" w:sz="4" w:space="0" w:color="auto"/>
            </w:tcBorders>
            <w:vAlign w:val="center"/>
            <w:hideMark/>
          </w:tcPr>
          <w:p w14:paraId="271E6CB0" w14:textId="77777777" w:rsidR="00856754" w:rsidRDefault="00856754" w:rsidP="00B6028D">
            <w:pPr>
              <w:rPr>
                <w:sz w:val="18"/>
                <w:szCs w:val="18"/>
                <w:lang w:eastAsia="zh-CN"/>
              </w:rPr>
            </w:pPr>
          </w:p>
        </w:tc>
        <w:tc>
          <w:tcPr>
            <w:tcW w:w="936" w:type="dxa"/>
            <w:vMerge/>
            <w:tcBorders>
              <w:top w:val="single" w:sz="8" w:space="0" w:color="auto"/>
              <w:left w:val="single" w:sz="4" w:space="0" w:color="auto"/>
              <w:bottom w:val="single" w:sz="8" w:space="0" w:color="000000"/>
              <w:right w:val="single" w:sz="8" w:space="0" w:color="auto"/>
            </w:tcBorders>
            <w:vAlign w:val="center"/>
            <w:hideMark/>
          </w:tcPr>
          <w:p w14:paraId="553C6A50" w14:textId="77777777" w:rsidR="00856754" w:rsidRDefault="00856754" w:rsidP="00B6028D">
            <w:pPr>
              <w:rPr>
                <w:sz w:val="18"/>
                <w:szCs w:val="18"/>
                <w:lang w:eastAsia="zh-CN"/>
              </w:rPr>
            </w:pPr>
          </w:p>
        </w:tc>
        <w:tc>
          <w:tcPr>
            <w:tcW w:w="998" w:type="dxa"/>
            <w:vMerge/>
            <w:tcBorders>
              <w:top w:val="single" w:sz="8" w:space="0" w:color="auto"/>
              <w:left w:val="single" w:sz="8" w:space="0" w:color="auto"/>
              <w:bottom w:val="single" w:sz="8" w:space="0" w:color="000000"/>
              <w:right w:val="single" w:sz="8" w:space="0" w:color="auto"/>
            </w:tcBorders>
            <w:vAlign w:val="center"/>
            <w:hideMark/>
          </w:tcPr>
          <w:p w14:paraId="09C758C1" w14:textId="77777777" w:rsidR="00856754" w:rsidRDefault="00856754" w:rsidP="00B6028D">
            <w:pPr>
              <w:rPr>
                <w:sz w:val="18"/>
                <w:szCs w:val="18"/>
                <w:lang w:eastAsia="zh-CN"/>
              </w:rPr>
            </w:pPr>
          </w:p>
        </w:tc>
        <w:tc>
          <w:tcPr>
            <w:tcW w:w="1134" w:type="dxa"/>
            <w:tcBorders>
              <w:top w:val="single" w:sz="8" w:space="0" w:color="auto"/>
              <w:left w:val="single" w:sz="8" w:space="0" w:color="auto"/>
              <w:bottom w:val="single" w:sz="8" w:space="0" w:color="000000"/>
              <w:right w:val="single" w:sz="4" w:space="0" w:color="auto"/>
            </w:tcBorders>
            <w:vAlign w:val="center"/>
            <w:hideMark/>
          </w:tcPr>
          <w:p w14:paraId="3FA4A7D9" w14:textId="335B08A6" w:rsidR="00856754" w:rsidRDefault="00856754" w:rsidP="00FE45CE">
            <w:pPr>
              <w:jc w:val="center"/>
              <w:rPr>
                <w:sz w:val="18"/>
                <w:szCs w:val="18"/>
                <w:lang w:eastAsia="en-GB"/>
              </w:rPr>
            </w:pPr>
            <w:r>
              <w:rPr>
                <w:sz w:val="18"/>
                <w:szCs w:val="18"/>
              </w:rPr>
              <w:t>AL</w:t>
            </w:r>
            <w:r>
              <w:rPr>
                <w:rFonts w:eastAsiaTheme="minorEastAsia" w:hint="eastAsia"/>
                <w:sz w:val="18"/>
                <w:szCs w:val="18"/>
                <w:lang w:eastAsia="zh-CN"/>
              </w:rPr>
              <w:t>8</w:t>
            </w:r>
            <w:r>
              <w:rPr>
                <w:sz w:val="18"/>
                <w:szCs w:val="18"/>
              </w:rPr>
              <w:t xml:space="preserve"> PDCCH with 12-bit payload, occupying </w:t>
            </w:r>
            <w:r>
              <w:rPr>
                <w:rFonts w:eastAsiaTheme="minorEastAsia" w:hint="eastAsia"/>
                <w:sz w:val="18"/>
                <w:szCs w:val="18"/>
                <w:lang w:eastAsia="zh-CN"/>
              </w:rPr>
              <w:t>576</w:t>
            </w:r>
            <w:r>
              <w:rPr>
                <w:sz w:val="18"/>
                <w:szCs w:val="18"/>
              </w:rPr>
              <w:t xml:space="preserve"> REs</w:t>
            </w:r>
          </w:p>
        </w:tc>
        <w:tc>
          <w:tcPr>
            <w:tcW w:w="1314" w:type="dxa"/>
            <w:tcBorders>
              <w:top w:val="single" w:sz="4" w:space="0" w:color="auto"/>
              <w:left w:val="single" w:sz="4" w:space="0" w:color="auto"/>
              <w:bottom w:val="single" w:sz="4" w:space="0" w:color="auto"/>
              <w:right w:val="single" w:sz="4" w:space="0" w:color="auto"/>
            </w:tcBorders>
            <w:vAlign w:val="center"/>
            <w:hideMark/>
          </w:tcPr>
          <w:p w14:paraId="7BF7258C" w14:textId="179EF437" w:rsidR="00856754" w:rsidRPr="00674C3B" w:rsidRDefault="00856754" w:rsidP="00B6028D">
            <w:pPr>
              <w:jc w:val="center"/>
              <w:rPr>
                <w:rFonts w:eastAsiaTheme="minorEastAsia"/>
                <w:sz w:val="18"/>
                <w:szCs w:val="18"/>
                <w:lang w:eastAsia="zh-CN"/>
              </w:rPr>
            </w:pPr>
            <w:r>
              <w:rPr>
                <w:rFonts w:eastAsiaTheme="minorEastAsia" w:hint="eastAsia"/>
                <w:sz w:val="18"/>
                <w:szCs w:val="18"/>
                <w:lang w:eastAsia="zh-CN"/>
              </w:rPr>
              <w:t>49.5-57.6</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65FE67E" w14:textId="0266567B" w:rsidR="00856754" w:rsidRPr="00435581" w:rsidRDefault="00856754" w:rsidP="00435581">
            <w:pPr>
              <w:rPr>
                <w:rFonts w:eastAsiaTheme="minorEastAsia"/>
                <w:sz w:val="18"/>
                <w:szCs w:val="18"/>
                <w:lang w:eastAsia="zh-CN"/>
              </w:rPr>
            </w:pPr>
            <w:r>
              <w:rPr>
                <w:sz w:val="18"/>
                <w:szCs w:val="18"/>
              </w:rPr>
              <w:t xml:space="preserve">PEI is transmitted as a Rel-15 PDCCH in a CORESET when a UE group is paged </w:t>
            </w:r>
          </w:p>
        </w:tc>
        <w:tc>
          <w:tcPr>
            <w:tcW w:w="992" w:type="dxa"/>
            <w:tcBorders>
              <w:top w:val="single" w:sz="4" w:space="0" w:color="auto"/>
              <w:left w:val="single" w:sz="4" w:space="0" w:color="auto"/>
              <w:bottom w:val="single" w:sz="4" w:space="0" w:color="auto"/>
              <w:right w:val="single" w:sz="4" w:space="0" w:color="auto"/>
            </w:tcBorders>
            <w:vAlign w:val="center"/>
          </w:tcPr>
          <w:p w14:paraId="491336DC" w14:textId="64BF9D21" w:rsidR="008A528F" w:rsidRPr="008D10BA" w:rsidRDefault="008A528F" w:rsidP="007A340E">
            <w:pPr>
              <w:jc w:val="center"/>
              <w:rPr>
                <w:rFonts w:eastAsiaTheme="minorEastAsia"/>
                <w:sz w:val="18"/>
                <w:szCs w:val="18"/>
                <w:lang w:eastAsia="zh-CN"/>
              </w:rPr>
            </w:pPr>
            <w:r>
              <w:rPr>
                <w:rFonts w:eastAsiaTheme="minorEastAsia" w:hint="eastAsia"/>
                <w:sz w:val="18"/>
                <w:szCs w:val="18"/>
                <w:lang w:eastAsia="zh-CN"/>
              </w:rPr>
              <w:t>2%-25</w:t>
            </w:r>
            <w:r w:rsidR="00B155D6">
              <w:rPr>
                <w:rFonts w:eastAsiaTheme="minorEastAsia" w:hint="eastAsia"/>
                <w:sz w:val="18"/>
                <w:szCs w:val="18"/>
                <w:lang w:eastAsia="zh-CN"/>
              </w:rPr>
              <w:t>.1</w:t>
            </w:r>
            <w:r>
              <w:rPr>
                <w:rFonts w:eastAsiaTheme="minorEastAsia" w:hint="eastAsia"/>
                <w:sz w:val="18"/>
                <w:szCs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DEC5042" w14:textId="43AB8096" w:rsidR="00856754" w:rsidRPr="000F07EE" w:rsidRDefault="00756384" w:rsidP="007A340E">
            <w:pPr>
              <w:jc w:val="center"/>
              <w:rPr>
                <w:rFonts w:eastAsiaTheme="minorEastAsia"/>
                <w:sz w:val="18"/>
                <w:szCs w:val="18"/>
                <w:lang w:eastAsia="zh-CN"/>
              </w:rPr>
            </w:pPr>
            <w:r>
              <w:rPr>
                <w:rFonts w:eastAsiaTheme="minorEastAsia" w:hint="eastAsia"/>
                <w:sz w:val="18"/>
                <w:szCs w:val="18"/>
                <w:lang w:eastAsia="zh-CN"/>
              </w:rPr>
              <w:t>[</w:t>
            </w:r>
            <w:r w:rsidR="001D1FA9">
              <w:rPr>
                <w:rFonts w:eastAsiaTheme="minorEastAsia" w:hint="eastAsia"/>
                <w:sz w:val="18"/>
                <w:szCs w:val="18"/>
                <w:lang w:eastAsia="zh-CN"/>
              </w:rPr>
              <w:t>10</w:t>
            </w:r>
            <w:r>
              <w:rPr>
                <w:rFonts w:eastAsiaTheme="minorEastAsia" w:hint="eastAsia"/>
                <w:sz w:val="18"/>
                <w:szCs w:val="18"/>
                <w:lang w:eastAsia="zh-CN"/>
              </w:rPr>
              <w:t>]</w:t>
            </w:r>
            <w:r w:rsidR="004C198E">
              <w:rPr>
                <w:rFonts w:eastAsiaTheme="minorEastAsia" w:hint="eastAsia"/>
                <w:sz w:val="18"/>
                <w:szCs w:val="18"/>
                <w:lang w:eastAsia="zh-CN"/>
              </w:rPr>
              <w:t xml:space="preserve"> </w:t>
            </w:r>
            <w:r>
              <w:rPr>
                <w:rFonts w:eastAsiaTheme="minorEastAsia" w:hint="eastAsia"/>
                <w:sz w:val="18"/>
                <w:szCs w:val="18"/>
                <w:lang w:eastAsia="zh-CN"/>
              </w:rPr>
              <w:t>[1</w:t>
            </w:r>
            <w:r w:rsidR="001D1FA9">
              <w:rPr>
                <w:rFonts w:eastAsiaTheme="minorEastAsia" w:hint="eastAsia"/>
                <w:sz w:val="18"/>
                <w:szCs w:val="18"/>
                <w:lang w:eastAsia="zh-CN"/>
              </w:rPr>
              <w:t>4</w:t>
            </w:r>
            <w:r>
              <w:rPr>
                <w:rFonts w:eastAsiaTheme="minorEastAsia" w:hint="eastAsia"/>
                <w:sz w:val="18"/>
                <w:szCs w:val="18"/>
                <w:lang w:eastAsia="zh-CN"/>
              </w:rPr>
              <w:t>][1</w:t>
            </w:r>
            <w:r w:rsidR="001D1FA9">
              <w:rPr>
                <w:rFonts w:eastAsiaTheme="minorEastAsia" w:hint="eastAsia"/>
                <w:sz w:val="18"/>
                <w:szCs w:val="18"/>
                <w:lang w:eastAsia="zh-CN"/>
              </w:rPr>
              <w:t>5</w:t>
            </w:r>
            <w:r>
              <w:rPr>
                <w:rFonts w:eastAsiaTheme="minorEastAsia" w:hint="eastAsia"/>
                <w:sz w:val="18"/>
                <w:szCs w:val="18"/>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tcPr>
          <w:p w14:paraId="209F0AEA" w14:textId="42EDC354" w:rsidR="00856754" w:rsidRPr="004C198E" w:rsidRDefault="004C198E" w:rsidP="007A340E">
            <w:pPr>
              <w:jc w:val="center"/>
              <w:rPr>
                <w:rFonts w:eastAsiaTheme="minorEastAsia"/>
                <w:sz w:val="18"/>
                <w:szCs w:val="18"/>
                <w:lang w:eastAsia="zh-CN"/>
              </w:rPr>
            </w:pPr>
            <w:r>
              <w:rPr>
                <w:rFonts w:eastAsiaTheme="minorEastAsia" w:hint="eastAsia"/>
                <w:sz w:val="18"/>
                <w:szCs w:val="18"/>
                <w:lang w:eastAsia="zh-CN"/>
              </w:rPr>
              <w:t>--</w:t>
            </w:r>
          </w:p>
        </w:tc>
      </w:tr>
      <w:tr w:rsidR="00856754" w14:paraId="69C720D4" w14:textId="1072813D" w:rsidTr="00605759">
        <w:trPr>
          <w:trHeight w:val="1422"/>
        </w:trPr>
        <w:tc>
          <w:tcPr>
            <w:tcW w:w="726" w:type="dxa"/>
            <w:vMerge/>
            <w:tcBorders>
              <w:top w:val="single" w:sz="4" w:space="0" w:color="auto"/>
              <w:left w:val="single" w:sz="4" w:space="0" w:color="auto"/>
              <w:bottom w:val="single" w:sz="4" w:space="0" w:color="auto"/>
              <w:right w:val="single" w:sz="4" w:space="0" w:color="auto"/>
            </w:tcBorders>
            <w:vAlign w:val="center"/>
            <w:hideMark/>
          </w:tcPr>
          <w:p w14:paraId="627D982F" w14:textId="77777777" w:rsidR="00856754" w:rsidRDefault="00856754" w:rsidP="00B6028D">
            <w:pPr>
              <w:rPr>
                <w:sz w:val="18"/>
                <w:szCs w:val="18"/>
                <w:lang w:eastAsia="zh-CN"/>
              </w:rPr>
            </w:pPr>
          </w:p>
        </w:tc>
        <w:tc>
          <w:tcPr>
            <w:tcW w:w="936" w:type="dxa"/>
            <w:vMerge/>
            <w:tcBorders>
              <w:top w:val="single" w:sz="8" w:space="0" w:color="auto"/>
              <w:left w:val="single" w:sz="4" w:space="0" w:color="auto"/>
              <w:bottom w:val="single" w:sz="8" w:space="0" w:color="000000"/>
              <w:right w:val="single" w:sz="8" w:space="0" w:color="auto"/>
            </w:tcBorders>
            <w:vAlign w:val="center"/>
            <w:hideMark/>
          </w:tcPr>
          <w:p w14:paraId="07442276" w14:textId="77777777" w:rsidR="00856754" w:rsidRDefault="00856754" w:rsidP="00B6028D">
            <w:pPr>
              <w:rPr>
                <w:sz w:val="18"/>
                <w:szCs w:val="18"/>
                <w:lang w:eastAsia="zh-CN"/>
              </w:rPr>
            </w:pPr>
          </w:p>
        </w:tc>
        <w:tc>
          <w:tcPr>
            <w:tcW w:w="998" w:type="dxa"/>
            <w:tcBorders>
              <w:top w:val="single" w:sz="8" w:space="0" w:color="auto"/>
              <w:left w:val="single" w:sz="8" w:space="0" w:color="auto"/>
              <w:bottom w:val="single" w:sz="8" w:space="0" w:color="000000"/>
              <w:right w:val="single" w:sz="8" w:space="0" w:color="auto"/>
            </w:tcBorders>
            <w:vAlign w:val="center"/>
            <w:hideMark/>
          </w:tcPr>
          <w:p w14:paraId="5BEAC51C" w14:textId="481581B0" w:rsidR="00856754" w:rsidRDefault="00856754" w:rsidP="00B6028D">
            <w:pPr>
              <w:jc w:val="center"/>
              <w:rPr>
                <w:sz w:val="18"/>
                <w:szCs w:val="18"/>
                <w:lang w:eastAsia="en-GB"/>
              </w:rPr>
            </w:pPr>
            <w:r>
              <w:rPr>
                <w:sz w:val="18"/>
                <w:szCs w:val="18"/>
              </w:rPr>
              <w:t>41 bits</w:t>
            </w:r>
          </w:p>
        </w:tc>
        <w:tc>
          <w:tcPr>
            <w:tcW w:w="1134" w:type="dxa"/>
            <w:tcBorders>
              <w:top w:val="single" w:sz="8" w:space="0" w:color="auto"/>
              <w:left w:val="nil"/>
              <w:bottom w:val="single" w:sz="8" w:space="0" w:color="000000"/>
              <w:right w:val="single" w:sz="8" w:space="0" w:color="auto"/>
            </w:tcBorders>
            <w:vAlign w:val="center"/>
            <w:hideMark/>
          </w:tcPr>
          <w:p w14:paraId="58989E82" w14:textId="69AA5D2F" w:rsidR="00856754" w:rsidRDefault="00856754" w:rsidP="00B6028D">
            <w:pPr>
              <w:jc w:val="center"/>
              <w:rPr>
                <w:sz w:val="18"/>
                <w:szCs w:val="18"/>
                <w:lang w:eastAsia="en-GB"/>
              </w:rPr>
            </w:pPr>
            <w:r>
              <w:rPr>
                <w:sz w:val="18"/>
                <w:szCs w:val="18"/>
              </w:rPr>
              <w:t>AL8 PDCCH with 41-bit payload, occupies 576 REs</w:t>
            </w:r>
          </w:p>
        </w:tc>
        <w:tc>
          <w:tcPr>
            <w:tcW w:w="1314" w:type="dxa"/>
            <w:tcBorders>
              <w:top w:val="single" w:sz="4" w:space="0" w:color="auto"/>
              <w:left w:val="nil"/>
              <w:bottom w:val="single" w:sz="4" w:space="0" w:color="auto"/>
              <w:right w:val="single" w:sz="4" w:space="0" w:color="auto"/>
            </w:tcBorders>
            <w:vAlign w:val="center"/>
            <w:hideMark/>
          </w:tcPr>
          <w:p w14:paraId="1B41E8CB" w14:textId="465760CA" w:rsidR="00856754" w:rsidRPr="005B0D0E" w:rsidRDefault="00856754" w:rsidP="005B0D0E">
            <w:pPr>
              <w:jc w:val="center"/>
              <w:rPr>
                <w:sz w:val="18"/>
                <w:szCs w:val="18"/>
                <w:lang w:eastAsia="en-GB"/>
              </w:rPr>
            </w:pPr>
            <w:r>
              <w:rPr>
                <w:sz w:val="18"/>
                <w:szCs w:val="18"/>
              </w:rPr>
              <w:t>57.6</w:t>
            </w:r>
            <w:r>
              <w:rPr>
                <w:rFonts w:eastAsiaTheme="minorEastAsia" w:hint="eastAsia"/>
                <w:sz w:val="18"/>
                <w:szCs w:val="18"/>
                <w:lang w:eastAsia="zh-CN"/>
              </w:rPr>
              <w:t>-</w:t>
            </w:r>
            <w:r>
              <w:rPr>
                <w:sz w:val="18"/>
                <w:szCs w:val="18"/>
              </w:rPr>
              <w:t>576.0</w:t>
            </w:r>
          </w:p>
        </w:tc>
        <w:tc>
          <w:tcPr>
            <w:tcW w:w="1521" w:type="dxa"/>
            <w:tcBorders>
              <w:top w:val="single" w:sz="4" w:space="0" w:color="auto"/>
              <w:left w:val="nil"/>
              <w:bottom w:val="single" w:sz="4" w:space="0" w:color="auto"/>
              <w:right w:val="single" w:sz="8" w:space="0" w:color="auto"/>
            </w:tcBorders>
            <w:vAlign w:val="center"/>
            <w:hideMark/>
          </w:tcPr>
          <w:p w14:paraId="25E43F7C" w14:textId="77777777" w:rsidR="00856754" w:rsidRDefault="00856754" w:rsidP="0092150D">
            <w:pPr>
              <w:rPr>
                <w:sz w:val="18"/>
                <w:szCs w:val="18"/>
                <w:lang w:eastAsia="en-GB"/>
              </w:rPr>
            </w:pPr>
            <w:r>
              <w:rPr>
                <w:rFonts w:eastAsiaTheme="minorEastAsia" w:hint="eastAsia"/>
                <w:sz w:val="18"/>
                <w:szCs w:val="18"/>
                <w:lang w:eastAsia="zh-CN"/>
              </w:rPr>
              <w:t xml:space="preserve">1. </w:t>
            </w:r>
            <w:r>
              <w:rPr>
                <w:sz w:val="18"/>
                <w:szCs w:val="18"/>
              </w:rPr>
              <w:t>Dynamic rate-matching in PDSCH</w:t>
            </w:r>
          </w:p>
          <w:p w14:paraId="074128CE" w14:textId="05CB1FCF" w:rsidR="00856754" w:rsidRDefault="00856754" w:rsidP="0092150D">
            <w:pPr>
              <w:rPr>
                <w:sz w:val="18"/>
                <w:szCs w:val="18"/>
                <w:lang w:eastAsia="en-GB"/>
              </w:rPr>
            </w:pPr>
            <w:r>
              <w:rPr>
                <w:rFonts w:eastAsiaTheme="minorEastAsia" w:hint="eastAsia"/>
                <w:sz w:val="18"/>
                <w:szCs w:val="18"/>
                <w:lang w:eastAsia="zh-CN"/>
              </w:rPr>
              <w:t xml:space="preserve">2. </w:t>
            </w:r>
            <w:r>
              <w:rPr>
                <w:sz w:val="18"/>
                <w:szCs w:val="18"/>
              </w:rPr>
              <w:t>Semi-static rate-matching in PDSCH</w:t>
            </w:r>
          </w:p>
        </w:tc>
        <w:tc>
          <w:tcPr>
            <w:tcW w:w="992" w:type="dxa"/>
            <w:tcBorders>
              <w:top w:val="single" w:sz="4" w:space="0" w:color="auto"/>
              <w:left w:val="nil"/>
              <w:bottom w:val="single" w:sz="4" w:space="0" w:color="auto"/>
              <w:right w:val="single" w:sz="8" w:space="0" w:color="auto"/>
            </w:tcBorders>
            <w:vAlign w:val="center"/>
          </w:tcPr>
          <w:p w14:paraId="1F8C2BBD" w14:textId="3348332D" w:rsidR="00856754" w:rsidRDefault="00ED5C4B" w:rsidP="007A340E">
            <w:pPr>
              <w:jc w:val="center"/>
              <w:rPr>
                <w:rFonts w:eastAsiaTheme="minorEastAsia"/>
                <w:sz w:val="18"/>
                <w:szCs w:val="18"/>
                <w:lang w:eastAsia="zh-CN"/>
              </w:rPr>
            </w:pPr>
            <w:r w:rsidRPr="00EF593C">
              <w:rPr>
                <w:rFonts w:eastAsiaTheme="minorEastAsia"/>
                <w:lang w:val="en-US" w:eastAsia="zh-CN"/>
              </w:rPr>
              <w:t>4.41%~10.07%</w:t>
            </w:r>
          </w:p>
        </w:tc>
        <w:tc>
          <w:tcPr>
            <w:tcW w:w="851" w:type="dxa"/>
            <w:tcBorders>
              <w:top w:val="single" w:sz="4" w:space="0" w:color="auto"/>
              <w:left w:val="nil"/>
              <w:bottom w:val="single" w:sz="4" w:space="0" w:color="auto"/>
              <w:right w:val="single" w:sz="8" w:space="0" w:color="auto"/>
            </w:tcBorders>
            <w:vAlign w:val="center"/>
          </w:tcPr>
          <w:p w14:paraId="4C4EFBFF" w14:textId="5CC589EF" w:rsidR="00856754" w:rsidRDefault="004C198E" w:rsidP="007A340E">
            <w:pPr>
              <w:jc w:val="center"/>
              <w:rPr>
                <w:rFonts w:eastAsiaTheme="minorEastAsia"/>
                <w:sz w:val="18"/>
                <w:szCs w:val="18"/>
                <w:lang w:eastAsia="zh-CN"/>
              </w:rPr>
            </w:pPr>
            <w:r>
              <w:rPr>
                <w:rFonts w:eastAsiaTheme="minorEastAsia" w:hint="eastAsia"/>
                <w:sz w:val="18"/>
                <w:szCs w:val="18"/>
                <w:lang w:eastAsia="zh-CN"/>
              </w:rPr>
              <w:t>[</w:t>
            </w:r>
            <w:r w:rsidR="00856754">
              <w:rPr>
                <w:rFonts w:eastAsiaTheme="minorEastAsia" w:hint="eastAsia"/>
                <w:sz w:val="18"/>
                <w:szCs w:val="18"/>
                <w:lang w:eastAsia="zh-CN"/>
              </w:rPr>
              <w:t>CATT</w:t>
            </w:r>
            <w:r>
              <w:rPr>
                <w:rFonts w:eastAsiaTheme="minorEastAsia" w:hint="eastAsia"/>
                <w:sz w:val="18"/>
                <w:szCs w:val="18"/>
                <w:lang w:eastAsia="zh-CN"/>
              </w:rPr>
              <w:t>]</w:t>
            </w:r>
          </w:p>
        </w:tc>
        <w:tc>
          <w:tcPr>
            <w:tcW w:w="1275" w:type="dxa"/>
            <w:tcBorders>
              <w:top w:val="single" w:sz="4" w:space="0" w:color="auto"/>
              <w:left w:val="nil"/>
              <w:bottom w:val="single" w:sz="4" w:space="0" w:color="auto"/>
              <w:right w:val="single" w:sz="8" w:space="0" w:color="auto"/>
            </w:tcBorders>
            <w:vAlign w:val="center"/>
          </w:tcPr>
          <w:p w14:paraId="6E9F2E7E" w14:textId="26878B48" w:rsidR="00B155D6" w:rsidRPr="00B155D6" w:rsidRDefault="00B155D6" w:rsidP="007A340E">
            <w:pPr>
              <w:jc w:val="center"/>
              <w:rPr>
                <w:rFonts w:eastAsiaTheme="minorEastAsia"/>
                <w:sz w:val="18"/>
                <w:szCs w:val="18"/>
                <w:lang w:eastAsia="zh-CN"/>
              </w:rPr>
            </w:pPr>
            <w:r>
              <w:rPr>
                <w:rFonts w:eastAsiaTheme="minorEastAsia" w:hint="eastAsia"/>
                <w:sz w:val="18"/>
                <w:szCs w:val="18"/>
                <w:lang w:eastAsia="zh-CN"/>
              </w:rPr>
              <w:t>1. 3 SSBs are needed before DCI-based PEI</w:t>
            </w:r>
          </w:p>
          <w:p w14:paraId="13D4BD8E" w14:textId="30A42AA2" w:rsidR="00856754" w:rsidRPr="00B155D6" w:rsidRDefault="008B3350" w:rsidP="00B9476F">
            <w:pPr>
              <w:jc w:val="center"/>
              <w:rPr>
                <w:rFonts w:eastAsiaTheme="minorEastAsia"/>
                <w:sz w:val="18"/>
                <w:szCs w:val="18"/>
                <w:lang w:eastAsia="zh-CN"/>
              </w:rPr>
            </w:pPr>
            <w:r>
              <w:rPr>
                <w:rFonts w:eastAsiaTheme="minorEastAsia" w:hint="eastAsia"/>
                <w:sz w:val="18"/>
                <w:szCs w:val="18"/>
                <w:lang w:eastAsia="zh-CN"/>
              </w:rPr>
              <w:t xml:space="preserve">2. </w:t>
            </w:r>
            <w:r w:rsidRPr="00EF593C">
              <w:rPr>
                <w:rFonts w:eastAsia="宋体"/>
                <w:lang w:val="en-US" w:eastAsia="zh-CN"/>
              </w:rPr>
              <w:t>DCI-based PEI size</w:t>
            </w:r>
            <w:r w:rsidR="003657D0">
              <w:rPr>
                <w:rFonts w:eastAsia="宋体"/>
                <w:lang w:val="en-US" w:eastAsia="zh-CN"/>
              </w:rPr>
              <w:t xml:space="preserve"> </w:t>
            </w:r>
            <w:r w:rsidRPr="00EF593C">
              <w:rPr>
                <w:rFonts w:eastAsia="宋体"/>
                <w:lang w:val="en-US" w:eastAsia="zh-CN"/>
              </w:rPr>
              <w:t>should be constraint by 3+1 DCI size budget and has to be aligned the size with other DCI formats, e.g. SI or paging PDCCH.</w:t>
            </w:r>
          </w:p>
        </w:tc>
      </w:tr>
      <w:tr w:rsidR="0029599B" w14:paraId="63364B15" w14:textId="6378B37F" w:rsidTr="00605759">
        <w:trPr>
          <w:trHeight w:val="1068"/>
        </w:trPr>
        <w:tc>
          <w:tcPr>
            <w:tcW w:w="726" w:type="dxa"/>
            <w:vMerge/>
            <w:tcBorders>
              <w:top w:val="single" w:sz="4" w:space="0" w:color="auto"/>
              <w:left w:val="single" w:sz="4" w:space="0" w:color="auto"/>
              <w:bottom w:val="single" w:sz="4" w:space="0" w:color="auto"/>
              <w:right w:val="single" w:sz="4" w:space="0" w:color="auto"/>
            </w:tcBorders>
            <w:vAlign w:val="center"/>
            <w:hideMark/>
          </w:tcPr>
          <w:p w14:paraId="1A6599B0" w14:textId="77777777" w:rsidR="0029599B" w:rsidRDefault="0029599B" w:rsidP="00B6028D">
            <w:pPr>
              <w:rPr>
                <w:sz w:val="18"/>
                <w:szCs w:val="18"/>
                <w:lang w:eastAsia="en-GB"/>
              </w:rPr>
            </w:pPr>
          </w:p>
        </w:tc>
        <w:tc>
          <w:tcPr>
            <w:tcW w:w="936" w:type="dxa"/>
            <w:vMerge w:val="restart"/>
            <w:tcBorders>
              <w:top w:val="nil"/>
              <w:left w:val="single" w:sz="4" w:space="0" w:color="auto"/>
              <w:bottom w:val="single" w:sz="8" w:space="0" w:color="000000"/>
              <w:right w:val="nil"/>
            </w:tcBorders>
            <w:vAlign w:val="center"/>
            <w:hideMark/>
          </w:tcPr>
          <w:p w14:paraId="46C5A770" w14:textId="77777777" w:rsidR="0029599B" w:rsidRDefault="0029599B" w:rsidP="00B6028D">
            <w:pPr>
              <w:jc w:val="center"/>
              <w:rPr>
                <w:sz w:val="18"/>
                <w:szCs w:val="18"/>
                <w:lang w:eastAsia="en-GB"/>
              </w:rPr>
            </w:pPr>
            <w:r>
              <w:rPr>
                <w:sz w:val="18"/>
                <w:szCs w:val="18"/>
              </w:rPr>
              <w:t>SSS-based PEI</w:t>
            </w:r>
          </w:p>
        </w:tc>
        <w:tc>
          <w:tcPr>
            <w:tcW w:w="998" w:type="dxa"/>
            <w:tcBorders>
              <w:top w:val="nil"/>
              <w:left w:val="single" w:sz="8" w:space="0" w:color="auto"/>
              <w:bottom w:val="single" w:sz="8" w:space="0" w:color="auto"/>
              <w:right w:val="single" w:sz="4" w:space="0" w:color="auto"/>
            </w:tcBorders>
            <w:vAlign w:val="center"/>
            <w:hideMark/>
          </w:tcPr>
          <w:p w14:paraId="27B55DDD" w14:textId="1DC1BC74" w:rsidR="0029599B" w:rsidRPr="006E7A94" w:rsidRDefault="0029599B" w:rsidP="00B6028D">
            <w:pPr>
              <w:jc w:val="center"/>
              <w:rPr>
                <w:rFonts w:eastAsiaTheme="minorEastAsia"/>
                <w:sz w:val="18"/>
                <w:szCs w:val="18"/>
                <w:lang w:eastAsia="zh-CN"/>
              </w:rPr>
            </w:pPr>
            <w:r>
              <w:rPr>
                <w:rFonts w:eastAsiaTheme="minorEastAsia" w:hint="eastAsia"/>
                <w:sz w:val="18"/>
                <w:szCs w:val="18"/>
                <w:lang w:eastAsia="zh-CN"/>
              </w:rPr>
              <w:t>3 bits</w:t>
            </w:r>
          </w:p>
        </w:tc>
        <w:tc>
          <w:tcPr>
            <w:tcW w:w="1134" w:type="dxa"/>
            <w:tcBorders>
              <w:top w:val="nil"/>
              <w:left w:val="single" w:sz="8" w:space="0" w:color="auto"/>
              <w:bottom w:val="single" w:sz="8" w:space="0" w:color="auto"/>
              <w:right w:val="nil"/>
            </w:tcBorders>
            <w:vAlign w:val="center"/>
            <w:hideMark/>
          </w:tcPr>
          <w:p w14:paraId="73DEA985" w14:textId="60D17F79" w:rsidR="0029599B" w:rsidRDefault="0029599B" w:rsidP="00B6028D">
            <w:pPr>
              <w:jc w:val="center"/>
              <w:rPr>
                <w:sz w:val="18"/>
                <w:szCs w:val="18"/>
                <w:lang w:eastAsia="en-GB"/>
              </w:rPr>
            </w:pPr>
            <w:r>
              <w:rPr>
                <w:sz w:val="18"/>
                <w:szCs w:val="18"/>
              </w:rPr>
              <w:t xml:space="preserve">1-symbol SSS, occupying 132 REs </w:t>
            </w:r>
            <w:r>
              <w:rPr>
                <w:sz w:val="18"/>
                <w:szCs w:val="18"/>
              </w:rPr>
              <w:br/>
              <w:t>(11 RB x 2 symbols)</w:t>
            </w:r>
          </w:p>
        </w:tc>
        <w:tc>
          <w:tcPr>
            <w:tcW w:w="1314" w:type="dxa"/>
            <w:tcBorders>
              <w:top w:val="single" w:sz="4" w:space="0" w:color="auto"/>
              <w:left w:val="single" w:sz="4" w:space="0" w:color="auto"/>
              <w:bottom w:val="single" w:sz="4" w:space="0" w:color="auto"/>
              <w:right w:val="single" w:sz="4" w:space="0" w:color="auto"/>
            </w:tcBorders>
            <w:vAlign w:val="center"/>
            <w:hideMark/>
          </w:tcPr>
          <w:p w14:paraId="3EE4313A" w14:textId="1003FE99" w:rsidR="0029599B" w:rsidRPr="0029599B" w:rsidRDefault="0029599B" w:rsidP="0029599B">
            <w:pPr>
              <w:jc w:val="center"/>
              <w:rPr>
                <w:rFonts w:eastAsiaTheme="minorEastAsia"/>
                <w:sz w:val="18"/>
                <w:szCs w:val="18"/>
                <w:lang w:eastAsia="zh-CN"/>
              </w:rPr>
            </w:pPr>
            <w:r>
              <w:rPr>
                <w:sz w:val="18"/>
                <w:szCs w:val="18"/>
              </w:rPr>
              <w:t> </w:t>
            </w:r>
            <w:r>
              <w:rPr>
                <w:rFonts w:eastAsiaTheme="minorEastAsia" w:hint="eastAsia"/>
                <w:sz w:val="18"/>
                <w:szCs w:val="18"/>
                <w:lang w:eastAsia="zh-CN"/>
              </w:rPr>
              <w:t>--</w:t>
            </w:r>
          </w:p>
        </w:tc>
        <w:tc>
          <w:tcPr>
            <w:tcW w:w="1521" w:type="dxa"/>
            <w:tcBorders>
              <w:top w:val="single" w:sz="4" w:space="0" w:color="auto"/>
              <w:left w:val="single" w:sz="4" w:space="0" w:color="auto"/>
              <w:bottom w:val="single" w:sz="4" w:space="0" w:color="auto"/>
              <w:right w:val="single" w:sz="4" w:space="0" w:color="auto"/>
            </w:tcBorders>
            <w:vAlign w:val="center"/>
            <w:hideMark/>
          </w:tcPr>
          <w:p w14:paraId="09A03C4F" w14:textId="47474ADD" w:rsidR="0029599B" w:rsidRPr="0029599B" w:rsidRDefault="0029599B" w:rsidP="00B6028D">
            <w:pPr>
              <w:jc w:val="center"/>
              <w:rPr>
                <w:rFonts w:eastAsiaTheme="minorEastAsia"/>
                <w:sz w:val="18"/>
                <w:szCs w:val="18"/>
                <w:lang w:eastAsia="zh-CN"/>
              </w:rPr>
            </w:pPr>
            <w:r>
              <w:rPr>
                <w:sz w:val="18"/>
                <w:szCs w:val="18"/>
              </w:rPr>
              <w:t> </w:t>
            </w:r>
            <w:r>
              <w:rPr>
                <w:rFonts w:eastAsiaTheme="minorEastAsia" w:hint="eastAsia"/>
                <w:sz w:val="18"/>
                <w:szCs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A4A579B" w14:textId="459EA0FC" w:rsidR="0029599B" w:rsidRPr="004C198E" w:rsidRDefault="004C198E" w:rsidP="007A340E">
            <w:pPr>
              <w:jc w:val="center"/>
              <w:rPr>
                <w:rFonts w:eastAsiaTheme="minorEastAsia"/>
                <w:sz w:val="18"/>
                <w:szCs w:val="18"/>
                <w:lang w:eastAsia="zh-CN"/>
              </w:rPr>
            </w:pPr>
            <w:r>
              <w:rPr>
                <w:rFonts w:eastAsiaTheme="minorEastAsia" w:hint="eastAsia"/>
                <w:sz w:val="18"/>
                <w:szCs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1296F7E1" w14:textId="732D0274" w:rsidR="0029599B" w:rsidRPr="0029599B" w:rsidRDefault="006C0B56" w:rsidP="007A340E">
            <w:pPr>
              <w:jc w:val="center"/>
              <w:rPr>
                <w:rFonts w:eastAsiaTheme="minorEastAsia"/>
                <w:sz w:val="18"/>
                <w:szCs w:val="18"/>
                <w:lang w:eastAsia="zh-CN"/>
              </w:rPr>
            </w:pPr>
            <w:r>
              <w:rPr>
                <w:rFonts w:eastAsiaTheme="minorEastAsia" w:hint="eastAsia"/>
                <w:sz w:val="18"/>
                <w:szCs w:val="18"/>
                <w:lang w:eastAsia="zh-CN"/>
              </w:rPr>
              <w:t>[1</w:t>
            </w:r>
            <w:r w:rsidR="001D1FA9">
              <w:rPr>
                <w:rFonts w:eastAsiaTheme="minorEastAsia" w:hint="eastAsia"/>
                <w:sz w:val="18"/>
                <w:szCs w:val="18"/>
                <w:lang w:eastAsia="zh-CN"/>
              </w:rPr>
              <w:t>6</w:t>
            </w:r>
            <w:r>
              <w:rPr>
                <w:rFonts w:eastAsiaTheme="minorEastAsia" w:hint="eastAsia"/>
                <w:sz w:val="18"/>
                <w:szCs w:val="18"/>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tcPr>
          <w:p w14:paraId="288AF0D8" w14:textId="27107E46" w:rsidR="0029599B" w:rsidRPr="004C198E" w:rsidRDefault="004C198E" w:rsidP="007A340E">
            <w:pPr>
              <w:jc w:val="center"/>
              <w:rPr>
                <w:rFonts w:eastAsiaTheme="minorEastAsia"/>
                <w:sz w:val="18"/>
                <w:szCs w:val="18"/>
                <w:lang w:eastAsia="zh-CN"/>
              </w:rPr>
            </w:pPr>
            <w:r>
              <w:rPr>
                <w:rFonts w:eastAsiaTheme="minorEastAsia" w:hint="eastAsia"/>
                <w:sz w:val="18"/>
                <w:szCs w:val="18"/>
                <w:lang w:eastAsia="zh-CN"/>
              </w:rPr>
              <w:t>--</w:t>
            </w:r>
          </w:p>
        </w:tc>
      </w:tr>
      <w:tr w:rsidR="00AA2D12" w14:paraId="046E9230" w14:textId="754662E9" w:rsidTr="00605759">
        <w:trPr>
          <w:trHeight w:val="792"/>
        </w:trPr>
        <w:tc>
          <w:tcPr>
            <w:tcW w:w="726" w:type="dxa"/>
            <w:vMerge/>
            <w:tcBorders>
              <w:top w:val="single" w:sz="4" w:space="0" w:color="auto"/>
              <w:left w:val="single" w:sz="4" w:space="0" w:color="auto"/>
              <w:bottom w:val="single" w:sz="4" w:space="0" w:color="auto"/>
              <w:right w:val="single" w:sz="4" w:space="0" w:color="auto"/>
            </w:tcBorders>
            <w:vAlign w:val="center"/>
            <w:hideMark/>
          </w:tcPr>
          <w:p w14:paraId="34EB6129" w14:textId="77777777" w:rsidR="00AA2D12" w:rsidRDefault="00AA2D12" w:rsidP="00B6028D">
            <w:pPr>
              <w:rPr>
                <w:sz w:val="18"/>
                <w:szCs w:val="18"/>
                <w:lang w:eastAsia="en-GB"/>
              </w:rPr>
            </w:pPr>
          </w:p>
        </w:tc>
        <w:tc>
          <w:tcPr>
            <w:tcW w:w="936" w:type="dxa"/>
            <w:vMerge/>
            <w:tcBorders>
              <w:top w:val="nil"/>
              <w:left w:val="single" w:sz="4" w:space="0" w:color="auto"/>
              <w:bottom w:val="single" w:sz="8" w:space="0" w:color="000000"/>
              <w:right w:val="nil"/>
            </w:tcBorders>
            <w:vAlign w:val="center"/>
            <w:hideMark/>
          </w:tcPr>
          <w:p w14:paraId="44FB3763" w14:textId="77777777" w:rsidR="00AA2D12" w:rsidRDefault="00AA2D12" w:rsidP="00B6028D">
            <w:pPr>
              <w:rPr>
                <w:sz w:val="18"/>
                <w:szCs w:val="18"/>
                <w:lang w:eastAsia="en-GB"/>
              </w:rPr>
            </w:pPr>
          </w:p>
        </w:tc>
        <w:tc>
          <w:tcPr>
            <w:tcW w:w="998" w:type="dxa"/>
            <w:tcBorders>
              <w:top w:val="nil"/>
              <w:left w:val="single" w:sz="8" w:space="0" w:color="auto"/>
              <w:bottom w:val="single" w:sz="8" w:space="0" w:color="000000"/>
              <w:right w:val="nil"/>
            </w:tcBorders>
            <w:vAlign w:val="center"/>
            <w:hideMark/>
          </w:tcPr>
          <w:p w14:paraId="7488B477" w14:textId="2C67733A" w:rsidR="00AA2D12" w:rsidRPr="006E7A94" w:rsidRDefault="00AA2D12" w:rsidP="00B6028D">
            <w:pPr>
              <w:jc w:val="center"/>
              <w:rPr>
                <w:rFonts w:eastAsiaTheme="minorEastAsia"/>
                <w:sz w:val="18"/>
                <w:szCs w:val="18"/>
                <w:lang w:eastAsia="zh-CN"/>
              </w:rPr>
            </w:pPr>
            <w:r>
              <w:rPr>
                <w:rFonts w:eastAsiaTheme="minorEastAsia" w:hint="eastAsia"/>
                <w:sz w:val="18"/>
                <w:szCs w:val="18"/>
                <w:lang w:eastAsia="zh-CN"/>
              </w:rPr>
              <w:t>1 bit</w:t>
            </w:r>
          </w:p>
        </w:tc>
        <w:tc>
          <w:tcPr>
            <w:tcW w:w="1134" w:type="dxa"/>
            <w:tcBorders>
              <w:top w:val="nil"/>
              <w:left w:val="single" w:sz="8" w:space="0" w:color="auto"/>
              <w:bottom w:val="single" w:sz="8" w:space="0" w:color="000000"/>
              <w:right w:val="single" w:sz="8" w:space="0" w:color="auto"/>
            </w:tcBorders>
            <w:vAlign w:val="center"/>
            <w:hideMark/>
          </w:tcPr>
          <w:p w14:paraId="3B8041D3" w14:textId="68730D25" w:rsidR="00AA2D12" w:rsidRDefault="00AA2D12" w:rsidP="00B6028D">
            <w:pPr>
              <w:jc w:val="center"/>
              <w:rPr>
                <w:sz w:val="18"/>
                <w:szCs w:val="18"/>
                <w:lang w:eastAsia="en-GB"/>
              </w:rPr>
            </w:pPr>
            <w:r>
              <w:rPr>
                <w:sz w:val="18"/>
                <w:szCs w:val="18"/>
              </w:rPr>
              <w:t xml:space="preserve">2-symbol SSS, occupying 264 REs </w:t>
            </w:r>
            <w:r>
              <w:rPr>
                <w:sz w:val="18"/>
                <w:szCs w:val="18"/>
              </w:rPr>
              <w:br/>
              <w:t>(11 RB x 2 symbols)</w:t>
            </w:r>
          </w:p>
        </w:tc>
        <w:tc>
          <w:tcPr>
            <w:tcW w:w="1314" w:type="dxa"/>
            <w:tcBorders>
              <w:top w:val="single" w:sz="4" w:space="0" w:color="auto"/>
              <w:left w:val="single" w:sz="4" w:space="0" w:color="auto"/>
              <w:bottom w:val="single" w:sz="4" w:space="0" w:color="auto"/>
              <w:right w:val="single" w:sz="8" w:space="0" w:color="auto"/>
            </w:tcBorders>
            <w:vAlign w:val="center"/>
            <w:hideMark/>
          </w:tcPr>
          <w:p w14:paraId="16B3935F" w14:textId="72C34177" w:rsidR="00AA2D12" w:rsidRPr="00AA2D12" w:rsidRDefault="00AA2D12" w:rsidP="00AA2D12">
            <w:pPr>
              <w:jc w:val="center"/>
              <w:rPr>
                <w:rFonts w:eastAsiaTheme="minorEastAsia"/>
                <w:sz w:val="18"/>
                <w:szCs w:val="18"/>
                <w:lang w:eastAsia="zh-CN"/>
              </w:rPr>
            </w:pPr>
            <w:r>
              <w:rPr>
                <w:sz w:val="18"/>
                <w:szCs w:val="18"/>
              </w:rPr>
              <w:t>25.4</w:t>
            </w:r>
            <w:r>
              <w:rPr>
                <w:rFonts w:eastAsiaTheme="minorEastAsia" w:hint="eastAsia"/>
                <w:sz w:val="18"/>
                <w:szCs w:val="18"/>
                <w:lang w:eastAsia="zh-CN"/>
              </w:rPr>
              <w:t>-288.0</w:t>
            </w:r>
          </w:p>
        </w:tc>
        <w:tc>
          <w:tcPr>
            <w:tcW w:w="1521" w:type="dxa"/>
            <w:tcBorders>
              <w:top w:val="single" w:sz="4" w:space="0" w:color="auto"/>
              <w:left w:val="nil"/>
              <w:bottom w:val="single" w:sz="4" w:space="0" w:color="auto"/>
              <w:right w:val="single" w:sz="8" w:space="0" w:color="auto"/>
            </w:tcBorders>
            <w:vAlign w:val="center"/>
            <w:hideMark/>
          </w:tcPr>
          <w:p w14:paraId="1328A562" w14:textId="77777777" w:rsidR="00AA2D12" w:rsidRDefault="00AA2D12" w:rsidP="00AA2D12">
            <w:pPr>
              <w:rPr>
                <w:sz w:val="18"/>
                <w:szCs w:val="18"/>
                <w:lang w:eastAsia="en-GB"/>
              </w:rPr>
            </w:pPr>
            <w:r>
              <w:rPr>
                <w:rFonts w:eastAsiaTheme="minorEastAsia" w:hint="eastAsia"/>
                <w:sz w:val="18"/>
                <w:szCs w:val="18"/>
                <w:lang w:eastAsia="zh-CN"/>
              </w:rPr>
              <w:t xml:space="preserve">1. </w:t>
            </w:r>
            <w:r>
              <w:rPr>
                <w:sz w:val="18"/>
                <w:szCs w:val="18"/>
              </w:rPr>
              <w:t>Dynamic rate-matching in PDSCH</w:t>
            </w:r>
          </w:p>
          <w:p w14:paraId="0911A188" w14:textId="195D49BD" w:rsidR="00AA2D12" w:rsidRPr="006E7A94" w:rsidRDefault="00AA2D12" w:rsidP="00AA2D12">
            <w:pPr>
              <w:rPr>
                <w:szCs w:val="18"/>
                <w:lang w:eastAsia="en-GB"/>
              </w:rPr>
            </w:pPr>
            <w:r>
              <w:rPr>
                <w:rFonts w:eastAsiaTheme="minorEastAsia" w:hint="eastAsia"/>
                <w:sz w:val="18"/>
                <w:szCs w:val="18"/>
                <w:lang w:eastAsia="zh-CN"/>
              </w:rPr>
              <w:t xml:space="preserve">2. </w:t>
            </w:r>
            <w:r>
              <w:rPr>
                <w:sz w:val="18"/>
                <w:szCs w:val="18"/>
              </w:rPr>
              <w:t>Semi-static rate-matching in PDSCH</w:t>
            </w:r>
          </w:p>
        </w:tc>
        <w:tc>
          <w:tcPr>
            <w:tcW w:w="992" w:type="dxa"/>
            <w:tcBorders>
              <w:top w:val="single" w:sz="4" w:space="0" w:color="auto"/>
              <w:left w:val="nil"/>
              <w:bottom w:val="single" w:sz="4" w:space="0" w:color="auto"/>
              <w:right w:val="single" w:sz="8" w:space="0" w:color="auto"/>
            </w:tcBorders>
            <w:vAlign w:val="center"/>
          </w:tcPr>
          <w:p w14:paraId="1265CEFB" w14:textId="123BE975" w:rsidR="00F81318" w:rsidRPr="00C81FE6" w:rsidRDefault="00F62B82" w:rsidP="007A340E">
            <w:pPr>
              <w:jc w:val="center"/>
              <w:rPr>
                <w:rFonts w:eastAsiaTheme="minorEastAsia"/>
                <w:szCs w:val="18"/>
                <w:lang w:eastAsia="zh-CN"/>
              </w:rPr>
            </w:pPr>
            <w:r>
              <w:rPr>
                <w:rFonts w:eastAsiaTheme="minorEastAsia" w:hint="eastAsia"/>
                <w:sz w:val="18"/>
                <w:szCs w:val="18"/>
                <w:lang w:eastAsia="zh-CN"/>
              </w:rPr>
              <w:t>9%-</w:t>
            </w:r>
            <w:r w:rsidR="004C198E" w:rsidRPr="00EF593C">
              <w:rPr>
                <w:rFonts w:eastAsiaTheme="minorEastAsia"/>
                <w:lang w:val="en-US" w:eastAsia="zh-CN"/>
              </w:rPr>
              <w:t>51.59%</w:t>
            </w:r>
          </w:p>
        </w:tc>
        <w:tc>
          <w:tcPr>
            <w:tcW w:w="851" w:type="dxa"/>
            <w:tcBorders>
              <w:top w:val="single" w:sz="4" w:space="0" w:color="auto"/>
              <w:left w:val="nil"/>
              <w:bottom w:val="single" w:sz="4" w:space="0" w:color="auto"/>
              <w:right w:val="single" w:sz="8" w:space="0" w:color="auto"/>
            </w:tcBorders>
            <w:vAlign w:val="center"/>
          </w:tcPr>
          <w:p w14:paraId="359FB32E" w14:textId="513C5542" w:rsidR="00D334B3" w:rsidRPr="00D334B3" w:rsidRDefault="004C198E" w:rsidP="00567358">
            <w:pPr>
              <w:jc w:val="center"/>
              <w:rPr>
                <w:rFonts w:eastAsiaTheme="minorEastAsia"/>
                <w:sz w:val="18"/>
                <w:szCs w:val="18"/>
                <w:lang w:eastAsia="zh-CN"/>
              </w:rPr>
            </w:pPr>
            <w:r>
              <w:rPr>
                <w:rFonts w:eastAsiaTheme="minorEastAsia" w:hint="eastAsia"/>
                <w:sz w:val="18"/>
                <w:szCs w:val="18"/>
                <w:lang w:eastAsia="zh-CN"/>
              </w:rPr>
              <w:t>[</w:t>
            </w:r>
            <w:r w:rsidR="00567358">
              <w:rPr>
                <w:rFonts w:eastAsiaTheme="minorEastAsia" w:hint="eastAsia"/>
                <w:sz w:val="18"/>
                <w:szCs w:val="18"/>
                <w:lang w:eastAsia="zh-CN"/>
              </w:rPr>
              <w:t>8</w:t>
            </w:r>
            <w:r>
              <w:rPr>
                <w:rFonts w:eastAsiaTheme="minorEastAsia" w:hint="eastAsia"/>
                <w:sz w:val="18"/>
                <w:szCs w:val="18"/>
                <w:lang w:eastAsia="zh-CN"/>
              </w:rPr>
              <w:t>]</w:t>
            </w:r>
            <w:r w:rsidR="00234A47">
              <w:rPr>
                <w:rFonts w:eastAsiaTheme="minorEastAsia" w:hint="eastAsia"/>
                <w:sz w:val="18"/>
                <w:szCs w:val="18"/>
                <w:lang w:eastAsia="zh-CN"/>
              </w:rPr>
              <w:t>[</w:t>
            </w:r>
            <w:r w:rsidR="00567358">
              <w:rPr>
                <w:rFonts w:eastAsiaTheme="minorEastAsia" w:hint="eastAsia"/>
                <w:sz w:val="18"/>
                <w:szCs w:val="18"/>
                <w:lang w:eastAsia="zh-CN"/>
              </w:rPr>
              <w:t>10</w:t>
            </w:r>
            <w:r w:rsidR="00234A47">
              <w:rPr>
                <w:rFonts w:eastAsiaTheme="minorEastAsia" w:hint="eastAsia"/>
                <w:sz w:val="18"/>
                <w:szCs w:val="18"/>
                <w:lang w:eastAsia="zh-CN"/>
              </w:rPr>
              <w:t>]</w:t>
            </w:r>
            <w:r>
              <w:rPr>
                <w:rFonts w:eastAsiaTheme="minorEastAsia" w:hint="eastAsia"/>
                <w:sz w:val="18"/>
                <w:szCs w:val="18"/>
                <w:lang w:eastAsia="zh-CN"/>
              </w:rPr>
              <w:t xml:space="preserve"> </w:t>
            </w:r>
            <w:r w:rsidR="00234A47">
              <w:rPr>
                <w:rFonts w:eastAsiaTheme="minorEastAsia" w:hint="eastAsia"/>
                <w:sz w:val="18"/>
                <w:szCs w:val="18"/>
                <w:lang w:eastAsia="zh-CN"/>
              </w:rPr>
              <w:t>[</w:t>
            </w:r>
            <w:r w:rsidR="00CB4B63">
              <w:rPr>
                <w:rFonts w:eastAsiaTheme="minorEastAsia" w:hint="eastAsia"/>
                <w:sz w:val="18"/>
                <w:szCs w:val="18"/>
                <w:lang w:eastAsia="zh-CN"/>
              </w:rPr>
              <w:t>1</w:t>
            </w:r>
            <w:r w:rsidR="00567358">
              <w:rPr>
                <w:rFonts w:eastAsiaTheme="minorEastAsia" w:hint="eastAsia"/>
                <w:sz w:val="18"/>
                <w:szCs w:val="18"/>
                <w:lang w:eastAsia="zh-CN"/>
              </w:rPr>
              <w:t>1</w:t>
            </w:r>
            <w:r w:rsidR="00234A47">
              <w:rPr>
                <w:rFonts w:eastAsiaTheme="minorEastAsia" w:hint="eastAsia"/>
                <w:sz w:val="18"/>
                <w:szCs w:val="18"/>
                <w:lang w:eastAsia="zh-CN"/>
              </w:rPr>
              <w:t>]</w:t>
            </w:r>
            <w:r>
              <w:rPr>
                <w:rFonts w:eastAsiaTheme="minorEastAsia" w:hint="eastAsia"/>
                <w:sz w:val="18"/>
                <w:szCs w:val="18"/>
                <w:lang w:eastAsia="zh-CN"/>
              </w:rPr>
              <w:t>[1</w:t>
            </w:r>
            <w:r w:rsidR="00567358">
              <w:rPr>
                <w:rFonts w:eastAsiaTheme="minorEastAsia" w:hint="eastAsia"/>
                <w:sz w:val="18"/>
                <w:szCs w:val="18"/>
                <w:lang w:eastAsia="zh-CN"/>
              </w:rPr>
              <w:t>4</w:t>
            </w:r>
            <w:r>
              <w:rPr>
                <w:rFonts w:eastAsiaTheme="minorEastAsia" w:hint="eastAsia"/>
                <w:sz w:val="18"/>
                <w:szCs w:val="18"/>
                <w:lang w:eastAsia="zh-CN"/>
              </w:rPr>
              <w:t>][1</w:t>
            </w:r>
            <w:r w:rsidR="00567358">
              <w:rPr>
                <w:rFonts w:eastAsiaTheme="minorEastAsia" w:hint="eastAsia"/>
                <w:sz w:val="18"/>
                <w:szCs w:val="18"/>
                <w:lang w:eastAsia="zh-CN"/>
              </w:rPr>
              <w:t>5</w:t>
            </w:r>
            <w:r>
              <w:rPr>
                <w:rFonts w:eastAsiaTheme="minorEastAsia" w:hint="eastAsia"/>
                <w:sz w:val="18"/>
                <w:szCs w:val="18"/>
                <w:lang w:eastAsia="zh-CN"/>
              </w:rPr>
              <w:t>][CATT]</w:t>
            </w:r>
          </w:p>
        </w:tc>
        <w:tc>
          <w:tcPr>
            <w:tcW w:w="1275" w:type="dxa"/>
            <w:tcBorders>
              <w:top w:val="single" w:sz="4" w:space="0" w:color="auto"/>
              <w:left w:val="nil"/>
              <w:bottom w:val="single" w:sz="4" w:space="0" w:color="auto"/>
              <w:right w:val="single" w:sz="8" w:space="0" w:color="auto"/>
            </w:tcBorders>
            <w:vAlign w:val="center"/>
          </w:tcPr>
          <w:p w14:paraId="284D79AF" w14:textId="7F19D9DB" w:rsidR="00AA2D12" w:rsidRDefault="004C198E" w:rsidP="007A340E">
            <w:pPr>
              <w:jc w:val="center"/>
              <w:rPr>
                <w:sz w:val="18"/>
                <w:szCs w:val="18"/>
              </w:rPr>
            </w:pPr>
            <w:r w:rsidRPr="00B155D6">
              <w:rPr>
                <w:sz w:val="18"/>
                <w:szCs w:val="18"/>
              </w:rPr>
              <w:t>UE power saving gains are comparable</w:t>
            </w:r>
            <w:r w:rsidRPr="00B155D6">
              <w:rPr>
                <w:rFonts w:hint="eastAsia"/>
                <w:sz w:val="18"/>
                <w:szCs w:val="18"/>
              </w:rPr>
              <w:t xml:space="preserve"> [10]</w:t>
            </w:r>
          </w:p>
        </w:tc>
      </w:tr>
      <w:tr w:rsidR="00D334B3" w14:paraId="1B5B007E" w14:textId="419ABA63" w:rsidTr="00605759">
        <w:trPr>
          <w:trHeight w:val="2144"/>
        </w:trPr>
        <w:tc>
          <w:tcPr>
            <w:tcW w:w="726" w:type="dxa"/>
            <w:vMerge/>
            <w:tcBorders>
              <w:top w:val="single" w:sz="4" w:space="0" w:color="auto"/>
              <w:left w:val="single" w:sz="4" w:space="0" w:color="auto"/>
              <w:bottom w:val="single" w:sz="4" w:space="0" w:color="auto"/>
              <w:right w:val="single" w:sz="4" w:space="0" w:color="auto"/>
            </w:tcBorders>
            <w:vAlign w:val="center"/>
            <w:hideMark/>
          </w:tcPr>
          <w:p w14:paraId="47F06DC0" w14:textId="77777777" w:rsidR="00D334B3" w:rsidRDefault="00D334B3" w:rsidP="00B6028D">
            <w:pPr>
              <w:rPr>
                <w:sz w:val="18"/>
                <w:szCs w:val="18"/>
                <w:lang w:eastAsia="en-GB"/>
              </w:rPr>
            </w:pPr>
          </w:p>
        </w:tc>
        <w:tc>
          <w:tcPr>
            <w:tcW w:w="936" w:type="dxa"/>
            <w:vMerge/>
            <w:tcBorders>
              <w:top w:val="nil"/>
              <w:left w:val="single" w:sz="4" w:space="0" w:color="auto"/>
              <w:bottom w:val="single" w:sz="4" w:space="0" w:color="auto"/>
              <w:right w:val="nil"/>
            </w:tcBorders>
            <w:vAlign w:val="center"/>
            <w:hideMark/>
          </w:tcPr>
          <w:p w14:paraId="6DAF4819" w14:textId="77777777" w:rsidR="00D334B3" w:rsidRDefault="00D334B3" w:rsidP="00B6028D">
            <w:pPr>
              <w:rPr>
                <w:sz w:val="18"/>
                <w:szCs w:val="18"/>
                <w:lang w:eastAsia="en-GB"/>
              </w:rPr>
            </w:pPr>
          </w:p>
        </w:tc>
        <w:tc>
          <w:tcPr>
            <w:tcW w:w="998" w:type="dxa"/>
            <w:tcBorders>
              <w:top w:val="nil"/>
              <w:left w:val="single" w:sz="8" w:space="0" w:color="auto"/>
              <w:bottom w:val="single" w:sz="4" w:space="0" w:color="auto"/>
              <w:right w:val="single" w:sz="8" w:space="0" w:color="auto"/>
            </w:tcBorders>
            <w:vAlign w:val="center"/>
            <w:hideMark/>
          </w:tcPr>
          <w:p w14:paraId="786DCFC1" w14:textId="571F752F" w:rsidR="00D334B3" w:rsidRPr="006E7A94" w:rsidRDefault="00D334B3" w:rsidP="00B6028D">
            <w:pPr>
              <w:jc w:val="center"/>
              <w:rPr>
                <w:rFonts w:eastAsiaTheme="minorEastAsia"/>
                <w:sz w:val="18"/>
                <w:szCs w:val="18"/>
                <w:lang w:eastAsia="zh-CN"/>
              </w:rPr>
            </w:pPr>
            <w:r>
              <w:rPr>
                <w:rFonts w:eastAsiaTheme="minorEastAsia" w:hint="eastAsia"/>
                <w:sz w:val="18"/>
                <w:szCs w:val="18"/>
                <w:lang w:eastAsia="zh-CN"/>
              </w:rPr>
              <w:t>4 bits</w:t>
            </w:r>
          </w:p>
        </w:tc>
        <w:tc>
          <w:tcPr>
            <w:tcW w:w="1134" w:type="dxa"/>
            <w:tcBorders>
              <w:top w:val="nil"/>
              <w:left w:val="single" w:sz="8" w:space="0" w:color="auto"/>
              <w:bottom w:val="single" w:sz="4" w:space="0" w:color="auto"/>
              <w:right w:val="single" w:sz="4" w:space="0" w:color="auto"/>
            </w:tcBorders>
            <w:vAlign w:val="center"/>
            <w:hideMark/>
          </w:tcPr>
          <w:p w14:paraId="27C815E0" w14:textId="4E62EB52" w:rsidR="00D334B3" w:rsidRDefault="00D334B3" w:rsidP="00B6028D">
            <w:pPr>
              <w:jc w:val="center"/>
              <w:rPr>
                <w:sz w:val="18"/>
                <w:szCs w:val="18"/>
                <w:lang w:eastAsia="en-GB"/>
              </w:rPr>
            </w:pPr>
            <w:r>
              <w:rPr>
                <w:sz w:val="18"/>
                <w:szCs w:val="18"/>
              </w:rPr>
              <w:t xml:space="preserve">3-symbol SSS, occupying 396 REs </w:t>
            </w:r>
            <w:r>
              <w:rPr>
                <w:sz w:val="18"/>
                <w:szCs w:val="18"/>
              </w:rPr>
              <w:br/>
              <w:t>(11 RB x 3 symbols)</w:t>
            </w:r>
          </w:p>
        </w:tc>
        <w:tc>
          <w:tcPr>
            <w:tcW w:w="1314" w:type="dxa"/>
            <w:tcBorders>
              <w:top w:val="single" w:sz="4" w:space="0" w:color="auto"/>
              <w:left w:val="single" w:sz="4" w:space="0" w:color="auto"/>
              <w:bottom w:val="single" w:sz="4" w:space="0" w:color="auto"/>
              <w:right w:val="single" w:sz="4" w:space="0" w:color="auto"/>
            </w:tcBorders>
            <w:vAlign w:val="center"/>
            <w:hideMark/>
          </w:tcPr>
          <w:p w14:paraId="60071086" w14:textId="72A0BEE3" w:rsidR="00D334B3" w:rsidRPr="00F64200" w:rsidRDefault="00D334B3" w:rsidP="00F64200">
            <w:pPr>
              <w:jc w:val="center"/>
              <w:rPr>
                <w:sz w:val="18"/>
                <w:szCs w:val="18"/>
                <w:lang w:eastAsia="en-GB"/>
              </w:rPr>
            </w:pPr>
            <w:r>
              <w:rPr>
                <w:sz w:val="18"/>
                <w:szCs w:val="18"/>
              </w:rPr>
              <w:t>34.0</w:t>
            </w:r>
            <w:r>
              <w:rPr>
                <w:rFonts w:eastAsiaTheme="minorEastAsia" w:hint="eastAsia"/>
                <w:sz w:val="18"/>
                <w:szCs w:val="18"/>
                <w:lang w:eastAsia="zh-CN"/>
              </w:rPr>
              <w:t>-</w:t>
            </w:r>
            <w:r>
              <w:rPr>
                <w:sz w:val="18"/>
                <w:szCs w:val="18"/>
              </w:rPr>
              <w:t>437.0</w:t>
            </w:r>
          </w:p>
        </w:tc>
        <w:tc>
          <w:tcPr>
            <w:tcW w:w="1521" w:type="dxa"/>
            <w:tcBorders>
              <w:top w:val="single" w:sz="4" w:space="0" w:color="auto"/>
              <w:left w:val="single" w:sz="4" w:space="0" w:color="auto"/>
              <w:bottom w:val="single" w:sz="4" w:space="0" w:color="auto"/>
              <w:right w:val="single" w:sz="4" w:space="0" w:color="auto"/>
            </w:tcBorders>
            <w:vAlign w:val="center"/>
            <w:hideMark/>
          </w:tcPr>
          <w:p w14:paraId="33A44582" w14:textId="77777777" w:rsidR="00D334B3" w:rsidRDefault="00D334B3" w:rsidP="00511C9F">
            <w:pPr>
              <w:rPr>
                <w:sz w:val="18"/>
                <w:szCs w:val="18"/>
                <w:lang w:eastAsia="en-GB"/>
              </w:rPr>
            </w:pPr>
            <w:r>
              <w:rPr>
                <w:rFonts w:eastAsiaTheme="minorEastAsia" w:hint="eastAsia"/>
                <w:sz w:val="18"/>
                <w:szCs w:val="18"/>
                <w:lang w:eastAsia="zh-CN"/>
              </w:rPr>
              <w:t xml:space="preserve">1. </w:t>
            </w:r>
            <w:r>
              <w:rPr>
                <w:sz w:val="18"/>
                <w:szCs w:val="18"/>
              </w:rPr>
              <w:t>Dynamic rate-matching in PDSCH</w:t>
            </w:r>
          </w:p>
          <w:p w14:paraId="66FD3805" w14:textId="400B6DDC" w:rsidR="00D334B3" w:rsidRDefault="00D334B3" w:rsidP="00511C9F">
            <w:pPr>
              <w:rPr>
                <w:sz w:val="18"/>
                <w:szCs w:val="18"/>
                <w:lang w:eastAsia="en-GB"/>
              </w:rPr>
            </w:pPr>
            <w:r>
              <w:rPr>
                <w:rFonts w:eastAsiaTheme="minorEastAsia" w:hint="eastAsia"/>
                <w:sz w:val="18"/>
                <w:szCs w:val="18"/>
                <w:lang w:eastAsia="zh-CN"/>
              </w:rPr>
              <w:t xml:space="preserve">2. </w:t>
            </w:r>
            <w:r>
              <w:rPr>
                <w:sz w:val="18"/>
                <w:szCs w:val="18"/>
              </w:rPr>
              <w:t>Semi-static rate-matching in PDSCH</w:t>
            </w:r>
          </w:p>
        </w:tc>
        <w:tc>
          <w:tcPr>
            <w:tcW w:w="992" w:type="dxa"/>
            <w:tcBorders>
              <w:top w:val="single" w:sz="4" w:space="0" w:color="auto"/>
              <w:left w:val="single" w:sz="4" w:space="0" w:color="auto"/>
              <w:bottom w:val="single" w:sz="4" w:space="0" w:color="auto"/>
              <w:right w:val="single" w:sz="4" w:space="0" w:color="auto"/>
            </w:tcBorders>
            <w:vAlign w:val="center"/>
          </w:tcPr>
          <w:p w14:paraId="550D9F51" w14:textId="2288536C" w:rsidR="00D334B3" w:rsidRPr="004C198E" w:rsidRDefault="004C198E" w:rsidP="007A340E">
            <w:pPr>
              <w:jc w:val="center"/>
              <w:rPr>
                <w:rFonts w:eastAsiaTheme="minorEastAsia"/>
                <w:sz w:val="18"/>
                <w:szCs w:val="18"/>
                <w:lang w:eastAsia="zh-CN"/>
              </w:rPr>
            </w:pPr>
            <w:r>
              <w:rPr>
                <w:rFonts w:eastAsiaTheme="minorEastAsia" w:hint="eastAsia"/>
                <w:sz w:val="18"/>
                <w:szCs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03184732" w14:textId="107FCAE5" w:rsidR="00D334B3" w:rsidRPr="00D334B3" w:rsidRDefault="00234A47" w:rsidP="00567358">
            <w:pPr>
              <w:jc w:val="center"/>
              <w:rPr>
                <w:rFonts w:eastAsiaTheme="minorEastAsia"/>
                <w:sz w:val="18"/>
                <w:szCs w:val="18"/>
                <w:lang w:eastAsia="zh-CN"/>
              </w:rPr>
            </w:pPr>
            <w:r>
              <w:rPr>
                <w:rFonts w:eastAsiaTheme="minorEastAsia" w:hint="eastAsia"/>
                <w:sz w:val="18"/>
                <w:szCs w:val="18"/>
                <w:lang w:eastAsia="zh-CN"/>
              </w:rPr>
              <w:t>[1</w:t>
            </w:r>
            <w:r w:rsidR="00567358">
              <w:rPr>
                <w:rFonts w:eastAsiaTheme="minorEastAsia" w:hint="eastAsia"/>
                <w:sz w:val="18"/>
                <w:szCs w:val="18"/>
                <w:lang w:eastAsia="zh-CN"/>
              </w:rPr>
              <w:t>2</w:t>
            </w:r>
            <w:r>
              <w:rPr>
                <w:rFonts w:eastAsiaTheme="minorEastAsia" w:hint="eastAsia"/>
                <w:sz w:val="18"/>
                <w:szCs w:val="18"/>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tcPr>
          <w:p w14:paraId="67ED336A" w14:textId="02D2DB82" w:rsidR="00D334B3" w:rsidRDefault="004C198E" w:rsidP="00567358">
            <w:pPr>
              <w:jc w:val="center"/>
              <w:rPr>
                <w:sz w:val="18"/>
                <w:szCs w:val="18"/>
              </w:rPr>
            </w:pPr>
            <w:r w:rsidRPr="00B155D6">
              <w:rPr>
                <w:sz w:val="18"/>
                <w:szCs w:val="18"/>
              </w:rPr>
              <w:t>UE power saving gains are comparable</w:t>
            </w:r>
            <w:r w:rsidRPr="00B155D6">
              <w:rPr>
                <w:rFonts w:hint="eastAsia"/>
                <w:sz w:val="18"/>
                <w:szCs w:val="18"/>
              </w:rPr>
              <w:t xml:space="preserve"> [1</w:t>
            </w:r>
            <w:r w:rsidR="00567358">
              <w:rPr>
                <w:rFonts w:eastAsiaTheme="minorEastAsia" w:hint="eastAsia"/>
                <w:sz w:val="18"/>
                <w:szCs w:val="18"/>
                <w:lang w:eastAsia="zh-CN"/>
              </w:rPr>
              <w:t>2</w:t>
            </w:r>
            <w:r w:rsidRPr="00B155D6">
              <w:rPr>
                <w:rFonts w:hint="eastAsia"/>
                <w:sz w:val="18"/>
                <w:szCs w:val="18"/>
              </w:rPr>
              <w:t>]</w:t>
            </w:r>
          </w:p>
        </w:tc>
      </w:tr>
      <w:tr w:rsidR="00F13EDF" w14:paraId="2D4E798E" w14:textId="24C64DB2" w:rsidTr="00605759">
        <w:trPr>
          <w:trHeight w:val="1068"/>
        </w:trPr>
        <w:tc>
          <w:tcPr>
            <w:tcW w:w="726" w:type="dxa"/>
            <w:vMerge/>
            <w:tcBorders>
              <w:top w:val="single" w:sz="4" w:space="0" w:color="auto"/>
              <w:left w:val="single" w:sz="4" w:space="0" w:color="auto"/>
              <w:bottom w:val="single" w:sz="4" w:space="0" w:color="auto"/>
              <w:right w:val="single" w:sz="4" w:space="0" w:color="auto"/>
            </w:tcBorders>
            <w:vAlign w:val="center"/>
            <w:hideMark/>
          </w:tcPr>
          <w:p w14:paraId="3CE98758" w14:textId="77777777" w:rsidR="00F13EDF" w:rsidRDefault="00F13EDF" w:rsidP="00B6028D">
            <w:pPr>
              <w:rPr>
                <w:sz w:val="18"/>
                <w:szCs w:val="18"/>
                <w:lang w:eastAsia="en-GB"/>
              </w:rPr>
            </w:pP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65FA00F3" w14:textId="77777777" w:rsidR="00F13EDF" w:rsidRDefault="00F13EDF" w:rsidP="00B6028D">
            <w:pPr>
              <w:jc w:val="center"/>
              <w:rPr>
                <w:sz w:val="18"/>
                <w:szCs w:val="18"/>
                <w:lang w:eastAsia="en-GB"/>
              </w:rPr>
            </w:pPr>
            <w:r>
              <w:rPr>
                <w:sz w:val="18"/>
                <w:szCs w:val="18"/>
              </w:rPr>
              <w:t>TRS/CSI-RS-based PEI</w:t>
            </w:r>
          </w:p>
        </w:tc>
        <w:tc>
          <w:tcPr>
            <w:tcW w:w="998" w:type="dxa"/>
            <w:tcBorders>
              <w:top w:val="single" w:sz="4" w:space="0" w:color="auto"/>
              <w:left w:val="single" w:sz="4" w:space="0" w:color="auto"/>
              <w:bottom w:val="single" w:sz="4" w:space="0" w:color="auto"/>
              <w:right w:val="single" w:sz="4" w:space="0" w:color="auto"/>
            </w:tcBorders>
            <w:vAlign w:val="center"/>
            <w:hideMark/>
          </w:tcPr>
          <w:p w14:paraId="43035D24" w14:textId="6D9CD044" w:rsidR="00F13EDF" w:rsidRDefault="00F13EDF" w:rsidP="00B6028D">
            <w:pPr>
              <w:jc w:val="center"/>
              <w:rPr>
                <w:sz w:val="18"/>
                <w:szCs w:val="18"/>
                <w:lang w:eastAsia="en-GB"/>
              </w:rPr>
            </w:pPr>
            <w:r>
              <w:rPr>
                <w:sz w:val="18"/>
                <w:szCs w:val="18"/>
              </w:rPr>
              <w:t>≥ 8 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19195F" w14:textId="2CFBA68B" w:rsidR="00F13EDF" w:rsidRDefault="00F13EDF" w:rsidP="00B6028D">
            <w:pPr>
              <w:jc w:val="center"/>
              <w:rPr>
                <w:sz w:val="18"/>
                <w:szCs w:val="18"/>
                <w:lang w:eastAsia="en-GB"/>
              </w:rPr>
            </w:pPr>
            <w:r>
              <w:rPr>
                <w:sz w:val="18"/>
                <w:szCs w:val="18"/>
              </w:rPr>
              <w:t>1-slot 24-RB TRS, occupying 144 REs (24 RB x 3 REs per RB x 2 symbols)</w:t>
            </w:r>
          </w:p>
        </w:tc>
        <w:tc>
          <w:tcPr>
            <w:tcW w:w="1314" w:type="dxa"/>
            <w:tcBorders>
              <w:top w:val="single" w:sz="4" w:space="0" w:color="auto"/>
              <w:left w:val="single" w:sz="4" w:space="0" w:color="auto"/>
              <w:bottom w:val="single" w:sz="4" w:space="0" w:color="auto"/>
              <w:right w:val="single" w:sz="4" w:space="0" w:color="auto"/>
            </w:tcBorders>
            <w:vAlign w:val="center"/>
            <w:hideMark/>
          </w:tcPr>
          <w:p w14:paraId="2F02DA4E" w14:textId="7361E543" w:rsidR="00F13EDF" w:rsidRPr="00F13EDF" w:rsidRDefault="00F13EDF" w:rsidP="00F13EDF">
            <w:pPr>
              <w:jc w:val="center"/>
              <w:rPr>
                <w:rFonts w:eastAsiaTheme="minorEastAsia"/>
                <w:sz w:val="18"/>
                <w:szCs w:val="18"/>
                <w:lang w:eastAsia="zh-CN"/>
              </w:rPr>
            </w:pPr>
            <w:r>
              <w:rPr>
                <w:sz w:val="18"/>
                <w:szCs w:val="18"/>
              </w:rPr>
              <w:t>14.4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27212F8" w14:textId="77777777" w:rsidR="00F13EDF" w:rsidRDefault="00F13EDF" w:rsidP="00B6028D">
            <w:pPr>
              <w:jc w:val="center"/>
              <w:rPr>
                <w:sz w:val="18"/>
                <w:szCs w:val="18"/>
                <w:lang w:eastAsia="en-GB"/>
              </w:rPr>
            </w:pPr>
            <w:r>
              <w:rPr>
                <w:sz w:val="18"/>
                <w:szCs w:val="18"/>
              </w:rPr>
              <w:t>Dynamic rate-matching in PDSCH</w:t>
            </w:r>
          </w:p>
        </w:tc>
        <w:tc>
          <w:tcPr>
            <w:tcW w:w="992" w:type="dxa"/>
            <w:tcBorders>
              <w:top w:val="single" w:sz="4" w:space="0" w:color="auto"/>
              <w:left w:val="single" w:sz="4" w:space="0" w:color="auto"/>
              <w:bottom w:val="single" w:sz="4" w:space="0" w:color="auto"/>
              <w:right w:val="single" w:sz="4" w:space="0" w:color="auto"/>
            </w:tcBorders>
            <w:vAlign w:val="center"/>
          </w:tcPr>
          <w:p w14:paraId="6C073139" w14:textId="6F9904BB" w:rsidR="00F13EDF" w:rsidRPr="004C198E" w:rsidRDefault="004C198E" w:rsidP="007A340E">
            <w:pPr>
              <w:jc w:val="center"/>
              <w:rPr>
                <w:rFonts w:eastAsiaTheme="minorEastAsia"/>
                <w:sz w:val="18"/>
                <w:szCs w:val="18"/>
                <w:lang w:eastAsia="zh-CN"/>
              </w:rPr>
            </w:pPr>
            <w:r>
              <w:rPr>
                <w:rFonts w:eastAsiaTheme="minorEastAsia" w:hint="eastAsia"/>
                <w:sz w:val="18"/>
                <w:szCs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56E5C996" w14:textId="58A1ED6A" w:rsidR="00F13EDF" w:rsidRPr="005E28CA" w:rsidRDefault="00EF465B" w:rsidP="008D59CA">
            <w:pPr>
              <w:jc w:val="center"/>
              <w:rPr>
                <w:rFonts w:eastAsiaTheme="minorEastAsia"/>
                <w:sz w:val="18"/>
                <w:szCs w:val="18"/>
                <w:lang w:eastAsia="zh-CN"/>
              </w:rPr>
            </w:pPr>
            <w:r>
              <w:rPr>
                <w:rFonts w:eastAsiaTheme="minorEastAsia" w:hint="eastAsia"/>
                <w:sz w:val="18"/>
                <w:szCs w:val="18"/>
                <w:lang w:eastAsia="zh-CN"/>
              </w:rPr>
              <w:t>[1</w:t>
            </w:r>
            <w:r w:rsidR="008D59CA">
              <w:rPr>
                <w:rFonts w:eastAsiaTheme="minorEastAsia" w:hint="eastAsia"/>
                <w:sz w:val="18"/>
                <w:szCs w:val="18"/>
                <w:lang w:eastAsia="zh-CN"/>
              </w:rPr>
              <w:t>3</w:t>
            </w:r>
            <w:r>
              <w:rPr>
                <w:rFonts w:eastAsiaTheme="minorEastAsia" w:hint="eastAsia"/>
                <w:sz w:val="18"/>
                <w:szCs w:val="18"/>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tcPr>
          <w:p w14:paraId="669F6308" w14:textId="317CC740" w:rsidR="00F13EDF" w:rsidRPr="005912D6" w:rsidRDefault="005912D6" w:rsidP="008D59CA">
            <w:pPr>
              <w:jc w:val="center"/>
              <w:rPr>
                <w:rFonts w:eastAsiaTheme="minorEastAsia"/>
                <w:sz w:val="18"/>
                <w:szCs w:val="18"/>
                <w:lang w:eastAsia="zh-CN"/>
              </w:rPr>
            </w:pPr>
            <w:r w:rsidRPr="005912D6">
              <w:rPr>
                <w:sz w:val="18"/>
                <w:szCs w:val="18"/>
              </w:rPr>
              <w:t>TRS based PEI may potentially result in more power sa</w:t>
            </w:r>
            <w:r>
              <w:rPr>
                <w:sz w:val="18"/>
                <w:szCs w:val="18"/>
              </w:rPr>
              <w:t>ving gain than PDCCH based PEI.</w:t>
            </w:r>
            <w:r>
              <w:rPr>
                <w:rFonts w:eastAsiaTheme="minorEastAsia" w:hint="eastAsia"/>
                <w:sz w:val="18"/>
                <w:szCs w:val="18"/>
                <w:lang w:eastAsia="zh-CN"/>
              </w:rPr>
              <w:t>[1</w:t>
            </w:r>
            <w:r w:rsidR="008D59CA">
              <w:rPr>
                <w:rFonts w:eastAsiaTheme="minorEastAsia" w:hint="eastAsia"/>
                <w:sz w:val="18"/>
                <w:szCs w:val="18"/>
                <w:lang w:eastAsia="zh-CN"/>
              </w:rPr>
              <w:t>3</w:t>
            </w:r>
            <w:r>
              <w:rPr>
                <w:rFonts w:eastAsiaTheme="minorEastAsia" w:hint="eastAsia"/>
                <w:sz w:val="18"/>
                <w:szCs w:val="18"/>
                <w:lang w:eastAsia="zh-CN"/>
              </w:rPr>
              <w:t>]</w:t>
            </w:r>
          </w:p>
        </w:tc>
      </w:tr>
      <w:tr w:rsidR="008D10BA" w14:paraId="7AEECD31" w14:textId="0BA711AF" w:rsidTr="00605759">
        <w:trPr>
          <w:trHeight w:val="2529"/>
        </w:trPr>
        <w:tc>
          <w:tcPr>
            <w:tcW w:w="726" w:type="dxa"/>
            <w:vMerge/>
            <w:tcBorders>
              <w:top w:val="single" w:sz="4" w:space="0" w:color="auto"/>
              <w:left w:val="single" w:sz="4" w:space="0" w:color="auto"/>
              <w:bottom w:val="single" w:sz="4" w:space="0" w:color="auto"/>
              <w:right w:val="single" w:sz="4" w:space="0" w:color="auto"/>
            </w:tcBorders>
            <w:vAlign w:val="center"/>
            <w:hideMark/>
          </w:tcPr>
          <w:p w14:paraId="3699FEAC" w14:textId="77777777" w:rsidR="008D10BA" w:rsidRDefault="008D10BA" w:rsidP="00B6028D">
            <w:pPr>
              <w:rPr>
                <w:sz w:val="18"/>
                <w:szCs w:val="18"/>
                <w:lang w:eastAsia="en-GB"/>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4CCBEE44" w14:textId="77777777" w:rsidR="008D10BA" w:rsidRDefault="008D10BA" w:rsidP="00B6028D">
            <w:pPr>
              <w:rPr>
                <w:sz w:val="18"/>
                <w:szCs w:val="18"/>
                <w:lang w:eastAsia="en-GB"/>
              </w:rPr>
            </w:pPr>
          </w:p>
        </w:tc>
        <w:tc>
          <w:tcPr>
            <w:tcW w:w="998" w:type="dxa"/>
            <w:tcBorders>
              <w:top w:val="single" w:sz="4" w:space="0" w:color="auto"/>
              <w:left w:val="single" w:sz="4" w:space="0" w:color="auto"/>
              <w:bottom w:val="single" w:sz="4" w:space="0" w:color="auto"/>
              <w:right w:val="single" w:sz="4" w:space="0" w:color="auto"/>
            </w:tcBorders>
            <w:vAlign w:val="center"/>
            <w:hideMark/>
          </w:tcPr>
          <w:p w14:paraId="4680821E" w14:textId="1E2D50EB" w:rsidR="008D10BA" w:rsidRDefault="008D10BA" w:rsidP="00B6028D">
            <w:pPr>
              <w:jc w:val="center"/>
              <w:rPr>
                <w:sz w:val="18"/>
                <w:szCs w:val="18"/>
                <w:lang w:eastAsia="en-GB"/>
              </w:rPr>
            </w:pPr>
            <w:r>
              <w:rPr>
                <w:sz w:val="18"/>
                <w:szCs w:val="18"/>
              </w:rPr>
              <w:t>1 bit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0C8374" w14:textId="2C2245C9" w:rsidR="008D10BA" w:rsidRDefault="008D10BA" w:rsidP="00B6028D">
            <w:pPr>
              <w:jc w:val="center"/>
              <w:rPr>
                <w:sz w:val="18"/>
                <w:szCs w:val="18"/>
                <w:lang w:eastAsia="en-GB"/>
              </w:rPr>
            </w:pPr>
            <w:r>
              <w:rPr>
                <w:sz w:val="18"/>
                <w:szCs w:val="18"/>
              </w:rPr>
              <w:t>1-slot 28-</w:t>
            </w:r>
            <w:r>
              <w:rPr>
                <w:rFonts w:eastAsiaTheme="minorEastAsia" w:hint="eastAsia"/>
                <w:sz w:val="18"/>
                <w:szCs w:val="18"/>
                <w:lang w:eastAsia="zh-CN"/>
              </w:rPr>
              <w:t xml:space="preserve">50 </w:t>
            </w:r>
            <w:r>
              <w:rPr>
                <w:sz w:val="18"/>
                <w:szCs w:val="18"/>
              </w:rPr>
              <w:t>RB TRS, occupying 168</w:t>
            </w:r>
            <w:r>
              <w:rPr>
                <w:rFonts w:eastAsiaTheme="minorEastAsia" w:hint="eastAsia"/>
                <w:sz w:val="18"/>
                <w:szCs w:val="18"/>
                <w:lang w:eastAsia="zh-CN"/>
              </w:rPr>
              <w:t>-300</w:t>
            </w:r>
            <w:r>
              <w:rPr>
                <w:sz w:val="18"/>
                <w:szCs w:val="18"/>
              </w:rPr>
              <w:t xml:space="preserve"> REs</w:t>
            </w:r>
          </w:p>
        </w:tc>
        <w:tc>
          <w:tcPr>
            <w:tcW w:w="1314" w:type="dxa"/>
            <w:tcBorders>
              <w:top w:val="single" w:sz="4" w:space="0" w:color="auto"/>
              <w:left w:val="single" w:sz="4" w:space="0" w:color="auto"/>
              <w:right w:val="single" w:sz="4" w:space="0" w:color="auto"/>
            </w:tcBorders>
            <w:vAlign w:val="center"/>
            <w:hideMark/>
          </w:tcPr>
          <w:p w14:paraId="4D06D7ED" w14:textId="0BFBA5F9" w:rsidR="008D10BA" w:rsidRDefault="008D10BA" w:rsidP="00B6028D">
            <w:pPr>
              <w:jc w:val="center"/>
              <w:rPr>
                <w:sz w:val="18"/>
                <w:szCs w:val="18"/>
                <w:lang w:eastAsia="en-GB"/>
              </w:rPr>
            </w:pPr>
            <w:r>
              <w:rPr>
                <w:sz w:val="18"/>
                <w:szCs w:val="18"/>
              </w:rPr>
              <w:t>21.6</w:t>
            </w:r>
            <w:r>
              <w:rPr>
                <w:rFonts w:eastAsiaTheme="minorEastAsia" w:hint="eastAsia"/>
                <w:sz w:val="18"/>
                <w:szCs w:val="18"/>
                <w:lang w:eastAsia="zh-CN"/>
              </w:rPr>
              <w:t>-300.0</w:t>
            </w:r>
          </w:p>
        </w:tc>
        <w:tc>
          <w:tcPr>
            <w:tcW w:w="1521" w:type="dxa"/>
            <w:tcBorders>
              <w:top w:val="single" w:sz="4" w:space="0" w:color="auto"/>
              <w:left w:val="single" w:sz="4" w:space="0" w:color="auto"/>
              <w:right w:val="single" w:sz="4" w:space="0" w:color="auto"/>
            </w:tcBorders>
            <w:vAlign w:val="center"/>
            <w:hideMark/>
          </w:tcPr>
          <w:p w14:paraId="1844E053" w14:textId="77777777" w:rsidR="008D10BA" w:rsidRDefault="008D10BA" w:rsidP="005E0983">
            <w:pPr>
              <w:rPr>
                <w:sz w:val="18"/>
                <w:szCs w:val="18"/>
                <w:lang w:eastAsia="en-GB"/>
              </w:rPr>
            </w:pPr>
            <w:r>
              <w:rPr>
                <w:rFonts w:eastAsiaTheme="minorEastAsia" w:hint="eastAsia"/>
                <w:sz w:val="18"/>
                <w:szCs w:val="18"/>
                <w:lang w:eastAsia="zh-CN"/>
              </w:rPr>
              <w:t xml:space="preserve">1. </w:t>
            </w:r>
            <w:r>
              <w:rPr>
                <w:sz w:val="18"/>
                <w:szCs w:val="18"/>
              </w:rPr>
              <w:t>Dynamic rate-matching in PDSCH</w:t>
            </w:r>
          </w:p>
          <w:p w14:paraId="1BBB4911" w14:textId="255E8FD8" w:rsidR="008D10BA" w:rsidRDefault="008D10BA" w:rsidP="00E25B3E">
            <w:pPr>
              <w:rPr>
                <w:sz w:val="18"/>
                <w:szCs w:val="18"/>
                <w:lang w:eastAsia="en-GB"/>
              </w:rPr>
            </w:pPr>
            <w:r>
              <w:rPr>
                <w:rFonts w:eastAsiaTheme="minorEastAsia" w:hint="eastAsia"/>
                <w:sz w:val="18"/>
                <w:szCs w:val="18"/>
                <w:lang w:eastAsia="zh-CN"/>
              </w:rPr>
              <w:t xml:space="preserve">2. </w:t>
            </w:r>
            <w:r>
              <w:rPr>
                <w:sz w:val="18"/>
                <w:szCs w:val="18"/>
              </w:rPr>
              <w:t>Semi-static rate-matching in PDSCH</w:t>
            </w:r>
          </w:p>
        </w:tc>
        <w:tc>
          <w:tcPr>
            <w:tcW w:w="992" w:type="dxa"/>
            <w:tcBorders>
              <w:top w:val="single" w:sz="4" w:space="0" w:color="auto"/>
              <w:left w:val="single" w:sz="4" w:space="0" w:color="auto"/>
              <w:right w:val="single" w:sz="4" w:space="0" w:color="auto"/>
            </w:tcBorders>
            <w:vAlign w:val="center"/>
          </w:tcPr>
          <w:p w14:paraId="4FB9AC36" w14:textId="5389BAFB" w:rsidR="00F62B82" w:rsidRPr="008D10BA" w:rsidRDefault="00F62B82" w:rsidP="007A340E">
            <w:pPr>
              <w:jc w:val="center"/>
              <w:rPr>
                <w:rFonts w:eastAsiaTheme="minorEastAsia"/>
                <w:sz w:val="18"/>
                <w:szCs w:val="18"/>
                <w:lang w:eastAsia="zh-CN"/>
              </w:rPr>
            </w:pPr>
            <w:r>
              <w:rPr>
                <w:rFonts w:eastAsiaTheme="minorEastAsia" w:hint="eastAsia"/>
                <w:sz w:val="18"/>
                <w:szCs w:val="18"/>
                <w:lang w:eastAsia="zh-CN"/>
              </w:rPr>
              <w:t>9%-31%</w:t>
            </w:r>
          </w:p>
        </w:tc>
        <w:tc>
          <w:tcPr>
            <w:tcW w:w="851" w:type="dxa"/>
            <w:tcBorders>
              <w:top w:val="single" w:sz="4" w:space="0" w:color="auto"/>
              <w:left w:val="single" w:sz="4" w:space="0" w:color="auto"/>
              <w:right w:val="single" w:sz="4" w:space="0" w:color="auto"/>
            </w:tcBorders>
            <w:vAlign w:val="center"/>
          </w:tcPr>
          <w:p w14:paraId="1055D417" w14:textId="6007D20F" w:rsidR="008D10BA" w:rsidRPr="00934FAD" w:rsidRDefault="008D59CA" w:rsidP="007A340E">
            <w:pPr>
              <w:jc w:val="center"/>
              <w:rPr>
                <w:rFonts w:eastAsiaTheme="minorEastAsia"/>
                <w:sz w:val="18"/>
                <w:szCs w:val="18"/>
                <w:lang w:eastAsia="zh-CN"/>
              </w:rPr>
            </w:pPr>
            <w:r>
              <w:rPr>
                <w:rFonts w:eastAsiaTheme="minorEastAsia" w:hint="eastAsia"/>
                <w:sz w:val="18"/>
                <w:szCs w:val="18"/>
                <w:lang w:eastAsia="zh-CN"/>
              </w:rPr>
              <w:t>[8</w:t>
            </w:r>
            <w:r w:rsidR="008D10BA">
              <w:rPr>
                <w:rFonts w:eastAsiaTheme="minorEastAsia" w:hint="eastAsia"/>
                <w:sz w:val="18"/>
                <w:szCs w:val="18"/>
                <w:lang w:eastAsia="zh-CN"/>
              </w:rPr>
              <w:t>]</w:t>
            </w:r>
            <w:r>
              <w:rPr>
                <w:rFonts w:eastAsiaTheme="minorEastAsia" w:hint="eastAsia"/>
                <w:sz w:val="18"/>
                <w:szCs w:val="18"/>
                <w:lang w:eastAsia="zh-CN"/>
              </w:rPr>
              <w:t>[9][10][11][14][15</w:t>
            </w:r>
            <w:r w:rsidR="007A340E">
              <w:rPr>
                <w:rFonts w:eastAsiaTheme="minorEastAsia" w:hint="eastAsia"/>
                <w:sz w:val="18"/>
                <w:szCs w:val="18"/>
                <w:lang w:eastAsia="zh-CN"/>
              </w:rPr>
              <w:t>]</w:t>
            </w:r>
          </w:p>
        </w:tc>
        <w:tc>
          <w:tcPr>
            <w:tcW w:w="1275" w:type="dxa"/>
            <w:tcBorders>
              <w:top w:val="single" w:sz="4" w:space="0" w:color="auto"/>
              <w:left w:val="single" w:sz="4" w:space="0" w:color="auto"/>
              <w:right w:val="single" w:sz="4" w:space="0" w:color="auto"/>
            </w:tcBorders>
            <w:vAlign w:val="center"/>
          </w:tcPr>
          <w:p w14:paraId="235E3002" w14:textId="59DCD381" w:rsidR="008D10BA" w:rsidRDefault="004C198E" w:rsidP="007A340E">
            <w:pPr>
              <w:jc w:val="center"/>
              <w:rPr>
                <w:sz w:val="18"/>
                <w:szCs w:val="18"/>
              </w:rPr>
            </w:pPr>
            <w:r w:rsidRPr="00B155D6">
              <w:rPr>
                <w:sz w:val="18"/>
                <w:szCs w:val="18"/>
              </w:rPr>
              <w:t>UE power saving gains are comparable</w:t>
            </w:r>
            <w:r w:rsidR="00002055">
              <w:rPr>
                <w:rFonts w:hint="eastAsia"/>
                <w:sz w:val="18"/>
                <w:szCs w:val="18"/>
              </w:rPr>
              <w:t xml:space="preserve"> [1</w:t>
            </w:r>
            <w:r w:rsidR="00002055">
              <w:rPr>
                <w:rFonts w:eastAsiaTheme="minorEastAsia" w:hint="eastAsia"/>
                <w:sz w:val="18"/>
                <w:szCs w:val="18"/>
                <w:lang w:eastAsia="zh-CN"/>
              </w:rPr>
              <w:t>1</w:t>
            </w:r>
            <w:r w:rsidRPr="00B155D6">
              <w:rPr>
                <w:rFonts w:hint="eastAsia"/>
                <w:sz w:val="18"/>
                <w:szCs w:val="18"/>
              </w:rPr>
              <w:t>]</w:t>
            </w:r>
          </w:p>
        </w:tc>
      </w:tr>
      <w:tr w:rsidR="00E14E1C" w14:paraId="65A215D1" w14:textId="666CB143" w:rsidTr="00605759">
        <w:trPr>
          <w:trHeight w:val="1068"/>
        </w:trPr>
        <w:tc>
          <w:tcPr>
            <w:tcW w:w="726" w:type="dxa"/>
            <w:vMerge/>
            <w:tcBorders>
              <w:top w:val="single" w:sz="4" w:space="0" w:color="auto"/>
              <w:left w:val="single" w:sz="4" w:space="0" w:color="auto"/>
              <w:bottom w:val="single" w:sz="4" w:space="0" w:color="auto"/>
              <w:right w:val="single" w:sz="4" w:space="0" w:color="auto"/>
            </w:tcBorders>
            <w:vAlign w:val="center"/>
            <w:hideMark/>
          </w:tcPr>
          <w:p w14:paraId="3113EAA8" w14:textId="77777777" w:rsidR="00E14E1C" w:rsidRDefault="00E14E1C" w:rsidP="00B6028D">
            <w:pPr>
              <w:rPr>
                <w:sz w:val="18"/>
                <w:szCs w:val="18"/>
                <w:lang w:eastAsia="en-GB"/>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641E0652" w14:textId="77777777" w:rsidR="00E14E1C" w:rsidRDefault="00E14E1C" w:rsidP="00B6028D">
            <w:pPr>
              <w:rPr>
                <w:sz w:val="18"/>
                <w:szCs w:val="18"/>
                <w:lang w:eastAsia="en-GB"/>
              </w:rPr>
            </w:pPr>
          </w:p>
        </w:tc>
        <w:tc>
          <w:tcPr>
            <w:tcW w:w="998" w:type="dxa"/>
            <w:tcBorders>
              <w:top w:val="single" w:sz="4" w:space="0" w:color="auto"/>
              <w:left w:val="single" w:sz="4" w:space="0" w:color="auto"/>
              <w:bottom w:val="single" w:sz="4" w:space="0" w:color="auto"/>
              <w:right w:val="single" w:sz="4" w:space="0" w:color="auto"/>
            </w:tcBorders>
            <w:vAlign w:val="center"/>
            <w:hideMark/>
          </w:tcPr>
          <w:p w14:paraId="6EE56914" w14:textId="5C83A041" w:rsidR="00E14E1C" w:rsidRDefault="00E14E1C" w:rsidP="00B6028D">
            <w:pPr>
              <w:jc w:val="center"/>
              <w:rPr>
                <w:sz w:val="18"/>
                <w:szCs w:val="18"/>
                <w:lang w:eastAsia="en-GB"/>
              </w:rPr>
            </w:pPr>
            <w:r>
              <w:rPr>
                <w:sz w:val="18"/>
                <w:szCs w:val="18"/>
              </w:rPr>
              <w:t>6 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FD16AE" w14:textId="19875424" w:rsidR="00E14E1C" w:rsidRDefault="00E14E1C" w:rsidP="00B6028D">
            <w:pPr>
              <w:jc w:val="center"/>
              <w:rPr>
                <w:sz w:val="18"/>
                <w:szCs w:val="18"/>
                <w:lang w:eastAsia="en-GB"/>
              </w:rPr>
            </w:pPr>
            <w:r>
              <w:rPr>
                <w:sz w:val="18"/>
                <w:szCs w:val="18"/>
              </w:rPr>
              <w:t>1-slot 48-RB TRS, occupying 288 REs (48 RB x 3 REs per RB x 2 symbols)</w:t>
            </w:r>
          </w:p>
        </w:tc>
        <w:tc>
          <w:tcPr>
            <w:tcW w:w="1314" w:type="dxa"/>
            <w:tcBorders>
              <w:top w:val="single" w:sz="4" w:space="0" w:color="auto"/>
              <w:left w:val="single" w:sz="4" w:space="0" w:color="auto"/>
              <w:bottom w:val="single" w:sz="4" w:space="0" w:color="auto"/>
              <w:right w:val="single" w:sz="4" w:space="0" w:color="auto"/>
            </w:tcBorders>
            <w:vAlign w:val="center"/>
            <w:hideMark/>
          </w:tcPr>
          <w:p w14:paraId="12F45666" w14:textId="4784B57A" w:rsidR="00E14E1C" w:rsidRPr="00E14E1C" w:rsidRDefault="00E14E1C" w:rsidP="00E14E1C">
            <w:pPr>
              <w:jc w:val="center"/>
              <w:rPr>
                <w:rFonts w:eastAsiaTheme="minorEastAsia"/>
                <w:sz w:val="18"/>
                <w:szCs w:val="18"/>
                <w:lang w:eastAsia="zh-CN"/>
              </w:rPr>
            </w:pPr>
            <w:r>
              <w:rPr>
                <w:sz w:val="18"/>
                <w:szCs w:val="18"/>
              </w:rPr>
              <w:t>2</w:t>
            </w:r>
            <w:r>
              <w:rPr>
                <w:rFonts w:eastAsiaTheme="minorEastAsia" w:hint="eastAsia"/>
                <w:sz w:val="18"/>
                <w:szCs w:val="18"/>
                <w:lang w:eastAsia="zh-CN"/>
              </w:rPr>
              <w:t>8.8</w:t>
            </w:r>
            <w:r w:rsidR="005B2771">
              <w:rPr>
                <w:rFonts w:eastAsiaTheme="minorEastAsia"/>
                <w:sz w:val="18"/>
                <w:szCs w:val="18"/>
                <w:lang w:eastAsia="zh-CN"/>
              </w:rPr>
              <w:t xml:space="preserve"> (1)</w:t>
            </w:r>
            <w:r w:rsidR="0080373C">
              <w:rPr>
                <w:rFonts w:eastAsiaTheme="minorEastAsia"/>
                <w:sz w:val="18"/>
                <w:szCs w:val="18"/>
                <w:lang w:eastAsia="zh-CN"/>
              </w:rPr>
              <w:t xml:space="preserve"> &amp;</w:t>
            </w:r>
            <w:r>
              <w:rPr>
                <w:rFonts w:eastAsiaTheme="minorEastAsia" w:hint="eastAsia"/>
                <w:sz w:val="18"/>
                <w:szCs w:val="18"/>
                <w:lang w:eastAsia="zh-CN"/>
              </w:rPr>
              <w:t>288.0</w:t>
            </w:r>
            <w:r w:rsidR="0080373C">
              <w:rPr>
                <w:rFonts w:eastAsiaTheme="minorEastAsia"/>
                <w:sz w:val="18"/>
                <w:szCs w:val="18"/>
                <w:lang w:eastAsia="zh-CN"/>
              </w:rPr>
              <w:t xml:space="preserve"> (2) </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3F22330" w14:textId="77777777" w:rsidR="0054367A" w:rsidRDefault="0054367A" w:rsidP="0054367A">
            <w:pPr>
              <w:rPr>
                <w:sz w:val="18"/>
                <w:szCs w:val="18"/>
                <w:lang w:eastAsia="en-GB"/>
              </w:rPr>
            </w:pPr>
            <w:r>
              <w:rPr>
                <w:rFonts w:eastAsiaTheme="minorEastAsia" w:hint="eastAsia"/>
                <w:sz w:val="18"/>
                <w:szCs w:val="18"/>
                <w:lang w:eastAsia="zh-CN"/>
              </w:rPr>
              <w:t xml:space="preserve">1. </w:t>
            </w:r>
            <w:r>
              <w:rPr>
                <w:sz w:val="18"/>
                <w:szCs w:val="18"/>
              </w:rPr>
              <w:t>Dynamic rate-matching in PDSCH</w:t>
            </w:r>
          </w:p>
          <w:p w14:paraId="0D7BE8E3" w14:textId="3B3CB683" w:rsidR="00E14E1C" w:rsidRDefault="0054367A" w:rsidP="0054367A">
            <w:pPr>
              <w:rPr>
                <w:sz w:val="18"/>
                <w:szCs w:val="18"/>
                <w:lang w:eastAsia="en-GB"/>
              </w:rPr>
            </w:pPr>
            <w:r>
              <w:rPr>
                <w:rFonts w:eastAsiaTheme="minorEastAsia" w:hint="eastAsia"/>
                <w:sz w:val="18"/>
                <w:szCs w:val="18"/>
                <w:lang w:eastAsia="zh-CN"/>
              </w:rPr>
              <w:t xml:space="preserve">2. </w:t>
            </w:r>
            <w:r>
              <w:rPr>
                <w:sz w:val="18"/>
                <w:szCs w:val="18"/>
              </w:rPr>
              <w:t>Semi-static rate-matching in PDSCH</w:t>
            </w:r>
          </w:p>
        </w:tc>
        <w:tc>
          <w:tcPr>
            <w:tcW w:w="992" w:type="dxa"/>
            <w:tcBorders>
              <w:top w:val="single" w:sz="4" w:space="0" w:color="auto"/>
              <w:left w:val="single" w:sz="4" w:space="0" w:color="auto"/>
              <w:bottom w:val="single" w:sz="4" w:space="0" w:color="auto"/>
              <w:right w:val="single" w:sz="4" w:space="0" w:color="auto"/>
            </w:tcBorders>
            <w:vAlign w:val="center"/>
          </w:tcPr>
          <w:p w14:paraId="071DDF2F" w14:textId="381649C3" w:rsidR="00E14E1C" w:rsidRDefault="00ED5C4B" w:rsidP="007A340E">
            <w:pPr>
              <w:jc w:val="center"/>
              <w:rPr>
                <w:sz w:val="18"/>
                <w:szCs w:val="18"/>
              </w:rPr>
            </w:pPr>
            <w:r w:rsidRPr="00EF593C">
              <w:rPr>
                <w:rFonts w:eastAsiaTheme="minorEastAsia"/>
                <w:lang w:val="en-US" w:eastAsia="zh-CN"/>
              </w:rPr>
              <w:t>23.11%~51.59%</w:t>
            </w:r>
          </w:p>
        </w:tc>
        <w:tc>
          <w:tcPr>
            <w:tcW w:w="851" w:type="dxa"/>
            <w:tcBorders>
              <w:top w:val="single" w:sz="4" w:space="0" w:color="auto"/>
              <w:left w:val="single" w:sz="4" w:space="0" w:color="auto"/>
              <w:bottom w:val="single" w:sz="4" w:space="0" w:color="auto"/>
              <w:right w:val="single" w:sz="4" w:space="0" w:color="auto"/>
            </w:tcBorders>
            <w:vAlign w:val="center"/>
          </w:tcPr>
          <w:p w14:paraId="3D1FFF5C" w14:textId="7C2515A5" w:rsidR="00E14E1C" w:rsidRPr="00E14E1C" w:rsidRDefault="007A340E" w:rsidP="007A340E">
            <w:pPr>
              <w:jc w:val="center"/>
              <w:rPr>
                <w:rFonts w:eastAsiaTheme="minorEastAsia"/>
                <w:sz w:val="18"/>
                <w:szCs w:val="18"/>
                <w:lang w:eastAsia="zh-CN"/>
              </w:rPr>
            </w:pPr>
            <w:r>
              <w:rPr>
                <w:rFonts w:eastAsiaTheme="minorEastAsia" w:hint="eastAsia"/>
                <w:sz w:val="18"/>
                <w:szCs w:val="18"/>
                <w:lang w:eastAsia="zh-CN"/>
              </w:rPr>
              <w:t>[</w:t>
            </w:r>
            <w:r w:rsidR="00E14E1C">
              <w:rPr>
                <w:rFonts w:eastAsiaTheme="minorEastAsia" w:hint="eastAsia"/>
                <w:sz w:val="18"/>
                <w:szCs w:val="18"/>
                <w:lang w:eastAsia="zh-CN"/>
              </w:rPr>
              <w:t>CATT</w:t>
            </w:r>
            <w:r>
              <w:rPr>
                <w:rFonts w:eastAsiaTheme="minorEastAsia" w:hint="eastAsia"/>
                <w:sz w:val="18"/>
                <w:szCs w:val="18"/>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tcPr>
          <w:p w14:paraId="72D94D80" w14:textId="5AF71266" w:rsidR="00E14E1C" w:rsidRPr="00AB402E" w:rsidRDefault="004C198E" w:rsidP="007A340E">
            <w:pPr>
              <w:jc w:val="center"/>
              <w:rPr>
                <w:rFonts w:eastAsiaTheme="minorEastAsia"/>
                <w:sz w:val="18"/>
                <w:szCs w:val="18"/>
                <w:lang w:eastAsia="zh-CN"/>
              </w:rPr>
            </w:pPr>
            <w:r>
              <w:rPr>
                <w:rFonts w:eastAsiaTheme="minorEastAsia" w:hint="eastAsia"/>
                <w:sz w:val="18"/>
                <w:szCs w:val="18"/>
                <w:lang w:eastAsia="zh-CN"/>
              </w:rPr>
              <w:t>The Power saving gain results are based on different DRX cycles.</w:t>
            </w:r>
          </w:p>
        </w:tc>
      </w:tr>
      <w:tr w:rsidR="004C198E" w14:paraId="46B08D7A" w14:textId="157F1280" w:rsidTr="00605759">
        <w:trPr>
          <w:trHeight w:val="1629"/>
        </w:trPr>
        <w:tc>
          <w:tcPr>
            <w:tcW w:w="726" w:type="dxa"/>
            <w:vMerge/>
            <w:tcBorders>
              <w:top w:val="single" w:sz="4" w:space="0" w:color="auto"/>
              <w:left w:val="single" w:sz="4" w:space="0" w:color="auto"/>
              <w:bottom w:val="single" w:sz="4" w:space="0" w:color="auto"/>
              <w:right w:val="single" w:sz="4" w:space="0" w:color="auto"/>
            </w:tcBorders>
            <w:vAlign w:val="center"/>
            <w:hideMark/>
          </w:tcPr>
          <w:p w14:paraId="162BEC76" w14:textId="77777777" w:rsidR="004C198E" w:rsidRDefault="004C198E" w:rsidP="00B6028D">
            <w:pPr>
              <w:rPr>
                <w:sz w:val="18"/>
                <w:szCs w:val="18"/>
                <w:lang w:eastAsia="en-GB"/>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2E1B362C" w14:textId="77777777" w:rsidR="004C198E" w:rsidRDefault="004C198E" w:rsidP="00B6028D">
            <w:pPr>
              <w:rPr>
                <w:sz w:val="18"/>
                <w:szCs w:val="18"/>
                <w:lang w:eastAsia="en-GB"/>
              </w:rPr>
            </w:pPr>
          </w:p>
        </w:tc>
        <w:tc>
          <w:tcPr>
            <w:tcW w:w="998" w:type="dxa"/>
            <w:tcBorders>
              <w:top w:val="single" w:sz="4" w:space="0" w:color="auto"/>
              <w:left w:val="single" w:sz="4" w:space="0" w:color="auto"/>
              <w:bottom w:val="single" w:sz="4" w:space="0" w:color="auto"/>
              <w:right w:val="single" w:sz="4" w:space="0" w:color="auto"/>
            </w:tcBorders>
            <w:vAlign w:val="center"/>
            <w:hideMark/>
          </w:tcPr>
          <w:p w14:paraId="64F9FE83" w14:textId="2CE096F8" w:rsidR="004C198E" w:rsidRDefault="004C198E" w:rsidP="00B6028D">
            <w:pPr>
              <w:jc w:val="center"/>
              <w:rPr>
                <w:sz w:val="18"/>
                <w:szCs w:val="18"/>
                <w:lang w:eastAsia="en-GB"/>
              </w:rPr>
            </w:pPr>
            <w:r>
              <w:rPr>
                <w:sz w:val="18"/>
                <w:szCs w:val="18"/>
              </w:rPr>
              <w:t>4 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A5E132" w14:textId="202AE145" w:rsidR="004C198E" w:rsidRDefault="004C198E" w:rsidP="00B6028D">
            <w:pPr>
              <w:jc w:val="center"/>
              <w:rPr>
                <w:sz w:val="18"/>
                <w:szCs w:val="18"/>
                <w:lang w:eastAsia="en-GB"/>
              </w:rPr>
            </w:pPr>
            <w:r>
              <w:rPr>
                <w:sz w:val="18"/>
                <w:szCs w:val="18"/>
              </w:rPr>
              <w:t>1-slot 50-RB TRS, occupying 300 REs (50 RB x 3 REs per RB x 2 symbols)</w:t>
            </w:r>
          </w:p>
        </w:tc>
        <w:tc>
          <w:tcPr>
            <w:tcW w:w="1314" w:type="dxa"/>
            <w:tcBorders>
              <w:top w:val="single" w:sz="4" w:space="0" w:color="auto"/>
              <w:left w:val="single" w:sz="4" w:space="0" w:color="auto"/>
              <w:bottom w:val="single" w:sz="4" w:space="0" w:color="auto"/>
              <w:right w:val="single" w:sz="4" w:space="0" w:color="auto"/>
            </w:tcBorders>
            <w:vAlign w:val="center"/>
            <w:hideMark/>
          </w:tcPr>
          <w:p w14:paraId="5D96C8B8" w14:textId="1154A24E" w:rsidR="004C198E" w:rsidRPr="006640FA" w:rsidRDefault="004C198E" w:rsidP="00B6028D">
            <w:pPr>
              <w:jc w:val="center"/>
              <w:rPr>
                <w:rFonts w:eastAsiaTheme="minorEastAsia"/>
                <w:sz w:val="18"/>
                <w:szCs w:val="18"/>
                <w:lang w:eastAsia="zh-CN"/>
              </w:rPr>
            </w:pPr>
            <w:r>
              <w:rPr>
                <w:rFonts w:eastAsiaTheme="minorEastAsia" w:hint="eastAsia"/>
                <w:sz w:val="18"/>
                <w:szCs w:val="18"/>
                <w:lang w:eastAsia="zh-CN"/>
              </w:rPr>
              <w:t>26.0</w:t>
            </w:r>
          </w:p>
        </w:tc>
        <w:tc>
          <w:tcPr>
            <w:tcW w:w="1521" w:type="dxa"/>
            <w:tcBorders>
              <w:top w:val="single" w:sz="4" w:space="0" w:color="auto"/>
              <w:left w:val="single" w:sz="4" w:space="0" w:color="auto"/>
              <w:bottom w:val="single" w:sz="4" w:space="0" w:color="auto"/>
              <w:right w:val="single" w:sz="4" w:space="0" w:color="auto"/>
            </w:tcBorders>
            <w:vAlign w:val="center"/>
            <w:hideMark/>
          </w:tcPr>
          <w:p w14:paraId="01FFA02D" w14:textId="77777777" w:rsidR="004C198E" w:rsidRDefault="004C198E" w:rsidP="00B6028D">
            <w:pPr>
              <w:jc w:val="center"/>
              <w:rPr>
                <w:sz w:val="18"/>
                <w:szCs w:val="18"/>
                <w:lang w:eastAsia="en-GB"/>
              </w:rPr>
            </w:pPr>
            <w:r>
              <w:rPr>
                <w:sz w:val="18"/>
                <w:szCs w:val="18"/>
              </w:rPr>
              <w:t>Dynamic rate-matching in PDSCH</w:t>
            </w:r>
          </w:p>
        </w:tc>
        <w:tc>
          <w:tcPr>
            <w:tcW w:w="992" w:type="dxa"/>
            <w:tcBorders>
              <w:top w:val="single" w:sz="4" w:space="0" w:color="auto"/>
              <w:left w:val="single" w:sz="4" w:space="0" w:color="auto"/>
              <w:bottom w:val="single" w:sz="4" w:space="0" w:color="auto"/>
              <w:right w:val="single" w:sz="4" w:space="0" w:color="auto"/>
            </w:tcBorders>
            <w:vAlign w:val="center"/>
          </w:tcPr>
          <w:p w14:paraId="654B5360" w14:textId="2300E1F2" w:rsidR="004C198E" w:rsidRPr="004C198E" w:rsidRDefault="004C198E" w:rsidP="007A340E">
            <w:pPr>
              <w:jc w:val="center"/>
              <w:rPr>
                <w:rFonts w:eastAsiaTheme="minorEastAsia"/>
                <w:sz w:val="18"/>
                <w:szCs w:val="18"/>
                <w:lang w:eastAsia="zh-CN"/>
              </w:rPr>
            </w:pPr>
            <w:r>
              <w:rPr>
                <w:rFonts w:eastAsiaTheme="minorEastAsia" w:hint="eastAsia"/>
                <w:sz w:val="18"/>
                <w:szCs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6F38307" w14:textId="73FBBF26" w:rsidR="004C198E" w:rsidRPr="00C557B9" w:rsidRDefault="00F428CC" w:rsidP="007A340E">
            <w:pPr>
              <w:jc w:val="center"/>
              <w:rPr>
                <w:rFonts w:eastAsiaTheme="minorEastAsia"/>
                <w:sz w:val="18"/>
                <w:szCs w:val="18"/>
                <w:lang w:eastAsia="zh-CN"/>
              </w:rPr>
            </w:pPr>
            <w:r>
              <w:rPr>
                <w:rFonts w:eastAsiaTheme="minorEastAsia" w:hint="eastAsia"/>
                <w:sz w:val="18"/>
                <w:szCs w:val="18"/>
                <w:lang w:eastAsia="zh-CN"/>
              </w:rPr>
              <w:t>[12</w:t>
            </w:r>
            <w:r w:rsidR="004C198E">
              <w:rPr>
                <w:rFonts w:eastAsiaTheme="minorEastAsia" w:hint="eastAsia"/>
                <w:sz w:val="18"/>
                <w:szCs w:val="18"/>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tcPr>
          <w:p w14:paraId="46F57AA9" w14:textId="22ADF965" w:rsidR="004C198E" w:rsidRDefault="004C198E" w:rsidP="00F428CC">
            <w:pPr>
              <w:jc w:val="center"/>
              <w:rPr>
                <w:sz w:val="18"/>
                <w:szCs w:val="18"/>
              </w:rPr>
            </w:pPr>
            <w:r w:rsidRPr="00B155D6">
              <w:rPr>
                <w:sz w:val="18"/>
                <w:szCs w:val="18"/>
              </w:rPr>
              <w:t>UE power saving gains are comparable</w:t>
            </w:r>
            <w:r w:rsidRPr="00B155D6">
              <w:rPr>
                <w:rFonts w:hint="eastAsia"/>
                <w:sz w:val="18"/>
                <w:szCs w:val="18"/>
              </w:rPr>
              <w:t xml:space="preserve"> [1</w:t>
            </w:r>
            <w:r w:rsidR="00F428CC">
              <w:rPr>
                <w:rFonts w:eastAsiaTheme="minorEastAsia" w:hint="eastAsia"/>
                <w:sz w:val="18"/>
                <w:szCs w:val="18"/>
                <w:lang w:eastAsia="zh-CN"/>
              </w:rPr>
              <w:t>2</w:t>
            </w:r>
            <w:r w:rsidRPr="00B155D6">
              <w:rPr>
                <w:rFonts w:hint="eastAsia"/>
                <w:sz w:val="18"/>
                <w:szCs w:val="18"/>
              </w:rPr>
              <w:t>]</w:t>
            </w:r>
          </w:p>
        </w:tc>
      </w:tr>
    </w:tbl>
    <w:p w14:paraId="5D96A2F3" w14:textId="77777777" w:rsidR="002F26D6" w:rsidRPr="00EF593C" w:rsidRDefault="002F26D6">
      <w:pPr>
        <w:rPr>
          <w:rFonts w:eastAsia="宋体"/>
          <w:lang w:val="en-US" w:eastAsia="zh-CN"/>
        </w:rPr>
      </w:pPr>
    </w:p>
    <w:p w14:paraId="2715B4FC" w14:textId="77777777" w:rsidR="00C54FBB" w:rsidRPr="00EF593C" w:rsidRDefault="00D93C43">
      <w:pPr>
        <w:pStyle w:val="1"/>
        <w:spacing w:before="240" w:after="240"/>
        <w:ind w:left="448" w:hanging="448"/>
        <w:rPr>
          <w:rFonts w:eastAsia="宋体"/>
          <w:b/>
          <w:sz w:val="24"/>
          <w:szCs w:val="24"/>
          <w:lang w:val="en-US" w:eastAsia="zh-CN"/>
        </w:rPr>
      </w:pPr>
      <w:r w:rsidRPr="00EF593C">
        <w:rPr>
          <w:rFonts w:eastAsia="宋体"/>
          <w:b/>
          <w:sz w:val="24"/>
          <w:szCs w:val="24"/>
          <w:lang w:val="en-US" w:eastAsia="zh-CN"/>
        </w:rPr>
        <w:t>PEI procedure and configuration</w:t>
      </w:r>
    </w:p>
    <w:p w14:paraId="06CCF9E6" w14:textId="77777777" w:rsidR="002B23C0" w:rsidRPr="00EF593C" w:rsidRDefault="002B23C0" w:rsidP="0089734C">
      <w:pPr>
        <w:pStyle w:val="af7"/>
        <w:numPr>
          <w:ilvl w:val="0"/>
          <w:numId w:val="17"/>
        </w:numPr>
        <w:jc w:val="both"/>
        <w:rPr>
          <w:rFonts w:eastAsia="宋体"/>
          <w:lang w:val="en-US" w:eastAsia="zh-CN"/>
        </w:rPr>
      </w:pPr>
      <w:r w:rsidRPr="00EF593C">
        <w:rPr>
          <w:rFonts w:eastAsia="宋体"/>
          <w:lang w:val="en-US" w:eastAsia="zh-CN"/>
        </w:rPr>
        <w:t>PEI procedure and configuration</w:t>
      </w:r>
    </w:p>
    <w:p w14:paraId="14A3B6F7" w14:textId="3EF0DE0A" w:rsidR="004D1441" w:rsidRPr="00EF593C" w:rsidRDefault="00D93C43">
      <w:pPr>
        <w:jc w:val="both"/>
        <w:rPr>
          <w:rFonts w:eastAsia="宋体"/>
          <w:lang w:val="en-US" w:eastAsia="zh-CN"/>
        </w:rPr>
      </w:pPr>
      <w:r w:rsidRPr="00EF593C">
        <w:rPr>
          <w:rFonts w:eastAsia="宋体"/>
          <w:lang w:val="en-US" w:eastAsia="zh-CN"/>
        </w:rPr>
        <w:lastRenderedPageBreak/>
        <w:t xml:space="preserve">From the analysis and evaluation results, sequence-based PEI shows large power saving gain and good detection performance. </w:t>
      </w:r>
      <w:r w:rsidR="004D1441" w:rsidRPr="00EF593C">
        <w:rPr>
          <w:rFonts w:eastAsia="宋体"/>
          <w:lang w:val="en-US" w:eastAsia="zh-CN"/>
        </w:rPr>
        <w:t>T</w:t>
      </w:r>
      <w:r w:rsidRPr="00EF593C">
        <w:rPr>
          <w:rFonts w:eastAsia="宋体"/>
          <w:lang w:val="en-US" w:eastAsia="zh-CN"/>
        </w:rPr>
        <w:t xml:space="preserve">he sequence-based PEI procedure and configuration </w:t>
      </w:r>
      <w:r w:rsidR="004D1441" w:rsidRPr="00EF593C">
        <w:rPr>
          <w:rFonts w:eastAsia="宋体"/>
          <w:lang w:val="en-US" w:eastAsia="zh-CN"/>
        </w:rPr>
        <w:t>are</w:t>
      </w:r>
      <w:r w:rsidRPr="00EF593C">
        <w:rPr>
          <w:rFonts w:eastAsia="宋体"/>
          <w:lang w:val="en-US" w:eastAsia="zh-CN"/>
        </w:rPr>
        <w:t xml:space="preserve"> discussed in our combination contribution </w:t>
      </w:r>
      <w:r w:rsidRPr="00EF593C">
        <w:rPr>
          <w:rFonts w:eastAsia="宋体"/>
          <w:sz w:val="21"/>
          <w:szCs w:val="22"/>
          <w:lang w:val="en-US" w:eastAsia="zh-CN"/>
        </w:rPr>
        <w:t>[</w:t>
      </w:r>
      <w:r w:rsidR="00282F98" w:rsidRPr="00EF593C">
        <w:rPr>
          <w:rFonts w:eastAsia="宋体"/>
          <w:sz w:val="21"/>
          <w:szCs w:val="22"/>
          <w:lang w:val="en-US" w:eastAsia="zh-CN"/>
        </w:rPr>
        <w:t>6</w:t>
      </w:r>
      <w:r w:rsidRPr="00EF593C">
        <w:rPr>
          <w:rFonts w:eastAsia="宋体"/>
          <w:lang w:val="en-US" w:eastAsia="zh-CN"/>
        </w:rPr>
        <w:t xml:space="preserve">]. In general, the procedure of sequence-based PEI could be assumed as following steps: </w:t>
      </w:r>
    </w:p>
    <w:p w14:paraId="6D45F1A2" w14:textId="39830AF0" w:rsidR="004D1441" w:rsidRPr="00EF593C" w:rsidRDefault="004D1441" w:rsidP="00947AE0">
      <w:pPr>
        <w:spacing w:line="259" w:lineRule="auto"/>
        <w:jc w:val="both"/>
        <w:rPr>
          <w:rFonts w:eastAsiaTheme="minorEastAsia"/>
          <w:sz w:val="21"/>
          <w:szCs w:val="22"/>
          <w:lang w:val="en-US" w:eastAsia="zh-CN"/>
        </w:rPr>
      </w:pPr>
      <w:r w:rsidRPr="00EF593C">
        <w:rPr>
          <w:sz w:val="21"/>
          <w:szCs w:val="22"/>
          <w:lang w:val="en-US" w:eastAsia="zh-CN"/>
        </w:rPr>
        <w:t xml:space="preserve">Step1: TRS/CSI-RS frequency domain resource allocation through system broadcast (SIB) - examples of PEI parameters, such as: </w:t>
      </w:r>
      <w:r w:rsidR="00E037D9" w:rsidRPr="00EF593C">
        <w:rPr>
          <w:rFonts w:eastAsiaTheme="minorEastAsia"/>
          <w:sz w:val="21"/>
          <w:szCs w:val="22"/>
          <w:lang w:val="en-US" w:eastAsia="zh-CN"/>
        </w:rPr>
        <w:t>period, slot pattern, PEI resource number and others.</w:t>
      </w:r>
    </w:p>
    <w:p w14:paraId="2F53D5B4" w14:textId="77777777" w:rsidR="004D1441" w:rsidRPr="00EF593C" w:rsidRDefault="004D1441" w:rsidP="004D1441">
      <w:pPr>
        <w:spacing w:line="259" w:lineRule="auto"/>
        <w:jc w:val="both"/>
        <w:rPr>
          <w:sz w:val="21"/>
          <w:szCs w:val="22"/>
          <w:lang w:val="en-US" w:eastAsia="zh-CN"/>
        </w:rPr>
      </w:pPr>
      <w:r w:rsidRPr="00EF593C">
        <w:rPr>
          <w:sz w:val="21"/>
          <w:szCs w:val="22"/>
          <w:lang w:val="en-US" w:eastAsia="zh-CN"/>
        </w:rPr>
        <w:t>Step2: get PEI time location</w:t>
      </w:r>
    </w:p>
    <w:p w14:paraId="3E3A2BFD" w14:textId="734762D7" w:rsidR="004D1441" w:rsidRPr="00EF593C" w:rsidRDefault="004D1441" w:rsidP="004D1441">
      <w:pPr>
        <w:spacing w:line="259" w:lineRule="auto"/>
        <w:jc w:val="both"/>
        <w:rPr>
          <w:rFonts w:eastAsiaTheme="minorEastAsia"/>
          <w:sz w:val="21"/>
          <w:szCs w:val="22"/>
          <w:lang w:val="en-US" w:eastAsia="zh-CN"/>
        </w:rPr>
      </w:pPr>
      <w:r w:rsidRPr="00EF593C">
        <w:rPr>
          <w:sz w:val="21"/>
          <w:szCs w:val="22"/>
          <w:lang w:val="en-US" w:eastAsia="zh-CN"/>
        </w:rPr>
        <w:t>The TRS/CSI-RS resource of PEI in time domain for a given UE or a group of UEs could be derived by UE based on UE ID similar to the derivation of paging occasion. The TRS/CSI-RS resource of PEI in time domain is associated with the paging occasion. UE could derive the TRS/CSI-RS resource of PEI in time domain from the starting slot of PO. An example of UE derivation of TRS/CSI-RS resource allocation in time domain associated with the first slot of PO is shown as follows,</w:t>
      </w:r>
    </w:p>
    <w:p w14:paraId="58B65B55" w14:textId="77777777" w:rsidR="004D1441" w:rsidRPr="00EF593C" w:rsidRDefault="004D1441" w:rsidP="0089734C">
      <w:pPr>
        <w:numPr>
          <w:ilvl w:val="1"/>
          <w:numId w:val="18"/>
        </w:numPr>
        <w:spacing w:line="259" w:lineRule="auto"/>
        <w:jc w:val="both"/>
        <w:rPr>
          <w:sz w:val="21"/>
          <w:szCs w:val="22"/>
          <w:lang w:val="en-US" w:eastAsia="zh-CN"/>
        </w:rPr>
      </w:pPr>
      <w:r w:rsidRPr="00EF593C">
        <w:rPr>
          <w:sz w:val="21"/>
          <w:szCs w:val="22"/>
          <w:lang w:val="en-US" w:eastAsia="zh-CN"/>
        </w:rPr>
        <w:t xml:space="preserve">Step2.1: Calculate PEI SFN </w:t>
      </w:r>
    </w:p>
    <w:p w14:paraId="66DA9E39" w14:textId="77777777" w:rsidR="004D1441" w:rsidRPr="00EF593C" w:rsidRDefault="004D1441" w:rsidP="004D1441">
      <w:pPr>
        <w:spacing w:line="259" w:lineRule="auto"/>
        <w:ind w:left="420"/>
        <w:jc w:val="both"/>
        <w:rPr>
          <w:sz w:val="21"/>
          <w:szCs w:val="22"/>
          <w:lang w:val="en-US" w:eastAsia="zh-CN"/>
        </w:rPr>
      </w:pPr>
      <w:r w:rsidRPr="00EF593C">
        <w:rPr>
          <w:sz w:val="21"/>
          <w:szCs w:val="22"/>
          <w:lang w:val="en-US" w:eastAsia="zh-CN"/>
        </w:rPr>
        <w:t xml:space="preserve">(PEI_SFN + </w:t>
      </w:r>
      <w:proofErr w:type="spellStart"/>
      <w:r w:rsidRPr="00EF593C">
        <w:rPr>
          <w:sz w:val="21"/>
          <w:szCs w:val="22"/>
          <w:lang w:val="en-US" w:eastAsia="zh-CN"/>
        </w:rPr>
        <w:t>PEI_offset</w:t>
      </w:r>
      <w:proofErr w:type="spellEnd"/>
      <w:r w:rsidRPr="00EF593C">
        <w:rPr>
          <w:sz w:val="21"/>
          <w:szCs w:val="22"/>
          <w:lang w:val="en-US" w:eastAsia="zh-CN"/>
        </w:rPr>
        <w:t>) mod T = (T div N) * (UE_ID mode N)</w:t>
      </w:r>
    </w:p>
    <w:p w14:paraId="6BF4E272" w14:textId="364DFA13" w:rsidR="004D1441" w:rsidRPr="00EF593C" w:rsidRDefault="004D1441" w:rsidP="004D1441">
      <w:pPr>
        <w:spacing w:line="259" w:lineRule="auto"/>
        <w:ind w:left="420"/>
        <w:jc w:val="both"/>
        <w:rPr>
          <w:sz w:val="21"/>
          <w:szCs w:val="22"/>
          <w:lang w:val="en-US" w:eastAsia="zh-CN"/>
        </w:rPr>
      </w:pPr>
      <w:r w:rsidRPr="00EF593C">
        <w:rPr>
          <w:sz w:val="21"/>
          <w:szCs w:val="22"/>
          <w:lang w:val="en-US" w:eastAsia="zh-CN"/>
        </w:rPr>
        <w:t xml:space="preserve">Wherein, PEI_SFN is the SFN number of the resource allocation of PEI in time domain; </w:t>
      </w:r>
      <w:proofErr w:type="spellStart"/>
      <w:r w:rsidRPr="00EF593C">
        <w:rPr>
          <w:sz w:val="21"/>
          <w:szCs w:val="22"/>
          <w:lang w:val="en-US" w:eastAsia="zh-CN"/>
        </w:rPr>
        <w:t>PEI_offset</w:t>
      </w:r>
      <w:proofErr w:type="spellEnd"/>
      <w:r w:rsidRPr="00EF593C">
        <w:rPr>
          <w:sz w:val="21"/>
          <w:szCs w:val="22"/>
          <w:lang w:val="en-US" w:eastAsia="zh-CN"/>
        </w:rPr>
        <w:t xml:space="preserve"> is the slot offset from the SFN boundary for PEI; T is PEI cycle of a given UE or UE group; N is the number of total PEI radio frames in T; UE_ID is the 5G-S-TMSI </w:t>
      </w:r>
      <w:proofErr w:type="gramStart"/>
      <w:r w:rsidRPr="00EF593C">
        <w:rPr>
          <w:sz w:val="21"/>
          <w:szCs w:val="22"/>
          <w:lang w:val="en-US" w:eastAsia="zh-CN"/>
        </w:rPr>
        <w:t>mode</w:t>
      </w:r>
      <w:proofErr w:type="gramEnd"/>
      <w:r w:rsidRPr="00EF593C">
        <w:rPr>
          <w:sz w:val="21"/>
          <w:szCs w:val="22"/>
          <w:lang w:val="en-US" w:eastAsia="zh-CN"/>
        </w:rPr>
        <w:t xml:space="preserve"> 1024.</w:t>
      </w:r>
    </w:p>
    <w:p w14:paraId="2CA02547" w14:textId="14A7C127" w:rsidR="004D1441" w:rsidRPr="00EF593C" w:rsidRDefault="004D1441" w:rsidP="004D1441">
      <w:pPr>
        <w:spacing w:line="259" w:lineRule="auto"/>
        <w:ind w:left="420"/>
        <w:jc w:val="both"/>
        <w:rPr>
          <w:sz w:val="21"/>
          <w:szCs w:val="22"/>
          <w:lang w:val="en-US" w:eastAsia="zh-CN"/>
        </w:rPr>
      </w:pPr>
      <w:r w:rsidRPr="00EF593C">
        <w:rPr>
          <w:sz w:val="21"/>
          <w:szCs w:val="22"/>
          <w:lang w:val="en-US" w:eastAsia="zh-CN"/>
        </w:rPr>
        <w:t>And all of parameters could be (pre)-configured by SIB or signaling through system broadcast (SIB). The parameters for PEI resource in time domain could link to existing PO parameters, e.g., T is PEI cycle of the UE and related to PO cycle T; N is the number of total PEI frames in T and related to PO parameter N.</w:t>
      </w:r>
    </w:p>
    <w:p w14:paraId="16C2E3FF" w14:textId="02A9AFFE" w:rsidR="004D1441" w:rsidRPr="00EF593C" w:rsidRDefault="004D1441" w:rsidP="0089734C">
      <w:pPr>
        <w:numPr>
          <w:ilvl w:val="1"/>
          <w:numId w:val="18"/>
        </w:numPr>
        <w:spacing w:line="259" w:lineRule="auto"/>
        <w:jc w:val="both"/>
        <w:rPr>
          <w:sz w:val="21"/>
          <w:szCs w:val="22"/>
          <w:lang w:val="en-US" w:eastAsia="zh-CN"/>
        </w:rPr>
      </w:pPr>
      <w:r w:rsidRPr="00EF593C">
        <w:rPr>
          <w:sz w:val="21"/>
          <w:szCs w:val="22"/>
          <w:lang w:val="en-US" w:eastAsia="zh-CN"/>
        </w:rPr>
        <w:t xml:space="preserve">Step2.2: calculate PEI </w:t>
      </w:r>
      <w:proofErr w:type="spellStart"/>
      <w:r w:rsidRPr="00EF593C">
        <w:rPr>
          <w:sz w:val="21"/>
          <w:szCs w:val="22"/>
          <w:lang w:val="en-US" w:eastAsia="zh-CN"/>
        </w:rPr>
        <w:t>subframe</w:t>
      </w:r>
      <w:proofErr w:type="spellEnd"/>
      <w:r w:rsidRPr="00EF593C">
        <w:rPr>
          <w:sz w:val="21"/>
          <w:szCs w:val="22"/>
          <w:lang w:val="en-US" w:eastAsia="zh-CN"/>
        </w:rPr>
        <w:t>/slot time location</w:t>
      </w:r>
    </w:p>
    <w:p w14:paraId="4DB160E3" w14:textId="77777777" w:rsidR="004D1441" w:rsidRPr="00EF593C" w:rsidRDefault="004D1441" w:rsidP="004D1441">
      <w:pPr>
        <w:spacing w:line="259" w:lineRule="auto"/>
        <w:ind w:left="420"/>
        <w:jc w:val="both"/>
        <w:rPr>
          <w:sz w:val="21"/>
          <w:szCs w:val="22"/>
          <w:lang w:val="en-US" w:eastAsia="zh-CN"/>
        </w:rPr>
      </w:pPr>
      <w:proofErr w:type="spellStart"/>
      <w:r w:rsidRPr="00EF593C">
        <w:rPr>
          <w:sz w:val="21"/>
          <w:szCs w:val="22"/>
          <w:lang w:val="en-US" w:eastAsia="zh-CN"/>
        </w:rPr>
        <w:t>PEI_i_s</w:t>
      </w:r>
      <w:proofErr w:type="spellEnd"/>
      <w:r w:rsidRPr="00EF593C">
        <w:rPr>
          <w:sz w:val="21"/>
          <w:szCs w:val="22"/>
          <w:lang w:val="en-US" w:eastAsia="zh-CN"/>
        </w:rPr>
        <w:t xml:space="preserve"> = </w:t>
      </w:r>
      <w:proofErr w:type="gramStart"/>
      <w:r w:rsidRPr="00EF593C">
        <w:rPr>
          <w:sz w:val="21"/>
          <w:szCs w:val="22"/>
          <w:lang w:val="en-US" w:eastAsia="zh-CN"/>
        </w:rPr>
        <w:t>floor(</w:t>
      </w:r>
      <w:proofErr w:type="gramEnd"/>
      <w:r w:rsidRPr="00EF593C">
        <w:rPr>
          <w:sz w:val="21"/>
          <w:szCs w:val="22"/>
          <w:lang w:val="en-US" w:eastAsia="zh-CN"/>
        </w:rPr>
        <w:t>UE_ID/N) mod Ns</w:t>
      </w:r>
    </w:p>
    <w:p w14:paraId="28DEC799" w14:textId="42D146F1" w:rsidR="004D1441" w:rsidRPr="00EF593C" w:rsidRDefault="004D1441" w:rsidP="004D1441">
      <w:pPr>
        <w:spacing w:line="259" w:lineRule="auto"/>
        <w:ind w:left="420"/>
        <w:jc w:val="both"/>
        <w:rPr>
          <w:sz w:val="21"/>
          <w:szCs w:val="22"/>
          <w:lang w:val="en-US" w:eastAsia="zh-CN"/>
        </w:rPr>
      </w:pPr>
      <w:r w:rsidRPr="00EF593C">
        <w:rPr>
          <w:rFonts w:eastAsia="宋体"/>
          <w:lang w:val="en-US" w:eastAsia="zh-CN"/>
        </w:rPr>
        <w:t>Wherein, i</w:t>
      </w:r>
      <w:r w:rsidRPr="00EF593C">
        <w:rPr>
          <w:lang w:val="en-US"/>
        </w:rPr>
        <w:t xml:space="preserve">ndex </w:t>
      </w:r>
      <w:r w:rsidRPr="00EF593C">
        <w:rPr>
          <w:rFonts w:eastAsia="宋体"/>
          <w:lang w:val="en-US" w:eastAsia="zh-CN"/>
        </w:rPr>
        <w:t xml:space="preserve">of </w:t>
      </w:r>
      <w:proofErr w:type="spellStart"/>
      <w:r w:rsidRPr="00EF593C">
        <w:rPr>
          <w:rFonts w:eastAsia="宋体"/>
          <w:lang w:val="en-US" w:eastAsia="zh-CN"/>
        </w:rPr>
        <w:t>PEI_</w:t>
      </w:r>
      <w:r w:rsidRPr="00EF593C">
        <w:rPr>
          <w:lang w:val="en-US"/>
        </w:rPr>
        <w:t>i_s</w:t>
      </w:r>
      <w:proofErr w:type="spellEnd"/>
      <w:r w:rsidRPr="00EF593C">
        <w:rPr>
          <w:rFonts w:eastAsia="宋体"/>
          <w:lang w:val="en-US" w:eastAsia="zh-CN"/>
        </w:rPr>
        <w:t xml:space="preserve"> is </w:t>
      </w:r>
      <w:r w:rsidRPr="00EF593C">
        <w:rPr>
          <w:lang w:val="en-US"/>
        </w:rPr>
        <w:t xml:space="preserve">the index of the </w:t>
      </w:r>
      <w:r w:rsidRPr="00EF593C">
        <w:rPr>
          <w:rFonts w:eastAsia="宋体"/>
          <w:lang w:val="en-US" w:eastAsia="zh-CN"/>
        </w:rPr>
        <w:t xml:space="preserve">PEI within PEI SFN; </w:t>
      </w:r>
      <w:r w:rsidRPr="00EF593C">
        <w:rPr>
          <w:sz w:val="21"/>
          <w:szCs w:val="22"/>
          <w:lang w:val="en-US" w:eastAsia="zh-CN"/>
        </w:rPr>
        <w:t xml:space="preserve">Ns is the number of PEI occasions for a PEI SFN. PEI </w:t>
      </w:r>
      <w:proofErr w:type="spellStart"/>
      <w:r w:rsidRPr="00EF593C">
        <w:rPr>
          <w:sz w:val="21"/>
          <w:szCs w:val="22"/>
          <w:lang w:val="en-US" w:eastAsia="zh-CN"/>
        </w:rPr>
        <w:t>subframe</w:t>
      </w:r>
      <w:proofErr w:type="spellEnd"/>
      <w:r w:rsidRPr="00EF593C">
        <w:rPr>
          <w:sz w:val="21"/>
          <w:szCs w:val="22"/>
          <w:lang w:val="en-US" w:eastAsia="zh-CN"/>
        </w:rPr>
        <w:t xml:space="preserve">/slot time location </w:t>
      </w:r>
      <w:proofErr w:type="spellStart"/>
      <w:r w:rsidRPr="00EF593C">
        <w:rPr>
          <w:sz w:val="21"/>
          <w:szCs w:val="22"/>
          <w:lang w:val="en-US" w:eastAsia="zh-CN"/>
        </w:rPr>
        <w:t>PEI_slot</w:t>
      </w:r>
      <w:proofErr w:type="spellEnd"/>
      <w:r w:rsidRPr="00EF593C">
        <w:rPr>
          <w:sz w:val="21"/>
          <w:szCs w:val="22"/>
          <w:lang w:val="en-US" w:eastAsia="zh-CN"/>
        </w:rPr>
        <w:t xml:space="preserve"> is determined. Similar to step2.1</w:t>
      </w:r>
      <w:r w:rsidR="0079671B" w:rsidRPr="00EF593C">
        <w:rPr>
          <w:rFonts w:eastAsiaTheme="minorEastAsia"/>
          <w:sz w:val="21"/>
          <w:szCs w:val="22"/>
          <w:lang w:val="en-US" w:eastAsia="zh-CN"/>
        </w:rPr>
        <w:t>,</w:t>
      </w:r>
      <w:r w:rsidRPr="00EF593C">
        <w:rPr>
          <w:sz w:val="21"/>
          <w:szCs w:val="22"/>
          <w:lang w:val="en-US" w:eastAsia="zh-CN"/>
        </w:rPr>
        <w:t xml:space="preserve"> </w:t>
      </w:r>
      <w:r w:rsidR="0079671B" w:rsidRPr="00EF593C">
        <w:rPr>
          <w:rFonts w:eastAsiaTheme="minorEastAsia"/>
          <w:sz w:val="21"/>
          <w:szCs w:val="22"/>
          <w:lang w:val="en-US" w:eastAsia="zh-CN"/>
        </w:rPr>
        <w:t>a</w:t>
      </w:r>
      <w:r w:rsidRPr="00EF593C">
        <w:rPr>
          <w:sz w:val="21"/>
          <w:szCs w:val="22"/>
          <w:lang w:val="en-US" w:eastAsia="zh-CN"/>
        </w:rPr>
        <w:t>ll parameters could be configured by SIB or higher layer signaling.</w:t>
      </w:r>
      <w:r w:rsidR="0079671B" w:rsidRPr="00EF593C">
        <w:rPr>
          <w:rFonts w:eastAsiaTheme="minorEastAsia"/>
          <w:sz w:val="21"/>
          <w:szCs w:val="22"/>
          <w:lang w:val="en-US" w:eastAsia="zh-CN"/>
        </w:rPr>
        <w:t xml:space="preserve"> </w:t>
      </w:r>
      <w:r w:rsidRPr="00EF593C">
        <w:rPr>
          <w:sz w:val="21"/>
          <w:szCs w:val="22"/>
          <w:lang w:val="en-US" w:eastAsia="zh-CN"/>
        </w:rPr>
        <w:t>They could also link to existing PO parameters,</w:t>
      </w:r>
      <w:r w:rsidR="0079671B" w:rsidRPr="00EF593C">
        <w:rPr>
          <w:rFonts w:eastAsiaTheme="minorEastAsia"/>
          <w:sz w:val="21"/>
          <w:szCs w:val="22"/>
          <w:lang w:val="en-US" w:eastAsia="zh-CN"/>
        </w:rPr>
        <w:t xml:space="preserve"> </w:t>
      </w:r>
      <w:r w:rsidRPr="00EF593C">
        <w:rPr>
          <w:sz w:val="21"/>
          <w:szCs w:val="22"/>
          <w:lang w:val="en-US" w:eastAsia="zh-CN"/>
        </w:rPr>
        <w:t xml:space="preserve">e.g., Ns </w:t>
      </w:r>
      <w:proofErr w:type="gramStart"/>
      <w:r w:rsidRPr="00EF593C">
        <w:rPr>
          <w:sz w:val="21"/>
          <w:szCs w:val="22"/>
          <w:lang w:val="en-US" w:eastAsia="zh-CN"/>
        </w:rPr>
        <w:t>is</w:t>
      </w:r>
      <w:proofErr w:type="gramEnd"/>
      <w:r w:rsidRPr="00EF593C">
        <w:rPr>
          <w:sz w:val="21"/>
          <w:szCs w:val="22"/>
          <w:lang w:val="en-US" w:eastAsia="zh-CN"/>
        </w:rPr>
        <w:t xml:space="preserve"> the number of PEI occasions for a PEI SFN and related to PO parameter Ns. </w:t>
      </w:r>
    </w:p>
    <w:p w14:paraId="059BF7FA" w14:textId="719B50B6" w:rsidR="004D1441" w:rsidRPr="00EF593C" w:rsidRDefault="004D1441" w:rsidP="0089734C">
      <w:pPr>
        <w:numPr>
          <w:ilvl w:val="1"/>
          <w:numId w:val="18"/>
        </w:numPr>
        <w:spacing w:line="259" w:lineRule="auto"/>
        <w:jc w:val="both"/>
        <w:rPr>
          <w:sz w:val="21"/>
          <w:szCs w:val="22"/>
          <w:lang w:val="en-US" w:eastAsia="zh-CN"/>
        </w:rPr>
      </w:pPr>
      <w:r w:rsidRPr="00EF593C">
        <w:rPr>
          <w:sz w:val="21"/>
          <w:szCs w:val="22"/>
          <w:lang w:val="en-US" w:eastAsia="zh-CN"/>
        </w:rPr>
        <w:t>Step2.3: calculate PEI with different TCI state in time domain if configured</w:t>
      </w:r>
    </w:p>
    <w:p w14:paraId="4B84D88F" w14:textId="77777777" w:rsidR="004D1441" w:rsidRPr="00EF593C" w:rsidRDefault="004D1441" w:rsidP="004D1441">
      <w:pPr>
        <w:spacing w:line="259" w:lineRule="auto"/>
        <w:ind w:left="420"/>
        <w:jc w:val="both"/>
        <w:rPr>
          <w:sz w:val="21"/>
          <w:szCs w:val="22"/>
          <w:lang w:val="en-US" w:eastAsia="zh-CN"/>
        </w:rPr>
      </w:pPr>
      <w:proofErr w:type="spellStart"/>
      <w:r w:rsidRPr="00EF593C">
        <w:rPr>
          <w:sz w:val="21"/>
          <w:szCs w:val="22"/>
          <w:lang w:val="en-US" w:eastAsia="zh-CN"/>
        </w:rPr>
        <w:t>PEI_beam_i_symbol</w:t>
      </w:r>
      <w:proofErr w:type="spellEnd"/>
      <w:r w:rsidRPr="00EF593C">
        <w:rPr>
          <w:sz w:val="21"/>
          <w:szCs w:val="22"/>
          <w:lang w:val="en-US" w:eastAsia="zh-CN"/>
        </w:rPr>
        <w:t xml:space="preserve"> = </w:t>
      </w:r>
      <w:proofErr w:type="spellStart"/>
      <w:r w:rsidRPr="00EF593C">
        <w:rPr>
          <w:sz w:val="21"/>
          <w:szCs w:val="22"/>
          <w:lang w:val="en-US" w:eastAsia="zh-CN"/>
        </w:rPr>
        <w:t>PEI_slot</w:t>
      </w:r>
      <w:proofErr w:type="spellEnd"/>
      <w:r w:rsidRPr="00EF593C">
        <w:rPr>
          <w:sz w:val="21"/>
          <w:szCs w:val="22"/>
          <w:lang w:val="en-US" w:eastAsia="zh-CN"/>
        </w:rPr>
        <w:t xml:space="preserve"> * </w:t>
      </w:r>
      <w:proofErr w:type="spellStart"/>
      <w:r w:rsidRPr="00EF593C">
        <w:rPr>
          <w:sz w:val="21"/>
          <w:szCs w:val="22"/>
          <w:lang w:val="en-US" w:eastAsia="zh-CN"/>
        </w:rPr>
        <w:t>symbol_number_per_slot</w:t>
      </w:r>
      <w:proofErr w:type="spellEnd"/>
      <w:r w:rsidRPr="00EF593C">
        <w:rPr>
          <w:sz w:val="21"/>
          <w:szCs w:val="22"/>
          <w:lang w:val="en-US" w:eastAsia="zh-CN"/>
        </w:rPr>
        <w:t xml:space="preserve"> + </w:t>
      </w:r>
      <w:proofErr w:type="spellStart"/>
      <w:r w:rsidRPr="00EF593C">
        <w:rPr>
          <w:sz w:val="21"/>
          <w:szCs w:val="22"/>
          <w:lang w:val="en-US" w:eastAsia="zh-CN"/>
        </w:rPr>
        <w:t>PEI_beam_i_offset</w:t>
      </w:r>
      <w:proofErr w:type="spellEnd"/>
    </w:p>
    <w:p w14:paraId="4274BC44" w14:textId="77777777" w:rsidR="004D1441" w:rsidRPr="00EF593C" w:rsidRDefault="004D1441" w:rsidP="004D1441">
      <w:pPr>
        <w:spacing w:line="259" w:lineRule="auto"/>
        <w:ind w:left="420"/>
        <w:jc w:val="both"/>
        <w:rPr>
          <w:sz w:val="21"/>
          <w:szCs w:val="22"/>
          <w:lang w:val="en-US" w:eastAsia="zh-CN"/>
        </w:rPr>
      </w:pPr>
      <w:r w:rsidRPr="00EF593C">
        <w:rPr>
          <w:sz w:val="21"/>
          <w:szCs w:val="22"/>
          <w:lang w:val="en-US" w:eastAsia="zh-CN"/>
        </w:rPr>
        <w:t xml:space="preserve">Wherein, </w:t>
      </w:r>
      <w:proofErr w:type="spellStart"/>
      <w:r w:rsidRPr="00EF593C">
        <w:rPr>
          <w:sz w:val="21"/>
          <w:szCs w:val="22"/>
          <w:lang w:val="en-US" w:eastAsia="zh-CN"/>
        </w:rPr>
        <w:t>PEI_beam_i_symbol</w:t>
      </w:r>
      <w:proofErr w:type="spellEnd"/>
      <w:r w:rsidRPr="00EF593C">
        <w:rPr>
          <w:sz w:val="21"/>
          <w:szCs w:val="22"/>
          <w:lang w:val="en-US" w:eastAsia="zh-CN"/>
        </w:rPr>
        <w:t xml:space="preserve"> is </w:t>
      </w:r>
      <w:proofErr w:type="gramStart"/>
      <w:r w:rsidRPr="00EF593C">
        <w:rPr>
          <w:sz w:val="21"/>
          <w:szCs w:val="22"/>
          <w:lang w:val="en-US" w:eastAsia="zh-CN"/>
        </w:rPr>
        <w:t xml:space="preserve">the </w:t>
      </w:r>
      <w:proofErr w:type="spellStart"/>
      <w:r w:rsidRPr="00EF593C">
        <w:rPr>
          <w:i/>
          <w:iCs/>
          <w:sz w:val="21"/>
          <w:szCs w:val="22"/>
          <w:lang w:val="en-US" w:eastAsia="zh-CN"/>
        </w:rPr>
        <w:t>i</w:t>
      </w:r>
      <w:proofErr w:type="gramEnd"/>
      <w:r w:rsidRPr="00EF593C">
        <w:rPr>
          <w:i/>
          <w:iCs/>
          <w:sz w:val="21"/>
          <w:szCs w:val="22"/>
          <w:lang w:val="en-US" w:eastAsia="zh-CN"/>
        </w:rPr>
        <w:t>-th</w:t>
      </w:r>
      <w:proofErr w:type="spellEnd"/>
      <w:r w:rsidRPr="00EF593C">
        <w:rPr>
          <w:sz w:val="21"/>
          <w:szCs w:val="22"/>
          <w:lang w:val="en-US" w:eastAsia="zh-CN"/>
        </w:rPr>
        <w:t xml:space="preserve"> beam time location; </w:t>
      </w:r>
      <w:proofErr w:type="spellStart"/>
      <w:r w:rsidRPr="00EF593C">
        <w:rPr>
          <w:sz w:val="21"/>
          <w:szCs w:val="22"/>
          <w:lang w:val="en-US" w:eastAsia="zh-CN"/>
        </w:rPr>
        <w:t>PEI_beam_i_offset</w:t>
      </w:r>
      <w:proofErr w:type="spellEnd"/>
      <w:r w:rsidRPr="00EF593C">
        <w:rPr>
          <w:sz w:val="21"/>
          <w:szCs w:val="22"/>
          <w:lang w:val="en-US" w:eastAsia="zh-CN"/>
        </w:rPr>
        <w:t xml:space="preserve"> is the </w:t>
      </w:r>
      <w:proofErr w:type="spellStart"/>
      <w:r w:rsidRPr="00EF593C">
        <w:rPr>
          <w:i/>
          <w:iCs/>
          <w:sz w:val="21"/>
          <w:szCs w:val="22"/>
          <w:lang w:val="en-US" w:eastAsia="zh-CN"/>
        </w:rPr>
        <w:t>i-th</w:t>
      </w:r>
      <w:proofErr w:type="spellEnd"/>
      <w:r w:rsidRPr="00EF593C">
        <w:rPr>
          <w:sz w:val="21"/>
          <w:szCs w:val="22"/>
          <w:lang w:val="en-US" w:eastAsia="zh-CN"/>
        </w:rPr>
        <w:t xml:space="preserve"> beam time offset.</w:t>
      </w:r>
    </w:p>
    <w:p w14:paraId="39D43CD0" w14:textId="77777777" w:rsidR="004D1441" w:rsidRPr="00EF593C" w:rsidRDefault="004D1441">
      <w:pPr>
        <w:jc w:val="both"/>
        <w:rPr>
          <w:rFonts w:eastAsia="宋体"/>
          <w:lang w:val="en-US" w:eastAsia="zh-CN"/>
        </w:rPr>
      </w:pPr>
    </w:p>
    <w:p w14:paraId="728F4752" w14:textId="594FF88F" w:rsidR="00C54FBB" w:rsidRPr="00EF593C" w:rsidRDefault="00D93C43">
      <w:pPr>
        <w:jc w:val="both"/>
        <w:rPr>
          <w:sz w:val="21"/>
          <w:szCs w:val="22"/>
          <w:lang w:val="en-US" w:eastAsia="zh-CN"/>
        </w:rPr>
      </w:pPr>
      <w:r w:rsidRPr="00EF593C">
        <w:rPr>
          <w:sz w:val="21"/>
          <w:szCs w:val="22"/>
          <w:lang w:val="en-US" w:eastAsia="zh-CN"/>
        </w:rPr>
        <w:t xml:space="preserve">UE could update its </w:t>
      </w:r>
      <w:r w:rsidR="008E137C" w:rsidRPr="00EF593C">
        <w:rPr>
          <w:sz w:val="21"/>
          <w:szCs w:val="22"/>
          <w:lang w:val="en-US" w:eastAsia="zh-CN"/>
        </w:rPr>
        <w:t xml:space="preserve">PEI resource in </w:t>
      </w:r>
      <w:r w:rsidRPr="00EF593C">
        <w:rPr>
          <w:sz w:val="21"/>
          <w:szCs w:val="22"/>
          <w:lang w:val="en-US" w:eastAsia="zh-CN"/>
        </w:rPr>
        <w:t xml:space="preserve">time </w:t>
      </w:r>
      <w:r w:rsidR="008E137C" w:rsidRPr="00EF593C">
        <w:rPr>
          <w:sz w:val="21"/>
          <w:szCs w:val="22"/>
          <w:lang w:val="en-US" w:eastAsia="zh-CN"/>
        </w:rPr>
        <w:t>domain</w:t>
      </w:r>
      <w:r w:rsidRPr="00EF593C">
        <w:rPr>
          <w:sz w:val="21"/>
          <w:szCs w:val="22"/>
          <w:lang w:val="en-US" w:eastAsia="zh-CN"/>
        </w:rPr>
        <w:t xml:space="preserve"> according to calculation predefined formula and related parameters. E.g., if </w:t>
      </w:r>
      <w:r w:rsidRPr="00EF593C">
        <w:rPr>
          <w:rFonts w:eastAsia="宋体"/>
          <w:lang w:val="en-US" w:eastAsia="zh-CN"/>
        </w:rPr>
        <w:t>sequence-based</w:t>
      </w:r>
      <w:r w:rsidRPr="00EF593C">
        <w:rPr>
          <w:sz w:val="21"/>
          <w:szCs w:val="22"/>
          <w:lang w:val="en-US" w:eastAsia="zh-CN"/>
        </w:rPr>
        <w:t xml:space="preserve"> PEI parameters are configured according to PO parameters, the</w:t>
      </w:r>
      <w:r w:rsidR="008E137C" w:rsidRPr="00EF593C">
        <w:rPr>
          <w:sz w:val="21"/>
          <w:szCs w:val="22"/>
          <w:lang w:val="en-US" w:eastAsia="zh-CN"/>
        </w:rPr>
        <w:t xml:space="preserve"> resource allocation</w:t>
      </w:r>
      <w:r w:rsidRPr="00EF593C">
        <w:rPr>
          <w:sz w:val="21"/>
          <w:szCs w:val="22"/>
          <w:lang w:val="en-US" w:eastAsia="zh-CN"/>
        </w:rPr>
        <w:t xml:space="preserve"> </w:t>
      </w:r>
      <w:r w:rsidR="008E137C" w:rsidRPr="00EF593C">
        <w:rPr>
          <w:sz w:val="21"/>
          <w:szCs w:val="22"/>
          <w:lang w:val="en-US" w:eastAsia="zh-CN"/>
        </w:rPr>
        <w:t xml:space="preserve">of </w:t>
      </w:r>
      <w:r w:rsidRPr="00EF593C">
        <w:rPr>
          <w:rFonts w:eastAsia="宋体"/>
          <w:lang w:val="en-US" w:eastAsia="zh-CN"/>
        </w:rPr>
        <w:t>sequence-based PEI</w:t>
      </w:r>
      <w:r w:rsidRPr="00EF593C">
        <w:rPr>
          <w:sz w:val="21"/>
          <w:szCs w:val="22"/>
          <w:lang w:val="en-US" w:eastAsia="zh-CN"/>
        </w:rPr>
        <w:t xml:space="preserve"> </w:t>
      </w:r>
      <w:r w:rsidR="008E137C" w:rsidRPr="00EF593C">
        <w:rPr>
          <w:sz w:val="21"/>
          <w:szCs w:val="22"/>
          <w:lang w:val="en-US" w:eastAsia="zh-CN"/>
        </w:rPr>
        <w:t xml:space="preserve">in </w:t>
      </w:r>
      <w:r w:rsidRPr="00EF593C">
        <w:rPr>
          <w:sz w:val="21"/>
          <w:szCs w:val="22"/>
          <w:lang w:val="en-US" w:eastAsia="zh-CN"/>
        </w:rPr>
        <w:t>time</w:t>
      </w:r>
      <w:r w:rsidR="008E137C" w:rsidRPr="00EF593C">
        <w:rPr>
          <w:sz w:val="21"/>
          <w:szCs w:val="22"/>
          <w:lang w:val="en-US" w:eastAsia="zh-CN"/>
        </w:rPr>
        <w:t xml:space="preserve"> domain</w:t>
      </w:r>
      <w:r w:rsidRPr="00EF593C">
        <w:rPr>
          <w:sz w:val="21"/>
          <w:szCs w:val="22"/>
          <w:lang w:val="en-US" w:eastAsia="zh-CN"/>
        </w:rPr>
        <w:t xml:space="preserve"> could be update</w:t>
      </w:r>
      <w:r w:rsidRPr="00EF593C">
        <w:rPr>
          <w:rFonts w:eastAsiaTheme="minorEastAsia"/>
          <w:sz w:val="21"/>
          <w:szCs w:val="22"/>
          <w:lang w:val="en-US" w:eastAsia="zh-CN"/>
        </w:rPr>
        <w:t>d</w:t>
      </w:r>
      <w:r w:rsidRPr="00EF593C">
        <w:rPr>
          <w:sz w:val="21"/>
          <w:szCs w:val="22"/>
          <w:lang w:val="en-US" w:eastAsia="zh-CN"/>
        </w:rPr>
        <w:t xml:space="preserve"> when PO parameters are updated. </w:t>
      </w:r>
    </w:p>
    <w:p w14:paraId="7DB00E2B" w14:textId="450CDE31" w:rsidR="00C54FBB" w:rsidRPr="00EF593C" w:rsidRDefault="00D93C43">
      <w:pPr>
        <w:jc w:val="both"/>
        <w:rPr>
          <w:b/>
          <w:bCs/>
          <w:i/>
          <w:iCs/>
          <w:lang w:val="en-US" w:eastAsia="zh-CN"/>
        </w:rPr>
      </w:pPr>
      <w:r w:rsidRPr="00EF593C">
        <w:rPr>
          <w:b/>
          <w:bCs/>
          <w:i/>
          <w:iCs/>
          <w:lang w:val="en-US" w:eastAsia="zh-CN"/>
        </w:rPr>
        <w:t xml:space="preserve">Proposal </w:t>
      </w:r>
      <w:r w:rsidR="008042EA">
        <w:rPr>
          <w:rFonts w:eastAsiaTheme="minorEastAsia" w:hint="eastAsia"/>
          <w:b/>
          <w:bCs/>
          <w:i/>
          <w:iCs/>
          <w:lang w:val="en-US" w:eastAsia="zh-CN"/>
        </w:rPr>
        <w:t>9</w:t>
      </w:r>
      <w:r w:rsidRPr="00EF593C">
        <w:rPr>
          <w:b/>
          <w:bCs/>
          <w:i/>
          <w:iCs/>
          <w:lang w:val="en-US" w:eastAsia="zh-CN"/>
        </w:rPr>
        <w:t xml:space="preserve">: </w:t>
      </w:r>
      <w:r w:rsidRPr="00EF593C">
        <w:rPr>
          <w:rFonts w:eastAsiaTheme="minorEastAsia"/>
          <w:b/>
          <w:bCs/>
          <w:i/>
          <w:iCs/>
          <w:lang w:val="en-US" w:eastAsia="zh-CN"/>
        </w:rPr>
        <w:t>T</w:t>
      </w:r>
      <w:r w:rsidRPr="00EF593C">
        <w:rPr>
          <w:b/>
          <w:bCs/>
          <w:i/>
          <w:iCs/>
          <w:lang w:val="en-US" w:eastAsia="zh-CN"/>
        </w:rPr>
        <w:t>he sequence-based PEI configuration and procedure could be calculated by reference signal/channel, e.g., reusing the procedure of paging occasion computation for 38.304.</w:t>
      </w:r>
    </w:p>
    <w:p w14:paraId="661C91B6" w14:textId="77777777" w:rsidR="00C54FBB" w:rsidRPr="00EF593C" w:rsidRDefault="00C54FBB">
      <w:pPr>
        <w:rPr>
          <w:rFonts w:eastAsia="宋体"/>
          <w:lang w:val="en-US" w:eastAsia="zh-CN"/>
        </w:rPr>
      </w:pPr>
    </w:p>
    <w:p w14:paraId="710EEA53" w14:textId="77777777" w:rsidR="005E0AC0" w:rsidRPr="00EF593C" w:rsidRDefault="005E0AC0" w:rsidP="0089734C">
      <w:pPr>
        <w:pStyle w:val="af7"/>
        <w:numPr>
          <w:ilvl w:val="0"/>
          <w:numId w:val="17"/>
        </w:numPr>
        <w:rPr>
          <w:rFonts w:eastAsia="宋体"/>
          <w:lang w:val="en-US" w:eastAsia="zh-CN"/>
        </w:rPr>
      </w:pPr>
      <w:r w:rsidRPr="00EF593C">
        <w:rPr>
          <w:rFonts w:eastAsia="宋体"/>
          <w:lang w:val="en-US" w:eastAsia="zh-CN"/>
        </w:rPr>
        <w:t>QCL for PEI</w:t>
      </w:r>
    </w:p>
    <w:p w14:paraId="644071FA" w14:textId="03A6987E" w:rsidR="005E0AC0" w:rsidRPr="00EF593C" w:rsidRDefault="005E0AC0" w:rsidP="00875776">
      <w:pPr>
        <w:jc w:val="both"/>
        <w:rPr>
          <w:rFonts w:eastAsiaTheme="minorEastAsia"/>
          <w:kern w:val="2"/>
          <w:lang w:val="en-US" w:eastAsia="zh-CN"/>
        </w:rPr>
      </w:pPr>
      <w:r w:rsidRPr="00EF593C">
        <w:rPr>
          <w:rFonts w:eastAsiaTheme="minorEastAsia"/>
          <w:kern w:val="2"/>
          <w:lang w:val="en-US" w:eastAsia="zh-CN"/>
        </w:rPr>
        <w:t>In NR, the paging PDCCH and PDSCH are transmitted corresponding to</w:t>
      </w:r>
      <w:r w:rsidR="008E137C" w:rsidRPr="00EF593C">
        <w:rPr>
          <w:rFonts w:eastAsiaTheme="minorEastAsia"/>
          <w:kern w:val="2"/>
          <w:lang w:val="en-US" w:eastAsia="zh-CN"/>
        </w:rPr>
        <w:t xml:space="preserve"> the beams of the detected</w:t>
      </w:r>
      <w:r w:rsidRPr="00EF593C">
        <w:rPr>
          <w:rFonts w:eastAsiaTheme="minorEastAsia"/>
          <w:kern w:val="2"/>
          <w:lang w:val="en-US" w:eastAsia="zh-CN"/>
        </w:rPr>
        <w:t xml:space="preserve"> SSB. For paging enhancement in </w:t>
      </w:r>
      <w:r w:rsidR="008E137C" w:rsidRPr="00EF593C">
        <w:rPr>
          <w:rFonts w:eastAsiaTheme="minorEastAsia"/>
          <w:kern w:val="2"/>
          <w:lang w:val="en-US" w:eastAsia="zh-CN"/>
        </w:rPr>
        <w:t>IDLE</w:t>
      </w:r>
      <w:r w:rsidRPr="00EF593C">
        <w:rPr>
          <w:rFonts w:eastAsiaTheme="minorEastAsia"/>
          <w:kern w:val="2"/>
          <w:lang w:val="en-US" w:eastAsia="zh-CN"/>
        </w:rPr>
        <w:t xml:space="preserve">/Inactive mode, multiple beams of PEI should be supported to improve the PEI detection performance for the UEs in different </w:t>
      </w:r>
      <w:r w:rsidR="008E137C" w:rsidRPr="00EF593C">
        <w:rPr>
          <w:rFonts w:eastAsiaTheme="minorEastAsia"/>
          <w:kern w:val="2"/>
          <w:lang w:val="en-US" w:eastAsia="zh-CN"/>
        </w:rPr>
        <w:t xml:space="preserve">beam </w:t>
      </w:r>
      <w:r w:rsidRPr="00EF593C">
        <w:rPr>
          <w:rFonts w:eastAsiaTheme="minorEastAsia"/>
          <w:kern w:val="2"/>
          <w:lang w:val="en-US" w:eastAsia="zh-CN"/>
        </w:rPr>
        <w:t xml:space="preserve">coverage. </w:t>
      </w:r>
      <w:r w:rsidR="008E137C" w:rsidRPr="00EF593C">
        <w:rPr>
          <w:rFonts w:eastAsiaTheme="minorEastAsia"/>
          <w:kern w:val="2"/>
          <w:lang w:val="en-US" w:eastAsia="zh-CN"/>
        </w:rPr>
        <w:t>T</w:t>
      </w:r>
      <w:r w:rsidRPr="00EF593C">
        <w:rPr>
          <w:rFonts w:eastAsiaTheme="minorEastAsia"/>
          <w:kern w:val="2"/>
          <w:lang w:val="en-US" w:eastAsia="zh-CN"/>
        </w:rPr>
        <w:t>he beams of PEI should be corresponding to the SSB beams</w:t>
      </w:r>
      <w:r w:rsidR="008E137C" w:rsidRPr="00EF593C">
        <w:rPr>
          <w:rFonts w:eastAsiaTheme="minorEastAsia"/>
          <w:kern w:val="2"/>
          <w:lang w:val="en-US" w:eastAsia="zh-CN"/>
        </w:rPr>
        <w:t xml:space="preserve"> and </w:t>
      </w:r>
      <w:r w:rsidRPr="00EF593C">
        <w:rPr>
          <w:rFonts w:eastAsiaTheme="minorEastAsia"/>
          <w:kern w:val="2"/>
          <w:lang w:val="en-US" w:eastAsia="zh-CN"/>
        </w:rPr>
        <w:t xml:space="preserve">it is consistent with the beams </w:t>
      </w:r>
      <w:r w:rsidR="008E137C" w:rsidRPr="00EF593C">
        <w:rPr>
          <w:rFonts w:eastAsiaTheme="minorEastAsia"/>
          <w:kern w:val="2"/>
          <w:lang w:val="en-US" w:eastAsia="zh-CN"/>
        </w:rPr>
        <w:t xml:space="preserve">used for </w:t>
      </w:r>
      <w:r w:rsidRPr="00EF593C">
        <w:rPr>
          <w:rFonts w:eastAsiaTheme="minorEastAsia"/>
          <w:kern w:val="2"/>
          <w:lang w:val="en-US" w:eastAsia="zh-CN"/>
        </w:rPr>
        <w:t xml:space="preserve">paging PDCCH and PDSCH. This is to say, the </w:t>
      </w:r>
      <w:r w:rsidR="008E137C" w:rsidRPr="00EF593C">
        <w:rPr>
          <w:rFonts w:eastAsiaTheme="minorEastAsia"/>
          <w:kern w:val="2"/>
          <w:lang w:val="en-US" w:eastAsia="zh-CN"/>
        </w:rPr>
        <w:t xml:space="preserve">spatial channel property </w:t>
      </w:r>
      <w:r w:rsidR="008C66AE" w:rsidRPr="00EF593C">
        <w:rPr>
          <w:rFonts w:eastAsiaTheme="minorEastAsia"/>
          <w:kern w:val="2"/>
          <w:lang w:val="en-US" w:eastAsia="zh-CN"/>
        </w:rPr>
        <w:t xml:space="preserve">of </w:t>
      </w:r>
      <w:r w:rsidRPr="00EF593C">
        <w:rPr>
          <w:rFonts w:eastAsiaTheme="minorEastAsia"/>
          <w:kern w:val="2"/>
          <w:lang w:val="en-US" w:eastAsia="zh-CN"/>
        </w:rPr>
        <w:t xml:space="preserve">PEI should be </w:t>
      </w:r>
      <w:proofErr w:type="spellStart"/>
      <w:r w:rsidRPr="00EF593C">
        <w:rPr>
          <w:rFonts w:eastAsiaTheme="minorEastAsia"/>
          <w:kern w:val="2"/>
          <w:lang w:val="en-US" w:eastAsia="zh-CN"/>
        </w:rPr>
        <w:t>QCLed</w:t>
      </w:r>
      <w:proofErr w:type="spellEnd"/>
      <w:r w:rsidRPr="00EF593C">
        <w:rPr>
          <w:rFonts w:eastAsiaTheme="minorEastAsia"/>
          <w:kern w:val="2"/>
          <w:lang w:val="en-US" w:eastAsia="zh-CN"/>
        </w:rPr>
        <w:t xml:space="preserve"> with </w:t>
      </w:r>
      <w:r w:rsidR="008E137C" w:rsidRPr="00EF593C">
        <w:rPr>
          <w:rFonts w:eastAsiaTheme="minorEastAsia"/>
          <w:kern w:val="2"/>
          <w:lang w:val="en-US" w:eastAsia="zh-CN"/>
        </w:rPr>
        <w:t>thos</w:t>
      </w:r>
      <w:r w:rsidR="0079671B" w:rsidRPr="00EF593C">
        <w:rPr>
          <w:rFonts w:eastAsiaTheme="minorEastAsia"/>
          <w:kern w:val="2"/>
          <w:lang w:val="en-US" w:eastAsia="zh-CN"/>
        </w:rPr>
        <w:t>e</w:t>
      </w:r>
      <w:r w:rsidR="008C66AE" w:rsidRPr="00EF593C">
        <w:rPr>
          <w:rFonts w:eastAsiaTheme="minorEastAsia"/>
          <w:kern w:val="2"/>
          <w:lang w:val="en-US" w:eastAsia="zh-CN"/>
        </w:rPr>
        <w:t xml:space="preserve"> of </w:t>
      </w:r>
      <w:r w:rsidRPr="00EF593C">
        <w:rPr>
          <w:rFonts w:eastAsiaTheme="minorEastAsia"/>
          <w:kern w:val="2"/>
          <w:lang w:val="en-US" w:eastAsia="zh-CN"/>
        </w:rPr>
        <w:t xml:space="preserve">SSB </w:t>
      </w:r>
      <w:r w:rsidR="008C66AE" w:rsidRPr="00EF593C">
        <w:rPr>
          <w:rFonts w:eastAsiaTheme="minorEastAsia"/>
          <w:kern w:val="2"/>
          <w:lang w:val="en-US" w:eastAsia="zh-CN"/>
        </w:rPr>
        <w:t>corresponding to</w:t>
      </w:r>
      <w:r w:rsidRPr="00EF593C">
        <w:rPr>
          <w:rFonts w:eastAsiaTheme="minorEastAsia"/>
          <w:kern w:val="2"/>
          <w:lang w:val="en-US" w:eastAsia="zh-CN"/>
        </w:rPr>
        <w:t xml:space="preserve"> paging PDCCH</w:t>
      </w:r>
      <w:r w:rsidR="008C66AE" w:rsidRPr="00EF593C">
        <w:rPr>
          <w:rFonts w:eastAsiaTheme="minorEastAsia"/>
          <w:kern w:val="2"/>
          <w:lang w:val="en-US" w:eastAsia="zh-CN"/>
        </w:rPr>
        <w:t>/</w:t>
      </w:r>
      <w:r w:rsidRPr="00EF593C">
        <w:rPr>
          <w:rFonts w:eastAsiaTheme="minorEastAsia"/>
          <w:kern w:val="2"/>
          <w:lang w:val="en-US" w:eastAsia="zh-CN"/>
        </w:rPr>
        <w:t>PDSCH.</w:t>
      </w:r>
    </w:p>
    <w:p w14:paraId="17617F88" w14:textId="52A7CEE7" w:rsidR="005E0AC0" w:rsidRPr="00EF593C" w:rsidRDefault="005E0AC0" w:rsidP="00875776">
      <w:pPr>
        <w:jc w:val="both"/>
        <w:rPr>
          <w:rFonts w:eastAsiaTheme="minorEastAsia"/>
          <w:kern w:val="2"/>
          <w:lang w:val="en-US" w:eastAsia="zh-CN"/>
        </w:rPr>
      </w:pPr>
      <w:bookmarkStart w:id="24" w:name="OLE_LINK3"/>
      <w:bookmarkStart w:id="25" w:name="OLE_LINK4"/>
      <w:bookmarkStart w:id="26" w:name="OLE_LINK31"/>
      <w:r w:rsidRPr="00EF593C">
        <w:rPr>
          <w:rFonts w:eastAsiaTheme="minorEastAsia"/>
          <w:b/>
          <w:i/>
          <w:kern w:val="2"/>
          <w:lang w:val="en-US" w:eastAsia="zh-CN"/>
        </w:rPr>
        <w:t xml:space="preserve">Proposal </w:t>
      </w:r>
      <w:r w:rsidR="008042EA">
        <w:rPr>
          <w:rFonts w:eastAsiaTheme="minorEastAsia" w:hint="eastAsia"/>
          <w:b/>
          <w:i/>
          <w:kern w:val="2"/>
          <w:lang w:val="en-US" w:eastAsia="zh-CN"/>
        </w:rPr>
        <w:t>10</w:t>
      </w:r>
      <w:r w:rsidRPr="00EF593C">
        <w:rPr>
          <w:rFonts w:eastAsiaTheme="minorEastAsia"/>
          <w:b/>
          <w:i/>
          <w:kern w:val="2"/>
          <w:lang w:val="en-US" w:eastAsia="zh-CN"/>
        </w:rPr>
        <w:t xml:space="preserve">: For </w:t>
      </w:r>
      <w:r w:rsidR="008E137C" w:rsidRPr="00EF593C">
        <w:rPr>
          <w:rFonts w:eastAsiaTheme="minorEastAsia"/>
          <w:b/>
          <w:i/>
          <w:kern w:val="2"/>
          <w:lang w:val="en-US" w:eastAsia="zh-CN"/>
        </w:rPr>
        <w:t>IDLE/</w:t>
      </w:r>
      <w:r w:rsidRPr="00EF593C">
        <w:rPr>
          <w:rFonts w:eastAsiaTheme="minorEastAsia"/>
          <w:b/>
          <w:i/>
          <w:kern w:val="2"/>
          <w:lang w:val="en-US" w:eastAsia="zh-CN"/>
        </w:rPr>
        <w:t xml:space="preserve">Inactive mode, multiple beams of PEI should be </w:t>
      </w:r>
      <w:r w:rsidR="008E137C" w:rsidRPr="00EF593C">
        <w:rPr>
          <w:rFonts w:eastAsiaTheme="minorEastAsia"/>
          <w:b/>
          <w:i/>
          <w:kern w:val="2"/>
          <w:lang w:val="en-US" w:eastAsia="zh-CN"/>
        </w:rPr>
        <w:t>supported</w:t>
      </w:r>
      <w:r w:rsidRPr="00EF593C">
        <w:rPr>
          <w:rFonts w:eastAsiaTheme="minorEastAsia"/>
          <w:b/>
          <w:i/>
          <w:kern w:val="2"/>
          <w:lang w:val="en-US" w:eastAsia="zh-CN"/>
        </w:rPr>
        <w:t>.</w:t>
      </w:r>
    </w:p>
    <w:p w14:paraId="02297100" w14:textId="2607D67C" w:rsidR="00BE3B0A" w:rsidRPr="00EF593C" w:rsidRDefault="005E0AC0" w:rsidP="00875776">
      <w:pPr>
        <w:jc w:val="both"/>
        <w:rPr>
          <w:rFonts w:eastAsiaTheme="minorEastAsia"/>
          <w:kern w:val="2"/>
          <w:lang w:val="en-US" w:eastAsia="zh-CN"/>
        </w:rPr>
      </w:pPr>
      <w:r w:rsidRPr="00EF593C">
        <w:rPr>
          <w:rFonts w:eastAsiaTheme="minorEastAsia"/>
          <w:b/>
          <w:i/>
          <w:kern w:val="2"/>
          <w:lang w:val="en-US" w:eastAsia="zh-CN"/>
        </w:rPr>
        <w:lastRenderedPageBreak/>
        <w:t xml:space="preserve">Proposal </w:t>
      </w:r>
      <w:r w:rsidR="008042EA">
        <w:rPr>
          <w:rFonts w:eastAsiaTheme="minorEastAsia" w:hint="eastAsia"/>
          <w:b/>
          <w:i/>
          <w:kern w:val="2"/>
          <w:lang w:val="en-US" w:eastAsia="zh-CN"/>
        </w:rPr>
        <w:t>11</w:t>
      </w:r>
      <w:r w:rsidRPr="00EF593C">
        <w:rPr>
          <w:rFonts w:eastAsiaTheme="minorEastAsia"/>
          <w:b/>
          <w:i/>
          <w:kern w:val="2"/>
          <w:lang w:val="en-US" w:eastAsia="zh-CN"/>
        </w:rPr>
        <w:t xml:space="preserve">: For </w:t>
      </w:r>
      <w:r w:rsidR="008E137C" w:rsidRPr="00EF593C">
        <w:rPr>
          <w:rFonts w:eastAsiaTheme="minorEastAsia"/>
          <w:b/>
          <w:i/>
          <w:kern w:val="2"/>
          <w:lang w:val="en-US" w:eastAsia="zh-CN"/>
        </w:rPr>
        <w:t>IDLE</w:t>
      </w:r>
      <w:r w:rsidRPr="00EF593C">
        <w:rPr>
          <w:rFonts w:eastAsiaTheme="minorEastAsia"/>
          <w:b/>
          <w:i/>
          <w:kern w:val="2"/>
          <w:lang w:val="en-US" w:eastAsia="zh-CN"/>
        </w:rPr>
        <w:t xml:space="preserve">/Inactive mode, the </w:t>
      </w:r>
      <w:r w:rsidR="008E137C" w:rsidRPr="00EF593C">
        <w:rPr>
          <w:rFonts w:eastAsiaTheme="minorEastAsia"/>
          <w:b/>
          <w:i/>
          <w:kern w:val="2"/>
          <w:lang w:val="en-US" w:eastAsia="zh-CN"/>
        </w:rPr>
        <w:t xml:space="preserve">spatial channel property </w:t>
      </w:r>
      <w:r w:rsidR="008C66AE" w:rsidRPr="00EF593C">
        <w:rPr>
          <w:rFonts w:eastAsiaTheme="minorEastAsia"/>
          <w:b/>
          <w:i/>
          <w:kern w:val="2"/>
          <w:lang w:val="en-US" w:eastAsia="zh-CN"/>
        </w:rPr>
        <w:t xml:space="preserve">of </w:t>
      </w:r>
      <w:r w:rsidRPr="00EF593C">
        <w:rPr>
          <w:rFonts w:eastAsiaTheme="minorEastAsia"/>
          <w:b/>
          <w:i/>
          <w:kern w:val="2"/>
          <w:lang w:val="en-US" w:eastAsia="zh-CN"/>
        </w:rPr>
        <w:t xml:space="preserve">PEI </w:t>
      </w:r>
      <w:r w:rsidR="0079671B" w:rsidRPr="00EF593C">
        <w:rPr>
          <w:rFonts w:eastAsiaTheme="minorEastAsia"/>
          <w:b/>
          <w:i/>
          <w:kern w:val="2"/>
          <w:lang w:val="en-US" w:eastAsia="zh-CN"/>
        </w:rPr>
        <w:t xml:space="preserve">is </w:t>
      </w:r>
      <w:proofErr w:type="spellStart"/>
      <w:r w:rsidRPr="00EF593C">
        <w:rPr>
          <w:rFonts w:eastAsiaTheme="minorEastAsia"/>
          <w:b/>
          <w:i/>
          <w:kern w:val="2"/>
          <w:lang w:val="en-US" w:eastAsia="zh-CN"/>
        </w:rPr>
        <w:t>QCLed</w:t>
      </w:r>
      <w:proofErr w:type="spellEnd"/>
      <w:r w:rsidRPr="00EF593C">
        <w:rPr>
          <w:rFonts w:eastAsiaTheme="minorEastAsia"/>
          <w:b/>
          <w:i/>
          <w:kern w:val="2"/>
          <w:lang w:val="en-US" w:eastAsia="zh-CN"/>
        </w:rPr>
        <w:t xml:space="preserve"> with</w:t>
      </w:r>
      <w:r w:rsidR="008C66AE" w:rsidRPr="00EF593C">
        <w:rPr>
          <w:rFonts w:eastAsiaTheme="minorEastAsia"/>
          <w:b/>
          <w:i/>
          <w:kern w:val="2"/>
          <w:lang w:val="en-US" w:eastAsia="zh-CN"/>
        </w:rPr>
        <w:t xml:space="preserve"> the beams of</w:t>
      </w:r>
      <w:r w:rsidRPr="00EF593C">
        <w:rPr>
          <w:rFonts w:eastAsiaTheme="minorEastAsia"/>
          <w:b/>
          <w:i/>
          <w:kern w:val="2"/>
          <w:lang w:val="en-US" w:eastAsia="zh-CN"/>
        </w:rPr>
        <w:t xml:space="preserve"> SSB </w:t>
      </w:r>
      <w:r w:rsidR="008C66AE" w:rsidRPr="00EF593C">
        <w:rPr>
          <w:rFonts w:eastAsiaTheme="minorEastAsia"/>
          <w:b/>
          <w:i/>
          <w:kern w:val="2"/>
          <w:lang w:val="en-US" w:eastAsia="zh-CN"/>
        </w:rPr>
        <w:t>corresponding to paging PDCCH/</w:t>
      </w:r>
      <w:r w:rsidRPr="00EF593C">
        <w:rPr>
          <w:rFonts w:eastAsiaTheme="minorEastAsia"/>
          <w:b/>
          <w:i/>
          <w:kern w:val="2"/>
          <w:lang w:val="en-US" w:eastAsia="zh-CN"/>
        </w:rPr>
        <w:t>PDSCH.</w:t>
      </w:r>
    </w:p>
    <w:bookmarkEnd w:id="24"/>
    <w:bookmarkEnd w:id="25"/>
    <w:bookmarkEnd w:id="26"/>
    <w:p w14:paraId="66BAE35C" w14:textId="77777777" w:rsidR="00582959" w:rsidRPr="00EF593C" w:rsidRDefault="00582959">
      <w:pPr>
        <w:rPr>
          <w:rFonts w:eastAsiaTheme="minorEastAsia"/>
          <w:kern w:val="2"/>
          <w:lang w:val="en-US" w:eastAsia="zh-CN"/>
        </w:rPr>
      </w:pPr>
    </w:p>
    <w:p w14:paraId="0AE0B23E" w14:textId="77777777" w:rsidR="00C54FBB" w:rsidRPr="00EF593C" w:rsidRDefault="00D93C43">
      <w:pPr>
        <w:pStyle w:val="1"/>
        <w:spacing w:before="240" w:after="240"/>
        <w:ind w:left="448" w:hanging="448"/>
        <w:rPr>
          <w:rFonts w:eastAsia="宋体"/>
          <w:b/>
          <w:sz w:val="24"/>
          <w:szCs w:val="24"/>
          <w:lang w:val="en-US" w:eastAsia="zh-CN"/>
        </w:rPr>
      </w:pPr>
      <w:r w:rsidRPr="00EF593C">
        <w:rPr>
          <w:rFonts w:eastAsia="宋体"/>
          <w:b/>
          <w:sz w:val="24"/>
          <w:szCs w:val="24"/>
          <w:lang w:val="en-US"/>
        </w:rPr>
        <w:t xml:space="preserve">Conclusion </w:t>
      </w:r>
    </w:p>
    <w:p w14:paraId="6922B290" w14:textId="6E7439B2" w:rsidR="00C54FBB" w:rsidRPr="00EF593C" w:rsidRDefault="00D93C43">
      <w:pPr>
        <w:pStyle w:val="a4"/>
        <w:spacing w:before="120" w:after="120"/>
        <w:jc w:val="both"/>
        <w:rPr>
          <w:rFonts w:eastAsiaTheme="minorEastAsia"/>
          <w:b w:val="0"/>
          <w:lang w:val="en-US" w:eastAsia="zh-CN"/>
        </w:rPr>
      </w:pPr>
      <w:r w:rsidRPr="00EF593C">
        <w:rPr>
          <w:rFonts w:eastAsia="宋体"/>
          <w:b w:val="0"/>
          <w:szCs w:val="22"/>
          <w:lang w:val="en-US" w:eastAsia="zh-CN"/>
        </w:rPr>
        <w:t xml:space="preserve">In this contribution, paging enhancement in RRC_IDLE/Inactive mode is discussed </w:t>
      </w:r>
      <w:r w:rsidRPr="00EF593C">
        <w:rPr>
          <w:b w:val="0"/>
          <w:lang w:val="en-US" w:eastAsia="ko-KR"/>
        </w:rPr>
        <w:t xml:space="preserve">and </w:t>
      </w:r>
      <w:r w:rsidR="00FD2A5C" w:rsidRPr="00EF593C">
        <w:rPr>
          <w:rFonts w:eastAsia="宋体"/>
          <w:b w:val="0"/>
          <w:lang w:val="en-US" w:eastAsia="zh-CN"/>
        </w:rPr>
        <w:t>analyzed</w:t>
      </w:r>
      <w:r w:rsidRPr="00EF593C">
        <w:rPr>
          <w:rFonts w:eastAsia="宋体"/>
          <w:b w:val="0"/>
          <w:szCs w:val="22"/>
          <w:lang w:val="en-US" w:eastAsia="zh-CN"/>
        </w:rPr>
        <w:t>. Based on discussion, w</w:t>
      </w:r>
      <w:r w:rsidRPr="00EF593C">
        <w:rPr>
          <w:b w:val="0"/>
          <w:lang w:val="en-US" w:eastAsia="ko-KR"/>
        </w:rPr>
        <w:t xml:space="preserve">e have the following </w:t>
      </w:r>
      <w:r w:rsidRPr="00EF593C">
        <w:rPr>
          <w:rFonts w:eastAsia="宋体"/>
          <w:b w:val="0"/>
          <w:lang w:val="en-US" w:eastAsia="zh-CN"/>
        </w:rPr>
        <w:t>observations and proposals:</w:t>
      </w:r>
      <w:r w:rsidRPr="00EF593C">
        <w:rPr>
          <w:b w:val="0"/>
          <w:lang w:val="en-US" w:eastAsia="ko-KR"/>
        </w:rPr>
        <w:t xml:space="preserve"> </w:t>
      </w:r>
    </w:p>
    <w:p w14:paraId="64BA509B" w14:textId="77777777" w:rsidR="007921E8" w:rsidRDefault="007921E8" w:rsidP="007921E8">
      <w:pPr>
        <w:jc w:val="both"/>
        <w:rPr>
          <w:rFonts w:eastAsiaTheme="minorEastAsia"/>
          <w:b/>
          <w:i/>
          <w:lang w:val="en-US" w:eastAsia="zh-CN"/>
        </w:rPr>
      </w:pPr>
      <w:r w:rsidRPr="00EF593C">
        <w:rPr>
          <w:rFonts w:eastAsiaTheme="minorEastAsia"/>
          <w:b/>
          <w:i/>
          <w:lang w:val="en-US" w:eastAsia="zh-CN"/>
        </w:rPr>
        <w:t xml:space="preserve">Observation 1: For </w:t>
      </w:r>
      <w:r w:rsidRPr="00EF593C">
        <w:rPr>
          <w:rFonts w:eastAsia="宋体"/>
          <w:b/>
          <w:i/>
          <w:lang w:val="en-US" w:eastAsia="zh-CN"/>
        </w:rPr>
        <w:t>behavior-B</w:t>
      </w:r>
      <w:r w:rsidRPr="00EF593C">
        <w:rPr>
          <w:rFonts w:eastAsiaTheme="minorEastAsia"/>
          <w:b/>
          <w:i/>
          <w:lang w:val="en-US" w:eastAsia="zh-CN"/>
        </w:rPr>
        <w:t>, UE expects to receive PEI at every PO to determine whether to wake up or go back to sleep. If PEI is not detected by UE, UE falls back to proceed with the legacy paging procedure.</w:t>
      </w:r>
    </w:p>
    <w:p w14:paraId="478246F8" w14:textId="77777777" w:rsidR="007921E8" w:rsidRPr="00EF593C" w:rsidRDefault="007921E8" w:rsidP="007921E8">
      <w:pPr>
        <w:jc w:val="both"/>
        <w:rPr>
          <w:rFonts w:eastAsia="宋体"/>
          <w:lang w:val="en-US" w:eastAsia="zh-CN"/>
        </w:rPr>
      </w:pPr>
      <w:r w:rsidRPr="00EF593C">
        <w:rPr>
          <w:rFonts w:eastAsiaTheme="minorEastAsia"/>
          <w:b/>
          <w:i/>
          <w:lang w:val="en-US" w:eastAsia="zh-CN"/>
        </w:rPr>
        <w:t>Observation 2: Sequence-based PEI shows better detection performance than that of DCI-based PEI regardless of joint MDR of Alt 1 or MDR of Alt 2.</w:t>
      </w:r>
    </w:p>
    <w:p w14:paraId="787C5032" w14:textId="77777777" w:rsidR="007921E8" w:rsidRPr="00EF593C" w:rsidRDefault="007921E8" w:rsidP="007921E8">
      <w:pPr>
        <w:jc w:val="both"/>
        <w:rPr>
          <w:rFonts w:eastAsia="宋体"/>
          <w:b/>
          <w:i/>
          <w:lang w:val="en-US" w:eastAsia="zh-CN"/>
        </w:rPr>
      </w:pPr>
      <w:r w:rsidRPr="00EF593C">
        <w:rPr>
          <w:rFonts w:eastAsia="宋体"/>
          <w:b/>
          <w:i/>
          <w:lang w:val="en-US" w:eastAsia="zh-CN"/>
        </w:rPr>
        <w:t xml:space="preserve">Observation </w:t>
      </w:r>
      <w:r>
        <w:rPr>
          <w:rFonts w:eastAsia="宋体"/>
          <w:b/>
          <w:i/>
          <w:lang w:val="en-US" w:eastAsia="zh-CN"/>
        </w:rPr>
        <w:t>3</w:t>
      </w:r>
      <w:r w:rsidRPr="00EF593C">
        <w:rPr>
          <w:rFonts w:eastAsia="宋体"/>
          <w:b/>
          <w:i/>
          <w:lang w:val="en-US" w:eastAsia="zh-CN"/>
        </w:rPr>
        <w:t>: Sequence-based PEI could provide more power saving gains than DCI-based PEI.</w:t>
      </w:r>
    </w:p>
    <w:p w14:paraId="7D3DED55" w14:textId="77777777" w:rsidR="00E656FE" w:rsidRPr="00EF593C" w:rsidRDefault="00E656FE" w:rsidP="00E656FE">
      <w:pPr>
        <w:jc w:val="both"/>
        <w:rPr>
          <w:rFonts w:eastAsia="宋体"/>
          <w:b/>
          <w:i/>
          <w:lang w:val="en-US" w:eastAsia="zh-CN"/>
        </w:rPr>
      </w:pPr>
      <w:r w:rsidRPr="00EF593C">
        <w:rPr>
          <w:rFonts w:eastAsia="宋体"/>
          <w:b/>
          <w:i/>
          <w:lang w:val="en-US" w:eastAsia="zh-CN"/>
        </w:rPr>
        <w:t xml:space="preserve">Observation </w:t>
      </w:r>
      <w:r>
        <w:rPr>
          <w:rFonts w:eastAsia="宋体"/>
          <w:b/>
          <w:i/>
          <w:lang w:val="en-US" w:eastAsia="zh-CN"/>
        </w:rPr>
        <w:t>4</w:t>
      </w:r>
      <w:r w:rsidRPr="00EF593C">
        <w:rPr>
          <w:rFonts w:eastAsia="宋体"/>
          <w:b/>
          <w:i/>
          <w:lang w:val="en-US" w:eastAsia="zh-CN"/>
        </w:rPr>
        <w:t xml:space="preserve">: DCI-based PEI or sequence-based PEI can coexist </w:t>
      </w:r>
      <w:r>
        <w:rPr>
          <w:rFonts w:eastAsia="宋体"/>
          <w:b/>
          <w:i/>
          <w:lang w:val="en-US" w:eastAsia="zh-CN"/>
        </w:rPr>
        <w:t xml:space="preserve">with </w:t>
      </w:r>
      <w:r w:rsidRPr="00EF593C">
        <w:rPr>
          <w:rFonts w:eastAsia="宋体"/>
          <w:b/>
          <w:i/>
          <w:lang w:val="en-US" w:eastAsia="zh-CN"/>
        </w:rPr>
        <w:t>dynamic resource sharing with PDSCH used by legacy UE if it is scheduled by DCI format 1_1 or Rel-17 UEs.</w:t>
      </w:r>
    </w:p>
    <w:p w14:paraId="32899C84" w14:textId="77777777" w:rsidR="007921E8" w:rsidRPr="00F82159" w:rsidRDefault="007921E8" w:rsidP="007921E8">
      <w:pPr>
        <w:jc w:val="both"/>
        <w:rPr>
          <w:rFonts w:eastAsiaTheme="minorEastAsia"/>
          <w:lang w:val="en-US" w:eastAsia="zh-CN"/>
        </w:rPr>
      </w:pPr>
      <w:r w:rsidRPr="00EF593C">
        <w:rPr>
          <w:rFonts w:eastAsia="宋体"/>
          <w:b/>
          <w:i/>
          <w:lang w:val="en-US" w:eastAsia="zh-CN"/>
        </w:rPr>
        <w:t xml:space="preserve">Observation </w:t>
      </w:r>
      <w:r>
        <w:rPr>
          <w:rFonts w:eastAsia="宋体"/>
          <w:b/>
          <w:i/>
          <w:lang w:val="en-US" w:eastAsia="zh-CN"/>
        </w:rPr>
        <w:t>5</w:t>
      </w:r>
      <w:r w:rsidRPr="00EF593C">
        <w:rPr>
          <w:rFonts w:eastAsia="宋体"/>
          <w:b/>
          <w:i/>
          <w:lang w:val="en-US" w:eastAsia="zh-CN"/>
        </w:rPr>
        <w:t>: PDCCH-based PEI with dynamic resource sharing of CORESET used by legacy UE increases the PDCCH blocking probability for legacy PDCCH.</w:t>
      </w:r>
    </w:p>
    <w:p w14:paraId="783195C5" w14:textId="77777777" w:rsidR="007921E8" w:rsidRPr="00EF593C" w:rsidRDefault="007921E8" w:rsidP="007921E8">
      <w:pPr>
        <w:jc w:val="both"/>
        <w:rPr>
          <w:rFonts w:eastAsia="宋体"/>
          <w:b/>
          <w:i/>
          <w:lang w:val="en-US" w:eastAsia="zh-CN"/>
        </w:rPr>
      </w:pPr>
      <w:r w:rsidRPr="00EF593C">
        <w:rPr>
          <w:rFonts w:eastAsia="宋体"/>
          <w:b/>
          <w:i/>
          <w:lang w:val="en-US" w:eastAsia="zh-CN"/>
        </w:rPr>
        <w:t xml:space="preserve">Observation </w:t>
      </w:r>
      <w:r>
        <w:rPr>
          <w:rFonts w:eastAsia="宋体"/>
          <w:b/>
          <w:i/>
          <w:lang w:val="en-US" w:eastAsia="zh-CN"/>
        </w:rPr>
        <w:t>6</w:t>
      </w:r>
      <w:r w:rsidRPr="00EF593C">
        <w:rPr>
          <w:rFonts w:eastAsia="宋体"/>
          <w:b/>
          <w:i/>
          <w:lang w:val="en-US" w:eastAsia="zh-CN"/>
        </w:rPr>
        <w:t xml:space="preserve">: </w:t>
      </w:r>
      <w:r>
        <w:rPr>
          <w:rFonts w:eastAsia="宋体" w:hint="eastAsia"/>
          <w:b/>
          <w:i/>
          <w:lang w:val="en-US" w:eastAsia="zh-CN"/>
        </w:rPr>
        <w:t>Resource s</w:t>
      </w:r>
      <w:r w:rsidRPr="00EF593C">
        <w:rPr>
          <w:rFonts w:eastAsia="宋体"/>
          <w:b/>
          <w:i/>
          <w:lang w:val="en-US" w:eastAsia="zh-CN"/>
        </w:rPr>
        <w:t xml:space="preserve">haring of TRS </w:t>
      </w:r>
      <w:r>
        <w:rPr>
          <w:rFonts w:eastAsia="宋体" w:hint="eastAsia"/>
          <w:b/>
          <w:i/>
          <w:lang w:val="en-US" w:eastAsia="zh-CN"/>
        </w:rPr>
        <w:t xml:space="preserve">used by legacy UE and </w:t>
      </w:r>
      <w:r w:rsidRPr="00EF593C">
        <w:rPr>
          <w:rFonts w:eastAsia="宋体"/>
          <w:b/>
          <w:i/>
          <w:lang w:val="en-US" w:eastAsia="zh-CN"/>
        </w:rPr>
        <w:t xml:space="preserve">TRS-based PEI allows TRS-based PEI </w:t>
      </w:r>
      <w:r>
        <w:rPr>
          <w:rFonts w:eastAsia="宋体" w:hint="eastAsia"/>
          <w:b/>
          <w:i/>
          <w:lang w:val="en-US" w:eastAsia="zh-CN"/>
        </w:rPr>
        <w:t>without</w:t>
      </w:r>
      <w:r w:rsidRPr="00EF593C">
        <w:rPr>
          <w:rFonts w:eastAsia="宋体"/>
          <w:b/>
          <w:i/>
          <w:lang w:val="en-US" w:eastAsia="zh-CN"/>
        </w:rPr>
        <w:t xml:space="preserve"> additional resources.</w:t>
      </w:r>
    </w:p>
    <w:p w14:paraId="0F0F255E" w14:textId="77777777" w:rsidR="00BE66D8" w:rsidRPr="00EF593C" w:rsidRDefault="00BE66D8" w:rsidP="00BE66D8">
      <w:pPr>
        <w:jc w:val="both"/>
        <w:rPr>
          <w:rFonts w:eastAsia="宋体"/>
          <w:b/>
          <w:i/>
          <w:lang w:val="en-US" w:eastAsia="zh-CN"/>
        </w:rPr>
      </w:pPr>
      <w:r w:rsidRPr="00EF593C">
        <w:rPr>
          <w:rFonts w:eastAsia="宋体"/>
          <w:b/>
          <w:i/>
          <w:lang w:val="en-US" w:eastAsia="zh-CN"/>
        </w:rPr>
        <w:t xml:space="preserve">Observation </w:t>
      </w:r>
      <w:r>
        <w:rPr>
          <w:rFonts w:eastAsia="宋体"/>
          <w:b/>
          <w:i/>
          <w:lang w:val="en-US" w:eastAsia="zh-CN"/>
        </w:rPr>
        <w:t>7</w:t>
      </w:r>
      <w:r w:rsidRPr="00EF593C">
        <w:rPr>
          <w:rFonts w:eastAsia="宋体"/>
          <w:b/>
          <w:i/>
          <w:lang w:val="en-US" w:eastAsia="zh-CN"/>
        </w:rPr>
        <w:t>: The resource overhead of sequence-based PEI is not greater than that of DCI-based PEI when sub-grouping is not considered for one PO associated with one PEI.</w:t>
      </w:r>
    </w:p>
    <w:p w14:paraId="66A6C9A2" w14:textId="77777777" w:rsidR="00303F62" w:rsidRPr="00EF593C" w:rsidRDefault="00303F62" w:rsidP="00303F62">
      <w:pPr>
        <w:jc w:val="both"/>
        <w:rPr>
          <w:rFonts w:eastAsia="宋体"/>
          <w:b/>
          <w:i/>
          <w:lang w:val="en-US" w:eastAsia="zh-CN"/>
        </w:rPr>
      </w:pPr>
      <w:r w:rsidRPr="00EF593C">
        <w:rPr>
          <w:rFonts w:eastAsia="宋体"/>
          <w:b/>
          <w:i/>
          <w:lang w:val="en-US" w:eastAsia="zh-CN"/>
        </w:rPr>
        <w:t xml:space="preserve">Observation 8: Introducing sub-grouping in sequence-based PEI can bring </w:t>
      </w:r>
      <w:r w:rsidRPr="00EF593C">
        <w:rPr>
          <w:rFonts w:eastAsiaTheme="minorEastAsia"/>
          <w:b/>
          <w:i/>
          <w:lang w:val="en-US" w:eastAsia="zh-CN"/>
        </w:rPr>
        <w:t>30.19%~31.73% and</w:t>
      </w:r>
      <w:r w:rsidRPr="00EF593C">
        <w:rPr>
          <w:rFonts w:eastAsia="宋体"/>
          <w:b/>
          <w:i/>
          <w:lang w:val="en-US" w:eastAsia="zh-CN"/>
        </w:rPr>
        <w:t xml:space="preserve"> 1.2%~2.21% power saving gain compare to Rel-16 paging and sequence-based PEI respectively.</w:t>
      </w:r>
    </w:p>
    <w:p w14:paraId="27924576" w14:textId="77777777" w:rsidR="00303F62" w:rsidRPr="00EF593C" w:rsidRDefault="00303F62" w:rsidP="00303F62">
      <w:pPr>
        <w:jc w:val="both"/>
        <w:rPr>
          <w:rFonts w:eastAsia="宋体"/>
          <w:b/>
          <w:i/>
          <w:lang w:val="en-US" w:eastAsia="zh-CN"/>
        </w:rPr>
      </w:pPr>
      <w:r w:rsidRPr="00EF593C">
        <w:rPr>
          <w:rFonts w:eastAsia="宋体"/>
          <w:b/>
          <w:i/>
          <w:lang w:val="en-US" w:eastAsia="zh-CN"/>
        </w:rPr>
        <w:t>Observation 9: With the increase of the number of sub-group, the gain of power saving gain is tending flat.</w:t>
      </w:r>
    </w:p>
    <w:p w14:paraId="5CD3FFA8" w14:textId="77777777" w:rsidR="00303F62" w:rsidRPr="00EF593C" w:rsidRDefault="00303F62" w:rsidP="00303F62">
      <w:pPr>
        <w:jc w:val="both"/>
        <w:rPr>
          <w:rFonts w:eastAsia="宋体"/>
          <w:b/>
          <w:i/>
          <w:lang w:val="en-US" w:eastAsia="zh-CN"/>
        </w:rPr>
      </w:pPr>
      <w:r w:rsidRPr="00EF593C">
        <w:rPr>
          <w:rFonts w:eastAsia="宋体"/>
          <w:b/>
          <w:i/>
          <w:lang w:val="en-US" w:eastAsia="zh-CN"/>
        </w:rPr>
        <w:t>Observation 10: To support sequence-based PEI with sub-grouping, the power saving gain of option 1 relative to option 2 is negligible.</w:t>
      </w:r>
    </w:p>
    <w:p w14:paraId="4C03A633" w14:textId="77777777" w:rsidR="00303F62" w:rsidRPr="00EF593C" w:rsidRDefault="00303F62" w:rsidP="00303F62">
      <w:pPr>
        <w:pStyle w:val="af7"/>
        <w:numPr>
          <w:ilvl w:val="0"/>
          <w:numId w:val="15"/>
        </w:numPr>
        <w:jc w:val="both"/>
        <w:rPr>
          <w:rFonts w:eastAsia="宋体"/>
          <w:lang w:val="en-US" w:eastAsia="zh-CN"/>
        </w:rPr>
      </w:pPr>
      <w:r w:rsidRPr="00EF593C">
        <w:rPr>
          <w:rFonts w:eastAsia="宋体"/>
          <w:b/>
          <w:i/>
          <w:lang w:val="en-US" w:eastAsia="zh-CN"/>
        </w:rPr>
        <w:t xml:space="preserve">Option 1: Multiple sub-grouping PEI can be transmitted in a resource. </w:t>
      </w:r>
    </w:p>
    <w:p w14:paraId="430BC805" w14:textId="77777777" w:rsidR="00303F62" w:rsidRPr="00EF593C" w:rsidRDefault="00303F62" w:rsidP="00303F62">
      <w:pPr>
        <w:pStyle w:val="af7"/>
        <w:numPr>
          <w:ilvl w:val="0"/>
          <w:numId w:val="15"/>
        </w:numPr>
        <w:jc w:val="both"/>
        <w:rPr>
          <w:rFonts w:eastAsia="宋体"/>
          <w:b/>
          <w:i/>
          <w:lang w:val="en-US" w:eastAsia="zh-CN"/>
        </w:rPr>
      </w:pPr>
      <w:r w:rsidRPr="00EF593C">
        <w:rPr>
          <w:rFonts w:eastAsia="宋体"/>
          <w:b/>
          <w:i/>
          <w:lang w:val="en-US" w:eastAsia="zh-CN"/>
        </w:rPr>
        <w:t>Option 2: Single sequence is transmitted in a resource.</w:t>
      </w:r>
    </w:p>
    <w:p w14:paraId="04276B06" w14:textId="77777777" w:rsidR="00303F62" w:rsidRPr="00303F62" w:rsidRDefault="00303F62" w:rsidP="00303F62">
      <w:pPr>
        <w:jc w:val="both"/>
        <w:rPr>
          <w:rFonts w:eastAsia="宋体"/>
          <w:lang w:val="en-US" w:eastAsia="zh-CN"/>
        </w:rPr>
      </w:pPr>
      <w:r w:rsidRPr="00303F62">
        <w:rPr>
          <w:rFonts w:eastAsia="宋体"/>
          <w:b/>
          <w:i/>
          <w:lang w:val="en-US" w:eastAsia="zh-CN"/>
        </w:rPr>
        <w:t>Observation 1</w:t>
      </w:r>
      <w:r w:rsidRPr="00303F62">
        <w:rPr>
          <w:rFonts w:eastAsia="宋体" w:hint="eastAsia"/>
          <w:b/>
          <w:i/>
          <w:lang w:val="en-US" w:eastAsia="zh-CN"/>
        </w:rPr>
        <w:t>1</w:t>
      </w:r>
      <w:r w:rsidRPr="00303F62">
        <w:rPr>
          <w:rFonts w:eastAsia="宋体"/>
          <w:b/>
          <w:i/>
          <w:lang w:val="en-US" w:eastAsia="zh-CN"/>
        </w:rPr>
        <w:t>: The resource overhead of sequence-based PEI is not greater than that of DCI-based PEI when sub-grouping is supported.</w:t>
      </w:r>
    </w:p>
    <w:p w14:paraId="4FBB7EF0" w14:textId="77777777" w:rsidR="00F91860" w:rsidRPr="00EF593C" w:rsidRDefault="00F91860" w:rsidP="00F91860">
      <w:pPr>
        <w:jc w:val="both"/>
        <w:rPr>
          <w:rFonts w:eastAsia="宋体"/>
          <w:b/>
          <w:i/>
          <w:lang w:val="en-US" w:eastAsia="zh-CN"/>
        </w:rPr>
      </w:pPr>
      <w:r w:rsidRPr="00EF593C">
        <w:rPr>
          <w:rFonts w:eastAsia="宋体"/>
          <w:b/>
          <w:i/>
          <w:lang w:val="en-US" w:eastAsia="zh-CN"/>
        </w:rPr>
        <w:t>Observation 1</w:t>
      </w:r>
      <w:r>
        <w:rPr>
          <w:rFonts w:eastAsia="宋体" w:hint="eastAsia"/>
          <w:b/>
          <w:i/>
          <w:lang w:val="en-US" w:eastAsia="zh-CN"/>
        </w:rPr>
        <w:t>2</w:t>
      </w:r>
      <w:r w:rsidRPr="00EF593C">
        <w:rPr>
          <w:rFonts w:eastAsia="宋体"/>
          <w:b/>
          <w:i/>
          <w:lang w:val="en-US" w:eastAsia="zh-CN"/>
        </w:rPr>
        <w:t>: When one PEI indicates multiple POs, no matter behavior-A or behavior-B,</w:t>
      </w:r>
      <w:r>
        <w:rPr>
          <w:rFonts w:eastAsia="宋体"/>
          <w:b/>
          <w:i/>
          <w:lang w:val="en-US" w:eastAsia="zh-CN"/>
        </w:rPr>
        <w:t xml:space="preserve"> the TRS-based PEI could maintain the same performance but</w:t>
      </w:r>
      <w:r w:rsidRPr="00EF593C">
        <w:rPr>
          <w:rFonts w:eastAsia="宋体"/>
          <w:b/>
          <w:i/>
          <w:lang w:val="en-US" w:eastAsia="zh-CN"/>
        </w:rPr>
        <w:t xml:space="preserve"> the </w:t>
      </w:r>
      <w:r>
        <w:rPr>
          <w:rFonts w:eastAsia="宋体"/>
          <w:b/>
          <w:i/>
          <w:lang w:val="en-US" w:eastAsia="zh-CN"/>
        </w:rPr>
        <w:t xml:space="preserve">DCI-based </w:t>
      </w:r>
      <w:r w:rsidRPr="00EF593C">
        <w:rPr>
          <w:rFonts w:eastAsia="宋体"/>
          <w:b/>
          <w:i/>
          <w:lang w:val="en-US" w:eastAsia="zh-CN"/>
        </w:rPr>
        <w:t>PEI detection performance is degraded.</w:t>
      </w:r>
    </w:p>
    <w:p w14:paraId="4249E9D6" w14:textId="77777777" w:rsidR="00F91860" w:rsidRPr="00EF593C" w:rsidRDefault="00F91860" w:rsidP="00F91860">
      <w:pPr>
        <w:jc w:val="both"/>
        <w:rPr>
          <w:rFonts w:eastAsiaTheme="minorEastAsia"/>
          <w:lang w:val="en-US" w:eastAsia="zh-CN"/>
        </w:rPr>
      </w:pPr>
      <w:r w:rsidRPr="00EF593C">
        <w:rPr>
          <w:rFonts w:eastAsia="宋体"/>
          <w:b/>
          <w:i/>
          <w:lang w:val="en-US" w:eastAsia="zh-CN"/>
        </w:rPr>
        <w:t>Observation 1</w:t>
      </w:r>
      <w:r>
        <w:rPr>
          <w:rFonts w:eastAsia="宋体" w:hint="eastAsia"/>
          <w:b/>
          <w:i/>
          <w:lang w:val="en-US" w:eastAsia="zh-CN"/>
        </w:rPr>
        <w:t>3</w:t>
      </w:r>
      <w:r w:rsidRPr="00EF593C">
        <w:rPr>
          <w:rFonts w:eastAsia="宋体"/>
          <w:b/>
          <w:i/>
          <w:lang w:val="en-US" w:eastAsia="zh-CN"/>
        </w:rPr>
        <w:t>: For supporting sequence-based PEI associated with multiple POs and sub-grouping, if no more than one sequence is transmitted in a resource at a given time, the false alarm probability is acceptable.</w:t>
      </w:r>
    </w:p>
    <w:p w14:paraId="1B26C180" w14:textId="77777777" w:rsidR="00F91860" w:rsidRPr="00EF593C" w:rsidRDefault="00F91860" w:rsidP="00F91860">
      <w:pPr>
        <w:jc w:val="both"/>
        <w:rPr>
          <w:rFonts w:eastAsia="宋体"/>
          <w:lang w:val="en-US" w:eastAsia="zh-CN"/>
        </w:rPr>
      </w:pPr>
      <w:r w:rsidRPr="00EF593C">
        <w:rPr>
          <w:rFonts w:eastAsia="宋体"/>
          <w:b/>
          <w:i/>
          <w:lang w:val="en-US" w:eastAsia="zh-CN"/>
        </w:rPr>
        <w:t>Observation 1</w:t>
      </w:r>
      <w:r>
        <w:rPr>
          <w:rFonts w:eastAsia="宋体" w:hint="eastAsia"/>
          <w:b/>
          <w:i/>
          <w:lang w:val="en-US" w:eastAsia="zh-CN"/>
        </w:rPr>
        <w:t>4</w:t>
      </w:r>
      <w:r w:rsidRPr="00EF593C">
        <w:rPr>
          <w:rFonts w:eastAsia="宋体"/>
          <w:b/>
          <w:i/>
          <w:lang w:val="en-US" w:eastAsia="zh-CN"/>
        </w:rPr>
        <w:t xml:space="preserve">: The resource overhead of sequence-based PEI is </w:t>
      </w:r>
      <w:r>
        <w:rPr>
          <w:rFonts w:eastAsia="宋体" w:hint="eastAsia"/>
          <w:b/>
          <w:i/>
          <w:lang w:val="en-US" w:eastAsia="zh-CN"/>
        </w:rPr>
        <w:t>smaller</w:t>
      </w:r>
      <w:r w:rsidRPr="00EF593C">
        <w:rPr>
          <w:rFonts w:eastAsia="宋体"/>
          <w:b/>
          <w:i/>
          <w:lang w:val="en-US" w:eastAsia="zh-CN"/>
        </w:rPr>
        <w:t xml:space="preserve"> than that of DCI-based PEI when sub-grouping and multiple POs associated with one sequence-based PEI are supported.</w:t>
      </w:r>
    </w:p>
    <w:p w14:paraId="0B7372D5" w14:textId="77777777" w:rsidR="00E66850" w:rsidRPr="002E34FA" w:rsidRDefault="00E66850" w:rsidP="00E66850">
      <w:pPr>
        <w:rPr>
          <w:rFonts w:eastAsiaTheme="minorEastAsia"/>
          <w:b/>
          <w:i/>
          <w:lang w:val="en-US" w:eastAsia="zh-CN"/>
        </w:rPr>
      </w:pPr>
      <w:r>
        <w:rPr>
          <w:rFonts w:eastAsia="宋体" w:hint="eastAsia"/>
          <w:b/>
          <w:i/>
          <w:lang w:val="en-US" w:eastAsia="zh-CN"/>
        </w:rPr>
        <w:t>Observation</w:t>
      </w:r>
      <w:r w:rsidRPr="00EF593C">
        <w:rPr>
          <w:rFonts w:eastAsia="宋体"/>
          <w:b/>
          <w:i/>
          <w:lang w:val="en-US" w:eastAsia="zh-CN"/>
        </w:rPr>
        <w:t xml:space="preserve"> </w:t>
      </w:r>
      <w:r>
        <w:rPr>
          <w:rFonts w:eastAsia="宋体" w:hint="eastAsia"/>
          <w:b/>
          <w:i/>
          <w:lang w:val="en-US" w:eastAsia="zh-CN"/>
        </w:rPr>
        <w:t>15</w:t>
      </w:r>
      <w:r w:rsidRPr="00EF593C">
        <w:rPr>
          <w:rFonts w:eastAsia="宋体"/>
          <w:b/>
          <w:i/>
          <w:lang w:val="en-US" w:eastAsia="zh-CN"/>
        </w:rPr>
        <w:t xml:space="preserve">: </w:t>
      </w:r>
      <w:r>
        <w:rPr>
          <w:rFonts w:eastAsiaTheme="minorEastAsia" w:hint="eastAsia"/>
          <w:b/>
          <w:i/>
          <w:lang w:val="en-US" w:eastAsia="zh-CN"/>
        </w:rPr>
        <w:t xml:space="preserve">If sub-grouping is supported, the sequence-based PEI is better than DCI-based PEI from </w:t>
      </w:r>
      <w:r w:rsidRPr="002E34FA">
        <w:rPr>
          <w:rFonts w:eastAsiaTheme="minorEastAsia"/>
          <w:b/>
          <w:i/>
          <w:lang w:val="en-US" w:eastAsia="zh-CN"/>
        </w:rPr>
        <w:t>detection performance, power saving gain, coexistence and resource overhead views.</w:t>
      </w:r>
    </w:p>
    <w:p w14:paraId="3F19453F" w14:textId="77777777" w:rsidR="007921E8" w:rsidRPr="00E66850" w:rsidRDefault="007921E8" w:rsidP="007921E8">
      <w:pPr>
        <w:jc w:val="both"/>
        <w:rPr>
          <w:rFonts w:eastAsiaTheme="minorEastAsia"/>
          <w:b/>
          <w:i/>
          <w:lang w:val="en-US" w:eastAsia="zh-CN"/>
        </w:rPr>
      </w:pPr>
    </w:p>
    <w:p w14:paraId="5AB32F50" w14:textId="77777777" w:rsidR="007921E8" w:rsidRPr="00EF593C" w:rsidRDefault="007921E8" w:rsidP="007921E8">
      <w:pPr>
        <w:jc w:val="both"/>
        <w:rPr>
          <w:rFonts w:eastAsia="宋体"/>
          <w:lang w:val="en-US" w:eastAsia="zh-CN"/>
        </w:rPr>
      </w:pPr>
      <w:r w:rsidRPr="00EF593C">
        <w:rPr>
          <w:rFonts w:eastAsia="宋体"/>
          <w:b/>
          <w:bCs/>
          <w:i/>
          <w:iCs/>
          <w:lang w:val="en-US" w:eastAsia="zh-CN"/>
        </w:rPr>
        <w:t xml:space="preserve">Proposal 1: For the evaluation and comparison of PEI candidate designs based on PDCCH, TRS/CSI-RS and SSS, </w:t>
      </w:r>
      <w:proofErr w:type="spellStart"/>
      <w:r w:rsidRPr="00EF593C">
        <w:rPr>
          <w:rFonts w:eastAsia="宋体"/>
          <w:b/>
          <w:bCs/>
          <w:i/>
          <w:iCs/>
          <w:lang w:val="en-US" w:eastAsia="zh-CN"/>
        </w:rPr>
        <w:t>Behv</w:t>
      </w:r>
      <w:proofErr w:type="spellEnd"/>
      <w:r w:rsidRPr="00EF593C">
        <w:rPr>
          <w:rFonts w:eastAsia="宋体"/>
          <w:b/>
          <w:bCs/>
          <w:i/>
          <w:iCs/>
          <w:lang w:val="en-US" w:eastAsia="zh-CN"/>
        </w:rPr>
        <w:t xml:space="preserve">-A is supported. </w:t>
      </w:r>
    </w:p>
    <w:p w14:paraId="272AE435" w14:textId="77777777" w:rsidR="007921E8" w:rsidRPr="00EF593C" w:rsidRDefault="007921E8" w:rsidP="007921E8">
      <w:pPr>
        <w:numPr>
          <w:ilvl w:val="0"/>
          <w:numId w:val="20"/>
        </w:numPr>
        <w:spacing w:after="0"/>
        <w:jc w:val="both"/>
        <w:rPr>
          <w:b/>
          <w:i/>
          <w:lang w:val="en-US"/>
        </w:rPr>
      </w:pPr>
      <w:proofErr w:type="spellStart"/>
      <w:r w:rsidRPr="00EF593C">
        <w:rPr>
          <w:b/>
          <w:i/>
          <w:lang w:val="en-US"/>
        </w:rPr>
        <w:t>Behv</w:t>
      </w:r>
      <w:proofErr w:type="spellEnd"/>
      <w:r w:rsidRPr="00EF593C">
        <w:rPr>
          <w:b/>
          <w:i/>
          <w:lang w:val="en-US"/>
        </w:rPr>
        <w:t>-A:</w:t>
      </w:r>
    </w:p>
    <w:p w14:paraId="33819E6B" w14:textId="77777777" w:rsidR="007921E8" w:rsidRPr="00EF593C" w:rsidRDefault="007921E8" w:rsidP="007921E8">
      <w:pPr>
        <w:numPr>
          <w:ilvl w:val="1"/>
          <w:numId w:val="20"/>
        </w:numPr>
        <w:spacing w:after="0"/>
        <w:jc w:val="both"/>
        <w:rPr>
          <w:b/>
          <w:i/>
          <w:lang w:val="en-US"/>
        </w:rPr>
      </w:pPr>
      <w:r w:rsidRPr="00EF593C">
        <w:rPr>
          <w:b/>
          <w:i/>
          <w:lang w:val="en-US"/>
        </w:rPr>
        <w:t>PEI indicates UE should monitor a PO if UE’s group/subgroup is paged</w:t>
      </w:r>
    </w:p>
    <w:p w14:paraId="0EA74E8F" w14:textId="77777777" w:rsidR="007921E8" w:rsidRPr="00EF593C" w:rsidRDefault="007921E8" w:rsidP="007921E8">
      <w:pPr>
        <w:numPr>
          <w:ilvl w:val="1"/>
          <w:numId w:val="20"/>
        </w:numPr>
        <w:spacing w:after="0"/>
        <w:jc w:val="both"/>
        <w:rPr>
          <w:lang w:val="en-US"/>
        </w:rPr>
      </w:pPr>
      <w:r w:rsidRPr="00EF593C">
        <w:rPr>
          <w:rFonts w:eastAsia="宋体"/>
          <w:b/>
          <w:bCs/>
          <w:i/>
          <w:iCs/>
          <w:lang w:val="en-US" w:eastAsia="zh-CN"/>
        </w:rPr>
        <w:t>UE is not required to monitor a PO if UE does not detect PEI at all PEI occasion(s) for the PO</w:t>
      </w:r>
    </w:p>
    <w:p w14:paraId="6B21E994" w14:textId="77777777" w:rsidR="007921E8" w:rsidRPr="007921E8" w:rsidRDefault="007921E8" w:rsidP="007921E8">
      <w:pPr>
        <w:jc w:val="both"/>
        <w:rPr>
          <w:rFonts w:eastAsia="宋体"/>
          <w:b/>
          <w:bCs/>
          <w:i/>
          <w:iCs/>
          <w:lang w:val="en-US" w:eastAsia="zh-CN"/>
        </w:rPr>
      </w:pPr>
      <w:r w:rsidRPr="007921E8">
        <w:rPr>
          <w:rFonts w:eastAsia="宋体"/>
          <w:b/>
          <w:bCs/>
          <w:i/>
          <w:iCs/>
          <w:lang w:val="en-US" w:eastAsia="zh-CN"/>
        </w:rPr>
        <w:t>Proposal 2: The sequence-based PEI can co-exist well with existing channels and signals.</w:t>
      </w:r>
    </w:p>
    <w:p w14:paraId="0CBC5D57" w14:textId="77777777" w:rsidR="00BE66D8" w:rsidRDefault="00BE66D8" w:rsidP="00BE66D8">
      <w:pPr>
        <w:jc w:val="both"/>
        <w:rPr>
          <w:rFonts w:eastAsiaTheme="minorEastAsia"/>
          <w:b/>
          <w:i/>
          <w:lang w:val="en-US" w:eastAsia="zh-CN"/>
        </w:rPr>
      </w:pPr>
      <w:r w:rsidRPr="00EF593C">
        <w:rPr>
          <w:rFonts w:eastAsia="宋体"/>
          <w:b/>
          <w:i/>
          <w:lang w:val="en-US" w:eastAsia="zh-CN"/>
        </w:rPr>
        <w:lastRenderedPageBreak/>
        <w:t xml:space="preserve">Proposal 3: </w:t>
      </w:r>
      <w:r w:rsidRPr="00EF593C">
        <w:rPr>
          <w:rFonts w:eastAsiaTheme="minorEastAsia"/>
          <w:b/>
          <w:i/>
          <w:lang w:val="en-US" w:eastAsia="zh-CN"/>
        </w:rPr>
        <w:t>The sequence-based PEI should be adopted in Rel-17 for UE in IDLE/Inactive mode for UE power saving.</w:t>
      </w:r>
    </w:p>
    <w:p w14:paraId="7F65BB1D" w14:textId="2CBF43C9" w:rsidR="0039170B" w:rsidRPr="0039170B" w:rsidRDefault="00C57B05" w:rsidP="0039170B">
      <w:pPr>
        <w:jc w:val="both"/>
        <w:rPr>
          <w:rFonts w:eastAsiaTheme="minorEastAsia"/>
          <w:b/>
          <w:i/>
          <w:lang w:val="en-US" w:eastAsia="zh-CN"/>
        </w:rPr>
      </w:pPr>
      <w:r>
        <w:rPr>
          <w:rFonts w:eastAsiaTheme="minorEastAsia"/>
          <w:b/>
          <w:i/>
          <w:lang w:val="en-US" w:eastAsia="zh-CN"/>
        </w:rPr>
        <w:t>Proposal 4:</w:t>
      </w:r>
      <w:r w:rsidR="0039170B" w:rsidRPr="0039170B">
        <w:rPr>
          <w:rFonts w:eastAsiaTheme="minorEastAsia"/>
          <w:b/>
          <w:i/>
          <w:lang w:val="en-US" w:eastAsia="zh-CN"/>
        </w:rPr>
        <w:t xml:space="preserve"> The number of code points generated from multi-segment orthogonal cover </w:t>
      </w:r>
      <w:r w:rsidR="0039170B" w:rsidRPr="0039170B">
        <w:rPr>
          <w:rFonts w:eastAsiaTheme="minorEastAsia" w:hint="eastAsia"/>
          <w:b/>
          <w:i/>
          <w:lang w:val="en-US" w:eastAsia="zh-CN"/>
        </w:rPr>
        <w:t>is</w:t>
      </w:r>
      <w:r w:rsidR="0039170B" w:rsidRPr="0039170B">
        <w:rPr>
          <w:rFonts w:eastAsiaTheme="minorEastAsia"/>
          <w:b/>
          <w:i/>
          <w:lang w:val="en-US" w:eastAsia="zh-CN"/>
        </w:rPr>
        <w:t xml:space="preserve"> up to 222 to indicate either or all paging subgroup/subgroup combination, paging occasions/occasions combination, and TRS/CSI-RS resource availability indication with t</w:t>
      </w:r>
      <w:r w:rsidR="00463F27">
        <w:rPr>
          <w:rFonts w:eastAsiaTheme="minorEastAsia"/>
          <w:b/>
          <w:i/>
          <w:lang w:val="en-US" w:eastAsia="zh-CN"/>
        </w:rPr>
        <w:t>he same detection performance.</w:t>
      </w:r>
    </w:p>
    <w:p w14:paraId="51EEE8FE" w14:textId="77777777" w:rsidR="0020525E" w:rsidRPr="00EF593C" w:rsidRDefault="0020525E" w:rsidP="0020525E">
      <w:pPr>
        <w:jc w:val="both"/>
        <w:rPr>
          <w:rFonts w:eastAsiaTheme="minorEastAsia"/>
          <w:b/>
          <w:i/>
          <w:lang w:val="en-US" w:eastAsia="zh-CN"/>
        </w:rPr>
      </w:pPr>
      <w:r w:rsidRPr="00EF593C">
        <w:rPr>
          <w:rFonts w:eastAsia="宋体"/>
          <w:b/>
          <w:i/>
          <w:lang w:val="en-US" w:eastAsia="zh-CN"/>
        </w:rPr>
        <w:t xml:space="preserve">Proposal </w:t>
      </w:r>
      <w:r>
        <w:rPr>
          <w:rFonts w:eastAsia="宋体"/>
          <w:b/>
          <w:i/>
          <w:lang w:val="en-US" w:eastAsia="zh-CN"/>
        </w:rPr>
        <w:t>5</w:t>
      </w:r>
      <w:r w:rsidRPr="00EF593C">
        <w:rPr>
          <w:rFonts w:eastAsia="宋体"/>
          <w:b/>
          <w:i/>
          <w:lang w:val="en-US" w:eastAsia="zh-CN"/>
        </w:rPr>
        <w:t xml:space="preserve">: </w:t>
      </w:r>
      <w:r w:rsidRPr="00EF593C">
        <w:rPr>
          <w:rFonts w:eastAsiaTheme="minorEastAsia"/>
          <w:b/>
          <w:i/>
          <w:lang w:val="en-US" w:eastAsia="zh-CN"/>
        </w:rPr>
        <w:t>The sequence-based PEI with sub-grouping does not provide much power saving gain over that without sub-grouping and require large additional overhead. Supporting sub-grouping should be further study.</w:t>
      </w:r>
    </w:p>
    <w:p w14:paraId="556D2D8A" w14:textId="77777777" w:rsidR="0020525E" w:rsidRPr="00EF593C" w:rsidRDefault="0020525E" w:rsidP="0020525E">
      <w:pPr>
        <w:jc w:val="both"/>
        <w:rPr>
          <w:rFonts w:eastAsia="宋体"/>
          <w:lang w:val="en-US" w:eastAsia="zh-CN"/>
        </w:rPr>
      </w:pPr>
      <w:r w:rsidRPr="00EF593C">
        <w:rPr>
          <w:rFonts w:eastAsia="宋体"/>
          <w:b/>
          <w:i/>
          <w:lang w:val="en-US" w:eastAsia="zh-CN"/>
        </w:rPr>
        <w:t xml:space="preserve">Proposal </w:t>
      </w:r>
      <w:r>
        <w:rPr>
          <w:rFonts w:eastAsia="宋体"/>
          <w:b/>
          <w:i/>
          <w:lang w:val="en-US" w:eastAsia="zh-CN"/>
        </w:rPr>
        <w:t>6</w:t>
      </w:r>
      <w:r w:rsidRPr="00EF593C">
        <w:rPr>
          <w:rFonts w:eastAsia="宋体"/>
          <w:b/>
          <w:i/>
          <w:lang w:val="en-US" w:eastAsia="zh-CN"/>
        </w:rPr>
        <w:t xml:space="preserve">: If </w:t>
      </w:r>
      <w:r w:rsidRPr="00EF593C">
        <w:rPr>
          <w:rFonts w:eastAsiaTheme="minorEastAsia"/>
          <w:b/>
          <w:i/>
          <w:lang w:val="en-US" w:eastAsia="zh-CN"/>
        </w:rPr>
        <w:t>the sequence-based PEI with sub-grouping is supported, the number of sub-groups should be up to 8 sub-groups considering the trade-off between power saving gain and system overhead</w:t>
      </w:r>
      <w:r>
        <w:rPr>
          <w:rFonts w:eastAsiaTheme="minorEastAsia"/>
          <w:b/>
          <w:i/>
          <w:lang w:val="en-US" w:eastAsia="zh-CN"/>
        </w:rPr>
        <w:t xml:space="preserve"> although the sequence</w:t>
      </w:r>
      <w:r>
        <w:rPr>
          <w:rFonts w:eastAsiaTheme="minorEastAsia" w:hint="eastAsia"/>
          <w:b/>
          <w:i/>
          <w:lang w:val="en-US" w:eastAsia="zh-CN"/>
        </w:rPr>
        <w:t>-</w:t>
      </w:r>
      <w:r>
        <w:rPr>
          <w:rFonts w:eastAsiaTheme="minorEastAsia"/>
          <w:b/>
          <w:i/>
          <w:lang w:val="en-US" w:eastAsia="zh-CN"/>
        </w:rPr>
        <w:t>based subgrouping could support up to 2</w:t>
      </w:r>
      <w:r>
        <w:rPr>
          <w:rFonts w:eastAsiaTheme="minorEastAsia"/>
          <w:b/>
          <w:i/>
          <w:vertAlign w:val="superscript"/>
          <w:lang w:val="en-US" w:eastAsia="zh-CN"/>
        </w:rPr>
        <w:t>22</w:t>
      </w:r>
      <w:r>
        <w:rPr>
          <w:rFonts w:eastAsiaTheme="minorEastAsia"/>
          <w:b/>
          <w:i/>
          <w:lang w:val="en-US" w:eastAsia="zh-CN"/>
        </w:rPr>
        <w:t xml:space="preserve"> code points</w:t>
      </w:r>
      <w:r w:rsidRPr="00EF593C">
        <w:rPr>
          <w:rFonts w:eastAsiaTheme="minorEastAsia"/>
          <w:b/>
          <w:i/>
          <w:lang w:val="en-US" w:eastAsia="zh-CN"/>
        </w:rPr>
        <w:t>.</w:t>
      </w:r>
    </w:p>
    <w:p w14:paraId="6FDB023A" w14:textId="77777777" w:rsidR="00F91860" w:rsidRPr="00EF593C" w:rsidRDefault="00F91860" w:rsidP="00F91860">
      <w:pPr>
        <w:jc w:val="both"/>
        <w:rPr>
          <w:rFonts w:eastAsia="宋体"/>
          <w:b/>
          <w:i/>
          <w:lang w:val="en-US" w:eastAsia="zh-CN"/>
        </w:rPr>
      </w:pPr>
      <w:r w:rsidRPr="00EF593C">
        <w:rPr>
          <w:rFonts w:eastAsia="宋体"/>
          <w:b/>
          <w:i/>
          <w:lang w:val="en-US" w:eastAsia="zh-CN"/>
        </w:rPr>
        <w:t xml:space="preserve">Proposal </w:t>
      </w:r>
      <w:r>
        <w:rPr>
          <w:rFonts w:eastAsia="宋体"/>
          <w:b/>
          <w:i/>
          <w:lang w:val="en-US" w:eastAsia="zh-CN"/>
        </w:rPr>
        <w:t>7</w:t>
      </w:r>
      <w:r w:rsidRPr="00EF593C">
        <w:rPr>
          <w:rFonts w:eastAsia="宋体"/>
          <w:b/>
          <w:i/>
          <w:lang w:val="en-US" w:eastAsia="zh-CN"/>
        </w:rPr>
        <w:t>: Whether to support multiple POs associated with one PEI need further study, taking into account the following factors:</w:t>
      </w:r>
    </w:p>
    <w:p w14:paraId="3FF15AB7" w14:textId="77CFB2FE" w:rsidR="00F91860" w:rsidRPr="00EF593C" w:rsidRDefault="00F91860" w:rsidP="00F91860">
      <w:pPr>
        <w:pStyle w:val="af7"/>
        <w:numPr>
          <w:ilvl w:val="0"/>
          <w:numId w:val="28"/>
        </w:numPr>
        <w:jc w:val="both"/>
        <w:rPr>
          <w:rFonts w:eastAsia="宋体"/>
          <w:b/>
          <w:i/>
          <w:lang w:val="en-US" w:eastAsia="zh-CN"/>
        </w:rPr>
      </w:pPr>
      <w:r w:rsidRPr="00EF593C">
        <w:rPr>
          <w:rFonts w:eastAsia="宋体"/>
          <w:b/>
          <w:i/>
          <w:lang w:val="en-US" w:eastAsia="zh-CN"/>
        </w:rPr>
        <w:t>PEI overheads</w:t>
      </w:r>
      <w:r w:rsidR="005574CC">
        <w:rPr>
          <w:rFonts w:eastAsia="宋体" w:hint="eastAsia"/>
          <w:b/>
          <w:i/>
          <w:lang w:val="en-US" w:eastAsia="zh-CN"/>
        </w:rPr>
        <w:t>.</w:t>
      </w:r>
    </w:p>
    <w:p w14:paraId="2931EAAF" w14:textId="77777777" w:rsidR="00F91860" w:rsidRPr="00EF593C" w:rsidRDefault="00F91860" w:rsidP="00F91860">
      <w:pPr>
        <w:pStyle w:val="af7"/>
        <w:numPr>
          <w:ilvl w:val="0"/>
          <w:numId w:val="28"/>
        </w:numPr>
        <w:jc w:val="both"/>
        <w:rPr>
          <w:rFonts w:eastAsia="宋体"/>
          <w:b/>
          <w:i/>
          <w:lang w:val="en-US" w:eastAsia="zh-CN"/>
        </w:rPr>
      </w:pPr>
      <w:r w:rsidRPr="00EF593C">
        <w:rPr>
          <w:rFonts w:eastAsia="宋体"/>
          <w:b/>
          <w:i/>
          <w:lang w:val="en-US" w:eastAsia="zh-CN"/>
        </w:rPr>
        <w:t>PEI detection performance.</w:t>
      </w:r>
    </w:p>
    <w:p w14:paraId="7B050AFF" w14:textId="77777777" w:rsidR="00F91860" w:rsidRPr="00EF593C" w:rsidRDefault="00F91860" w:rsidP="00F91860">
      <w:pPr>
        <w:pStyle w:val="af7"/>
        <w:numPr>
          <w:ilvl w:val="0"/>
          <w:numId w:val="28"/>
        </w:numPr>
        <w:jc w:val="both"/>
        <w:rPr>
          <w:rFonts w:eastAsia="宋体"/>
          <w:b/>
          <w:i/>
          <w:lang w:val="en-US" w:eastAsia="zh-CN"/>
        </w:rPr>
      </w:pPr>
      <w:r w:rsidRPr="00EF593C">
        <w:rPr>
          <w:rFonts w:eastAsia="宋体"/>
          <w:b/>
          <w:i/>
          <w:lang w:val="en-US" w:eastAsia="zh-CN"/>
        </w:rPr>
        <w:t>Power saving gains between different POs associated with one PEI.</w:t>
      </w:r>
    </w:p>
    <w:p w14:paraId="0B83C729" w14:textId="77777777" w:rsidR="00F91860" w:rsidRPr="00EF593C" w:rsidRDefault="00F91860" w:rsidP="00F91860">
      <w:pPr>
        <w:pStyle w:val="af7"/>
        <w:numPr>
          <w:ilvl w:val="0"/>
          <w:numId w:val="28"/>
        </w:numPr>
        <w:jc w:val="both"/>
        <w:rPr>
          <w:rFonts w:eastAsia="宋体"/>
          <w:b/>
          <w:i/>
          <w:lang w:val="en-US" w:eastAsia="zh-CN"/>
        </w:rPr>
      </w:pPr>
      <w:r>
        <w:rPr>
          <w:rFonts w:eastAsia="宋体"/>
          <w:b/>
          <w:i/>
          <w:lang w:val="en-US" w:eastAsia="zh-CN"/>
        </w:rPr>
        <w:t xml:space="preserve">The benefit </w:t>
      </w:r>
      <w:r w:rsidRPr="00EF593C">
        <w:rPr>
          <w:rFonts w:eastAsia="宋体"/>
          <w:b/>
          <w:i/>
          <w:lang w:val="en-US" w:eastAsia="zh-CN"/>
        </w:rPr>
        <w:t>of multiple POs associated with one PEI.</w:t>
      </w:r>
    </w:p>
    <w:p w14:paraId="597C205F" w14:textId="77777777" w:rsidR="00F91860" w:rsidRPr="00EF593C" w:rsidRDefault="00F91860" w:rsidP="00F91860">
      <w:pPr>
        <w:rPr>
          <w:rFonts w:eastAsia="宋体"/>
          <w:b/>
          <w:i/>
          <w:lang w:val="en-US" w:eastAsia="zh-CN"/>
        </w:rPr>
      </w:pPr>
      <w:r w:rsidRPr="00EF593C">
        <w:rPr>
          <w:rFonts w:eastAsia="宋体"/>
          <w:b/>
          <w:i/>
          <w:lang w:val="en-US" w:eastAsia="zh-CN"/>
        </w:rPr>
        <w:t xml:space="preserve">Proposal </w:t>
      </w:r>
      <w:r>
        <w:rPr>
          <w:rFonts w:eastAsia="宋体"/>
          <w:b/>
          <w:i/>
          <w:lang w:val="en-US" w:eastAsia="zh-CN"/>
        </w:rPr>
        <w:t>8</w:t>
      </w:r>
      <w:r w:rsidRPr="00EF593C">
        <w:rPr>
          <w:rFonts w:eastAsia="宋体"/>
          <w:b/>
          <w:i/>
          <w:lang w:val="en-US" w:eastAsia="zh-CN"/>
        </w:rPr>
        <w:t>：</w:t>
      </w:r>
      <w:r w:rsidRPr="00EF593C">
        <w:rPr>
          <w:rFonts w:eastAsia="宋体"/>
          <w:b/>
          <w:i/>
          <w:lang w:val="en-US" w:eastAsia="zh-CN"/>
        </w:rPr>
        <w:t xml:space="preserve">One-to-one mapping between PEI and PO is taken as baseline. </w:t>
      </w:r>
    </w:p>
    <w:p w14:paraId="6E1F7864" w14:textId="77777777" w:rsidR="005C7441" w:rsidRPr="00EF593C" w:rsidRDefault="005C7441" w:rsidP="005C7441">
      <w:pPr>
        <w:jc w:val="both"/>
        <w:rPr>
          <w:b/>
          <w:bCs/>
          <w:i/>
          <w:iCs/>
          <w:lang w:val="en-US" w:eastAsia="zh-CN"/>
        </w:rPr>
      </w:pPr>
      <w:r w:rsidRPr="00EF593C">
        <w:rPr>
          <w:b/>
          <w:bCs/>
          <w:i/>
          <w:iCs/>
          <w:lang w:val="en-US" w:eastAsia="zh-CN"/>
        </w:rPr>
        <w:t xml:space="preserve">Proposal </w:t>
      </w:r>
      <w:r>
        <w:rPr>
          <w:rFonts w:eastAsiaTheme="minorEastAsia" w:hint="eastAsia"/>
          <w:b/>
          <w:bCs/>
          <w:i/>
          <w:iCs/>
          <w:lang w:val="en-US" w:eastAsia="zh-CN"/>
        </w:rPr>
        <w:t>9</w:t>
      </w:r>
      <w:r w:rsidRPr="00EF593C">
        <w:rPr>
          <w:b/>
          <w:bCs/>
          <w:i/>
          <w:iCs/>
          <w:lang w:val="en-US" w:eastAsia="zh-CN"/>
        </w:rPr>
        <w:t xml:space="preserve">: </w:t>
      </w:r>
      <w:r w:rsidRPr="00EF593C">
        <w:rPr>
          <w:rFonts w:eastAsiaTheme="minorEastAsia"/>
          <w:b/>
          <w:bCs/>
          <w:i/>
          <w:iCs/>
          <w:lang w:val="en-US" w:eastAsia="zh-CN"/>
        </w:rPr>
        <w:t>T</w:t>
      </w:r>
      <w:r w:rsidRPr="00EF593C">
        <w:rPr>
          <w:b/>
          <w:bCs/>
          <w:i/>
          <w:iCs/>
          <w:lang w:val="en-US" w:eastAsia="zh-CN"/>
        </w:rPr>
        <w:t>he sequence-based PEI configuration and procedure could be calculated by reference signal/channel, e.g., reusing the procedure of paging occasion computation for 38.304.</w:t>
      </w:r>
    </w:p>
    <w:p w14:paraId="62994F03" w14:textId="77777777" w:rsidR="005C7441" w:rsidRPr="00EF593C" w:rsidRDefault="005C7441" w:rsidP="005C7441">
      <w:pPr>
        <w:jc w:val="both"/>
        <w:rPr>
          <w:rFonts w:eastAsiaTheme="minorEastAsia"/>
          <w:kern w:val="2"/>
          <w:lang w:val="en-US" w:eastAsia="zh-CN"/>
        </w:rPr>
      </w:pPr>
      <w:r w:rsidRPr="00EF593C">
        <w:rPr>
          <w:rFonts w:eastAsiaTheme="minorEastAsia"/>
          <w:b/>
          <w:i/>
          <w:kern w:val="2"/>
          <w:lang w:val="en-US" w:eastAsia="zh-CN"/>
        </w:rPr>
        <w:t xml:space="preserve">Proposal </w:t>
      </w:r>
      <w:r>
        <w:rPr>
          <w:rFonts w:eastAsiaTheme="minorEastAsia" w:hint="eastAsia"/>
          <w:b/>
          <w:i/>
          <w:kern w:val="2"/>
          <w:lang w:val="en-US" w:eastAsia="zh-CN"/>
        </w:rPr>
        <w:t>10</w:t>
      </w:r>
      <w:r w:rsidRPr="00EF593C">
        <w:rPr>
          <w:rFonts w:eastAsiaTheme="minorEastAsia"/>
          <w:b/>
          <w:i/>
          <w:kern w:val="2"/>
          <w:lang w:val="en-US" w:eastAsia="zh-CN"/>
        </w:rPr>
        <w:t>: For IDLE/Inactive mode, multiple beams of PEI should be supported.</w:t>
      </w:r>
    </w:p>
    <w:p w14:paraId="0F3FE3CB" w14:textId="744110A5" w:rsidR="007921E8" w:rsidRPr="005C7441" w:rsidRDefault="005C7441" w:rsidP="005C7441">
      <w:pPr>
        <w:jc w:val="both"/>
        <w:rPr>
          <w:rFonts w:eastAsiaTheme="minorEastAsia"/>
          <w:kern w:val="2"/>
          <w:lang w:val="en-US" w:eastAsia="zh-CN"/>
        </w:rPr>
      </w:pPr>
      <w:r w:rsidRPr="00EF593C">
        <w:rPr>
          <w:rFonts w:eastAsiaTheme="minorEastAsia"/>
          <w:b/>
          <w:i/>
          <w:kern w:val="2"/>
          <w:lang w:val="en-US" w:eastAsia="zh-CN"/>
        </w:rPr>
        <w:t xml:space="preserve">Proposal </w:t>
      </w:r>
      <w:r>
        <w:rPr>
          <w:rFonts w:eastAsiaTheme="minorEastAsia" w:hint="eastAsia"/>
          <w:b/>
          <w:i/>
          <w:kern w:val="2"/>
          <w:lang w:val="en-US" w:eastAsia="zh-CN"/>
        </w:rPr>
        <w:t>11</w:t>
      </w:r>
      <w:r w:rsidRPr="00EF593C">
        <w:rPr>
          <w:rFonts w:eastAsiaTheme="minorEastAsia"/>
          <w:b/>
          <w:i/>
          <w:kern w:val="2"/>
          <w:lang w:val="en-US" w:eastAsia="zh-CN"/>
        </w:rPr>
        <w:t xml:space="preserve">: For IDLE/Inactive mode, the spatial channel property of PEI is </w:t>
      </w:r>
      <w:proofErr w:type="spellStart"/>
      <w:r w:rsidRPr="00EF593C">
        <w:rPr>
          <w:rFonts w:eastAsiaTheme="minorEastAsia"/>
          <w:b/>
          <w:i/>
          <w:kern w:val="2"/>
          <w:lang w:val="en-US" w:eastAsia="zh-CN"/>
        </w:rPr>
        <w:t>QCLed</w:t>
      </w:r>
      <w:proofErr w:type="spellEnd"/>
      <w:r w:rsidRPr="00EF593C">
        <w:rPr>
          <w:rFonts w:eastAsiaTheme="minorEastAsia"/>
          <w:b/>
          <w:i/>
          <w:kern w:val="2"/>
          <w:lang w:val="en-US" w:eastAsia="zh-CN"/>
        </w:rPr>
        <w:t xml:space="preserve"> with the beams of SSB corresponding to paging PDCCH/PDSCH.</w:t>
      </w:r>
    </w:p>
    <w:p w14:paraId="2112AE6D" w14:textId="77777777" w:rsidR="007921E8" w:rsidRPr="00EF593C" w:rsidRDefault="007921E8">
      <w:pPr>
        <w:rPr>
          <w:rFonts w:eastAsiaTheme="minorEastAsia"/>
          <w:lang w:val="en-US" w:eastAsia="zh-CN"/>
        </w:rPr>
      </w:pPr>
    </w:p>
    <w:p w14:paraId="2F739C2C" w14:textId="77777777" w:rsidR="00C54FBB" w:rsidRPr="00EF593C" w:rsidRDefault="00D93C43">
      <w:pPr>
        <w:pStyle w:val="1"/>
        <w:spacing w:before="240" w:after="240"/>
        <w:ind w:left="448" w:hanging="448"/>
        <w:rPr>
          <w:rFonts w:eastAsia="宋体"/>
          <w:b/>
          <w:sz w:val="24"/>
          <w:szCs w:val="24"/>
          <w:lang w:val="en-US" w:eastAsia="zh-CN"/>
        </w:rPr>
      </w:pPr>
      <w:r w:rsidRPr="00EF593C">
        <w:rPr>
          <w:rFonts w:eastAsia="宋体"/>
          <w:b/>
          <w:sz w:val="24"/>
          <w:szCs w:val="24"/>
          <w:lang w:val="en-US" w:eastAsia="zh-CN"/>
        </w:rPr>
        <w:t>References</w:t>
      </w:r>
    </w:p>
    <w:p w14:paraId="013B01A8" w14:textId="0EB786DC" w:rsidR="00C54FBB" w:rsidRDefault="00D93C43" w:rsidP="0089734C">
      <w:pPr>
        <w:pStyle w:val="af7"/>
        <w:numPr>
          <w:ilvl w:val="0"/>
          <w:numId w:val="16"/>
        </w:numPr>
        <w:jc w:val="both"/>
        <w:rPr>
          <w:rFonts w:eastAsiaTheme="minorEastAsia"/>
          <w:lang w:val="en-US" w:eastAsia="zh-CN"/>
        </w:rPr>
      </w:pPr>
      <w:bookmarkStart w:id="27" w:name="_Ref446507216"/>
      <w:bookmarkStart w:id="28" w:name="_Ref446511358"/>
      <w:bookmarkStart w:id="29" w:name="_Ref446506608"/>
      <w:bookmarkStart w:id="30" w:name="_Ref47626651"/>
      <w:bookmarkEnd w:id="27"/>
      <w:bookmarkEnd w:id="28"/>
      <w:bookmarkEnd w:id="29"/>
      <w:r w:rsidRPr="00EF593C">
        <w:rPr>
          <w:rFonts w:eastAsiaTheme="minorEastAsia"/>
          <w:lang w:val="en-US" w:eastAsia="zh-CN"/>
        </w:rPr>
        <w:t>RAN1#</w:t>
      </w:r>
      <w:r w:rsidR="00405D6A" w:rsidRPr="00EF593C">
        <w:rPr>
          <w:rFonts w:eastAsiaTheme="minorEastAsia"/>
          <w:lang w:val="en-US" w:eastAsia="zh-CN"/>
        </w:rPr>
        <w:t>104</w:t>
      </w:r>
      <w:r w:rsidR="00770841" w:rsidRPr="00EF593C">
        <w:rPr>
          <w:rFonts w:eastAsiaTheme="minorEastAsia"/>
          <w:lang w:val="en-US" w:eastAsia="zh-CN"/>
        </w:rPr>
        <w:t>bis</w:t>
      </w:r>
      <w:r w:rsidR="00405D6A" w:rsidRPr="00EF593C">
        <w:rPr>
          <w:rFonts w:eastAsiaTheme="minorEastAsia"/>
          <w:lang w:val="en-US" w:eastAsia="zh-CN"/>
        </w:rPr>
        <w:t xml:space="preserve"> </w:t>
      </w:r>
      <w:r w:rsidRPr="00EF593C">
        <w:rPr>
          <w:rFonts w:eastAsiaTheme="minorEastAsia"/>
          <w:lang w:val="en-US" w:eastAsia="zh-CN"/>
        </w:rPr>
        <w:t>e-meeting, Chairman notes.</w:t>
      </w:r>
    </w:p>
    <w:p w14:paraId="31699C1A" w14:textId="53A95A2F" w:rsidR="000E25FD" w:rsidRPr="000E25FD" w:rsidRDefault="000E25FD" w:rsidP="000E25FD">
      <w:pPr>
        <w:pStyle w:val="af7"/>
        <w:numPr>
          <w:ilvl w:val="0"/>
          <w:numId w:val="16"/>
        </w:numPr>
        <w:jc w:val="both"/>
        <w:rPr>
          <w:rFonts w:eastAsiaTheme="minorEastAsia"/>
          <w:lang w:val="en-US" w:eastAsia="zh-CN"/>
        </w:rPr>
      </w:pPr>
      <w:r>
        <w:rPr>
          <w:rFonts w:eastAsiaTheme="minorEastAsia"/>
          <w:lang w:val="en-US" w:eastAsia="zh-CN"/>
        </w:rPr>
        <w:t xml:space="preserve">TS38.133v16.7.0, </w:t>
      </w:r>
      <w:r w:rsidRPr="00255736">
        <w:rPr>
          <w:rFonts w:eastAsiaTheme="minorEastAsia"/>
          <w:lang w:val="en-US" w:eastAsia="zh-CN"/>
        </w:rPr>
        <w:t>Requirements for support of radio resource management</w:t>
      </w:r>
      <w:r>
        <w:rPr>
          <w:rFonts w:eastAsiaTheme="minorEastAsia"/>
          <w:lang w:val="en-US" w:eastAsia="zh-CN"/>
        </w:rPr>
        <w:t>.</w:t>
      </w:r>
    </w:p>
    <w:p w14:paraId="06129092" w14:textId="6A804FE8" w:rsidR="00405D6A" w:rsidRDefault="00405D6A" w:rsidP="0089734C">
      <w:pPr>
        <w:pStyle w:val="af7"/>
        <w:numPr>
          <w:ilvl w:val="0"/>
          <w:numId w:val="16"/>
        </w:numPr>
        <w:jc w:val="both"/>
        <w:rPr>
          <w:rFonts w:eastAsiaTheme="minorEastAsia"/>
          <w:lang w:val="en-US" w:eastAsia="zh-CN"/>
        </w:rPr>
      </w:pPr>
      <w:r w:rsidRPr="00EF593C">
        <w:rPr>
          <w:rFonts w:eastAsiaTheme="minorEastAsia"/>
          <w:lang w:val="en-US" w:eastAsia="zh-CN"/>
        </w:rPr>
        <w:t xml:space="preserve">R1- 2100216, </w:t>
      </w:r>
      <w:proofErr w:type="gramStart"/>
      <w:r w:rsidRPr="00EF593C">
        <w:rPr>
          <w:rFonts w:eastAsiaTheme="minorEastAsia"/>
          <w:lang w:val="en-US" w:eastAsia="zh-CN"/>
        </w:rPr>
        <w:t>Paging</w:t>
      </w:r>
      <w:proofErr w:type="gramEnd"/>
      <w:r w:rsidRPr="00EF593C">
        <w:rPr>
          <w:rFonts w:eastAsiaTheme="minorEastAsia"/>
          <w:lang w:val="en-US" w:eastAsia="zh-CN"/>
        </w:rPr>
        <w:t xml:space="preserve"> enhancement(s) for UE power saving in IDLE/inactive mode, Huawei, </w:t>
      </w:r>
      <w:proofErr w:type="spellStart"/>
      <w:r w:rsidRPr="00EF593C">
        <w:rPr>
          <w:rFonts w:eastAsiaTheme="minorEastAsia"/>
          <w:lang w:val="en-US" w:eastAsia="zh-CN"/>
        </w:rPr>
        <w:t>HiSilicon</w:t>
      </w:r>
      <w:proofErr w:type="spellEnd"/>
      <w:r w:rsidRPr="00EF593C">
        <w:rPr>
          <w:rFonts w:eastAsiaTheme="minorEastAsia"/>
          <w:lang w:val="en-US" w:eastAsia="zh-CN"/>
        </w:rPr>
        <w:t>.</w:t>
      </w:r>
    </w:p>
    <w:p w14:paraId="6D7BF2C0" w14:textId="17A95E58" w:rsidR="00EA5DDC" w:rsidRPr="00EA5DDC" w:rsidRDefault="00EA5DDC" w:rsidP="00EA5DDC">
      <w:pPr>
        <w:pStyle w:val="af7"/>
        <w:numPr>
          <w:ilvl w:val="0"/>
          <w:numId w:val="16"/>
        </w:numPr>
        <w:jc w:val="both"/>
        <w:rPr>
          <w:rFonts w:eastAsiaTheme="minorEastAsia"/>
          <w:lang w:val="en-US" w:eastAsia="zh-CN"/>
        </w:rPr>
      </w:pPr>
      <w:r w:rsidRPr="00EF593C">
        <w:rPr>
          <w:rFonts w:eastAsiaTheme="minorEastAsia"/>
          <w:lang w:val="en-US" w:eastAsia="zh-CN"/>
        </w:rPr>
        <w:t>R1- 210</w:t>
      </w:r>
      <w:r>
        <w:rPr>
          <w:rFonts w:eastAsiaTheme="minorEastAsia" w:hint="eastAsia"/>
          <w:lang w:val="en-US" w:eastAsia="zh-CN"/>
        </w:rPr>
        <w:t>4536</w:t>
      </w:r>
      <w:r w:rsidRPr="00EF593C">
        <w:rPr>
          <w:rFonts w:eastAsiaTheme="minorEastAsia"/>
          <w:lang w:val="en-US" w:eastAsia="zh-CN"/>
        </w:rPr>
        <w:t xml:space="preserve">, </w:t>
      </w:r>
      <w:r>
        <w:rPr>
          <w:rFonts w:eastAsiaTheme="minorEastAsia" w:hint="eastAsia"/>
          <w:lang w:val="en-US" w:eastAsia="zh-CN"/>
        </w:rPr>
        <w:t>Link level performance for UE power saving</w:t>
      </w:r>
      <w:r w:rsidRPr="00EF593C">
        <w:rPr>
          <w:rFonts w:eastAsiaTheme="minorEastAsia"/>
          <w:lang w:val="en-US" w:eastAsia="zh-CN"/>
        </w:rPr>
        <w:t>, CATT.</w:t>
      </w:r>
    </w:p>
    <w:p w14:paraId="128D4608" w14:textId="7085EA02" w:rsidR="003B7EAD" w:rsidRDefault="003B7EAD" w:rsidP="0089734C">
      <w:pPr>
        <w:pStyle w:val="af7"/>
        <w:numPr>
          <w:ilvl w:val="0"/>
          <w:numId w:val="16"/>
        </w:numPr>
        <w:jc w:val="both"/>
        <w:rPr>
          <w:rFonts w:eastAsiaTheme="minorEastAsia"/>
          <w:lang w:val="en-US" w:eastAsia="zh-CN"/>
        </w:rPr>
      </w:pPr>
      <w:r w:rsidRPr="00EF593C">
        <w:rPr>
          <w:rFonts w:eastAsiaTheme="minorEastAsia"/>
          <w:lang w:val="en-US" w:eastAsia="zh-CN"/>
        </w:rPr>
        <w:t>R1- 2101555, Design of Paging Enhancements, Ericsson.</w:t>
      </w:r>
    </w:p>
    <w:p w14:paraId="561D92D1" w14:textId="1F4CD115" w:rsidR="004501B5" w:rsidRPr="004501B5" w:rsidRDefault="004501B5" w:rsidP="004501B5">
      <w:pPr>
        <w:pStyle w:val="af7"/>
        <w:numPr>
          <w:ilvl w:val="0"/>
          <w:numId w:val="16"/>
        </w:numPr>
        <w:spacing w:after="0"/>
        <w:rPr>
          <w:lang w:val="en-US"/>
        </w:rPr>
      </w:pPr>
      <w:r w:rsidRPr="00EF593C">
        <w:rPr>
          <w:lang w:val="en-US"/>
        </w:rPr>
        <w:t>R1-</w:t>
      </w:r>
      <w:r w:rsidRPr="00EF593C">
        <w:rPr>
          <w:rFonts w:eastAsiaTheme="minorEastAsia"/>
          <w:lang w:val="en-US" w:eastAsia="zh-CN"/>
        </w:rPr>
        <w:t xml:space="preserve"> </w:t>
      </w:r>
      <w:r w:rsidRPr="00EF593C">
        <w:rPr>
          <w:lang w:val="en-US"/>
        </w:rPr>
        <w:t>2</w:t>
      </w:r>
      <w:r w:rsidRPr="00EF593C">
        <w:rPr>
          <w:rFonts w:eastAsiaTheme="minorEastAsia"/>
          <w:lang w:val="en-US" w:eastAsia="zh-CN"/>
        </w:rPr>
        <w:t xml:space="preserve">100523, </w:t>
      </w:r>
      <w:r w:rsidRPr="00EF593C">
        <w:rPr>
          <w:lang w:val="en-US"/>
        </w:rPr>
        <w:t>Discussion on power saving enhancements for paging</w:t>
      </w:r>
      <w:r w:rsidRPr="00EF593C">
        <w:rPr>
          <w:rFonts w:eastAsiaTheme="minorEastAsia"/>
          <w:lang w:val="en-US" w:eastAsia="zh-CN"/>
        </w:rPr>
        <w:t xml:space="preserve">, </w:t>
      </w:r>
      <w:r w:rsidRPr="00EF593C">
        <w:rPr>
          <w:lang w:val="en-US"/>
        </w:rPr>
        <w:t>ZTE</w:t>
      </w:r>
      <w:r>
        <w:rPr>
          <w:rFonts w:eastAsiaTheme="minorEastAsia" w:hint="eastAsia"/>
          <w:lang w:val="en-US" w:eastAsia="zh-CN"/>
        </w:rPr>
        <w:t>.</w:t>
      </w:r>
    </w:p>
    <w:p w14:paraId="5D643789" w14:textId="68A3E5B4" w:rsidR="00282F98" w:rsidRPr="00EF593C" w:rsidRDefault="00282F98" w:rsidP="0089734C">
      <w:pPr>
        <w:pStyle w:val="af7"/>
        <w:numPr>
          <w:ilvl w:val="0"/>
          <w:numId w:val="16"/>
        </w:numPr>
        <w:jc w:val="both"/>
        <w:rPr>
          <w:rFonts w:eastAsiaTheme="minorEastAsia"/>
          <w:lang w:val="en-US" w:eastAsia="zh-CN"/>
        </w:rPr>
      </w:pPr>
      <w:r w:rsidRPr="000449EF">
        <w:rPr>
          <w:rFonts w:eastAsiaTheme="minorEastAsia"/>
          <w:lang w:val="en-US" w:eastAsia="zh-CN"/>
        </w:rPr>
        <w:t>R1-</w:t>
      </w:r>
      <w:r w:rsidRPr="00EF593C">
        <w:rPr>
          <w:rFonts w:eastAsiaTheme="minorEastAsia"/>
          <w:lang w:val="en-US" w:eastAsia="zh-CN"/>
        </w:rPr>
        <w:t xml:space="preserve"> </w:t>
      </w:r>
      <w:r w:rsidRPr="000449EF">
        <w:rPr>
          <w:rFonts w:eastAsiaTheme="minorEastAsia"/>
          <w:lang w:val="en-US" w:eastAsia="zh-CN"/>
        </w:rPr>
        <w:t>2</w:t>
      </w:r>
      <w:r w:rsidRPr="00EF593C">
        <w:rPr>
          <w:rFonts w:eastAsiaTheme="minorEastAsia"/>
          <w:lang w:val="en-US" w:eastAsia="zh-CN"/>
        </w:rPr>
        <w:t xml:space="preserve">100591, </w:t>
      </w:r>
      <w:r w:rsidRPr="000449EF">
        <w:rPr>
          <w:rFonts w:eastAsiaTheme="minorEastAsia"/>
          <w:lang w:val="en-US" w:eastAsia="zh-CN"/>
        </w:rPr>
        <w:t>Paging enhancements for idle/inactive-mode UE power saving</w:t>
      </w:r>
      <w:r w:rsidRPr="00EF593C">
        <w:rPr>
          <w:rFonts w:eastAsiaTheme="minorEastAsia"/>
          <w:lang w:val="en-US" w:eastAsia="zh-CN"/>
        </w:rPr>
        <w:t xml:space="preserve">, </w:t>
      </w:r>
      <w:proofErr w:type="spellStart"/>
      <w:r w:rsidRPr="000449EF">
        <w:rPr>
          <w:rFonts w:eastAsiaTheme="minorEastAsia"/>
          <w:lang w:val="en-US" w:eastAsia="zh-CN"/>
        </w:rPr>
        <w:t>MediaTek</w:t>
      </w:r>
      <w:proofErr w:type="spellEnd"/>
      <w:r w:rsidRPr="000449EF">
        <w:rPr>
          <w:rFonts w:eastAsiaTheme="minorEastAsia"/>
          <w:lang w:val="en-US" w:eastAsia="zh-CN"/>
        </w:rPr>
        <w:t xml:space="preserve"> Inc.</w:t>
      </w:r>
    </w:p>
    <w:bookmarkEnd w:id="30"/>
    <w:p w14:paraId="697E4390" w14:textId="1FDBBFBC" w:rsidR="00CB4B63" w:rsidRPr="000449EF" w:rsidRDefault="00CB4B63" w:rsidP="000449EF">
      <w:pPr>
        <w:pStyle w:val="af7"/>
        <w:numPr>
          <w:ilvl w:val="0"/>
          <w:numId w:val="16"/>
        </w:numPr>
        <w:jc w:val="both"/>
        <w:rPr>
          <w:rFonts w:eastAsiaTheme="minorEastAsia"/>
          <w:lang w:val="en-US" w:eastAsia="zh-CN"/>
        </w:rPr>
      </w:pPr>
      <w:r w:rsidRPr="000449EF">
        <w:rPr>
          <w:rFonts w:eastAsiaTheme="minorEastAsia"/>
          <w:lang w:val="en-US" w:eastAsia="zh-CN"/>
        </w:rPr>
        <w:t>R1-</w:t>
      </w:r>
      <w:r w:rsidR="000449EF">
        <w:rPr>
          <w:rFonts w:eastAsiaTheme="minorEastAsia" w:hint="eastAsia"/>
          <w:lang w:val="en-US" w:eastAsia="zh-CN"/>
        </w:rPr>
        <w:t xml:space="preserve"> </w:t>
      </w:r>
      <w:r w:rsidRPr="000449EF">
        <w:rPr>
          <w:rFonts w:eastAsiaTheme="minorEastAsia"/>
          <w:lang w:val="en-US" w:eastAsia="zh-CN"/>
        </w:rPr>
        <w:t>2102316,</w:t>
      </w:r>
      <w:r w:rsidR="000449EF">
        <w:rPr>
          <w:rFonts w:eastAsiaTheme="minorEastAsia" w:hint="eastAsia"/>
          <w:lang w:val="en-US" w:eastAsia="zh-CN"/>
        </w:rPr>
        <w:t xml:space="preserve"> </w:t>
      </w:r>
      <w:proofErr w:type="gramStart"/>
      <w:r w:rsidRPr="000449EF">
        <w:rPr>
          <w:rFonts w:eastAsiaTheme="minorEastAsia"/>
          <w:lang w:val="en-US" w:eastAsia="zh-CN"/>
        </w:rPr>
        <w:t>Paging</w:t>
      </w:r>
      <w:proofErr w:type="gramEnd"/>
      <w:r w:rsidRPr="000449EF">
        <w:rPr>
          <w:rFonts w:eastAsiaTheme="minorEastAsia"/>
          <w:lang w:val="en-US" w:eastAsia="zh-CN"/>
        </w:rPr>
        <w:t xml:space="preserve"> enhancements for UE power saving in IDLE/inactive mode, Huawei, </w:t>
      </w:r>
      <w:proofErr w:type="spellStart"/>
      <w:r w:rsidRPr="000449EF">
        <w:rPr>
          <w:rFonts w:eastAsiaTheme="minorEastAsia"/>
          <w:lang w:val="en-US" w:eastAsia="zh-CN"/>
        </w:rPr>
        <w:t>HiSilicon</w:t>
      </w:r>
      <w:proofErr w:type="spellEnd"/>
      <w:r w:rsidR="00AD6B93">
        <w:rPr>
          <w:rFonts w:eastAsiaTheme="minorEastAsia" w:hint="eastAsia"/>
          <w:lang w:val="en-US" w:eastAsia="zh-CN"/>
        </w:rPr>
        <w:t>.</w:t>
      </w:r>
    </w:p>
    <w:p w14:paraId="064F71BD" w14:textId="6EC53DAB" w:rsidR="00560AA8" w:rsidRPr="000449EF" w:rsidRDefault="00560AA8" w:rsidP="000449EF">
      <w:pPr>
        <w:pStyle w:val="af7"/>
        <w:numPr>
          <w:ilvl w:val="0"/>
          <w:numId w:val="16"/>
        </w:numPr>
        <w:jc w:val="both"/>
        <w:rPr>
          <w:rFonts w:eastAsiaTheme="minorEastAsia"/>
          <w:lang w:val="en-US" w:eastAsia="zh-CN"/>
        </w:rPr>
      </w:pPr>
      <w:r w:rsidRPr="000449EF">
        <w:rPr>
          <w:rFonts w:eastAsiaTheme="minorEastAsia"/>
          <w:lang w:val="en-US" w:eastAsia="zh-CN"/>
        </w:rPr>
        <w:t>R1-</w:t>
      </w:r>
      <w:r w:rsidR="000449EF">
        <w:rPr>
          <w:rFonts w:eastAsiaTheme="minorEastAsia" w:hint="eastAsia"/>
          <w:lang w:val="en-US" w:eastAsia="zh-CN"/>
        </w:rPr>
        <w:t xml:space="preserve"> </w:t>
      </w:r>
      <w:r w:rsidRPr="000449EF">
        <w:rPr>
          <w:rFonts w:eastAsiaTheme="minorEastAsia"/>
          <w:lang w:val="en-US" w:eastAsia="zh-CN"/>
        </w:rPr>
        <w:t>2102405,</w:t>
      </w:r>
      <w:r w:rsidR="000449EF">
        <w:rPr>
          <w:rFonts w:eastAsiaTheme="minorEastAsia" w:hint="eastAsia"/>
          <w:lang w:val="en-US" w:eastAsia="zh-CN"/>
        </w:rPr>
        <w:t xml:space="preserve"> </w:t>
      </w:r>
      <w:r w:rsidRPr="000449EF">
        <w:rPr>
          <w:rFonts w:eastAsiaTheme="minorEastAsia"/>
          <w:lang w:val="en-US" w:eastAsia="zh-CN"/>
        </w:rPr>
        <w:t>Further discussion on Paging enhancements for power saving, OPPO</w:t>
      </w:r>
      <w:r w:rsidR="00AD6B93">
        <w:rPr>
          <w:rFonts w:eastAsiaTheme="minorEastAsia" w:hint="eastAsia"/>
          <w:lang w:val="en-US" w:eastAsia="zh-CN"/>
        </w:rPr>
        <w:t>.</w:t>
      </w:r>
    </w:p>
    <w:p w14:paraId="0D21F60E" w14:textId="7EBE8A1C" w:rsidR="00CB4B63" w:rsidRPr="000449EF" w:rsidRDefault="00CB4B63" w:rsidP="000449EF">
      <w:pPr>
        <w:pStyle w:val="af7"/>
        <w:numPr>
          <w:ilvl w:val="0"/>
          <w:numId w:val="16"/>
        </w:numPr>
        <w:jc w:val="both"/>
        <w:rPr>
          <w:rFonts w:eastAsiaTheme="minorEastAsia"/>
          <w:lang w:val="en-US" w:eastAsia="zh-CN"/>
        </w:rPr>
      </w:pPr>
      <w:r w:rsidRPr="000449EF">
        <w:rPr>
          <w:rFonts w:eastAsiaTheme="minorEastAsia"/>
          <w:lang w:val="en-US" w:eastAsia="zh-CN"/>
        </w:rPr>
        <w:t>R1-</w:t>
      </w:r>
      <w:r w:rsidR="000449EF">
        <w:rPr>
          <w:rFonts w:eastAsiaTheme="minorEastAsia" w:hint="eastAsia"/>
          <w:lang w:val="en-US" w:eastAsia="zh-CN"/>
        </w:rPr>
        <w:t xml:space="preserve"> </w:t>
      </w:r>
      <w:r w:rsidRPr="000449EF">
        <w:rPr>
          <w:rFonts w:eastAsiaTheme="minorEastAsia"/>
          <w:lang w:val="en-US" w:eastAsia="zh-CN"/>
        </w:rPr>
        <w:t>2102532,</w:t>
      </w:r>
      <w:r w:rsidR="000449EF">
        <w:rPr>
          <w:rFonts w:eastAsiaTheme="minorEastAsia" w:hint="eastAsia"/>
          <w:lang w:val="en-US" w:eastAsia="zh-CN"/>
        </w:rPr>
        <w:t xml:space="preserve"> </w:t>
      </w:r>
      <w:r w:rsidRPr="000449EF">
        <w:rPr>
          <w:rFonts w:eastAsiaTheme="minorEastAsia"/>
          <w:lang w:val="en-US" w:eastAsia="zh-CN"/>
        </w:rPr>
        <w:t>Paging enhancements for idle/inactive mode UE power saving, vivo</w:t>
      </w:r>
      <w:r w:rsidR="00AD6B93">
        <w:rPr>
          <w:rFonts w:eastAsiaTheme="minorEastAsia" w:hint="eastAsia"/>
          <w:lang w:val="en-US" w:eastAsia="zh-CN"/>
        </w:rPr>
        <w:t>.</w:t>
      </w:r>
    </w:p>
    <w:p w14:paraId="0B29B687" w14:textId="47F78BE4" w:rsidR="00560AA8" w:rsidRPr="00560AA8" w:rsidRDefault="00560AA8" w:rsidP="0089734C">
      <w:pPr>
        <w:pStyle w:val="af7"/>
        <w:numPr>
          <w:ilvl w:val="0"/>
          <w:numId w:val="16"/>
        </w:numPr>
        <w:jc w:val="both"/>
        <w:rPr>
          <w:rFonts w:eastAsiaTheme="minorEastAsia"/>
          <w:lang w:val="en-US" w:eastAsia="zh-CN"/>
        </w:rPr>
      </w:pPr>
      <w:r w:rsidRPr="000449EF">
        <w:rPr>
          <w:rFonts w:eastAsiaTheme="minorEastAsia"/>
          <w:lang w:val="en-US" w:eastAsia="zh-CN"/>
        </w:rPr>
        <w:t>R1-</w:t>
      </w:r>
      <w:r w:rsidR="000449EF">
        <w:rPr>
          <w:rFonts w:eastAsiaTheme="minorEastAsia" w:hint="eastAsia"/>
          <w:lang w:val="en-US" w:eastAsia="zh-CN"/>
        </w:rPr>
        <w:t xml:space="preserve"> </w:t>
      </w:r>
      <w:r w:rsidRPr="000449EF">
        <w:rPr>
          <w:rFonts w:eastAsiaTheme="minorEastAsia"/>
          <w:lang w:val="en-US" w:eastAsia="zh-CN"/>
        </w:rPr>
        <w:t>2102565,</w:t>
      </w:r>
      <w:r w:rsidR="000449EF">
        <w:rPr>
          <w:rFonts w:eastAsiaTheme="minorEastAsia" w:hint="eastAsia"/>
          <w:lang w:val="en-US" w:eastAsia="zh-CN"/>
        </w:rPr>
        <w:t xml:space="preserve"> </w:t>
      </w:r>
      <w:r w:rsidRPr="000449EF">
        <w:rPr>
          <w:rFonts w:eastAsiaTheme="minorEastAsia"/>
          <w:lang w:val="en-US" w:eastAsia="zh-CN"/>
        </w:rPr>
        <w:t xml:space="preserve">Discussion on power saving enhancements for paging, </w:t>
      </w:r>
      <w:proofErr w:type="spellStart"/>
      <w:r w:rsidRPr="000449EF">
        <w:rPr>
          <w:rFonts w:eastAsiaTheme="minorEastAsia"/>
          <w:lang w:val="en-US" w:eastAsia="zh-CN"/>
        </w:rPr>
        <w:t>ZTE</w:t>
      </w:r>
      <w:proofErr w:type="gramStart"/>
      <w:r w:rsidRPr="000449EF">
        <w:rPr>
          <w:rFonts w:eastAsiaTheme="minorEastAsia"/>
          <w:lang w:val="en-US" w:eastAsia="zh-CN"/>
        </w:rPr>
        <w:t>,Sanechips</w:t>
      </w:r>
      <w:proofErr w:type="spellEnd"/>
      <w:proofErr w:type="gramEnd"/>
      <w:r w:rsidR="00AD6B93">
        <w:rPr>
          <w:rFonts w:eastAsiaTheme="minorEastAsia" w:hint="eastAsia"/>
          <w:lang w:val="en-US" w:eastAsia="zh-CN"/>
        </w:rPr>
        <w:t>.</w:t>
      </w:r>
    </w:p>
    <w:p w14:paraId="775527AA" w14:textId="7287348A" w:rsidR="00560AA8" w:rsidRPr="000449EF" w:rsidRDefault="00560AA8" w:rsidP="000449EF">
      <w:pPr>
        <w:pStyle w:val="af7"/>
        <w:numPr>
          <w:ilvl w:val="0"/>
          <w:numId w:val="16"/>
        </w:numPr>
        <w:jc w:val="both"/>
        <w:rPr>
          <w:rFonts w:eastAsiaTheme="minorEastAsia"/>
          <w:lang w:val="en-US" w:eastAsia="zh-CN"/>
        </w:rPr>
      </w:pPr>
      <w:r w:rsidRPr="000449EF">
        <w:rPr>
          <w:rFonts w:eastAsiaTheme="minorEastAsia"/>
          <w:lang w:val="en-US" w:eastAsia="zh-CN"/>
        </w:rPr>
        <w:t>R1-</w:t>
      </w:r>
      <w:r w:rsidR="000449EF">
        <w:rPr>
          <w:rFonts w:eastAsiaTheme="minorEastAsia" w:hint="eastAsia"/>
          <w:lang w:val="en-US" w:eastAsia="zh-CN"/>
        </w:rPr>
        <w:t xml:space="preserve"> </w:t>
      </w:r>
      <w:r w:rsidRPr="000449EF">
        <w:rPr>
          <w:rFonts w:eastAsiaTheme="minorEastAsia"/>
          <w:lang w:val="en-US" w:eastAsia="zh-CN"/>
        </w:rPr>
        <w:t>2102681,</w:t>
      </w:r>
      <w:r w:rsidR="000449EF">
        <w:rPr>
          <w:rFonts w:eastAsiaTheme="minorEastAsia" w:hint="eastAsia"/>
          <w:lang w:val="en-US" w:eastAsia="zh-CN"/>
        </w:rPr>
        <w:t xml:space="preserve"> </w:t>
      </w:r>
      <w:proofErr w:type="gramStart"/>
      <w:r w:rsidRPr="000449EF">
        <w:rPr>
          <w:rFonts w:eastAsiaTheme="minorEastAsia"/>
          <w:lang w:val="en-US" w:eastAsia="zh-CN"/>
        </w:rPr>
        <w:t>On</w:t>
      </w:r>
      <w:proofErr w:type="gramEnd"/>
      <w:r w:rsidRPr="000449EF">
        <w:rPr>
          <w:rFonts w:eastAsiaTheme="minorEastAsia"/>
          <w:lang w:val="en-US" w:eastAsia="zh-CN"/>
        </w:rPr>
        <w:t xml:space="preserve"> paging enhancements for idle/inactive mode UE power saving, </w:t>
      </w:r>
      <w:proofErr w:type="spellStart"/>
      <w:r w:rsidRPr="000449EF">
        <w:rPr>
          <w:rFonts w:eastAsiaTheme="minorEastAsia"/>
          <w:lang w:val="en-US" w:eastAsia="zh-CN"/>
        </w:rPr>
        <w:t>MediaTek</w:t>
      </w:r>
      <w:proofErr w:type="spellEnd"/>
      <w:r w:rsidRPr="000449EF">
        <w:rPr>
          <w:rFonts w:eastAsiaTheme="minorEastAsia"/>
          <w:lang w:val="en-US" w:eastAsia="zh-CN"/>
        </w:rPr>
        <w:t xml:space="preserve"> Inc.</w:t>
      </w:r>
    </w:p>
    <w:p w14:paraId="678C5D86" w14:textId="4A3604B1" w:rsidR="00CB4B63" w:rsidRPr="000449EF" w:rsidRDefault="00CB4B63" w:rsidP="000449EF">
      <w:pPr>
        <w:pStyle w:val="af7"/>
        <w:numPr>
          <w:ilvl w:val="0"/>
          <w:numId w:val="16"/>
        </w:numPr>
        <w:jc w:val="both"/>
        <w:rPr>
          <w:rFonts w:eastAsiaTheme="minorEastAsia"/>
          <w:lang w:val="en-US" w:eastAsia="zh-CN"/>
        </w:rPr>
      </w:pPr>
      <w:r w:rsidRPr="000449EF">
        <w:rPr>
          <w:rFonts w:eastAsiaTheme="minorEastAsia"/>
          <w:lang w:val="en-US" w:eastAsia="zh-CN"/>
        </w:rPr>
        <w:t>R1-</w:t>
      </w:r>
      <w:r w:rsidR="000449EF">
        <w:rPr>
          <w:rFonts w:eastAsiaTheme="minorEastAsia" w:hint="eastAsia"/>
          <w:lang w:val="en-US" w:eastAsia="zh-CN"/>
        </w:rPr>
        <w:t xml:space="preserve"> </w:t>
      </w:r>
      <w:r w:rsidRPr="000449EF">
        <w:rPr>
          <w:rFonts w:eastAsiaTheme="minorEastAsia"/>
          <w:lang w:val="en-US" w:eastAsia="zh-CN"/>
        </w:rPr>
        <w:t>2103041,</w:t>
      </w:r>
      <w:r w:rsidR="000449EF">
        <w:rPr>
          <w:rFonts w:eastAsiaTheme="minorEastAsia" w:hint="eastAsia"/>
          <w:lang w:val="en-US" w:eastAsia="zh-CN"/>
        </w:rPr>
        <w:t xml:space="preserve"> </w:t>
      </w:r>
      <w:r w:rsidRPr="000449EF">
        <w:rPr>
          <w:rFonts w:eastAsiaTheme="minorEastAsia"/>
          <w:lang w:val="en-US" w:eastAsia="zh-CN"/>
        </w:rPr>
        <w:t>On Paging Enhancements for UE Power Saving, Intel Corporation</w:t>
      </w:r>
      <w:r w:rsidR="00AD6B93">
        <w:rPr>
          <w:rFonts w:eastAsiaTheme="minorEastAsia" w:hint="eastAsia"/>
          <w:lang w:val="en-US" w:eastAsia="zh-CN"/>
        </w:rPr>
        <w:t>.</w:t>
      </w:r>
    </w:p>
    <w:p w14:paraId="5652AE5A" w14:textId="14B6F732" w:rsidR="00756384" w:rsidRPr="000449EF" w:rsidRDefault="00756384" w:rsidP="000449EF">
      <w:pPr>
        <w:pStyle w:val="af7"/>
        <w:numPr>
          <w:ilvl w:val="0"/>
          <w:numId w:val="16"/>
        </w:numPr>
        <w:jc w:val="both"/>
        <w:rPr>
          <w:rFonts w:eastAsiaTheme="minorEastAsia"/>
          <w:lang w:val="en-US" w:eastAsia="zh-CN"/>
        </w:rPr>
      </w:pPr>
      <w:r w:rsidRPr="000449EF">
        <w:rPr>
          <w:rFonts w:eastAsiaTheme="minorEastAsia"/>
          <w:lang w:val="en-US" w:eastAsia="zh-CN"/>
        </w:rPr>
        <w:t>R1-</w:t>
      </w:r>
      <w:r w:rsidR="000449EF">
        <w:rPr>
          <w:rFonts w:eastAsiaTheme="minorEastAsia" w:hint="eastAsia"/>
          <w:lang w:val="en-US" w:eastAsia="zh-CN"/>
        </w:rPr>
        <w:t xml:space="preserve"> </w:t>
      </w:r>
      <w:r w:rsidRPr="000449EF">
        <w:rPr>
          <w:rFonts w:eastAsiaTheme="minorEastAsia"/>
          <w:lang w:val="en-US" w:eastAsia="zh-CN"/>
        </w:rPr>
        <w:t>2103177,</w:t>
      </w:r>
      <w:r w:rsidR="000449EF">
        <w:rPr>
          <w:rFonts w:eastAsiaTheme="minorEastAsia" w:hint="eastAsia"/>
          <w:lang w:val="en-US" w:eastAsia="zh-CN"/>
        </w:rPr>
        <w:t xml:space="preserve"> </w:t>
      </w:r>
      <w:r w:rsidRPr="000449EF">
        <w:rPr>
          <w:rFonts w:eastAsiaTheme="minorEastAsia"/>
          <w:lang w:val="en-US" w:eastAsia="zh-CN"/>
        </w:rPr>
        <w:t>Paging enhancements for idle/inactive UE power saving, Qualcomm Incorporated</w:t>
      </w:r>
      <w:r w:rsidR="00AD6B93">
        <w:rPr>
          <w:rFonts w:eastAsiaTheme="minorEastAsia" w:hint="eastAsia"/>
          <w:lang w:val="en-US" w:eastAsia="zh-CN"/>
        </w:rPr>
        <w:t>.</w:t>
      </w:r>
    </w:p>
    <w:p w14:paraId="5852D20C" w14:textId="55B17A8B" w:rsidR="00756384" w:rsidRPr="000449EF" w:rsidRDefault="00756384" w:rsidP="000449EF">
      <w:pPr>
        <w:pStyle w:val="af7"/>
        <w:numPr>
          <w:ilvl w:val="0"/>
          <w:numId w:val="16"/>
        </w:numPr>
        <w:jc w:val="both"/>
        <w:rPr>
          <w:rFonts w:eastAsiaTheme="minorEastAsia"/>
          <w:lang w:val="en-US" w:eastAsia="zh-CN"/>
        </w:rPr>
      </w:pPr>
      <w:r w:rsidRPr="000449EF">
        <w:rPr>
          <w:rFonts w:eastAsiaTheme="minorEastAsia"/>
          <w:lang w:val="en-US" w:eastAsia="zh-CN"/>
        </w:rPr>
        <w:t>R1-</w:t>
      </w:r>
      <w:r w:rsidR="000449EF">
        <w:rPr>
          <w:rFonts w:eastAsiaTheme="minorEastAsia" w:hint="eastAsia"/>
          <w:lang w:val="en-US" w:eastAsia="zh-CN"/>
        </w:rPr>
        <w:t xml:space="preserve"> </w:t>
      </w:r>
      <w:r w:rsidRPr="000449EF">
        <w:rPr>
          <w:rFonts w:eastAsiaTheme="minorEastAsia"/>
          <w:lang w:val="en-US" w:eastAsia="zh-CN"/>
        </w:rPr>
        <w:t>2103249,</w:t>
      </w:r>
      <w:r w:rsidR="000449EF">
        <w:rPr>
          <w:rFonts w:eastAsiaTheme="minorEastAsia" w:hint="eastAsia"/>
          <w:lang w:val="en-US" w:eastAsia="zh-CN"/>
        </w:rPr>
        <w:t xml:space="preserve"> </w:t>
      </w:r>
      <w:r w:rsidRPr="000449EF">
        <w:rPr>
          <w:rFonts w:eastAsiaTheme="minorEastAsia"/>
          <w:lang w:val="en-US" w:eastAsia="zh-CN"/>
        </w:rPr>
        <w:t>Discussion on paging enhancements, Samsung</w:t>
      </w:r>
      <w:r w:rsidR="00AD6B93">
        <w:rPr>
          <w:rFonts w:eastAsiaTheme="minorEastAsia" w:hint="eastAsia"/>
          <w:lang w:val="en-US" w:eastAsia="zh-CN"/>
        </w:rPr>
        <w:t>.</w:t>
      </w:r>
    </w:p>
    <w:p w14:paraId="2C74E7F2" w14:textId="4EAEE0B7" w:rsidR="00C54FBB" w:rsidRDefault="006C0B56" w:rsidP="000449EF">
      <w:pPr>
        <w:pStyle w:val="af7"/>
        <w:numPr>
          <w:ilvl w:val="0"/>
          <w:numId w:val="16"/>
        </w:numPr>
        <w:jc w:val="both"/>
        <w:rPr>
          <w:rFonts w:eastAsiaTheme="minorEastAsia"/>
          <w:lang w:val="en-US" w:eastAsia="zh-CN"/>
        </w:rPr>
      </w:pPr>
      <w:r w:rsidRPr="000449EF">
        <w:rPr>
          <w:rFonts w:eastAsiaTheme="minorEastAsia"/>
          <w:lang w:val="en-US" w:eastAsia="zh-CN"/>
        </w:rPr>
        <w:t>R1-</w:t>
      </w:r>
      <w:r w:rsidR="000449EF">
        <w:rPr>
          <w:rFonts w:eastAsiaTheme="minorEastAsia" w:hint="eastAsia"/>
          <w:lang w:val="en-US" w:eastAsia="zh-CN"/>
        </w:rPr>
        <w:t xml:space="preserve"> </w:t>
      </w:r>
      <w:r w:rsidRPr="000449EF">
        <w:rPr>
          <w:rFonts w:eastAsiaTheme="minorEastAsia"/>
          <w:lang w:val="en-US" w:eastAsia="zh-CN"/>
        </w:rPr>
        <w:t>2103424,</w:t>
      </w:r>
      <w:r w:rsidR="000449EF">
        <w:rPr>
          <w:rFonts w:eastAsiaTheme="minorEastAsia" w:hint="eastAsia"/>
          <w:lang w:val="en-US" w:eastAsia="zh-CN"/>
        </w:rPr>
        <w:t xml:space="preserve"> </w:t>
      </w:r>
      <w:r w:rsidRPr="000449EF">
        <w:rPr>
          <w:rFonts w:eastAsiaTheme="minorEastAsia"/>
          <w:lang w:val="en-US" w:eastAsia="zh-CN"/>
        </w:rPr>
        <w:t xml:space="preserve">Paging enhancements for UE power saving, </w:t>
      </w:r>
      <w:proofErr w:type="spellStart"/>
      <w:r w:rsidRPr="000449EF">
        <w:rPr>
          <w:rFonts w:eastAsiaTheme="minorEastAsia"/>
          <w:lang w:val="en-US" w:eastAsia="zh-CN"/>
        </w:rPr>
        <w:t>InterDigital</w:t>
      </w:r>
      <w:proofErr w:type="spellEnd"/>
      <w:r w:rsidRPr="000449EF">
        <w:rPr>
          <w:rFonts w:eastAsiaTheme="minorEastAsia"/>
          <w:lang w:val="en-US" w:eastAsia="zh-CN"/>
        </w:rPr>
        <w:t>, Inc.</w:t>
      </w:r>
    </w:p>
    <w:p w14:paraId="1F6CFE4C" w14:textId="33F19567" w:rsidR="004501B5" w:rsidRPr="004501B5" w:rsidRDefault="004501B5" w:rsidP="004501B5">
      <w:pPr>
        <w:pStyle w:val="af7"/>
        <w:numPr>
          <w:ilvl w:val="0"/>
          <w:numId w:val="16"/>
        </w:numPr>
        <w:jc w:val="both"/>
        <w:rPr>
          <w:rFonts w:eastAsiaTheme="minorEastAsia"/>
          <w:lang w:val="en-US" w:eastAsia="zh-CN"/>
        </w:rPr>
      </w:pPr>
      <w:r w:rsidRPr="00EF593C">
        <w:rPr>
          <w:rFonts w:eastAsiaTheme="minorEastAsia"/>
          <w:lang w:val="en-US" w:eastAsia="zh-CN"/>
        </w:rPr>
        <w:t>R1- 210</w:t>
      </w:r>
      <w:r>
        <w:rPr>
          <w:rFonts w:eastAsiaTheme="minorEastAsia" w:hint="eastAsia"/>
          <w:lang w:val="en-US" w:eastAsia="zh-CN"/>
        </w:rPr>
        <w:t>4534</w:t>
      </w:r>
      <w:r w:rsidRPr="00EF593C">
        <w:rPr>
          <w:rFonts w:eastAsiaTheme="minorEastAsia"/>
          <w:lang w:val="en-US" w:eastAsia="zh-CN"/>
        </w:rPr>
        <w:t>, Details of PEI configuration, CATT.</w:t>
      </w:r>
    </w:p>
    <w:p w14:paraId="432E2697" w14:textId="0EF6F885" w:rsidR="000E25FD" w:rsidRPr="000E25FD" w:rsidRDefault="000E25FD" w:rsidP="000E25FD">
      <w:pPr>
        <w:jc w:val="both"/>
        <w:rPr>
          <w:rFonts w:eastAsiaTheme="minorEastAsia"/>
          <w:lang w:val="en-US" w:eastAsia="zh-CN"/>
        </w:rPr>
      </w:pPr>
    </w:p>
    <w:p w14:paraId="1D39897C" w14:textId="773FE3E5" w:rsidR="004819F2" w:rsidRPr="00EF593C" w:rsidRDefault="004819F2" w:rsidP="004819F2">
      <w:pPr>
        <w:pStyle w:val="1"/>
        <w:numPr>
          <w:ilvl w:val="0"/>
          <w:numId w:val="0"/>
        </w:numPr>
        <w:spacing w:before="240" w:after="240"/>
        <w:ind w:left="448"/>
        <w:rPr>
          <w:rFonts w:eastAsia="宋体"/>
          <w:b/>
          <w:sz w:val="24"/>
          <w:szCs w:val="24"/>
          <w:lang w:val="en-US" w:eastAsia="zh-CN"/>
        </w:rPr>
      </w:pPr>
      <w:r w:rsidRPr="00EF593C">
        <w:rPr>
          <w:rFonts w:eastAsia="宋体"/>
          <w:b/>
          <w:sz w:val="24"/>
          <w:szCs w:val="24"/>
          <w:lang w:val="en-US" w:eastAsia="zh-CN"/>
        </w:rPr>
        <w:t>Appendix</w:t>
      </w:r>
    </w:p>
    <w:p w14:paraId="1D85E2AF" w14:textId="77777777" w:rsidR="008F0AB0" w:rsidRPr="00B90025" w:rsidRDefault="008F0AB0" w:rsidP="008F0AB0">
      <w:pPr>
        <w:rPr>
          <w:highlight w:val="green"/>
          <w:lang w:val="en-US"/>
        </w:rPr>
      </w:pPr>
      <w:r w:rsidRPr="00B90025">
        <w:rPr>
          <w:highlight w:val="green"/>
          <w:lang w:val="en-US"/>
        </w:rPr>
        <w:t>Agreement:</w:t>
      </w:r>
    </w:p>
    <w:p w14:paraId="34560BB2" w14:textId="77777777" w:rsidR="008F0AB0" w:rsidRPr="00B90025" w:rsidRDefault="008F0AB0" w:rsidP="008F0AB0">
      <w:pPr>
        <w:rPr>
          <w:b/>
          <w:bCs/>
          <w:lang w:val="en-US"/>
        </w:rPr>
      </w:pPr>
      <w:r w:rsidRPr="00B90025">
        <w:rPr>
          <w:b/>
          <w:bCs/>
          <w:lang w:val="en-US"/>
        </w:rPr>
        <w:t>Observation 1a:</w:t>
      </w:r>
    </w:p>
    <w:p w14:paraId="640B8760" w14:textId="77777777" w:rsidR="008F0AB0" w:rsidRPr="00B90025" w:rsidRDefault="008F0AB0" w:rsidP="008F0AB0">
      <w:pPr>
        <w:rPr>
          <w:lang w:val="en-US" w:eastAsia="zh-TW"/>
        </w:rPr>
      </w:pPr>
      <w:r w:rsidRPr="00B90025">
        <w:rPr>
          <w:lang w:val="en-US"/>
        </w:rPr>
        <w:t>For the evaluation and comparison of PEI candidate designs, the following observations for coexistence with legacy PDSCH are identified:</w:t>
      </w:r>
    </w:p>
    <w:p w14:paraId="2955544E" w14:textId="77777777" w:rsidR="008F0AB0" w:rsidRPr="00B90025" w:rsidRDefault="008F0AB0" w:rsidP="008F0AB0">
      <w:pPr>
        <w:numPr>
          <w:ilvl w:val="0"/>
          <w:numId w:val="35"/>
        </w:numPr>
        <w:spacing w:after="0"/>
        <w:rPr>
          <w:lang w:val="en-US"/>
        </w:rPr>
      </w:pPr>
      <w:r w:rsidRPr="00B90025">
        <w:rPr>
          <w:lang w:val="en-US"/>
        </w:rPr>
        <w:lastRenderedPageBreak/>
        <w:t xml:space="preserve">For coexistence with legacy PDSCH, semi-static </w:t>
      </w:r>
      <w:proofErr w:type="spellStart"/>
      <w:r w:rsidRPr="00B90025">
        <w:rPr>
          <w:lang w:val="en-US"/>
        </w:rPr>
        <w:t>resouce</w:t>
      </w:r>
      <w:proofErr w:type="spellEnd"/>
      <w:r w:rsidRPr="00B90025">
        <w:rPr>
          <w:lang w:val="en-US"/>
        </w:rPr>
        <w:t xml:space="preserve"> sharing by configuring RB-symbol-level or RE-level rate-matching patterns covering PEI REs is supported for all PEI candidate designs.</w:t>
      </w:r>
    </w:p>
    <w:p w14:paraId="498FF36D" w14:textId="77777777" w:rsidR="008F0AB0" w:rsidRPr="00B90025" w:rsidRDefault="008F0AB0" w:rsidP="008F0AB0">
      <w:pPr>
        <w:numPr>
          <w:ilvl w:val="0"/>
          <w:numId w:val="35"/>
        </w:numPr>
        <w:spacing w:after="0"/>
        <w:rPr>
          <w:lang w:val="en-US"/>
        </w:rPr>
      </w:pPr>
      <w:r w:rsidRPr="00B90025">
        <w:rPr>
          <w:lang w:val="en-US"/>
        </w:rPr>
        <w:t>For coexistence with legacy PDSCH, dynamic resource sharing can be realized for all PEI candidates if PDSCH is scheduled by DCI format 1_1</w:t>
      </w:r>
    </w:p>
    <w:p w14:paraId="327A7431" w14:textId="2ACFDEB6" w:rsidR="008F0AB0" w:rsidRPr="00B90025" w:rsidRDefault="008F0AB0" w:rsidP="008F0AB0">
      <w:pPr>
        <w:numPr>
          <w:ilvl w:val="1"/>
          <w:numId w:val="35"/>
        </w:numPr>
        <w:spacing w:after="0"/>
        <w:rPr>
          <w:lang w:val="en-US"/>
        </w:rPr>
      </w:pPr>
      <w:r w:rsidRPr="00B90025">
        <w:rPr>
          <w:lang w:val="en-US"/>
        </w:rPr>
        <w:t>For PDCCH based PEI, CORESET-level rate matching can be realized for the PDS</w:t>
      </w:r>
      <w:r w:rsidR="00597BB6">
        <w:rPr>
          <w:lang w:val="en-US"/>
        </w:rPr>
        <w:t>CH as per mandatory capability</w:t>
      </w:r>
    </w:p>
    <w:p w14:paraId="1EC83C3E" w14:textId="11B1A5C2" w:rsidR="008F0AB0" w:rsidRPr="00B90025" w:rsidRDefault="008F0AB0" w:rsidP="008F0AB0">
      <w:pPr>
        <w:numPr>
          <w:ilvl w:val="1"/>
          <w:numId w:val="35"/>
        </w:numPr>
        <w:spacing w:after="0"/>
        <w:rPr>
          <w:lang w:val="en-US"/>
        </w:rPr>
      </w:pPr>
      <w:r w:rsidRPr="00B90025">
        <w:rPr>
          <w:lang w:val="en-US"/>
        </w:rPr>
        <w:t>For SSS-based PEI, CORESET-level rate matching may be realized for the PDSCH as per mandatory capability, depending on the design of SSS-based PEI and UE capability regardin</w:t>
      </w:r>
      <w:r w:rsidR="00597BB6">
        <w:rPr>
          <w:lang w:val="en-US"/>
        </w:rPr>
        <w:t>g number of supported CORESETs</w:t>
      </w:r>
    </w:p>
    <w:p w14:paraId="02BBD218" w14:textId="77777777" w:rsidR="008F0AB0" w:rsidRPr="00B90025" w:rsidRDefault="008F0AB0" w:rsidP="008F0AB0">
      <w:pPr>
        <w:numPr>
          <w:ilvl w:val="1"/>
          <w:numId w:val="35"/>
        </w:numPr>
        <w:spacing w:after="0"/>
        <w:rPr>
          <w:lang w:val="en-US"/>
        </w:rPr>
      </w:pPr>
      <w:r w:rsidRPr="00B90025">
        <w:rPr>
          <w:lang w:val="en-US"/>
        </w:rPr>
        <w:t>For TRS/CSI-RS based PEI, RE-level rate matching can be realized for the PDSCH as per mandatory capability</w:t>
      </w:r>
    </w:p>
    <w:p w14:paraId="7A77A5B4" w14:textId="77777777" w:rsidR="008F0AB0" w:rsidRPr="00B90025" w:rsidRDefault="008F0AB0" w:rsidP="008F0AB0">
      <w:pPr>
        <w:numPr>
          <w:ilvl w:val="1"/>
          <w:numId w:val="35"/>
        </w:numPr>
        <w:spacing w:after="0"/>
        <w:rPr>
          <w:lang w:val="en-US"/>
        </w:rPr>
      </w:pPr>
      <w:r w:rsidRPr="00B90025">
        <w:rPr>
          <w:lang w:val="en-US"/>
        </w:rPr>
        <w:t xml:space="preserve">When PDSCH is not scheduled by DCI format 1_1, it is up to </w:t>
      </w:r>
      <w:proofErr w:type="spellStart"/>
      <w:r w:rsidRPr="00B90025">
        <w:rPr>
          <w:lang w:val="en-US"/>
        </w:rPr>
        <w:t>gNB</w:t>
      </w:r>
      <w:proofErr w:type="spellEnd"/>
      <w:r w:rsidRPr="00B90025">
        <w:rPr>
          <w:lang w:val="en-US"/>
        </w:rPr>
        <w:t xml:space="preserve"> implementation whether and how PEI is transmitted in PDSCH resource</w:t>
      </w:r>
    </w:p>
    <w:p w14:paraId="51720064" w14:textId="77777777" w:rsidR="008F0AB0" w:rsidRPr="00B90025" w:rsidRDefault="008F0AB0" w:rsidP="008F0AB0">
      <w:pPr>
        <w:rPr>
          <w:rFonts w:eastAsiaTheme="minorEastAsia"/>
          <w:b/>
          <w:bCs/>
          <w:lang w:val="en-US" w:eastAsia="zh-CN"/>
        </w:rPr>
      </w:pPr>
    </w:p>
    <w:p w14:paraId="7D2DA9B0" w14:textId="77777777" w:rsidR="008F0AB0" w:rsidRPr="00B90025" w:rsidRDefault="008F0AB0" w:rsidP="008F0AB0">
      <w:pPr>
        <w:rPr>
          <w:b/>
          <w:bCs/>
          <w:lang w:val="en-US"/>
        </w:rPr>
      </w:pPr>
      <w:r w:rsidRPr="00B90025">
        <w:rPr>
          <w:b/>
          <w:bCs/>
          <w:lang w:val="en-US"/>
        </w:rPr>
        <w:t>Observation 2a:</w:t>
      </w:r>
    </w:p>
    <w:p w14:paraId="65AC2E58" w14:textId="7BDA1A80" w:rsidR="008F0AB0" w:rsidRPr="00B90025" w:rsidRDefault="008F0AB0" w:rsidP="008F0AB0">
      <w:pPr>
        <w:rPr>
          <w:rFonts w:eastAsiaTheme="minorEastAsia" w:cs="Times"/>
          <w:lang w:val="en-US" w:eastAsia="zh-CN"/>
        </w:rPr>
      </w:pPr>
      <w:r w:rsidRPr="00B90025">
        <w:rPr>
          <w:rFonts w:cs="Times"/>
          <w:lang w:val="en-US"/>
        </w:rPr>
        <w:t>For the evaluation and comparison of PEI candidate designs, the following summarize the identified configurations of PEI candidate designs, including pairs of the minimum required resource and maximum UE (sub</w:t>
      </w:r>
      <w:proofErr w:type="gramStart"/>
      <w:r w:rsidRPr="00B90025">
        <w:rPr>
          <w:rFonts w:cs="Times"/>
          <w:lang w:val="en-US"/>
        </w:rPr>
        <w:t>)group</w:t>
      </w:r>
      <w:proofErr w:type="gramEnd"/>
      <w:r w:rsidRPr="00B90025">
        <w:rPr>
          <w:rFonts w:cs="Times"/>
          <w:lang w:val="en-US"/>
        </w:rPr>
        <w:t xml:space="preserve"> indication capacity per PEI, that can comply with the mandatory performance metrics agreed in RAN1 #104-e:</w:t>
      </w:r>
    </w:p>
    <w:p w14:paraId="197AD1B8" w14:textId="77777777" w:rsidR="008F0AB0" w:rsidRPr="00B90025" w:rsidRDefault="008F0AB0" w:rsidP="008F0AB0">
      <w:pPr>
        <w:pStyle w:val="af7"/>
        <w:numPr>
          <w:ilvl w:val="0"/>
          <w:numId w:val="36"/>
        </w:numPr>
        <w:spacing w:after="0"/>
        <w:contextualSpacing w:val="0"/>
        <w:rPr>
          <w:rFonts w:cs="Times"/>
          <w:lang w:val="en-US"/>
        </w:rPr>
      </w:pPr>
      <w:r w:rsidRPr="00B90025">
        <w:rPr>
          <w:rFonts w:cs="Times"/>
          <w:lang w:val="en-US"/>
        </w:rPr>
        <w:t xml:space="preserve">If </w:t>
      </w:r>
      <w:proofErr w:type="spellStart"/>
      <w:r w:rsidRPr="00B90025">
        <w:rPr>
          <w:rFonts w:cs="Times"/>
          <w:lang w:val="en-US"/>
        </w:rPr>
        <w:t>Behv</w:t>
      </w:r>
      <w:proofErr w:type="spellEnd"/>
      <w:r w:rsidRPr="00B90025">
        <w:rPr>
          <w:rFonts w:cs="Times"/>
          <w:lang w:val="en-US"/>
        </w:rPr>
        <w:t>-A is assumed,</w:t>
      </w:r>
    </w:p>
    <w:tbl>
      <w:tblPr>
        <w:tblW w:w="9143" w:type="dxa"/>
        <w:tblInd w:w="606" w:type="dxa"/>
        <w:tblCellMar>
          <w:left w:w="0" w:type="dxa"/>
          <w:right w:w="0" w:type="dxa"/>
        </w:tblCellMar>
        <w:tblLook w:val="04A0" w:firstRow="1" w:lastRow="0" w:firstColumn="1" w:lastColumn="0" w:noHBand="0" w:noVBand="1"/>
      </w:tblPr>
      <w:tblGrid>
        <w:gridCol w:w="876"/>
        <w:gridCol w:w="1017"/>
        <w:gridCol w:w="4261"/>
        <w:gridCol w:w="1094"/>
        <w:gridCol w:w="1895"/>
      </w:tblGrid>
      <w:tr w:rsidR="008F0AB0" w:rsidRPr="00EF593C" w14:paraId="67925860" w14:textId="77777777" w:rsidTr="00D45E07">
        <w:trPr>
          <w:trHeight w:val="1068"/>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7CC3AF7" w14:textId="77777777" w:rsidR="008F0AB0" w:rsidRPr="00B90025" w:rsidRDefault="008F0AB0" w:rsidP="00D45E07">
            <w:pPr>
              <w:jc w:val="center"/>
              <w:rPr>
                <w:rFonts w:cs="Times"/>
                <w:lang w:val="en-US"/>
              </w:rPr>
            </w:pPr>
            <w:r w:rsidRPr="00B90025">
              <w:rPr>
                <w:rFonts w:cs="Times"/>
                <w:lang w:val="en-US"/>
              </w:rPr>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0FED546" w14:textId="77777777" w:rsidR="008F0AB0" w:rsidRPr="00B90025" w:rsidRDefault="008F0AB0" w:rsidP="00D45E07">
            <w:pPr>
              <w:jc w:val="center"/>
              <w:rPr>
                <w:rFonts w:cs="Times"/>
                <w:lang w:val="en-US"/>
              </w:rPr>
            </w:pPr>
            <w:r w:rsidRPr="00B90025">
              <w:rPr>
                <w:rFonts w:cs="Times"/>
                <w:lang w:val="en-US"/>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B48931B" w14:textId="77777777" w:rsidR="008F0AB0" w:rsidRPr="00B90025" w:rsidRDefault="008F0AB0" w:rsidP="00D45E07">
            <w:pPr>
              <w:jc w:val="center"/>
              <w:rPr>
                <w:rFonts w:cs="Times"/>
                <w:lang w:val="en-US"/>
              </w:rPr>
            </w:pPr>
            <w:r w:rsidRPr="00B90025">
              <w:rPr>
                <w:rFonts w:cs="Times"/>
                <w:lang w:val="en-US"/>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4A4040E2" w14:textId="77777777" w:rsidR="008F0AB0" w:rsidRPr="00B90025" w:rsidRDefault="008F0AB0" w:rsidP="00D45E07">
            <w:pPr>
              <w:jc w:val="center"/>
              <w:rPr>
                <w:rFonts w:cs="Times"/>
                <w:lang w:val="en-US"/>
              </w:rPr>
            </w:pPr>
            <w:r w:rsidRPr="00B90025">
              <w:rPr>
                <w:rFonts w:cs="Times"/>
                <w:lang w:val="en-US"/>
              </w:rPr>
              <w:t xml:space="preserve">UE (sub)group indication </w:t>
            </w:r>
            <w:proofErr w:type="spellStart"/>
            <w:r w:rsidRPr="00B90025">
              <w:rPr>
                <w:rFonts w:cs="Times"/>
                <w:lang w:val="en-US"/>
              </w:rPr>
              <w:t>capcity</w:t>
            </w:r>
            <w:proofErr w:type="spellEnd"/>
            <w:r w:rsidRPr="00B90025">
              <w:rPr>
                <w:rFonts w:cs="Times"/>
                <w:lang w:val="en-US"/>
              </w:rPr>
              <w:t xml:space="preserve">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E060248" w14:textId="77777777" w:rsidR="008F0AB0" w:rsidRPr="00B90025" w:rsidRDefault="008F0AB0" w:rsidP="00D45E07">
            <w:pPr>
              <w:jc w:val="center"/>
              <w:rPr>
                <w:rFonts w:cs="Times"/>
                <w:lang w:val="en-US"/>
              </w:rPr>
            </w:pPr>
            <w:r w:rsidRPr="00B90025">
              <w:rPr>
                <w:rFonts w:cs="Times"/>
                <w:lang w:val="en-US"/>
              </w:rPr>
              <w:t>Number of companies providing performance results</w:t>
            </w:r>
          </w:p>
        </w:tc>
      </w:tr>
      <w:tr w:rsidR="008F0AB0" w:rsidRPr="00EF593C" w14:paraId="2FE41A91" w14:textId="77777777" w:rsidTr="00D45E07">
        <w:trPr>
          <w:trHeight w:val="54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74553B01" w14:textId="77777777" w:rsidR="008F0AB0" w:rsidRPr="00B90025" w:rsidRDefault="008F0AB0" w:rsidP="00D45E07">
            <w:pPr>
              <w:jc w:val="center"/>
              <w:rPr>
                <w:rFonts w:cs="Times"/>
                <w:lang w:val="en-US"/>
              </w:rPr>
            </w:pPr>
            <w:r w:rsidRPr="00B90025">
              <w:rPr>
                <w:rFonts w:cs="Times"/>
                <w:lang w:val="en-US"/>
              </w:rPr>
              <w:t>PDSCH: MCS0, TB scaling 1.0</w:t>
            </w:r>
            <w:r w:rsidRPr="00B90025">
              <w:rPr>
                <w:rFonts w:cs="Times"/>
                <w:lang w:val="en-US"/>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04C5974B" w14:textId="77777777" w:rsidR="008F0AB0" w:rsidRPr="00B90025" w:rsidRDefault="008F0AB0" w:rsidP="00D45E07">
            <w:pPr>
              <w:keepLines/>
              <w:tabs>
                <w:tab w:val="center" w:pos="4536"/>
                <w:tab w:val="right" w:pos="9072"/>
              </w:tabs>
              <w:jc w:val="center"/>
              <w:rPr>
                <w:rFonts w:cs="Times"/>
                <w:lang w:val="en-US"/>
              </w:rPr>
            </w:pPr>
            <w:r w:rsidRPr="00B90025">
              <w:rPr>
                <w:rFonts w:cs="Times"/>
                <w:lang w:val="en-US"/>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B49CA60" w14:textId="77777777" w:rsidR="008F0AB0" w:rsidRPr="00B90025" w:rsidRDefault="008F0AB0" w:rsidP="00D45E07">
            <w:pPr>
              <w:keepLines/>
              <w:tabs>
                <w:tab w:val="center" w:pos="4536"/>
                <w:tab w:val="right" w:pos="9072"/>
              </w:tabs>
              <w:jc w:val="center"/>
              <w:rPr>
                <w:rFonts w:cs="Times"/>
                <w:lang w:val="en-US"/>
              </w:rPr>
            </w:pPr>
            <w:r w:rsidRPr="00B90025">
              <w:rPr>
                <w:rFonts w:cs="Times"/>
                <w:lang w:val="en-US"/>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8E58C35" w14:textId="77777777" w:rsidR="008F0AB0" w:rsidRPr="00B90025" w:rsidRDefault="008F0AB0" w:rsidP="00D45E07">
            <w:pPr>
              <w:keepLines/>
              <w:tabs>
                <w:tab w:val="center" w:pos="4536"/>
                <w:tab w:val="right" w:pos="9072"/>
              </w:tabs>
              <w:jc w:val="center"/>
              <w:rPr>
                <w:rFonts w:cs="Times"/>
                <w:lang w:val="en-US"/>
              </w:rPr>
            </w:pPr>
            <w:r w:rsidRPr="00B90025">
              <w:rPr>
                <w:rFonts w:cs="Times"/>
                <w:lang w:val="en-US"/>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940A419" w14:textId="77777777" w:rsidR="008F0AB0" w:rsidRPr="00B90025" w:rsidRDefault="008F0AB0" w:rsidP="00D45E07">
            <w:pPr>
              <w:keepLines/>
              <w:tabs>
                <w:tab w:val="center" w:pos="4536"/>
                <w:tab w:val="right" w:pos="9072"/>
              </w:tabs>
              <w:jc w:val="center"/>
              <w:rPr>
                <w:rFonts w:cs="Times"/>
                <w:lang w:val="en-US"/>
              </w:rPr>
            </w:pPr>
            <w:r w:rsidRPr="00B90025">
              <w:rPr>
                <w:rFonts w:cs="Times"/>
                <w:lang w:val="en-US"/>
              </w:rPr>
              <w:t xml:space="preserve">5 </w:t>
            </w:r>
            <w:r w:rsidRPr="00B90025">
              <w:rPr>
                <w:rFonts w:cs="Times"/>
                <w:lang w:val="en-US"/>
              </w:rPr>
              <w:br/>
              <w:t>(HW/</w:t>
            </w:r>
            <w:proofErr w:type="spellStart"/>
            <w:r w:rsidRPr="00B90025">
              <w:rPr>
                <w:rFonts w:cs="Times"/>
                <w:lang w:val="en-US"/>
              </w:rPr>
              <w:t>HiSi</w:t>
            </w:r>
            <w:proofErr w:type="spellEnd"/>
            <w:r w:rsidRPr="00B90025">
              <w:rPr>
                <w:rFonts w:cs="Times"/>
                <w:lang w:val="en-US"/>
              </w:rPr>
              <w:t>, OPPO, ZTE, CATT, MTK)</w:t>
            </w:r>
          </w:p>
        </w:tc>
      </w:tr>
      <w:tr w:rsidR="008F0AB0" w:rsidRPr="00EF593C" w14:paraId="47A48F36" w14:textId="77777777" w:rsidTr="00D45E07">
        <w:trPr>
          <w:trHeight w:val="804"/>
        </w:trPr>
        <w:tc>
          <w:tcPr>
            <w:tcW w:w="0" w:type="auto"/>
            <w:vMerge/>
            <w:tcBorders>
              <w:top w:val="single" w:sz="8" w:space="0" w:color="auto"/>
              <w:left w:val="single" w:sz="8" w:space="0" w:color="auto"/>
              <w:bottom w:val="nil"/>
              <w:right w:val="single" w:sz="8" w:space="0" w:color="auto"/>
            </w:tcBorders>
            <w:vAlign w:val="center"/>
            <w:hideMark/>
          </w:tcPr>
          <w:p w14:paraId="5CDBEB17" w14:textId="77777777" w:rsidR="008F0AB0" w:rsidRPr="00055AB7" w:rsidRDefault="008F0AB0" w:rsidP="00D45E07">
            <w:pPr>
              <w:rPr>
                <w:rFonts w:cs="Times"/>
                <w:lang w:val="en-US"/>
              </w:rPr>
            </w:pPr>
          </w:p>
        </w:tc>
        <w:tc>
          <w:tcPr>
            <w:tcW w:w="0" w:type="auto"/>
            <w:vMerge/>
            <w:tcBorders>
              <w:top w:val="single" w:sz="8" w:space="0" w:color="auto"/>
              <w:left w:val="nil"/>
              <w:bottom w:val="single" w:sz="8" w:space="0" w:color="000000"/>
              <w:right w:val="single" w:sz="8" w:space="0" w:color="auto"/>
            </w:tcBorders>
            <w:vAlign w:val="center"/>
            <w:hideMark/>
          </w:tcPr>
          <w:p w14:paraId="7BD6B6F4" w14:textId="77777777" w:rsidR="008F0AB0" w:rsidRPr="00055AB7" w:rsidRDefault="008F0AB0" w:rsidP="00D45E07">
            <w:pPr>
              <w:rPr>
                <w:rFonts w:cs="Times"/>
                <w:lang w:val="en-US"/>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735BA87"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341D20A"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F23B35B"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 xml:space="preserve">7 </w:t>
            </w:r>
            <w:r w:rsidRPr="00055AB7">
              <w:rPr>
                <w:rFonts w:cs="Times"/>
                <w:lang w:val="en-US"/>
              </w:rPr>
              <w:br/>
              <w:t>(</w:t>
            </w:r>
            <w:proofErr w:type="spellStart"/>
            <w:r w:rsidRPr="00055AB7">
              <w:rPr>
                <w:rFonts w:cs="Times"/>
                <w:lang w:val="en-US"/>
              </w:rPr>
              <w:t>Xiaomi</w:t>
            </w:r>
            <w:proofErr w:type="spellEnd"/>
            <w:r w:rsidRPr="00055AB7">
              <w:rPr>
                <w:rFonts w:cs="Times"/>
                <w:lang w:val="en-US"/>
              </w:rPr>
              <w:t>, Intel, QC, Samsung, IDCC, Ericsson, vivo)</w:t>
            </w:r>
          </w:p>
        </w:tc>
      </w:tr>
      <w:tr w:rsidR="008F0AB0" w:rsidRPr="00EF593C" w14:paraId="2C108AEC" w14:textId="77777777" w:rsidTr="00D45E07">
        <w:trPr>
          <w:trHeight w:val="540"/>
        </w:trPr>
        <w:tc>
          <w:tcPr>
            <w:tcW w:w="0" w:type="auto"/>
            <w:vMerge/>
            <w:tcBorders>
              <w:top w:val="single" w:sz="8" w:space="0" w:color="auto"/>
              <w:left w:val="single" w:sz="8" w:space="0" w:color="auto"/>
              <w:bottom w:val="nil"/>
              <w:right w:val="single" w:sz="8" w:space="0" w:color="auto"/>
            </w:tcBorders>
            <w:vAlign w:val="center"/>
            <w:hideMark/>
          </w:tcPr>
          <w:p w14:paraId="0F16ECB4" w14:textId="77777777" w:rsidR="008F0AB0" w:rsidRPr="00055AB7" w:rsidRDefault="008F0AB0" w:rsidP="00D45E07">
            <w:pPr>
              <w:rPr>
                <w:rFonts w:cs="Times"/>
                <w:lang w:val="en-US"/>
              </w:rPr>
            </w:pPr>
          </w:p>
        </w:tc>
        <w:tc>
          <w:tcPr>
            <w:tcW w:w="0" w:type="auto"/>
            <w:vMerge/>
            <w:tcBorders>
              <w:top w:val="single" w:sz="8" w:space="0" w:color="auto"/>
              <w:left w:val="nil"/>
              <w:bottom w:val="single" w:sz="8" w:space="0" w:color="000000"/>
              <w:right w:val="single" w:sz="8" w:space="0" w:color="auto"/>
            </w:tcBorders>
            <w:vAlign w:val="center"/>
            <w:hideMark/>
          </w:tcPr>
          <w:p w14:paraId="7D835FF2" w14:textId="77777777" w:rsidR="008F0AB0" w:rsidRPr="00055AB7" w:rsidRDefault="008F0AB0" w:rsidP="00D45E07">
            <w:pPr>
              <w:rPr>
                <w:rFonts w:cs="Times"/>
                <w:lang w:val="en-US"/>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04CDB6"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549044"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2F4FAE"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 xml:space="preserve">1 (CATT) </w:t>
            </w:r>
          </w:p>
        </w:tc>
      </w:tr>
      <w:tr w:rsidR="008F0AB0" w:rsidRPr="00EF593C" w14:paraId="69628DF5" w14:textId="77777777" w:rsidTr="00D45E07">
        <w:trPr>
          <w:trHeight w:val="540"/>
        </w:trPr>
        <w:tc>
          <w:tcPr>
            <w:tcW w:w="0" w:type="auto"/>
            <w:vMerge/>
            <w:tcBorders>
              <w:top w:val="single" w:sz="8" w:space="0" w:color="auto"/>
              <w:left w:val="single" w:sz="8" w:space="0" w:color="auto"/>
              <w:bottom w:val="nil"/>
              <w:right w:val="single" w:sz="8" w:space="0" w:color="auto"/>
            </w:tcBorders>
            <w:vAlign w:val="center"/>
            <w:hideMark/>
          </w:tcPr>
          <w:p w14:paraId="11AE48DE" w14:textId="77777777" w:rsidR="008F0AB0" w:rsidRPr="00055AB7" w:rsidRDefault="008F0AB0" w:rsidP="00D45E07">
            <w:pPr>
              <w:rPr>
                <w:rFonts w:cs="Times"/>
                <w:lang w:val="en-US"/>
              </w:rPr>
            </w:pPr>
          </w:p>
        </w:tc>
        <w:tc>
          <w:tcPr>
            <w:tcW w:w="1017" w:type="dxa"/>
            <w:vMerge w:val="restart"/>
            <w:tcMar>
              <w:top w:w="0" w:type="dxa"/>
              <w:left w:w="108" w:type="dxa"/>
              <w:bottom w:w="0" w:type="dxa"/>
              <w:right w:w="108" w:type="dxa"/>
            </w:tcMar>
            <w:vAlign w:val="center"/>
            <w:hideMark/>
          </w:tcPr>
          <w:p w14:paraId="662E2AE9"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12AAD"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 xml:space="preserve">1-symbol SSS, occupying 132 REs </w:t>
            </w:r>
            <w:r w:rsidRPr="00055AB7">
              <w:rPr>
                <w:rFonts w:cs="Times"/>
                <w:lang w:val="en-US"/>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3D3EF641"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9F96D"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 (IDCC)</w:t>
            </w:r>
          </w:p>
        </w:tc>
      </w:tr>
      <w:tr w:rsidR="008F0AB0" w:rsidRPr="00EF593C" w14:paraId="0DEEE8D9" w14:textId="77777777" w:rsidTr="00D45E07">
        <w:trPr>
          <w:trHeight w:val="804"/>
        </w:trPr>
        <w:tc>
          <w:tcPr>
            <w:tcW w:w="0" w:type="auto"/>
            <w:vMerge/>
            <w:tcBorders>
              <w:top w:val="single" w:sz="8" w:space="0" w:color="auto"/>
              <w:left w:val="single" w:sz="8" w:space="0" w:color="auto"/>
              <w:bottom w:val="nil"/>
              <w:right w:val="single" w:sz="8" w:space="0" w:color="auto"/>
            </w:tcBorders>
            <w:vAlign w:val="center"/>
            <w:hideMark/>
          </w:tcPr>
          <w:p w14:paraId="04ECD529" w14:textId="77777777" w:rsidR="008F0AB0" w:rsidRPr="00055AB7" w:rsidRDefault="008F0AB0" w:rsidP="00D45E07">
            <w:pPr>
              <w:rPr>
                <w:rFonts w:cs="Times"/>
                <w:lang w:val="en-US"/>
              </w:rPr>
            </w:pPr>
          </w:p>
        </w:tc>
        <w:tc>
          <w:tcPr>
            <w:tcW w:w="0" w:type="auto"/>
            <w:vMerge/>
            <w:vAlign w:val="center"/>
            <w:hideMark/>
          </w:tcPr>
          <w:p w14:paraId="0CBA419E" w14:textId="77777777" w:rsidR="008F0AB0" w:rsidRPr="00055AB7" w:rsidRDefault="008F0AB0" w:rsidP="00D45E07">
            <w:pPr>
              <w:rPr>
                <w:rFonts w:cs="Times"/>
                <w:lang w:val="en-US"/>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6073F4F5"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 xml:space="preserve">2-symbol SSS, occupying 264 REs </w:t>
            </w:r>
            <w:r w:rsidRPr="00055AB7">
              <w:rPr>
                <w:rFonts w:cs="Times"/>
                <w:lang w:val="en-US"/>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5B893B6F"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ABA08C3"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 xml:space="preserve">6 </w:t>
            </w:r>
            <w:r w:rsidRPr="00055AB7">
              <w:rPr>
                <w:rFonts w:cs="Times"/>
                <w:lang w:val="en-US"/>
              </w:rPr>
              <w:br/>
              <w:t>(HW/</w:t>
            </w:r>
            <w:proofErr w:type="spellStart"/>
            <w:r w:rsidRPr="00055AB7">
              <w:rPr>
                <w:rFonts w:cs="Times"/>
                <w:lang w:val="en-US"/>
              </w:rPr>
              <w:t>HiSi</w:t>
            </w:r>
            <w:proofErr w:type="spellEnd"/>
            <w:r w:rsidRPr="00055AB7">
              <w:rPr>
                <w:rFonts w:cs="Times"/>
                <w:lang w:val="en-US"/>
              </w:rPr>
              <w:t>, vivo, ZTE, CATT, QC, Samsung)</w:t>
            </w:r>
          </w:p>
        </w:tc>
      </w:tr>
      <w:tr w:rsidR="008F0AB0" w:rsidRPr="00EF593C" w14:paraId="2AF23E7B" w14:textId="77777777" w:rsidTr="00D45E07">
        <w:trPr>
          <w:trHeight w:val="276"/>
        </w:trPr>
        <w:tc>
          <w:tcPr>
            <w:tcW w:w="0" w:type="auto"/>
            <w:vMerge/>
            <w:tcBorders>
              <w:top w:val="single" w:sz="8" w:space="0" w:color="auto"/>
              <w:left w:val="single" w:sz="8" w:space="0" w:color="auto"/>
              <w:bottom w:val="nil"/>
              <w:right w:val="single" w:sz="8" w:space="0" w:color="auto"/>
            </w:tcBorders>
            <w:vAlign w:val="center"/>
            <w:hideMark/>
          </w:tcPr>
          <w:p w14:paraId="216795AA" w14:textId="77777777" w:rsidR="008F0AB0" w:rsidRPr="00055AB7" w:rsidRDefault="008F0AB0" w:rsidP="00D45E07">
            <w:pPr>
              <w:rPr>
                <w:rFonts w:cs="Times"/>
                <w:lang w:val="en-US"/>
              </w:rPr>
            </w:pPr>
          </w:p>
        </w:tc>
        <w:tc>
          <w:tcPr>
            <w:tcW w:w="0" w:type="auto"/>
            <w:vMerge/>
            <w:vAlign w:val="center"/>
            <w:hideMark/>
          </w:tcPr>
          <w:p w14:paraId="1DE56384" w14:textId="77777777" w:rsidR="008F0AB0" w:rsidRPr="00055AB7" w:rsidRDefault="008F0AB0" w:rsidP="00D45E07">
            <w:pPr>
              <w:rPr>
                <w:rFonts w:cs="Times"/>
                <w:lang w:val="en-US"/>
              </w:rPr>
            </w:pPr>
          </w:p>
        </w:tc>
        <w:tc>
          <w:tcPr>
            <w:tcW w:w="0" w:type="auto"/>
            <w:vMerge/>
            <w:tcBorders>
              <w:top w:val="nil"/>
              <w:left w:val="single" w:sz="8" w:space="0" w:color="auto"/>
              <w:bottom w:val="single" w:sz="8" w:space="0" w:color="000000"/>
              <w:right w:val="nil"/>
            </w:tcBorders>
            <w:vAlign w:val="center"/>
            <w:hideMark/>
          </w:tcPr>
          <w:p w14:paraId="042780BF" w14:textId="77777777" w:rsidR="008F0AB0" w:rsidRPr="00055AB7" w:rsidRDefault="008F0AB0" w:rsidP="00D45E07">
            <w:pPr>
              <w:rPr>
                <w:rFonts w:cs="Times"/>
                <w:lang w:val="en-US"/>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82BEEE"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E39C5D"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 (IDCC)</w:t>
            </w:r>
          </w:p>
        </w:tc>
      </w:tr>
      <w:tr w:rsidR="008F0AB0" w:rsidRPr="00EF593C" w14:paraId="1D8A1331" w14:textId="77777777" w:rsidTr="00D45E07">
        <w:trPr>
          <w:trHeight w:val="540"/>
        </w:trPr>
        <w:tc>
          <w:tcPr>
            <w:tcW w:w="0" w:type="auto"/>
            <w:vMerge/>
            <w:tcBorders>
              <w:top w:val="single" w:sz="8" w:space="0" w:color="auto"/>
              <w:left w:val="single" w:sz="8" w:space="0" w:color="auto"/>
              <w:bottom w:val="nil"/>
              <w:right w:val="single" w:sz="8" w:space="0" w:color="auto"/>
            </w:tcBorders>
            <w:vAlign w:val="center"/>
            <w:hideMark/>
          </w:tcPr>
          <w:p w14:paraId="2A53ABFB" w14:textId="77777777" w:rsidR="008F0AB0" w:rsidRPr="00055AB7" w:rsidRDefault="008F0AB0" w:rsidP="00D45E07">
            <w:pPr>
              <w:rPr>
                <w:rFonts w:cs="Times"/>
                <w:lang w:val="en-US"/>
              </w:rPr>
            </w:pPr>
          </w:p>
        </w:tc>
        <w:tc>
          <w:tcPr>
            <w:tcW w:w="0" w:type="auto"/>
            <w:vMerge/>
            <w:vAlign w:val="center"/>
            <w:hideMark/>
          </w:tcPr>
          <w:p w14:paraId="66F997F8" w14:textId="77777777" w:rsidR="008F0AB0" w:rsidRPr="00055AB7" w:rsidRDefault="008F0AB0" w:rsidP="00D45E07">
            <w:pPr>
              <w:rPr>
                <w:rFonts w:cs="Times"/>
                <w:lang w:val="en-US"/>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047F27E"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 xml:space="preserve">3-symbol SSS, occupying 396 REs </w:t>
            </w:r>
            <w:r w:rsidRPr="00055AB7">
              <w:rPr>
                <w:rFonts w:cs="Times"/>
                <w:lang w:val="en-US"/>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332E86BE"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1AF3FEFE"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 (MTK)</w:t>
            </w:r>
          </w:p>
        </w:tc>
      </w:tr>
      <w:tr w:rsidR="008F0AB0" w:rsidRPr="00EF593C" w14:paraId="5B308F75" w14:textId="77777777" w:rsidTr="00D45E07">
        <w:trPr>
          <w:trHeight w:val="540"/>
        </w:trPr>
        <w:tc>
          <w:tcPr>
            <w:tcW w:w="0" w:type="auto"/>
            <w:vMerge/>
            <w:tcBorders>
              <w:top w:val="single" w:sz="8" w:space="0" w:color="auto"/>
              <w:left w:val="single" w:sz="8" w:space="0" w:color="auto"/>
              <w:bottom w:val="nil"/>
              <w:right w:val="single" w:sz="8" w:space="0" w:color="auto"/>
            </w:tcBorders>
            <w:vAlign w:val="center"/>
            <w:hideMark/>
          </w:tcPr>
          <w:p w14:paraId="550F0C20" w14:textId="77777777" w:rsidR="008F0AB0" w:rsidRPr="00055AB7" w:rsidRDefault="008F0AB0" w:rsidP="00D45E07">
            <w:pPr>
              <w:rPr>
                <w:rFonts w:cs="Times"/>
                <w:lang w:val="en-US"/>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3D5112D9"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4CE5E5"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231C84F2" w14:textId="77777777" w:rsidR="008F0AB0" w:rsidRPr="00055AB7" w:rsidRDefault="008F0AB0" w:rsidP="00D45E07">
            <w:pPr>
              <w:keepLines/>
              <w:tabs>
                <w:tab w:val="center" w:pos="4536"/>
                <w:tab w:val="right" w:pos="9072"/>
              </w:tabs>
              <w:jc w:val="center"/>
              <w:rPr>
                <w:rFonts w:cs="Times"/>
                <w:lang w:val="en-US"/>
              </w:rPr>
            </w:pPr>
            <w:r w:rsidRPr="00055AB7">
              <w:rPr>
                <w:rFonts w:cs="Times" w:hint="eastAsia"/>
                <w:lang w:val="en-US"/>
              </w:rPr>
              <w:t>≥</w:t>
            </w:r>
            <w:r w:rsidRPr="00055AB7">
              <w:rPr>
                <w:rFonts w:cs="Times"/>
                <w:lang w:val="en-US"/>
              </w:rPr>
              <w:t xml:space="preserve">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24E9F8"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 (Intel)</w:t>
            </w:r>
          </w:p>
        </w:tc>
      </w:tr>
      <w:tr w:rsidR="008F0AB0" w:rsidRPr="00EF593C" w14:paraId="60BDD345" w14:textId="77777777" w:rsidTr="00D45E07">
        <w:trPr>
          <w:trHeight w:val="540"/>
        </w:trPr>
        <w:tc>
          <w:tcPr>
            <w:tcW w:w="0" w:type="auto"/>
            <w:vMerge/>
            <w:tcBorders>
              <w:top w:val="single" w:sz="8" w:space="0" w:color="auto"/>
              <w:left w:val="single" w:sz="8" w:space="0" w:color="auto"/>
              <w:bottom w:val="nil"/>
              <w:right w:val="single" w:sz="8" w:space="0" w:color="auto"/>
            </w:tcBorders>
            <w:vAlign w:val="center"/>
            <w:hideMark/>
          </w:tcPr>
          <w:p w14:paraId="70FC5677" w14:textId="77777777" w:rsidR="008F0AB0" w:rsidRPr="00055AB7" w:rsidRDefault="008F0AB0" w:rsidP="00D45E07">
            <w:pPr>
              <w:rPr>
                <w:rFonts w:cs="Times"/>
                <w:lang w:val="en-US"/>
              </w:rPr>
            </w:pPr>
          </w:p>
        </w:tc>
        <w:tc>
          <w:tcPr>
            <w:tcW w:w="0" w:type="auto"/>
            <w:vMerge/>
            <w:tcBorders>
              <w:top w:val="single" w:sz="8" w:space="0" w:color="auto"/>
              <w:left w:val="nil"/>
              <w:bottom w:val="nil"/>
              <w:right w:val="single" w:sz="8" w:space="0" w:color="auto"/>
            </w:tcBorders>
            <w:vAlign w:val="center"/>
            <w:hideMark/>
          </w:tcPr>
          <w:p w14:paraId="1B8E00B4" w14:textId="77777777" w:rsidR="008F0AB0" w:rsidRPr="00055AB7" w:rsidRDefault="008F0AB0" w:rsidP="00D45E07">
            <w:pPr>
              <w:rPr>
                <w:rFonts w:cs="Times"/>
                <w:lang w:val="en-US"/>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BDBB67"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CB393B"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5F6BF7"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 (HW/</w:t>
            </w:r>
            <w:proofErr w:type="spellStart"/>
            <w:r w:rsidRPr="00055AB7">
              <w:rPr>
                <w:rFonts w:cs="Times"/>
                <w:lang w:val="en-US"/>
              </w:rPr>
              <w:t>HiSi</w:t>
            </w:r>
            <w:proofErr w:type="spellEnd"/>
            <w:r w:rsidRPr="00055AB7">
              <w:rPr>
                <w:rFonts w:cs="Times"/>
                <w:lang w:val="en-US"/>
              </w:rPr>
              <w:t>)</w:t>
            </w:r>
          </w:p>
        </w:tc>
      </w:tr>
      <w:tr w:rsidR="008F0AB0" w:rsidRPr="00EF593C" w14:paraId="3340EB32" w14:textId="77777777" w:rsidTr="00D45E07">
        <w:trPr>
          <w:trHeight w:val="540"/>
        </w:trPr>
        <w:tc>
          <w:tcPr>
            <w:tcW w:w="0" w:type="auto"/>
            <w:vMerge/>
            <w:tcBorders>
              <w:top w:val="single" w:sz="8" w:space="0" w:color="auto"/>
              <w:left w:val="single" w:sz="8" w:space="0" w:color="auto"/>
              <w:bottom w:val="nil"/>
              <w:right w:val="single" w:sz="8" w:space="0" w:color="auto"/>
            </w:tcBorders>
            <w:vAlign w:val="center"/>
            <w:hideMark/>
          </w:tcPr>
          <w:p w14:paraId="6D5EF786" w14:textId="77777777" w:rsidR="008F0AB0" w:rsidRPr="00055AB7" w:rsidRDefault="008F0AB0" w:rsidP="00D45E07">
            <w:pPr>
              <w:rPr>
                <w:rFonts w:cs="Times"/>
                <w:lang w:val="en-US"/>
              </w:rPr>
            </w:pPr>
          </w:p>
        </w:tc>
        <w:tc>
          <w:tcPr>
            <w:tcW w:w="0" w:type="auto"/>
            <w:vMerge/>
            <w:tcBorders>
              <w:top w:val="single" w:sz="8" w:space="0" w:color="auto"/>
              <w:left w:val="nil"/>
              <w:bottom w:val="nil"/>
              <w:right w:val="single" w:sz="8" w:space="0" w:color="auto"/>
            </w:tcBorders>
            <w:vAlign w:val="center"/>
            <w:hideMark/>
          </w:tcPr>
          <w:p w14:paraId="6F4ABA60" w14:textId="77777777" w:rsidR="008F0AB0" w:rsidRPr="00055AB7" w:rsidRDefault="008F0AB0" w:rsidP="00D45E07">
            <w:pPr>
              <w:rPr>
                <w:rFonts w:cs="Times"/>
                <w:lang w:val="en-US"/>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20DCE7E4"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55B8E8C6"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1C6D0B1"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 (Samsung)</w:t>
            </w:r>
          </w:p>
        </w:tc>
      </w:tr>
      <w:tr w:rsidR="008F0AB0" w:rsidRPr="00EF593C" w14:paraId="27A23192" w14:textId="77777777" w:rsidTr="00D45E07">
        <w:trPr>
          <w:trHeight w:val="540"/>
        </w:trPr>
        <w:tc>
          <w:tcPr>
            <w:tcW w:w="0" w:type="auto"/>
            <w:vMerge/>
            <w:tcBorders>
              <w:top w:val="single" w:sz="8" w:space="0" w:color="auto"/>
              <w:left w:val="single" w:sz="8" w:space="0" w:color="auto"/>
              <w:bottom w:val="nil"/>
              <w:right w:val="single" w:sz="8" w:space="0" w:color="auto"/>
            </w:tcBorders>
            <w:vAlign w:val="center"/>
            <w:hideMark/>
          </w:tcPr>
          <w:p w14:paraId="5C8BAF49" w14:textId="77777777" w:rsidR="008F0AB0" w:rsidRPr="00055AB7" w:rsidRDefault="008F0AB0" w:rsidP="00D45E07">
            <w:pPr>
              <w:rPr>
                <w:rFonts w:cs="Times"/>
                <w:lang w:val="en-US"/>
              </w:rPr>
            </w:pPr>
          </w:p>
        </w:tc>
        <w:tc>
          <w:tcPr>
            <w:tcW w:w="0" w:type="auto"/>
            <w:vMerge/>
            <w:tcBorders>
              <w:top w:val="single" w:sz="8" w:space="0" w:color="auto"/>
              <w:left w:val="nil"/>
              <w:bottom w:val="nil"/>
              <w:right w:val="single" w:sz="8" w:space="0" w:color="auto"/>
            </w:tcBorders>
            <w:vAlign w:val="center"/>
            <w:hideMark/>
          </w:tcPr>
          <w:p w14:paraId="75D0605A" w14:textId="77777777" w:rsidR="008F0AB0" w:rsidRPr="00055AB7" w:rsidRDefault="008F0AB0" w:rsidP="00D45E07">
            <w:pPr>
              <w:rPr>
                <w:rFonts w:cs="Times"/>
                <w:lang w:val="en-US"/>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560D5EEB"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 xml:space="preserve">1-slot 48-RB TRS, occupying 288 REs (48 RB x </w:t>
            </w:r>
            <w:r w:rsidRPr="00055AB7">
              <w:rPr>
                <w:rFonts w:cs="Times"/>
                <w:lang w:val="en-US"/>
              </w:rPr>
              <w:lastRenderedPageBreak/>
              <w:t>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FF51BC"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lastRenderedPageBreak/>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EF7682"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 xml:space="preserve">3 </w:t>
            </w:r>
            <w:r w:rsidRPr="00055AB7">
              <w:rPr>
                <w:rFonts w:cs="Times"/>
                <w:lang w:val="en-US"/>
              </w:rPr>
              <w:br/>
              <w:t xml:space="preserve">(vivo, </w:t>
            </w:r>
            <w:r w:rsidRPr="00055AB7">
              <w:rPr>
                <w:rFonts w:cs="Times"/>
                <w:lang w:val="en-US"/>
              </w:rPr>
              <w:br/>
            </w:r>
            <w:r w:rsidRPr="00055AB7">
              <w:rPr>
                <w:rFonts w:cs="Times"/>
                <w:lang w:val="en-US"/>
              </w:rPr>
              <w:lastRenderedPageBreak/>
              <w:t>ZTE, Ericsson)</w:t>
            </w:r>
          </w:p>
        </w:tc>
      </w:tr>
      <w:tr w:rsidR="008F0AB0" w:rsidRPr="00EF593C" w14:paraId="4A60B1B0" w14:textId="77777777" w:rsidTr="00D45E07">
        <w:trPr>
          <w:trHeight w:val="276"/>
        </w:trPr>
        <w:tc>
          <w:tcPr>
            <w:tcW w:w="0" w:type="auto"/>
            <w:vMerge/>
            <w:tcBorders>
              <w:top w:val="single" w:sz="8" w:space="0" w:color="auto"/>
              <w:left w:val="single" w:sz="8" w:space="0" w:color="auto"/>
              <w:bottom w:val="nil"/>
              <w:right w:val="single" w:sz="8" w:space="0" w:color="auto"/>
            </w:tcBorders>
            <w:vAlign w:val="center"/>
            <w:hideMark/>
          </w:tcPr>
          <w:p w14:paraId="14546770" w14:textId="77777777" w:rsidR="008F0AB0" w:rsidRPr="00055AB7" w:rsidRDefault="008F0AB0" w:rsidP="00D45E07">
            <w:pPr>
              <w:rPr>
                <w:rFonts w:cs="Times"/>
                <w:lang w:val="en-US"/>
              </w:rPr>
            </w:pPr>
          </w:p>
        </w:tc>
        <w:tc>
          <w:tcPr>
            <w:tcW w:w="0" w:type="auto"/>
            <w:vMerge/>
            <w:tcBorders>
              <w:top w:val="single" w:sz="8" w:space="0" w:color="auto"/>
              <w:left w:val="nil"/>
              <w:bottom w:val="nil"/>
              <w:right w:val="single" w:sz="8" w:space="0" w:color="auto"/>
            </w:tcBorders>
            <w:vAlign w:val="center"/>
            <w:hideMark/>
          </w:tcPr>
          <w:p w14:paraId="0510EC6A" w14:textId="77777777" w:rsidR="008F0AB0" w:rsidRPr="00055AB7" w:rsidRDefault="008F0AB0" w:rsidP="00D45E07">
            <w:pPr>
              <w:rPr>
                <w:rFonts w:cs="Times"/>
                <w:lang w:val="en-US"/>
              </w:rPr>
            </w:pPr>
          </w:p>
        </w:tc>
        <w:tc>
          <w:tcPr>
            <w:tcW w:w="0" w:type="auto"/>
            <w:vMerge/>
            <w:tcBorders>
              <w:top w:val="single" w:sz="8" w:space="0" w:color="auto"/>
              <w:left w:val="nil"/>
              <w:bottom w:val="nil"/>
              <w:right w:val="single" w:sz="8" w:space="0" w:color="auto"/>
            </w:tcBorders>
            <w:vAlign w:val="center"/>
            <w:hideMark/>
          </w:tcPr>
          <w:p w14:paraId="754A3EE0" w14:textId="77777777" w:rsidR="008F0AB0" w:rsidRPr="00055AB7" w:rsidRDefault="008F0AB0" w:rsidP="00D45E07">
            <w:pPr>
              <w:rPr>
                <w:rFonts w:cs="Times"/>
                <w:lang w:val="en-US"/>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3C5B0333"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A967DB1"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 xml:space="preserve">1 (CATT) </w:t>
            </w:r>
          </w:p>
        </w:tc>
      </w:tr>
      <w:tr w:rsidR="008F0AB0" w:rsidRPr="00EF593C" w14:paraId="4608FC6B" w14:textId="77777777" w:rsidTr="00D45E07">
        <w:trPr>
          <w:trHeight w:val="264"/>
        </w:trPr>
        <w:tc>
          <w:tcPr>
            <w:tcW w:w="0" w:type="auto"/>
            <w:vMerge/>
            <w:tcBorders>
              <w:top w:val="single" w:sz="8" w:space="0" w:color="auto"/>
              <w:left w:val="single" w:sz="8" w:space="0" w:color="auto"/>
              <w:bottom w:val="nil"/>
              <w:right w:val="single" w:sz="8" w:space="0" w:color="auto"/>
            </w:tcBorders>
            <w:vAlign w:val="center"/>
            <w:hideMark/>
          </w:tcPr>
          <w:p w14:paraId="7A8D843A" w14:textId="77777777" w:rsidR="008F0AB0" w:rsidRPr="00055AB7" w:rsidRDefault="008F0AB0" w:rsidP="00D45E07">
            <w:pPr>
              <w:rPr>
                <w:rFonts w:cs="Times"/>
                <w:lang w:val="en-US"/>
              </w:rPr>
            </w:pPr>
          </w:p>
        </w:tc>
        <w:tc>
          <w:tcPr>
            <w:tcW w:w="0" w:type="auto"/>
            <w:vMerge/>
            <w:tcBorders>
              <w:top w:val="single" w:sz="8" w:space="0" w:color="auto"/>
              <w:left w:val="nil"/>
              <w:bottom w:val="nil"/>
              <w:right w:val="single" w:sz="8" w:space="0" w:color="auto"/>
            </w:tcBorders>
            <w:vAlign w:val="center"/>
            <w:hideMark/>
          </w:tcPr>
          <w:p w14:paraId="2216965D" w14:textId="77777777" w:rsidR="008F0AB0" w:rsidRPr="00055AB7" w:rsidRDefault="008F0AB0" w:rsidP="00D45E07">
            <w:pPr>
              <w:rPr>
                <w:rFonts w:cs="Times"/>
                <w:lang w:val="en-US"/>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579339D6"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1EAE98"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1CCD9E"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 xml:space="preserve">2 </w:t>
            </w:r>
            <w:r w:rsidRPr="00055AB7">
              <w:rPr>
                <w:rFonts w:cs="Times"/>
                <w:lang w:val="en-US"/>
              </w:rPr>
              <w:br/>
              <w:t>(OPPO, QC)</w:t>
            </w:r>
          </w:p>
        </w:tc>
      </w:tr>
      <w:tr w:rsidR="008F0AB0" w:rsidRPr="00EF593C" w14:paraId="09745667" w14:textId="77777777" w:rsidTr="00D45E07">
        <w:trPr>
          <w:trHeight w:val="276"/>
        </w:trPr>
        <w:tc>
          <w:tcPr>
            <w:tcW w:w="0" w:type="auto"/>
            <w:vMerge/>
            <w:tcBorders>
              <w:top w:val="single" w:sz="8" w:space="0" w:color="auto"/>
              <w:left w:val="single" w:sz="8" w:space="0" w:color="auto"/>
              <w:bottom w:val="nil"/>
              <w:right w:val="single" w:sz="8" w:space="0" w:color="auto"/>
            </w:tcBorders>
            <w:vAlign w:val="center"/>
            <w:hideMark/>
          </w:tcPr>
          <w:p w14:paraId="61C85C6D" w14:textId="77777777" w:rsidR="008F0AB0" w:rsidRPr="00055AB7" w:rsidRDefault="008F0AB0" w:rsidP="00D45E07">
            <w:pPr>
              <w:rPr>
                <w:rFonts w:cs="Times"/>
                <w:lang w:val="en-US"/>
              </w:rPr>
            </w:pPr>
          </w:p>
        </w:tc>
        <w:tc>
          <w:tcPr>
            <w:tcW w:w="0" w:type="auto"/>
            <w:vMerge/>
            <w:tcBorders>
              <w:top w:val="single" w:sz="8" w:space="0" w:color="auto"/>
              <w:left w:val="nil"/>
              <w:bottom w:val="nil"/>
              <w:right w:val="single" w:sz="8" w:space="0" w:color="auto"/>
            </w:tcBorders>
            <w:vAlign w:val="center"/>
            <w:hideMark/>
          </w:tcPr>
          <w:p w14:paraId="5E8EAD58" w14:textId="77777777" w:rsidR="008F0AB0" w:rsidRPr="00055AB7" w:rsidRDefault="008F0AB0" w:rsidP="00D45E07">
            <w:pPr>
              <w:rPr>
                <w:rFonts w:cs="Times"/>
                <w:lang w:val="en-US"/>
              </w:rPr>
            </w:pPr>
          </w:p>
        </w:tc>
        <w:tc>
          <w:tcPr>
            <w:tcW w:w="0" w:type="auto"/>
            <w:vMerge/>
            <w:tcBorders>
              <w:top w:val="single" w:sz="8" w:space="0" w:color="auto"/>
              <w:left w:val="nil"/>
              <w:bottom w:val="nil"/>
              <w:right w:val="nil"/>
            </w:tcBorders>
            <w:vAlign w:val="center"/>
            <w:hideMark/>
          </w:tcPr>
          <w:p w14:paraId="229CEA74" w14:textId="77777777" w:rsidR="008F0AB0" w:rsidRPr="00055AB7" w:rsidRDefault="008F0AB0" w:rsidP="00D45E07">
            <w:pPr>
              <w:rPr>
                <w:rFonts w:cs="Times"/>
                <w:lang w:val="en-US"/>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DB23AD"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F4A541"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 (MTK)</w:t>
            </w:r>
          </w:p>
        </w:tc>
      </w:tr>
      <w:tr w:rsidR="008F0AB0" w:rsidRPr="00EF593C" w14:paraId="1DE104FE" w14:textId="77777777" w:rsidTr="00D45E07">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F237234" w14:textId="77777777" w:rsidR="008F0AB0" w:rsidRPr="00FF5968" w:rsidRDefault="008F0AB0" w:rsidP="00D45E07">
            <w:pPr>
              <w:keepLines/>
              <w:tabs>
                <w:tab w:val="center" w:pos="4536"/>
                <w:tab w:val="right" w:pos="9072"/>
              </w:tabs>
              <w:jc w:val="center"/>
              <w:rPr>
                <w:rFonts w:cs="Times"/>
                <w:lang w:val="en-US"/>
              </w:rPr>
            </w:pPr>
            <w:r w:rsidRPr="00FF5968">
              <w:rPr>
                <w:rFonts w:cs="Times"/>
                <w:lang w:val="en-US"/>
              </w:rPr>
              <w:t> </w:t>
            </w:r>
          </w:p>
        </w:tc>
      </w:tr>
      <w:tr w:rsidR="008F0AB0" w:rsidRPr="00EF593C" w14:paraId="1D65B460" w14:textId="77777777" w:rsidTr="00D45E07">
        <w:trPr>
          <w:trHeight w:val="60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5C893E6B" w14:textId="77777777" w:rsidR="008F0AB0" w:rsidRPr="00B90025" w:rsidRDefault="008F0AB0" w:rsidP="00D45E07">
            <w:pPr>
              <w:keepLines/>
              <w:tabs>
                <w:tab w:val="center" w:pos="4536"/>
                <w:tab w:val="right" w:pos="9072"/>
              </w:tabs>
              <w:jc w:val="center"/>
              <w:rPr>
                <w:rFonts w:cs="Times"/>
                <w:lang w:val="en-US"/>
              </w:rPr>
            </w:pPr>
            <w:r w:rsidRPr="00B90025">
              <w:rPr>
                <w:rFonts w:cs="Times"/>
                <w:lang w:val="en-US"/>
              </w:rPr>
              <w:t>PDSCH: MCS0, TB scaling 0.5;</w:t>
            </w:r>
            <w:r w:rsidRPr="00B90025">
              <w:rPr>
                <w:rFonts w:cs="Times"/>
                <w:lang w:val="en-US"/>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182C66EA" w14:textId="77777777" w:rsidR="008F0AB0" w:rsidRPr="00B90025" w:rsidRDefault="008F0AB0" w:rsidP="00D45E07">
            <w:pPr>
              <w:keepLines/>
              <w:tabs>
                <w:tab w:val="center" w:pos="4536"/>
                <w:tab w:val="right" w:pos="9072"/>
              </w:tabs>
              <w:jc w:val="center"/>
              <w:rPr>
                <w:rFonts w:cs="Times"/>
                <w:lang w:val="en-US"/>
              </w:rPr>
            </w:pPr>
            <w:r w:rsidRPr="00B90025">
              <w:rPr>
                <w:rFonts w:cs="Times"/>
                <w:lang w:val="en-US"/>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7A74E2E4" w14:textId="77777777" w:rsidR="008F0AB0" w:rsidRPr="00B90025" w:rsidRDefault="008F0AB0" w:rsidP="00D45E07">
            <w:pPr>
              <w:keepLines/>
              <w:tabs>
                <w:tab w:val="center" w:pos="4536"/>
                <w:tab w:val="right" w:pos="9072"/>
              </w:tabs>
              <w:jc w:val="center"/>
              <w:rPr>
                <w:rFonts w:cs="Times"/>
                <w:lang w:val="en-US"/>
              </w:rPr>
            </w:pPr>
            <w:r w:rsidRPr="00B90025">
              <w:rPr>
                <w:rFonts w:cs="Times"/>
                <w:lang w:val="en-US"/>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13465" w14:textId="77777777" w:rsidR="008F0AB0" w:rsidRPr="00B90025" w:rsidRDefault="008F0AB0" w:rsidP="00D45E07">
            <w:pPr>
              <w:keepLines/>
              <w:tabs>
                <w:tab w:val="center" w:pos="4536"/>
                <w:tab w:val="right" w:pos="9072"/>
              </w:tabs>
              <w:jc w:val="center"/>
              <w:rPr>
                <w:rFonts w:cs="Times"/>
                <w:lang w:val="en-US"/>
              </w:rPr>
            </w:pPr>
            <w:r w:rsidRPr="00B90025">
              <w:rPr>
                <w:rFonts w:cs="Times"/>
                <w:lang w:val="en-US"/>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B3F25E" w14:textId="77777777" w:rsidR="008F0AB0" w:rsidRPr="00B90025" w:rsidRDefault="008F0AB0" w:rsidP="00D45E07">
            <w:pPr>
              <w:keepLines/>
              <w:tabs>
                <w:tab w:val="center" w:pos="4536"/>
                <w:tab w:val="right" w:pos="9072"/>
              </w:tabs>
              <w:jc w:val="center"/>
              <w:rPr>
                <w:rFonts w:cs="Times"/>
                <w:lang w:val="en-US"/>
              </w:rPr>
            </w:pPr>
            <w:r w:rsidRPr="00B90025">
              <w:rPr>
                <w:rFonts w:cs="Times"/>
                <w:lang w:val="en-US"/>
              </w:rPr>
              <w:t xml:space="preserve">4 </w:t>
            </w:r>
            <w:r w:rsidRPr="00B90025">
              <w:rPr>
                <w:rFonts w:cs="Times"/>
                <w:lang w:val="en-US"/>
              </w:rPr>
              <w:br/>
              <w:t>(OPPO, ZTE, MTK, Intel)</w:t>
            </w:r>
          </w:p>
        </w:tc>
      </w:tr>
      <w:tr w:rsidR="008F0AB0" w:rsidRPr="00EF593C" w14:paraId="4DA3146A" w14:textId="77777777" w:rsidTr="00D45E07">
        <w:trPr>
          <w:trHeight w:val="600"/>
        </w:trPr>
        <w:tc>
          <w:tcPr>
            <w:tcW w:w="0" w:type="auto"/>
            <w:vMerge/>
            <w:tcBorders>
              <w:top w:val="nil"/>
              <w:left w:val="single" w:sz="8" w:space="0" w:color="auto"/>
              <w:bottom w:val="single" w:sz="8" w:space="0" w:color="000000"/>
              <w:right w:val="single" w:sz="8" w:space="0" w:color="auto"/>
            </w:tcBorders>
            <w:vAlign w:val="center"/>
            <w:hideMark/>
          </w:tcPr>
          <w:p w14:paraId="61C59180" w14:textId="77777777" w:rsidR="008F0AB0" w:rsidRPr="00055AB7" w:rsidRDefault="008F0AB0" w:rsidP="00D45E07">
            <w:pPr>
              <w:rPr>
                <w:rFonts w:cs="Times"/>
                <w:lang w:val="en-US"/>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36BD867"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59DFC2"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 xml:space="preserve">3-symbol SSS, occupying 396 REs </w:t>
            </w:r>
            <w:r w:rsidRPr="00055AB7">
              <w:rPr>
                <w:rFonts w:cs="Times"/>
                <w:lang w:val="en-US"/>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11E9BE04"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F2B5D32"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 (MTK)</w:t>
            </w:r>
          </w:p>
        </w:tc>
      </w:tr>
      <w:tr w:rsidR="008F0AB0" w:rsidRPr="00EF593C" w14:paraId="7930C39B" w14:textId="77777777" w:rsidTr="00D45E07">
        <w:trPr>
          <w:trHeight w:val="600"/>
        </w:trPr>
        <w:tc>
          <w:tcPr>
            <w:tcW w:w="0" w:type="auto"/>
            <w:vMerge/>
            <w:tcBorders>
              <w:top w:val="nil"/>
              <w:left w:val="single" w:sz="8" w:space="0" w:color="auto"/>
              <w:bottom w:val="single" w:sz="8" w:space="0" w:color="000000"/>
              <w:right w:val="single" w:sz="8" w:space="0" w:color="auto"/>
            </w:tcBorders>
            <w:vAlign w:val="center"/>
            <w:hideMark/>
          </w:tcPr>
          <w:p w14:paraId="04530AC4" w14:textId="77777777" w:rsidR="008F0AB0" w:rsidRPr="00055AB7" w:rsidRDefault="008F0AB0" w:rsidP="00D45E07">
            <w:pPr>
              <w:rPr>
                <w:rFonts w:cs="Times"/>
                <w:lang w:val="en-US"/>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00D0B608"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E4068E"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03DC5187"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30621D"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 (Intel)</w:t>
            </w:r>
          </w:p>
        </w:tc>
      </w:tr>
      <w:tr w:rsidR="008F0AB0" w:rsidRPr="00EF593C" w14:paraId="1BAA02EC" w14:textId="77777777" w:rsidTr="00D45E07">
        <w:trPr>
          <w:trHeight w:val="600"/>
        </w:trPr>
        <w:tc>
          <w:tcPr>
            <w:tcW w:w="0" w:type="auto"/>
            <w:vMerge/>
            <w:tcBorders>
              <w:top w:val="nil"/>
              <w:left w:val="single" w:sz="8" w:space="0" w:color="auto"/>
              <w:bottom w:val="single" w:sz="8" w:space="0" w:color="000000"/>
              <w:right w:val="single" w:sz="8" w:space="0" w:color="auto"/>
            </w:tcBorders>
            <w:vAlign w:val="center"/>
            <w:hideMark/>
          </w:tcPr>
          <w:p w14:paraId="5ECCFFAD" w14:textId="77777777" w:rsidR="008F0AB0" w:rsidRPr="00055AB7" w:rsidRDefault="008F0AB0" w:rsidP="00D45E07">
            <w:pPr>
              <w:rPr>
                <w:rFonts w:cs="Times"/>
                <w:lang w:val="en-US"/>
              </w:rPr>
            </w:pPr>
          </w:p>
        </w:tc>
        <w:tc>
          <w:tcPr>
            <w:tcW w:w="0" w:type="auto"/>
            <w:vMerge/>
            <w:tcBorders>
              <w:top w:val="single" w:sz="8" w:space="0" w:color="auto"/>
              <w:left w:val="nil"/>
              <w:bottom w:val="single" w:sz="8" w:space="0" w:color="000000"/>
              <w:right w:val="single" w:sz="8" w:space="0" w:color="auto"/>
            </w:tcBorders>
            <w:vAlign w:val="center"/>
            <w:hideMark/>
          </w:tcPr>
          <w:p w14:paraId="79797F1D" w14:textId="77777777" w:rsidR="008F0AB0" w:rsidRPr="00055AB7" w:rsidRDefault="008F0AB0" w:rsidP="00D45E07">
            <w:pPr>
              <w:rPr>
                <w:rFonts w:cs="Times"/>
                <w:lang w:val="en-US"/>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450E719F"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5629C4CA"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6F6608"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 (Intel)</w:t>
            </w:r>
          </w:p>
        </w:tc>
      </w:tr>
      <w:tr w:rsidR="008F0AB0" w:rsidRPr="00EF593C" w14:paraId="4A9F23C8" w14:textId="77777777" w:rsidTr="00D45E07">
        <w:trPr>
          <w:trHeight w:val="300"/>
        </w:trPr>
        <w:tc>
          <w:tcPr>
            <w:tcW w:w="0" w:type="auto"/>
            <w:vMerge/>
            <w:tcBorders>
              <w:top w:val="nil"/>
              <w:left w:val="single" w:sz="8" w:space="0" w:color="auto"/>
              <w:bottom w:val="single" w:sz="8" w:space="0" w:color="000000"/>
              <w:right w:val="single" w:sz="8" w:space="0" w:color="auto"/>
            </w:tcBorders>
            <w:vAlign w:val="center"/>
            <w:hideMark/>
          </w:tcPr>
          <w:p w14:paraId="643ECC2F" w14:textId="77777777" w:rsidR="008F0AB0" w:rsidRPr="00055AB7" w:rsidRDefault="008F0AB0" w:rsidP="00D45E07">
            <w:pPr>
              <w:rPr>
                <w:rFonts w:cs="Times"/>
                <w:lang w:val="en-US"/>
              </w:rPr>
            </w:pPr>
          </w:p>
        </w:tc>
        <w:tc>
          <w:tcPr>
            <w:tcW w:w="0" w:type="auto"/>
            <w:vMerge/>
            <w:tcBorders>
              <w:top w:val="single" w:sz="8" w:space="0" w:color="auto"/>
              <w:left w:val="nil"/>
              <w:bottom w:val="single" w:sz="8" w:space="0" w:color="000000"/>
              <w:right w:val="single" w:sz="8" w:space="0" w:color="auto"/>
            </w:tcBorders>
            <w:vAlign w:val="center"/>
            <w:hideMark/>
          </w:tcPr>
          <w:p w14:paraId="582C069B" w14:textId="77777777" w:rsidR="008F0AB0" w:rsidRPr="00055AB7" w:rsidRDefault="008F0AB0" w:rsidP="00D45E07">
            <w:pPr>
              <w:rPr>
                <w:rFonts w:cs="Times"/>
                <w:lang w:val="en-US"/>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2C0658DA"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8B764B"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45DF95"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 (OPPO)</w:t>
            </w:r>
          </w:p>
        </w:tc>
      </w:tr>
      <w:tr w:rsidR="008F0AB0" w:rsidRPr="00EF593C" w14:paraId="3FBC3548" w14:textId="77777777" w:rsidTr="00D45E07">
        <w:trPr>
          <w:trHeight w:val="300"/>
        </w:trPr>
        <w:tc>
          <w:tcPr>
            <w:tcW w:w="0" w:type="auto"/>
            <w:vMerge/>
            <w:tcBorders>
              <w:top w:val="nil"/>
              <w:left w:val="single" w:sz="8" w:space="0" w:color="auto"/>
              <w:bottom w:val="single" w:sz="8" w:space="0" w:color="000000"/>
              <w:right w:val="single" w:sz="8" w:space="0" w:color="auto"/>
            </w:tcBorders>
            <w:vAlign w:val="center"/>
            <w:hideMark/>
          </w:tcPr>
          <w:p w14:paraId="562C8287" w14:textId="77777777" w:rsidR="008F0AB0" w:rsidRPr="00055AB7" w:rsidRDefault="008F0AB0" w:rsidP="00D45E07">
            <w:pPr>
              <w:rPr>
                <w:rFonts w:cs="Times"/>
                <w:lang w:val="en-US"/>
              </w:rPr>
            </w:pPr>
          </w:p>
        </w:tc>
        <w:tc>
          <w:tcPr>
            <w:tcW w:w="0" w:type="auto"/>
            <w:vMerge/>
            <w:tcBorders>
              <w:top w:val="single" w:sz="8" w:space="0" w:color="auto"/>
              <w:left w:val="nil"/>
              <w:bottom w:val="single" w:sz="8" w:space="0" w:color="000000"/>
              <w:right w:val="single" w:sz="8" w:space="0" w:color="auto"/>
            </w:tcBorders>
            <w:vAlign w:val="center"/>
            <w:hideMark/>
          </w:tcPr>
          <w:p w14:paraId="04984AD7" w14:textId="77777777" w:rsidR="008F0AB0" w:rsidRPr="00055AB7" w:rsidRDefault="008F0AB0" w:rsidP="00D45E07">
            <w:pPr>
              <w:rPr>
                <w:rFonts w:cs="Times"/>
                <w:lang w:val="en-US"/>
              </w:rPr>
            </w:pPr>
          </w:p>
        </w:tc>
        <w:tc>
          <w:tcPr>
            <w:tcW w:w="0" w:type="auto"/>
            <w:vMerge/>
            <w:tcBorders>
              <w:top w:val="single" w:sz="8" w:space="0" w:color="auto"/>
              <w:left w:val="nil"/>
              <w:bottom w:val="single" w:sz="8" w:space="0" w:color="000000"/>
              <w:right w:val="single" w:sz="8" w:space="0" w:color="auto"/>
            </w:tcBorders>
            <w:vAlign w:val="center"/>
            <w:hideMark/>
          </w:tcPr>
          <w:p w14:paraId="617BCCC1" w14:textId="77777777" w:rsidR="008F0AB0" w:rsidRPr="00055AB7" w:rsidRDefault="008F0AB0" w:rsidP="00D45E07">
            <w:pPr>
              <w:rPr>
                <w:rFonts w:cs="Times"/>
                <w:lang w:val="en-US"/>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B0039"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F46B10" w14:textId="77777777" w:rsidR="008F0AB0" w:rsidRPr="00055AB7" w:rsidRDefault="008F0AB0" w:rsidP="00D45E07">
            <w:pPr>
              <w:keepLines/>
              <w:tabs>
                <w:tab w:val="center" w:pos="4536"/>
                <w:tab w:val="right" w:pos="9072"/>
              </w:tabs>
              <w:jc w:val="center"/>
              <w:rPr>
                <w:rFonts w:cs="Times"/>
                <w:lang w:val="en-US"/>
              </w:rPr>
            </w:pPr>
            <w:r w:rsidRPr="00055AB7">
              <w:rPr>
                <w:rFonts w:cs="Times"/>
                <w:lang w:val="en-US"/>
              </w:rPr>
              <w:t>1 (MTK)</w:t>
            </w:r>
          </w:p>
        </w:tc>
      </w:tr>
    </w:tbl>
    <w:p w14:paraId="3254D749" w14:textId="77777777" w:rsidR="008F0AB0" w:rsidRPr="00B90025" w:rsidRDefault="008F0AB0" w:rsidP="008F0AB0">
      <w:pPr>
        <w:rPr>
          <w:rFonts w:eastAsia="PMingLiU" w:cs="Times"/>
          <w:lang w:val="en-US"/>
        </w:rPr>
      </w:pPr>
    </w:p>
    <w:p w14:paraId="7BD3D3F9" w14:textId="77777777" w:rsidR="008F0AB0" w:rsidRPr="00B90025" w:rsidRDefault="008F0AB0" w:rsidP="008F0AB0">
      <w:pPr>
        <w:pStyle w:val="af7"/>
        <w:numPr>
          <w:ilvl w:val="0"/>
          <w:numId w:val="36"/>
        </w:numPr>
        <w:spacing w:after="0"/>
        <w:contextualSpacing w:val="0"/>
        <w:rPr>
          <w:rFonts w:cs="Times"/>
          <w:lang w:val="en-US"/>
        </w:rPr>
      </w:pPr>
      <w:r w:rsidRPr="00B90025">
        <w:rPr>
          <w:rFonts w:cs="Times"/>
          <w:lang w:val="en-US"/>
        </w:rPr>
        <w:t xml:space="preserve">If </w:t>
      </w:r>
      <w:proofErr w:type="spellStart"/>
      <w:r w:rsidRPr="00B90025">
        <w:rPr>
          <w:rFonts w:cs="Times"/>
          <w:lang w:val="en-US"/>
        </w:rPr>
        <w:t>Behv</w:t>
      </w:r>
      <w:proofErr w:type="spellEnd"/>
      <w:r w:rsidRPr="00B90025">
        <w:rPr>
          <w:rFonts w:cs="Times"/>
          <w:lang w:val="en-US"/>
        </w:rPr>
        <w:t>-B is assumed,</w:t>
      </w:r>
    </w:p>
    <w:tbl>
      <w:tblPr>
        <w:tblW w:w="9143" w:type="dxa"/>
        <w:tblInd w:w="606" w:type="dxa"/>
        <w:tblCellMar>
          <w:left w:w="0" w:type="dxa"/>
          <w:right w:w="0" w:type="dxa"/>
        </w:tblCellMar>
        <w:tblLook w:val="04A0" w:firstRow="1" w:lastRow="0" w:firstColumn="1" w:lastColumn="0" w:noHBand="0" w:noVBand="1"/>
      </w:tblPr>
      <w:tblGrid>
        <w:gridCol w:w="876"/>
        <w:gridCol w:w="1017"/>
        <w:gridCol w:w="4261"/>
        <w:gridCol w:w="1094"/>
        <w:gridCol w:w="1895"/>
      </w:tblGrid>
      <w:tr w:rsidR="008F0AB0" w:rsidRPr="00EF593C" w14:paraId="5BDD0A65" w14:textId="77777777" w:rsidTr="00D45E07">
        <w:trPr>
          <w:trHeight w:val="1068"/>
        </w:trPr>
        <w:tc>
          <w:tcPr>
            <w:tcW w:w="7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77EA1A" w14:textId="77777777" w:rsidR="008F0AB0" w:rsidRPr="00B90025" w:rsidRDefault="008F0AB0" w:rsidP="00D45E07">
            <w:pPr>
              <w:rPr>
                <w:rFonts w:cs="Times"/>
                <w:color w:val="000000"/>
                <w:lang w:val="en-US"/>
              </w:rPr>
            </w:pPr>
            <w:r w:rsidRPr="00B90025">
              <w:rPr>
                <w:rFonts w:cs="Times"/>
                <w:color w:val="000000"/>
                <w:lang w:val="en-US"/>
              </w:rPr>
              <w:t>Paging Setting</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5C9779" w14:textId="77777777" w:rsidR="008F0AB0" w:rsidRPr="00B90025" w:rsidRDefault="008F0AB0" w:rsidP="00D45E07">
            <w:pPr>
              <w:jc w:val="center"/>
              <w:rPr>
                <w:rFonts w:cs="Times"/>
                <w:color w:val="000000"/>
                <w:lang w:val="en-US"/>
              </w:rPr>
            </w:pPr>
            <w:r w:rsidRPr="00B90025">
              <w:rPr>
                <w:rFonts w:cs="Times"/>
                <w:color w:val="000000"/>
                <w:lang w:val="en-US"/>
              </w:rPr>
              <w:t>PEI candidate design</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2BE75B" w14:textId="77777777" w:rsidR="008F0AB0" w:rsidRPr="00B90025" w:rsidRDefault="008F0AB0" w:rsidP="00D45E07">
            <w:pPr>
              <w:jc w:val="center"/>
              <w:rPr>
                <w:rFonts w:cs="Times"/>
                <w:color w:val="000000"/>
                <w:lang w:val="en-US"/>
              </w:rPr>
            </w:pPr>
            <w:r w:rsidRPr="00B90025">
              <w:rPr>
                <w:rFonts w:cs="Times"/>
                <w:color w:val="000000"/>
                <w:lang w:val="en-US"/>
              </w:rPr>
              <w:t>Physical-layer configuration</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1576533" w14:textId="77777777" w:rsidR="008F0AB0" w:rsidRPr="00B90025" w:rsidRDefault="008F0AB0" w:rsidP="00D45E07">
            <w:pPr>
              <w:jc w:val="center"/>
              <w:rPr>
                <w:rFonts w:cs="Times"/>
                <w:color w:val="000000"/>
                <w:lang w:val="en-US"/>
              </w:rPr>
            </w:pPr>
            <w:r w:rsidRPr="00B90025">
              <w:rPr>
                <w:rFonts w:cs="Times"/>
                <w:color w:val="000000"/>
                <w:lang w:val="en-US"/>
              </w:rPr>
              <w:t xml:space="preserve">UE (sub)group indication </w:t>
            </w:r>
            <w:proofErr w:type="spellStart"/>
            <w:r w:rsidRPr="00B90025">
              <w:rPr>
                <w:rFonts w:cs="Times"/>
                <w:color w:val="000000"/>
                <w:lang w:val="en-US"/>
              </w:rPr>
              <w:t>capcity</w:t>
            </w:r>
            <w:proofErr w:type="spellEnd"/>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0D238E2" w14:textId="77777777" w:rsidR="008F0AB0" w:rsidRPr="00B90025" w:rsidRDefault="008F0AB0" w:rsidP="00D45E07">
            <w:pPr>
              <w:jc w:val="center"/>
              <w:rPr>
                <w:rFonts w:cs="Times"/>
                <w:color w:val="000000"/>
                <w:lang w:val="en-US"/>
              </w:rPr>
            </w:pPr>
            <w:r w:rsidRPr="00B90025">
              <w:rPr>
                <w:rFonts w:cs="Times"/>
                <w:color w:val="000000"/>
                <w:lang w:val="en-US"/>
              </w:rPr>
              <w:t>Number of companies providing performance results</w:t>
            </w:r>
          </w:p>
        </w:tc>
      </w:tr>
      <w:tr w:rsidR="008F0AB0" w:rsidRPr="00EF593C" w14:paraId="0192DB5B" w14:textId="77777777" w:rsidTr="00D45E07">
        <w:trPr>
          <w:trHeight w:val="540"/>
        </w:trPr>
        <w:tc>
          <w:tcPr>
            <w:tcW w:w="783" w:type="dxa"/>
            <w:vMerge w:val="restart"/>
            <w:tcBorders>
              <w:top w:val="nil"/>
              <w:left w:val="single" w:sz="8" w:space="0" w:color="auto"/>
              <w:bottom w:val="nil"/>
              <w:right w:val="single" w:sz="8" w:space="0" w:color="auto"/>
            </w:tcBorders>
            <w:tcMar>
              <w:top w:w="0" w:type="dxa"/>
              <w:left w:w="108" w:type="dxa"/>
              <w:bottom w:w="0" w:type="dxa"/>
              <w:right w:w="108" w:type="dxa"/>
            </w:tcMar>
            <w:textDirection w:val="btLr"/>
            <w:vAlign w:val="center"/>
            <w:hideMark/>
          </w:tcPr>
          <w:p w14:paraId="49E4ABCB" w14:textId="77777777" w:rsidR="008F0AB0" w:rsidRPr="00B90025" w:rsidRDefault="008F0AB0" w:rsidP="00D45E07">
            <w:pPr>
              <w:jc w:val="center"/>
              <w:rPr>
                <w:rFonts w:cs="Times"/>
                <w:color w:val="000000"/>
                <w:lang w:val="en-US"/>
              </w:rPr>
            </w:pPr>
            <w:r w:rsidRPr="00B90025">
              <w:rPr>
                <w:rFonts w:cs="Times"/>
                <w:color w:val="000000"/>
                <w:lang w:val="en-US"/>
              </w:rPr>
              <w:t>PDSCH: MCS0, TB scaling 1.0</w:t>
            </w:r>
            <w:r w:rsidRPr="00B90025">
              <w:rPr>
                <w:rFonts w:cs="Times"/>
                <w:color w:val="000000"/>
                <w:lang w:val="en-US"/>
              </w:rPr>
              <w:br/>
              <w:t>PDCCH: AL8, 41-bit payload</w:t>
            </w:r>
          </w:p>
        </w:tc>
        <w:tc>
          <w:tcPr>
            <w:tcW w:w="101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649F622F" w14:textId="77777777" w:rsidR="008F0AB0" w:rsidRPr="00B90025" w:rsidRDefault="008F0AB0" w:rsidP="00D45E07">
            <w:pPr>
              <w:keepLines/>
              <w:tabs>
                <w:tab w:val="center" w:pos="4536"/>
                <w:tab w:val="right" w:pos="9072"/>
              </w:tabs>
              <w:jc w:val="center"/>
              <w:rPr>
                <w:rFonts w:cs="Times"/>
                <w:color w:val="000000"/>
                <w:lang w:val="en-US"/>
              </w:rPr>
            </w:pPr>
            <w:r w:rsidRPr="00B90025">
              <w:rPr>
                <w:rFonts w:cs="Times"/>
                <w:color w:val="000000"/>
                <w:lang w:val="en-US"/>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5186A44D" w14:textId="77777777" w:rsidR="008F0AB0" w:rsidRPr="00B90025" w:rsidRDefault="008F0AB0" w:rsidP="00D45E07">
            <w:pPr>
              <w:keepLines/>
              <w:tabs>
                <w:tab w:val="center" w:pos="4536"/>
                <w:tab w:val="right" w:pos="9072"/>
              </w:tabs>
              <w:jc w:val="center"/>
              <w:rPr>
                <w:rFonts w:cs="Times"/>
                <w:color w:val="000000"/>
                <w:lang w:val="en-US"/>
              </w:rPr>
            </w:pPr>
            <w:r w:rsidRPr="00B90025">
              <w:rPr>
                <w:rFonts w:cs="Times"/>
                <w:color w:val="000000"/>
                <w:lang w:val="en-US"/>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55A0826" w14:textId="77777777" w:rsidR="008F0AB0" w:rsidRPr="00B90025" w:rsidRDefault="008F0AB0" w:rsidP="00D45E07">
            <w:pPr>
              <w:keepLines/>
              <w:tabs>
                <w:tab w:val="center" w:pos="4536"/>
                <w:tab w:val="right" w:pos="9072"/>
              </w:tabs>
              <w:jc w:val="center"/>
              <w:rPr>
                <w:rFonts w:cs="Times"/>
                <w:color w:val="000000"/>
                <w:lang w:val="en-US"/>
              </w:rPr>
            </w:pPr>
            <w:r w:rsidRPr="00B90025">
              <w:rPr>
                <w:rFonts w:cs="Times"/>
                <w:color w:val="000000"/>
                <w:lang w:val="en-US"/>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9F75C0A" w14:textId="77777777" w:rsidR="008F0AB0" w:rsidRPr="00B90025" w:rsidRDefault="008F0AB0" w:rsidP="00D45E07">
            <w:pPr>
              <w:keepLines/>
              <w:tabs>
                <w:tab w:val="center" w:pos="4536"/>
                <w:tab w:val="right" w:pos="9072"/>
              </w:tabs>
              <w:jc w:val="center"/>
              <w:rPr>
                <w:rFonts w:cs="Times"/>
                <w:color w:val="000000"/>
                <w:lang w:val="en-US"/>
              </w:rPr>
            </w:pPr>
            <w:r w:rsidRPr="00B90025">
              <w:rPr>
                <w:rFonts w:cs="Times"/>
                <w:color w:val="000000"/>
                <w:lang w:val="en-US"/>
              </w:rPr>
              <w:t xml:space="preserve">4 </w:t>
            </w:r>
            <w:r w:rsidRPr="00B90025">
              <w:rPr>
                <w:rFonts w:cs="Times"/>
                <w:color w:val="000000"/>
                <w:lang w:val="en-US"/>
              </w:rPr>
              <w:br/>
              <w:t>(HW/</w:t>
            </w:r>
            <w:proofErr w:type="spellStart"/>
            <w:r w:rsidRPr="00B90025">
              <w:rPr>
                <w:rFonts w:cs="Times"/>
                <w:color w:val="000000"/>
                <w:lang w:val="en-US"/>
              </w:rPr>
              <w:t>HiSi</w:t>
            </w:r>
            <w:proofErr w:type="spellEnd"/>
            <w:r w:rsidRPr="00B90025">
              <w:rPr>
                <w:rFonts w:cs="Times"/>
                <w:color w:val="000000"/>
                <w:lang w:val="en-US"/>
              </w:rPr>
              <w:t>, OPPO, ZTE, MTK)</w:t>
            </w:r>
          </w:p>
        </w:tc>
      </w:tr>
      <w:tr w:rsidR="008F0AB0" w:rsidRPr="00EF593C" w14:paraId="73BEBD2F" w14:textId="77777777" w:rsidTr="00D45E07">
        <w:trPr>
          <w:trHeight w:val="540"/>
        </w:trPr>
        <w:tc>
          <w:tcPr>
            <w:tcW w:w="0" w:type="auto"/>
            <w:vMerge/>
            <w:tcBorders>
              <w:top w:val="nil"/>
              <w:left w:val="single" w:sz="8" w:space="0" w:color="auto"/>
              <w:bottom w:val="nil"/>
              <w:right w:val="single" w:sz="8" w:space="0" w:color="auto"/>
            </w:tcBorders>
            <w:vAlign w:val="center"/>
            <w:hideMark/>
          </w:tcPr>
          <w:p w14:paraId="79F5DEDD" w14:textId="77777777" w:rsidR="008F0AB0" w:rsidRPr="00055AB7" w:rsidRDefault="008F0AB0" w:rsidP="00D45E07">
            <w:pPr>
              <w:rPr>
                <w:rFonts w:cs="Times"/>
                <w:color w:val="000000"/>
                <w:lang w:val="en-US"/>
              </w:rPr>
            </w:pPr>
          </w:p>
        </w:tc>
        <w:tc>
          <w:tcPr>
            <w:tcW w:w="0" w:type="auto"/>
            <w:vMerge/>
            <w:tcBorders>
              <w:top w:val="nil"/>
              <w:left w:val="nil"/>
              <w:bottom w:val="nil"/>
              <w:right w:val="single" w:sz="8" w:space="0" w:color="auto"/>
            </w:tcBorders>
            <w:vAlign w:val="center"/>
            <w:hideMark/>
          </w:tcPr>
          <w:p w14:paraId="6873B5F3" w14:textId="77777777" w:rsidR="008F0AB0" w:rsidRPr="00055AB7" w:rsidRDefault="008F0AB0" w:rsidP="00D45E07">
            <w:pPr>
              <w:rPr>
                <w:rFonts w:cs="Times"/>
                <w:color w:val="000000"/>
                <w:lang w:val="en-US"/>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A1825A3"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B68A971"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9393BFB"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 xml:space="preserve">2 </w:t>
            </w:r>
            <w:r w:rsidRPr="00055AB7">
              <w:rPr>
                <w:rFonts w:cs="Times"/>
                <w:color w:val="000000"/>
                <w:lang w:val="en-US"/>
              </w:rPr>
              <w:br/>
              <w:t>(vivo, Samsung)</w:t>
            </w:r>
          </w:p>
        </w:tc>
      </w:tr>
      <w:tr w:rsidR="008F0AB0" w:rsidRPr="00EF593C" w14:paraId="603A7239" w14:textId="77777777" w:rsidTr="00D45E07">
        <w:trPr>
          <w:trHeight w:val="540"/>
        </w:trPr>
        <w:tc>
          <w:tcPr>
            <w:tcW w:w="0" w:type="auto"/>
            <w:vMerge/>
            <w:tcBorders>
              <w:top w:val="nil"/>
              <w:left w:val="single" w:sz="8" w:space="0" w:color="auto"/>
              <w:bottom w:val="nil"/>
              <w:right w:val="single" w:sz="8" w:space="0" w:color="auto"/>
            </w:tcBorders>
            <w:vAlign w:val="center"/>
            <w:hideMark/>
          </w:tcPr>
          <w:p w14:paraId="776CAC55" w14:textId="77777777" w:rsidR="008F0AB0" w:rsidRPr="00055AB7" w:rsidRDefault="008F0AB0" w:rsidP="00D45E07">
            <w:pPr>
              <w:rPr>
                <w:rFonts w:cs="Times"/>
                <w:color w:val="000000"/>
                <w:lang w:val="en-US"/>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1F1C2740"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61A8B28"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 xml:space="preserve">2-symbol SSS, occupying 264 REs </w:t>
            </w:r>
            <w:r w:rsidRPr="00055AB7">
              <w:rPr>
                <w:rFonts w:cs="Times"/>
                <w:color w:val="000000"/>
                <w:lang w:val="en-US"/>
              </w:rPr>
              <w:br/>
              <w:t>(11 RB x 2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3594D42"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3F59AA4"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 xml:space="preserve">3 </w:t>
            </w:r>
            <w:r w:rsidRPr="00055AB7">
              <w:rPr>
                <w:rFonts w:cs="Times"/>
                <w:color w:val="000000"/>
                <w:lang w:val="en-US"/>
              </w:rPr>
              <w:br/>
              <w:t>(HW/</w:t>
            </w:r>
            <w:proofErr w:type="spellStart"/>
            <w:r w:rsidRPr="00055AB7">
              <w:rPr>
                <w:rFonts w:cs="Times"/>
                <w:color w:val="000000"/>
                <w:lang w:val="en-US"/>
              </w:rPr>
              <w:t>HiSi</w:t>
            </w:r>
            <w:proofErr w:type="spellEnd"/>
            <w:r w:rsidRPr="00055AB7">
              <w:rPr>
                <w:rFonts w:cs="Times"/>
                <w:color w:val="000000"/>
                <w:lang w:val="en-US"/>
              </w:rPr>
              <w:t>, vivo, ZTE)</w:t>
            </w:r>
          </w:p>
        </w:tc>
      </w:tr>
      <w:tr w:rsidR="008F0AB0" w:rsidRPr="00EF593C" w14:paraId="02FCB078" w14:textId="77777777" w:rsidTr="00D45E07">
        <w:trPr>
          <w:trHeight w:val="540"/>
        </w:trPr>
        <w:tc>
          <w:tcPr>
            <w:tcW w:w="0" w:type="auto"/>
            <w:vMerge/>
            <w:tcBorders>
              <w:top w:val="nil"/>
              <w:left w:val="single" w:sz="8" w:space="0" w:color="auto"/>
              <w:bottom w:val="nil"/>
              <w:right w:val="single" w:sz="8" w:space="0" w:color="auto"/>
            </w:tcBorders>
            <w:vAlign w:val="center"/>
            <w:hideMark/>
          </w:tcPr>
          <w:p w14:paraId="3D3CDD15" w14:textId="77777777" w:rsidR="008F0AB0" w:rsidRPr="00055AB7" w:rsidRDefault="008F0AB0" w:rsidP="00D45E07">
            <w:pPr>
              <w:rPr>
                <w:rFonts w:cs="Times"/>
                <w:color w:val="000000"/>
                <w:lang w:val="en-US"/>
              </w:rPr>
            </w:pPr>
          </w:p>
        </w:tc>
        <w:tc>
          <w:tcPr>
            <w:tcW w:w="0" w:type="auto"/>
            <w:vMerge/>
            <w:tcBorders>
              <w:top w:val="single" w:sz="8" w:space="0" w:color="auto"/>
              <w:left w:val="nil"/>
              <w:bottom w:val="nil"/>
              <w:right w:val="single" w:sz="8" w:space="0" w:color="auto"/>
            </w:tcBorders>
            <w:vAlign w:val="center"/>
            <w:hideMark/>
          </w:tcPr>
          <w:p w14:paraId="62FA4971" w14:textId="77777777" w:rsidR="008F0AB0" w:rsidRPr="00055AB7" w:rsidRDefault="008F0AB0" w:rsidP="00D45E07">
            <w:pPr>
              <w:rPr>
                <w:rFonts w:cs="Times"/>
                <w:color w:val="000000"/>
                <w:lang w:val="en-US"/>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6E05396"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 xml:space="preserve">3-symbol SSS, occupying 396 REs </w:t>
            </w:r>
            <w:r w:rsidRPr="00055AB7">
              <w:rPr>
                <w:rFonts w:cs="Times"/>
                <w:color w:val="000000"/>
                <w:lang w:val="en-US"/>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6F36BAC"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3767894"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1 (MTK)</w:t>
            </w:r>
          </w:p>
        </w:tc>
      </w:tr>
      <w:tr w:rsidR="008F0AB0" w:rsidRPr="00EF593C" w14:paraId="49777F41" w14:textId="77777777" w:rsidTr="00D45E07">
        <w:trPr>
          <w:trHeight w:val="804"/>
        </w:trPr>
        <w:tc>
          <w:tcPr>
            <w:tcW w:w="0" w:type="auto"/>
            <w:vMerge/>
            <w:tcBorders>
              <w:top w:val="nil"/>
              <w:left w:val="single" w:sz="8" w:space="0" w:color="auto"/>
              <w:bottom w:val="nil"/>
              <w:right w:val="single" w:sz="8" w:space="0" w:color="auto"/>
            </w:tcBorders>
            <w:vAlign w:val="center"/>
            <w:hideMark/>
          </w:tcPr>
          <w:p w14:paraId="330A91E2" w14:textId="77777777" w:rsidR="008F0AB0" w:rsidRPr="00055AB7" w:rsidRDefault="008F0AB0" w:rsidP="00D45E07">
            <w:pPr>
              <w:rPr>
                <w:rFonts w:cs="Times"/>
                <w:color w:val="000000"/>
                <w:lang w:val="en-US"/>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378B5DFA"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A10640"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1-slot 28-RB TRS, occupying 168 REs (28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5479BB90"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1 bit</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1D55F5"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1 (HW/</w:t>
            </w:r>
            <w:proofErr w:type="spellStart"/>
            <w:r w:rsidRPr="00055AB7">
              <w:rPr>
                <w:rFonts w:cs="Times"/>
                <w:color w:val="000000"/>
                <w:lang w:val="en-US"/>
              </w:rPr>
              <w:t>HiSi</w:t>
            </w:r>
            <w:proofErr w:type="spellEnd"/>
            <w:r w:rsidRPr="00055AB7">
              <w:rPr>
                <w:rFonts w:cs="Times"/>
                <w:color w:val="000000"/>
                <w:lang w:val="en-US"/>
              </w:rPr>
              <w:t>)</w:t>
            </w:r>
          </w:p>
        </w:tc>
      </w:tr>
      <w:tr w:rsidR="008F0AB0" w:rsidRPr="00EF593C" w14:paraId="27FD6BE1" w14:textId="77777777" w:rsidTr="00D45E07">
        <w:trPr>
          <w:trHeight w:val="276"/>
        </w:trPr>
        <w:tc>
          <w:tcPr>
            <w:tcW w:w="0" w:type="auto"/>
            <w:vMerge/>
            <w:tcBorders>
              <w:top w:val="nil"/>
              <w:left w:val="single" w:sz="8" w:space="0" w:color="auto"/>
              <w:bottom w:val="nil"/>
              <w:right w:val="single" w:sz="8" w:space="0" w:color="auto"/>
            </w:tcBorders>
            <w:vAlign w:val="center"/>
            <w:hideMark/>
          </w:tcPr>
          <w:p w14:paraId="0859C5FF" w14:textId="77777777" w:rsidR="008F0AB0" w:rsidRPr="00055AB7" w:rsidRDefault="008F0AB0" w:rsidP="00D45E07">
            <w:pPr>
              <w:rPr>
                <w:rFonts w:cs="Times"/>
                <w:color w:val="000000"/>
                <w:lang w:val="en-US"/>
              </w:rPr>
            </w:pPr>
          </w:p>
        </w:tc>
        <w:tc>
          <w:tcPr>
            <w:tcW w:w="0" w:type="auto"/>
            <w:vMerge/>
            <w:tcBorders>
              <w:top w:val="single" w:sz="8" w:space="0" w:color="auto"/>
              <w:left w:val="nil"/>
              <w:bottom w:val="nil"/>
              <w:right w:val="single" w:sz="8" w:space="0" w:color="auto"/>
            </w:tcBorders>
            <w:vAlign w:val="center"/>
            <w:hideMark/>
          </w:tcPr>
          <w:p w14:paraId="770D71E5" w14:textId="77777777" w:rsidR="008F0AB0" w:rsidRPr="00055AB7" w:rsidRDefault="008F0AB0" w:rsidP="00D45E07">
            <w:pPr>
              <w:rPr>
                <w:rFonts w:cs="Times"/>
                <w:color w:val="000000"/>
                <w:lang w:val="en-US"/>
              </w:rPr>
            </w:pPr>
          </w:p>
        </w:tc>
        <w:tc>
          <w:tcPr>
            <w:tcW w:w="4337"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59D7491D"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1-slot 48-RB TRS, occupying 288 REs (48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331CBF2B"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70DEA218"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2 (vivo, ZTE)</w:t>
            </w:r>
          </w:p>
        </w:tc>
      </w:tr>
      <w:tr w:rsidR="008F0AB0" w:rsidRPr="00EF593C" w14:paraId="5C56B5AE" w14:textId="77777777" w:rsidTr="00D45E07">
        <w:trPr>
          <w:trHeight w:val="276"/>
        </w:trPr>
        <w:tc>
          <w:tcPr>
            <w:tcW w:w="0" w:type="auto"/>
            <w:vMerge/>
            <w:tcBorders>
              <w:top w:val="nil"/>
              <w:left w:val="single" w:sz="8" w:space="0" w:color="auto"/>
              <w:bottom w:val="nil"/>
              <w:right w:val="single" w:sz="8" w:space="0" w:color="auto"/>
            </w:tcBorders>
            <w:vAlign w:val="center"/>
            <w:hideMark/>
          </w:tcPr>
          <w:p w14:paraId="402065A3" w14:textId="77777777" w:rsidR="008F0AB0" w:rsidRPr="00055AB7" w:rsidRDefault="008F0AB0" w:rsidP="00D45E07">
            <w:pPr>
              <w:rPr>
                <w:rFonts w:cs="Times"/>
                <w:color w:val="000000"/>
                <w:lang w:val="en-US"/>
              </w:rPr>
            </w:pPr>
          </w:p>
        </w:tc>
        <w:tc>
          <w:tcPr>
            <w:tcW w:w="0" w:type="auto"/>
            <w:vMerge/>
            <w:tcBorders>
              <w:top w:val="single" w:sz="8" w:space="0" w:color="auto"/>
              <w:left w:val="nil"/>
              <w:bottom w:val="nil"/>
              <w:right w:val="single" w:sz="8" w:space="0" w:color="auto"/>
            </w:tcBorders>
            <w:vAlign w:val="center"/>
            <w:hideMark/>
          </w:tcPr>
          <w:p w14:paraId="35E80252" w14:textId="77777777" w:rsidR="008F0AB0" w:rsidRPr="00055AB7" w:rsidRDefault="008F0AB0" w:rsidP="00D45E07">
            <w:pPr>
              <w:rPr>
                <w:rFonts w:cs="Times"/>
                <w:color w:val="000000"/>
                <w:lang w:val="en-US"/>
              </w:rPr>
            </w:pPr>
          </w:p>
        </w:tc>
        <w:tc>
          <w:tcPr>
            <w:tcW w:w="0" w:type="auto"/>
            <w:vMerge/>
            <w:tcBorders>
              <w:top w:val="nil"/>
              <w:left w:val="nil"/>
              <w:bottom w:val="single" w:sz="8" w:space="0" w:color="000000"/>
              <w:right w:val="single" w:sz="8" w:space="0" w:color="auto"/>
            </w:tcBorders>
            <w:vAlign w:val="center"/>
            <w:hideMark/>
          </w:tcPr>
          <w:p w14:paraId="20ADD10B" w14:textId="77777777" w:rsidR="008F0AB0" w:rsidRPr="00055AB7" w:rsidRDefault="008F0AB0" w:rsidP="00D45E07">
            <w:pPr>
              <w:rPr>
                <w:rFonts w:cs="Times"/>
                <w:color w:val="000000"/>
                <w:lang w:val="en-US"/>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3950E3"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6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E0EFA6"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1 (CATT)</w:t>
            </w:r>
          </w:p>
        </w:tc>
      </w:tr>
      <w:tr w:rsidR="008F0AB0" w:rsidRPr="00EF593C" w14:paraId="6E07F46B" w14:textId="77777777" w:rsidTr="00D45E07">
        <w:trPr>
          <w:trHeight w:val="276"/>
        </w:trPr>
        <w:tc>
          <w:tcPr>
            <w:tcW w:w="0" w:type="auto"/>
            <w:vMerge/>
            <w:tcBorders>
              <w:top w:val="nil"/>
              <w:left w:val="single" w:sz="8" w:space="0" w:color="auto"/>
              <w:bottom w:val="nil"/>
              <w:right w:val="single" w:sz="8" w:space="0" w:color="auto"/>
            </w:tcBorders>
            <w:vAlign w:val="center"/>
            <w:hideMark/>
          </w:tcPr>
          <w:p w14:paraId="0584B027" w14:textId="77777777" w:rsidR="008F0AB0" w:rsidRPr="00055AB7" w:rsidRDefault="008F0AB0" w:rsidP="00D45E07">
            <w:pPr>
              <w:rPr>
                <w:rFonts w:cs="Times"/>
                <w:color w:val="000000"/>
                <w:lang w:val="en-US"/>
              </w:rPr>
            </w:pPr>
          </w:p>
        </w:tc>
        <w:tc>
          <w:tcPr>
            <w:tcW w:w="0" w:type="auto"/>
            <w:vMerge/>
            <w:tcBorders>
              <w:top w:val="single" w:sz="8" w:space="0" w:color="auto"/>
              <w:left w:val="nil"/>
              <w:bottom w:val="nil"/>
              <w:right w:val="single" w:sz="8" w:space="0" w:color="auto"/>
            </w:tcBorders>
            <w:vAlign w:val="center"/>
            <w:hideMark/>
          </w:tcPr>
          <w:p w14:paraId="4E6676C6" w14:textId="77777777" w:rsidR="008F0AB0" w:rsidRPr="00055AB7" w:rsidRDefault="008F0AB0" w:rsidP="00D45E07">
            <w:pPr>
              <w:rPr>
                <w:rFonts w:cs="Times"/>
                <w:color w:val="000000"/>
                <w:lang w:val="en-US"/>
              </w:rPr>
            </w:pPr>
          </w:p>
        </w:tc>
        <w:tc>
          <w:tcPr>
            <w:tcW w:w="433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4BE76305"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1-slot 50-RB TRS, occupying 300 REs (50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06CE8F89"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D6530A5"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1 (OPPO)</w:t>
            </w:r>
          </w:p>
        </w:tc>
      </w:tr>
      <w:tr w:rsidR="008F0AB0" w:rsidRPr="00EF593C" w14:paraId="3B98DE7C" w14:textId="77777777" w:rsidTr="00D45E07">
        <w:trPr>
          <w:trHeight w:val="276"/>
        </w:trPr>
        <w:tc>
          <w:tcPr>
            <w:tcW w:w="0" w:type="auto"/>
            <w:vMerge/>
            <w:tcBorders>
              <w:top w:val="nil"/>
              <w:left w:val="single" w:sz="8" w:space="0" w:color="auto"/>
              <w:bottom w:val="nil"/>
              <w:right w:val="single" w:sz="8" w:space="0" w:color="auto"/>
            </w:tcBorders>
            <w:vAlign w:val="center"/>
            <w:hideMark/>
          </w:tcPr>
          <w:p w14:paraId="42389BD7" w14:textId="77777777" w:rsidR="008F0AB0" w:rsidRPr="00055AB7" w:rsidRDefault="008F0AB0" w:rsidP="00D45E07">
            <w:pPr>
              <w:rPr>
                <w:rFonts w:cs="Times"/>
                <w:color w:val="000000"/>
                <w:lang w:val="en-US"/>
              </w:rPr>
            </w:pPr>
          </w:p>
        </w:tc>
        <w:tc>
          <w:tcPr>
            <w:tcW w:w="0" w:type="auto"/>
            <w:vMerge/>
            <w:tcBorders>
              <w:top w:val="single" w:sz="8" w:space="0" w:color="auto"/>
              <w:left w:val="nil"/>
              <w:bottom w:val="nil"/>
              <w:right w:val="single" w:sz="8" w:space="0" w:color="auto"/>
            </w:tcBorders>
            <w:vAlign w:val="center"/>
            <w:hideMark/>
          </w:tcPr>
          <w:p w14:paraId="10BF6166" w14:textId="77777777" w:rsidR="008F0AB0" w:rsidRPr="00055AB7" w:rsidRDefault="008F0AB0" w:rsidP="00D45E07">
            <w:pPr>
              <w:rPr>
                <w:rFonts w:cs="Times"/>
                <w:color w:val="000000"/>
                <w:lang w:val="en-US"/>
              </w:rPr>
            </w:pPr>
          </w:p>
        </w:tc>
        <w:tc>
          <w:tcPr>
            <w:tcW w:w="0" w:type="auto"/>
            <w:vMerge/>
            <w:tcBorders>
              <w:top w:val="nil"/>
              <w:left w:val="nil"/>
              <w:bottom w:val="nil"/>
              <w:right w:val="single" w:sz="8" w:space="0" w:color="auto"/>
            </w:tcBorders>
            <w:vAlign w:val="center"/>
            <w:hideMark/>
          </w:tcPr>
          <w:p w14:paraId="190834D0" w14:textId="77777777" w:rsidR="008F0AB0" w:rsidRPr="00055AB7" w:rsidRDefault="008F0AB0" w:rsidP="00D45E07">
            <w:pPr>
              <w:rPr>
                <w:rFonts w:cs="Times"/>
                <w:color w:val="000000"/>
                <w:lang w:val="en-US"/>
              </w:rPr>
            </w:pP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ADED039"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0E7118C"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1 (MTK)</w:t>
            </w:r>
          </w:p>
        </w:tc>
      </w:tr>
      <w:tr w:rsidR="008F0AB0" w:rsidRPr="00EF593C" w14:paraId="657EAC44" w14:textId="77777777" w:rsidTr="00D45E07">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29BFE7B" w14:textId="77777777" w:rsidR="008F0AB0" w:rsidRPr="00B90025" w:rsidRDefault="008F0AB0" w:rsidP="00D45E07">
            <w:pPr>
              <w:keepLines/>
              <w:tabs>
                <w:tab w:val="center" w:pos="4536"/>
                <w:tab w:val="right" w:pos="9072"/>
              </w:tabs>
              <w:jc w:val="center"/>
              <w:rPr>
                <w:rFonts w:cs="Times"/>
                <w:color w:val="000000"/>
                <w:lang w:val="en-US"/>
              </w:rPr>
            </w:pPr>
            <w:r w:rsidRPr="00B90025">
              <w:rPr>
                <w:rFonts w:cs="Times"/>
                <w:color w:val="000000"/>
                <w:lang w:val="en-US"/>
              </w:rPr>
              <w:lastRenderedPageBreak/>
              <w:t> </w:t>
            </w:r>
          </w:p>
        </w:tc>
      </w:tr>
      <w:tr w:rsidR="008F0AB0" w:rsidRPr="00EF593C" w14:paraId="0A0E3A8C" w14:textId="77777777" w:rsidTr="00D45E07">
        <w:trPr>
          <w:trHeight w:val="999"/>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47A3A902" w14:textId="77777777" w:rsidR="008F0AB0" w:rsidRPr="00B90025" w:rsidRDefault="008F0AB0" w:rsidP="00D45E07">
            <w:pPr>
              <w:keepLines/>
              <w:tabs>
                <w:tab w:val="center" w:pos="4536"/>
                <w:tab w:val="right" w:pos="9072"/>
              </w:tabs>
              <w:jc w:val="center"/>
              <w:rPr>
                <w:rFonts w:cs="Times"/>
                <w:lang w:val="en-US"/>
              </w:rPr>
            </w:pPr>
            <w:r w:rsidRPr="00B90025">
              <w:rPr>
                <w:rFonts w:cs="Times"/>
                <w:lang w:val="en-US"/>
              </w:rPr>
              <w:t>PDSCH: MCS0, TB scaling 0.5</w:t>
            </w:r>
            <w:r w:rsidRPr="00B90025">
              <w:rPr>
                <w:rFonts w:cs="Times"/>
                <w:lang w:val="en-US"/>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6C9798AD" w14:textId="77777777" w:rsidR="008F0AB0" w:rsidRPr="00B90025" w:rsidRDefault="008F0AB0" w:rsidP="00D45E07">
            <w:pPr>
              <w:keepLines/>
              <w:tabs>
                <w:tab w:val="center" w:pos="4536"/>
                <w:tab w:val="right" w:pos="9072"/>
              </w:tabs>
              <w:jc w:val="center"/>
              <w:rPr>
                <w:rFonts w:cs="Times"/>
                <w:color w:val="000000"/>
                <w:lang w:val="en-US"/>
              </w:rPr>
            </w:pPr>
            <w:r w:rsidRPr="00B90025">
              <w:rPr>
                <w:rFonts w:cs="Times"/>
                <w:color w:val="000000"/>
                <w:lang w:val="en-US"/>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0EC914B8" w14:textId="77777777" w:rsidR="008F0AB0" w:rsidRPr="00B90025" w:rsidRDefault="008F0AB0" w:rsidP="00D45E07">
            <w:pPr>
              <w:keepLines/>
              <w:tabs>
                <w:tab w:val="center" w:pos="4536"/>
                <w:tab w:val="right" w:pos="9072"/>
              </w:tabs>
              <w:jc w:val="center"/>
              <w:rPr>
                <w:rFonts w:cs="Times"/>
                <w:color w:val="000000"/>
                <w:lang w:val="en-US"/>
              </w:rPr>
            </w:pPr>
            <w:r w:rsidRPr="00B90025">
              <w:rPr>
                <w:rFonts w:cs="Times"/>
                <w:color w:val="000000"/>
                <w:lang w:val="en-US"/>
              </w:rPr>
              <w:t>AL8 PDCCH with 12-bit payload, occupying 576 REs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532C91A9" w14:textId="77777777" w:rsidR="008F0AB0" w:rsidRPr="00B90025" w:rsidRDefault="008F0AB0" w:rsidP="00D45E07">
            <w:pPr>
              <w:keepLines/>
              <w:tabs>
                <w:tab w:val="center" w:pos="4536"/>
                <w:tab w:val="right" w:pos="9072"/>
              </w:tabs>
              <w:jc w:val="center"/>
              <w:rPr>
                <w:rFonts w:cs="Times"/>
                <w:color w:val="000000"/>
                <w:lang w:val="en-US"/>
              </w:rPr>
            </w:pPr>
            <w:r w:rsidRPr="00B90025">
              <w:rPr>
                <w:rFonts w:cs="Times"/>
                <w:color w:val="000000"/>
                <w:lang w:val="en-US"/>
              </w:rPr>
              <w:t>12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6FDCF0C9" w14:textId="77777777" w:rsidR="008F0AB0" w:rsidRPr="00B90025" w:rsidRDefault="008F0AB0" w:rsidP="00D45E07">
            <w:pPr>
              <w:keepLines/>
              <w:tabs>
                <w:tab w:val="center" w:pos="4536"/>
                <w:tab w:val="right" w:pos="9072"/>
              </w:tabs>
              <w:jc w:val="center"/>
              <w:rPr>
                <w:rFonts w:cs="Times"/>
                <w:color w:val="000000"/>
                <w:lang w:val="en-US"/>
              </w:rPr>
            </w:pPr>
            <w:r w:rsidRPr="00B90025">
              <w:rPr>
                <w:rFonts w:cs="Times"/>
                <w:color w:val="000000"/>
                <w:lang w:val="en-US"/>
              </w:rPr>
              <w:t xml:space="preserve">3 </w:t>
            </w:r>
            <w:r w:rsidRPr="00B90025">
              <w:rPr>
                <w:rFonts w:cs="Times"/>
                <w:color w:val="000000"/>
                <w:lang w:val="en-US"/>
              </w:rPr>
              <w:br/>
              <w:t>(OPPO, ZTE, MTK)</w:t>
            </w:r>
          </w:p>
        </w:tc>
      </w:tr>
      <w:tr w:rsidR="008F0AB0" w:rsidRPr="00EF593C" w14:paraId="723B2D16" w14:textId="77777777" w:rsidTr="00D45E07">
        <w:trPr>
          <w:trHeight w:val="999"/>
        </w:trPr>
        <w:tc>
          <w:tcPr>
            <w:tcW w:w="0" w:type="auto"/>
            <w:vMerge/>
            <w:tcBorders>
              <w:top w:val="nil"/>
              <w:left w:val="single" w:sz="8" w:space="0" w:color="auto"/>
              <w:bottom w:val="single" w:sz="8" w:space="0" w:color="000000"/>
              <w:right w:val="single" w:sz="8" w:space="0" w:color="auto"/>
            </w:tcBorders>
            <w:vAlign w:val="center"/>
            <w:hideMark/>
          </w:tcPr>
          <w:p w14:paraId="5EE8B325" w14:textId="77777777" w:rsidR="008F0AB0" w:rsidRPr="00055AB7" w:rsidRDefault="008F0AB0" w:rsidP="00D45E07">
            <w:pPr>
              <w:rPr>
                <w:rFonts w:cs="Times"/>
                <w:lang w:val="en-US"/>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02D8BAD"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E5441A5"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 xml:space="preserve">3-symbol SSS, occupying 396 REs </w:t>
            </w:r>
            <w:r w:rsidRPr="00055AB7">
              <w:rPr>
                <w:rFonts w:cs="Times"/>
                <w:color w:val="000000"/>
                <w:lang w:val="en-US"/>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1670998"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8E7DDF6"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1 (MTK)</w:t>
            </w:r>
          </w:p>
        </w:tc>
      </w:tr>
      <w:tr w:rsidR="008F0AB0" w:rsidRPr="00EF593C" w14:paraId="1F789150" w14:textId="77777777" w:rsidTr="00D45E07">
        <w:trPr>
          <w:trHeight w:val="501"/>
        </w:trPr>
        <w:tc>
          <w:tcPr>
            <w:tcW w:w="0" w:type="auto"/>
            <w:vMerge/>
            <w:tcBorders>
              <w:top w:val="nil"/>
              <w:left w:val="single" w:sz="8" w:space="0" w:color="auto"/>
              <w:bottom w:val="single" w:sz="8" w:space="0" w:color="000000"/>
              <w:right w:val="single" w:sz="8" w:space="0" w:color="auto"/>
            </w:tcBorders>
            <w:vAlign w:val="center"/>
            <w:hideMark/>
          </w:tcPr>
          <w:p w14:paraId="633D9575" w14:textId="77777777" w:rsidR="008F0AB0" w:rsidRPr="00055AB7" w:rsidRDefault="008F0AB0" w:rsidP="00D45E07">
            <w:pPr>
              <w:rPr>
                <w:rFonts w:cs="Times"/>
                <w:lang w:val="en-US"/>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4C9B9C12"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TRS/CSI-RS-based PEI</w:t>
            </w: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08BF2DF7"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1-slot 50-RB TRS, occupying 300 REs (50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5324E3"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BAEF3B"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1 (OPPO)</w:t>
            </w:r>
          </w:p>
        </w:tc>
      </w:tr>
      <w:tr w:rsidR="008F0AB0" w:rsidRPr="00EF593C" w14:paraId="1AEFB0DE" w14:textId="77777777" w:rsidTr="00D45E07">
        <w:trPr>
          <w:trHeight w:val="501"/>
        </w:trPr>
        <w:tc>
          <w:tcPr>
            <w:tcW w:w="0" w:type="auto"/>
            <w:vMerge/>
            <w:tcBorders>
              <w:top w:val="nil"/>
              <w:left w:val="single" w:sz="8" w:space="0" w:color="auto"/>
              <w:bottom w:val="single" w:sz="8" w:space="0" w:color="000000"/>
              <w:right w:val="single" w:sz="8" w:space="0" w:color="auto"/>
            </w:tcBorders>
            <w:vAlign w:val="center"/>
            <w:hideMark/>
          </w:tcPr>
          <w:p w14:paraId="6F6B6CAC" w14:textId="77777777" w:rsidR="008F0AB0" w:rsidRPr="00055AB7" w:rsidRDefault="008F0AB0" w:rsidP="00D45E07">
            <w:pPr>
              <w:rPr>
                <w:rFonts w:cs="Times"/>
                <w:lang w:val="en-US"/>
              </w:rPr>
            </w:pPr>
          </w:p>
        </w:tc>
        <w:tc>
          <w:tcPr>
            <w:tcW w:w="0" w:type="auto"/>
            <w:vMerge/>
            <w:tcBorders>
              <w:top w:val="single" w:sz="8" w:space="0" w:color="auto"/>
              <w:left w:val="nil"/>
              <w:bottom w:val="single" w:sz="8" w:space="0" w:color="000000"/>
              <w:right w:val="single" w:sz="8" w:space="0" w:color="auto"/>
            </w:tcBorders>
            <w:vAlign w:val="center"/>
            <w:hideMark/>
          </w:tcPr>
          <w:p w14:paraId="0734EEAF" w14:textId="77777777" w:rsidR="008F0AB0" w:rsidRPr="00055AB7" w:rsidRDefault="008F0AB0" w:rsidP="00D45E07">
            <w:pPr>
              <w:rPr>
                <w:rFonts w:cs="Times"/>
                <w:color w:val="000000"/>
                <w:lang w:val="en-US"/>
              </w:rPr>
            </w:pPr>
          </w:p>
        </w:tc>
        <w:tc>
          <w:tcPr>
            <w:tcW w:w="0" w:type="auto"/>
            <w:vMerge/>
            <w:tcBorders>
              <w:top w:val="single" w:sz="8" w:space="0" w:color="auto"/>
              <w:left w:val="nil"/>
              <w:bottom w:val="single" w:sz="8" w:space="0" w:color="000000"/>
              <w:right w:val="single" w:sz="8" w:space="0" w:color="auto"/>
            </w:tcBorders>
            <w:vAlign w:val="center"/>
            <w:hideMark/>
          </w:tcPr>
          <w:p w14:paraId="14B56E24" w14:textId="77777777" w:rsidR="008F0AB0" w:rsidRPr="00055AB7" w:rsidRDefault="008F0AB0" w:rsidP="00D45E07">
            <w:pPr>
              <w:rPr>
                <w:rFonts w:cs="Times"/>
                <w:color w:val="000000"/>
                <w:lang w:val="en-US"/>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F2842"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822E6" w14:textId="77777777" w:rsidR="008F0AB0" w:rsidRPr="00055AB7" w:rsidRDefault="008F0AB0" w:rsidP="00D45E07">
            <w:pPr>
              <w:keepLines/>
              <w:tabs>
                <w:tab w:val="center" w:pos="4536"/>
                <w:tab w:val="right" w:pos="9072"/>
              </w:tabs>
              <w:jc w:val="center"/>
              <w:rPr>
                <w:rFonts w:cs="Times"/>
                <w:color w:val="000000"/>
                <w:lang w:val="en-US"/>
              </w:rPr>
            </w:pPr>
            <w:r w:rsidRPr="00055AB7">
              <w:rPr>
                <w:rFonts w:cs="Times"/>
                <w:color w:val="000000"/>
                <w:lang w:val="en-US"/>
              </w:rPr>
              <w:t>1 (MTK)</w:t>
            </w:r>
          </w:p>
        </w:tc>
      </w:tr>
    </w:tbl>
    <w:p w14:paraId="7860E9EB" w14:textId="77777777" w:rsidR="008F0AB0" w:rsidRPr="00B90025" w:rsidRDefault="008F0AB0" w:rsidP="008F0AB0">
      <w:pPr>
        <w:rPr>
          <w:rFonts w:cs="Times"/>
          <w:lang w:val="en-US"/>
        </w:rPr>
      </w:pPr>
    </w:p>
    <w:p w14:paraId="5590032E" w14:textId="77777777" w:rsidR="008F0AB0" w:rsidRPr="00EF593C" w:rsidRDefault="008F0AB0" w:rsidP="008F0AB0">
      <w:pPr>
        <w:rPr>
          <w:szCs w:val="22"/>
          <w:lang w:val="en-US" w:eastAsia="zh-TW"/>
        </w:rPr>
      </w:pPr>
      <w:r w:rsidRPr="00B90025">
        <w:rPr>
          <w:b/>
          <w:bCs/>
          <w:lang w:val="en-US"/>
        </w:rPr>
        <w:t>Observation 3a</w:t>
      </w:r>
      <w:r w:rsidRPr="00B90025">
        <w:rPr>
          <w:lang w:val="en-US"/>
        </w:rPr>
        <w:t>:</w:t>
      </w:r>
    </w:p>
    <w:p w14:paraId="10D6DB79" w14:textId="77777777" w:rsidR="008F0AB0" w:rsidRPr="00B90025" w:rsidRDefault="008F0AB0" w:rsidP="008F0AB0">
      <w:pPr>
        <w:rPr>
          <w:lang w:val="en-US"/>
        </w:rPr>
      </w:pPr>
      <w:r w:rsidRPr="00B90025">
        <w:rPr>
          <w:lang w:val="en-US"/>
        </w:rPr>
        <w:t>For the evaluation and comparison of PEI candidate designs, the following summarize average resource overheads per PO for PEI candidate designs, considering the configurations identified from performance observation.</w:t>
      </w:r>
    </w:p>
    <w:p w14:paraId="1DAE69AE" w14:textId="77777777" w:rsidR="008F0AB0" w:rsidRPr="00B90025" w:rsidRDefault="008F0AB0" w:rsidP="008F0AB0">
      <w:pPr>
        <w:pStyle w:val="af7"/>
        <w:numPr>
          <w:ilvl w:val="0"/>
          <w:numId w:val="37"/>
        </w:numPr>
        <w:spacing w:after="0"/>
        <w:contextualSpacing w:val="0"/>
        <w:rPr>
          <w:strike/>
          <w:color w:val="FF0000"/>
          <w:lang w:val="en-US"/>
        </w:rPr>
      </w:pPr>
      <w:r w:rsidRPr="00B90025">
        <w:rPr>
          <w:strike/>
          <w:color w:val="FF0000"/>
          <w:lang w:val="en-US"/>
        </w:rPr>
        <w:t>The average overhead results are based on PO settings without impact from UE sub-grouping indication within the PO.</w:t>
      </w:r>
    </w:p>
    <w:p w14:paraId="4718FEF1" w14:textId="77777777" w:rsidR="008F0AB0" w:rsidRPr="00B90025" w:rsidRDefault="008F0AB0" w:rsidP="008F0AB0">
      <w:pPr>
        <w:pStyle w:val="af7"/>
        <w:numPr>
          <w:ilvl w:val="0"/>
          <w:numId w:val="37"/>
        </w:numPr>
        <w:spacing w:after="0"/>
        <w:contextualSpacing w:val="0"/>
        <w:rPr>
          <w:lang w:val="en-US"/>
        </w:rPr>
      </w:pPr>
      <w:r w:rsidRPr="00B90025">
        <w:rPr>
          <w:lang w:val="en-US"/>
        </w:rPr>
        <w:t xml:space="preserve">Note: For comparison purpose, single-beam transmission for PEI is assumed, and </w:t>
      </w:r>
      <w:proofErr w:type="gramStart"/>
      <w:r w:rsidRPr="00B90025">
        <w:rPr>
          <w:lang w:val="en-US"/>
        </w:rPr>
        <w:t>results with multi-beam transmission for PEI is</w:t>
      </w:r>
      <w:proofErr w:type="gramEnd"/>
      <w:r w:rsidRPr="00B90025">
        <w:rPr>
          <w:lang w:val="en-US"/>
        </w:rPr>
        <w:t xml:space="preserve"> scaled. This doesn’t preclude any beam-forming related design for PEI.</w:t>
      </w:r>
    </w:p>
    <w:p w14:paraId="24F94F60" w14:textId="77777777" w:rsidR="008F0AB0" w:rsidRPr="00B90025" w:rsidRDefault="008F0AB0" w:rsidP="008F0AB0">
      <w:pPr>
        <w:pStyle w:val="af7"/>
        <w:numPr>
          <w:ilvl w:val="0"/>
          <w:numId w:val="37"/>
        </w:numPr>
        <w:spacing w:after="0"/>
        <w:contextualSpacing w:val="0"/>
        <w:rPr>
          <w:rFonts w:ascii="Calibri" w:hAnsi="Calibri" w:cs="Calibri"/>
          <w:lang w:val="en-US"/>
        </w:rPr>
      </w:pPr>
      <w:r w:rsidRPr="00B90025">
        <w:rPr>
          <w:lang w:val="en-US"/>
        </w:rPr>
        <w:t xml:space="preserve">If </w:t>
      </w:r>
      <w:proofErr w:type="spellStart"/>
      <w:r w:rsidRPr="00B90025">
        <w:rPr>
          <w:lang w:val="en-US"/>
        </w:rPr>
        <w:t>Behv</w:t>
      </w:r>
      <w:proofErr w:type="spellEnd"/>
      <w:r w:rsidRPr="00B90025">
        <w:rPr>
          <w:lang w:val="en-US"/>
        </w:rPr>
        <w:t>-A is assumed:</w:t>
      </w:r>
    </w:p>
    <w:tbl>
      <w:tblPr>
        <w:tblW w:w="10095" w:type="dxa"/>
        <w:tblLayout w:type="fixed"/>
        <w:tblLook w:val="04A0" w:firstRow="1" w:lastRow="0" w:firstColumn="1" w:lastColumn="0" w:noHBand="0" w:noVBand="1"/>
      </w:tblPr>
      <w:tblGrid>
        <w:gridCol w:w="726"/>
        <w:gridCol w:w="910"/>
        <w:gridCol w:w="26"/>
        <w:gridCol w:w="1324"/>
        <w:gridCol w:w="1062"/>
        <w:gridCol w:w="18"/>
        <w:gridCol w:w="990"/>
        <w:gridCol w:w="810"/>
        <w:gridCol w:w="14"/>
        <w:gridCol w:w="886"/>
        <w:gridCol w:w="14"/>
        <w:gridCol w:w="1965"/>
        <w:gridCol w:w="1350"/>
      </w:tblGrid>
      <w:tr w:rsidR="008F0AB0" w:rsidRPr="00EF593C" w14:paraId="48A0609A" w14:textId="77777777" w:rsidTr="00D45E07">
        <w:trPr>
          <w:trHeight w:val="1332"/>
        </w:trPr>
        <w:tc>
          <w:tcPr>
            <w:tcW w:w="727" w:type="dxa"/>
            <w:tcBorders>
              <w:top w:val="single" w:sz="8" w:space="0" w:color="auto"/>
              <w:left w:val="single" w:sz="8" w:space="0" w:color="auto"/>
              <w:bottom w:val="nil"/>
              <w:right w:val="single" w:sz="8" w:space="0" w:color="auto"/>
            </w:tcBorders>
            <w:vAlign w:val="center"/>
            <w:hideMark/>
          </w:tcPr>
          <w:p w14:paraId="0B66D7F7" w14:textId="77777777" w:rsidR="008F0AB0" w:rsidRPr="00EF593C" w:rsidRDefault="008F0AB0" w:rsidP="00D45E07">
            <w:pPr>
              <w:jc w:val="center"/>
              <w:rPr>
                <w:rFonts w:cs="Times"/>
                <w:sz w:val="18"/>
                <w:szCs w:val="18"/>
                <w:lang w:val="en-US" w:eastAsia="zh-TW"/>
              </w:rPr>
            </w:pPr>
            <w:r w:rsidRPr="00B90025">
              <w:rPr>
                <w:rFonts w:cs="Times"/>
                <w:sz w:val="18"/>
                <w:szCs w:val="18"/>
                <w:lang w:val="en-US"/>
              </w:rPr>
              <w:t>Paging Setting</w:t>
            </w:r>
          </w:p>
        </w:tc>
        <w:tc>
          <w:tcPr>
            <w:tcW w:w="937" w:type="dxa"/>
            <w:gridSpan w:val="2"/>
            <w:tcBorders>
              <w:top w:val="single" w:sz="8" w:space="0" w:color="auto"/>
              <w:left w:val="nil"/>
              <w:bottom w:val="nil"/>
              <w:right w:val="single" w:sz="8" w:space="0" w:color="auto"/>
            </w:tcBorders>
            <w:vAlign w:val="center"/>
            <w:hideMark/>
          </w:tcPr>
          <w:p w14:paraId="0377DA27" w14:textId="77777777" w:rsidR="008F0AB0" w:rsidRPr="00B90025" w:rsidRDefault="008F0AB0" w:rsidP="00D45E07">
            <w:pPr>
              <w:jc w:val="center"/>
              <w:rPr>
                <w:rFonts w:cs="Times"/>
                <w:sz w:val="18"/>
                <w:szCs w:val="18"/>
                <w:lang w:val="en-US"/>
              </w:rPr>
            </w:pPr>
            <w:r w:rsidRPr="00B90025">
              <w:rPr>
                <w:rFonts w:cs="Times"/>
                <w:sz w:val="18"/>
                <w:szCs w:val="18"/>
                <w:lang w:val="en-US"/>
              </w:rPr>
              <w:t>PEI candidate design</w:t>
            </w:r>
          </w:p>
        </w:tc>
        <w:tc>
          <w:tcPr>
            <w:tcW w:w="1324" w:type="dxa"/>
            <w:tcBorders>
              <w:top w:val="single" w:sz="8" w:space="0" w:color="auto"/>
              <w:left w:val="nil"/>
              <w:bottom w:val="nil"/>
              <w:right w:val="single" w:sz="8" w:space="0" w:color="auto"/>
            </w:tcBorders>
            <w:vAlign w:val="center"/>
            <w:hideMark/>
          </w:tcPr>
          <w:p w14:paraId="27F8BF38" w14:textId="77777777" w:rsidR="008F0AB0" w:rsidRPr="00EF593C" w:rsidRDefault="008F0AB0" w:rsidP="00D45E07">
            <w:pPr>
              <w:jc w:val="center"/>
              <w:rPr>
                <w:rFonts w:cs="Times"/>
                <w:sz w:val="18"/>
                <w:szCs w:val="18"/>
                <w:lang w:val="en-US" w:eastAsia="zh-TW"/>
              </w:rPr>
            </w:pPr>
            <w:r w:rsidRPr="00B90025">
              <w:rPr>
                <w:rFonts w:cs="Times"/>
                <w:sz w:val="18"/>
                <w:szCs w:val="18"/>
                <w:lang w:val="en-US"/>
              </w:rPr>
              <w:t>Physical-layer configuration and resource</w:t>
            </w:r>
          </w:p>
        </w:tc>
        <w:tc>
          <w:tcPr>
            <w:tcW w:w="1062" w:type="dxa"/>
            <w:tcBorders>
              <w:top w:val="single" w:sz="8" w:space="0" w:color="auto"/>
              <w:left w:val="nil"/>
              <w:bottom w:val="nil"/>
              <w:right w:val="nil"/>
            </w:tcBorders>
            <w:vAlign w:val="center"/>
            <w:hideMark/>
          </w:tcPr>
          <w:p w14:paraId="0CCC91E7" w14:textId="77777777" w:rsidR="008F0AB0" w:rsidRPr="00B90025" w:rsidRDefault="008F0AB0" w:rsidP="00D45E07">
            <w:pPr>
              <w:jc w:val="center"/>
              <w:rPr>
                <w:rFonts w:cs="Times"/>
                <w:sz w:val="18"/>
                <w:szCs w:val="18"/>
                <w:lang w:val="en-US"/>
              </w:rPr>
            </w:pPr>
            <w:r w:rsidRPr="00B90025">
              <w:rPr>
                <w:rFonts w:cs="Times"/>
                <w:sz w:val="18"/>
                <w:szCs w:val="18"/>
                <w:lang w:val="en-US"/>
              </w:rPr>
              <w:t xml:space="preserve">UE (sub)group indication capacity </w:t>
            </w:r>
          </w:p>
        </w:tc>
        <w:tc>
          <w:tcPr>
            <w:tcW w:w="1008" w:type="dxa"/>
            <w:gridSpan w:val="2"/>
            <w:tcBorders>
              <w:top w:val="single" w:sz="8" w:space="0" w:color="auto"/>
              <w:left w:val="single" w:sz="8" w:space="0" w:color="auto"/>
              <w:bottom w:val="nil"/>
              <w:right w:val="single" w:sz="8" w:space="0" w:color="auto"/>
            </w:tcBorders>
            <w:vAlign w:val="center"/>
            <w:hideMark/>
          </w:tcPr>
          <w:p w14:paraId="1F05F422" w14:textId="77777777" w:rsidR="008F0AB0" w:rsidRPr="00B90025" w:rsidRDefault="008F0AB0" w:rsidP="00D45E07">
            <w:pPr>
              <w:jc w:val="center"/>
              <w:rPr>
                <w:rFonts w:cs="Times"/>
                <w:sz w:val="18"/>
                <w:szCs w:val="18"/>
                <w:lang w:val="en-US"/>
              </w:rPr>
            </w:pPr>
            <w:r w:rsidRPr="00B90025">
              <w:rPr>
                <w:rFonts w:cs="Times"/>
                <w:sz w:val="18"/>
                <w:szCs w:val="18"/>
                <w:lang w:val="en-US"/>
              </w:rPr>
              <w:t>Number of companies providing performance results</w:t>
            </w:r>
          </w:p>
        </w:tc>
        <w:tc>
          <w:tcPr>
            <w:tcW w:w="1724" w:type="dxa"/>
            <w:gridSpan w:val="4"/>
            <w:tcBorders>
              <w:top w:val="single" w:sz="8" w:space="0" w:color="auto"/>
              <w:left w:val="nil"/>
              <w:bottom w:val="single" w:sz="8" w:space="0" w:color="auto"/>
              <w:right w:val="single" w:sz="8" w:space="0" w:color="000000"/>
            </w:tcBorders>
            <w:vAlign w:val="center"/>
            <w:hideMark/>
          </w:tcPr>
          <w:p w14:paraId="42736C15" w14:textId="77777777" w:rsidR="008F0AB0" w:rsidRPr="00B90025" w:rsidRDefault="008F0AB0" w:rsidP="00D45E07">
            <w:pPr>
              <w:jc w:val="center"/>
              <w:rPr>
                <w:rFonts w:cs="Times"/>
                <w:sz w:val="18"/>
                <w:szCs w:val="18"/>
                <w:lang w:val="en-US"/>
              </w:rPr>
            </w:pPr>
            <w:r w:rsidRPr="00B90025">
              <w:rPr>
                <w:rFonts w:cs="Times"/>
                <w:sz w:val="18"/>
                <w:szCs w:val="18"/>
                <w:lang w:val="en-US"/>
              </w:rPr>
              <w:t>Average resource overhead per PO (REs)</w:t>
            </w:r>
          </w:p>
        </w:tc>
        <w:tc>
          <w:tcPr>
            <w:tcW w:w="1966" w:type="dxa"/>
            <w:tcBorders>
              <w:top w:val="single" w:sz="8" w:space="0" w:color="auto"/>
              <w:left w:val="nil"/>
              <w:bottom w:val="single" w:sz="8" w:space="0" w:color="auto"/>
              <w:right w:val="single" w:sz="8" w:space="0" w:color="auto"/>
            </w:tcBorders>
            <w:vAlign w:val="center"/>
            <w:hideMark/>
          </w:tcPr>
          <w:p w14:paraId="61063027" w14:textId="77777777" w:rsidR="008F0AB0" w:rsidRPr="00B90025" w:rsidRDefault="008F0AB0" w:rsidP="00D45E07">
            <w:pPr>
              <w:jc w:val="center"/>
              <w:rPr>
                <w:rFonts w:cs="Times"/>
                <w:sz w:val="18"/>
                <w:szCs w:val="18"/>
                <w:lang w:val="en-US"/>
              </w:rPr>
            </w:pPr>
            <w:r w:rsidRPr="00B90025">
              <w:rPr>
                <w:rFonts w:cs="Times"/>
                <w:sz w:val="18"/>
                <w:szCs w:val="18"/>
                <w:lang w:val="en-US"/>
              </w:rPr>
              <w:t>PO and PEI related assumptions</w:t>
            </w:r>
          </w:p>
        </w:tc>
        <w:tc>
          <w:tcPr>
            <w:tcW w:w="1348" w:type="dxa"/>
            <w:tcBorders>
              <w:top w:val="single" w:sz="8" w:space="0" w:color="auto"/>
              <w:left w:val="nil"/>
              <w:bottom w:val="nil"/>
              <w:right w:val="single" w:sz="8" w:space="0" w:color="auto"/>
            </w:tcBorders>
            <w:vAlign w:val="center"/>
            <w:hideMark/>
          </w:tcPr>
          <w:p w14:paraId="45722FCB" w14:textId="77777777" w:rsidR="008F0AB0" w:rsidRPr="00B90025" w:rsidRDefault="008F0AB0" w:rsidP="00D45E07">
            <w:pPr>
              <w:jc w:val="center"/>
              <w:rPr>
                <w:rFonts w:cs="Times"/>
                <w:sz w:val="18"/>
                <w:szCs w:val="18"/>
                <w:lang w:val="en-US"/>
              </w:rPr>
            </w:pPr>
            <w:r w:rsidRPr="00B90025">
              <w:rPr>
                <w:rFonts w:cs="Times"/>
                <w:sz w:val="18"/>
                <w:szCs w:val="18"/>
                <w:lang w:val="en-US"/>
              </w:rPr>
              <w:t>Resource sharing assumption</w:t>
            </w:r>
          </w:p>
        </w:tc>
      </w:tr>
      <w:tr w:rsidR="008F0AB0" w:rsidRPr="00EF593C" w14:paraId="10043605" w14:textId="77777777" w:rsidTr="00D45E07">
        <w:trPr>
          <w:trHeight w:val="264"/>
        </w:trPr>
        <w:tc>
          <w:tcPr>
            <w:tcW w:w="727" w:type="dxa"/>
            <w:vMerge w:val="restart"/>
            <w:tcBorders>
              <w:top w:val="single" w:sz="8" w:space="0" w:color="auto"/>
              <w:left w:val="single" w:sz="8" w:space="0" w:color="auto"/>
              <w:bottom w:val="nil"/>
              <w:right w:val="single" w:sz="8" w:space="0" w:color="auto"/>
            </w:tcBorders>
            <w:textDirection w:val="btLr"/>
            <w:vAlign w:val="center"/>
            <w:hideMark/>
          </w:tcPr>
          <w:p w14:paraId="4BA6D653" w14:textId="77777777" w:rsidR="008F0AB0" w:rsidRPr="00B90025" w:rsidRDefault="008F0AB0" w:rsidP="00D45E07">
            <w:pPr>
              <w:jc w:val="center"/>
              <w:rPr>
                <w:rFonts w:cs="Times"/>
                <w:sz w:val="18"/>
                <w:szCs w:val="18"/>
                <w:lang w:val="en-US"/>
              </w:rPr>
            </w:pPr>
            <w:r w:rsidRPr="00B90025">
              <w:rPr>
                <w:rFonts w:cs="Times"/>
                <w:sz w:val="18"/>
                <w:szCs w:val="18"/>
                <w:lang w:val="en-US"/>
              </w:rPr>
              <w:t>PDSCH: MCS0, TB scaling 1.0</w:t>
            </w:r>
            <w:r w:rsidRPr="00B90025">
              <w:rPr>
                <w:rFonts w:cs="Times"/>
                <w:sz w:val="18"/>
                <w:szCs w:val="18"/>
                <w:lang w:val="en-US"/>
              </w:rPr>
              <w:br/>
              <w:t>PDCCH: AL8, 41-bit payload</w:t>
            </w:r>
          </w:p>
        </w:tc>
        <w:tc>
          <w:tcPr>
            <w:tcW w:w="937"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5A791AF2" w14:textId="77777777" w:rsidR="008F0AB0" w:rsidRPr="00B90025" w:rsidRDefault="008F0AB0" w:rsidP="00D45E07">
            <w:pPr>
              <w:keepLines/>
              <w:tabs>
                <w:tab w:val="center" w:pos="4536"/>
                <w:tab w:val="right" w:pos="9072"/>
              </w:tabs>
              <w:jc w:val="center"/>
              <w:rPr>
                <w:rFonts w:cs="Times"/>
                <w:sz w:val="18"/>
                <w:szCs w:val="18"/>
                <w:lang w:val="en-US"/>
              </w:rPr>
            </w:pPr>
            <w:r w:rsidRPr="00B90025">
              <w:rPr>
                <w:rFonts w:cs="Times"/>
                <w:sz w:val="18"/>
                <w:szCs w:val="18"/>
                <w:lang w:val="en-US"/>
              </w:rPr>
              <w:t>PDCCH-based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730BAC39" w14:textId="77777777" w:rsidR="008F0AB0" w:rsidRPr="00B90025" w:rsidRDefault="008F0AB0" w:rsidP="00D45E07">
            <w:pPr>
              <w:keepLines/>
              <w:tabs>
                <w:tab w:val="center" w:pos="4536"/>
                <w:tab w:val="right" w:pos="9072"/>
              </w:tabs>
              <w:jc w:val="center"/>
              <w:rPr>
                <w:rFonts w:cs="Times"/>
                <w:sz w:val="18"/>
                <w:szCs w:val="18"/>
                <w:lang w:val="en-US"/>
              </w:rPr>
            </w:pPr>
            <w:r w:rsidRPr="00B90025">
              <w:rPr>
                <w:rFonts w:cs="Times"/>
                <w:sz w:val="18"/>
                <w:szCs w:val="18"/>
                <w:lang w:val="en-US"/>
              </w:rPr>
              <w:t>AL4 PDCCH with 12-bit payload, occupying 288 REs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21DAFFA5" w14:textId="77777777" w:rsidR="008F0AB0" w:rsidRPr="00B90025" w:rsidRDefault="008F0AB0" w:rsidP="00D45E07">
            <w:pPr>
              <w:keepLines/>
              <w:tabs>
                <w:tab w:val="center" w:pos="4536"/>
                <w:tab w:val="right" w:pos="9072"/>
              </w:tabs>
              <w:jc w:val="center"/>
              <w:rPr>
                <w:rFonts w:cs="Times"/>
                <w:sz w:val="18"/>
                <w:szCs w:val="18"/>
                <w:lang w:val="en-US"/>
              </w:rPr>
            </w:pPr>
            <w:r w:rsidRPr="00B90025">
              <w:rPr>
                <w:rFonts w:cs="Times"/>
                <w:sz w:val="18"/>
                <w:szCs w:val="18"/>
                <w:lang w:val="en-US"/>
              </w:rPr>
              <w:t>12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698E16DC" w14:textId="77777777" w:rsidR="008F0AB0" w:rsidRPr="00B90025" w:rsidRDefault="008F0AB0" w:rsidP="00D45E07">
            <w:pPr>
              <w:keepLines/>
              <w:tabs>
                <w:tab w:val="center" w:pos="4536"/>
                <w:tab w:val="right" w:pos="9072"/>
              </w:tabs>
              <w:jc w:val="center"/>
              <w:rPr>
                <w:rFonts w:cs="Times"/>
                <w:sz w:val="18"/>
                <w:szCs w:val="18"/>
                <w:lang w:val="en-US"/>
              </w:rPr>
            </w:pPr>
            <w:r w:rsidRPr="00B90025">
              <w:rPr>
                <w:rFonts w:cs="Times"/>
                <w:sz w:val="18"/>
                <w:szCs w:val="18"/>
                <w:lang w:val="en-US"/>
              </w:rPr>
              <w:t xml:space="preserve">5 </w:t>
            </w:r>
            <w:r w:rsidRPr="00B90025">
              <w:rPr>
                <w:rFonts w:cs="Times"/>
                <w:sz w:val="18"/>
                <w:szCs w:val="18"/>
                <w:lang w:val="en-US"/>
              </w:rPr>
              <w:br/>
              <w:t>(HW/</w:t>
            </w:r>
            <w:proofErr w:type="spellStart"/>
            <w:r w:rsidRPr="00B90025">
              <w:rPr>
                <w:rFonts w:cs="Times"/>
                <w:sz w:val="18"/>
                <w:szCs w:val="18"/>
                <w:lang w:val="en-US"/>
              </w:rPr>
              <w:t>HiSi</w:t>
            </w:r>
            <w:proofErr w:type="spellEnd"/>
            <w:r w:rsidRPr="00B90025">
              <w:rPr>
                <w:rFonts w:cs="Times"/>
                <w:sz w:val="18"/>
                <w:szCs w:val="18"/>
                <w:lang w:val="en-US"/>
              </w:rPr>
              <w:t>, OPPO, ZTE, CATT, MTK)</w:t>
            </w:r>
          </w:p>
        </w:tc>
        <w:tc>
          <w:tcPr>
            <w:tcW w:w="824" w:type="dxa"/>
            <w:gridSpan w:val="2"/>
            <w:tcBorders>
              <w:top w:val="nil"/>
              <w:left w:val="single" w:sz="4" w:space="0" w:color="auto"/>
              <w:bottom w:val="single" w:sz="4" w:space="0" w:color="auto"/>
              <w:right w:val="single" w:sz="4" w:space="0" w:color="auto"/>
            </w:tcBorders>
            <w:vAlign w:val="center"/>
            <w:hideMark/>
          </w:tcPr>
          <w:p w14:paraId="0B0FDF6D" w14:textId="77777777" w:rsidR="008F0AB0" w:rsidRPr="00B90025" w:rsidRDefault="008F0AB0" w:rsidP="00D45E07">
            <w:pPr>
              <w:keepLines/>
              <w:tabs>
                <w:tab w:val="center" w:pos="4536"/>
                <w:tab w:val="right" w:pos="9072"/>
              </w:tabs>
              <w:jc w:val="center"/>
              <w:rPr>
                <w:rFonts w:cs="Times"/>
                <w:sz w:val="18"/>
                <w:szCs w:val="18"/>
                <w:lang w:val="en-US"/>
              </w:rPr>
            </w:pPr>
            <w:r w:rsidRPr="00B90025">
              <w:rPr>
                <w:rFonts w:cs="Times"/>
                <w:sz w:val="18"/>
                <w:szCs w:val="18"/>
                <w:lang w:val="en-US"/>
              </w:rPr>
              <w:t>17.2</w:t>
            </w:r>
          </w:p>
        </w:tc>
        <w:tc>
          <w:tcPr>
            <w:tcW w:w="900" w:type="dxa"/>
            <w:gridSpan w:val="2"/>
            <w:tcBorders>
              <w:top w:val="nil"/>
              <w:left w:val="nil"/>
              <w:bottom w:val="single" w:sz="4" w:space="0" w:color="auto"/>
              <w:right w:val="single" w:sz="8" w:space="0" w:color="auto"/>
            </w:tcBorders>
            <w:vAlign w:val="center"/>
            <w:hideMark/>
          </w:tcPr>
          <w:p w14:paraId="7AFB027B" w14:textId="77777777" w:rsidR="008F0AB0" w:rsidRPr="00B90025" w:rsidRDefault="008F0AB0" w:rsidP="00D45E07">
            <w:pPr>
              <w:keepLines/>
              <w:tabs>
                <w:tab w:val="center" w:pos="4536"/>
                <w:tab w:val="right" w:pos="9072"/>
              </w:tabs>
              <w:jc w:val="center"/>
              <w:rPr>
                <w:rFonts w:cs="Times"/>
                <w:sz w:val="18"/>
                <w:szCs w:val="18"/>
                <w:lang w:val="en-US"/>
              </w:rPr>
            </w:pPr>
            <w:r w:rsidRPr="00B90025">
              <w:rPr>
                <w:rFonts w:cs="Times"/>
                <w:sz w:val="18"/>
                <w:szCs w:val="18"/>
                <w:lang w:val="en-US"/>
              </w:rPr>
              <w:t>OPPO</w:t>
            </w:r>
          </w:p>
        </w:tc>
        <w:tc>
          <w:tcPr>
            <w:tcW w:w="1966" w:type="dxa"/>
            <w:tcBorders>
              <w:top w:val="nil"/>
              <w:left w:val="nil"/>
              <w:bottom w:val="single" w:sz="4" w:space="0" w:color="auto"/>
              <w:right w:val="single" w:sz="8" w:space="0" w:color="auto"/>
            </w:tcBorders>
            <w:vAlign w:val="center"/>
            <w:hideMark/>
          </w:tcPr>
          <w:p w14:paraId="0A9B1722" w14:textId="77777777" w:rsidR="008F0AB0" w:rsidRPr="00B90025" w:rsidRDefault="008F0AB0" w:rsidP="00D45E07">
            <w:pPr>
              <w:keepLines/>
              <w:tabs>
                <w:tab w:val="center" w:pos="4536"/>
                <w:tab w:val="right" w:pos="9072"/>
              </w:tabs>
              <w:jc w:val="center"/>
              <w:rPr>
                <w:rFonts w:cs="Times"/>
                <w:sz w:val="18"/>
                <w:szCs w:val="18"/>
                <w:lang w:val="en-US"/>
              </w:rPr>
            </w:pPr>
            <w:r w:rsidRPr="00B90025">
              <w:rPr>
                <w:rFonts w:cs="Times"/>
                <w:sz w:val="18"/>
                <w:szCs w:val="18"/>
                <w:lang w:val="en-US"/>
              </w:rPr>
              <w:t>1 PEI for up to 12 PO's</w:t>
            </w:r>
          </w:p>
        </w:tc>
        <w:tc>
          <w:tcPr>
            <w:tcW w:w="1348" w:type="dxa"/>
            <w:vMerge w:val="restart"/>
            <w:tcBorders>
              <w:top w:val="single" w:sz="8" w:space="0" w:color="auto"/>
              <w:left w:val="single" w:sz="8" w:space="0" w:color="auto"/>
              <w:bottom w:val="single" w:sz="4" w:space="0" w:color="000000"/>
              <w:right w:val="single" w:sz="8" w:space="0" w:color="auto"/>
            </w:tcBorders>
            <w:vAlign w:val="center"/>
            <w:hideMark/>
          </w:tcPr>
          <w:p w14:paraId="7AD31CC9" w14:textId="77777777" w:rsidR="008F0AB0" w:rsidRPr="00B90025" w:rsidRDefault="008F0AB0" w:rsidP="00D45E07">
            <w:pPr>
              <w:keepLines/>
              <w:tabs>
                <w:tab w:val="center" w:pos="4536"/>
                <w:tab w:val="right" w:pos="9072"/>
              </w:tabs>
              <w:jc w:val="center"/>
              <w:rPr>
                <w:rFonts w:cs="Times"/>
                <w:sz w:val="18"/>
                <w:szCs w:val="18"/>
                <w:lang w:val="en-US"/>
              </w:rPr>
            </w:pPr>
            <w:r w:rsidRPr="00B90025">
              <w:rPr>
                <w:rFonts w:cs="Times"/>
                <w:sz w:val="18"/>
                <w:szCs w:val="18"/>
                <w:lang w:val="en-US"/>
              </w:rPr>
              <w:t xml:space="preserve"> PEI is transmitted as a Rel-15 PDCCH in a CORESET when a UE group is paged </w:t>
            </w:r>
          </w:p>
        </w:tc>
      </w:tr>
      <w:tr w:rsidR="008F0AB0" w:rsidRPr="00EF593C" w14:paraId="1B82B2D9" w14:textId="77777777" w:rsidTr="00D45E07">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C991FFB" w14:textId="77777777" w:rsidR="008F0AB0" w:rsidRPr="00055AB7" w:rsidRDefault="008F0AB0" w:rsidP="00D45E07">
            <w:pPr>
              <w:rPr>
                <w:rFonts w:cs="Times"/>
                <w:sz w:val="18"/>
                <w:szCs w:val="18"/>
                <w:lang w:val="en-US"/>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696CA291" w14:textId="77777777" w:rsidR="008F0AB0" w:rsidRPr="00055AB7" w:rsidRDefault="008F0AB0" w:rsidP="00D45E07">
            <w:pPr>
              <w:rPr>
                <w:rFonts w:cs="Times"/>
                <w:sz w:val="18"/>
                <w:szCs w:val="18"/>
                <w:lang w:val="en-US"/>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07A59256" w14:textId="77777777" w:rsidR="008F0AB0" w:rsidRPr="00055AB7" w:rsidRDefault="008F0AB0" w:rsidP="00D45E07">
            <w:pPr>
              <w:rPr>
                <w:rFonts w:cs="Times"/>
                <w:sz w:val="18"/>
                <w:szCs w:val="18"/>
                <w:lang w:val="en-US"/>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75EB91CE" w14:textId="77777777" w:rsidR="008F0AB0" w:rsidRPr="00055AB7" w:rsidRDefault="008F0AB0" w:rsidP="00D45E07">
            <w:pPr>
              <w:rPr>
                <w:rFonts w:cs="Times"/>
                <w:sz w:val="18"/>
                <w:szCs w:val="18"/>
                <w:lang w:val="en-US"/>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69457E40" w14:textId="77777777" w:rsidR="008F0AB0" w:rsidRPr="00055AB7" w:rsidRDefault="008F0AB0" w:rsidP="00D45E07">
            <w:pPr>
              <w:rPr>
                <w:rFonts w:cs="Times"/>
                <w:sz w:val="18"/>
                <w:szCs w:val="18"/>
                <w:lang w:val="en-US"/>
              </w:rPr>
            </w:pPr>
          </w:p>
        </w:tc>
        <w:tc>
          <w:tcPr>
            <w:tcW w:w="824" w:type="dxa"/>
            <w:gridSpan w:val="2"/>
            <w:tcBorders>
              <w:top w:val="nil"/>
              <w:left w:val="single" w:sz="4" w:space="0" w:color="auto"/>
              <w:bottom w:val="single" w:sz="4" w:space="0" w:color="auto"/>
              <w:right w:val="single" w:sz="4" w:space="0" w:color="auto"/>
            </w:tcBorders>
            <w:vAlign w:val="center"/>
            <w:hideMark/>
          </w:tcPr>
          <w:p w14:paraId="2A09452D"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17.2</w:t>
            </w:r>
          </w:p>
        </w:tc>
        <w:tc>
          <w:tcPr>
            <w:tcW w:w="900" w:type="dxa"/>
            <w:gridSpan w:val="2"/>
            <w:tcBorders>
              <w:top w:val="nil"/>
              <w:left w:val="nil"/>
              <w:bottom w:val="single" w:sz="4" w:space="0" w:color="auto"/>
              <w:right w:val="single" w:sz="8" w:space="0" w:color="auto"/>
            </w:tcBorders>
            <w:vAlign w:val="center"/>
            <w:hideMark/>
          </w:tcPr>
          <w:p w14:paraId="40AFA6B7"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ZTE</w:t>
            </w:r>
          </w:p>
        </w:tc>
        <w:tc>
          <w:tcPr>
            <w:tcW w:w="1966" w:type="dxa"/>
            <w:tcBorders>
              <w:top w:val="nil"/>
              <w:left w:val="nil"/>
              <w:bottom w:val="single" w:sz="4" w:space="0" w:color="auto"/>
              <w:right w:val="single" w:sz="8" w:space="0" w:color="auto"/>
            </w:tcBorders>
            <w:vAlign w:val="center"/>
            <w:hideMark/>
          </w:tcPr>
          <w:p w14:paraId="2D9B8C61"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43652D2B" w14:textId="77777777" w:rsidR="008F0AB0" w:rsidRPr="00055AB7" w:rsidRDefault="008F0AB0" w:rsidP="00D45E07">
            <w:pPr>
              <w:rPr>
                <w:rFonts w:cs="Times"/>
                <w:sz w:val="18"/>
                <w:szCs w:val="18"/>
                <w:lang w:val="en-US"/>
              </w:rPr>
            </w:pPr>
          </w:p>
        </w:tc>
      </w:tr>
      <w:tr w:rsidR="008F0AB0" w:rsidRPr="00EF593C" w14:paraId="61F49534" w14:textId="77777777" w:rsidTr="00D45E07">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013FBB6" w14:textId="77777777" w:rsidR="008F0AB0" w:rsidRPr="00055AB7" w:rsidRDefault="008F0AB0" w:rsidP="00D45E07">
            <w:pPr>
              <w:rPr>
                <w:rFonts w:cs="Times"/>
                <w:sz w:val="18"/>
                <w:szCs w:val="18"/>
                <w:lang w:val="en-US"/>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9AC3688" w14:textId="77777777" w:rsidR="008F0AB0" w:rsidRPr="00055AB7" w:rsidRDefault="008F0AB0" w:rsidP="00D45E07">
            <w:pPr>
              <w:rPr>
                <w:rFonts w:cs="Times"/>
                <w:sz w:val="18"/>
                <w:szCs w:val="18"/>
                <w:lang w:val="en-US"/>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7EB4C8D5" w14:textId="77777777" w:rsidR="008F0AB0" w:rsidRPr="00055AB7" w:rsidRDefault="008F0AB0" w:rsidP="00D45E07">
            <w:pPr>
              <w:rPr>
                <w:rFonts w:cs="Times"/>
                <w:sz w:val="18"/>
                <w:szCs w:val="18"/>
                <w:lang w:val="en-US"/>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7889A189" w14:textId="77777777" w:rsidR="008F0AB0" w:rsidRPr="00055AB7" w:rsidRDefault="008F0AB0" w:rsidP="00D45E07">
            <w:pPr>
              <w:rPr>
                <w:rFonts w:cs="Times"/>
                <w:sz w:val="18"/>
                <w:szCs w:val="18"/>
                <w:lang w:val="en-US"/>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5306ECB2" w14:textId="77777777" w:rsidR="008F0AB0" w:rsidRPr="00055AB7" w:rsidRDefault="008F0AB0" w:rsidP="00D45E07">
            <w:pPr>
              <w:rPr>
                <w:rFonts w:cs="Times"/>
                <w:sz w:val="18"/>
                <w:szCs w:val="18"/>
                <w:lang w:val="en-US"/>
              </w:rPr>
            </w:pPr>
          </w:p>
        </w:tc>
        <w:tc>
          <w:tcPr>
            <w:tcW w:w="824" w:type="dxa"/>
            <w:gridSpan w:val="2"/>
            <w:tcBorders>
              <w:top w:val="nil"/>
              <w:left w:val="single" w:sz="4" w:space="0" w:color="auto"/>
              <w:bottom w:val="single" w:sz="4" w:space="0" w:color="auto"/>
              <w:right w:val="single" w:sz="4" w:space="0" w:color="auto"/>
            </w:tcBorders>
            <w:vAlign w:val="center"/>
            <w:hideMark/>
          </w:tcPr>
          <w:p w14:paraId="4BB3401B"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17.6</w:t>
            </w:r>
          </w:p>
        </w:tc>
        <w:tc>
          <w:tcPr>
            <w:tcW w:w="900" w:type="dxa"/>
            <w:gridSpan w:val="2"/>
            <w:tcBorders>
              <w:top w:val="nil"/>
              <w:left w:val="nil"/>
              <w:bottom w:val="single" w:sz="4" w:space="0" w:color="auto"/>
              <w:right w:val="single" w:sz="8" w:space="0" w:color="auto"/>
            </w:tcBorders>
            <w:vAlign w:val="center"/>
            <w:hideMark/>
          </w:tcPr>
          <w:p w14:paraId="36AF24AD"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HW/</w:t>
            </w:r>
            <w:proofErr w:type="spellStart"/>
            <w:r w:rsidRPr="00055AB7">
              <w:rPr>
                <w:rFonts w:cs="Times"/>
                <w:sz w:val="18"/>
                <w:szCs w:val="18"/>
                <w:lang w:val="en-US"/>
              </w:rPr>
              <w:t>HiSi</w:t>
            </w:r>
            <w:proofErr w:type="spellEnd"/>
          </w:p>
        </w:tc>
        <w:tc>
          <w:tcPr>
            <w:tcW w:w="1966" w:type="dxa"/>
            <w:tcBorders>
              <w:top w:val="nil"/>
              <w:left w:val="nil"/>
              <w:bottom w:val="single" w:sz="4" w:space="0" w:color="auto"/>
              <w:right w:val="single" w:sz="8" w:space="0" w:color="auto"/>
            </w:tcBorders>
            <w:vAlign w:val="center"/>
            <w:hideMark/>
          </w:tcPr>
          <w:p w14:paraId="781EC4A8"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4F6B49A1" w14:textId="77777777" w:rsidR="008F0AB0" w:rsidRPr="00055AB7" w:rsidRDefault="008F0AB0" w:rsidP="00D45E07">
            <w:pPr>
              <w:rPr>
                <w:rFonts w:cs="Times"/>
                <w:sz w:val="18"/>
                <w:szCs w:val="18"/>
                <w:lang w:val="en-US"/>
              </w:rPr>
            </w:pPr>
          </w:p>
        </w:tc>
      </w:tr>
      <w:tr w:rsidR="008F0AB0" w:rsidRPr="00EF593C" w14:paraId="50369A94" w14:textId="77777777" w:rsidTr="00D45E07">
        <w:trPr>
          <w:trHeight w:val="792"/>
        </w:trPr>
        <w:tc>
          <w:tcPr>
            <w:tcW w:w="10096" w:type="dxa"/>
            <w:vMerge/>
            <w:tcBorders>
              <w:top w:val="single" w:sz="8" w:space="0" w:color="auto"/>
              <w:left w:val="single" w:sz="8" w:space="0" w:color="auto"/>
              <w:bottom w:val="nil"/>
              <w:right w:val="single" w:sz="8" w:space="0" w:color="auto"/>
            </w:tcBorders>
            <w:vAlign w:val="center"/>
            <w:hideMark/>
          </w:tcPr>
          <w:p w14:paraId="7F0CE56C" w14:textId="77777777" w:rsidR="008F0AB0" w:rsidRPr="00055AB7" w:rsidRDefault="008F0AB0" w:rsidP="00D45E07">
            <w:pPr>
              <w:rPr>
                <w:rFonts w:cs="Times"/>
                <w:sz w:val="18"/>
                <w:szCs w:val="18"/>
                <w:lang w:val="en-US"/>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2CCA51E7" w14:textId="77777777" w:rsidR="008F0AB0" w:rsidRPr="00055AB7" w:rsidRDefault="008F0AB0" w:rsidP="00D45E07">
            <w:pPr>
              <w:rPr>
                <w:rFonts w:cs="Times"/>
                <w:sz w:val="18"/>
                <w:szCs w:val="18"/>
                <w:lang w:val="en-US"/>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68B4D385" w14:textId="77777777" w:rsidR="008F0AB0" w:rsidRPr="00055AB7" w:rsidRDefault="008F0AB0" w:rsidP="00D45E07">
            <w:pPr>
              <w:rPr>
                <w:rFonts w:cs="Times"/>
                <w:sz w:val="18"/>
                <w:szCs w:val="18"/>
                <w:lang w:val="en-US"/>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7C2395E4" w14:textId="77777777" w:rsidR="008F0AB0" w:rsidRPr="00055AB7" w:rsidRDefault="008F0AB0" w:rsidP="00D45E07">
            <w:pPr>
              <w:rPr>
                <w:rFonts w:cs="Times"/>
                <w:sz w:val="18"/>
                <w:szCs w:val="18"/>
                <w:lang w:val="en-US"/>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7C3A4057" w14:textId="77777777" w:rsidR="008F0AB0" w:rsidRPr="00055AB7" w:rsidRDefault="008F0AB0" w:rsidP="00D45E07">
            <w:pPr>
              <w:rPr>
                <w:rFonts w:cs="Times"/>
                <w:sz w:val="18"/>
                <w:szCs w:val="18"/>
                <w:lang w:val="en-US"/>
              </w:rPr>
            </w:pPr>
          </w:p>
        </w:tc>
        <w:tc>
          <w:tcPr>
            <w:tcW w:w="824" w:type="dxa"/>
            <w:gridSpan w:val="2"/>
            <w:tcBorders>
              <w:top w:val="nil"/>
              <w:left w:val="single" w:sz="4" w:space="0" w:color="auto"/>
              <w:bottom w:val="single" w:sz="4" w:space="0" w:color="auto"/>
              <w:right w:val="single" w:sz="4" w:space="0" w:color="auto"/>
            </w:tcBorders>
            <w:vAlign w:val="center"/>
            <w:hideMark/>
          </w:tcPr>
          <w:p w14:paraId="61C334D3"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21.8</w:t>
            </w:r>
          </w:p>
        </w:tc>
        <w:tc>
          <w:tcPr>
            <w:tcW w:w="900" w:type="dxa"/>
            <w:gridSpan w:val="2"/>
            <w:tcBorders>
              <w:top w:val="nil"/>
              <w:left w:val="nil"/>
              <w:bottom w:val="single" w:sz="4" w:space="0" w:color="auto"/>
              <w:right w:val="single" w:sz="8" w:space="0" w:color="auto"/>
            </w:tcBorders>
            <w:vAlign w:val="center"/>
            <w:hideMark/>
          </w:tcPr>
          <w:p w14:paraId="18CE802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MTK</w:t>
            </w:r>
          </w:p>
        </w:tc>
        <w:tc>
          <w:tcPr>
            <w:tcW w:w="1966" w:type="dxa"/>
            <w:tcBorders>
              <w:top w:val="nil"/>
              <w:left w:val="nil"/>
              <w:bottom w:val="single" w:sz="4" w:space="0" w:color="auto"/>
              <w:right w:val="single" w:sz="8" w:space="0" w:color="auto"/>
            </w:tcBorders>
            <w:vAlign w:val="center"/>
            <w:hideMark/>
          </w:tcPr>
          <w:p w14:paraId="451761E3"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up to 12 PO's; averaged all PO settings for 1.28-sec cycle</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2D1315C3" w14:textId="77777777" w:rsidR="008F0AB0" w:rsidRPr="00055AB7" w:rsidRDefault="008F0AB0" w:rsidP="00D45E07">
            <w:pPr>
              <w:rPr>
                <w:rFonts w:cs="Times"/>
                <w:sz w:val="18"/>
                <w:szCs w:val="18"/>
                <w:lang w:val="en-US"/>
              </w:rPr>
            </w:pPr>
          </w:p>
        </w:tc>
      </w:tr>
      <w:tr w:rsidR="008F0AB0" w:rsidRPr="00EF593C" w14:paraId="74BFAE25" w14:textId="77777777" w:rsidTr="00D45E07">
        <w:trPr>
          <w:trHeight w:val="528"/>
        </w:trPr>
        <w:tc>
          <w:tcPr>
            <w:tcW w:w="10096" w:type="dxa"/>
            <w:vMerge/>
            <w:tcBorders>
              <w:top w:val="single" w:sz="8" w:space="0" w:color="auto"/>
              <w:left w:val="single" w:sz="8" w:space="0" w:color="auto"/>
              <w:bottom w:val="nil"/>
              <w:right w:val="single" w:sz="8" w:space="0" w:color="auto"/>
            </w:tcBorders>
            <w:vAlign w:val="center"/>
            <w:hideMark/>
          </w:tcPr>
          <w:p w14:paraId="59D4F735" w14:textId="77777777" w:rsidR="008F0AB0" w:rsidRPr="00055AB7" w:rsidRDefault="008F0AB0" w:rsidP="00D45E07">
            <w:pPr>
              <w:rPr>
                <w:rFonts w:cs="Times"/>
                <w:sz w:val="18"/>
                <w:szCs w:val="18"/>
                <w:lang w:val="en-US"/>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5A1C851E" w14:textId="77777777" w:rsidR="008F0AB0" w:rsidRPr="00055AB7" w:rsidRDefault="008F0AB0" w:rsidP="00D45E07">
            <w:pPr>
              <w:rPr>
                <w:rFonts w:cs="Times"/>
                <w:sz w:val="18"/>
                <w:szCs w:val="18"/>
                <w:lang w:val="en-US"/>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132BBA13" w14:textId="77777777" w:rsidR="008F0AB0" w:rsidRPr="00055AB7" w:rsidRDefault="008F0AB0" w:rsidP="00D45E07">
            <w:pPr>
              <w:rPr>
                <w:rFonts w:cs="Times"/>
                <w:sz w:val="18"/>
                <w:szCs w:val="18"/>
                <w:lang w:val="en-US"/>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0F8E2D24" w14:textId="77777777" w:rsidR="008F0AB0" w:rsidRPr="00055AB7" w:rsidRDefault="008F0AB0" w:rsidP="00D45E07">
            <w:pPr>
              <w:rPr>
                <w:rFonts w:cs="Times"/>
                <w:sz w:val="18"/>
                <w:szCs w:val="18"/>
                <w:lang w:val="en-US"/>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5C66876E" w14:textId="77777777" w:rsidR="008F0AB0" w:rsidRPr="00055AB7" w:rsidRDefault="008F0AB0" w:rsidP="00D45E07">
            <w:pPr>
              <w:rPr>
                <w:rFonts w:cs="Times"/>
                <w:sz w:val="18"/>
                <w:szCs w:val="18"/>
                <w:lang w:val="en-US"/>
              </w:rPr>
            </w:pPr>
          </w:p>
        </w:tc>
        <w:tc>
          <w:tcPr>
            <w:tcW w:w="824" w:type="dxa"/>
            <w:gridSpan w:val="2"/>
            <w:tcBorders>
              <w:top w:val="nil"/>
              <w:left w:val="single" w:sz="4" w:space="0" w:color="auto"/>
              <w:bottom w:val="single" w:sz="4" w:space="0" w:color="auto"/>
              <w:right w:val="single" w:sz="4" w:space="0" w:color="auto"/>
            </w:tcBorders>
            <w:vAlign w:val="center"/>
            <w:hideMark/>
          </w:tcPr>
          <w:p w14:paraId="6466807E"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28.8</w:t>
            </w:r>
          </w:p>
        </w:tc>
        <w:tc>
          <w:tcPr>
            <w:tcW w:w="900" w:type="dxa"/>
            <w:gridSpan w:val="2"/>
            <w:tcBorders>
              <w:top w:val="nil"/>
              <w:left w:val="nil"/>
              <w:bottom w:val="single" w:sz="4" w:space="0" w:color="auto"/>
              <w:right w:val="single" w:sz="8" w:space="0" w:color="auto"/>
            </w:tcBorders>
            <w:vAlign w:val="center"/>
            <w:hideMark/>
          </w:tcPr>
          <w:p w14:paraId="4B5C5370"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CATT</w:t>
            </w:r>
          </w:p>
        </w:tc>
        <w:tc>
          <w:tcPr>
            <w:tcW w:w="1966" w:type="dxa"/>
            <w:tcBorders>
              <w:top w:val="nil"/>
              <w:left w:val="nil"/>
              <w:bottom w:val="nil"/>
              <w:right w:val="single" w:sz="8" w:space="0" w:color="auto"/>
            </w:tcBorders>
            <w:vAlign w:val="center"/>
            <w:hideMark/>
          </w:tcPr>
          <w:p w14:paraId="2FF9DE95"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48" w:type="dxa"/>
            <w:tcBorders>
              <w:top w:val="nil"/>
              <w:left w:val="nil"/>
              <w:bottom w:val="single" w:sz="4" w:space="0" w:color="auto"/>
              <w:right w:val="single" w:sz="8" w:space="0" w:color="auto"/>
            </w:tcBorders>
            <w:vAlign w:val="center"/>
            <w:hideMark/>
          </w:tcPr>
          <w:p w14:paraId="1FDCCD60"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Dynamic rate-matching in PDSCH</w:t>
            </w:r>
          </w:p>
        </w:tc>
      </w:tr>
      <w:tr w:rsidR="008F0AB0" w:rsidRPr="00EF593C" w14:paraId="5A93FCFF" w14:textId="77777777" w:rsidTr="00D45E07">
        <w:trPr>
          <w:trHeight w:val="540"/>
        </w:trPr>
        <w:tc>
          <w:tcPr>
            <w:tcW w:w="10096" w:type="dxa"/>
            <w:vMerge/>
            <w:tcBorders>
              <w:top w:val="single" w:sz="8" w:space="0" w:color="auto"/>
              <w:left w:val="single" w:sz="8" w:space="0" w:color="auto"/>
              <w:bottom w:val="nil"/>
              <w:right w:val="single" w:sz="8" w:space="0" w:color="auto"/>
            </w:tcBorders>
            <w:vAlign w:val="center"/>
            <w:hideMark/>
          </w:tcPr>
          <w:p w14:paraId="7888AC36" w14:textId="77777777" w:rsidR="008F0AB0" w:rsidRPr="00055AB7" w:rsidRDefault="008F0AB0" w:rsidP="00D45E07">
            <w:pPr>
              <w:rPr>
                <w:rFonts w:cs="Times"/>
                <w:sz w:val="18"/>
                <w:szCs w:val="18"/>
                <w:lang w:val="en-US"/>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2E438DAD" w14:textId="77777777" w:rsidR="008F0AB0" w:rsidRPr="00055AB7" w:rsidRDefault="008F0AB0" w:rsidP="00D45E07">
            <w:pPr>
              <w:rPr>
                <w:rFonts w:cs="Times"/>
                <w:sz w:val="18"/>
                <w:szCs w:val="18"/>
                <w:lang w:val="en-US"/>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709EFBA3" w14:textId="77777777" w:rsidR="008F0AB0" w:rsidRPr="00055AB7" w:rsidRDefault="008F0AB0" w:rsidP="00D45E07">
            <w:pPr>
              <w:rPr>
                <w:rFonts w:cs="Times"/>
                <w:sz w:val="18"/>
                <w:szCs w:val="18"/>
                <w:lang w:val="en-US"/>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E289B98" w14:textId="77777777" w:rsidR="008F0AB0" w:rsidRPr="00055AB7" w:rsidRDefault="008F0AB0" w:rsidP="00D45E07">
            <w:pPr>
              <w:rPr>
                <w:rFonts w:cs="Times"/>
                <w:sz w:val="18"/>
                <w:szCs w:val="18"/>
                <w:lang w:val="en-US"/>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16E5E7F8" w14:textId="77777777" w:rsidR="008F0AB0" w:rsidRPr="00055AB7" w:rsidRDefault="008F0AB0" w:rsidP="00D45E07">
            <w:pPr>
              <w:rPr>
                <w:rFonts w:cs="Times"/>
                <w:sz w:val="18"/>
                <w:szCs w:val="18"/>
                <w:lang w:val="en-US"/>
              </w:rPr>
            </w:pPr>
          </w:p>
        </w:tc>
        <w:tc>
          <w:tcPr>
            <w:tcW w:w="824" w:type="dxa"/>
            <w:gridSpan w:val="2"/>
            <w:tcBorders>
              <w:top w:val="nil"/>
              <w:left w:val="single" w:sz="4" w:space="0" w:color="auto"/>
              <w:bottom w:val="single" w:sz="8" w:space="0" w:color="auto"/>
              <w:right w:val="single" w:sz="4" w:space="0" w:color="auto"/>
            </w:tcBorders>
            <w:vAlign w:val="center"/>
            <w:hideMark/>
          </w:tcPr>
          <w:p w14:paraId="0D00CF17"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288.0</w:t>
            </w:r>
          </w:p>
        </w:tc>
        <w:tc>
          <w:tcPr>
            <w:tcW w:w="900" w:type="dxa"/>
            <w:gridSpan w:val="2"/>
            <w:tcBorders>
              <w:top w:val="nil"/>
              <w:left w:val="nil"/>
              <w:bottom w:val="single" w:sz="8" w:space="0" w:color="auto"/>
              <w:right w:val="single" w:sz="8" w:space="0" w:color="auto"/>
            </w:tcBorders>
            <w:vAlign w:val="center"/>
            <w:hideMark/>
          </w:tcPr>
          <w:p w14:paraId="73156F75"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CATT</w:t>
            </w:r>
          </w:p>
        </w:tc>
        <w:tc>
          <w:tcPr>
            <w:tcW w:w="1966" w:type="dxa"/>
            <w:tcBorders>
              <w:top w:val="single" w:sz="4" w:space="0" w:color="auto"/>
              <w:left w:val="nil"/>
              <w:bottom w:val="single" w:sz="8" w:space="0" w:color="auto"/>
              <w:right w:val="single" w:sz="8" w:space="0" w:color="auto"/>
            </w:tcBorders>
            <w:vAlign w:val="center"/>
            <w:hideMark/>
          </w:tcPr>
          <w:p w14:paraId="1861CDFF"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48" w:type="dxa"/>
            <w:tcBorders>
              <w:top w:val="nil"/>
              <w:left w:val="nil"/>
              <w:bottom w:val="nil"/>
              <w:right w:val="single" w:sz="8" w:space="0" w:color="auto"/>
            </w:tcBorders>
            <w:vAlign w:val="center"/>
            <w:hideMark/>
          </w:tcPr>
          <w:p w14:paraId="7B287817"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Semi-static rate-matching in PDSCH</w:t>
            </w:r>
          </w:p>
        </w:tc>
      </w:tr>
      <w:tr w:rsidR="008F0AB0" w:rsidRPr="00EF593C" w14:paraId="4B102E88" w14:textId="77777777" w:rsidTr="00D45E07">
        <w:trPr>
          <w:trHeight w:val="264"/>
        </w:trPr>
        <w:tc>
          <w:tcPr>
            <w:tcW w:w="10096" w:type="dxa"/>
            <w:vMerge/>
            <w:tcBorders>
              <w:top w:val="single" w:sz="8" w:space="0" w:color="auto"/>
              <w:left w:val="single" w:sz="8" w:space="0" w:color="auto"/>
              <w:bottom w:val="nil"/>
              <w:right w:val="single" w:sz="8" w:space="0" w:color="auto"/>
            </w:tcBorders>
            <w:vAlign w:val="center"/>
            <w:hideMark/>
          </w:tcPr>
          <w:p w14:paraId="7A5D9907" w14:textId="77777777" w:rsidR="008F0AB0" w:rsidRPr="00055AB7" w:rsidRDefault="008F0AB0" w:rsidP="00D45E07">
            <w:pPr>
              <w:rPr>
                <w:rFonts w:cs="Times"/>
                <w:sz w:val="18"/>
                <w:szCs w:val="18"/>
                <w:lang w:val="en-US"/>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73C48BF0" w14:textId="77777777" w:rsidR="008F0AB0" w:rsidRPr="00055AB7" w:rsidRDefault="008F0AB0" w:rsidP="00D45E07">
            <w:pPr>
              <w:rPr>
                <w:rFonts w:cs="Times"/>
                <w:sz w:val="18"/>
                <w:szCs w:val="18"/>
                <w:lang w:val="en-US"/>
              </w:rPr>
            </w:pPr>
          </w:p>
        </w:tc>
        <w:tc>
          <w:tcPr>
            <w:tcW w:w="1324" w:type="dxa"/>
            <w:vMerge w:val="restart"/>
            <w:tcBorders>
              <w:top w:val="nil"/>
              <w:left w:val="single" w:sz="8" w:space="0" w:color="auto"/>
              <w:bottom w:val="nil"/>
              <w:right w:val="single" w:sz="8" w:space="0" w:color="auto"/>
            </w:tcBorders>
            <w:vAlign w:val="center"/>
            <w:hideMark/>
          </w:tcPr>
          <w:p w14:paraId="563973B1"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AL8 PDCCH with 12-bit payload, occupying 576 REs</w:t>
            </w:r>
          </w:p>
        </w:tc>
        <w:tc>
          <w:tcPr>
            <w:tcW w:w="1062" w:type="dxa"/>
            <w:vMerge w:val="restart"/>
            <w:tcBorders>
              <w:top w:val="nil"/>
              <w:left w:val="single" w:sz="8" w:space="0" w:color="auto"/>
              <w:bottom w:val="nil"/>
              <w:right w:val="single" w:sz="8" w:space="0" w:color="auto"/>
            </w:tcBorders>
            <w:vAlign w:val="center"/>
            <w:hideMark/>
          </w:tcPr>
          <w:p w14:paraId="751830BA"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12 bits</w:t>
            </w:r>
          </w:p>
        </w:tc>
        <w:tc>
          <w:tcPr>
            <w:tcW w:w="1008" w:type="dxa"/>
            <w:gridSpan w:val="2"/>
            <w:vMerge w:val="restart"/>
            <w:tcBorders>
              <w:top w:val="nil"/>
              <w:left w:val="single" w:sz="8" w:space="0" w:color="auto"/>
              <w:bottom w:val="nil"/>
              <w:right w:val="nil"/>
            </w:tcBorders>
            <w:vAlign w:val="center"/>
            <w:hideMark/>
          </w:tcPr>
          <w:p w14:paraId="3C125132"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xml:space="preserve">7 </w:t>
            </w:r>
            <w:r w:rsidRPr="00055AB7">
              <w:rPr>
                <w:rFonts w:cs="Times"/>
                <w:sz w:val="18"/>
                <w:szCs w:val="18"/>
                <w:lang w:val="en-US"/>
              </w:rPr>
              <w:br/>
              <w:t>(</w:t>
            </w:r>
            <w:proofErr w:type="spellStart"/>
            <w:r w:rsidRPr="00055AB7">
              <w:rPr>
                <w:rFonts w:cs="Times"/>
                <w:sz w:val="18"/>
                <w:szCs w:val="18"/>
                <w:lang w:val="en-US"/>
              </w:rPr>
              <w:t>Xiaomi</w:t>
            </w:r>
            <w:proofErr w:type="spellEnd"/>
            <w:r w:rsidRPr="00055AB7">
              <w:rPr>
                <w:rFonts w:cs="Times"/>
                <w:sz w:val="18"/>
                <w:szCs w:val="18"/>
                <w:lang w:val="en-US"/>
              </w:rPr>
              <w:t>, Intel, QC, Samsung, IDCC, Ericsson, vivo)</w:t>
            </w:r>
          </w:p>
        </w:tc>
        <w:tc>
          <w:tcPr>
            <w:tcW w:w="824" w:type="dxa"/>
            <w:gridSpan w:val="2"/>
            <w:tcBorders>
              <w:top w:val="nil"/>
              <w:left w:val="single" w:sz="8" w:space="0" w:color="auto"/>
              <w:bottom w:val="single" w:sz="4" w:space="0" w:color="auto"/>
              <w:right w:val="single" w:sz="4" w:space="0" w:color="auto"/>
            </w:tcBorders>
            <w:vAlign w:val="center"/>
            <w:hideMark/>
          </w:tcPr>
          <w:p w14:paraId="25C1CE25"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49.5</w:t>
            </w:r>
          </w:p>
        </w:tc>
        <w:tc>
          <w:tcPr>
            <w:tcW w:w="900" w:type="dxa"/>
            <w:gridSpan w:val="2"/>
            <w:tcBorders>
              <w:top w:val="nil"/>
              <w:left w:val="nil"/>
              <w:bottom w:val="single" w:sz="4" w:space="0" w:color="auto"/>
              <w:right w:val="single" w:sz="8" w:space="0" w:color="auto"/>
            </w:tcBorders>
            <w:vAlign w:val="center"/>
            <w:hideMark/>
          </w:tcPr>
          <w:p w14:paraId="170E3943"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vivo</w:t>
            </w:r>
          </w:p>
        </w:tc>
        <w:tc>
          <w:tcPr>
            <w:tcW w:w="1966" w:type="dxa"/>
            <w:tcBorders>
              <w:top w:val="nil"/>
              <w:left w:val="nil"/>
              <w:bottom w:val="single" w:sz="4" w:space="0" w:color="auto"/>
              <w:right w:val="single" w:sz="8" w:space="0" w:color="auto"/>
            </w:tcBorders>
            <w:vAlign w:val="center"/>
            <w:hideMark/>
          </w:tcPr>
          <w:p w14:paraId="17B76E53"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4 PO</w:t>
            </w:r>
          </w:p>
        </w:tc>
        <w:tc>
          <w:tcPr>
            <w:tcW w:w="1348" w:type="dxa"/>
            <w:vMerge w:val="restart"/>
            <w:tcBorders>
              <w:top w:val="single" w:sz="8" w:space="0" w:color="auto"/>
              <w:left w:val="single" w:sz="8" w:space="0" w:color="auto"/>
              <w:bottom w:val="single" w:sz="8" w:space="0" w:color="000000"/>
              <w:right w:val="single" w:sz="8" w:space="0" w:color="auto"/>
            </w:tcBorders>
            <w:vAlign w:val="center"/>
            <w:hideMark/>
          </w:tcPr>
          <w:p w14:paraId="7310155B"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xml:space="preserve"> PEI is transmitted as a Rel-15 PDCCH in a CORESET when a UE group is paged </w:t>
            </w:r>
          </w:p>
        </w:tc>
      </w:tr>
      <w:tr w:rsidR="008F0AB0" w:rsidRPr="00EF593C" w14:paraId="2DDA45E7" w14:textId="77777777" w:rsidTr="00D45E07">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6D5F597" w14:textId="77777777" w:rsidR="008F0AB0" w:rsidRPr="00055AB7" w:rsidRDefault="008F0AB0" w:rsidP="00D45E07">
            <w:pPr>
              <w:rPr>
                <w:rFonts w:cs="Times"/>
                <w:sz w:val="18"/>
                <w:szCs w:val="18"/>
                <w:lang w:val="en-US"/>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93B880F" w14:textId="77777777" w:rsidR="008F0AB0" w:rsidRPr="00055AB7" w:rsidRDefault="008F0AB0" w:rsidP="00D45E07">
            <w:pPr>
              <w:rPr>
                <w:rFonts w:cs="Times"/>
                <w:sz w:val="18"/>
                <w:szCs w:val="18"/>
                <w:lang w:val="en-US"/>
              </w:rPr>
            </w:pPr>
          </w:p>
        </w:tc>
        <w:tc>
          <w:tcPr>
            <w:tcW w:w="1324" w:type="dxa"/>
            <w:vMerge/>
            <w:tcBorders>
              <w:top w:val="nil"/>
              <w:left w:val="single" w:sz="8" w:space="0" w:color="auto"/>
              <w:bottom w:val="nil"/>
              <w:right w:val="single" w:sz="8" w:space="0" w:color="auto"/>
            </w:tcBorders>
            <w:vAlign w:val="center"/>
            <w:hideMark/>
          </w:tcPr>
          <w:p w14:paraId="1BDF7800" w14:textId="77777777" w:rsidR="008F0AB0" w:rsidRPr="00055AB7" w:rsidRDefault="008F0AB0" w:rsidP="00D45E07">
            <w:pPr>
              <w:rPr>
                <w:rFonts w:cs="Times"/>
                <w:sz w:val="18"/>
                <w:szCs w:val="18"/>
                <w:lang w:val="en-US"/>
              </w:rPr>
            </w:pPr>
          </w:p>
        </w:tc>
        <w:tc>
          <w:tcPr>
            <w:tcW w:w="1080" w:type="dxa"/>
            <w:vMerge/>
            <w:tcBorders>
              <w:top w:val="nil"/>
              <w:left w:val="single" w:sz="8" w:space="0" w:color="auto"/>
              <w:bottom w:val="nil"/>
              <w:right w:val="single" w:sz="8" w:space="0" w:color="auto"/>
            </w:tcBorders>
            <w:vAlign w:val="center"/>
            <w:hideMark/>
          </w:tcPr>
          <w:p w14:paraId="670B5597" w14:textId="77777777" w:rsidR="008F0AB0" w:rsidRPr="00055AB7" w:rsidRDefault="008F0AB0" w:rsidP="00D45E07">
            <w:pPr>
              <w:rPr>
                <w:rFonts w:cs="Times"/>
                <w:sz w:val="18"/>
                <w:szCs w:val="18"/>
                <w:lang w:val="en-US"/>
              </w:rPr>
            </w:pPr>
          </w:p>
        </w:tc>
        <w:tc>
          <w:tcPr>
            <w:tcW w:w="1998" w:type="dxa"/>
            <w:gridSpan w:val="2"/>
            <w:vMerge/>
            <w:tcBorders>
              <w:top w:val="nil"/>
              <w:left w:val="single" w:sz="8" w:space="0" w:color="auto"/>
              <w:bottom w:val="nil"/>
              <w:right w:val="nil"/>
            </w:tcBorders>
            <w:vAlign w:val="center"/>
            <w:hideMark/>
          </w:tcPr>
          <w:p w14:paraId="38DF6789" w14:textId="77777777" w:rsidR="008F0AB0" w:rsidRPr="00055AB7" w:rsidRDefault="008F0AB0" w:rsidP="00D45E07">
            <w:pPr>
              <w:rPr>
                <w:rFonts w:cs="Times"/>
                <w:sz w:val="18"/>
                <w:szCs w:val="18"/>
                <w:lang w:val="en-US"/>
              </w:rPr>
            </w:pPr>
          </w:p>
        </w:tc>
        <w:tc>
          <w:tcPr>
            <w:tcW w:w="824" w:type="dxa"/>
            <w:gridSpan w:val="2"/>
            <w:tcBorders>
              <w:top w:val="nil"/>
              <w:left w:val="single" w:sz="8" w:space="0" w:color="auto"/>
              <w:bottom w:val="single" w:sz="4" w:space="0" w:color="auto"/>
              <w:right w:val="single" w:sz="4" w:space="0" w:color="auto"/>
            </w:tcBorders>
            <w:vAlign w:val="center"/>
            <w:hideMark/>
          </w:tcPr>
          <w:p w14:paraId="6D93B8E6"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57.6</w:t>
            </w:r>
          </w:p>
        </w:tc>
        <w:tc>
          <w:tcPr>
            <w:tcW w:w="900" w:type="dxa"/>
            <w:gridSpan w:val="2"/>
            <w:tcBorders>
              <w:top w:val="nil"/>
              <w:left w:val="nil"/>
              <w:bottom w:val="single" w:sz="4" w:space="0" w:color="auto"/>
              <w:right w:val="single" w:sz="8" w:space="0" w:color="auto"/>
            </w:tcBorders>
            <w:vAlign w:val="center"/>
            <w:hideMark/>
          </w:tcPr>
          <w:p w14:paraId="5729505B"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vivo</w:t>
            </w:r>
          </w:p>
        </w:tc>
        <w:tc>
          <w:tcPr>
            <w:tcW w:w="1966" w:type="dxa"/>
            <w:tcBorders>
              <w:top w:val="nil"/>
              <w:left w:val="nil"/>
              <w:bottom w:val="single" w:sz="4" w:space="0" w:color="auto"/>
              <w:right w:val="single" w:sz="8" w:space="0" w:color="auto"/>
            </w:tcBorders>
            <w:vAlign w:val="center"/>
            <w:hideMark/>
          </w:tcPr>
          <w:p w14:paraId="66FC9630"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031A9532" w14:textId="77777777" w:rsidR="008F0AB0" w:rsidRPr="00055AB7" w:rsidRDefault="008F0AB0" w:rsidP="00D45E07">
            <w:pPr>
              <w:rPr>
                <w:rFonts w:cs="Times"/>
                <w:sz w:val="18"/>
                <w:szCs w:val="18"/>
                <w:lang w:val="en-US"/>
              </w:rPr>
            </w:pPr>
          </w:p>
        </w:tc>
      </w:tr>
      <w:tr w:rsidR="008F0AB0" w:rsidRPr="00EF593C" w14:paraId="644F5511" w14:textId="77777777" w:rsidTr="00D45E07">
        <w:trPr>
          <w:trHeight w:val="264"/>
        </w:trPr>
        <w:tc>
          <w:tcPr>
            <w:tcW w:w="10096" w:type="dxa"/>
            <w:vMerge/>
            <w:tcBorders>
              <w:top w:val="single" w:sz="8" w:space="0" w:color="auto"/>
              <w:left w:val="single" w:sz="8" w:space="0" w:color="auto"/>
              <w:bottom w:val="nil"/>
              <w:right w:val="single" w:sz="8" w:space="0" w:color="auto"/>
            </w:tcBorders>
            <w:vAlign w:val="center"/>
            <w:hideMark/>
          </w:tcPr>
          <w:p w14:paraId="29B8853D" w14:textId="77777777" w:rsidR="008F0AB0" w:rsidRPr="00055AB7" w:rsidRDefault="008F0AB0" w:rsidP="00D45E07">
            <w:pPr>
              <w:rPr>
                <w:rFonts w:cs="Times"/>
                <w:sz w:val="18"/>
                <w:szCs w:val="18"/>
                <w:lang w:val="en-US"/>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26DC493B" w14:textId="77777777" w:rsidR="008F0AB0" w:rsidRPr="00055AB7" w:rsidRDefault="008F0AB0" w:rsidP="00D45E07">
            <w:pPr>
              <w:rPr>
                <w:rFonts w:cs="Times"/>
                <w:sz w:val="18"/>
                <w:szCs w:val="18"/>
                <w:lang w:val="en-US"/>
              </w:rPr>
            </w:pPr>
          </w:p>
        </w:tc>
        <w:tc>
          <w:tcPr>
            <w:tcW w:w="1324" w:type="dxa"/>
            <w:vMerge/>
            <w:tcBorders>
              <w:top w:val="nil"/>
              <w:left w:val="single" w:sz="8" w:space="0" w:color="auto"/>
              <w:bottom w:val="nil"/>
              <w:right w:val="single" w:sz="8" w:space="0" w:color="auto"/>
            </w:tcBorders>
            <w:vAlign w:val="center"/>
            <w:hideMark/>
          </w:tcPr>
          <w:p w14:paraId="6BF22EA1" w14:textId="77777777" w:rsidR="008F0AB0" w:rsidRPr="00055AB7" w:rsidRDefault="008F0AB0" w:rsidP="00D45E07">
            <w:pPr>
              <w:rPr>
                <w:rFonts w:cs="Times"/>
                <w:sz w:val="18"/>
                <w:szCs w:val="18"/>
                <w:lang w:val="en-US"/>
              </w:rPr>
            </w:pPr>
          </w:p>
        </w:tc>
        <w:tc>
          <w:tcPr>
            <w:tcW w:w="1080" w:type="dxa"/>
            <w:vMerge/>
            <w:tcBorders>
              <w:top w:val="nil"/>
              <w:left w:val="single" w:sz="8" w:space="0" w:color="auto"/>
              <w:bottom w:val="nil"/>
              <w:right w:val="single" w:sz="8" w:space="0" w:color="auto"/>
            </w:tcBorders>
            <w:vAlign w:val="center"/>
            <w:hideMark/>
          </w:tcPr>
          <w:p w14:paraId="44F3BA4B" w14:textId="77777777" w:rsidR="008F0AB0" w:rsidRPr="00055AB7" w:rsidRDefault="008F0AB0" w:rsidP="00D45E07">
            <w:pPr>
              <w:rPr>
                <w:rFonts w:cs="Times"/>
                <w:sz w:val="18"/>
                <w:szCs w:val="18"/>
                <w:lang w:val="en-US"/>
              </w:rPr>
            </w:pPr>
          </w:p>
        </w:tc>
        <w:tc>
          <w:tcPr>
            <w:tcW w:w="1998" w:type="dxa"/>
            <w:gridSpan w:val="2"/>
            <w:vMerge/>
            <w:tcBorders>
              <w:top w:val="nil"/>
              <w:left w:val="single" w:sz="8" w:space="0" w:color="auto"/>
              <w:bottom w:val="nil"/>
              <w:right w:val="nil"/>
            </w:tcBorders>
            <w:vAlign w:val="center"/>
            <w:hideMark/>
          </w:tcPr>
          <w:p w14:paraId="553EA6FC" w14:textId="77777777" w:rsidR="008F0AB0" w:rsidRPr="00055AB7" w:rsidRDefault="008F0AB0" w:rsidP="00D45E07">
            <w:pPr>
              <w:rPr>
                <w:rFonts w:cs="Times"/>
                <w:sz w:val="18"/>
                <w:szCs w:val="18"/>
                <w:lang w:val="en-US"/>
              </w:rPr>
            </w:pPr>
          </w:p>
        </w:tc>
        <w:tc>
          <w:tcPr>
            <w:tcW w:w="824" w:type="dxa"/>
            <w:gridSpan w:val="2"/>
            <w:tcBorders>
              <w:top w:val="nil"/>
              <w:left w:val="single" w:sz="8" w:space="0" w:color="auto"/>
              <w:bottom w:val="single" w:sz="4" w:space="0" w:color="auto"/>
              <w:right w:val="single" w:sz="4" w:space="0" w:color="auto"/>
            </w:tcBorders>
            <w:vAlign w:val="center"/>
            <w:hideMark/>
          </w:tcPr>
          <w:p w14:paraId="5F99064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57.6</w:t>
            </w:r>
          </w:p>
        </w:tc>
        <w:tc>
          <w:tcPr>
            <w:tcW w:w="900" w:type="dxa"/>
            <w:gridSpan w:val="2"/>
            <w:tcBorders>
              <w:top w:val="nil"/>
              <w:left w:val="nil"/>
              <w:bottom w:val="single" w:sz="4" w:space="0" w:color="auto"/>
              <w:right w:val="single" w:sz="8" w:space="0" w:color="auto"/>
            </w:tcBorders>
            <w:vAlign w:val="center"/>
            <w:hideMark/>
          </w:tcPr>
          <w:p w14:paraId="0C92F836"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QC</w:t>
            </w:r>
          </w:p>
        </w:tc>
        <w:tc>
          <w:tcPr>
            <w:tcW w:w="1966" w:type="dxa"/>
            <w:tcBorders>
              <w:top w:val="nil"/>
              <w:left w:val="nil"/>
              <w:bottom w:val="single" w:sz="4" w:space="0" w:color="auto"/>
              <w:right w:val="single" w:sz="8" w:space="0" w:color="auto"/>
            </w:tcBorders>
            <w:vAlign w:val="center"/>
            <w:hideMark/>
          </w:tcPr>
          <w:p w14:paraId="7D48F35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72ACA553" w14:textId="77777777" w:rsidR="008F0AB0" w:rsidRPr="00055AB7" w:rsidRDefault="008F0AB0" w:rsidP="00D45E07">
            <w:pPr>
              <w:rPr>
                <w:rFonts w:cs="Times"/>
                <w:sz w:val="18"/>
                <w:szCs w:val="18"/>
                <w:lang w:val="en-US"/>
              </w:rPr>
            </w:pPr>
          </w:p>
        </w:tc>
      </w:tr>
      <w:tr w:rsidR="008F0AB0" w:rsidRPr="00EF593C" w14:paraId="2941DBE1" w14:textId="77777777" w:rsidTr="00D45E07">
        <w:trPr>
          <w:trHeight w:val="804"/>
        </w:trPr>
        <w:tc>
          <w:tcPr>
            <w:tcW w:w="10096" w:type="dxa"/>
            <w:vMerge/>
            <w:tcBorders>
              <w:top w:val="single" w:sz="8" w:space="0" w:color="auto"/>
              <w:left w:val="single" w:sz="8" w:space="0" w:color="auto"/>
              <w:bottom w:val="nil"/>
              <w:right w:val="single" w:sz="8" w:space="0" w:color="auto"/>
            </w:tcBorders>
            <w:vAlign w:val="center"/>
            <w:hideMark/>
          </w:tcPr>
          <w:p w14:paraId="527F4704" w14:textId="77777777" w:rsidR="008F0AB0" w:rsidRPr="00055AB7" w:rsidRDefault="008F0AB0" w:rsidP="00D45E07">
            <w:pPr>
              <w:rPr>
                <w:rFonts w:cs="Times"/>
                <w:sz w:val="18"/>
                <w:szCs w:val="18"/>
                <w:lang w:val="en-US"/>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77D4361F" w14:textId="77777777" w:rsidR="008F0AB0" w:rsidRPr="00055AB7" w:rsidRDefault="008F0AB0" w:rsidP="00D45E07">
            <w:pPr>
              <w:rPr>
                <w:rFonts w:cs="Times"/>
                <w:sz w:val="18"/>
                <w:szCs w:val="18"/>
                <w:lang w:val="en-US"/>
              </w:rPr>
            </w:pPr>
          </w:p>
        </w:tc>
        <w:tc>
          <w:tcPr>
            <w:tcW w:w="1324" w:type="dxa"/>
            <w:vMerge/>
            <w:tcBorders>
              <w:top w:val="nil"/>
              <w:left w:val="single" w:sz="8" w:space="0" w:color="auto"/>
              <w:bottom w:val="nil"/>
              <w:right w:val="single" w:sz="8" w:space="0" w:color="auto"/>
            </w:tcBorders>
            <w:vAlign w:val="center"/>
            <w:hideMark/>
          </w:tcPr>
          <w:p w14:paraId="232D4304" w14:textId="77777777" w:rsidR="008F0AB0" w:rsidRPr="00055AB7" w:rsidRDefault="008F0AB0" w:rsidP="00D45E07">
            <w:pPr>
              <w:rPr>
                <w:rFonts w:cs="Times"/>
                <w:sz w:val="18"/>
                <w:szCs w:val="18"/>
                <w:lang w:val="en-US"/>
              </w:rPr>
            </w:pPr>
          </w:p>
        </w:tc>
        <w:tc>
          <w:tcPr>
            <w:tcW w:w="1080" w:type="dxa"/>
            <w:vMerge/>
            <w:tcBorders>
              <w:top w:val="nil"/>
              <w:left w:val="single" w:sz="8" w:space="0" w:color="auto"/>
              <w:bottom w:val="nil"/>
              <w:right w:val="single" w:sz="8" w:space="0" w:color="auto"/>
            </w:tcBorders>
            <w:vAlign w:val="center"/>
            <w:hideMark/>
          </w:tcPr>
          <w:p w14:paraId="1A70BEC1" w14:textId="77777777" w:rsidR="008F0AB0" w:rsidRPr="00055AB7" w:rsidRDefault="008F0AB0" w:rsidP="00D45E07">
            <w:pPr>
              <w:rPr>
                <w:rFonts w:cs="Times"/>
                <w:sz w:val="18"/>
                <w:szCs w:val="18"/>
                <w:lang w:val="en-US"/>
              </w:rPr>
            </w:pPr>
          </w:p>
        </w:tc>
        <w:tc>
          <w:tcPr>
            <w:tcW w:w="1998" w:type="dxa"/>
            <w:gridSpan w:val="2"/>
            <w:vMerge/>
            <w:tcBorders>
              <w:top w:val="nil"/>
              <w:left w:val="single" w:sz="8" w:space="0" w:color="auto"/>
              <w:bottom w:val="nil"/>
              <w:right w:val="nil"/>
            </w:tcBorders>
            <w:vAlign w:val="center"/>
            <w:hideMark/>
          </w:tcPr>
          <w:p w14:paraId="7252C4D5" w14:textId="77777777" w:rsidR="008F0AB0" w:rsidRPr="00055AB7" w:rsidRDefault="008F0AB0" w:rsidP="00D45E07">
            <w:pPr>
              <w:rPr>
                <w:rFonts w:cs="Times"/>
                <w:sz w:val="18"/>
                <w:szCs w:val="18"/>
                <w:lang w:val="en-US"/>
              </w:rPr>
            </w:pPr>
          </w:p>
        </w:tc>
        <w:tc>
          <w:tcPr>
            <w:tcW w:w="824" w:type="dxa"/>
            <w:gridSpan w:val="2"/>
            <w:tcBorders>
              <w:top w:val="nil"/>
              <w:left w:val="single" w:sz="8" w:space="0" w:color="auto"/>
              <w:bottom w:val="single" w:sz="8" w:space="0" w:color="auto"/>
              <w:right w:val="single" w:sz="4" w:space="0" w:color="auto"/>
            </w:tcBorders>
            <w:vAlign w:val="center"/>
            <w:hideMark/>
          </w:tcPr>
          <w:p w14:paraId="6C560D9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57.6</w:t>
            </w:r>
          </w:p>
        </w:tc>
        <w:tc>
          <w:tcPr>
            <w:tcW w:w="900" w:type="dxa"/>
            <w:gridSpan w:val="2"/>
            <w:tcBorders>
              <w:top w:val="nil"/>
              <w:left w:val="nil"/>
              <w:bottom w:val="single" w:sz="8" w:space="0" w:color="auto"/>
              <w:right w:val="single" w:sz="8" w:space="0" w:color="auto"/>
            </w:tcBorders>
            <w:vAlign w:val="center"/>
            <w:hideMark/>
          </w:tcPr>
          <w:p w14:paraId="3C5487EA"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Samsung</w:t>
            </w:r>
          </w:p>
        </w:tc>
        <w:tc>
          <w:tcPr>
            <w:tcW w:w="1966" w:type="dxa"/>
            <w:tcBorders>
              <w:top w:val="nil"/>
              <w:left w:val="nil"/>
              <w:bottom w:val="single" w:sz="8" w:space="0" w:color="auto"/>
              <w:right w:val="single" w:sz="8" w:space="0" w:color="auto"/>
            </w:tcBorders>
            <w:vAlign w:val="center"/>
            <w:hideMark/>
          </w:tcPr>
          <w:p w14:paraId="11EEF40D"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xml:space="preserve">1 PEI for 1 PO; </w:t>
            </w:r>
            <w:r w:rsidRPr="00055AB7">
              <w:rPr>
                <w:rFonts w:cs="Times"/>
                <w:sz w:val="18"/>
                <w:szCs w:val="18"/>
                <w:lang w:val="en-US"/>
              </w:rPr>
              <w:br/>
              <w:t>PEI RE# scaled w.r.t. 1-beam</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7155A9C" w14:textId="77777777" w:rsidR="008F0AB0" w:rsidRPr="00055AB7" w:rsidRDefault="008F0AB0" w:rsidP="00D45E07">
            <w:pPr>
              <w:rPr>
                <w:rFonts w:cs="Times"/>
                <w:sz w:val="18"/>
                <w:szCs w:val="18"/>
                <w:lang w:val="en-US"/>
              </w:rPr>
            </w:pPr>
          </w:p>
        </w:tc>
      </w:tr>
      <w:tr w:rsidR="008F0AB0" w:rsidRPr="00EF593C" w14:paraId="706E7633" w14:textId="77777777" w:rsidTr="00D45E07">
        <w:trPr>
          <w:trHeight w:val="528"/>
        </w:trPr>
        <w:tc>
          <w:tcPr>
            <w:tcW w:w="10096" w:type="dxa"/>
            <w:vMerge/>
            <w:tcBorders>
              <w:top w:val="single" w:sz="8" w:space="0" w:color="auto"/>
              <w:left w:val="single" w:sz="8" w:space="0" w:color="auto"/>
              <w:bottom w:val="nil"/>
              <w:right w:val="single" w:sz="8" w:space="0" w:color="auto"/>
            </w:tcBorders>
            <w:vAlign w:val="center"/>
            <w:hideMark/>
          </w:tcPr>
          <w:p w14:paraId="5E9D0BF8" w14:textId="77777777" w:rsidR="008F0AB0" w:rsidRPr="00055AB7" w:rsidRDefault="008F0AB0" w:rsidP="00D45E07">
            <w:pPr>
              <w:rPr>
                <w:rFonts w:cs="Times"/>
                <w:sz w:val="18"/>
                <w:szCs w:val="18"/>
                <w:lang w:val="en-US"/>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49E12300" w14:textId="77777777" w:rsidR="008F0AB0" w:rsidRPr="00055AB7" w:rsidRDefault="008F0AB0" w:rsidP="00D45E07">
            <w:pPr>
              <w:rPr>
                <w:rFonts w:cs="Times"/>
                <w:sz w:val="18"/>
                <w:szCs w:val="18"/>
                <w:lang w:val="en-US"/>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5D08A525"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xml:space="preserve">AL8 PDCCH with 41-bit payload, </w:t>
            </w:r>
            <w:r w:rsidRPr="00055AB7">
              <w:rPr>
                <w:rFonts w:cs="Times"/>
                <w:sz w:val="18"/>
                <w:szCs w:val="18"/>
                <w:lang w:val="en-US"/>
              </w:rPr>
              <w:lastRenderedPageBreak/>
              <w:t>occupies 576 REs</w:t>
            </w:r>
          </w:p>
        </w:tc>
        <w:tc>
          <w:tcPr>
            <w:tcW w:w="1062" w:type="dxa"/>
            <w:vMerge w:val="restart"/>
            <w:tcBorders>
              <w:top w:val="single" w:sz="8" w:space="0" w:color="auto"/>
              <w:left w:val="nil"/>
              <w:bottom w:val="single" w:sz="8" w:space="0" w:color="000000"/>
              <w:right w:val="single" w:sz="8" w:space="0" w:color="auto"/>
            </w:tcBorders>
            <w:vAlign w:val="center"/>
            <w:hideMark/>
          </w:tcPr>
          <w:p w14:paraId="2FB456BB"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lastRenderedPageBreak/>
              <w:t>41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3470190E"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xml:space="preserve">1 (CATT) </w:t>
            </w:r>
          </w:p>
        </w:tc>
        <w:tc>
          <w:tcPr>
            <w:tcW w:w="824" w:type="dxa"/>
            <w:gridSpan w:val="2"/>
            <w:tcBorders>
              <w:top w:val="nil"/>
              <w:left w:val="nil"/>
              <w:bottom w:val="single" w:sz="4" w:space="0" w:color="auto"/>
              <w:right w:val="single" w:sz="4" w:space="0" w:color="auto"/>
            </w:tcBorders>
            <w:vAlign w:val="center"/>
            <w:hideMark/>
          </w:tcPr>
          <w:p w14:paraId="4B7DEEC0"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57.6</w:t>
            </w:r>
          </w:p>
        </w:tc>
        <w:tc>
          <w:tcPr>
            <w:tcW w:w="900" w:type="dxa"/>
            <w:gridSpan w:val="2"/>
            <w:tcBorders>
              <w:top w:val="nil"/>
              <w:left w:val="nil"/>
              <w:bottom w:val="single" w:sz="4" w:space="0" w:color="auto"/>
              <w:right w:val="nil"/>
            </w:tcBorders>
            <w:vAlign w:val="center"/>
            <w:hideMark/>
          </w:tcPr>
          <w:p w14:paraId="393D0C3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CATT</w:t>
            </w:r>
          </w:p>
        </w:tc>
        <w:tc>
          <w:tcPr>
            <w:tcW w:w="1966" w:type="dxa"/>
            <w:tcBorders>
              <w:top w:val="nil"/>
              <w:left w:val="single" w:sz="8" w:space="0" w:color="auto"/>
              <w:bottom w:val="single" w:sz="4" w:space="0" w:color="auto"/>
              <w:right w:val="single" w:sz="8" w:space="0" w:color="auto"/>
            </w:tcBorders>
            <w:vAlign w:val="center"/>
            <w:hideMark/>
          </w:tcPr>
          <w:p w14:paraId="760AC3B1"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48" w:type="dxa"/>
            <w:tcBorders>
              <w:top w:val="nil"/>
              <w:left w:val="nil"/>
              <w:bottom w:val="single" w:sz="4" w:space="0" w:color="auto"/>
              <w:right w:val="single" w:sz="8" w:space="0" w:color="auto"/>
            </w:tcBorders>
            <w:vAlign w:val="center"/>
            <w:hideMark/>
          </w:tcPr>
          <w:p w14:paraId="1602471A"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Dynamic rate-matching in PDSCH</w:t>
            </w:r>
          </w:p>
        </w:tc>
      </w:tr>
      <w:tr w:rsidR="008F0AB0" w:rsidRPr="00EF593C" w14:paraId="27D70001" w14:textId="77777777" w:rsidTr="00D45E07">
        <w:trPr>
          <w:trHeight w:val="540"/>
        </w:trPr>
        <w:tc>
          <w:tcPr>
            <w:tcW w:w="10096" w:type="dxa"/>
            <w:vMerge/>
            <w:tcBorders>
              <w:top w:val="single" w:sz="8" w:space="0" w:color="auto"/>
              <w:left w:val="single" w:sz="8" w:space="0" w:color="auto"/>
              <w:bottom w:val="nil"/>
              <w:right w:val="single" w:sz="8" w:space="0" w:color="auto"/>
            </w:tcBorders>
            <w:vAlign w:val="center"/>
            <w:hideMark/>
          </w:tcPr>
          <w:p w14:paraId="58B986D9" w14:textId="77777777" w:rsidR="008F0AB0" w:rsidRPr="00055AB7" w:rsidRDefault="008F0AB0" w:rsidP="00D45E07">
            <w:pPr>
              <w:rPr>
                <w:rFonts w:cs="Times"/>
                <w:sz w:val="18"/>
                <w:szCs w:val="18"/>
                <w:lang w:val="en-US"/>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60772A7E" w14:textId="77777777" w:rsidR="008F0AB0" w:rsidRPr="00055AB7" w:rsidRDefault="008F0AB0" w:rsidP="00D45E07">
            <w:pPr>
              <w:rPr>
                <w:rFonts w:cs="Times"/>
                <w:sz w:val="18"/>
                <w:szCs w:val="18"/>
                <w:lang w:val="en-US"/>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6A600AF" w14:textId="77777777" w:rsidR="008F0AB0" w:rsidRPr="00055AB7" w:rsidRDefault="008F0AB0" w:rsidP="00D45E07">
            <w:pPr>
              <w:rPr>
                <w:rFonts w:cs="Times"/>
                <w:sz w:val="18"/>
                <w:szCs w:val="18"/>
                <w:lang w:val="en-US"/>
              </w:rPr>
            </w:pPr>
          </w:p>
        </w:tc>
        <w:tc>
          <w:tcPr>
            <w:tcW w:w="1080" w:type="dxa"/>
            <w:vMerge/>
            <w:tcBorders>
              <w:top w:val="single" w:sz="8" w:space="0" w:color="auto"/>
              <w:left w:val="nil"/>
              <w:bottom w:val="single" w:sz="8" w:space="0" w:color="000000"/>
              <w:right w:val="single" w:sz="8" w:space="0" w:color="auto"/>
            </w:tcBorders>
            <w:vAlign w:val="center"/>
            <w:hideMark/>
          </w:tcPr>
          <w:p w14:paraId="39751C68" w14:textId="77777777" w:rsidR="008F0AB0" w:rsidRPr="00055AB7" w:rsidRDefault="008F0AB0" w:rsidP="00D45E07">
            <w:pPr>
              <w:rPr>
                <w:rFonts w:cs="Times"/>
                <w:sz w:val="18"/>
                <w:szCs w:val="18"/>
                <w:lang w:val="en-US"/>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5CCF8BA9" w14:textId="77777777" w:rsidR="008F0AB0" w:rsidRPr="00055AB7" w:rsidRDefault="008F0AB0" w:rsidP="00D45E07">
            <w:pPr>
              <w:rPr>
                <w:rFonts w:cs="Times"/>
                <w:sz w:val="18"/>
                <w:szCs w:val="18"/>
                <w:lang w:val="en-US"/>
              </w:rPr>
            </w:pPr>
          </w:p>
        </w:tc>
        <w:tc>
          <w:tcPr>
            <w:tcW w:w="824" w:type="dxa"/>
            <w:gridSpan w:val="2"/>
            <w:tcBorders>
              <w:top w:val="nil"/>
              <w:left w:val="nil"/>
              <w:bottom w:val="single" w:sz="8" w:space="0" w:color="auto"/>
              <w:right w:val="single" w:sz="4" w:space="0" w:color="auto"/>
            </w:tcBorders>
            <w:vAlign w:val="center"/>
            <w:hideMark/>
          </w:tcPr>
          <w:p w14:paraId="212DAFFB"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576.0</w:t>
            </w:r>
          </w:p>
        </w:tc>
        <w:tc>
          <w:tcPr>
            <w:tcW w:w="900" w:type="dxa"/>
            <w:gridSpan w:val="2"/>
            <w:tcBorders>
              <w:top w:val="nil"/>
              <w:left w:val="nil"/>
              <w:bottom w:val="single" w:sz="8" w:space="0" w:color="auto"/>
              <w:right w:val="nil"/>
            </w:tcBorders>
            <w:vAlign w:val="center"/>
            <w:hideMark/>
          </w:tcPr>
          <w:p w14:paraId="70C50500"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CATT</w:t>
            </w:r>
          </w:p>
        </w:tc>
        <w:tc>
          <w:tcPr>
            <w:tcW w:w="1966" w:type="dxa"/>
            <w:tcBorders>
              <w:top w:val="nil"/>
              <w:left w:val="single" w:sz="8" w:space="0" w:color="auto"/>
              <w:bottom w:val="single" w:sz="8" w:space="0" w:color="auto"/>
              <w:right w:val="single" w:sz="8" w:space="0" w:color="auto"/>
            </w:tcBorders>
            <w:vAlign w:val="center"/>
            <w:hideMark/>
          </w:tcPr>
          <w:p w14:paraId="515DC284"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48" w:type="dxa"/>
            <w:tcBorders>
              <w:top w:val="nil"/>
              <w:left w:val="nil"/>
              <w:bottom w:val="single" w:sz="8" w:space="0" w:color="auto"/>
              <w:right w:val="single" w:sz="8" w:space="0" w:color="auto"/>
            </w:tcBorders>
            <w:vAlign w:val="center"/>
            <w:hideMark/>
          </w:tcPr>
          <w:p w14:paraId="14FC22FD"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Semi-static rate-matching in PDSCH</w:t>
            </w:r>
          </w:p>
        </w:tc>
      </w:tr>
      <w:tr w:rsidR="008F0AB0" w:rsidRPr="00EF593C" w14:paraId="72C12109" w14:textId="77777777" w:rsidTr="00D45E07">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7E27F3C3" w14:textId="77777777" w:rsidR="008F0AB0" w:rsidRPr="00055AB7" w:rsidRDefault="008F0AB0" w:rsidP="00D45E07">
            <w:pPr>
              <w:rPr>
                <w:rFonts w:cs="Times"/>
                <w:sz w:val="18"/>
                <w:szCs w:val="18"/>
                <w:lang w:val="en-US"/>
              </w:rPr>
            </w:pPr>
          </w:p>
        </w:tc>
        <w:tc>
          <w:tcPr>
            <w:tcW w:w="937" w:type="dxa"/>
            <w:gridSpan w:val="2"/>
            <w:vMerge w:val="restart"/>
            <w:tcBorders>
              <w:top w:val="nil"/>
              <w:left w:val="single" w:sz="8" w:space="0" w:color="auto"/>
              <w:bottom w:val="single" w:sz="8" w:space="0" w:color="000000"/>
              <w:right w:val="nil"/>
            </w:tcBorders>
            <w:vAlign w:val="center"/>
            <w:hideMark/>
          </w:tcPr>
          <w:p w14:paraId="5DBF7207"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SSS-based PEI</w:t>
            </w:r>
          </w:p>
        </w:tc>
        <w:tc>
          <w:tcPr>
            <w:tcW w:w="1324" w:type="dxa"/>
            <w:tcBorders>
              <w:top w:val="nil"/>
              <w:left w:val="single" w:sz="8" w:space="0" w:color="auto"/>
              <w:bottom w:val="single" w:sz="8" w:space="0" w:color="auto"/>
              <w:right w:val="single" w:sz="4" w:space="0" w:color="auto"/>
            </w:tcBorders>
            <w:vAlign w:val="center"/>
            <w:hideMark/>
          </w:tcPr>
          <w:p w14:paraId="14866FDB"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xml:space="preserve">1-symbol SSS, occupying 132 REs </w:t>
            </w:r>
            <w:r w:rsidRPr="00055AB7">
              <w:rPr>
                <w:rFonts w:cs="Times"/>
                <w:sz w:val="18"/>
                <w:szCs w:val="18"/>
                <w:lang w:val="en-US"/>
              </w:rPr>
              <w:br/>
              <w:t>(11 RB x 2 symbols)</w:t>
            </w:r>
          </w:p>
        </w:tc>
        <w:tc>
          <w:tcPr>
            <w:tcW w:w="1062" w:type="dxa"/>
            <w:tcBorders>
              <w:top w:val="nil"/>
              <w:left w:val="single" w:sz="8" w:space="0" w:color="auto"/>
              <w:bottom w:val="single" w:sz="8" w:space="0" w:color="auto"/>
              <w:right w:val="nil"/>
            </w:tcBorders>
            <w:vAlign w:val="center"/>
            <w:hideMark/>
          </w:tcPr>
          <w:p w14:paraId="047DDAF6"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3 bits</w:t>
            </w:r>
          </w:p>
        </w:tc>
        <w:tc>
          <w:tcPr>
            <w:tcW w:w="1008" w:type="dxa"/>
            <w:gridSpan w:val="2"/>
            <w:tcBorders>
              <w:top w:val="nil"/>
              <w:left w:val="single" w:sz="8" w:space="0" w:color="auto"/>
              <w:bottom w:val="single" w:sz="8" w:space="0" w:color="auto"/>
              <w:right w:val="single" w:sz="8" w:space="0" w:color="auto"/>
            </w:tcBorders>
            <w:vAlign w:val="center"/>
            <w:hideMark/>
          </w:tcPr>
          <w:p w14:paraId="6B45BDE5"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(IDCC)</w:t>
            </w:r>
          </w:p>
        </w:tc>
        <w:tc>
          <w:tcPr>
            <w:tcW w:w="824" w:type="dxa"/>
            <w:gridSpan w:val="2"/>
            <w:tcBorders>
              <w:top w:val="nil"/>
              <w:left w:val="single" w:sz="4" w:space="0" w:color="auto"/>
              <w:bottom w:val="single" w:sz="8" w:space="0" w:color="auto"/>
              <w:right w:val="single" w:sz="4" w:space="0" w:color="auto"/>
            </w:tcBorders>
            <w:vAlign w:val="center"/>
            <w:hideMark/>
          </w:tcPr>
          <w:p w14:paraId="6D92F2AC"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w:t>
            </w:r>
          </w:p>
        </w:tc>
        <w:tc>
          <w:tcPr>
            <w:tcW w:w="900" w:type="dxa"/>
            <w:gridSpan w:val="2"/>
            <w:tcBorders>
              <w:top w:val="nil"/>
              <w:left w:val="nil"/>
              <w:bottom w:val="single" w:sz="8" w:space="0" w:color="auto"/>
              <w:right w:val="single" w:sz="8" w:space="0" w:color="auto"/>
            </w:tcBorders>
            <w:vAlign w:val="center"/>
            <w:hideMark/>
          </w:tcPr>
          <w:p w14:paraId="3974B3AF"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w:t>
            </w:r>
          </w:p>
        </w:tc>
        <w:tc>
          <w:tcPr>
            <w:tcW w:w="1966" w:type="dxa"/>
            <w:tcBorders>
              <w:top w:val="nil"/>
              <w:left w:val="nil"/>
              <w:bottom w:val="single" w:sz="8" w:space="0" w:color="auto"/>
              <w:right w:val="single" w:sz="8" w:space="0" w:color="auto"/>
            </w:tcBorders>
            <w:vAlign w:val="center"/>
            <w:hideMark/>
          </w:tcPr>
          <w:p w14:paraId="4D1E1C83"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w:t>
            </w:r>
          </w:p>
        </w:tc>
        <w:tc>
          <w:tcPr>
            <w:tcW w:w="1348" w:type="dxa"/>
            <w:tcBorders>
              <w:top w:val="nil"/>
              <w:left w:val="nil"/>
              <w:bottom w:val="single" w:sz="8" w:space="0" w:color="auto"/>
              <w:right w:val="single" w:sz="8" w:space="0" w:color="auto"/>
            </w:tcBorders>
            <w:vAlign w:val="center"/>
            <w:hideMark/>
          </w:tcPr>
          <w:p w14:paraId="1738A290"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w:t>
            </w:r>
          </w:p>
        </w:tc>
      </w:tr>
      <w:tr w:rsidR="008F0AB0" w:rsidRPr="00EF593C" w14:paraId="79EB178C" w14:textId="77777777" w:rsidTr="00D45E07">
        <w:trPr>
          <w:trHeight w:val="792"/>
        </w:trPr>
        <w:tc>
          <w:tcPr>
            <w:tcW w:w="10096" w:type="dxa"/>
            <w:vMerge/>
            <w:tcBorders>
              <w:top w:val="single" w:sz="8" w:space="0" w:color="auto"/>
              <w:left w:val="single" w:sz="8" w:space="0" w:color="auto"/>
              <w:bottom w:val="nil"/>
              <w:right w:val="single" w:sz="8" w:space="0" w:color="auto"/>
            </w:tcBorders>
            <w:vAlign w:val="center"/>
            <w:hideMark/>
          </w:tcPr>
          <w:p w14:paraId="761D5558"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single" w:sz="8" w:space="0" w:color="000000"/>
              <w:right w:val="nil"/>
            </w:tcBorders>
            <w:vAlign w:val="center"/>
            <w:hideMark/>
          </w:tcPr>
          <w:p w14:paraId="5E601391" w14:textId="77777777" w:rsidR="008F0AB0" w:rsidRPr="00055AB7" w:rsidRDefault="008F0AB0" w:rsidP="00D45E07">
            <w:pPr>
              <w:rPr>
                <w:rFonts w:cs="Times"/>
                <w:sz w:val="18"/>
                <w:szCs w:val="18"/>
                <w:lang w:val="en-US"/>
              </w:rPr>
            </w:pPr>
          </w:p>
        </w:tc>
        <w:tc>
          <w:tcPr>
            <w:tcW w:w="1324" w:type="dxa"/>
            <w:vMerge w:val="restart"/>
            <w:tcBorders>
              <w:top w:val="nil"/>
              <w:left w:val="single" w:sz="8" w:space="0" w:color="auto"/>
              <w:bottom w:val="single" w:sz="8" w:space="0" w:color="000000"/>
              <w:right w:val="nil"/>
            </w:tcBorders>
            <w:vAlign w:val="center"/>
            <w:hideMark/>
          </w:tcPr>
          <w:p w14:paraId="26DB9298"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xml:space="preserve">2-symbol SSS, occupying 264 REs </w:t>
            </w:r>
            <w:r w:rsidRPr="00055AB7">
              <w:rPr>
                <w:rFonts w:cs="Times"/>
                <w:sz w:val="18"/>
                <w:szCs w:val="18"/>
                <w:lang w:val="en-US"/>
              </w:rPr>
              <w:br/>
              <w:t>(11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5093A0CB"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4A8C61D7"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xml:space="preserve">6 </w:t>
            </w:r>
            <w:r w:rsidRPr="00055AB7">
              <w:rPr>
                <w:rFonts w:cs="Times"/>
                <w:sz w:val="18"/>
                <w:szCs w:val="18"/>
                <w:lang w:val="en-US"/>
              </w:rPr>
              <w:br/>
              <w:t>(HW/</w:t>
            </w:r>
            <w:proofErr w:type="spellStart"/>
            <w:r w:rsidRPr="00055AB7">
              <w:rPr>
                <w:rFonts w:cs="Times"/>
                <w:sz w:val="18"/>
                <w:szCs w:val="18"/>
                <w:lang w:val="en-US"/>
              </w:rPr>
              <w:t>HiSi</w:t>
            </w:r>
            <w:proofErr w:type="spellEnd"/>
            <w:r w:rsidRPr="00055AB7">
              <w:rPr>
                <w:rFonts w:cs="Times"/>
                <w:sz w:val="18"/>
                <w:szCs w:val="18"/>
                <w:lang w:val="en-US"/>
              </w:rPr>
              <w:t>, vivo, ZTE, CATT, QC, Samsung)</w:t>
            </w:r>
          </w:p>
        </w:tc>
        <w:tc>
          <w:tcPr>
            <w:tcW w:w="824" w:type="dxa"/>
            <w:gridSpan w:val="2"/>
            <w:tcBorders>
              <w:top w:val="nil"/>
              <w:left w:val="single" w:sz="4" w:space="0" w:color="auto"/>
              <w:bottom w:val="single" w:sz="4" w:space="0" w:color="auto"/>
              <w:right w:val="single" w:sz="4" w:space="0" w:color="auto"/>
            </w:tcBorders>
            <w:vAlign w:val="center"/>
            <w:hideMark/>
          </w:tcPr>
          <w:p w14:paraId="069243A2"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25.4</w:t>
            </w:r>
          </w:p>
        </w:tc>
        <w:tc>
          <w:tcPr>
            <w:tcW w:w="900" w:type="dxa"/>
            <w:gridSpan w:val="2"/>
            <w:tcBorders>
              <w:top w:val="nil"/>
              <w:left w:val="nil"/>
              <w:bottom w:val="single" w:sz="4" w:space="0" w:color="auto"/>
              <w:right w:val="single" w:sz="8" w:space="0" w:color="auto"/>
            </w:tcBorders>
            <w:vAlign w:val="center"/>
            <w:hideMark/>
          </w:tcPr>
          <w:p w14:paraId="34395F1D"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Samsung</w:t>
            </w:r>
          </w:p>
        </w:tc>
        <w:tc>
          <w:tcPr>
            <w:tcW w:w="1966" w:type="dxa"/>
            <w:tcBorders>
              <w:top w:val="single" w:sz="4" w:space="0" w:color="auto"/>
              <w:left w:val="nil"/>
              <w:bottom w:val="single" w:sz="4" w:space="0" w:color="auto"/>
              <w:right w:val="single" w:sz="8" w:space="0" w:color="auto"/>
            </w:tcBorders>
            <w:vAlign w:val="center"/>
            <w:hideMark/>
          </w:tcPr>
          <w:p w14:paraId="1802BD65"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xml:space="preserve">1 PEI for 1 PO; </w:t>
            </w:r>
            <w:r w:rsidRPr="00055AB7">
              <w:rPr>
                <w:rFonts w:cs="Times"/>
                <w:sz w:val="18"/>
                <w:szCs w:val="18"/>
                <w:lang w:val="en-US"/>
              </w:rPr>
              <w:br/>
              <w:t>PEI RE# scaled w.r.t. 1-beam</w:t>
            </w:r>
          </w:p>
        </w:tc>
        <w:tc>
          <w:tcPr>
            <w:tcW w:w="1348" w:type="dxa"/>
            <w:vMerge w:val="restart"/>
            <w:tcBorders>
              <w:top w:val="nil"/>
              <w:left w:val="nil"/>
              <w:bottom w:val="single" w:sz="4" w:space="0" w:color="000000"/>
              <w:right w:val="single" w:sz="8" w:space="0" w:color="auto"/>
            </w:tcBorders>
            <w:vAlign w:val="center"/>
            <w:hideMark/>
          </w:tcPr>
          <w:p w14:paraId="3C2887B6"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Dynamic rate-matching in PDSCH</w:t>
            </w:r>
          </w:p>
        </w:tc>
      </w:tr>
      <w:tr w:rsidR="008F0AB0" w:rsidRPr="00EF593C" w14:paraId="74269483" w14:textId="77777777" w:rsidTr="00D45E07">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AF34C2C"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single" w:sz="8" w:space="0" w:color="000000"/>
              <w:right w:val="nil"/>
            </w:tcBorders>
            <w:vAlign w:val="center"/>
            <w:hideMark/>
          </w:tcPr>
          <w:p w14:paraId="72BE06A1" w14:textId="77777777" w:rsidR="008F0AB0" w:rsidRPr="00055AB7" w:rsidRDefault="008F0AB0" w:rsidP="00D45E07">
            <w:pPr>
              <w:rPr>
                <w:rFonts w:cs="Times"/>
                <w:sz w:val="18"/>
                <w:szCs w:val="18"/>
                <w:lang w:val="en-US"/>
              </w:rPr>
            </w:pPr>
          </w:p>
        </w:tc>
        <w:tc>
          <w:tcPr>
            <w:tcW w:w="1324" w:type="dxa"/>
            <w:vMerge/>
            <w:tcBorders>
              <w:top w:val="nil"/>
              <w:left w:val="single" w:sz="8" w:space="0" w:color="auto"/>
              <w:bottom w:val="single" w:sz="8" w:space="0" w:color="000000"/>
              <w:right w:val="nil"/>
            </w:tcBorders>
            <w:vAlign w:val="center"/>
            <w:hideMark/>
          </w:tcPr>
          <w:p w14:paraId="7F1135BC" w14:textId="77777777" w:rsidR="008F0AB0" w:rsidRPr="00055AB7" w:rsidRDefault="008F0AB0" w:rsidP="00D45E07">
            <w:pPr>
              <w:rPr>
                <w:rFonts w:cs="Times"/>
                <w:sz w:val="18"/>
                <w:szCs w:val="18"/>
                <w:lang w:val="en-US"/>
              </w:rPr>
            </w:pPr>
          </w:p>
        </w:tc>
        <w:tc>
          <w:tcPr>
            <w:tcW w:w="1080" w:type="dxa"/>
            <w:vMerge/>
            <w:tcBorders>
              <w:top w:val="nil"/>
              <w:left w:val="single" w:sz="8" w:space="0" w:color="auto"/>
              <w:bottom w:val="single" w:sz="8" w:space="0" w:color="000000"/>
              <w:right w:val="single" w:sz="8" w:space="0" w:color="auto"/>
            </w:tcBorders>
            <w:vAlign w:val="center"/>
            <w:hideMark/>
          </w:tcPr>
          <w:p w14:paraId="5247790A" w14:textId="77777777" w:rsidR="008F0AB0" w:rsidRPr="00055AB7" w:rsidRDefault="008F0AB0" w:rsidP="00D45E07">
            <w:pPr>
              <w:rPr>
                <w:rFonts w:cs="Times"/>
                <w:sz w:val="18"/>
                <w:szCs w:val="18"/>
                <w:lang w:val="en-US"/>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AFB4555" w14:textId="77777777" w:rsidR="008F0AB0" w:rsidRPr="00055AB7" w:rsidRDefault="008F0AB0" w:rsidP="00D45E07">
            <w:pPr>
              <w:rPr>
                <w:rFonts w:cs="Times"/>
                <w:sz w:val="18"/>
                <w:szCs w:val="18"/>
                <w:lang w:val="en-US"/>
              </w:rPr>
            </w:pPr>
          </w:p>
        </w:tc>
        <w:tc>
          <w:tcPr>
            <w:tcW w:w="824" w:type="dxa"/>
            <w:gridSpan w:val="2"/>
            <w:tcBorders>
              <w:top w:val="nil"/>
              <w:left w:val="single" w:sz="4" w:space="0" w:color="auto"/>
              <w:bottom w:val="single" w:sz="4" w:space="0" w:color="auto"/>
              <w:right w:val="single" w:sz="4" w:space="0" w:color="auto"/>
            </w:tcBorders>
            <w:vAlign w:val="center"/>
            <w:hideMark/>
          </w:tcPr>
          <w:p w14:paraId="349F9968"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25.4</w:t>
            </w:r>
          </w:p>
        </w:tc>
        <w:tc>
          <w:tcPr>
            <w:tcW w:w="900" w:type="dxa"/>
            <w:gridSpan w:val="2"/>
            <w:tcBorders>
              <w:top w:val="nil"/>
              <w:left w:val="nil"/>
              <w:bottom w:val="single" w:sz="4" w:space="0" w:color="auto"/>
              <w:right w:val="single" w:sz="8" w:space="0" w:color="auto"/>
            </w:tcBorders>
            <w:vAlign w:val="center"/>
            <w:hideMark/>
          </w:tcPr>
          <w:p w14:paraId="69CD0837"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vivo</w:t>
            </w:r>
          </w:p>
        </w:tc>
        <w:tc>
          <w:tcPr>
            <w:tcW w:w="1966" w:type="dxa"/>
            <w:tcBorders>
              <w:top w:val="nil"/>
              <w:left w:val="nil"/>
              <w:bottom w:val="single" w:sz="4" w:space="0" w:color="auto"/>
              <w:right w:val="single" w:sz="8" w:space="0" w:color="auto"/>
            </w:tcBorders>
            <w:vAlign w:val="center"/>
            <w:hideMark/>
          </w:tcPr>
          <w:p w14:paraId="79C1133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50" w:type="dxa"/>
            <w:vMerge/>
            <w:tcBorders>
              <w:top w:val="nil"/>
              <w:left w:val="nil"/>
              <w:bottom w:val="single" w:sz="4" w:space="0" w:color="000000"/>
              <w:right w:val="single" w:sz="8" w:space="0" w:color="auto"/>
            </w:tcBorders>
            <w:vAlign w:val="center"/>
            <w:hideMark/>
          </w:tcPr>
          <w:p w14:paraId="7F0B6B76" w14:textId="77777777" w:rsidR="008F0AB0" w:rsidRPr="00055AB7" w:rsidRDefault="008F0AB0" w:rsidP="00D45E07">
            <w:pPr>
              <w:rPr>
                <w:rFonts w:cs="Times"/>
                <w:sz w:val="18"/>
                <w:szCs w:val="18"/>
                <w:lang w:val="en-US"/>
              </w:rPr>
            </w:pPr>
          </w:p>
        </w:tc>
      </w:tr>
      <w:tr w:rsidR="008F0AB0" w:rsidRPr="00EF593C" w14:paraId="39773F06" w14:textId="77777777" w:rsidTr="00D45E07">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71C4F2B"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single" w:sz="8" w:space="0" w:color="000000"/>
              <w:right w:val="nil"/>
            </w:tcBorders>
            <w:vAlign w:val="center"/>
            <w:hideMark/>
          </w:tcPr>
          <w:p w14:paraId="6415D58C" w14:textId="77777777" w:rsidR="008F0AB0" w:rsidRPr="00055AB7" w:rsidRDefault="008F0AB0" w:rsidP="00D45E07">
            <w:pPr>
              <w:rPr>
                <w:rFonts w:cs="Times"/>
                <w:sz w:val="18"/>
                <w:szCs w:val="18"/>
                <w:lang w:val="en-US"/>
              </w:rPr>
            </w:pPr>
          </w:p>
        </w:tc>
        <w:tc>
          <w:tcPr>
            <w:tcW w:w="1324" w:type="dxa"/>
            <w:vMerge/>
            <w:tcBorders>
              <w:top w:val="nil"/>
              <w:left w:val="single" w:sz="8" w:space="0" w:color="auto"/>
              <w:bottom w:val="single" w:sz="8" w:space="0" w:color="000000"/>
              <w:right w:val="nil"/>
            </w:tcBorders>
            <w:vAlign w:val="center"/>
            <w:hideMark/>
          </w:tcPr>
          <w:p w14:paraId="34AE4D27" w14:textId="77777777" w:rsidR="008F0AB0" w:rsidRPr="00055AB7" w:rsidRDefault="008F0AB0" w:rsidP="00D45E07">
            <w:pPr>
              <w:rPr>
                <w:rFonts w:cs="Times"/>
                <w:sz w:val="18"/>
                <w:szCs w:val="18"/>
                <w:lang w:val="en-US"/>
              </w:rPr>
            </w:pPr>
          </w:p>
        </w:tc>
        <w:tc>
          <w:tcPr>
            <w:tcW w:w="1080" w:type="dxa"/>
            <w:vMerge/>
            <w:tcBorders>
              <w:top w:val="nil"/>
              <w:left w:val="single" w:sz="8" w:space="0" w:color="auto"/>
              <w:bottom w:val="single" w:sz="8" w:space="0" w:color="000000"/>
              <w:right w:val="single" w:sz="8" w:space="0" w:color="auto"/>
            </w:tcBorders>
            <w:vAlign w:val="center"/>
            <w:hideMark/>
          </w:tcPr>
          <w:p w14:paraId="1DD29D39" w14:textId="77777777" w:rsidR="008F0AB0" w:rsidRPr="00055AB7" w:rsidRDefault="008F0AB0" w:rsidP="00D45E07">
            <w:pPr>
              <w:rPr>
                <w:rFonts w:cs="Times"/>
                <w:sz w:val="18"/>
                <w:szCs w:val="18"/>
                <w:lang w:val="en-US"/>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33E65532" w14:textId="77777777" w:rsidR="008F0AB0" w:rsidRPr="00055AB7" w:rsidRDefault="008F0AB0" w:rsidP="00D45E07">
            <w:pPr>
              <w:rPr>
                <w:rFonts w:cs="Times"/>
                <w:sz w:val="18"/>
                <w:szCs w:val="18"/>
                <w:lang w:val="en-US"/>
              </w:rPr>
            </w:pPr>
          </w:p>
        </w:tc>
        <w:tc>
          <w:tcPr>
            <w:tcW w:w="824" w:type="dxa"/>
            <w:gridSpan w:val="2"/>
            <w:tcBorders>
              <w:top w:val="nil"/>
              <w:left w:val="single" w:sz="4" w:space="0" w:color="auto"/>
              <w:bottom w:val="single" w:sz="4" w:space="0" w:color="auto"/>
              <w:right w:val="single" w:sz="4" w:space="0" w:color="auto"/>
            </w:tcBorders>
            <w:vAlign w:val="center"/>
            <w:hideMark/>
          </w:tcPr>
          <w:p w14:paraId="265F2F90"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26.4</w:t>
            </w:r>
          </w:p>
        </w:tc>
        <w:tc>
          <w:tcPr>
            <w:tcW w:w="900" w:type="dxa"/>
            <w:gridSpan w:val="2"/>
            <w:tcBorders>
              <w:top w:val="nil"/>
              <w:left w:val="nil"/>
              <w:bottom w:val="single" w:sz="4" w:space="0" w:color="auto"/>
              <w:right w:val="single" w:sz="8" w:space="0" w:color="auto"/>
            </w:tcBorders>
            <w:vAlign w:val="center"/>
            <w:hideMark/>
          </w:tcPr>
          <w:p w14:paraId="2CB07D55"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ZTE</w:t>
            </w:r>
          </w:p>
        </w:tc>
        <w:tc>
          <w:tcPr>
            <w:tcW w:w="1966" w:type="dxa"/>
            <w:tcBorders>
              <w:top w:val="nil"/>
              <w:left w:val="nil"/>
              <w:bottom w:val="single" w:sz="4" w:space="0" w:color="auto"/>
              <w:right w:val="single" w:sz="8" w:space="0" w:color="auto"/>
            </w:tcBorders>
            <w:vAlign w:val="center"/>
            <w:hideMark/>
          </w:tcPr>
          <w:p w14:paraId="09C4ED70"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50" w:type="dxa"/>
            <w:vMerge/>
            <w:tcBorders>
              <w:top w:val="nil"/>
              <w:left w:val="nil"/>
              <w:bottom w:val="single" w:sz="4" w:space="0" w:color="000000"/>
              <w:right w:val="single" w:sz="8" w:space="0" w:color="auto"/>
            </w:tcBorders>
            <w:vAlign w:val="center"/>
            <w:hideMark/>
          </w:tcPr>
          <w:p w14:paraId="62D5A712" w14:textId="77777777" w:rsidR="008F0AB0" w:rsidRPr="00055AB7" w:rsidRDefault="008F0AB0" w:rsidP="00D45E07">
            <w:pPr>
              <w:rPr>
                <w:rFonts w:cs="Times"/>
                <w:sz w:val="18"/>
                <w:szCs w:val="18"/>
                <w:lang w:val="en-US"/>
              </w:rPr>
            </w:pPr>
          </w:p>
        </w:tc>
      </w:tr>
      <w:tr w:rsidR="008F0AB0" w:rsidRPr="00EF593C" w14:paraId="6F2A6B1E" w14:textId="77777777" w:rsidTr="00D45E07">
        <w:trPr>
          <w:trHeight w:val="264"/>
        </w:trPr>
        <w:tc>
          <w:tcPr>
            <w:tcW w:w="10096" w:type="dxa"/>
            <w:vMerge/>
            <w:tcBorders>
              <w:top w:val="single" w:sz="8" w:space="0" w:color="auto"/>
              <w:left w:val="single" w:sz="8" w:space="0" w:color="auto"/>
              <w:bottom w:val="nil"/>
              <w:right w:val="single" w:sz="8" w:space="0" w:color="auto"/>
            </w:tcBorders>
            <w:vAlign w:val="center"/>
            <w:hideMark/>
          </w:tcPr>
          <w:p w14:paraId="2EB988B8"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single" w:sz="8" w:space="0" w:color="000000"/>
              <w:right w:val="nil"/>
            </w:tcBorders>
            <w:vAlign w:val="center"/>
            <w:hideMark/>
          </w:tcPr>
          <w:p w14:paraId="1EBED5E2" w14:textId="77777777" w:rsidR="008F0AB0" w:rsidRPr="00055AB7" w:rsidRDefault="008F0AB0" w:rsidP="00D45E07">
            <w:pPr>
              <w:rPr>
                <w:rFonts w:cs="Times"/>
                <w:sz w:val="18"/>
                <w:szCs w:val="18"/>
                <w:lang w:val="en-US"/>
              </w:rPr>
            </w:pPr>
          </w:p>
        </w:tc>
        <w:tc>
          <w:tcPr>
            <w:tcW w:w="1324" w:type="dxa"/>
            <w:vMerge/>
            <w:tcBorders>
              <w:top w:val="nil"/>
              <w:left w:val="single" w:sz="8" w:space="0" w:color="auto"/>
              <w:bottom w:val="single" w:sz="8" w:space="0" w:color="000000"/>
              <w:right w:val="nil"/>
            </w:tcBorders>
            <w:vAlign w:val="center"/>
            <w:hideMark/>
          </w:tcPr>
          <w:p w14:paraId="1A200D2E" w14:textId="77777777" w:rsidR="008F0AB0" w:rsidRPr="00055AB7" w:rsidRDefault="008F0AB0" w:rsidP="00D45E07">
            <w:pPr>
              <w:rPr>
                <w:rFonts w:cs="Times"/>
                <w:sz w:val="18"/>
                <w:szCs w:val="18"/>
                <w:lang w:val="en-US"/>
              </w:rPr>
            </w:pPr>
          </w:p>
        </w:tc>
        <w:tc>
          <w:tcPr>
            <w:tcW w:w="1080" w:type="dxa"/>
            <w:vMerge/>
            <w:tcBorders>
              <w:top w:val="nil"/>
              <w:left w:val="single" w:sz="8" w:space="0" w:color="auto"/>
              <w:bottom w:val="single" w:sz="8" w:space="0" w:color="000000"/>
              <w:right w:val="single" w:sz="8" w:space="0" w:color="auto"/>
            </w:tcBorders>
            <w:vAlign w:val="center"/>
            <w:hideMark/>
          </w:tcPr>
          <w:p w14:paraId="5AA65B87" w14:textId="77777777" w:rsidR="008F0AB0" w:rsidRPr="00055AB7" w:rsidRDefault="008F0AB0" w:rsidP="00D45E07">
            <w:pPr>
              <w:rPr>
                <w:rFonts w:cs="Times"/>
                <w:sz w:val="18"/>
                <w:szCs w:val="18"/>
                <w:lang w:val="en-US"/>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3B121E43" w14:textId="77777777" w:rsidR="008F0AB0" w:rsidRPr="00055AB7" w:rsidRDefault="008F0AB0" w:rsidP="00D45E07">
            <w:pPr>
              <w:rPr>
                <w:rFonts w:cs="Times"/>
                <w:sz w:val="18"/>
                <w:szCs w:val="18"/>
                <w:lang w:val="en-US"/>
              </w:rPr>
            </w:pPr>
          </w:p>
        </w:tc>
        <w:tc>
          <w:tcPr>
            <w:tcW w:w="824" w:type="dxa"/>
            <w:gridSpan w:val="2"/>
            <w:tcBorders>
              <w:top w:val="nil"/>
              <w:left w:val="single" w:sz="4" w:space="0" w:color="auto"/>
              <w:bottom w:val="single" w:sz="4" w:space="0" w:color="auto"/>
              <w:right w:val="single" w:sz="4" w:space="0" w:color="auto"/>
            </w:tcBorders>
            <w:vAlign w:val="center"/>
            <w:hideMark/>
          </w:tcPr>
          <w:p w14:paraId="411FD07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28.8</w:t>
            </w:r>
          </w:p>
        </w:tc>
        <w:tc>
          <w:tcPr>
            <w:tcW w:w="900" w:type="dxa"/>
            <w:gridSpan w:val="2"/>
            <w:tcBorders>
              <w:top w:val="nil"/>
              <w:left w:val="nil"/>
              <w:bottom w:val="single" w:sz="4" w:space="0" w:color="auto"/>
              <w:right w:val="single" w:sz="8" w:space="0" w:color="auto"/>
            </w:tcBorders>
            <w:vAlign w:val="center"/>
            <w:hideMark/>
          </w:tcPr>
          <w:p w14:paraId="7C8D8D84"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CATT</w:t>
            </w:r>
          </w:p>
        </w:tc>
        <w:tc>
          <w:tcPr>
            <w:tcW w:w="1966" w:type="dxa"/>
            <w:tcBorders>
              <w:top w:val="nil"/>
              <w:left w:val="nil"/>
              <w:bottom w:val="single" w:sz="4" w:space="0" w:color="auto"/>
              <w:right w:val="single" w:sz="8" w:space="0" w:color="auto"/>
            </w:tcBorders>
            <w:vAlign w:val="center"/>
            <w:hideMark/>
          </w:tcPr>
          <w:p w14:paraId="5D7AFFCE"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50" w:type="dxa"/>
            <w:vMerge/>
            <w:tcBorders>
              <w:top w:val="nil"/>
              <w:left w:val="nil"/>
              <w:bottom w:val="single" w:sz="4" w:space="0" w:color="000000"/>
              <w:right w:val="single" w:sz="8" w:space="0" w:color="auto"/>
            </w:tcBorders>
            <w:vAlign w:val="center"/>
            <w:hideMark/>
          </w:tcPr>
          <w:p w14:paraId="52B46F9B" w14:textId="77777777" w:rsidR="008F0AB0" w:rsidRPr="00055AB7" w:rsidRDefault="008F0AB0" w:rsidP="00D45E07">
            <w:pPr>
              <w:rPr>
                <w:rFonts w:cs="Times"/>
                <w:sz w:val="18"/>
                <w:szCs w:val="18"/>
                <w:lang w:val="en-US"/>
              </w:rPr>
            </w:pPr>
          </w:p>
        </w:tc>
      </w:tr>
      <w:tr w:rsidR="008F0AB0" w:rsidRPr="00EF593C" w14:paraId="537EFE8C" w14:textId="77777777" w:rsidTr="00D45E07">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95C479F"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single" w:sz="8" w:space="0" w:color="000000"/>
              <w:right w:val="nil"/>
            </w:tcBorders>
            <w:vAlign w:val="center"/>
            <w:hideMark/>
          </w:tcPr>
          <w:p w14:paraId="743483FD" w14:textId="77777777" w:rsidR="008F0AB0" w:rsidRPr="00055AB7" w:rsidRDefault="008F0AB0" w:rsidP="00D45E07">
            <w:pPr>
              <w:rPr>
                <w:rFonts w:cs="Times"/>
                <w:sz w:val="18"/>
                <w:szCs w:val="18"/>
                <w:lang w:val="en-US"/>
              </w:rPr>
            </w:pPr>
          </w:p>
        </w:tc>
        <w:tc>
          <w:tcPr>
            <w:tcW w:w="1324" w:type="dxa"/>
            <w:vMerge/>
            <w:tcBorders>
              <w:top w:val="nil"/>
              <w:left w:val="single" w:sz="8" w:space="0" w:color="auto"/>
              <w:bottom w:val="single" w:sz="8" w:space="0" w:color="000000"/>
              <w:right w:val="nil"/>
            </w:tcBorders>
            <w:vAlign w:val="center"/>
            <w:hideMark/>
          </w:tcPr>
          <w:p w14:paraId="1DB869F6" w14:textId="77777777" w:rsidR="008F0AB0" w:rsidRPr="00055AB7" w:rsidRDefault="008F0AB0" w:rsidP="00D45E07">
            <w:pPr>
              <w:rPr>
                <w:rFonts w:cs="Times"/>
                <w:sz w:val="18"/>
                <w:szCs w:val="18"/>
                <w:lang w:val="en-US"/>
              </w:rPr>
            </w:pPr>
          </w:p>
        </w:tc>
        <w:tc>
          <w:tcPr>
            <w:tcW w:w="1080" w:type="dxa"/>
            <w:vMerge/>
            <w:tcBorders>
              <w:top w:val="nil"/>
              <w:left w:val="single" w:sz="8" w:space="0" w:color="auto"/>
              <w:bottom w:val="single" w:sz="8" w:space="0" w:color="000000"/>
              <w:right w:val="single" w:sz="8" w:space="0" w:color="auto"/>
            </w:tcBorders>
            <w:vAlign w:val="center"/>
            <w:hideMark/>
          </w:tcPr>
          <w:p w14:paraId="46C5CF2B" w14:textId="77777777" w:rsidR="008F0AB0" w:rsidRPr="00055AB7" w:rsidRDefault="008F0AB0" w:rsidP="00D45E07">
            <w:pPr>
              <w:rPr>
                <w:rFonts w:cs="Times"/>
                <w:sz w:val="18"/>
                <w:szCs w:val="18"/>
                <w:lang w:val="en-US"/>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2DA9856E" w14:textId="77777777" w:rsidR="008F0AB0" w:rsidRPr="00055AB7" w:rsidRDefault="008F0AB0" w:rsidP="00D45E07">
            <w:pPr>
              <w:rPr>
                <w:rFonts w:cs="Times"/>
                <w:sz w:val="18"/>
                <w:szCs w:val="18"/>
                <w:lang w:val="en-US"/>
              </w:rPr>
            </w:pPr>
          </w:p>
        </w:tc>
        <w:tc>
          <w:tcPr>
            <w:tcW w:w="824" w:type="dxa"/>
            <w:gridSpan w:val="2"/>
            <w:tcBorders>
              <w:top w:val="nil"/>
              <w:left w:val="single" w:sz="4" w:space="0" w:color="auto"/>
              <w:bottom w:val="single" w:sz="4" w:space="0" w:color="auto"/>
              <w:right w:val="single" w:sz="4" w:space="0" w:color="auto"/>
            </w:tcBorders>
            <w:vAlign w:val="center"/>
            <w:hideMark/>
          </w:tcPr>
          <w:p w14:paraId="5B709A83"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28.8</w:t>
            </w:r>
          </w:p>
        </w:tc>
        <w:tc>
          <w:tcPr>
            <w:tcW w:w="900" w:type="dxa"/>
            <w:gridSpan w:val="2"/>
            <w:tcBorders>
              <w:top w:val="nil"/>
              <w:left w:val="nil"/>
              <w:bottom w:val="single" w:sz="4" w:space="0" w:color="auto"/>
              <w:right w:val="single" w:sz="8" w:space="0" w:color="auto"/>
            </w:tcBorders>
            <w:vAlign w:val="center"/>
            <w:hideMark/>
          </w:tcPr>
          <w:p w14:paraId="09E46D5C"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QC</w:t>
            </w:r>
          </w:p>
        </w:tc>
        <w:tc>
          <w:tcPr>
            <w:tcW w:w="1966" w:type="dxa"/>
            <w:tcBorders>
              <w:top w:val="nil"/>
              <w:left w:val="nil"/>
              <w:bottom w:val="single" w:sz="4" w:space="0" w:color="auto"/>
              <w:right w:val="single" w:sz="8" w:space="0" w:color="auto"/>
            </w:tcBorders>
            <w:vAlign w:val="center"/>
            <w:hideMark/>
          </w:tcPr>
          <w:p w14:paraId="1B4406C4"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50" w:type="dxa"/>
            <w:vMerge/>
            <w:tcBorders>
              <w:top w:val="nil"/>
              <w:left w:val="nil"/>
              <w:bottom w:val="single" w:sz="4" w:space="0" w:color="000000"/>
              <w:right w:val="single" w:sz="8" w:space="0" w:color="auto"/>
            </w:tcBorders>
            <w:vAlign w:val="center"/>
            <w:hideMark/>
          </w:tcPr>
          <w:p w14:paraId="1BC4445A" w14:textId="77777777" w:rsidR="008F0AB0" w:rsidRPr="00055AB7" w:rsidRDefault="008F0AB0" w:rsidP="00D45E07">
            <w:pPr>
              <w:rPr>
                <w:rFonts w:cs="Times"/>
                <w:sz w:val="18"/>
                <w:szCs w:val="18"/>
                <w:lang w:val="en-US"/>
              </w:rPr>
            </w:pPr>
          </w:p>
        </w:tc>
      </w:tr>
      <w:tr w:rsidR="008F0AB0" w:rsidRPr="00EF593C" w14:paraId="62FF070B" w14:textId="77777777" w:rsidTr="00D45E07">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9F81022"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single" w:sz="8" w:space="0" w:color="000000"/>
              <w:right w:val="nil"/>
            </w:tcBorders>
            <w:vAlign w:val="center"/>
            <w:hideMark/>
          </w:tcPr>
          <w:p w14:paraId="4C8FC8EF" w14:textId="77777777" w:rsidR="008F0AB0" w:rsidRPr="00055AB7" w:rsidRDefault="008F0AB0" w:rsidP="00D45E07">
            <w:pPr>
              <w:rPr>
                <w:rFonts w:cs="Times"/>
                <w:sz w:val="18"/>
                <w:szCs w:val="18"/>
                <w:lang w:val="en-US"/>
              </w:rPr>
            </w:pPr>
          </w:p>
        </w:tc>
        <w:tc>
          <w:tcPr>
            <w:tcW w:w="1324" w:type="dxa"/>
            <w:vMerge/>
            <w:tcBorders>
              <w:top w:val="nil"/>
              <w:left w:val="single" w:sz="8" w:space="0" w:color="auto"/>
              <w:bottom w:val="single" w:sz="8" w:space="0" w:color="000000"/>
              <w:right w:val="nil"/>
            </w:tcBorders>
            <w:vAlign w:val="center"/>
            <w:hideMark/>
          </w:tcPr>
          <w:p w14:paraId="431C57D5" w14:textId="77777777" w:rsidR="008F0AB0" w:rsidRPr="00055AB7" w:rsidRDefault="008F0AB0" w:rsidP="00D45E07">
            <w:pPr>
              <w:rPr>
                <w:rFonts w:cs="Times"/>
                <w:sz w:val="18"/>
                <w:szCs w:val="18"/>
                <w:lang w:val="en-US"/>
              </w:rPr>
            </w:pPr>
          </w:p>
        </w:tc>
        <w:tc>
          <w:tcPr>
            <w:tcW w:w="1080" w:type="dxa"/>
            <w:vMerge/>
            <w:tcBorders>
              <w:top w:val="nil"/>
              <w:left w:val="single" w:sz="8" w:space="0" w:color="auto"/>
              <w:bottom w:val="single" w:sz="8" w:space="0" w:color="000000"/>
              <w:right w:val="single" w:sz="8" w:space="0" w:color="auto"/>
            </w:tcBorders>
            <w:vAlign w:val="center"/>
            <w:hideMark/>
          </w:tcPr>
          <w:p w14:paraId="31626C82" w14:textId="77777777" w:rsidR="008F0AB0" w:rsidRPr="00055AB7" w:rsidRDefault="008F0AB0" w:rsidP="00D45E07">
            <w:pPr>
              <w:rPr>
                <w:rFonts w:cs="Times"/>
                <w:sz w:val="18"/>
                <w:szCs w:val="18"/>
                <w:lang w:val="en-US"/>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27E980CF" w14:textId="77777777" w:rsidR="008F0AB0" w:rsidRPr="00055AB7" w:rsidRDefault="008F0AB0" w:rsidP="00D45E07">
            <w:pPr>
              <w:rPr>
                <w:rFonts w:cs="Times"/>
                <w:sz w:val="18"/>
                <w:szCs w:val="18"/>
                <w:lang w:val="en-US"/>
              </w:rPr>
            </w:pPr>
          </w:p>
        </w:tc>
        <w:tc>
          <w:tcPr>
            <w:tcW w:w="824" w:type="dxa"/>
            <w:gridSpan w:val="2"/>
            <w:tcBorders>
              <w:top w:val="nil"/>
              <w:left w:val="single" w:sz="4" w:space="0" w:color="auto"/>
              <w:bottom w:val="single" w:sz="4" w:space="0" w:color="auto"/>
              <w:right w:val="single" w:sz="4" w:space="0" w:color="auto"/>
            </w:tcBorders>
            <w:vAlign w:val="center"/>
            <w:hideMark/>
          </w:tcPr>
          <w:p w14:paraId="43FF46E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254.0</w:t>
            </w:r>
          </w:p>
        </w:tc>
        <w:tc>
          <w:tcPr>
            <w:tcW w:w="900" w:type="dxa"/>
            <w:gridSpan w:val="2"/>
            <w:tcBorders>
              <w:top w:val="nil"/>
              <w:left w:val="nil"/>
              <w:bottom w:val="single" w:sz="4" w:space="0" w:color="auto"/>
              <w:right w:val="single" w:sz="8" w:space="0" w:color="auto"/>
            </w:tcBorders>
            <w:vAlign w:val="center"/>
            <w:hideMark/>
          </w:tcPr>
          <w:p w14:paraId="33503DF3"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HW/</w:t>
            </w:r>
            <w:proofErr w:type="spellStart"/>
            <w:r w:rsidRPr="00055AB7">
              <w:rPr>
                <w:rFonts w:cs="Times"/>
                <w:sz w:val="18"/>
                <w:szCs w:val="18"/>
                <w:lang w:val="en-US"/>
              </w:rPr>
              <w:t>HiSi</w:t>
            </w:r>
            <w:proofErr w:type="spellEnd"/>
          </w:p>
        </w:tc>
        <w:tc>
          <w:tcPr>
            <w:tcW w:w="1966" w:type="dxa"/>
            <w:tcBorders>
              <w:top w:val="nil"/>
              <w:left w:val="nil"/>
              <w:bottom w:val="single" w:sz="4" w:space="0" w:color="auto"/>
              <w:right w:val="single" w:sz="8" w:space="0" w:color="auto"/>
            </w:tcBorders>
            <w:vAlign w:val="center"/>
            <w:hideMark/>
          </w:tcPr>
          <w:p w14:paraId="28655CEF"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48" w:type="dxa"/>
            <w:vMerge w:val="restart"/>
            <w:tcBorders>
              <w:top w:val="nil"/>
              <w:left w:val="nil"/>
              <w:bottom w:val="single" w:sz="4" w:space="0" w:color="000000"/>
              <w:right w:val="single" w:sz="8" w:space="0" w:color="auto"/>
            </w:tcBorders>
            <w:vAlign w:val="center"/>
            <w:hideMark/>
          </w:tcPr>
          <w:p w14:paraId="53AB0581"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Semi-static rate-matching in PDSCH</w:t>
            </w:r>
          </w:p>
        </w:tc>
      </w:tr>
      <w:tr w:rsidR="008F0AB0" w:rsidRPr="00EF593C" w14:paraId="3DD03115" w14:textId="77777777" w:rsidTr="00D45E07">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CBE2163"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single" w:sz="8" w:space="0" w:color="000000"/>
              <w:right w:val="nil"/>
            </w:tcBorders>
            <w:vAlign w:val="center"/>
            <w:hideMark/>
          </w:tcPr>
          <w:p w14:paraId="5513BE7C" w14:textId="77777777" w:rsidR="008F0AB0" w:rsidRPr="00055AB7" w:rsidRDefault="008F0AB0" w:rsidP="00D45E07">
            <w:pPr>
              <w:rPr>
                <w:rFonts w:cs="Times"/>
                <w:sz w:val="18"/>
                <w:szCs w:val="18"/>
                <w:lang w:val="en-US"/>
              </w:rPr>
            </w:pPr>
          </w:p>
        </w:tc>
        <w:tc>
          <w:tcPr>
            <w:tcW w:w="1324" w:type="dxa"/>
            <w:vMerge/>
            <w:tcBorders>
              <w:top w:val="nil"/>
              <w:left w:val="single" w:sz="8" w:space="0" w:color="auto"/>
              <w:bottom w:val="single" w:sz="8" w:space="0" w:color="000000"/>
              <w:right w:val="nil"/>
            </w:tcBorders>
            <w:vAlign w:val="center"/>
            <w:hideMark/>
          </w:tcPr>
          <w:p w14:paraId="717F8E0F" w14:textId="77777777" w:rsidR="008F0AB0" w:rsidRPr="00055AB7" w:rsidRDefault="008F0AB0" w:rsidP="00D45E07">
            <w:pPr>
              <w:rPr>
                <w:rFonts w:cs="Times"/>
                <w:sz w:val="18"/>
                <w:szCs w:val="18"/>
                <w:lang w:val="en-US"/>
              </w:rPr>
            </w:pPr>
          </w:p>
        </w:tc>
        <w:tc>
          <w:tcPr>
            <w:tcW w:w="1080" w:type="dxa"/>
            <w:vMerge/>
            <w:tcBorders>
              <w:top w:val="nil"/>
              <w:left w:val="single" w:sz="8" w:space="0" w:color="auto"/>
              <w:bottom w:val="single" w:sz="8" w:space="0" w:color="000000"/>
              <w:right w:val="single" w:sz="8" w:space="0" w:color="auto"/>
            </w:tcBorders>
            <w:vAlign w:val="center"/>
            <w:hideMark/>
          </w:tcPr>
          <w:p w14:paraId="4579CEAF" w14:textId="77777777" w:rsidR="008F0AB0" w:rsidRPr="00055AB7" w:rsidRDefault="008F0AB0" w:rsidP="00D45E07">
            <w:pPr>
              <w:rPr>
                <w:rFonts w:cs="Times"/>
                <w:sz w:val="18"/>
                <w:szCs w:val="18"/>
                <w:lang w:val="en-US"/>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CFAE55D" w14:textId="77777777" w:rsidR="008F0AB0" w:rsidRPr="00055AB7" w:rsidRDefault="008F0AB0" w:rsidP="00D45E07">
            <w:pPr>
              <w:rPr>
                <w:rFonts w:cs="Times"/>
                <w:sz w:val="18"/>
                <w:szCs w:val="18"/>
                <w:lang w:val="en-US"/>
              </w:rPr>
            </w:pPr>
          </w:p>
        </w:tc>
        <w:tc>
          <w:tcPr>
            <w:tcW w:w="824" w:type="dxa"/>
            <w:gridSpan w:val="2"/>
            <w:tcBorders>
              <w:top w:val="nil"/>
              <w:left w:val="single" w:sz="4" w:space="0" w:color="auto"/>
              <w:bottom w:val="single" w:sz="4" w:space="0" w:color="auto"/>
              <w:right w:val="single" w:sz="4" w:space="0" w:color="auto"/>
            </w:tcBorders>
            <w:vAlign w:val="center"/>
            <w:hideMark/>
          </w:tcPr>
          <w:p w14:paraId="703E202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264.0</w:t>
            </w:r>
          </w:p>
        </w:tc>
        <w:tc>
          <w:tcPr>
            <w:tcW w:w="900" w:type="dxa"/>
            <w:gridSpan w:val="2"/>
            <w:tcBorders>
              <w:top w:val="nil"/>
              <w:left w:val="nil"/>
              <w:bottom w:val="single" w:sz="4" w:space="0" w:color="auto"/>
              <w:right w:val="single" w:sz="8" w:space="0" w:color="auto"/>
            </w:tcBorders>
            <w:vAlign w:val="center"/>
            <w:hideMark/>
          </w:tcPr>
          <w:p w14:paraId="1A64BD02"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ZTE</w:t>
            </w:r>
          </w:p>
        </w:tc>
        <w:tc>
          <w:tcPr>
            <w:tcW w:w="1966" w:type="dxa"/>
            <w:tcBorders>
              <w:top w:val="nil"/>
              <w:left w:val="nil"/>
              <w:bottom w:val="single" w:sz="4" w:space="0" w:color="auto"/>
              <w:right w:val="single" w:sz="8" w:space="0" w:color="auto"/>
            </w:tcBorders>
            <w:vAlign w:val="center"/>
            <w:hideMark/>
          </w:tcPr>
          <w:p w14:paraId="25B3AFCC"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50" w:type="dxa"/>
            <w:vMerge/>
            <w:tcBorders>
              <w:top w:val="nil"/>
              <w:left w:val="nil"/>
              <w:bottom w:val="single" w:sz="4" w:space="0" w:color="000000"/>
              <w:right w:val="single" w:sz="8" w:space="0" w:color="auto"/>
            </w:tcBorders>
            <w:vAlign w:val="center"/>
            <w:hideMark/>
          </w:tcPr>
          <w:p w14:paraId="796BF62E" w14:textId="77777777" w:rsidR="008F0AB0" w:rsidRPr="00055AB7" w:rsidRDefault="008F0AB0" w:rsidP="00D45E07">
            <w:pPr>
              <w:rPr>
                <w:rFonts w:cs="Times"/>
                <w:sz w:val="18"/>
                <w:szCs w:val="18"/>
                <w:lang w:val="en-US"/>
              </w:rPr>
            </w:pPr>
          </w:p>
        </w:tc>
      </w:tr>
      <w:tr w:rsidR="008F0AB0" w:rsidRPr="00EF593C" w14:paraId="23B5377F" w14:textId="77777777" w:rsidTr="00D45E07">
        <w:trPr>
          <w:trHeight w:val="276"/>
        </w:trPr>
        <w:tc>
          <w:tcPr>
            <w:tcW w:w="10096" w:type="dxa"/>
            <w:vMerge/>
            <w:tcBorders>
              <w:top w:val="single" w:sz="8" w:space="0" w:color="auto"/>
              <w:left w:val="single" w:sz="8" w:space="0" w:color="auto"/>
              <w:bottom w:val="nil"/>
              <w:right w:val="single" w:sz="8" w:space="0" w:color="auto"/>
            </w:tcBorders>
            <w:vAlign w:val="center"/>
            <w:hideMark/>
          </w:tcPr>
          <w:p w14:paraId="76F7BB88"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single" w:sz="8" w:space="0" w:color="000000"/>
              <w:right w:val="nil"/>
            </w:tcBorders>
            <w:vAlign w:val="center"/>
            <w:hideMark/>
          </w:tcPr>
          <w:p w14:paraId="18E2467F" w14:textId="77777777" w:rsidR="008F0AB0" w:rsidRPr="00055AB7" w:rsidRDefault="008F0AB0" w:rsidP="00D45E07">
            <w:pPr>
              <w:rPr>
                <w:rFonts w:cs="Times"/>
                <w:sz w:val="18"/>
                <w:szCs w:val="18"/>
                <w:lang w:val="en-US"/>
              </w:rPr>
            </w:pPr>
          </w:p>
        </w:tc>
        <w:tc>
          <w:tcPr>
            <w:tcW w:w="1324" w:type="dxa"/>
            <w:vMerge/>
            <w:tcBorders>
              <w:top w:val="nil"/>
              <w:left w:val="single" w:sz="8" w:space="0" w:color="auto"/>
              <w:bottom w:val="single" w:sz="8" w:space="0" w:color="000000"/>
              <w:right w:val="nil"/>
            </w:tcBorders>
            <w:vAlign w:val="center"/>
            <w:hideMark/>
          </w:tcPr>
          <w:p w14:paraId="3BB733CE" w14:textId="77777777" w:rsidR="008F0AB0" w:rsidRPr="00055AB7" w:rsidRDefault="008F0AB0" w:rsidP="00D45E07">
            <w:pPr>
              <w:rPr>
                <w:rFonts w:cs="Times"/>
                <w:sz w:val="18"/>
                <w:szCs w:val="18"/>
                <w:lang w:val="en-US"/>
              </w:rPr>
            </w:pPr>
          </w:p>
        </w:tc>
        <w:tc>
          <w:tcPr>
            <w:tcW w:w="1080" w:type="dxa"/>
            <w:vMerge/>
            <w:tcBorders>
              <w:top w:val="nil"/>
              <w:left w:val="single" w:sz="8" w:space="0" w:color="auto"/>
              <w:bottom w:val="single" w:sz="8" w:space="0" w:color="000000"/>
              <w:right w:val="single" w:sz="8" w:space="0" w:color="auto"/>
            </w:tcBorders>
            <w:vAlign w:val="center"/>
            <w:hideMark/>
          </w:tcPr>
          <w:p w14:paraId="7E4B2C1D" w14:textId="77777777" w:rsidR="008F0AB0" w:rsidRPr="00055AB7" w:rsidRDefault="008F0AB0" w:rsidP="00D45E07">
            <w:pPr>
              <w:rPr>
                <w:rFonts w:cs="Times"/>
                <w:sz w:val="18"/>
                <w:szCs w:val="18"/>
                <w:lang w:val="en-US"/>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24E86347" w14:textId="77777777" w:rsidR="008F0AB0" w:rsidRPr="00055AB7" w:rsidRDefault="008F0AB0" w:rsidP="00D45E07">
            <w:pPr>
              <w:rPr>
                <w:rFonts w:cs="Times"/>
                <w:sz w:val="18"/>
                <w:szCs w:val="18"/>
                <w:lang w:val="en-US"/>
              </w:rPr>
            </w:pPr>
          </w:p>
        </w:tc>
        <w:tc>
          <w:tcPr>
            <w:tcW w:w="824" w:type="dxa"/>
            <w:gridSpan w:val="2"/>
            <w:tcBorders>
              <w:top w:val="nil"/>
              <w:left w:val="single" w:sz="4" w:space="0" w:color="auto"/>
              <w:bottom w:val="single" w:sz="8" w:space="0" w:color="auto"/>
              <w:right w:val="single" w:sz="4" w:space="0" w:color="auto"/>
            </w:tcBorders>
            <w:vAlign w:val="center"/>
            <w:hideMark/>
          </w:tcPr>
          <w:p w14:paraId="02354F52"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288.0</w:t>
            </w:r>
          </w:p>
        </w:tc>
        <w:tc>
          <w:tcPr>
            <w:tcW w:w="900" w:type="dxa"/>
            <w:gridSpan w:val="2"/>
            <w:tcBorders>
              <w:top w:val="nil"/>
              <w:left w:val="nil"/>
              <w:bottom w:val="single" w:sz="8" w:space="0" w:color="auto"/>
              <w:right w:val="single" w:sz="8" w:space="0" w:color="auto"/>
            </w:tcBorders>
            <w:vAlign w:val="center"/>
            <w:hideMark/>
          </w:tcPr>
          <w:p w14:paraId="5230BCED"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QC</w:t>
            </w:r>
          </w:p>
        </w:tc>
        <w:tc>
          <w:tcPr>
            <w:tcW w:w="1966" w:type="dxa"/>
            <w:tcBorders>
              <w:top w:val="nil"/>
              <w:left w:val="nil"/>
              <w:bottom w:val="single" w:sz="4" w:space="0" w:color="auto"/>
              <w:right w:val="single" w:sz="8" w:space="0" w:color="auto"/>
            </w:tcBorders>
            <w:vAlign w:val="center"/>
            <w:hideMark/>
          </w:tcPr>
          <w:p w14:paraId="32CCBC86"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50" w:type="dxa"/>
            <w:vMerge/>
            <w:tcBorders>
              <w:top w:val="nil"/>
              <w:left w:val="nil"/>
              <w:bottom w:val="single" w:sz="4" w:space="0" w:color="000000"/>
              <w:right w:val="single" w:sz="8" w:space="0" w:color="auto"/>
            </w:tcBorders>
            <w:vAlign w:val="center"/>
            <w:hideMark/>
          </w:tcPr>
          <w:p w14:paraId="736924C9" w14:textId="77777777" w:rsidR="008F0AB0" w:rsidRPr="00055AB7" w:rsidRDefault="008F0AB0" w:rsidP="00D45E07">
            <w:pPr>
              <w:rPr>
                <w:rFonts w:cs="Times"/>
                <w:sz w:val="18"/>
                <w:szCs w:val="18"/>
                <w:lang w:val="en-US"/>
              </w:rPr>
            </w:pPr>
          </w:p>
        </w:tc>
      </w:tr>
      <w:tr w:rsidR="008F0AB0" w:rsidRPr="00EF593C" w14:paraId="64DB3990" w14:textId="77777777" w:rsidTr="00D45E07">
        <w:trPr>
          <w:trHeight w:val="276"/>
        </w:trPr>
        <w:tc>
          <w:tcPr>
            <w:tcW w:w="10096" w:type="dxa"/>
            <w:vMerge/>
            <w:tcBorders>
              <w:top w:val="single" w:sz="8" w:space="0" w:color="auto"/>
              <w:left w:val="single" w:sz="8" w:space="0" w:color="auto"/>
              <w:bottom w:val="nil"/>
              <w:right w:val="single" w:sz="8" w:space="0" w:color="auto"/>
            </w:tcBorders>
            <w:vAlign w:val="center"/>
            <w:hideMark/>
          </w:tcPr>
          <w:p w14:paraId="7A1EBC01"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single" w:sz="8" w:space="0" w:color="000000"/>
              <w:right w:val="nil"/>
            </w:tcBorders>
            <w:vAlign w:val="center"/>
            <w:hideMark/>
          </w:tcPr>
          <w:p w14:paraId="081F6D66" w14:textId="77777777" w:rsidR="008F0AB0" w:rsidRPr="00055AB7" w:rsidRDefault="008F0AB0" w:rsidP="00D45E07">
            <w:pPr>
              <w:rPr>
                <w:rFonts w:cs="Times"/>
                <w:sz w:val="18"/>
                <w:szCs w:val="18"/>
                <w:lang w:val="en-US"/>
              </w:rPr>
            </w:pPr>
          </w:p>
        </w:tc>
        <w:tc>
          <w:tcPr>
            <w:tcW w:w="1324" w:type="dxa"/>
            <w:vMerge/>
            <w:tcBorders>
              <w:top w:val="nil"/>
              <w:left w:val="single" w:sz="8" w:space="0" w:color="auto"/>
              <w:bottom w:val="single" w:sz="8" w:space="0" w:color="000000"/>
              <w:right w:val="nil"/>
            </w:tcBorders>
            <w:vAlign w:val="center"/>
            <w:hideMark/>
          </w:tcPr>
          <w:p w14:paraId="38B49F46" w14:textId="77777777" w:rsidR="008F0AB0" w:rsidRPr="00055AB7" w:rsidRDefault="008F0AB0" w:rsidP="00D45E07">
            <w:pPr>
              <w:rPr>
                <w:rFonts w:cs="Times"/>
                <w:sz w:val="18"/>
                <w:szCs w:val="18"/>
                <w:lang w:val="en-US"/>
              </w:rPr>
            </w:pPr>
          </w:p>
        </w:tc>
        <w:tc>
          <w:tcPr>
            <w:tcW w:w="1062" w:type="dxa"/>
            <w:tcBorders>
              <w:top w:val="nil"/>
              <w:left w:val="single" w:sz="8" w:space="0" w:color="auto"/>
              <w:bottom w:val="single" w:sz="8" w:space="0" w:color="auto"/>
              <w:right w:val="single" w:sz="8" w:space="0" w:color="auto"/>
            </w:tcBorders>
            <w:vAlign w:val="center"/>
            <w:hideMark/>
          </w:tcPr>
          <w:p w14:paraId="044F0345"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3 bits</w:t>
            </w:r>
          </w:p>
        </w:tc>
        <w:tc>
          <w:tcPr>
            <w:tcW w:w="1008" w:type="dxa"/>
            <w:gridSpan w:val="2"/>
            <w:tcBorders>
              <w:top w:val="nil"/>
              <w:left w:val="nil"/>
              <w:bottom w:val="single" w:sz="8" w:space="0" w:color="auto"/>
              <w:right w:val="single" w:sz="8" w:space="0" w:color="auto"/>
            </w:tcBorders>
            <w:vAlign w:val="center"/>
            <w:hideMark/>
          </w:tcPr>
          <w:p w14:paraId="663D2270"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(IDCC)</w:t>
            </w:r>
          </w:p>
        </w:tc>
        <w:tc>
          <w:tcPr>
            <w:tcW w:w="824" w:type="dxa"/>
            <w:gridSpan w:val="2"/>
            <w:tcBorders>
              <w:top w:val="nil"/>
              <w:left w:val="single" w:sz="4" w:space="0" w:color="auto"/>
              <w:bottom w:val="nil"/>
              <w:right w:val="single" w:sz="4" w:space="0" w:color="auto"/>
            </w:tcBorders>
            <w:vAlign w:val="center"/>
            <w:hideMark/>
          </w:tcPr>
          <w:p w14:paraId="525F219D"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w:t>
            </w:r>
          </w:p>
        </w:tc>
        <w:tc>
          <w:tcPr>
            <w:tcW w:w="900" w:type="dxa"/>
            <w:gridSpan w:val="2"/>
            <w:tcBorders>
              <w:top w:val="nil"/>
              <w:left w:val="nil"/>
              <w:bottom w:val="nil"/>
              <w:right w:val="single" w:sz="8" w:space="0" w:color="auto"/>
            </w:tcBorders>
            <w:vAlign w:val="center"/>
            <w:hideMark/>
          </w:tcPr>
          <w:p w14:paraId="269978B3"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w:t>
            </w:r>
          </w:p>
        </w:tc>
        <w:tc>
          <w:tcPr>
            <w:tcW w:w="1966" w:type="dxa"/>
            <w:tcBorders>
              <w:top w:val="single" w:sz="8" w:space="0" w:color="auto"/>
              <w:left w:val="nil"/>
              <w:bottom w:val="nil"/>
              <w:right w:val="single" w:sz="8" w:space="0" w:color="auto"/>
            </w:tcBorders>
            <w:vAlign w:val="center"/>
            <w:hideMark/>
          </w:tcPr>
          <w:p w14:paraId="68B83DBF"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w:t>
            </w:r>
          </w:p>
        </w:tc>
        <w:tc>
          <w:tcPr>
            <w:tcW w:w="1348" w:type="dxa"/>
            <w:tcBorders>
              <w:top w:val="single" w:sz="8" w:space="0" w:color="auto"/>
              <w:left w:val="nil"/>
              <w:bottom w:val="nil"/>
              <w:right w:val="single" w:sz="8" w:space="0" w:color="auto"/>
            </w:tcBorders>
            <w:vAlign w:val="center"/>
            <w:hideMark/>
          </w:tcPr>
          <w:p w14:paraId="7F25B69A"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w:t>
            </w:r>
          </w:p>
        </w:tc>
      </w:tr>
      <w:tr w:rsidR="008F0AB0" w:rsidRPr="00EF593C" w14:paraId="64905A07" w14:textId="77777777" w:rsidTr="00D45E07">
        <w:trPr>
          <w:trHeight w:val="792"/>
        </w:trPr>
        <w:tc>
          <w:tcPr>
            <w:tcW w:w="10096" w:type="dxa"/>
            <w:vMerge/>
            <w:tcBorders>
              <w:top w:val="single" w:sz="8" w:space="0" w:color="auto"/>
              <w:left w:val="single" w:sz="8" w:space="0" w:color="auto"/>
              <w:bottom w:val="nil"/>
              <w:right w:val="single" w:sz="8" w:space="0" w:color="auto"/>
            </w:tcBorders>
            <w:vAlign w:val="center"/>
            <w:hideMark/>
          </w:tcPr>
          <w:p w14:paraId="493C40AC"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single" w:sz="8" w:space="0" w:color="000000"/>
              <w:right w:val="nil"/>
            </w:tcBorders>
            <w:vAlign w:val="center"/>
            <w:hideMark/>
          </w:tcPr>
          <w:p w14:paraId="2789EDE3" w14:textId="77777777" w:rsidR="008F0AB0" w:rsidRPr="00055AB7" w:rsidRDefault="008F0AB0" w:rsidP="00D45E07">
            <w:pPr>
              <w:rPr>
                <w:rFonts w:cs="Times"/>
                <w:sz w:val="18"/>
                <w:szCs w:val="18"/>
                <w:lang w:val="en-US"/>
              </w:rPr>
            </w:pPr>
          </w:p>
        </w:tc>
        <w:tc>
          <w:tcPr>
            <w:tcW w:w="1324" w:type="dxa"/>
            <w:vMerge w:val="restart"/>
            <w:tcBorders>
              <w:top w:val="nil"/>
              <w:left w:val="single" w:sz="8" w:space="0" w:color="auto"/>
              <w:bottom w:val="single" w:sz="8" w:space="0" w:color="000000"/>
              <w:right w:val="single" w:sz="8" w:space="0" w:color="auto"/>
            </w:tcBorders>
            <w:vAlign w:val="center"/>
            <w:hideMark/>
          </w:tcPr>
          <w:p w14:paraId="7177EA6A"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xml:space="preserve">3-symbol SSS, occupying 396 REs </w:t>
            </w:r>
            <w:r w:rsidRPr="00055AB7">
              <w:rPr>
                <w:rFonts w:cs="Times"/>
                <w:sz w:val="18"/>
                <w:szCs w:val="18"/>
                <w:lang w:val="en-US"/>
              </w:rPr>
              <w:br/>
              <w:t>(11 RB x 3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2068D341"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4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707D29EB"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(MTK)</w:t>
            </w:r>
          </w:p>
        </w:tc>
        <w:tc>
          <w:tcPr>
            <w:tcW w:w="824" w:type="dxa"/>
            <w:gridSpan w:val="2"/>
            <w:tcBorders>
              <w:top w:val="single" w:sz="8" w:space="0" w:color="auto"/>
              <w:left w:val="nil"/>
              <w:bottom w:val="single" w:sz="4" w:space="0" w:color="auto"/>
              <w:right w:val="single" w:sz="4" w:space="0" w:color="auto"/>
            </w:tcBorders>
            <w:vAlign w:val="center"/>
            <w:hideMark/>
          </w:tcPr>
          <w:p w14:paraId="0CBE1D40"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34.0</w:t>
            </w:r>
          </w:p>
        </w:tc>
        <w:tc>
          <w:tcPr>
            <w:tcW w:w="900" w:type="dxa"/>
            <w:gridSpan w:val="2"/>
            <w:tcBorders>
              <w:top w:val="single" w:sz="8" w:space="0" w:color="auto"/>
              <w:left w:val="nil"/>
              <w:bottom w:val="single" w:sz="4" w:space="0" w:color="auto"/>
              <w:right w:val="single" w:sz="8" w:space="0" w:color="auto"/>
            </w:tcBorders>
            <w:vAlign w:val="center"/>
            <w:hideMark/>
          </w:tcPr>
          <w:p w14:paraId="7474E3E8"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MTK</w:t>
            </w:r>
          </w:p>
        </w:tc>
        <w:tc>
          <w:tcPr>
            <w:tcW w:w="1966" w:type="dxa"/>
            <w:tcBorders>
              <w:top w:val="single" w:sz="8" w:space="0" w:color="auto"/>
              <w:left w:val="nil"/>
              <w:bottom w:val="single" w:sz="4" w:space="0" w:color="auto"/>
              <w:right w:val="single" w:sz="8" w:space="0" w:color="auto"/>
            </w:tcBorders>
            <w:vAlign w:val="center"/>
            <w:hideMark/>
          </w:tcPr>
          <w:p w14:paraId="43583C4F"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up to 4 PO's; averaged all PO settings for 1.28-sec cycle</w:t>
            </w:r>
          </w:p>
        </w:tc>
        <w:tc>
          <w:tcPr>
            <w:tcW w:w="1348" w:type="dxa"/>
            <w:tcBorders>
              <w:top w:val="single" w:sz="8" w:space="0" w:color="auto"/>
              <w:left w:val="nil"/>
              <w:bottom w:val="single" w:sz="4" w:space="0" w:color="auto"/>
              <w:right w:val="single" w:sz="8" w:space="0" w:color="auto"/>
            </w:tcBorders>
            <w:vAlign w:val="center"/>
            <w:hideMark/>
          </w:tcPr>
          <w:p w14:paraId="2B0E744C"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Dynamic rate-matching in PDSCH</w:t>
            </w:r>
          </w:p>
        </w:tc>
      </w:tr>
      <w:tr w:rsidR="008F0AB0" w:rsidRPr="00EF593C" w14:paraId="08FB91DD" w14:textId="77777777" w:rsidTr="00D45E07">
        <w:trPr>
          <w:trHeight w:val="1332"/>
        </w:trPr>
        <w:tc>
          <w:tcPr>
            <w:tcW w:w="10096" w:type="dxa"/>
            <w:vMerge/>
            <w:tcBorders>
              <w:top w:val="single" w:sz="8" w:space="0" w:color="auto"/>
              <w:left w:val="single" w:sz="8" w:space="0" w:color="auto"/>
              <w:bottom w:val="nil"/>
              <w:right w:val="single" w:sz="8" w:space="0" w:color="auto"/>
            </w:tcBorders>
            <w:vAlign w:val="center"/>
            <w:hideMark/>
          </w:tcPr>
          <w:p w14:paraId="10DAB741"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single" w:sz="8" w:space="0" w:color="000000"/>
              <w:right w:val="nil"/>
            </w:tcBorders>
            <w:vAlign w:val="center"/>
            <w:hideMark/>
          </w:tcPr>
          <w:p w14:paraId="31B503FE" w14:textId="77777777" w:rsidR="008F0AB0" w:rsidRPr="00055AB7" w:rsidRDefault="008F0AB0" w:rsidP="00D45E07">
            <w:pPr>
              <w:rPr>
                <w:rFonts w:cs="Times"/>
                <w:sz w:val="18"/>
                <w:szCs w:val="18"/>
                <w:lang w:val="en-US"/>
              </w:rPr>
            </w:pPr>
          </w:p>
        </w:tc>
        <w:tc>
          <w:tcPr>
            <w:tcW w:w="1324" w:type="dxa"/>
            <w:vMerge/>
            <w:tcBorders>
              <w:top w:val="nil"/>
              <w:left w:val="single" w:sz="8" w:space="0" w:color="auto"/>
              <w:bottom w:val="single" w:sz="8" w:space="0" w:color="000000"/>
              <w:right w:val="single" w:sz="8" w:space="0" w:color="auto"/>
            </w:tcBorders>
            <w:vAlign w:val="center"/>
            <w:hideMark/>
          </w:tcPr>
          <w:p w14:paraId="0866F6C7" w14:textId="77777777" w:rsidR="008F0AB0" w:rsidRPr="00055AB7" w:rsidRDefault="008F0AB0" w:rsidP="00D45E07">
            <w:pPr>
              <w:rPr>
                <w:rFonts w:cs="Times"/>
                <w:sz w:val="18"/>
                <w:szCs w:val="18"/>
                <w:lang w:val="en-US"/>
              </w:rPr>
            </w:pPr>
          </w:p>
        </w:tc>
        <w:tc>
          <w:tcPr>
            <w:tcW w:w="1080" w:type="dxa"/>
            <w:vMerge/>
            <w:tcBorders>
              <w:top w:val="nil"/>
              <w:left w:val="single" w:sz="8" w:space="0" w:color="auto"/>
              <w:bottom w:val="single" w:sz="8" w:space="0" w:color="000000"/>
              <w:right w:val="single" w:sz="8" w:space="0" w:color="auto"/>
            </w:tcBorders>
            <w:vAlign w:val="center"/>
            <w:hideMark/>
          </w:tcPr>
          <w:p w14:paraId="7115D90D" w14:textId="77777777" w:rsidR="008F0AB0" w:rsidRPr="00055AB7" w:rsidRDefault="008F0AB0" w:rsidP="00D45E07">
            <w:pPr>
              <w:rPr>
                <w:rFonts w:cs="Times"/>
                <w:sz w:val="18"/>
                <w:szCs w:val="18"/>
                <w:lang w:val="en-US"/>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E34C0BB" w14:textId="77777777" w:rsidR="008F0AB0" w:rsidRPr="00055AB7" w:rsidRDefault="008F0AB0" w:rsidP="00D45E07">
            <w:pPr>
              <w:rPr>
                <w:rFonts w:cs="Times"/>
                <w:sz w:val="18"/>
                <w:szCs w:val="18"/>
                <w:lang w:val="en-US"/>
              </w:rPr>
            </w:pPr>
          </w:p>
        </w:tc>
        <w:tc>
          <w:tcPr>
            <w:tcW w:w="824" w:type="dxa"/>
            <w:gridSpan w:val="2"/>
            <w:tcBorders>
              <w:top w:val="nil"/>
              <w:left w:val="nil"/>
              <w:bottom w:val="single" w:sz="8" w:space="0" w:color="auto"/>
              <w:right w:val="single" w:sz="4" w:space="0" w:color="auto"/>
            </w:tcBorders>
            <w:vAlign w:val="center"/>
            <w:hideMark/>
          </w:tcPr>
          <w:p w14:paraId="78D2AD42"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437.0</w:t>
            </w:r>
          </w:p>
        </w:tc>
        <w:tc>
          <w:tcPr>
            <w:tcW w:w="900" w:type="dxa"/>
            <w:gridSpan w:val="2"/>
            <w:tcBorders>
              <w:top w:val="nil"/>
              <w:left w:val="nil"/>
              <w:bottom w:val="single" w:sz="8" w:space="0" w:color="auto"/>
              <w:right w:val="single" w:sz="8" w:space="0" w:color="auto"/>
            </w:tcBorders>
            <w:vAlign w:val="center"/>
            <w:hideMark/>
          </w:tcPr>
          <w:p w14:paraId="454DA966"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MTK</w:t>
            </w:r>
          </w:p>
        </w:tc>
        <w:tc>
          <w:tcPr>
            <w:tcW w:w="1966" w:type="dxa"/>
            <w:tcBorders>
              <w:top w:val="nil"/>
              <w:left w:val="nil"/>
              <w:bottom w:val="single" w:sz="8" w:space="0" w:color="auto"/>
              <w:right w:val="single" w:sz="8" w:space="0" w:color="auto"/>
            </w:tcBorders>
            <w:vAlign w:val="center"/>
            <w:hideMark/>
          </w:tcPr>
          <w:p w14:paraId="4F68819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xml:space="preserve">1 PEI for up to 4 PO's; averaged all PO settings for 1.28-sec cycle; RB-symbol rate-matching pattern period up to 40 </w:t>
            </w:r>
            <w:proofErr w:type="spellStart"/>
            <w:r w:rsidRPr="00055AB7">
              <w:rPr>
                <w:rFonts w:cs="Times"/>
                <w:sz w:val="18"/>
                <w:szCs w:val="18"/>
                <w:lang w:val="en-US"/>
              </w:rPr>
              <w:t>ms</w:t>
            </w:r>
            <w:proofErr w:type="spellEnd"/>
          </w:p>
        </w:tc>
        <w:tc>
          <w:tcPr>
            <w:tcW w:w="1348" w:type="dxa"/>
            <w:tcBorders>
              <w:top w:val="nil"/>
              <w:left w:val="nil"/>
              <w:bottom w:val="single" w:sz="8" w:space="0" w:color="auto"/>
              <w:right w:val="single" w:sz="8" w:space="0" w:color="auto"/>
            </w:tcBorders>
            <w:vAlign w:val="center"/>
            <w:hideMark/>
          </w:tcPr>
          <w:p w14:paraId="7740B8B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Semi-static rate-matching in PDSCH</w:t>
            </w:r>
          </w:p>
        </w:tc>
      </w:tr>
      <w:tr w:rsidR="008F0AB0" w:rsidRPr="00EF593C" w14:paraId="4B407C7D" w14:textId="77777777" w:rsidTr="00D45E07">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36177A1E" w14:textId="77777777" w:rsidR="008F0AB0" w:rsidRPr="00055AB7" w:rsidRDefault="008F0AB0" w:rsidP="00D45E07">
            <w:pPr>
              <w:rPr>
                <w:rFonts w:cs="Times"/>
                <w:sz w:val="18"/>
                <w:szCs w:val="18"/>
                <w:lang w:val="en-US"/>
              </w:rPr>
            </w:pPr>
          </w:p>
        </w:tc>
        <w:tc>
          <w:tcPr>
            <w:tcW w:w="937" w:type="dxa"/>
            <w:gridSpan w:val="2"/>
            <w:vMerge w:val="restart"/>
            <w:tcBorders>
              <w:top w:val="nil"/>
              <w:left w:val="single" w:sz="8" w:space="0" w:color="auto"/>
              <w:bottom w:val="nil"/>
              <w:right w:val="single" w:sz="8" w:space="0" w:color="auto"/>
            </w:tcBorders>
            <w:vAlign w:val="center"/>
            <w:hideMark/>
          </w:tcPr>
          <w:p w14:paraId="3DB49888"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TRS/CSI-RS-based PEI</w:t>
            </w:r>
          </w:p>
        </w:tc>
        <w:tc>
          <w:tcPr>
            <w:tcW w:w="1324" w:type="dxa"/>
            <w:tcBorders>
              <w:top w:val="nil"/>
              <w:left w:val="nil"/>
              <w:bottom w:val="single" w:sz="8" w:space="0" w:color="auto"/>
              <w:right w:val="single" w:sz="8" w:space="0" w:color="auto"/>
            </w:tcBorders>
            <w:vAlign w:val="center"/>
            <w:hideMark/>
          </w:tcPr>
          <w:p w14:paraId="544C65C2"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1-slot 24-RB TRS, occupying 144 REs (24 RB x 3 REs per RB x 2 symbols)</w:t>
            </w:r>
          </w:p>
        </w:tc>
        <w:tc>
          <w:tcPr>
            <w:tcW w:w="1062" w:type="dxa"/>
            <w:vAlign w:val="center"/>
            <w:hideMark/>
          </w:tcPr>
          <w:p w14:paraId="11E8A0D7"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hint="eastAsia"/>
                <w:sz w:val="18"/>
                <w:szCs w:val="18"/>
                <w:lang w:val="en-US"/>
              </w:rPr>
              <w:t>≥</w:t>
            </w:r>
            <w:r w:rsidRPr="00055AB7">
              <w:rPr>
                <w:rFonts w:cs="Times"/>
                <w:sz w:val="18"/>
                <w:szCs w:val="18"/>
                <w:lang w:val="en-US"/>
              </w:rPr>
              <w:t xml:space="preserve"> 8 bits</w:t>
            </w:r>
          </w:p>
        </w:tc>
        <w:tc>
          <w:tcPr>
            <w:tcW w:w="1008" w:type="dxa"/>
            <w:gridSpan w:val="2"/>
            <w:tcBorders>
              <w:top w:val="nil"/>
              <w:left w:val="single" w:sz="8" w:space="0" w:color="auto"/>
              <w:bottom w:val="single" w:sz="8" w:space="0" w:color="auto"/>
              <w:right w:val="single" w:sz="8" w:space="0" w:color="auto"/>
            </w:tcBorders>
            <w:vAlign w:val="center"/>
            <w:hideMark/>
          </w:tcPr>
          <w:p w14:paraId="246F1805"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(Intel)</w:t>
            </w:r>
          </w:p>
        </w:tc>
        <w:tc>
          <w:tcPr>
            <w:tcW w:w="824" w:type="dxa"/>
            <w:gridSpan w:val="2"/>
            <w:tcBorders>
              <w:top w:val="nil"/>
              <w:left w:val="single" w:sz="4" w:space="0" w:color="auto"/>
              <w:bottom w:val="nil"/>
              <w:right w:val="single" w:sz="4" w:space="0" w:color="auto"/>
            </w:tcBorders>
            <w:vAlign w:val="center"/>
            <w:hideMark/>
          </w:tcPr>
          <w:p w14:paraId="54F94F55"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14.4</w:t>
            </w:r>
          </w:p>
        </w:tc>
        <w:tc>
          <w:tcPr>
            <w:tcW w:w="900" w:type="dxa"/>
            <w:gridSpan w:val="2"/>
            <w:tcBorders>
              <w:top w:val="nil"/>
              <w:left w:val="nil"/>
              <w:bottom w:val="nil"/>
              <w:right w:val="single" w:sz="8" w:space="0" w:color="auto"/>
            </w:tcBorders>
            <w:vAlign w:val="center"/>
            <w:hideMark/>
          </w:tcPr>
          <w:p w14:paraId="7B654FB5"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Intel</w:t>
            </w:r>
          </w:p>
        </w:tc>
        <w:tc>
          <w:tcPr>
            <w:tcW w:w="1966" w:type="dxa"/>
            <w:tcBorders>
              <w:top w:val="nil"/>
              <w:left w:val="nil"/>
              <w:bottom w:val="single" w:sz="8" w:space="0" w:color="auto"/>
              <w:right w:val="single" w:sz="8" w:space="0" w:color="auto"/>
            </w:tcBorders>
            <w:vAlign w:val="center"/>
            <w:hideMark/>
          </w:tcPr>
          <w:p w14:paraId="78AFDF2B"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48" w:type="dxa"/>
            <w:tcBorders>
              <w:top w:val="nil"/>
              <w:left w:val="nil"/>
              <w:bottom w:val="single" w:sz="8" w:space="0" w:color="auto"/>
              <w:right w:val="single" w:sz="8" w:space="0" w:color="auto"/>
            </w:tcBorders>
            <w:vAlign w:val="center"/>
            <w:hideMark/>
          </w:tcPr>
          <w:p w14:paraId="0E115D9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Dynamic rate-matching in PDSCH</w:t>
            </w:r>
          </w:p>
        </w:tc>
      </w:tr>
      <w:tr w:rsidR="008F0AB0" w:rsidRPr="00EF593C" w14:paraId="0460D269" w14:textId="77777777" w:rsidTr="00D45E07">
        <w:trPr>
          <w:trHeight w:val="528"/>
        </w:trPr>
        <w:tc>
          <w:tcPr>
            <w:tcW w:w="10096" w:type="dxa"/>
            <w:vMerge/>
            <w:tcBorders>
              <w:top w:val="single" w:sz="8" w:space="0" w:color="auto"/>
              <w:left w:val="single" w:sz="8" w:space="0" w:color="auto"/>
              <w:bottom w:val="nil"/>
              <w:right w:val="single" w:sz="8" w:space="0" w:color="auto"/>
            </w:tcBorders>
            <w:vAlign w:val="center"/>
            <w:hideMark/>
          </w:tcPr>
          <w:p w14:paraId="03F4B350"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nil"/>
              <w:right w:val="single" w:sz="8" w:space="0" w:color="auto"/>
            </w:tcBorders>
            <w:vAlign w:val="center"/>
            <w:hideMark/>
          </w:tcPr>
          <w:p w14:paraId="5D8FA6C1" w14:textId="77777777" w:rsidR="008F0AB0" w:rsidRPr="00055AB7" w:rsidRDefault="008F0AB0" w:rsidP="00D45E07">
            <w:pPr>
              <w:rPr>
                <w:rFonts w:cs="Times"/>
                <w:sz w:val="18"/>
                <w:szCs w:val="18"/>
                <w:lang w:val="en-US"/>
              </w:rPr>
            </w:pPr>
          </w:p>
        </w:tc>
        <w:tc>
          <w:tcPr>
            <w:tcW w:w="1324" w:type="dxa"/>
            <w:vMerge w:val="restart"/>
            <w:tcBorders>
              <w:top w:val="nil"/>
              <w:left w:val="single" w:sz="8" w:space="0" w:color="auto"/>
              <w:bottom w:val="single" w:sz="8" w:space="0" w:color="000000"/>
              <w:right w:val="single" w:sz="8" w:space="0" w:color="auto"/>
            </w:tcBorders>
            <w:vAlign w:val="center"/>
            <w:hideMark/>
          </w:tcPr>
          <w:p w14:paraId="6AFD17C5"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xml:space="preserve">1-slot 28-RB TRS, occupying 168 REs (28 RB x 3 REs per RB x 2 symbols) </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0A85E2B8"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bit</w:t>
            </w:r>
          </w:p>
        </w:tc>
        <w:tc>
          <w:tcPr>
            <w:tcW w:w="1008" w:type="dxa"/>
            <w:gridSpan w:val="2"/>
            <w:vMerge w:val="restart"/>
            <w:tcBorders>
              <w:top w:val="nil"/>
              <w:left w:val="nil"/>
              <w:bottom w:val="single" w:sz="8" w:space="0" w:color="000000"/>
              <w:right w:val="single" w:sz="8" w:space="0" w:color="auto"/>
            </w:tcBorders>
            <w:vAlign w:val="center"/>
            <w:hideMark/>
          </w:tcPr>
          <w:p w14:paraId="4D5773F3"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(HW/</w:t>
            </w:r>
            <w:proofErr w:type="spellStart"/>
            <w:r w:rsidRPr="00055AB7">
              <w:rPr>
                <w:rFonts w:cs="Times"/>
                <w:sz w:val="18"/>
                <w:szCs w:val="18"/>
                <w:lang w:val="en-US"/>
              </w:rPr>
              <w:t>HiSi</w:t>
            </w:r>
            <w:proofErr w:type="spellEnd"/>
            <w:r w:rsidRPr="00055AB7">
              <w:rPr>
                <w:rFonts w:cs="Times"/>
                <w:sz w:val="18"/>
                <w:szCs w:val="18"/>
                <w:lang w:val="en-US"/>
              </w:rPr>
              <w:t>)</w:t>
            </w:r>
          </w:p>
        </w:tc>
        <w:tc>
          <w:tcPr>
            <w:tcW w:w="824" w:type="dxa"/>
            <w:gridSpan w:val="2"/>
            <w:tcBorders>
              <w:top w:val="single" w:sz="8" w:space="0" w:color="auto"/>
              <w:left w:val="single" w:sz="4" w:space="0" w:color="auto"/>
              <w:bottom w:val="single" w:sz="4" w:space="0" w:color="auto"/>
              <w:right w:val="single" w:sz="4" w:space="0" w:color="auto"/>
            </w:tcBorders>
            <w:vAlign w:val="center"/>
            <w:hideMark/>
          </w:tcPr>
          <w:p w14:paraId="2F081994"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123.4</w:t>
            </w:r>
          </w:p>
        </w:tc>
        <w:tc>
          <w:tcPr>
            <w:tcW w:w="900" w:type="dxa"/>
            <w:gridSpan w:val="2"/>
            <w:tcBorders>
              <w:top w:val="single" w:sz="8" w:space="0" w:color="auto"/>
              <w:left w:val="nil"/>
              <w:bottom w:val="single" w:sz="4" w:space="0" w:color="auto"/>
              <w:right w:val="single" w:sz="8" w:space="0" w:color="auto"/>
            </w:tcBorders>
            <w:vAlign w:val="center"/>
            <w:hideMark/>
          </w:tcPr>
          <w:p w14:paraId="64CA169C"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HW/</w:t>
            </w:r>
            <w:proofErr w:type="spellStart"/>
            <w:r w:rsidRPr="00055AB7">
              <w:rPr>
                <w:rFonts w:cs="Times"/>
                <w:sz w:val="18"/>
                <w:szCs w:val="18"/>
                <w:lang w:val="en-US"/>
              </w:rPr>
              <w:t>HiSi</w:t>
            </w:r>
            <w:proofErr w:type="spellEnd"/>
          </w:p>
        </w:tc>
        <w:tc>
          <w:tcPr>
            <w:tcW w:w="1966" w:type="dxa"/>
            <w:tcBorders>
              <w:top w:val="single" w:sz="4" w:space="0" w:color="auto"/>
              <w:left w:val="nil"/>
              <w:bottom w:val="single" w:sz="4" w:space="0" w:color="auto"/>
              <w:right w:val="single" w:sz="8" w:space="0" w:color="auto"/>
            </w:tcBorders>
            <w:vAlign w:val="center"/>
            <w:hideMark/>
          </w:tcPr>
          <w:p w14:paraId="37D24254"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48" w:type="dxa"/>
            <w:tcBorders>
              <w:top w:val="nil"/>
              <w:left w:val="nil"/>
              <w:bottom w:val="single" w:sz="4" w:space="0" w:color="auto"/>
              <w:right w:val="single" w:sz="8" w:space="0" w:color="auto"/>
            </w:tcBorders>
            <w:vAlign w:val="center"/>
            <w:hideMark/>
          </w:tcPr>
          <w:p w14:paraId="18475A53"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Dynamic rate-matching in PDSCH</w:t>
            </w:r>
          </w:p>
        </w:tc>
      </w:tr>
      <w:tr w:rsidR="008F0AB0" w:rsidRPr="00EF593C" w14:paraId="6C1AC99B" w14:textId="77777777" w:rsidTr="00D45E07">
        <w:trPr>
          <w:trHeight w:val="540"/>
        </w:trPr>
        <w:tc>
          <w:tcPr>
            <w:tcW w:w="10096" w:type="dxa"/>
            <w:vMerge/>
            <w:tcBorders>
              <w:top w:val="single" w:sz="8" w:space="0" w:color="auto"/>
              <w:left w:val="single" w:sz="8" w:space="0" w:color="auto"/>
              <w:bottom w:val="nil"/>
              <w:right w:val="single" w:sz="8" w:space="0" w:color="auto"/>
            </w:tcBorders>
            <w:vAlign w:val="center"/>
            <w:hideMark/>
          </w:tcPr>
          <w:p w14:paraId="1174B8B9"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nil"/>
              <w:right w:val="single" w:sz="8" w:space="0" w:color="auto"/>
            </w:tcBorders>
            <w:vAlign w:val="center"/>
            <w:hideMark/>
          </w:tcPr>
          <w:p w14:paraId="45DF5BFC" w14:textId="77777777" w:rsidR="008F0AB0" w:rsidRPr="00055AB7" w:rsidRDefault="008F0AB0" w:rsidP="00D45E07">
            <w:pPr>
              <w:rPr>
                <w:rFonts w:cs="Times"/>
                <w:sz w:val="18"/>
                <w:szCs w:val="18"/>
                <w:lang w:val="en-US"/>
              </w:rPr>
            </w:pPr>
          </w:p>
        </w:tc>
        <w:tc>
          <w:tcPr>
            <w:tcW w:w="1324" w:type="dxa"/>
            <w:vMerge/>
            <w:tcBorders>
              <w:top w:val="nil"/>
              <w:left w:val="single" w:sz="8" w:space="0" w:color="auto"/>
              <w:bottom w:val="single" w:sz="8" w:space="0" w:color="000000"/>
              <w:right w:val="single" w:sz="8" w:space="0" w:color="auto"/>
            </w:tcBorders>
            <w:vAlign w:val="center"/>
            <w:hideMark/>
          </w:tcPr>
          <w:p w14:paraId="24D8B707" w14:textId="77777777" w:rsidR="008F0AB0" w:rsidRPr="00055AB7" w:rsidRDefault="008F0AB0" w:rsidP="00D45E07">
            <w:pPr>
              <w:rPr>
                <w:rFonts w:cs="Times"/>
                <w:sz w:val="18"/>
                <w:szCs w:val="18"/>
                <w:lang w:val="en-US"/>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8F25146" w14:textId="77777777" w:rsidR="008F0AB0" w:rsidRPr="00055AB7" w:rsidRDefault="008F0AB0" w:rsidP="00D45E07">
            <w:pPr>
              <w:rPr>
                <w:rFonts w:cs="Times"/>
                <w:sz w:val="18"/>
                <w:szCs w:val="18"/>
                <w:lang w:val="en-US"/>
              </w:rPr>
            </w:pPr>
          </w:p>
        </w:tc>
        <w:tc>
          <w:tcPr>
            <w:tcW w:w="1998" w:type="dxa"/>
            <w:gridSpan w:val="2"/>
            <w:vMerge/>
            <w:tcBorders>
              <w:top w:val="nil"/>
              <w:left w:val="nil"/>
              <w:bottom w:val="single" w:sz="8" w:space="0" w:color="000000"/>
              <w:right w:val="single" w:sz="8" w:space="0" w:color="auto"/>
            </w:tcBorders>
            <w:vAlign w:val="center"/>
            <w:hideMark/>
          </w:tcPr>
          <w:p w14:paraId="7324BA13" w14:textId="77777777" w:rsidR="008F0AB0" w:rsidRPr="00055AB7" w:rsidRDefault="008F0AB0" w:rsidP="00D45E07">
            <w:pPr>
              <w:rPr>
                <w:rFonts w:cs="Times"/>
                <w:sz w:val="18"/>
                <w:szCs w:val="18"/>
                <w:lang w:val="en-US"/>
              </w:rPr>
            </w:pPr>
          </w:p>
        </w:tc>
        <w:tc>
          <w:tcPr>
            <w:tcW w:w="824" w:type="dxa"/>
            <w:gridSpan w:val="2"/>
            <w:tcBorders>
              <w:top w:val="nil"/>
              <w:left w:val="single" w:sz="4" w:space="0" w:color="auto"/>
              <w:bottom w:val="single" w:sz="8" w:space="0" w:color="auto"/>
              <w:right w:val="single" w:sz="4" w:space="0" w:color="auto"/>
            </w:tcBorders>
            <w:vAlign w:val="center"/>
            <w:hideMark/>
          </w:tcPr>
          <w:p w14:paraId="63036E53"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168.0</w:t>
            </w:r>
          </w:p>
        </w:tc>
        <w:tc>
          <w:tcPr>
            <w:tcW w:w="900" w:type="dxa"/>
            <w:gridSpan w:val="2"/>
            <w:tcBorders>
              <w:top w:val="nil"/>
              <w:left w:val="nil"/>
              <w:bottom w:val="single" w:sz="8" w:space="0" w:color="auto"/>
              <w:right w:val="single" w:sz="8" w:space="0" w:color="auto"/>
            </w:tcBorders>
            <w:vAlign w:val="center"/>
            <w:hideMark/>
          </w:tcPr>
          <w:p w14:paraId="15AC56EC"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HW/</w:t>
            </w:r>
            <w:proofErr w:type="spellStart"/>
            <w:r w:rsidRPr="00055AB7">
              <w:rPr>
                <w:rFonts w:cs="Times"/>
                <w:sz w:val="18"/>
                <w:szCs w:val="18"/>
                <w:lang w:val="en-US"/>
              </w:rPr>
              <w:t>HiSi</w:t>
            </w:r>
            <w:proofErr w:type="spellEnd"/>
          </w:p>
        </w:tc>
        <w:tc>
          <w:tcPr>
            <w:tcW w:w="1966" w:type="dxa"/>
            <w:tcBorders>
              <w:top w:val="nil"/>
              <w:left w:val="nil"/>
              <w:bottom w:val="single" w:sz="4" w:space="0" w:color="auto"/>
              <w:right w:val="single" w:sz="8" w:space="0" w:color="auto"/>
            </w:tcBorders>
            <w:vAlign w:val="center"/>
            <w:hideMark/>
          </w:tcPr>
          <w:p w14:paraId="0F8F5D60"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48" w:type="dxa"/>
            <w:tcBorders>
              <w:top w:val="nil"/>
              <w:left w:val="nil"/>
              <w:bottom w:val="nil"/>
              <w:right w:val="single" w:sz="8" w:space="0" w:color="auto"/>
            </w:tcBorders>
            <w:vAlign w:val="center"/>
            <w:hideMark/>
          </w:tcPr>
          <w:p w14:paraId="09FDE3DA"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Semi-static rate-matching in PDSCH</w:t>
            </w:r>
          </w:p>
        </w:tc>
      </w:tr>
      <w:tr w:rsidR="008F0AB0" w:rsidRPr="00EF593C" w14:paraId="6FABFE0F" w14:textId="77777777" w:rsidTr="00D45E07">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5AB52DFA"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nil"/>
              <w:right w:val="single" w:sz="8" w:space="0" w:color="auto"/>
            </w:tcBorders>
            <w:vAlign w:val="center"/>
            <w:hideMark/>
          </w:tcPr>
          <w:p w14:paraId="73B1B499" w14:textId="77777777" w:rsidR="008F0AB0" w:rsidRPr="00055AB7" w:rsidRDefault="008F0AB0" w:rsidP="00D45E07">
            <w:pPr>
              <w:rPr>
                <w:rFonts w:cs="Times"/>
                <w:sz w:val="18"/>
                <w:szCs w:val="18"/>
                <w:lang w:val="en-US"/>
              </w:rPr>
            </w:pPr>
          </w:p>
        </w:tc>
        <w:tc>
          <w:tcPr>
            <w:tcW w:w="1324" w:type="dxa"/>
            <w:tcBorders>
              <w:top w:val="nil"/>
              <w:left w:val="nil"/>
              <w:bottom w:val="nil"/>
              <w:right w:val="single" w:sz="8" w:space="0" w:color="auto"/>
            </w:tcBorders>
            <w:vAlign w:val="center"/>
            <w:hideMark/>
          </w:tcPr>
          <w:p w14:paraId="036A3730"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1-slot 36-RB TRS, occupying 216 REs (36 RB x 3 REs per RB x 2 symbols)</w:t>
            </w:r>
          </w:p>
        </w:tc>
        <w:tc>
          <w:tcPr>
            <w:tcW w:w="1062" w:type="dxa"/>
            <w:tcBorders>
              <w:top w:val="nil"/>
              <w:left w:val="nil"/>
              <w:bottom w:val="nil"/>
              <w:right w:val="single" w:sz="8" w:space="0" w:color="auto"/>
            </w:tcBorders>
            <w:vAlign w:val="center"/>
            <w:hideMark/>
          </w:tcPr>
          <w:p w14:paraId="1CD3EB9B"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bit</w:t>
            </w:r>
          </w:p>
        </w:tc>
        <w:tc>
          <w:tcPr>
            <w:tcW w:w="1008" w:type="dxa"/>
            <w:gridSpan w:val="2"/>
            <w:tcBorders>
              <w:top w:val="nil"/>
              <w:left w:val="nil"/>
              <w:bottom w:val="nil"/>
              <w:right w:val="single" w:sz="8" w:space="0" w:color="auto"/>
            </w:tcBorders>
            <w:vAlign w:val="center"/>
            <w:hideMark/>
          </w:tcPr>
          <w:p w14:paraId="09025182"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(Samsung)</w:t>
            </w:r>
          </w:p>
        </w:tc>
        <w:tc>
          <w:tcPr>
            <w:tcW w:w="824" w:type="dxa"/>
            <w:gridSpan w:val="2"/>
            <w:tcBorders>
              <w:top w:val="nil"/>
              <w:left w:val="single" w:sz="4" w:space="0" w:color="auto"/>
              <w:bottom w:val="single" w:sz="8" w:space="0" w:color="auto"/>
              <w:right w:val="single" w:sz="4" w:space="0" w:color="auto"/>
            </w:tcBorders>
            <w:vAlign w:val="center"/>
            <w:hideMark/>
          </w:tcPr>
          <w:p w14:paraId="38FDA48B"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21.6</w:t>
            </w:r>
          </w:p>
        </w:tc>
        <w:tc>
          <w:tcPr>
            <w:tcW w:w="900" w:type="dxa"/>
            <w:gridSpan w:val="2"/>
            <w:tcBorders>
              <w:top w:val="nil"/>
              <w:left w:val="nil"/>
              <w:bottom w:val="single" w:sz="8" w:space="0" w:color="auto"/>
              <w:right w:val="single" w:sz="8" w:space="0" w:color="auto"/>
            </w:tcBorders>
            <w:noWrap/>
            <w:vAlign w:val="center"/>
            <w:hideMark/>
          </w:tcPr>
          <w:p w14:paraId="759E4ACD"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Samsung</w:t>
            </w:r>
          </w:p>
        </w:tc>
        <w:tc>
          <w:tcPr>
            <w:tcW w:w="1966" w:type="dxa"/>
            <w:tcBorders>
              <w:top w:val="single" w:sz="8" w:space="0" w:color="auto"/>
              <w:left w:val="nil"/>
              <w:bottom w:val="nil"/>
              <w:right w:val="single" w:sz="8" w:space="0" w:color="auto"/>
            </w:tcBorders>
            <w:vAlign w:val="center"/>
            <w:hideMark/>
          </w:tcPr>
          <w:p w14:paraId="54A8804D"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xml:space="preserve">1 PEI for 1 PO; </w:t>
            </w:r>
            <w:r w:rsidRPr="00055AB7">
              <w:rPr>
                <w:rFonts w:cs="Times"/>
                <w:sz w:val="18"/>
                <w:szCs w:val="18"/>
                <w:lang w:val="en-US"/>
              </w:rPr>
              <w:br/>
              <w:t>PEI RE# scaled w.r.t. 1-beam</w:t>
            </w:r>
          </w:p>
        </w:tc>
        <w:tc>
          <w:tcPr>
            <w:tcW w:w="1348" w:type="dxa"/>
            <w:tcBorders>
              <w:top w:val="single" w:sz="8" w:space="0" w:color="auto"/>
              <w:left w:val="nil"/>
              <w:bottom w:val="single" w:sz="8" w:space="0" w:color="auto"/>
              <w:right w:val="single" w:sz="8" w:space="0" w:color="auto"/>
            </w:tcBorders>
            <w:vAlign w:val="center"/>
            <w:hideMark/>
          </w:tcPr>
          <w:p w14:paraId="5F4EDE1E"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Dynamic rate-matching in PDSCH</w:t>
            </w:r>
          </w:p>
        </w:tc>
      </w:tr>
      <w:tr w:rsidR="008F0AB0" w:rsidRPr="00EF593C" w14:paraId="7FC2F218" w14:textId="77777777" w:rsidTr="00D45E07">
        <w:trPr>
          <w:trHeight w:val="264"/>
        </w:trPr>
        <w:tc>
          <w:tcPr>
            <w:tcW w:w="10096" w:type="dxa"/>
            <w:vMerge/>
            <w:tcBorders>
              <w:top w:val="single" w:sz="8" w:space="0" w:color="auto"/>
              <w:left w:val="single" w:sz="8" w:space="0" w:color="auto"/>
              <w:bottom w:val="nil"/>
              <w:right w:val="single" w:sz="8" w:space="0" w:color="auto"/>
            </w:tcBorders>
            <w:vAlign w:val="center"/>
            <w:hideMark/>
          </w:tcPr>
          <w:p w14:paraId="343E8B7F"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nil"/>
              <w:right w:val="single" w:sz="8" w:space="0" w:color="auto"/>
            </w:tcBorders>
            <w:vAlign w:val="center"/>
            <w:hideMark/>
          </w:tcPr>
          <w:p w14:paraId="5E7A5F53" w14:textId="77777777" w:rsidR="008F0AB0" w:rsidRPr="00055AB7" w:rsidRDefault="008F0AB0" w:rsidP="00D45E07">
            <w:pPr>
              <w:rPr>
                <w:rFonts w:cs="Times"/>
                <w:sz w:val="18"/>
                <w:szCs w:val="18"/>
                <w:lang w:val="en-US"/>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7A7EB57"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xml:space="preserve">1-slot 48-RB TRS, occupying 288 REs (48 RB x 3 REs per RB </w:t>
            </w:r>
            <w:r w:rsidRPr="00055AB7">
              <w:rPr>
                <w:rFonts w:cs="Times"/>
                <w:sz w:val="18"/>
                <w:szCs w:val="18"/>
                <w:lang w:val="en-US"/>
              </w:rPr>
              <w:lastRenderedPageBreak/>
              <w:t>x 2 symbols)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1FFC2992"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lastRenderedPageBreak/>
              <w:t>1 bit</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27D38C06"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xml:space="preserve">3 </w:t>
            </w:r>
            <w:r w:rsidRPr="00055AB7">
              <w:rPr>
                <w:rFonts w:cs="Times"/>
                <w:sz w:val="18"/>
                <w:szCs w:val="18"/>
                <w:lang w:val="en-US"/>
              </w:rPr>
              <w:br/>
              <w:t xml:space="preserve">(vivo, </w:t>
            </w:r>
            <w:r w:rsidRPr="00055AB7">
              <w:rPr>
                <w:rFonts w:cs="Times"/>
                <w:sz w:val="18"/>
                <w:szCs w:val="18"/>
                <w:lang w:val="en-US"/>
              </w:rPr>
              <w:br/>
              <w:t>ZTE, Ericsson)</w:t>
            </w:r>
          </w:p>
        </w:tc>
        <w:tc>
          <w:tcPr>
            <w:tcW w:w="824" w:type="dxa"/>
            <w:gridSpan w:val="2"/>
            <w:tcBorders>
              <w:top w:val="nil"/>
              <w:left w:val="single" w:sz="4" w:space="0" w:color="auto"/>
              <w:bottom w:val="single" w:sz="4" w:space="0" w:color="auto"/>
              <w:right w:val="single" w:sz="4" w:space="0" w:color="auto"/>
            </w:tcBorders>
            <w:vAlign w:val="center"/>
            <w:hideMark/>
          </w:tcPr>
          <w:p w14:paraId="79AF8EAE"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28.8</w:t>
            </w:r>
          </w:p>
        </w:tc>
        <w:tc>
          <w:tcPr>
            <w:tcW w:w="900" w:type="dxa"/>
            <w:gridSpan w:val="2"/>
            <w:tcBorders>
              <w:top w:val="nil"/>
              <w:left w:val="nil"/>
              <w:bottom w:val="single" w:sz="4" w:space="0" w:color="auto"/>
              <w:right w:val="single" w:sz="8" w:space="0" w:color="auto"/>
            </w:tcBorders>
            <w:vAlign w:val="center"/>
            <w:hideMark/>
          </w:tcPr>
          <w:p w14:paraId="5F019482"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vivo</w:t>
            </w:r>
          </w:p>
        </w:tc>
        <w:tc>
          <w:tcPr>
            <w:tcW w:w="1966" w:type="dxa"/>
            <w:tcBorders>
              <w:top w:val="single" w:sz="8" w:space="0" w:color="auto"/>
              <w:left w:val="nil"/>
              <w:bottom w:val="single" w:sz="4" w:space="0" w:color="auto"/>
              <w:right w:val="single" w:sz="8" w:space="0" w:color="auto"/>
            </w:tcBorders>
            <w:noWrap/>
            <w:vAlign w:val="center"/>
            <w:hideMark/>
          </w:tcPr>
          <w:p w14:paraId="5AAB1D43"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48" w:type="dxa"/>
            <w:vMerge w:val="restart"/>
            <w:tcBorders>
              <w:top w:val="nil"/>
              <w:left w:val="nil"/>
              <w:bottom w:val="single" w:sz="8" w:space="0" w:color="000000"/>
              <w:right w:val="single" w:sz="8" w:space="0" w:color="auto"/>
            </w:tcBorders>
            <w:vAlign w:val="center"/>
            <w:hideMark/>
          </w:tcPr>
          <w:p w14:paraId="718E6B9A"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Dynamic rate-matching in PDSCH</w:t>
            </w:r>
          </w:p>
        </w:tc>
      </w:tr>
      <w:tr w:rsidR="008F0AB0" w:rsidRPr="00EF593C" w14:paraId="42106FE7" w14:textId="77777777" w:rsidTr="00D45E07">
        <w:trPr>
          <w:trHeight w:val="276"/>
        </w:trPr>
        <w:tc>
          <w:tcPr>
            <w:tcW w:w="10096" w:type="dxa"/>
            <w:vMerge/>
            <w:tcBorders>
              <w:top w:val="single" w:sz="8" w:space="0" w:color="auto"/>
              <w:left w:val="single" w:sz="8" w:space="0" w:color="auto"/>
              <w:bottom w:val="nil"/>
              <w:right w:val="single" w:sz="8" w:space="0" w:color="auto"/>
            </w:tcBorders>
            <w:vAlign w:val="center"/>
            <w:hideMark/>
          </w:tcPr>
          <w:p w14:paraId="74CE8C5C"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nil"/>
              <w:right w:val="single" w:sz="8" w:space="0" w:color="auto"/>
            </w:tcBorders>
            <w:vAlign w:val="center"/>
            <w:hideMark/>
          </w:tcPr>
          <w:p w14:paraId="32EB9930" w14:textId="77777777" w:rsidR="008F0AB0" w:rsidRPr="00055AB7" w:rsidRDefault="008F0AB0" w:rsidP="00D45E07">
            <w:pPr>
              <w:rPr>
                <w:rFonts w:cs="Times"/>
                <w:sz w:val="18"/>
                <w:szCs w:val="18"/>
                <w:lang w:val="en-US"/>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13609258" w14:textId="77777777" w:rsidR="008F0AB0" w:rsidRPr="00055AB7" w:rsidRDefault="008F0AB0" w:rsidP="00D45E07">
            <w:pPr>
              <w:rPr>
                <w:rFonts w:cs="Times"/>
                <w:sz w:val="18"/>
                <w:szCs w:val="18"/>
                <w:lang w:val="en-US"/>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7ADAED84" w14:textId="77777777" w:rsidR="008F0AB0" w:rsidRPr="00055AB7" w:rsidRDefault="008F0AB0" w:rsidP="00D45E07">
            <w:pPr>
              <w:rPr>
                <w:rFonts w:cs="Times"/>
                <w:sz w:val="18"/>
                <w:szCs w:val="18"/>
                <w:lang w:val="en-US"/>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3BD6DFF5" w14:textId="77777777" w:rsidR="008F0AB0" w:rsidRPr="00055AB7" w:rsidRDefault="008F0AB0" w:rsidP="00D45E07">
            <w:pPr>
              <w:rPr>
                <w:rFonts w:cs="Times"/>
                <w:sz w:val="18"/>
                <w:szCs w:val="18"/>
                <w:lang w:val="en-US"/>
              </w:rPr>
            </w:pPr>
          </w:p>
        </w:tc>
        <w:tc>
          <w:tcPr>
            <w:tcW w:w="824" w:type="dxa"/>
            <w:gridSpan w:val="2"/>
            <w:tcBorders>
              <w:top w:val="nil"/>
              <w:left w:val="single" w:sz="4" w:space="0" w:color="auto"/>
              <w:bottom w:val="single" w:sz="8" w:space="0" w:color="auto"/>
              <w:right w:val="single" w:sz="4" w:space="0" w:color="auto"/>
            </w:tcBorders>
            <w:noWrap/>
            <w:vAlign w:val="center"/>
            <w:hideMark/>
          </w:tcPr>
          <w:p w14:paraId="3D5A8F5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28.8</w:t>
            </w:r>
          </w:p>
        </w:tc>
        <w:tc>
          <w:tcPr>
            <w:tcW w:w="900" w:type="dxa"/>
            <w:gridSpan w:val="2"/>
            <w:tcBorders>
              <w:top w:val="nil"/>
              <w:left w:val="nil"/>
              <w:bottom w:val="single" w:sz="8" w:space="0" w:color="auto"/>
              <w:right w:val="single" w:sz="8" w:space="0" w:color="auto"/>
            </w:tcBorders>
            <w:noWrap/>
            <w:vAlign w:val="center"/>
            <w:hideMark/>
          </w:tcPr>
          <w:p w14:paraId="563A1EE6"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ZTE</w:t>
            </w:r>
          </w:p>
        </w:tc>
        <w:tc>
          <w:tcPr>
            <w:tcW w:w="1966" w:type="dxa"/>
            <w:tcBorders>
              <w:top w:val="nil"/>
              <w:left w:val="nil"/>
              <w:bottom w:val="single" w:sz="8" w:space="0" w:color="auto"/>
              <w:right w:val="single" w:sz="8" w:space="0" w:color="auto"/>
            </w:tcBorders>
            <w:noWrap/>
            <w:vAlign w:val="center"/>
            <w:hideMark/>
          </w:tcPr>
          <w:p w14:paraId="0EC04808"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50" w:type="dxa"/>
            <w:vMerge/>
            <w:tcBorders>
              <w:top w:val="nil"/>
              <w:left w:val="nil"/>
              <w:bottom w:val="single" w:sz="8" w:space="0" w:color="000000"/>
              <w:right w:val="single" w:sz="8" w:space="0" w:color="auto"/>
            </w:tcBorders>
            <w:vAlign w:val="center"/>
            <w:hideMark/>
          </w:tcPr>
          <w:p w14:paraId="019812A8" w14:textId="77777777" w:rsidR="008F0AB0" w:rsidRPr="00055AB7" w:rsidRDefault="008F0AB0" w:rsidP="00D45E07">
            <w:pPr>
              <w:rPr>
                <w:rFonts w:cs="Times"/>
                <w:sz w:val="18"/>
                <w:szCs w:val="18"/>
                <w:lang w:val="en-US"/>
              </w:rPr>
            </w:pPr>
          </w:p>
        </w:tc>
      </w:tr>
      <w:tr w:rsidR="008F0AB0" w:rsidRPr="00EF593C" w14:paraId="39E5298F" w14:textId="77777777" w:rsidTr="00D45E07">
        <w:trPr>
          <w:trHeight w:val="528"/>
        </w:trPr>
        <w:tc>
          <w:tcPr>
            <w:tcW w:w="10096" w:type="dxa"/>
            <w:vMerge/>
            <w:tcBorders>
              <w:top w:val="single" w:sz="8" w:space="0" w:color="auto"/>
              <w:left w:val="single" w:sz="8" w:space="0" w:color="auto"/>
              <w:bottom w:val="nil"/>
              <w:right w:val="single" w:sz="8" w:space="0" w:color="auto"/>
            </w:tcBorders>
            <w:vAlign w:val="center"/>
            <w:hideMark/>
          </w:tcPr>
          <w:p w14:paraId="0BA1C597"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nil"/>
              <w:right w:val="single" w:sz="8" w:space="0" w:color="auto"/>
            </w:tcBorders>
            <w:vAlign w:val="center"/>
            <w:hideMark/>
          </w:tcPr>
          <w:p w14:paraId="5825FA89" w14:textId="77777777" w:rsidR="008F0AB0" w:rsidRPr="00055AB7" w:rsidRDefault="008F0AB0" w:rsidP="00D45E07">
            <w:pPr>
              <w:rPr>
                <w:rFonts w:cs="Times"/>
                <w:sz w:val="18"/>
                <w:szCs w:val="18"/>
                <w:lang w:val="en-US"/>
              </w:rPr>
            </w:pPr>
          </w:p>
        </w:tc>
        <w:tc>
          <w:tcPr>
            <w:tcW w:w="1324" w:type="dxa"/>
            <w:vMerge w:val="restart"/>
            <w:tcBorders>
              <w:top w:val="nil"/>
              <w:left w:val="single" w:sz="8" w:space="0" w:color="auto"/>
              <w:bottom w:val="single" w:sz="8" w:space="0" w:color="000000"/>
              <w:right w:val="single" w:sz="8" w:space="0" w:color="auto"/>
            </w:tcBorders>
            <w:vAlign w:val="center"/>
            <w:hideMark/>
          </w:tcPr>
          <w:p w14:paraId="44093AF4"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1-slot 48-RB TRS, occupying 288 REs (48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31276CAC"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6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5080C7A4"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xml:space="preserve">1 (CATT) </w:t>
            </w:r>
          </w:p>
        </w:tc>
        <w:tc>
          <w:tcPr>
            <w:tcW w:w="824" w:type="dxa"/>
            <w:gridSpan w:val="2"/>
            <w:tcBorders>
              <w:top w:val="nil"/>
              <w:left w:val="single" w:sz="4" w:space="0" w:color="auto"/>
              <w:bottom w:val="single" w:sz="4" w:space="0" w:color="auto"/>
              <w:right w:val="single" w:sz="4" w:space="0" w:color="auto"/>
            </w:tcBorders>
            <w:vAlign w:val="center"/>
            <w:hideMark/>
          </w:tcPr>
          <w:p w14:paraId="7777D184"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28.8</w:t>
            </w:r>
          </w:p>
        </w:tc>
        <w:tc>
          <w:tcPr>
            <w:tcW w:w="900" w:type="dxa"/>
            <w:gridSpan w:val="2"/>
            <w:tcBorders>
              <w:top w:val="nil"/>
              <w:left w:val="nil"/>
              <w:bottom w:val="single" w:sz="4" w:space="0" w:color="auto"/>
              <w:right w:val="single" w:sz="8" w:space="0" w:color="auto"/>
            </w:tcBorders>
            <w:noWrap/>
            <w:vAlign w:val="center"/>
            <w:hideMark/>
          </w:tcPr>
          <w:p w14:paraId="4AADA738"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CATT</w:t>
            </w:r>
          </w:p>
        </w:tc>
        <w:tc>
          <w:tcPr>
            <w:tcW w:w="1966" w:type="dxa"/>
            <w:tcBorders>
              <w:top w:val="nil"/>
              <w:left w:val="nil"/>
              <w:bottom w:val="single" w:sz="4" w:space="0" w:color="auto"/>
              <w:right w:val="single" w:sz="8" w:space="0" w:color="auto"/>
            </w:tcBorders>
            <w:noWrap/>
            <w:vAlign w:val="center"/>
            <w:hideMark/>
          </w:tcPr>
          <w:p w14:paraId="02F4E956"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48" w:type="dxa"/>
            <w:tcBorders>
              <w:top w:val="nil"/>
              <w:left w:val="nil"/>
              <w:bottom w:val="single" w:sz="4" w:space="0" w:color="auto"/>
              <w:right w:val="single" w:sz="8" w:space="0" w:color="auto"/>
            </w:tcBorders>
            <w:vAlign w:val="center"/>
            <w:hideMark/>
          </w:tcPr>
          <w:p w14:paraId="08A8417E"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Dynamic rate-matching in PDSCH</w:t>
            </w:r>
          </w:p>
        </w:tc>
      </w:tr>
      <w:tr w:rsidR="008F0AB0" w:rsidRPr="00EF593C" w14:paraId="0EC164B3" w14:textId="77777777" w:rsidTr="00D45E07">
        <w:trPr>
          <w:trHeight w:val="540"/>
        </w:trPr>
        <w:tc>
          <w:tcPr>
            <w:tcW w:w="10096" w:type="dxa"/>
            <w:vMerge/>
            <w:tcBorders>
              <w:top w:val="single" w:sz="8" w:space="0" w:color="auto"/>
              <w:left w:val="single" w:sz="8" w:space="0" w:color="auto"/>
              <w:bottom w:val="nil"/>
              <w:right w:val="single" w:sz="8" w:space="0" w:color="auto"/>
            </w:tcBorders>
            <w:vAlign w:val="center"/>
            <w:hideMark/>
          </w:tcPr>
          <w:p w14:paraId="277838EB"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nil"/>
              <w:right w:val="single" w:sz="8" w:space="0" w:color="auto"/>
            </w:tcBorders>
            <w:vAlign w:val="center"/>
            <w:hideMark/>
          </w:tcPr>
          <w:p w14:paraId="4A2C6217" w14:textId="77777777" w:rsidR="008F0AB0" w:rsidRPr="00055AB7" w:rsidRDefault="008F0AB0" w:rsidP="00D45E07">
            <w:pPr>
              <w:rPr>
                <w:rFonts w:cs="Times"/>
                <w:sz w:val="18"/>
                <w:szCs w:val="18"/>
                <w:lang w:val="en-US"/>
              </w:rPr>
            </w:pPr>
          </w:p>
        </w:tc>
        <w:tc>
          <w:tcPr>
            <w:tcW w:w="1324" w:type="dxa"/>
            <w:vMerge/>
            <w:tcBorders>
              <w:top w:val="nil"/>
              <w:left w:val="single" w:sz="8" w:space="0" w:color="auto"/>
              <w:bottom w:val="single" w:sz="8" w:space="0" w:color="000000"/>
              <w:right w:val="single" w:sz="8" w:space="0" w:color="auto"/>
            </w:tcBorders>
            <w:vAlign w:val="center"/>
            <w:hideMark/>
          </w:tcPr>
          <w:p w14:paraId="23BBFA94" w14:textId="77777777" w:rsidR="008F0AB0" w:rsidRPr="00055AB7" w:rsidRDefault="008F0AB0" w:rsidP="00D45E07">
            <w:pPr>
              <w:rPr>
                <w:rFonts w:cs="Times"/>
                <w:sz w:val="18"/>
                <w:szCs w:val="18"/>
                <w:lang w:val="en-US"/>
              </w:rPr>
            </w:pPr>
          </w:p>
        </w:tc>
        <w:tc>
          <w:tcPr>
            <w:tcW w:w="1080" w:type="dxa"/>
            <w:vMerge/>
            <w:tcBorders>
              <w:top w:val="nil"/>
              <w:left w:val="single" w:sz="8" w:space="0" w:color="auto"/>
              <w:bottom w:val="single" w:sz="8" w:space="0" w:color="000000"/>
              <w:right w:val="single" w:sz="8" w:space="0" w:color="auto"/>
            </w:tcBorders>
            <w:vAlign w:val="center"/>
            <w:hideMark/>
          </w:tcPr>
          <w:p w14:paraId="7D88BAA8" w14:textId="77777777" w:rsidR="008F0AB0" w:rsidRPr="00055AB7" w:rsidRDefault="008F0AB0" w:rsidP="00D45E07">
            <w:pPr>
              <w:rPr>
                <w:rFonts w:cs="Times"/>
                <w:sz w:val="18"/>
                <w:szCs w:val="18"/>
                <w:lang w:val="en-US"/>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016DB665" w14:textId="77777777" w:rsidR="008F0AB0" w:rsidRPr="00055AB7" w:rsidRDefault="008F0AB0" w:rsidP="00D45E07">
            <w:pPr>
              <w:rPr>
                <w:rFonts w:cs="Times"/>
                <w:sz w:val="18"/>
                <w:szCs w:val="18"/>
                <w:lang w:val="en-US"/>
              </w:rPr>
            </w:pPr>
          </w:p>
        </w:tc>
        <w:tc>
          <w:tcPr>
            <w:tcW w:w="824" w:type="dxa"/>
            <w:gridSpan w:val="2"/>
            <w:tcBorders>
              <w:top w:val="nil"/>
              <w:left w:val="single" w:sz="4" w:space="0" w:color="auto"/>
              <w:bottom w:val="single" w:sz="8" w:space="0" w:color="auto"/>
              <w:right w:val="single" w:sz="4" w:space="0" w:color="auto"/>
            </w:tcBorders>
            <w:vAlign w:val="center"/>
            <w:hideMark/>
          </w:tcPr>
          <w:p w14:paraId="68FB01CD"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288.0</w:t>
            </w:r>
          </w:p>
        </w:tc>
        <w:tc>
          <w:tcPr>
            <w:tcW w:w="900" w:type="dxa"/>
            <w:gridSpan w:val="2"/>
            <w:tcBorders>
              <w:top w:val="nil"/>
              <w:left w:val="nil"/>
              <w:bottom w:val="single" w:sz="8" w:space="0" w:color="auto"/>
              <w:right w:val="single" w:sz="8" w:space="0" w:color="auto"/>
            </w:tcBorders>
            <w:noWrap/>
            <w:vAlign w:val="center"/>
            <w:hideMark/>
          </w:tcPr>
          <w:p w14:paraId="00810FC3"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CATT</w:t>
            </w:r>
          </w:p>
        </w:tc>
        <w:tc>
          <w:tcPr>
            <w:tcW w:w="1966" w:type="dxa"/>
            <w:tcBorders>
              <w:top w:val="nil"/>
              <w:left w:val="nil"/>
              <w:bottom w:val="nil"/>
              <w:right w:val="single" w:sz="8" w:space="0" w:color="auto"/>
            </w:tcBorders>
            <w:noWrap/>
            <w:vAlign w:val="center"/>
            <w:hideMark/>
          </w:tcPr>
          <w:p w14:paraId="72465533"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48" w:type="dxa"/>
            <w:tcBorders>
              <w:top w:val="nil"/>
              <w:left w:val="nil"/>
              <w:bottom w:val="nil"/>
              <w:right w:val="single" w:sz="8" w:space="0" w:color="auto"/>
            </w:tcBorders>
            <w:vAlign w:val="center"/>
            <w:hideMark/>
          </w:tcPr>
          <w:p w14:paraId="0F3F6990"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Semi-static rate-matching in PDSCH</w:t>
            </w:r>
          </w:p>
        </w:tc>
      </w:tr>
      <w:tr w:rsidR="008F0AB0" w:rsidRPr="00EF593C" w14:paraId="40E95E02" w14:textId="77777777" w:rsidTr="00D45E07">
        <w:trPr>
          <w:trHeight w:val="264"/>
        </w:trPr>
        <w:tc>
          <w:tcPr>
            <w:tcW w:w="10096" w:type="dxa"/>
            <w:vMerge/>
            <w:tcBorders>
              <w:top w:val="single" w:sz="8" w:space="0" w:color="auto"/>
              <w:left w:val="single" w:sz="8" w:space="0" w:color="auto"/>
              <w:bottom w:val="nil"/>
              <w:right w:val="single" w:sz="8" w:space="0" w:color="auto"/>
            </w:tcBorders>
            <w:vAlign w:val="center"/>
            <w:hideMark/>
          </w:tcPr>
          <w:p w14:paraId="2C40E106"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nil"/>
              <w:right w:val="single" w:sz="8" w:space="0" w:color="auto"/>
            </w:tcBorders>
            <w:vAlign w:val="center"/>
            <w:hideMark/>
          </w:tcPr>
          <w:p w14:paraId="50056D48" w14:textId="77777777" w:rsidR="008F0AB0" w:rsidRPr="00055AB7" w:rsidRDefault="008F0AB0" w:rsidP="00D45E07">
            <w:pPr>
              <w:rPr>
                <w:rFonts w:cs="Times"/>
                <w:sz w:val="18"/>
                <w:szCs w:val="18"/>
                <w:lang w:val="en-US"/>
              </w:rPr>
            </w:pPr>
          </w:p>
        </w:tc>
        <w:tc>
          <w:tcPr>
            <w:tcW w:w="1324" w:type="dxa"/>
            <w:vMerge w:val="restart"/>
            <w:tcBorders>
              <w:top w:val="nil"/>
              <w:left w:val="single" w:sz="8" w:space="0" w:color="auto"/>
              <w:bottom w:val="nil"/>
              <w:right w:val="single" w:sz="8" w:space="0" w:color="auto"/>
            </w:tcBorders>
            <w:vAlign w:val="center"/>
            <w:hideMark/>
          </w:tcPr>
          <w:p w14:paraId="7B3E55A5"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1-slot 50-RB TRS, occupying 300 REs (50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216889C3"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4279CA31"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2</w:t>
            </w:r>
            <w:r w:rsidRPr="00055AB7">
              <w:rPr>
                <w:rFonts w:cs="Times"/>
                <w:sz w:val="18"/>
                <w:szCs w:val="18"/>
                <w:lang w:val="en-US"/>
              </w:rPr>
              <w:br/>
              <w:t xml:space="preserve"> (OPPO, QC)</w:t>
            </w:r>
          </w:p>
        </w:tc>
        <w:tc>
          <w:tcPr>
            <w:tcW w:w="824" w:type="dxa"/>
            <w:gridSpan w:val="2"/>
            <w:tcBorders>
              <w:top w:val="nil"/>
              <w:left w:val="single" w:sz="4" w:space="0" w:color="auto"/>
              <w:bottom w:val="single" w:sz="4" w:space="0" w:color="auto"/>
              <w:right w:val="single" w:sz="4" w:space="0" w:color="auto"/>
            </w:tcBorders>
            <w:vAlign w:val="center"/>
            <w:hideMark/>
          </w:tcPr>
          <w:p w14:paraId="554E972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30.0</w:t>
            </w:r>
          </w:p>
        </w:tc>
        <w:tc>
          <w:tcPr>
            <w:tcW w:w="900" w:type="dxa"/>
            <w:gridSpan w:val="2"/>
            <w:tcBorders>
              <w:top w:val="nil"/>
              <w:left w:val="nil"/>
              <w:bottom w:val="single" w:sz="4" w:space="0" w:color="auto"/>
              <w:right w:val="single" w:sz="8" w:space="0" w:color="auto"/>
            </w:tcBorders>
            <w:vAlign w:val="center"/>
            <w:hideMark/>
          </w:tcPr>
          <w:p w14:paraId="4309E62C"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OPPO</w:t>
            </w:r>
          </w:p>
        </w:tc>
        <w:tc>
          <w:tcPr>
            <w:tcW w:w="1966" w:type="dxa"/>
            <w:tcBorders>
              <w:top w:val="single" w:sz="8" w:space="0" w:color="auto"/>
              <w:left w:val="nil"/>
              <w:bottom w:val="single" w:sz="4" w:space="0" w:color="auto"/>
              <w:right w:val="single" w:sz="8" w:space="0" w:color="auto"/>
            </w:tcBorders>
            <w:noWrap/>
            <w:vAlign w:val="center"/>
            <w:hideMark/>
          </w:tcPr>
          <w:p w14:paraId="6DCFFD80"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48" w:type="dxa"/>
            <w:vMerge w:val="restart"/>
            <w:tcBorders>
              <w:top w:val="single" w:sz="8" w:space="0" w:color="auto"/>
              <w:left w:val="nil"/>
              <w:bottom w:val="single" w:sz="4" w:space="0" w:color="000000"/>
              <w:right w:val="single" w:sz="8" w:space="0" w:color="auto"/>
            </w:tcBorders>
            <w:vAlign w:val="center"/>
            <w:hideMark/>
          </w:tcPr>
          <w:p w14:paraId="5F3CF755"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Dynamic rate-matching in PDSCH</w:t>
            </w:r>
          </w:p>
        </w:tc>
      </w:tr>
      <w:tr w:rsidR="008F0AB0" w:rsidRPr="00EF593C" w14:paraId="6AE50982" w14:textId="77777777" w:rsidTr="00D45E07">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3C83C4E"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nil"/>
              <w:right w:val="single" w:sz="8" w:space="0" w:color="auto"/>
            </w:tcBorders>
            <w:vAlign w:val="center"/>
            <w:hideMark/>
          </w:tcPr>
          <w:p w14:paraId="43BE6469" w14:textId="77777777" w:rsidR="008F0AB0" w:rsidRPr="00055AB7" w:rsidRDefault="008F0AB0" w:rsidP="00D45E07">
            <w:pPr>
              <w:rPr>
                <w:rFonts w:cs="Times"/>
                <w:sz w:val="18"/>
                <w:szCs w:val="18"/>
                <w:lang w:val="en-US"/>
              </w:rPr>
            </w:pPr>
          </w:p>
        </w:tc>
        <w:tc>
          <w:tcPr>
            <w:tcW w:w="1324" w:type="dxa"/>
            <w:vMerge/>
            <w:tcBorders>
              <w:top w:val="nil"/>
              <w:left w:val="single" w:sz="8" w:space="0" w:color="auto"/>
              <w:bottom w:val="nil"/>
              <w:right w:val="single" w:sz="8" w:space="0" w:color="auto"/>
            </w:tcBorders>
            <w:vAlign w:val="center"/>
            <w:hideMark/>
          </w:tcPr>
          <w:p w14:paraId="7A1EF572" w14:textId="77777777" w:rsidR="008F0AB0" w:rsidRPr="00055AB7" w:rsidRDefault="008F0AB0" w:rsidP="00D45E07">
            <w:pPr>
              <w:rPr>
                <w:rFonts w:cs="Times"/>
                <w:sz w:val="18"/>
                <w:szCs w:val="18"/>
                <w:lang w:val="en-US"/>
              </w:rPr>
            </w:pPr>
          </w:p>
        </w:tc>
        <w:tc>
          <w:tcPr>
            <w:tcW w:w="1080" w:type="dxa"/>
            <w:vMerge/>
            <w:tcBorders>
              <w:top w:val="nil"/>
              <w:left w:val="single" w:sz="8" w:space="0" w:color="auto"/>
              <w:bottom w:val="single" w:sz="8" w:space="0" w:color="000000"/>
              <w:right w:val="single" w:sz="8" w:space="0" w:color="auto"/>
            </w:tcBorders>
            <w:vAlign w:val="center"/>
            <w:hideMark/>
          </w:tcPr>
          <w:p w14:paraId="10BB066F" w14:textId="77777777" w:rsidR="008F0AB0" w:rsidRPr="00055AB7" w:rsidRDefault="008F0AB0" w:rsidP="00D45E07">
            <w:pPr>
              <w:rPr>
                <w:rFonts w:cs="Times"/>
                <w:sz w:val="18"/>
                <w:szCs w:val="18"/>
                <w:lang w:val="en-US"/>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1F29914" w14:textId="77777777" w:rsidR="008F0AB0" w:rsidRPr="00055AB7" w:rsidRDefault="008F0AB0" w:rsidP="00D45E07">
            <w:pPr>
              <w:rPr>
                <w:rFonts w:cs="Times"/>
                <w:sz w:val="18"/>
                <w:szCs w:val="18"/>
                <w:lang w:val="en-US"/>
              </w:rPr>
            </w:pPr>
          </w:p>
        </w:tc>
        <w:tc>
          <w:tcPr>
            <w:tcW w:w="824" w:type="dxa"/>
            <w:gridSpan w:val="2"/>
            <w:tcBorders>
              <w:top w:val="nil"/>
              <w:left w:val="single" w:sz="4" w:space="0" w:color="auto"/>
              <w:bottom w:val="single" w:sz="4" w:space="0" w:color="auto"/>
              <w:right w:val="single" w:sz="4" w:space="0" w:color="auto"/>
            </w:tcBorders>
            <w:vAlign w:val="center"/>
            <w:hideMark/>
          </w:tcPr>
          <w:p w14:paraId="02E77C6C"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30.0</w:t>
            </w:r>
          </w:p>
        </w:tc>
        <w:tc>
          <w:tcPr>
            <w:tcW w:w="900" w:type="dxa"/>
            <w:gridSpan w:val="2"/>
            <w:tcBorders>
              <w:top w:val="nil"/>
              <w:left w:val="nil"/>
              <w:bottom w:val="single" w:sz="4" w:space="0" w:color="auto"/>
              <w:right w:val="single" w:sz="8" w:space="0" w:color="auto"/>
            </w:tcBorders>
            <w:vAlign w:val="center"/>
            <w:hideMark/>
          </w:tcPr>
          <w:p w14:paraId="059CDAC8"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QC</w:t>
            </w:r>
          </w:p>
        </w:tc>
        <w:tc>
          <w:tcPr>
            <w:tcW w:w="1966" w:type="dxa"/>
            <w:tcBorders>
              <w:top w:val="nil"/>
              <w:left w:val="nil"/>
              <w:bottom w:val="single" w:sz="4" w:space="0" w:color="auto"/>
              <w:right w:val="single" w:sz="8" w:space="0" w:color="auto"/>
            </w:tcBorders>
            <w:noWrap/>
            <w:vAlign w:val="center"/>
            <w:hideMark/>
          </w:tcPr>
          <w:p w14:paraId="6D81F031"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50" w:type="dxa"/>
            <w:vMerge/>
            <w:tcBorders>
              <w:top w:val="single" w:sz="8" w:space="0" w:color="auto"/>
              <w:left w:val="nil"/>
              <w:bottom w:val="single" w:sz="4" w:space="0" w:color="000000"/>
              <w:right w:val="single" w:sz="8" w:space="0" w:color="auto"/>
            </w:tcBorders>
            <w:vAlign w:val="center"/>
            <w:hideMark/>
          </w:tcPr>
          <w:p w14:paraId="2CE867DB" w14:textId="77777777" w:rsidR="008F0AB0" w:rsidRPr="00055AB7" w:rsidRDefault="008F0AB0" w:rsidP="00D45E07">
            <w:pPr>
              <w:rPr>
                <w:rFonts w:cs="Times"/>
                <w:sz w:val="18"/>
                <w:szCs w:val="18"/>
                <w:lang w:val="en-US"/>
              </w:rPr>
            </w:pPr>
          </w:p>
        </w:tc>
      </w:tr>
      <w:tr w:rsidR="008F0AB0" w:rsidRPr="00EF593C" w14:paraId="4C7E8FCD" w14:textId="77777777" w:rsidTr="00D45E07">
        <w:trPr>
          <w:trHeight w:val="540"/>
        </w:trPr>
        <w:tc>
          <w:tcPr>
            <w:tcW w:w="10096" w:type="dxa"/>
            <w:vMerge/>
            <w:tcBorders>
              <w:top w:val="single" w:sz="8" w:space="0" w:color="auto"/>
              <w:left w:val="single" w:sz="8" w:space="0" w:color="auto"/>
              <w:bottom w:val="nil"/>
              <w:right w:val="single" w:sz="8" w:space="0" w:color="auto"/>
            </w:tcBorders>
            <w:vAlign w:val="center"/>
            <w:hideMark/>
          </w:tcPr>
          <w:p w14:paraId="6FAAAEF8"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nil"/>
              <w:right w:val="single" w:sz="8" w:space="0" w:color="auto"/>
            </w:tcBorders>
            <w:vAlign w:val="center"/>
            <w:hideMark/>
          </w:tcPr>
          <w:p w14:paraId="02074BC5" w14:textId="77777777" w:rsidR="008F0AB0" w:rsidRPr="00055AB7" w:rsidRDefault="008F0AB0" w:rsidP="00D45E07">
            <w:pPr>
              <w:rPr>
                <w:rFonts w:cs="Times"/>
                <w:sz w:val="18"/>
                <w:szCs w:val="18"/>
                <w:lang w:val="en-US"/>
              </w:rPr>
            </w:pPr>
          </w:p>
        </w:tc>
        <w:tc>
          <w:tcPr>
            <w:tcW w:w="1324" w:type="dxa"/>
            <w:vMerge/>
            <w:tcBorders>
              <w:top w:val="nil"/>
              <w:left w:val="single" w:sz="8" w:space="0" w:color="auto"/>
              <w:bottom w:val="nil"/>
              <w:right w:val="single" w:sz="8" w:space="0" w:color="auto"/>
            </w:tcBorders>
            <w:vAlign w:val="center"/>
            <w:hideMark/>
          </w:tcPr>
          <w:p w14:paraId="6CF278CA" w14:textId="77777777" w:rsidR="008F0AB0" w:rsidRPr="00055AB7" w:rsidRDefault="008F0AB0" w:rsidP="00D45E07">
            <w:pPr>
              <w:rPr>
                <w:rFonts w:cs="Times"/>
                <w:sz w:val="18"/>
                <w:szCs w:val="18"/>
                <w:lang w:val="en-US"/>
              </w:rPr>
            </w:pPr>
          </w:p>
        </w:tc>
        <w:tc>
          <w:tcPr>
            <w:tcW w:w="1080" w:type="dxa"/>
            <w:vMerge/>
            <w:tcBorders>
              <w:top w:val="nil"/>
              <w:left w:val="single" w:sz="8" w:space="0" w:color="auto"/>
              <w:bottom w:val="single" w:sz="8" w:space="0" w:color="000000"/>
              <w:right w:val="single" w:sz="8" w:space="0" w:color="auto"/>
            </w:tcBorders>
            <w:vAlign w:val="center"/>
            <w:hideMark/>
          </w:tcPr>
          <w:p w14:paraId="2D10CE61" w14:textId="77777777" w:rsidR="008F0AB0" w:rsidRPr="00055AB7" w:rsidRDefault="008F0AB0" w:rsidP="00D45E07">
            <w:pPr>
              <w:rPr>
                <w:rFonts w:cs="Times"/>
                <w:sz w:val="18"/>
                <w:szCs w:val="18"/>
                <w:lang w:val="en-US"/>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8CA2658" w14:textId="77777777" w:rsidR="008F0AB0" w:rsidRPr="00055AB7" w:rsidRDefault="008F0AB0" w:rsidP="00D45E07">
            <w:pPr>
              <w:rPr>
                <w:rFonts w:cs="Times"/>
                <w:sz w:val="18"/>
                <w:szCs w:val="18"/>
                <w:lang w:val="en-US"/>
              </w:rPr>
            </w:pPr>
          </w:p>
        </w:tc>
        <w:tc>
          <w:tcPr>
            <w:tcW w:w="824" w:type="dxa"/>
            <w:gridSpan w:val="2"/>
            <w:tcBorders>
              <w:top w:val="nil"/>
              <w:left w:val="single" w:sz="4" w:space="0" w:color="auto"/>
              <w:bottom w:val="single" w:sz="8" w:space="0" w:color="auto"/>
              <w:right w:val="single" w:sz="4" w:space="0" w:color="auto"/>
            </w:tcBorders>
            <w:vAlign w:val="center"/>
            <w:hideMark/>
          </w:tcPr>
          <w:p w14:paraId="7E2DE644"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300.0</w:t>
            </w:r>
          </w:p>
        </w:tc>
        <w:tc>
          <w:tcPr>
            <w:tcW w:w="900" w:type="dxa"/>
            <w:gridSpan w:val="2"/>
            <w:tcBorders>
              <w:top w:val="nil"/>
              <w:left w:val="nil"/>
              <w:bottom w:val="single" w:sz="8" w:space="0" w:color="auto"/>
              <w:right w:val="single" w:sz="8" w:space="0" w:color="auto"/>
            </w:tcBorders>
            <w:vAlign w:val="center"/>
            <w:hideMark/>
          </w:tcPr>
          <w:p w14:paraId="41E7B8E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QC</w:t>
            </w:r>
          </w:p>
        </w:tc>
        <w:tc>
          <w:tcPr>
            <w:tcW w:w="1966" w:type="dxa"/>
            <w:tcBorders>
              <w:top w:val="nil"/>
              <w:left w:val="nil"/>
              <w:bottom w:val="single" w:sz="8" w:space="0" w:color="auto"/>
              <w:right w:val="single" w:sz="8" w:space="0" w:color="auto"/>
            </w:tcBorders>
            <w:noWrap/>
            <w:vAlign w:val="center"/>
            <w:hideMark/>
          </w:tcPr>
          <w:p w14:paraId="71ADA65F"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48" w:type="dxa"/>
            <w:tcBorders>
              <w:top w:val="nil"/>
              <w:left w:val="nil"/>
              <w:bottom w:val="single" w:sz="8" w:space="0" w:color="auto"/>
              <w:right w:val="single" w:sz="8" w:space="0" w:color="auto"/>
            </w:tcBorders>
            <w:vAlign w:val="center"/>
            <w:hideMark/>
          </w:tcPr>
          <w:p w14:paraId="2DD481A6"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Semi-static rate-matching in PDSCH</w:t>
            </w:r>
          </w:p>
        </w:tc>
      </w:tr>
      <w:tr w:rsidR="008F0AB0" w:rsidRPr="00EF593C" w14:paraId="155A3549" w14:textId="77777777" w:rsidTr="00D45E07">
        <w:trPr>
          <w:trHeight w:val="540"/>
        </w:trPr>
        <w:tc>
          <w:tcPr>
            <w:tcW w:w="10096" w:type="dxa"/>
            <w:vMerge/>
            <w:tcBorders>
              <w:top w:val="single" w:sz="8" w:space="0" w:color="auto"/>
              <w:left w:val="single" w:sz="8" w:space="0" w:color="auto"/>
              <w:bottom w:val="nil"/>
              <w:right w:val="single" w:sz="8" w:space="0" w:color="auto"/>
            </w:tcBorders>
            <w:vAlign w:val="center"/>
            <w:hideMark/>
          </w:tcPr>
          <w:p w14:paraId="2E5F84CA" w14:textId="77777777" w:rsidR="008F0AB0" w:rsidRPr="00055AB7" w:rsidRDefault="008F0AB0" w:rsidP="00D45E07">
            <w:pPr>
              <w:rPr>
                <w:rFonts w:cs="Times"/>
                <w:sz w:val="18"/>
                <w:szCs w:val="18"/>
                <w:lang w:val="en-US"/>
              </w:rPr>
            </w:pPr>
          </w:p>
        </w:tc>
        <w:tc>
          <w:tcPr>
            <w:tcW w:w="2287" w:type="dxa"/>
            <w:gridSpan w:val="2"/>
            <w:vMerge/>
            <w:tcBorders>
              <w:top w:val="nil"/>
              <w:left w:val="single" w:sz="8" w:space="0" w:color="auto"/>
              <w:bottom w:val="nil"/>
              <w:right w:val="single" w:sz="8" w:space="0" w:color="auto"/>
            </w:tcBorders>
            <w:vAlign w:val="center"/>
            <w:hideMark/>
          </w:tcPr>
          <w:p w14:paraId="217600A4" w14:textId="77777777" w:rsidR="008F0AB0" w:rsidRPr="00055AB7" w:rsidRDefault="008F0AB0" w:rsidP="00D45E07">
            <w:pPr>
              <w:rPr>
                <w:rFonts w:cs="Times"/>
                <w:sz w:val="18"/>
                <w:szCs w:val="18"/>
                <w:lang w:val="en-US"/>
              </w:rPr>
            </w:pPr>
          </w:p>
        </w:tc>
        <w:tc>
          <w:tcPr>
            <w:tcW w:w="1324" w:type="dxa"/>
            <w:vMerge/>
            <w:tcBorders>
              <w:top w:val="nil"/>
              <w:left w:val="single" w:sz="8" w:space="0" w:color="auto"/>
              <w:bottom w:val="nil"/>
              <w:right w:val="single" w:sz="8" w:space="0" w:color="auto"/>
            </w:tcBorders>
            <w:vAlign w:val="center"/>
            <w:hideMark/>
          </w:tcPr>
          <w:p w14:paraId="47036374" w14:textId="77777777" w:rsidR="008F0AB0" w:rsidRPr="00055AB7" w:rsidRDefault="008F0AB0" w:rsidP="00D45E07">
            <w:pPr>
              <w:rPr>
                <w:rFonts w:cs="Times"/>
                <w:sz w:val="18"/>
                <w:szCs w:val="18"/>
                <w:lang w:val="en-US"/>
              </w:rPr>
            </w:pPr>
          </w:p>
        </w:tc>
        <w:tc>
          <w:tcPr>
            <w:tcW w:w="1062" w:type="dxa"/>
            <w:tcBorders>
              <w:top w:val="nil"/>
              <w:left w:val="nil"/>
              <w:bottom w:val="nil"/>
              <w:right w:val="single" w:sz="8" w:space="0" w:color="auto"/>
            </w:tcBorders>
            <w:vAlign w:val="center"/>
            <w:hideMark/>
          </w:tcPr>
          <w:p w14:paraId="680B24BE"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4 bits</w:t>
            </w:r>
          </w:p>
        </w:tc>
        <w:tc>
          <w:tcPr>
            <w:tcW w:w="1008" w:type="dxa"/>
            <w:gridSpan w:val="2"/>
            <w:tcBorders>
              <w:top w:val="nil"/>
              <w:left w:val="nil"/>
              <w:bottom w:val="nil"/>
              <w:right w:val="single" w:sz="8" w:space="0" w:color="auto"/>
            </w:tcBorders>
            <w:vAlign w:val="center"/>
            <w:hideMark/>
          </w:tcPr>
          <w:p w14:paraId="0E8D716E"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(MTK)</w:t>
            </w:r>
          </w:p>
        </w:tc>
        <w:tc>
          <w:tcPr>
            <w:tcW w:w="824" w:type="dxa"/>
            <w:gridSpan w:val="2"/>
            <w:tcBorders>
              <w:top w:val="nil"/>
              <w:left w:val="single" w:sz="4" w:space="0" w:color="auto"/>
              <w:bottom w:val="single" w:sz="8" w:space="0" w:color="auto"/>
              <w:right w:val="single" w:sz="4" w:space="0" w:color="auto"/>
            </w:tcBorders>
            <w:vAlign w:val="center"/>
            <w:hideMark/>
          </w:tcPr>
          <w:p w14:paraId="63454BB8"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26.0</w:t>
            </w:r>
          </w:p>
        </w:tc>
        <w:tc>
          <w:tcPr>
            <w:tcW w:w="900" w:type="dxa"/>
            <w:gridSpan w:val="2"/>
            <w:tcBorders>
              <w:top w:val="nil"/>
              <w:left w:val="nil"/>
              <w:bottom w:val="single" w:sz="8" w:space="0" w:color="auto"/>
              <w:right w:val="single" w:sz="8" w:space="0" w:color="auto"/>
            </w:tcBorders>
            <w:vAlign w:val="center"/>
            <w:hideMark/>
          </w:tcPr>
          <w:p w14:paraId="7476CBF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MTK</w:t>
            </w:r>
          </w:p>
        </w:tc>
        <w:tc>
          <w:tcPr>
            <w:tcW w:w="1966" w:type="dxa"/>
            <w:tcBorders>
              <w:top w:val="nil"/>
              <w:left w:val="nil"/>
              <w:bottom w:val="single" w:sz="8" w:space="0" w:color="auto"/>
              <w:right w:val="single" w:sz="8" w:space="0" w:color="auto"/>
            </w:tcBorders>
            <w:noWrap/>
            <w:vAlign w:val="center"/>
            <w:hideMark/>
          </w:tcPr>
          <w:p w14:paraId="0C7C1283"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up to 4 PO's</w:t>
            </w:r>
          </w:p>
        </w:tc>
        <w:tc>
          <w:tcPr>
            <w:tcW w:w="1348" w:type="dxa"/>
            <w:tcBorders>
              <w:top w:val="nil"/>
              <w:left w:val="nil"/>
              <w:bottom w:val="nil"/>
              <w:right w:val="single" w:sz="8" w:space="0" w:color="auto"/>
            </w:tcBorders>
            <w:vAlign w:val="center"/>
            <w:hideMark/>
          </w:tcPr>
          <w:p w14:paraId="0EDED33B"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Dynamic rate-matching in PDSCH</w:t>
            </w:r>
          </w:p>
        </w:tc>
      </w:tr>
      <w:tr w:rsidR="008F0AB0" w:rsidRPr="00EF593C" w14:paraId="5CB65EE5" w14:textId="77777777" w:rsidTr="00D45E07">
        <w:trPr>
          <w:trHeight w:val="276"/>
        </w:trPr>
        <w:tc>
          <w:tcPr>
            <w:tcW w:w="10096" w:type="dxa"/>
            <w:gridSpan w:val="13"/>
            <w:tcBorders>
              <w:top w:val="single" w:sz="8" w:space="0" w:color="auto"/>
              <w:left w:val="single" w:sz="8" w:space="0" w:color="auto"/>
              <w:bottom w:val="single" w:sz="8" w:space="0" w:color="auto"/>
              <w:right w:val="single" w:sz="8" w:space="0" w:color="000000"/>
            </w:tcBorders>
            <w:vAlign w:val="center"/>
            <w:hideMark/>
          </w:tcPr>
          <w:p w14:paraId="40BAE37F" w14:textId="77777777" w:rsidR="008F0AB0" w:rsidRPr="00B90025" w:rsidRDefault="008F0AB0" w:rsidP="00D45E07">
            <w:pPr>
              <w:keepLines/>
              <w:tabs>
                <w:tab w:val="center" w:pos="4536"/>
                <w:tab w:val="right" w:pos="9072"/>
              </w:tabs>
              <w:jc w:val="center"/>
              <w:rPr>
                <w:rFonts w:cs="Times"/>
                <w:sz w:val="18"/>
                <w:szCs w:val="18"/>
                <w:lang w:val="en-US"/>
              </w:rPr>
            </w:pPr>
            <w:r w:rsidRPr="00B90025">
              <w:rPr>
                <w:rFonts w:cs="Times"/>
                <w:sz w:val="18"/>
                <w:szCs w:val="18"/>
                <w:lang w:val="en-US"/>
              </w:rPr>
              <w:t> </w:t>
            </w:r>
          </w:p>
        </w:tc>
      </w:tr>
      <w:tr w:rsidR="008F0AB0" w:rsidRPr="00EF593C" w14:paraId="1D2B8EDD" w14:textId="77777777" w:rsidTr="00D45E07">
        <w:trPr>
          <w:trHeight w:val="264"/>
        </w:trPr>
        <w:tc>
          <w:tcPr>
            <w:tcW w:w="727" w:type="dxa"/>
            <w:vMerge w:val="restart"/>
            <w:tcBorders>
              <w:top w:val="nil"/>
              <w:left w:val="single" w:sz="8" w:space="0" w:color="auto"/>
              <w:bottom w:val="single" w:sz="8" w:space="0" w:color="000000"/>
              <w:right w:val="single" w:sz="8" w:space="0" w:color="auto"/>
            </w:tcBorders>
            <w:textDirection w:val="btLr"/>
            <w:vAlign w:val="center"/>
            <w:hideMark/>
          </w:tcPr>
          <w:p w14:paraId="5B635646" w14:textId="77777777" w:rsidR="008F0AB0" w:rsidRPr="00B90025" w:rsidRDefault="008F0AB0" w:rsidP="00D45E07">
            <w:pPr>
              <w:keepLines/>
              <w:tabs>
                <w:tab w:val="center" w:pos="4536"/>
                <w:tab w:val="right" w:pos="9072"/>
              </w:tabs>
              <w:jc w:val="center"/>
              <w:rPr>
                <w:rFonts w:cs="Times"/>
                <w:sz w:val="18"/>
                <w:szCs w:val="18"/>
                <w:lang w:val="en-US"/>
              </w:rPr>
            </w:pPr>
            <w:r w:rsidRPr="00B90025">
              <w:rPr>
                <w:rFonts w:cs="Times"/>
                <w:sz w:val="18"/>
                <w:szCs w:val="18"/>
                <w:lang w:val="en-US"/>
              </w:rPr>
              <w:t>PDSCH: MCS0, TB scaling 0.5;</w:t>
            </w:r>
            <w:r w:rsidRPr="00B90025">
              <w:rPr>
                <w:rFonts w:cs="Times"/>
                <w:sz w:val="18"/>
                <w:szCs w:val="18"/>
                <w:lang w:val="en-US"/>
              </w:rPr>
              <w:br/>
              <w:t>PDCCH: AL16, 41-bit payload</w:t>
            </w:r>
          </w:p>
        </w:tc>
        <w:tc>
          <w:tcPr>
            <w:tcW w:w="911" w:type="dxa"/>
            <w:vMerge w:val="restart"/>
            <w:tcBorders>
              <w:top w:val="nil"/>
              <w:left w:val="single" w:sz="8" w:space="0" w:color="auto"/>
              <w:bottom w:val="nil"/>
              <w:right w:val="single" w:sz="8" w:space="0" w:color="auto"/>
            </w:tcBorders>
            <w:vAlign w:val="center"/>
            <w:hideMark/>
          </w:tcPr>
          <w:p w14:paraId="0CF1A887" w14:textId="77777777" w:rsidR="008F0AB0" w:rsidRPr="00B90025" w:rsidRDefault="008F0AB0" w:rsidP="00D45E07">
            <w:pPr>
              <w:keepLines/>
              <w:tabs>
                <w:tab w:val="center" w:pos="4536"/>
                <w:tab w:val="right" w:pos="9072"/>
              </w:tabs>
              <w:jc w:val="center"/>
              <w:rPr>
                <w:rFonts w:cs="Times"/>
                <w:sz w:val="18"/>
                <w:szCs w:val="18"/>
                <w:lang w:val="en-US"/>
              </w:rPr>
            </w:pPr>
            <w:r w:rsidRPr="00B90025">
              <w:rPr>
                <w:rFonts w:cs="Times"/>
                <w:sz w:val="18"/>
                <w:szCs w:val="18"/>
                <w:lang w:val="en-US"/>
              </w:rPr>
              <w:t>PDCCH-based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2DDB0881" w14:textId="77777777" w:rsidR="008F0AB0" w:rsidRPr="00B90025" w:rsidRDefault="008F0AB0" w:rsidP="00D45E07">
            <w:pPr>
              <w:keepLines/>
              <w:tabs>
                <w:tab w:val="center" w:pos="4536"/>
                <w:tab w:val="right" w:pos="9072"/>
              </w:tabs>
              <w:jc w:val="center"/>
              <w:rPr>
                <w:rFonts w:cs="Times"/>
                <w:sz w:val="18"/>
                <w:szCs w:val="18"/>
                <w:lang w:val="en-US"/>
              </w:rPr>
            </w:pPr>
            <w:r w:rsidRPr="00B90025">
              <w:rPr>
                <w:rFonts w:cs="Times"/>
                <w:sz w:val="18"/>
                <w:szCs w:val="18"/>
                <w:lang w:val="en-US"/>
              </w:rPr>
              <w:t>AL8 PDCCH with 12-bit payload, occupying 576 REs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46E1FEF3" w14:textId="77777777" w:rsidR="008F0AB0" w:rsidRPr="00B90025" w:rsidRDefault="008F0AB0" w:rsidP="00D45E07">
            <w:pPr>
              <w:keepLines/>
              <w:tabs>
                <w:tab w:val="center" w:pos="4536"/>
                <w:tab w:val="right" w:pos="9072"/>
              </w:tabs>
              <w:jc w:val="center"/>
              <w:rPr>
                <w:rFonts w:cs="Times"/>
                <w:sz w:val="18"/>
                <w:szCs w:val="18"/>
                <w:lang w:val="en-US"/>
              </w:rPr>
            </w:pPr>
            <w:r w:rsidRPr="00B90025">
              <w:rPr>
                <w:rFonts w:cs="Times"/>
                <w:sz w:val="18"/>
                <w:szCs w:val="18"/>
                <w:lang w:val="en-US"/>
              </w:rPr>
              <w:t>12 bits</w:t>
            </w:r>
          </w:p>
        </w:tc>
        <w:tc>
          <w:tcPr>
            <w:tcW w:w="990" w:type="dxa"/>
            <w:vMerge w:val="restart"/>
            <w:tcBorders>
              <w:top w:val="nil"/>
              <w:left w:val="single" w:sz="8" w:space="0" w:color="auto"/>
              <w:bottom w:val="single" w:sz="8" w:space="0" w:color="000000"/>
              <w:right w:val="single" w:sz="8" w:space="0" w:color="auto"/>
            </w:tcBorders>
            <w:vAlign w:val="center"/>
            <w:hideMark/>
          </w:tcPr>
          <w:p w14:paraId="66FE920F" w14:textId="77777777" w:rsidR="008F0AB0" w:rsidRPr="00B90025" w:rsidRDefault="008F0AB0" w:rsidP="00D45E07">
            <w:pPr>
              <w:keepLines/>
              <w:tabs>
                <w:tab w:val="center" w:pos="4536"/>
                <w:tab w:val="right" w:pos="9072"/>
              </w:tabs>
              <w:jc w:val="center"/>
              <w:rPr>
                <w:rFonts w:cs="Times"/>
                <w:sz w:val="18"/>
                <w:szCs w:val="18"/>
                <w:lang w:val="en-US"/>
              </w:rPr>
            </w:pPr>
            <w:r w:rsidRPr="00B90025">
              <w:rPr>
                <w:rFonts w:cs="Times"/>
                <w:sz w:val="18"/>
                <w:szCs w:val="18"/>
                <w:lang w:val="en-US"/>
              </w:rPr>
              <w:t xml:space="preserve">4 </w:t>
            </w:r>
            <w:r w:rsidRPr="00B90025">
              <w:rPr>
                <w:rFonts w:cs="Times"/>
                <w:sz w:val="18"/>
                <w:szCs w:val="18"/>
                <w:lang w:val="en-US"/>
              </w:rPr>
              <w:br/>
              <w:t>(OPPO, ZTE, MTK, Intel)</w:t>
            </w:r>
          </w:p>
        </w:tc>
        <w:tc>
          <w:tcPr>
            <w:tcW w:w="810" w:type="dxa"/>
            <w:tcBorders>
              <w:top w:val="nil"/>
              <w:left w:val="single" w:sz="4" w:space="0" w:color="auto"/>
              <w:bottom w:val="single" w:sz="4" w:space="0" w:color="auto"/>
              <w:right w:val="single" w:sz="4" w:space="0" w:color="auto"/>
            </w:tcBorders>
            <w:vAlign w:val="center"/>
            <w:hideMark/>
          </w:tcPr>
          <w:p w14:paraId="4F3624DC" w14:textId="77777777" w:rsidR="008F0AB0" w:rsidRPr="00B90025" w:rsidRDefault="008F0AB0" w:rsidP="00D45E07">
            <w:pPr>
              <w:keepLines/>
              <w:tabs>
                <w:tab w:val="center" w:pos="4536"/>
                <w:tab w:val="right" w:pos="9072"/>
              </w:tabs>
              <w:jc w:val="center"/>
              <w:rPr>
                <w:rFonts w:cs="Times"/>
                <w:sz w:val="18"/>
                <w:szCs w:val="18"/>
                <w:lang w:val="en-US"/>
              </w:rPr>
            </w:pPr>
            <w:r w:rsidRPr="00B90025">
              <w:rPr>
                <w:rFonts w:cs="Times"/>
                <w:sz w:val="18"/>
                <w:szCs w:val="18"/>
                <w:lang w:val="en-US"/>
              </w:rPr>
              <w:t>34.4</w:t>
            </w:r>
          </w:p>
        </w:tc>
        <w:tc>
          <w:tcPr>
            <w:tcW w:w="900" w:type="dxa"/>
            <w:gridSpan w:val="2"/>
            <w:tcBorders>
              <w:top w:val="nil"/>
              <w:left w:val="nil"/>
              <w:bottom w:val="single" w:sz="4" w:space="0" w:color="auto"/>
              <w:right w:val="single" w:sz="8" w:space="0" w:color="auto"/>
            </w:tcBorders>
            <w:vAlign w:val="center"/>
            <w:hideMark/>
          </w:tcPr>
          <w:p w14:paraId="6B30FCD6" w14:textId="77777777" w:rsidR="008F0AB0" w:rsidRPr="00B90025" w:rsidRDefault="008F0AB0" w:rsidP="00D45E07">
            <w:pPr>
              <w:keepLines/>
              <w:tabs>
                <w:tab w:val="center" w:pos="4536"/>
                <w:tab w:val="right" w:pos="9072"/>
              </w:tabs>
              <w:jc w:val="center"/>
              <w:rPr>
                <w:rFonts w:cs="Times"/>
                <w:sz w:val="18"/>
                <w:szCs w:val="18"/>
                <w:lang w:val="en-US"/>
              </w:rPr>
            </w:pPr>
            <w:r w:rsidRPr="00B90025">
              <w:rPr>
                <w:rFonts w:cs="Times"/>
                <w:sz w:val="18"/>
                <w:szCs w:val="18"/>
                <w:lang w:val="en-US"/>
              </w:rPr>
              <w:t>OPPO</w:t>
            </w:r>
          </w:p>
        </w:tc>
        <w:tc>
          <w:tcPr>
            <w:tcW w:w="1980" w:type="dxa"/>
            <w:gridSpan w:val="2"/>
            <w:tcBorders>
              <w:top w:val="nil"/>
              <w:left w:val="nil"/>
              <w:bottom w:val="single" w:sz="4" w:space="0" w:color="auto"/>
              <w:right w:val="single" w:sz="8" w:space="0" w:color="auto"/>
            </w:tcBorders>
            <w:noWrap/>
            <w:vAlign w:val="center"/>
            <w:hideMark/>
          </w:tcPr>
          <w:p w14:paraId="516093AE" w14:textId="77777777" w:rsidR="008F0AB0" w:rsidRPr="00B90025" w:rsidRDefault="008F0AB0" w:rsidP="00D45E07">
            <w:pPr>
              <w:keepLines/>
              <w:tabs>
                <w:tab w:val="center" w:pos="4536"/>
                <w:tab w:val="right" w:pos="9072"/>
              </w:tabs>
              <w:jc w:val="center"/>
              <w:rPr>
                <w:rFonts w:cs="Times"/>
                <w:sz w:val="18"/>
                <w:szCs w:val="18"/>
                <w:lang w:val="en-US"/>
              </w:rPr>
            </w:pPr>
            <w:r w:rsidRPr="00B90025">
              <w:rPr>
                <w:rFonts w:cs="Times"/>
                <w:sz w:val="18"/>
                <w:szCs w:val="18"/>
                <w:lang w:val="en-US"/>
              </w:rPr>
              <w:t>1 PEI for up to 12 PO's</w:t>
            </w:r>
          </w:p>
        </w:tc>
        <w:tc>
          <w:tcPr>
            <w:tcW w:w="1350" w:type="dxa"/>
            <w:vMerge w:val="restart"/>
            <w:tcBorders>
              <w:top w:val="nil"/>
              <w:left w:val="single" w:sz="8" w:space="0" w:color="auto"/>
              <w:bottom w:val="single" w:sz="8" w:space="0" w:color="000000"/>
              <w:right w:val="single" w:sz="8" w:space="0" w:color="auto"/>
            </w:tcBorders>
            <w:vAlign w:val="center"/>
            <w:hideMark/>
          </w:tcPr>
          <w:p w14:paraId="010E504F" w14:textId="77777777" w:rsidR="008F0AB0" w:rsidRPr="00B90025" w:rsidRDefault="008F0AB0" w:rsidP="00D45E07">
            <w:pPr>
              <w:keepLines/>
              <w:tabs>
                <w:tab w:val="center" w:pos="4536"/>
                <w:tab w:val="right" w:pos="9072"/>
              </w:tabs>
              <w:jc w:val="center"/>
              <w:rPr>
                <w:rFonts w:cs="Times"/>
                <w:sz w:val="18"/>
                <w:szCs w:val="18"/>
                <w:lang w:val="en-US"/>
              </w:rPr>
            </w:pPr>
            <w:r w:rsidRPr="00B90025">
              <w:rPr>
                <w:rFonts w:cs="Times"/>
                <w:sz w:val="18"/>
                <w:szCs w:val="18"/>
                <w:lang w:val="en-US"/>
              </w:rPr>
              <w:t>PEI is transmitted as a Rel-15 PDCCH in a CORESET when a UE group is paged</w:t>
            </w:r>
          </w:p>
        </w:tc>
      </w:tr>
      <w:tr w:rsidR="008F0AB0" w:rsidRPr="00EF593C" w14:paraId="14D1524E" w14:textId="77777777" w:rsidTr="00D45E07">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2B14758D" w14:textId="77777777" w:rsidR="008F0AB0" w:rsidRPr="00055AB7" w:rsidRDefault="008F0AB0" w:rsidP="00D45E07">
            <w:pPr>
              <w:rPr>
                <w:rFonts w:cs="Times"/>
                <w:sz w:val="18"/>
                <w:szCs w:val="18"/>
                <w:lang w:val="en-US"/>
              </w:rPr>
            </w:pPr>
          </w:p>
        </w:tc>
        <w:tc>
          <w:tcPr>
            <w:tcW w:w="937" w:type="dxa"/>
            <w:vMerge/>
            <w:tcBorders>
              <w:top w:val="nil"/>
              <w:left w:val="single" w:sz="8" w:space="0" w:color="auto"/>
              <w:bottom w:val="nil"/>
              <w:right w:val="single" w:sz="8" w:space="0" w:color="auto"/>
            </w:tcBorders>
            <w:vAlign w:val="center"/>
            <w:hideMark/>
          </w:tcPr>
          <w:p w14:paraId="4AEE6938" w14:textId="77777777" w:rsidR="008F0AB0" w:rsidRPr="00055AB7" w:rsidRDefault="008F0AB0" w:rsidP="00D45E07">
            <w:pPr>
              <w:rPr>
                <w:rFonts w:cs="Times"/>
                <w:sz w:val="18"/>
                <w:szCs w:val="18"/>
                <w:lang w:val="en-US"/>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37475403" w14:textId="77777777" w:rsidR="008F0AB0" w:rsidRPr="00055AB7" w:rsidRDefault="008F0AB0" w:rsidP="00D45E07">
            <w:pPr>
              <w:rPr>
                <w:rFonts w:cs="Times"/>
                <w:sz w:val="18"/>
                <w:szCs w:val="18"/>
                <w:lang w:val="en-US"/>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466EBDF9" w14:textId="77777777" w:rsidR="008F0AB0" w:rsidRPr="00055AB7" w:rsidRDefault="008F0AB0" w:rsidP="00D45E07">
            <w:pPr>
              <w:rPr>
                <w:rFonts w:cs="Times"/>
                <w:sz w:val="18"/>
                <w:szCs w:val="18"/>
                <w:lang w:val="en-US"/>
              </w:rPr>
            </w:pPr>
          </w:p>
        </w:tc>
        <w:tc>
          <w:tcPr>
            <w:tcW w:w="990" w:type="dxa"/>
            <w:vMerge/>
            <w:tcBorders>
              <w:top w:val="nil"/>
              <w:left w:val="single" w:sz="8" w:space="0" w:color="auto"/>
              <w:bottom w:val="single" w:sz="8" w:space="0" w:color="000000"/>
              <w:right w:val="single" w:sz="8" w:space="0" w:color="auto"/>
            </w:tcBorders>
            <w:vAlign w:val="center"/>
            <w:hideMark/>
          </w:tcPr>
          <w:p w14:paraId="217ACCDB" w14:textId="77777777" w:rsidR="008F0AB0" w:rsidRPr="00055AB7" w:rsidRDefault="008F0AB0" w:rsidP="00D45E07">
            <w:pPr>
              <w:rPr>
                <w:rFonts w:cs="Times"/>
                <w:sz w:val="18"/>
                <w:szCs w:val="18"/>
                <w:lang w:val="en-US"/>
              </w:rPr>
            </w:pPr>
          </w:p>
        </w:tc>
        <w:tc>
          <w:tcPr>
            <w:tcW w:w="810" w:type="dxa"/>
            <w:tcBorders>
              <w:top w:val="nil"/>
              <w:left w:val="single" w:sz="4" w:space="0" w:color="auto"/>
              <w:bottom w:val="nil"/>
              <w:right w:val="single" w:sz="4" w:space="0" w:color="auto"/>
            </w:tcBorders>
            <w:vAlign w:val="center"/>
            <w:hideMark/>
          </w:tcPr>
          <w:p w14:paraId="7F11A766"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43.6</w:t>
            </w:r>
          </w:p>
        </w:tc>
        <w:tc>
          <w:tcPr>
            <w:tcW w:w="900" w:type="dxa"/>
            <w:gridSpan w:val="2"/>
            <w:tcBorders>
              <w:top w:val="nil"/>
              <w:left w:val="nil"/>
              <w:bottom w:val="nil"/>
              <w:right w:val="single" w:sz="8" w:space="0" w:color="auto"/>
            </w:tcBorders>
            <w:vAlign w:val="center"/>
            <w:hideMark/>
          </w:tcPr>
          <w:p w14:paraId="634FFCF2"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MTK</w:t>
            </w:r>
          </w:p>
        </w:tc>
        <w:tc>
          <w:tcPr>
            <w:tcW w:w="1980" w:type="dxa"/>
            <w:gridSpan w:val="2"/>
            <w:tcBorders>
              <w:top w:val="nil"/>
              <w:left w:val="nil"/>
              <w:bottom w:val="single" w:sz="8" w:space="0" w:color="auto"/>
              <w:right w:val="single" w:sz="8" w:space="0" w:color="auto"/>
            </w:tcBorders>
            <w:vAlign w:val="center"/>
            <w:hideMark/>
          </w:tcPr>
          <w:p w14:paraId="0EA7CABA"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up to 12 PO's; averaged all PO settings for 1.28-sec cycle</w:t>
            </w:r>
          </w:p>
        </w:tc>
        <w:tc>
          <w:tcPr>
            <w:tcW w:w="1350" w:type="dxa"/>
            <w:vMerge/>
            <w:tcBorders>
              <w:top w:val="nil"/>
              <w:left w:val="single" w:sz="8" w:space="0" w:color="auto"/>
              <w:bottom w:val="single" w:sz="8" w:space="0" w:color="000000"/>
              <w:right w:val="single" w:sz="8" w:space="0" w:color="auto"/>
            </w:tcBorders>
            <w:vAlign w:val="center"/>
            <w:hideMark/>
          </w:tcPr>
          <w:p w14:paraId="5618E9E1" w14:textId="77777777" w:rsidR="008F0AB0" w:rsidRPr="00055AB7" w:rsidRDefault="008F0AB0" w:rsidP="00D45E07">
            <w:pPr>
              <w:rPr>
                <w:rFonts w:cs="Times"/>
                <w:sz w:val="18"/>
                <w:szCs w:val="18"/>
                <w:lang w:val="en-US"/>
              </w:rPr>
            </w:pPr>
          </w:p>
        </w:tc>
      </w:tr>
      <w:tr w:rsidR="008F0AB0" w:rsidRPr="00EF593C" w14:paraId="5957CDD0" w14:textId="77777777" w:rsidTr="00D45E07">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3D4F2D96" w14:textId="77777777" w:rsidR="008F0AB0" w:rsidRPr="00055AB7" w:rsidRDefault="008F0AB0" w:rsidP="00D45E07">
            <w:pPr>
              <w:rPr>
                <w:rFonts w:cs="Times"/>
                <w:sz w:val="18"/>
                <w:szCs w:val="18"/>
                <w:lang w:val="en-US"/>
              </w:rPr>
            </w:pPr>
          </w:p>
        </w:tc>
        <w:tc>
          <w:tcPr>
            <w:tcW w:w="937" w:type="dxa"/>
            <w:vMerge/>
            <w:tcBorders>
              <w:top w:val="nil"/>
              <w:left w:val="single" w:sz="8" w:space="0" w:color="auto"/>
              <w:bottom w:val="nil"/>
              <w:right w:val="single" w:sz="8" w:space="0" w:color="auto"/>
            </w:tcBorders>
            <w:vAlign w:val="center"/>
            <w:hideMark/>
          </w:tcPr>
          <w:p w14:paraId="2194B6A0" w14:textId="77777777" w:rsidR="008F0AB0" w:rsidRPr="00055AB7" w:rsidRDefault="008F0AB0" w:rsidP="00D45E07">
            <w:pPr>
              <w:rPr>
                <w:rFonts w:cs="Times"/>
                <w:sz w:val="18"/>
                <w:szCs w:val="18"/>
                <w:lang w:val="en-US"/>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612ED783" w14:textId="77777777" w:rsidR="008F0AB0" w:rsidRPr="00055AB7" w:rsidRDefault="008F0AB0" w:rsidP="00D45E07">
            <w:pPr>
              <w:rPr>
                <w:rFonts w:cs="Times"/>
                <w:sz w:val="18"/>
                <w:szCs w:val="18"/>
                <w:lang w:val="en-US"/>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5D0EB00E" w14:textId="77777777" w:rsidR="008F0AB0" w:rsidRPr="00055AB7" w:rsidRDefault="008F0AB0" w:rsidP="00D45E07">
            <w:pPr>
              <w:rPr>
                <w:rFonts w:cs="Times"/>
                <w:sz w:val="18"/>
                <w:szCs w:val="18"/>
                <w:lang w:val="en-US"/>
              </w:rPr>
            </w:pPr>
          </w:p>
        </w:tc>
        <w:tc>
          <w:tcPr>
            <w:tcW w:w="990" w:type="dxa"/>
            <w:vMerge/>
            <w:tcBorders>
              <w:top w:val="nil"/>
              <w:left w:val="single" w:sz="8" w:space="0" w:color="auto"/>
              <w:bottom w:val="single" w:sz="8" w:space="0" w:color="000000"/>
              <w:right w:val="single" w:sz="8" w:space="0" w:color="auto"/>
            </w:tcBorders>
            <w:vAlign w:val="center"/>
            <w:hideMark/>
          </w:tcPr>
          <w:p w14:paraId="1784DF68" w14:textId="77777777" w:rsidR="008F0AB0" w:rsidRPr="00055AB7" w:rsidRDefault="008F0AB0" w:rsidP="00D45E07">
            <w:pPr>
              <w:rPr>
                <w:rFonts w:cs="Times"/>
                <w:sz w:val="18"/>
                <w:szCs w:val="18"/>
                <w:lang w:val="en-US"/>
              </w:rPr>
            </w:pPr>
          </w:p>
        </w:tc>
        <w:tc>
          <w:tcPr>
            <w:tcW w:w="810" w:type="dxa"/>
            <w:tcBorders>
              <w:top w:val="single" w:sz="4" w:space="0" w:color="auto"/>
              <w:left w:val="single" w:sz="4" w:space="0" w:color="auto"/>
              <w:bottom w:val="single" w:sz="8" w:space="0" w:color="auto"/>
              <w:right w:val="single" w:sz="4" w:space="0" w:color="auto"/>
            </w:tcBorders>
            <w:vAlign w:val="center"/>
            <w:hideMark/>
          </w:tcPr>
          <w:p w14:paraId="5F7B55D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57.6</w:t>
            </w:r>
          </w:p>
        </w:tc>
        <w:tc>
          <w:tcPr>
            <w:tcW w:w="900" w:type="dxa"/>
            <w:gridSpan w:val="2"/>
            <w:tcBorders>
              <w:top w:val="single" w:sz="4" w:space="0" w:color="auto"/>
              <w:left w:val="nil"/>
              <w:bottom w:val="single" w:sz="8" w:space="0" w:color="auto"/>
              <w:right w:val="single" w:sz="8" w:space="0" w:color="auto"/>
            </w:tcBorders>
            <w:vAlign w:val="center"/>
            <w:hideMark/>
          </w:tcPr>
          <w:p w14:paraId="1999411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Intel</w:t>
            </w:r>
          </w:p>
        </w:tc>
        <w:tc>
          <w:tcPr>
            <w:tcW w:w="1980" w:type="dxa"/>
            <w:gridSpan w:val="2"/>
            <w:tcBorders>
              <w:top w:val="nil"/>
              <w:left w:val="nil"/>
              <w:bottom w:val="single" w:sz="8" w:space="0" w:color="auto"/>
              <w:right w:val="single" w:sz="8" w:space="0" w:color="auto"/>
            </w:tcBorders>
            <w:vAlign w:val="center"/>
            <w:hideMark/>
          </w:tcPr>
          <w:p w14:paraId="276318B3"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50" w:type="dxa"/>
            <w:tcBorders>
              <w:top w:val="nil"/>
              <w:left w:val="nil"/>
              <w:bottom w:val="single" w:sz="8" w:space="0" w:color="auto"/>
              <w:right w:val="single" w:sz="8" w:space="0" w:color="auto"/>
            </w:tcBorders>
            <w:vAlign w:val="center"/>
            <w:hideMark/>
          </w:tcPr>
          <w:p w14:paraId="1FB762D8" w14:textId="77777777" w:rsidR="008F0AB0" w:rsidRPr="00055AB7" w:rsidRDefault="008F0AB0" w:rsidP="00D45E07">
            <w:pPr>
              <w:keepLines/>
              <w:tabs>
                <w:tab w:val="center" w:pos="4536"/>
                <w:tab w:val="right" w:pos="9072"/>
              </w:tabs>
              <w:rPr>
                <w:rFonts w:cs="Times"/>
                <w:sz w:val="18"/>
                <w:szCs w:val="18"/>
                <w:lang w:val="en-US"/>
              </w:rPr>
            </w:pPr>
            <w:r w:rsidRPr="00055AB7">
              <w:rPr>
                <w:rFonts w:cs="Times"/>
                <w:sz w:val="18"/>
                <w:szCs w:val="18"/>
                <w:lang w:val="en-US"/>
              </w:rPr>
              <w:t>PEI is transmitted as a Rel-15 PDCCH in a CORESET when a UE group is paged</w:t>
            </w:r>
          </w:p>
        </w:tc>
      </w:tr>
      <w:tr w:rsidR="008F0AB0" w:rsidRPr="00EF593C" w14:paraId="4E8EF0C7" w14:textId="77777777" w:rsidTr="00D45E07">
        <w:trPr>
          <w:trHeight w:val="792"/>
        </w:trPr>
        <w:tc>
          <w:tcPr>
            <w:tcW w:w="10096" w:type="dxa"/>
            <w:vMerge/>
            <w:tcBorders>
              <w:top w:val="nil"/>
              <w:left w:val="single" w:sz="8" w:space="0" w:color="auto"/>
              <w:bottom w:val="single" w:sz="8" w:space="0" w:color="000000"/>
              <w:right w:val="single" w:sz="8" w:space="0" w:color="auto"/>
            </w:tcBorders>
            <w:vAlign w:val="center"/>
            <w:hideMark/>
          </w:tcPr>
          <w:p w14:paraId="187F7A22" w14:textId="77777777" w:rsidR="008F0AB0" w:rsidRPr="00055AB7" w:rsidRDefault="008F0AB0" w:rsidP="00D45E07">
            <w:pPr>
              <w:rPr>
                <w:rFonts w:cs="Times"/>
                <w:sz w:val="18"/>
                <w:szCs w:val="18"/>
                <w:lang w:val="en-US"/>
              </w:rPr>
            </w:pPr>
          </w:p>
        </w:tc>
        <w:tc>
          <w:tcPr>
            <w:tcW w:w="911" w:type="dxa"/>
            <w:vMerge w:val="restart"/>
            <w:tcBorders>
              <w:top w:val="single" w:sz="8" w:space="0" w:color="auto"/>
              <w:left w:val="single" w:sz="8" w:space="0" w:color="auto"/>
              <w:bottom w:val="single" w:sz="8" w:space="0" w:color="000000"/>
              <w:right w:val="single" w:sz="8" w:space="0" w:color="auto"/>
            </w:tcBorders>
            <w:vAlign w:val="center"/>
            <w:hideMark/>
          </w:tcPr>
          <w:p w14:paraId="6D7D2E75"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SSS-based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766C42F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xml:space="preserve">3-symbol SSS, occupying 396 REs </w:t>
            </w:r>
            <w:r w:rsidRPr="00055AB7">
              <w:rPr>
                <w:rFonts w:cs="Times"/>
                <w:sz w:val="18"/>
                <w:szCs w:val="18"/>
                <w:lang w:val="en-US"/>
              </w:rPr>
              <w:br/>
              <w:t>(11 RB x 3 symbols)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3252500E"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4 bits</w:t>
            </w:r>
          </w:p>
        </w:tc>
        <w:tc>
          <w:tcPr>
            <w:tcW w:w="990" w:type="dxa"/>
            <w:vMerge w:val="restart"/>
            <w:tcBorders>
              <w:top w:val="nil"/>
              <w:left w:val="single" w:sz="8" w:space="0" w:color="auto"/>
              <w:bottom w:val="single" w:sz="8" w:space="0" w:color="000000"/>
              <w:right w:val="single" w:sz="8" w:space="0" w:color="auto"/>
            </w:tcBorders>
            <w:vAlign w:val="center"/>
            <w:hideMark/>
          </w:tcPr>
          <w:p w14:paraId="1AD5FDD5"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(MTK)</w:t>
            </w:r>
          </w:p>
        </w:tc>
        <w:tc>
          <w:tcPr>
            <w:tcW w:w="810" w:type="dxa"/>
            <w:tcBorders>
              <w:top w:val="nil"/>
              <w:left w:val="single" w:sz="4" w:space="0" w:color="auto"/>
              <w:bottom w:val="single" w:sz="4" w:space="0" w:color="auto"/>
              <w:right w:val="single" w:sz="4" w:space="0" w:color="auto"/>
            </w:tcBorders>
            <w:noWrap/>
            <w:vAlign w:val="center"/>
            <w:hideMark/>
          </w:tcPr>
          <w:p w14:paraId="1E779891"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34.0</w:t>
            </w:r>
          </w:p>
        </w:tc>
        <w:tc>
          <w:tcPr>
            <w:tcW w:w="900" w:type="dxa"/>
            <w:gridSpan w:val="2"/>
            <w:tcBorders>
              <w:top w:val="nil"/>
              <w:left w:val="nil"/>
              <w:bottom w:val="single" w:sz="4" w:space="0" w:color="auto"/>
              <w:right w:val="single" w:sz="8" w:space="0" w:color="auto"/>
            </w:tcBorders>
            <w:noWrap/>
            <w:vAlign w:val="center"/>
            <w:hideMark/>
          </w:tcPr>
          <w:p w14:paraId="6D24B163"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MTK</w:t>
            </w:r>
          </w:p>
        </w:tc>
        <w:tc>
          <w:tcPr>
            <w:tcW w:w="1980" w:type="dxa"/>
            <w:gridSpan w:val="2"/>
            <w:tcBorders>
              <w:top w:val="nil"/>
              <w:left w:val="nil"/>
              <w:bottom w:val="single" w:sz="4" w:space="0" w:color="auto"/>
              <w:right w:val="single" w:sz="8" w:space="0" w:color="auto"/>
            </w:tcBorders>
            <w:vAlign w:val="center"/>
            <w:hideMark/>
          </w:tcPr>
          <w:p w14:paraId="33B62471"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up to 4 PO's; averaged all PO settings for 1.28-sec cycle</w:t>
            </w:r>
          </w:p>
        </w:tc>
        <w:tc>
          <w:tcPr>
            <w:tcW w:w="1350" w:type="dxa"/>
            <w:tcBorders>
              <w:top w:val="nil"/>
              <w:left w:val="nil"/>
              <w:bottom w:val="single" w:sz="4" w:space="0" w:color="auto"/>
              <w:right w:val="single" w:sz="8" w:space="0" w:color="auto"/>
            </w:tcBorders>
            <w:vAlign w:val="center"/>
            <w:hideMark/>
          </w:tcPr>
          <w:p w14:paraId="6DA0D818"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Dynamic rate-matching in PDSCH</w:t>
            </w:r>
          </w:p>
        </w:tc>
      </w:tr>
      <w:tr w:rsidR="008F0AB0" w:rsidRPr="00EF593C" w14:paraId="7815EF5D" w14:textId="77777777" w:rsidTr="00D45E07">
        <w:trPr>
          <w:trHeight w:val="1332"/>
        </w:trPr>
        <w:tc>
          <w:tcPr>
            <w:tcW w:w="10096" w:type="dxa"/>
            <w:vMerge/>
            <w:tcBorders>
              <w:top w:val="nil"/>
              <w:left w:val="single" w:sz="8" w:space="0" w:color="auto"/>
              <w:bottom w:val="single" w:sz="8" w:space="0" w:color="000000"/>
              <w:right w:val="single" w:sz="8" w:space="0" w:color="auto"/>
            </w:tcBorders>
            <w:vAlign w:val="center"/>
            <w:hideMark/>
          </w:tcPr>
          <w:p w14:paraId="5CB7D6E3" w14:textId="77777777" w:rsidR="008F0AB0" w:rsidRPr="00055AB7" w:rsidRDefault="008F0AB0" w:rsidP="00D45E07">
            <w:pPr>
              <w:rPr>
                <w:rFonts w:cs="Times"/>
                <w:sz w:val="18"/>
                <w:szCs w:val="18"/>
                <w:lang w:val="en-US"/>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13BB9F14" w14:textId="77777777" w:rsidR="008F0AB0" w:rsidRPr="00055AB7" w:rsidRDefault="008F0AB0" w:rsidP="00D45E07">
            <w:pPr>
              <w:rPr>
                <w:rFonts w:cs="Times"/>
                <w:sz w:val="18"/>
                <w:szCs w:val="18"/>
                <w:lang w:val="en-US"/>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1FD2893A" w14:textId="77777777" w:rsidR="008F0AB0" w:rsidRPr="00055AB7" w:rsidRDefault="008F0AB0" w:rsidP="00D45E07">
            <w:pPr>
              <w:rPr>
                <w:rFonts w:cs="Times"/>
                <w:sz w:val="18"/>
                <w:szCs w:val="18"/>
                <w:lang w:val="en-US"/>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6AE72A11" w14:textId="77777777" w:rsidR="008F0AB0" w:rsidRPr="00055AB7" w:rsidRDefault="008F0AB0" w:rsidP="00D45E07">
            <w:pPr>
              <w:rPr>
                <w:rFonts w:cs="Times"/>
                <w:sz w:val="18"/>
                <w:szCs w:val="18"/>
                <w:lang w:val="en-US"/>
              </w:rPr>
            </w:pPr>
          </w:p>
        </w:tc>
        <w:tc>
          <w:tcPr>
            <w:tcW w:w="990" w:type="dxa"/>
            <w:vMerge/>
            <w:tcBorders>
              <w:top w:val="nil"/>
              <w:left w:val="single" w:sz="8" w:space="0" w:color="auto"/>
              <w:bottom w:val="single" w:sz="8" w:space="0" w:color="000000"/>
              <w:right w:val="single" w:sz="8" w:space="0" w:color="auto"/>
            </w:tcBorders>
            <w:vAlign w:val="center"/>
            <w:hideMark/>
          </w:tcPr>
          <w:p w14:paraId="4145D0A0" w14:textId="77777777" w:rsidR="008F0AB0" w:rsidRPr="00055AB7" w:rsidRDefault="008F0AB0" w:rsidP="00D45E07">
            <w:pPr>
              <w:rPr>
                <w:rFonts w:cs="Times"/>
                <w:sz w:val="18"/>
                <w:szCs w:val="18"/>
                <w:lang w:val="en-US"/>
              </w:rPr>
            </w:pPr>
          </w:p>
        </w:tc>
        <w:tc>
          <w:tcPr>
            <w:tcW w:w="810" w:type="dxa"/>
            <w:tcBorders>
              <w:top w:val="nil"/>
              <w:left w:val="single" w:sz="4" w:space="0" w:color="auto"/>
              <w:bottom w:val="single" w:sz="8" w:space="0" w:color="auto"/>
              <w:right w:val="single" w:sz="4" w:space="0" w:color="auto"/>
            </w:tcBorders>
            <w:noWrap/>
            <w:vAlign w:val="center"/>
            <w:hideMark/>
          </w:tcPr>
          <w:p w14:paraId="2E616D1B"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437.0</w:t>
            </w:r>
          </w:p>
        </w:tc>
        <w:tc>
          <w:tcPr>
            <w:tcW w:w="900" w:type="dxa"/>
            <w:gridSpan w:val="2"/>
            <w:tcBorders>
              <w:top w:val="nil"/>
              <w:left w:val="nil"/>
              <w:bottom w:val="single" w:sz="8" w:space="0" w:color="auto"/>
              <w:right w:val="single" w:sz="8" w:space="0" w:color="auto"/>
            </w:tcBorders>
            <w:noWrap/>
            <w:vAlign w:val="center"/>
            <w:hideMark/>
          </w:tcPr>
          <w:p w14:paraId="6AA37C9F"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MTK</w:t>
            </w:r>
          </w:p>
        </w:tc>
        <w:tc>
          <w:tcPr>
            <w:tcW w:w="1980" w:type="dxa"/>
            <w:gridSpan w:val="2"/>
            <w:tcBorders>
              <w:top w:val="nil"/>
              <w:left w:val="nil"/>
              <w:bottom w:val="single" w:sz="8" w:space="0" w:color="auto"/>
              <w:right w:val="single" w:sz="8" w:space="0" w:color="auto"/>
            </w:tcBorders>
            <w:vAlign w:val="center"/>
            <w:hideMark/>
          </w:tcPr>
          <w:p w14:paraId="1CF0DB7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xml:space="preserve">1 PEI for up to 4 PO's; averaged all PO settings for 1.28-sec cycle; RB-symbol rate-matching pattern period up to 40 </w:t>
            </w:r>
            <w:proofErr w:type="spellStart"/>
            <w:r w:rsidRPr="00055AB7">
              <w:rPr>
                <w:rFonts w:cs="Times"/>
                <w:sz w:val="18"/>
                <w:szCs w:val="18"/>
                <w:lang w:val="en-US"/>
              </w:rPr>
              <w:t>ms</w:t>
            </w:r>
            <w:proofErr w:type="spellEnd"/>
          </w:p>
        </w:tc>
        <w:tc>
          <w:tcPr>
            <w:tcW w:w="1350" w:type="dxa"/>
            <w:tcBorders>
              <w:top w:val="nil"/>
              <w:left w:val="nil"/>
              <w:bottom w:val="single" w:sz="4" w:space="0" w:color="auto"/>
              <w:right w:val="single" w:sz="8" w:space="0" w:color="auto"/>
            </w:tcBorders>
            <w:vAlign w:val="center"/>
            <w:hideMark/>
          </w:tcPr>
          <w:p w14:paraId="5F20602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Semi-static rate-matching in PDSCH</w:t>
            </w:r>
          </w:p>
        </w:tc>
      </w:tr>
      <w:tr w:rsidR="008F0AB0" w:rsidRPr="00EF593C" w14:paraId="3B856020" w14:textId="77777777" w:rsidTr="00D45E07">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7C8CC741" w14:textId="77777777" w:rsidR="008F0AB0" w:rsidRPr="00055AB7" w:rsidRDefault="008F0AB0" w:rsidP="00D45E07">
            <w:pPr>
              <w:rPr>
                <w:rFonts w:cs="Times"/>
                <w:sz w:val="18"/>
                <w:szCs w:val="18"/>
                <w:lang w:val="en-US"/>
              </w:rPr>
            </w:pPr>
          </w:p>
        </w:tc>
        <w:tc>
          <w:tcPr>
            <w:tcW w:w="911" w:type="dxa"/>
            <w:vMerge w:val="restart"/>
            <w:tcBorders>
              <w:top w:val="nil"/>
              <w:left w:val="single" w:sz="8" w:space="0" w:color="auto"/>
              <w:bottom w:val="single" w:sz="8" w:space="0" w:color="000000"/>
              <w:right w:val="single" w:sz="8" w:space="0" w:color="auto"/>
            </w:tcBorders>
            <w:vAlign w:val="center"/>
            <w:hideMark/>
          </w:tcPr>
          <w:p w14:paraId="3FC50E36"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TRS/CSI-RS-based PEI</w:t>
            </w:r>
          </w:p>
        </w:tc>
        <w:tc>
          <w:tcPr>
            <w:tcW w:w="1350" w:type="dxa"/>
            <w:gridSpan w:val="2"/>
            <w:tcBorders>
              <w:top w:val="nil"/>
              <w:left w:val="nil"/>
              <w:bottom w:val="single" w:sz="8" w:space="0" w:color="auto"/>
              <w:right w:val="single" w:sz="8" w:space="0" w:color="auto"/>
            </w:tcBorders>
            <w:vAlign w:val="center"/>
            <w:hideMark/>
          </w:tcPr>
          <w:p w14:paraId="05BF025D"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1-slot 24-RB TRS, occupying 144 REs (24 RB x 3 REs per RB x 2 symbols)</w:t>
            </w:r>
          </w:p>
        </w:tc>
        <w:tc>
          <w:tcPr>
            <w:tcW w:w="1080" w:type="dxa"/>
            <w:gridSpan w:val="2"/>
            <w:tcBorders>
              <w:top w:val="nil"/>
              <w:left w:val="nil"/>
              <w:bottom w:val="single" w:sz="8" w:space="0" w:color="auto"/>
              <w:right w:val="nil"/>
            </w:tcBorders>
            <w:vAlign w:val="center"/>
            <w:hideMark/>
          </w:tcPr>
          <w:p w14:paraId="0BCA6DF9"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xml:space="preserve">3 bits </w:t>
            </w:r>
          </w:p>
        </w:tc>
        <w:tc>
          <w:tcPr>
            <w:tcW w:w="990" w:type="dxa"/>
            <w:tcBorders>
              <w:top w:val="nil"/>
              <w:left w:val="single" w:sz="8" w:space="0" w:color="auto"/>
              <w:bottom w:val="single" w:sz="8" w:space="0" w:color="auto"/>
              <w:right w:val="single" w:sz="8" w:space="0" w:color="auto"/>
            </w:tcBorders>
            <w:vAlign w:val="center"/>
            <w:hideMark/>
          </w:tcPr>
          <w:p w14:paraId="6FE9A82B"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(Intel)</w:t>
            </w:r>
          </w:p>
        </w:tc>
        <w:tc>
          <w:tcPr>
            <w:tcW w:w="810" w:type="dxa"/>
            <w:tcBorders>
              <w:top w:val="nil"/>
              <w:left w:val="single" w:sz="4" w:space="0" w:color="auto"/>
              <w:bottom w:val="single" w:sz="8" w:space="0" w:color="auto"/>
              <w:right w:val="single" w:sz="4" w:space="0" w:color="auto"/>
            </w:tcBorders>
            <w:vAlign w:val="center"/>
            <w:hideMark/>
          </w:tcPr>
          <w:p w14:paraId="71E57B18"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14.4</w:t>
            </w:r>
          </w:p>
        </w:tc>
        <w:tc>
          <w:tcPr>
            <w:tcW w:w="900" w:type="dxa"/>
            <w:gridSpan w:val="2"/>
            <w:tcBorders>
              <w:top w:val="nil"/>
              <w:left w:val="nil"/>
              <w:bottom w:val="single" w:sz="8" w:space="0" w:color="auto"/>
              <w:right w:val="single" w:sz="8" w:space="0" w:color="auto"/>
            </w:tcBorders>
            <w:vAlign w:val="center"/>
            <w:hideMark/>
          </w:tcPr>
          <w:p w14:paraId="0BB04321"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Intel</w:t>
            </w:r>
          </w:p>
        </w:tc>
        <w:tc>
          <w:tcPr>
            <w:tcW w:w="1980" w:type="dxa"/>
            <w:gridSpan w:val="2"/>
            <w:tcBorders>
              <w:top w:val="nil"/>
              <w:left w:val="nil"/>
              <w:bottom w:val="single" w:sz="8" w:space="0" w:color="auto"/>
              <w:right w:val="single" w:sz="8" w:space="0" w:color="auto"/>
            </w:tcBorders>
            <w:vAlign w:val="center"/>
            <w:hideMark/>
          </w:tcPr>
          <w:p w14:paraId="040C02C3"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50" w:type="dxa"/>
            <w:tcBorders>
              <w:top w:val="single" w:sz="8" w:space="0" w:color="auto"/>
              <w:left w:val="nil"/>
              <w:bottom w:val="single" w:sz="8" w:space="0" w:color="auto"/>
              <w:right w:val="single" w:sz="8" w:space="0" w:color="auto"/>
            </w:tcBorders>
            <w:vAlign w:val="center"/>
            <w:hideMark/>
          </w:tcPr>
          <w:p w14:paraId="5BD2A80A"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Dynamic rate-matching in PDSCH</w:t>
            </w:r>
          </w:p>
        </w:tc>
      </w:tr>
      <w:tr w:rsidR="008F0AB0" w:rsidRPr="00EF593C" w14:paraId="47802143" w14:textId="77777777" w:rsidTr="00D45E07">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06C572F6" w14:textId="77777777" w:rsidR="008F0AB0" w:rsidRPr="00055AB7" w:rsidRDefault="008F0AB0" w:rsidP="00D45E07">
            <w:pPr>
              <w:rPr>
                <w:rFonts w:cs="Times"/>
                <w:sz w:val="18"/>
                <w:szCs w:val="18"/>
                <w:lang w:val="en-US"/>
              </w:rPr>
            </w:pPr>
          </w:p>
        </w:tc>
        <w:tc>
          <w:tcPr>
            <w:tcW w:w="937" w:type="dxa"/>
            <w:vMerge/>
            <w:tcBorders>
              <w:top w:val="nil"/>
              <w:left w:val="single" w:sz="8" w:space="0" w:color="auto"/>
              <w:bottom w:val="single" w:sz="8" w:space="0" w:color="000000"/>
              <w:right w:val="single" w:sz="8" w:space="0" w:color="auto"/>
            </w:tcBorders>
            <w:vAlign w:val="center"/>
            <w:hideMark/>
          </w:tcPr>
          <w:p w14:paraId="5FD7F7D8" w14:textId="77777777" w:rsidR="008F0AB0" w:rsidRPr="00055AB7" w:rsidRDefault="008F0AB0" w:rsidP="00D45E07">
            <w:pPr>
              <w:rPr>
                <w:rFonts w:cs="Times"/>
                <w:sz w:val="18"/>
                <w:szCs w:val="18"/>
                <w:lang w:val="en-US"/>
              </w:rPr>
            </w:pPr>
          </w:p>
        </w:tc>
        <w:tc>
          <w:tcPr>
            <w:tcW w:w="1350" w:type="dxa"/>
            <w:gridSpan w:val="2"/>
            <w:tcBorders>
              <w:top w:val="nil"/>
              <w:left w:val="nil"/>
              <w:bottom w:val="single" w:sz="8" w:space="0" w:color="auto"/>
              <w:right w:val="single" w:sz="8" w:space="0" w:color="auto"/>
            </w:tcBorders>
            <w:vAlign w:val="center"/>
            <w:hideMark/>
          </w:tcPr>
          <w:p w14:paraId="7B4C074F"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1-slot 36-RB TRS, occupying 216 REs (36 RB x 3 REs per RB x 2 symbols)</w:t>
            </w:r>
          </w:p>
        </w:tc>
        <w:tc>
          <w:tcPr>
            <w:tcW w:w="1080" w:type="dxa"/>
            <w:gridSpan w:val="2"/>
            <w:tcBorders>
              <w:top w:val="nil"/>
              <w:left w:val="nil"/>
              <w:bottom w:val="single" w:sz="8" w:space="0" w:color="auto"/>
              <w:right w:val="nil"/>
            </w:tcBorders>
            <w:vAlign w:val="center"/>
            <w:hideMark/>
          </w:tcPr>
          <w:p w14:paraId="2EC16CD8"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8 bits</w:t>
            </w:r>
          </w:p>
        </w:tc>
        <w:tc>
          <w:tcPr>
            <w:tcW w:w="990" w:type="dxa"/>
            <w:tcBorders>
              <w:top w:val="nil"/>
              <w:left w:val="single" w:sz="8" w:space="0" w:color="auto"/>
              <w:bottom w:val="single" w:sz="8" w:space="0" w:color="auto"/>
              <w:right w:val="single" w:sz="8" w:space="0" w:color="auto"/>
            </w:tcBorders>
            <w:vAlign w:val="center"/>
            <w:hideMark/>
          </w:tcPr>
          <w:p w14:paraId="4D7959C8"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(Intel)</w:t>
            </w:r>
          </w:p>
        </w:tc>
        <w:tc>
          <w:tcPr>
            <w:tcW w:w="810" w:type="dxa"/>
            <w:tcBorders>
              <w:top w:val="nil"/>
              <w:left w:val="single" w:sz="4" w:space="0" w:color="auto"/>
              <w:bottom w:val="nil"/>
              <w:right w:val="single" w:sz="4" w:space="0" w:color="auto"/>
            </w:tcBorders>
            <w:vAlign w:val="center"/>
            <w:hideMark/>
          </w:tcPr>
          <w:p w14:paraId="43763A27"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21.6</w:t>
            </w:r>
          </w:p>
        </w:tc>
        <w:tc>
          <w:tcPr>
            <w:tcW w:w="900" w:type="dxa"/>
            <w:gridSpan w:val="2"/>
            <w:tcBorders>
              <w:top w:val="nil"/>
              <w:left w:val="nil"/>
              <w:bottom w:val="nil"/>
              <w:right w:val="single" w:sz="8" w:space="0" w:color="auto"/>
            </w:tcBorders>
            <w:vAlign w:val="center"/>
            <w:hideMark/>
          </w:tcPr>
          <w:p w14:paraId="29A1C49C"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Intel</w:t>
            </w:r>
          </w:p>
        </w:tc>
        <w:tc>
          <w:tcPr>
            <w:tcW w:w="1980" w:type="dxa"/>
            <w:gridSpan w:val="2"/>
            <w:tcBorders>
              <w:top w:val="nil"/>
              <w:left w:val="nil"/>
              <w:bottom w:val="single" w:sz="8" w:space="0" w:color="auto"/>
              <w:right w:val="single" w:sz="8" w:space="0" w:color="auto"/>
            </w:tcBorders>
            <w:vAlign w:val="center"/>
            <w:hideMark/>
          </w:tcPr>
          <w:p w14:paraId="3E00515D"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50" w:type="dxa"/>
            <w:tcBorders>
              <w:top w:val="nil"/>
              <w:left w:val="nil"/>
              <w:bottom w:val="single" w:sz="8" w:space="0" w:color="auto"/>
              <w:right w:val="single" w:sz="8" w:space="0" w:color="auto"/>
            </w:tcBorders>
            <w:vAlign w:val="center"/>
            <w:hideMark/>
          </w:tcPr>
          <w:p w14:paraId="2D3E3B92"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Dynamic rate-matching in PDSCH</w:t>
            </w:r>
          </w:p>
        </w:tc>
      </w:tr>
      <w:tr w:rsidR="008F0AB0" w:rsidRPr="00EF593C" w14:paraId="707C0F6A" w14:textId="77777777" w:rsidTr="00D45E07">
        <w:trPr>
          <w:trHeight w:val="540"/>
        </w:trPr>
        <w:tc>
          <w:tcPr>
            <w:tcW w:w="10096" w:type="dxa"/>
            <w:vMerge/>
            <w:tcBorders>
              <w:top w:val="nil"/>
              <w:left w:val="single" w:sz="8" w:space="0" w:color="auto"/>
              <w:bottom w:val="single" w:sz="8" w:space="0" w:color="000000"/>
              <w:right w:val="single" w:sz="8" w:space="0" w:color="auto"/>
            </w:tcBorders>
            <w:vAlign w:val="center"/>
            <w:hideMark/>
          </w:tcPr>
          <w:p w14:paraId="1988DD49" w14:textId="77777777" w:rsidR="008F0AB0" w:rsidRPr="00055AB7" w:rsidRDefault="008F0AB0" w:rsidP="00D45E07">
            <w:pPr>
              <w:rPr>
                <w:rFonts w:cs="Times"/>
                <w:sz w:val="18"/>
                <w:szCs w:val="18"/>
                <w:lang w:val="en-US"/>
              </w:rPr>
            </w:pPr>
          </w:p>
        </w:tc>
        <w:tc>
          <w:tcPr>
            <w:tcW w:w="937" w:type="dxa"/>
            <w:vMerge/>
            <w:tcBorders>
              <w:top w:val="nil"/>
              <w:left w:val="single" w:sz="8" w:space="0" w:color="auto"/>
              <w:bottom w:val="single" w:sz="8" w:space="0" w:color="000000"/>
              <w:right w:val="single" w:sz="8" w:space="0" w:color="auto"/>
            </w:tcBorders>
            <w:vAlign w:val="center"/>
            <w:hideMark/>
          </w:tcPr>
          <w:p w14:paraId="329DFA1C" w14:textId="77777777" w:rsidR="008F0AB0" w:rsidRPr="00055AB7" w:rsidRDefault="008F0AB0" w:rsidP="00D45E07">
            <w:pPr>
              <w:rPr>
                <w:rFonts w:cs="Times"/>
                <w:sz w:val="18"/>
                <w:szCs w:val="18"/>
                <w:lang w:val="en-US"/>
              </w:rPr>
            </w:pP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7190CDAD"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 xml:space="preserve">1-slot 50-RB TRS, occupying 300 </w:t>
            </w:r>
            <w:r w:rsidRPr="00055AB7">
              <w:rPr>
                <w:rFonts w:cs="Times"/>
                <w:sz w:val="18"/>
                <w:szCs w:val="18"/>
                <w:lang w:val="en-US"/>
              </w:rPr>
              <w:lastRenderedPageBreak/>
              <w:t>REs (50 RB x 3 REs per RB x 2 symbols)</w:t>
            </w:r>
          </w:p>
        </w:tc>
        <w:tc>
          <w:tcPr>
            <w:tcW w:w="1080" w:type="dxa"/>
            <w:gridSpan w:val="2"/>
            <w:tcBorders>
              <w:top w:val="nil"/>
              <w:left w:val="nil"/>
              <w:bottom w:val="single" w:sz="8" w:space="0" w:color="auto"/>
              <w:right w:val="single" w:sz="8" w:space="0" w:color="auto"/>
            </w:tcBorders>
            <w:vAlign w:val="center"/>
            <w:hideMark/>
          </w:tcPr>
          <w:p w14:paraId="5B2F46F4"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lastRenderedPageBreak/>
              <w:t>1 bit</w:t>
            </w:r>
          </w:p>
        </w:tc>
        <w:tc>
          <w:tcPr>
            <w:tcW w:w="990" w:type="dxa"/>
            <w:tcBorders>
              <w:top w:val="nil"/>
              <w:left w:val="nil"/>
              <w:bottom w:val="single" w:sz="8" w:space="0" w:color="auto"/>
              <w:right w:val="single" w:sz="8" w:space="0" w:color="auto"/>
            </w:tcBorders>
            <w:vAlign w:val="center"/>
            <w:hideMark/>
          </w:tcPr>
          <w:p w14:paraId="3FC1E811"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(OPPO)</w:t>
            </w:r>
          </w:p>
        </w:tc>
        <w:tc>
          <w:tcPr>
            <w:tcW w:w="810" w:type="dxa"/>
            <w:tcBorders>
              <w:top w:val="single" w:sz="8" w:space="0" w:color="auto"/>
              <w:left w:val="single" w:sz="4" w:space="0" w:color="auto"/>
              <w:bottom w:val="nil"/>
              <w:right w:val="single" w:sz="4" w:space="0" w:color="auto"/>
            </w:tcBorders>
            <w:noWrap/>
            <w:vAlign w:val="center"/>
            <w:hideMark/>
          </w:tcPr>
          <w:p w14:paraId="0CF09D76"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30.0</w:t>
            </w:r>
          </w:p>
        </w:tc>
        <w:tc>
          <w:tcPr>
            <w:tcW w:w="900" w:type="dxa"/>
            <w:gridSpan w:val="2"/>
            <w:tcBorders>
              <w:top w:val="single" w:sz="8" w:space="0" w:color="auto"/>
              <w:left w:val="nil"/>
              <w:bottom w:val="nil"/>
              <w:right w:val="single" w:sz="8" w:space="0" w:color="auto"/>
            </w:tcBorders>
            <w:noWrap/>
            <w:vAlign w:val="center"/>
            <w:hideMark/>
          </w:tcPr>
          <w:p w14:paraId="05D55DB6"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OPPO</w:t>
            </w:r>
          </w:p>
        </w:tc>
        <w:tc>
          <w:tcPr>
            <w:tcW w:w="1980" w:type="dxa"/>
            <w:gridSpan w:val="2"/>
            <w:tcBorders>
              <w:top w:val="nil"/>
              <w:left w:val="nil"/>
              <w:bottom w:val="single" w:sz="8" w:space="0" w:color="auto"/>
              <w:right w:val="single" w:sz="8" w:space="0" w:color="auto"/>
            </w:tcBorders>
            <w:noWrap/>
            <w:vAlign w:val="center"/>
            <w:hideMark/>
          </w:tcPr>
          <w:p w14:paraId="6578B82D"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1 PO</w:t>
            </w:r>
          </w:p>
        </w:tc>
        <w:tc>
          <w:tcPr>
            <w:tcW w:w="1350" w:type="dxa"/>
            <w:tcBorders>
              <w:top w:val="nil"/>
              <w:left w:val="nil"/>
              <w:bottom w:val="single" w:sz="8" w:space="0" w:color="auto"/>
              <w:right w:val="single" w:sz="8" w:space="0" w:color="auto"/>
            </w:tcBorders>
            <w:vAlign w:val="center"/>
            <w:hideMark/>
          </w:tcPr>
          <w:p w14:paraId="633E84DD"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Dynamic rate-matching in PDSCH</w:t>
            </w:r>
          </w:p>
        </w:tc>
      </w:tr>
      <w:tr w:rsidR="008F0AB0" w:rsidRPr="00EF593C" w14:paraId="6B6F2BA7" w14:textId="77777777" w:rsidTr="00D45E07">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62683C62" w14:textId="77777777" w:rsidR="008F0AB0" w:rsidRPr="00055AB7" w:rsidRDefault="008F0AB0" w:rsidP="00D45E07">
            <w:pPr>
              <w:rPr>
                <w:rFonts w:cs="Times"/>
                <w:sz w:val="18"/>
                <w:szCs w:val="18"/>
                <w:lang w:val="en-US"/>
              </w:rPr>
            </w:pPr>
          </w:p>
        </w:tc>
        <w:tc>
          <w:tcPr>
            <w:tcW w:w="937" w:type="dxa"/>
            <w:vMerge/>
            <w:tcBorders>
              <w:top w:val="nil"/>
              <w:left w:val="single" w:sz="8" w:space="0" w:color="auto"/>
              <w:bottom w:val="single" w:sz="8" w:space="0" w:color="000000"/>
              <w:right w:val="single" w:sz="8" w:space="0" w:color="auto"/>
            </w:tcBorders>
            <w:vAlign w:val="center"/>
            <w:hideMark/>
          </w:tcPr>
          <w:p w14:paraId="53E16493" w14:textId="77777777" w:rsidR="008F0AB0" w:rsidRPr="00055AB7" w:rsidRDefault="008F0AB0" w:rsidP="00D45E07">
            <w:pPr>
              <w:rPr>
                <w:rFonts w:cs="Times"/>
                <w:sz w:val="18"/>
                <w:szCs w:val="18"/>
                <w:lang w:val="en-US"/>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08DC479A" w14:textId="77777777" w:rsidR="008F0AB0" w:rsidRPr="00055AB7" w:rsidRDefault="008F0AB0" w:rsidP="00D45E07">
            <w:pPr>
              <w:rPr>
                <w:rFonts w:cs="Times"/>
                <w:sz w:val="18"/>
                <w:szCs w:val="18"/>
                <w:lang w:val="en-US"/>
              </w:rPr>
            </w:pPr>
          </w:p>
        </w:tc>
        <w:tc>
          <w:tcPr>
            <w:tcW w:w="1080" w:type="dxa"/>
            <w:gridSpan w:val="2"/>
            <w:tcBorders>
              <w:top w:val="nil"/>
              <w:left w:val="nil"/>
              <w:bottom w:val="single" w:sz="8" w:space="0" w:color="auto"/>
              <w:right w:val="single" w:sz="8" w:space="0" w:color="auto"/>
            </w:tcBorders>
            <w:vAlign w:val="center"/>
            <w:hideMark/>
          </w:tcPr>
          <w:p w14:paraId="05B39D84"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4 bits</w:t>
            </w:r>
          </w:p>
        </w:tc>
        <w:tc>
          <w:tcPr>
            <w:tcW w:w="990" w:type="dxa"/>
            <w:tcBorders>
              <w:top w:val="nil"/>
              <w:left w:val="nil"/>
              <w:bottom w:val="single" w:sz="8" w:space="0" w:color="auto"/>
              <w:right w:val="single" w:sz="8" w:space="0" w:color="auto"/>
            </w:tcBorders>
            <w:vAlign w:val="center"/>
            <w:hideMark/>
          </w:tcPr>
          <w:p w14:paraId="56AE77C4"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(MTK)</w:t>
            </w:r>
          </w:p>
        </w:tc>
        <w:tc>
          <w:tcPr>
            <w:tcW w:w="810" w:type="dxa"/>
            <w:tcBorders>
              <w:top w:val="single" w:sz="8" w:space="0" w:color="auto"/>
              <w:left w:val="single" w:sz="4" w:space="0" w:color="auto"/>
              <w:bottom w:val="single" w:sz="8" w:space="0" w:color="auto"/>
              <w:right w:val="single" w:sz="4" w:space="0" w:color="auto"/>
            </w:tcBorders>
            <w:noWrap/>
            <w:vAlign w:val="center"/>
            <w:hideMark/>
          </w:tcPr>
          <w:p w14:paraId="7E35777C"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26.0</w:t>
            </w:r>
          </w:p>
        </w:tc>
        <w:tc>
          <w:tcPr>
            <w:tcW w:w="900" w:type="dxa"/>
            <w:gridSpan w:val="2"/>
            <w:tcBorders>
              <w:top w:val="single" w:sz="8" w:space="0" w:color="auto"/>
              <w:left w:val="nil"/>
              <w:bottom w:val="single" w:sz="8" w:space="0" w:color="auto"/>
              <w:right w:val="single" w:sz="8" w:space="0" w:color="auto"/>
            </w:tcBorders>
            <w:noWrap/>
            <w:vAlign w:val="center"/>
            <w:hideMark/>
          </w:tcPr>
          <w:p w14:paraId="6435D5B8"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MTK</w:t>
            </w:r>
          </w:p>
        </w:tc>
        <w:tc>
          <w:tcPr>
            <w:tcW w:w="1980" w:type="dxa"/>
            <w:gridSpan w:val="2"/>
            <w:tcBorders>
              <w:top w:val="nil"/>
              <w:left w:val="nil"/>
              <w:bottom w:val="single" w:sz="8" w:space="0" w:color="auto"/>
              <w:right w:val="single" w:sz="8" w:space="0" w:color="auto"/>
            </w:tcBorders>
            <w:vAlign w:val="center"/>
            <w:hideMark/>
          </w:tcPr>
          <w:p w14:paraId="0054CF7C"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1 PEI for up to 4 PO's; averaged all PO settings for 1.28-sec cycle</w:t>
            </w:r>
          </w:p>
        </w:tc>
        <w:tc>
          <w:tcPr>
            <w:tcW w:w="1350" w:type="dxa"/>
            <w:tcBorders>
              <w:top w:val="nil"/>
              <w:left w:val="nil"/>
              <w:bottom w:val="single" w:sz="8" w:space="0" w:color="auto"/>
              <w:right w:val="single" w:sz="8" w:space="0" w:color="auto"/>
            </w:tcBorders>
            <w:vAlign w:val="center"/>
            <w:hideMark/>
          </w:tcPr>
          <w:p w14:paraId="50A88124" w14:textId="77777777" w:rsidR="008F0AB0" w:rsidRPr="00055AB7" w:rsidRDefault="008F0AB0" w:rsidP="00D45E07">
            <w:pPr>
              <w:keepLines/>
              <w:tabs>
                <w:tab w:val="center" w:pos="4536"/>
                <w:tab w:val="right" w:pos="9072"/>
              </w:tabs>
              <w:jc w:val="center"/>
              <w:rPr>
                <w:rFonts w:cs="Times"/>
                <w:sz w:val="18"/>
                <w:szCs w:val="18"/>
                <w:lang w:val="en-US"/>
              </w:rPr>
            </w:pPr>
            <w:r w:rsidRPr="00055AB7">
              <w:rPr>
                <w:rFonts w:cs="Times"/>
                <w:sz w:val="18"/>
                <w:szCs w:val="18"/>
                <w:lang w:val="en-US"/>
              </w:rPr>
              <w:t>Dynamic rate-matching in PDSCH</w:t>
            </w:r>
          </w:p>
        </w:tc>
      </w:tr>
    </w:tbl>
    <w:p w14:paraId="22EA8B46" w14:textId="77777777" w:rsidR="008F0AB0" w:rsidRPr="00B90025" w:rsidRDefault="008F0AB0" w:rsidP="008F0AB0">
      <w:pPr>
        <w:pStyle w:val="af7"/>
        <w:ind w:left="0"/>
        <w:rPr>
          <w:rFonts w:ascii="Calibri" w:eastAsia="PMingLiU" w:hAnsi="Calibri" w:cs="Calibri"/>
          <w:color w:val="1F497D"/>
          <w:sz w:val="22"/>
          <w:szCs w:val="22"/>
          <w:lang w:val="en-US"/>
        </w:rPr>
      </w:pPr>
    </w:p>
    <w:p w14:paraId="1AEDBB99" w14:textId="77777777" w:rsidR="008F0AB0" w:rsidRPr="00B90025" w:rsidRDefault="008F0AB0" w:rsidP="008F0AB0">
      <w:pPr>
        <w:pStyle w:val="af7"/>
        <w:ind w:left="800"/>
        <w:rPr>
          <w:lang w:val="en-US"/>
        </w:rPr>
      </w:pPr>
    </w:p>
    <w:p w14:paraId="2D4294C8" w14:textId="77777777" w:rsidR="008F0AB0" w:rsidRPr="00B90025" w:rsidRDefault="008F0AB0" w:rsidP="008F0AB0">
      <w:pPr>
        <w:pStyle w:val="af7"/>
        <w:numPr>
          <w:ilvl w:val="0"/>
          <w:numId w:val="37"/>
        </w:numPr>
        <w:spacing w:after="0"/>
        <w:contextualSpacing w:val="0"/>
        <w:rPr>
          <w:lang w:val="en-US"/>
        </w:rPr>
      </w:pPr>
      <w:r w:rsidRPr="00B90025">
        <w:rPr>
          <w:lang w:val="en-US"/>
        </w:rPr>
        <w:t xml:space="preserve">If </w:t>
      </w:r>
      <w:proofErr w:type="spellStart"/>
      <w:r w:rsidRPr="00B90025">
        <w:rPr>
          <w:lang w:val="en-US"/>
        </w:rPr>
        <w:t>Behv</w:t>
      </w:r>
      <w:proofErr w:type="spellEnd"/>
      <w:r w:rsidRPr="00B90025">
        <w:rPr>
          <w:lang w:val="en-US"/>
        </w:rPr>
        <w:t>-B is assumed:</w:t>
      </w:r>
    </w:p>
    <w:p w14:paraId="6E5278F9" w14:textId="77777777" w:rsidR="008F0AB0" w:rsidRPr="00B90025" w:rsidRDefault="008F0AB0" w:rsidP="008F0AB0">
      <w:pPr>
        <w:rPr>
          <w:rFonts w:cs="Times"/>
          <w:lang w:val="en-US"/>
        </w:rPr>
      </w:pPr>
    </w:p>
    <w:tbl>
      <w:tblPr>
        <w:tblW w:w="10095" w:type="dxa"/>
        <w:tblLayout w:type="fixed"/>
        <w:tblLook w:val="04A0" w:firstRow="1" w:lastRow="0" w:firstColumn="1" w:lastColumn="0" w:noHBand="0" w:noVBand="1"/>
      </w:tblPr>
      <w:tblGrid>
        <w:gridCol w:w="726"/>
        <w:gridCol w:w="936"/>
        <w:gridCol w:w="1324"/>
        <w:gridCol w:w="1080"/>
        <w:gridCol w:w="990"/>
        <w:gridCol w:w="810"/>
        <w:gridCol w:w="900"/>
        <w:gridCol w:w="1979"/>
        <w:gridCol w:w="1350"/>
      </w:tblGrid>
      <w:tr w:rsidR="008F0AB0" w:rsidRPr="00EF593C" w14:paraId="4D583FC0" w14:textId="77777777" w:rsidTr="00D45E07">
        <w:trPr>
          <w:trHeight w:val="1332"/>
        </w:trPr>
        <w:tc>
          <w:tcPr>
            <w:tcW w:w="727" w:type="dxa"/>
            <w:tcBorders>
              <w:top w:val="single" w:sz="8" w:space="0" w:color="auto"/>
              <w:left w:val="single" w:sz="8" w:space="0" w:color="auto"/>
              <w:bottom w:val="single" w:sz="8" w:space="0" w:color="auto"/>
              <w:right w:val="single" w:sz="8" w:space="0" w:color="auto"/>
            </w:tcBorders>
            <w:vAlign w:val="center"/>
            <w:hideMark/>
          </w:tcPr>
          <w:p w14:paraId="6CF7CAC3" w14:textId="77777777" w:rsidR="008F0AB0" w:rsidRPr="00EF593C" w:rsidRDefault="008F0AB0" w:rsidP="00D45E07">
            <w:pPr>
              <w:rPr>
                <w:sz w:val="18"/>
                <w:szCs w:val="18"/>
                <w:lang w:val="en-US" w:eastAsia="zh-TW"/>
              </w:rPr>
            </w:pPr>
            <w:r w:rsidRPr="00B90025">
              <w:rPr>
                <w:sz w:val="18"/>
                <w:szCs w:val="18"/>
                <w:lang w:val="en-US"/>
              </w:rPr>
              <w:t>Paging Setting</w:t>
            </w:r>
          </w:p>
        </w:tc>
        <w:tc>
          <w:tcPr>
            <w:tcW w:w="937" w:type="dxa"/>
            <w:tcBorders>
              <w:top w:val="single" w:sz="8" w:space="0" w:color="auto"/>
              <w:left w:val="nil"/>
              <w:bottom w:val="single" w:sz="8" w:space="0" w:color="auto"/>
              <w:right w:val="single" w:sz="8" w:space="0" w:color="auto"/>
            </w:tcBorders>
            <w:vAlign w:val="center"/>
            <w:hideMark/>
          </w:tcPr>
          <w:p w14:paraId="792A80AA" w14:textId="77777777" w:rsidR="008F0AB0" w:rsidRPr="00B90025" w:rsidRDefault="008F0AB0" w:rsidP="00D45E07">
            <w:pPr>
              <w:jc w:val="center"/>
              <w:rPr>
                <w:sz w:val="18"/>
                <w:szCs w:val="18"/>
                <w:lang w:val="en-US"/>
              </w:rPr>
            </w:pPr>
            <w:r w:rsidRPr="00B90025">
              <w:rPr>
                <w:sz w:val="18"/>
                <w:szCs w:val="18"/>
                <w:lang w:val="en-US"/>
              </w:rPr>
              <w:t>PEI candidate design</w:t>
            </w:r>
          </w:p>
        </w:tc>
        <w:tc>
          <w:tcPr>
            <w:tcW w:w="1324" w:type="dxa"/>
            <w:tcBorders>
              <w:top w:val="single" w:sz="8" w:space="0" w:color="auto"/>
              <w:left w:val="nil"/>
              <w:bottom w:val="single" w:sz="8" w:space="0" w:color="auto"/>
              <w:right w:val="single" w:sz="8" w:space="0" w:color="auto"/>
            </w:tcBorders>
            <w:vAlign w:val="center"/>
            <w:hideMark/>
          </w:tcPr>
          <w:p w14:paraId="6E96F443" w14:textId="77777777" w:rsidR="008F0AB0" w:rsidRPr="00B90025" w:rsidRDefault="008F0AB0" w:rsidP="00D45E07">
            <w:pPr>
              <w:jc w:val="center"/>
              <w:rPr>
                <w:sz w:val="18"/>
                <w:szCs w:val="18"/>
                <w:lang w:val="en-US"/>
              </w:rPr>
            </w:pPr>
            <w:r w:rsidRPr="00B90025">
              <w:rPr>
                <w:sz w:val="18"/>
                <w:szCs w:val="18"/>
                <w:lang w:val="en-US"/>
              </w:rPr>
              <w:t>Physical-layer configuration</w:t>
            </w:r>
          </w:p>
        </w:tc>
        <w:tc>
          <w:tcPr>
            <w:tcW w:w="1080" w:type="dxa"/>
            <w:tcBorders>
              <w:top w:val="single" w:sz="8" w:space="0" w:color="auto"/>
              <w:left w:val="nil"/>
              <w:bottom w:val="nil"/>
              <w:right w:val="single" w:sz="8" w:space="0" w:color="auto"/>
            </w:tcBorders>
            <w:vAlign w:val="center"/>
            <w:hideMark/>
          </w:tcPr>
          <w:p w14:paraId="3025ADF2" w14:textId="77777777" w:rsidR="008F0AB0" w:rsidRPr="00B90025" w:rsidRDefault="008F0AB0" w:rsidP="00D45E07">
            <w:pPr>
              <w:jc w:val="center"/>
              <w:rPr>
                <w:sz w:val="18"/>
                <w:szCs w:val="18"/>
                <w:lang w:val="en-US"/>
              </w:rPr>
            </w:pPr>
            <w:r w:rsidRPr="00B90025">
              <w:rPr>
                <w:sz w:val="18"/>
                <w:szCs w:val="18"/>
                <w:lang w:val="en-US"/>
              </w:rPr>
              <w:t>UE (sub)group indication capacity</w:t>
            </w:r>
          </w:p>
        </w:tc>
        <w:tc>
          <w:tcPr>
            <w:tcW w:w="990" w:type="dxa"/>
            <w:tcBorders>
              <w:top w:val="single" w:sz="8" w:space="0" w:color="auto"/>
              <w:left w:val="nil"/>
              <w:bottom w:val="nil"/>
              <w:right w:val="single" w:sz="8" w:space="0" w:color="auto"/>
            </w:tcBorders>
            <w:vAlign w:val="center"/>
            <w:hideMark/>
          </w:tcPr>
          <w:p w14:paraId="308EDD47" w14:textId="77777777" w:rsidR="008F0AB0" w:rsidRPr="00B90025" w:rsidRDefault="008F0AB0" w:rsidP="00D45E07">
            <w:pPr>
              <w:jc w:val="center"/>
              <w:rPr>
                <w:sz w:val="18"/>
                <w:szCs w:val="18"/>
                <w:lang w:val="en-US"/>
              </w:rPr>
            </w:pPr>
            <w:r w:rsidRPr="00B90025">
              <w:rPr>
                <w:sz w:val="18"/>
                <w:szCs w:val="18"/>
                <w:lang w:val="en-US"/>
              </w:rPr>
              <w:t>Number of companies providing performance results</w:t>
            </w:r>
          </w:p>
        </w:tc>
        <w:tc>
          <w:tcPr>
            <w:tcW w:w="1710" w:type="dxa"/>
            <w:gridSpan w:val="2"/>
            <w:tcBorders>
              <w:top w:val="single" w:sz="8" w:space="0" w:color="auto"/>
              <w:left w:val="nil"/>
              <w:bottom w:val="single" w:sz="8" w:space="0" w:color="auto"/>
              <w:right w:val="single" w:sz="8" w:space="0" w:color="000000"/>
            </w:tcBorders>
            <w:vAlign w:val="center"/>
            <w:hideMark/>
          </w:tcPr>
          <w:p w14:paraId="73CBC7C1" w14:textId="77777777" w:rsidR="008F0AB0" w:rsidRPr="00B90025" w:rsidRDefault="008F0AB0" w:rsidP="00D45E07">
            <w:pPr>
              <w:jc w:val="center"/>
              <w:rPr>
                <w:sz w:val="18"/>
                <w:szCs w:val="18"/>
                <w:lang w:val="en-US"/>
              </w:rPr>
            </w:pPr>
            <w:r w:rsidRPr="00B90025">
              <w:rPr>
                <w:sz w:val="18"/>
                <w:szCs w:val="18"/>
                <w:lang w:val="en-US"/>
              </w:rPr>
              <w:t>Average resource overhead per PO (REs)</w:t>
            </w:r>
          </w:p>
        </w:tc>
        <w:tc>
          <w:tcPr>
            <w:tcW w:w="1980" w:type="dxa"/>
            <w:tcBorders>
              <w:top w:val="single" w:sz="8" w:space="0" w:color="auto"/>
              <w:left w:val="nil"/>
              <w:bottom w:val="nil"/>
              <w:right w:val="single" w:sz="8" w:space="0" w:color="auto"/>
            </w:tcBorders>
            <w:vAlign w:val="center"/>
            <w:hideMark/>
          </w:tcPr>
          <w:p w14:paraId="6BBB2495" w14:textId="77777777" w:rsidR="008F0AB0" w:rsidRPr="00B90025" w:rsidRDefault="008F0AB0" w:rsidP="00D45E07">
            <w:pPr>
              <w:jc w:val="center"/>
              <w:rPr>
                <w:sz w:val="18"/>
                <w:szCs w:val="18"/>
                <w:lang w:val="en-US"/>
              </w:rPr>
            </w:pPr>
            <w:r w:rsidRPr="00B90025">
              <w:rPr>
                <w:sz w:val="18"/>
                <w:szCs w:val="18"/>
                <w:lang w:val="en-US"/>
              </w:rPr>
              <w:t>PO and PEI related assumptions</w:t>
            </w:r>
          </w:p>
        </w:tc>
        <w:tc>
          <w:tcPr>
            <w:tcW w:w="1350" w:type="dxa"/>
            <w:tcBorders>
              <w:top w:val="single" w:sz="8" w:space="0" w:color="auto"/>
              <w:left w:val="nil"/>
              <w:bottom w:val="nil"/>
              <w:right w:val="single" w:sz="8" w:space="0" w:color="auto"/>
            </w:tcBorders>
            <w:vAlign w:val="center"/>
            <w:hideMark/>
          </w:tcPr>
          <w:p w14:paraId="05775082" w14:textId="77777777" w:rsidR="008F0AB0" w:rsidRPr="00B90025" w:rsidRDefault="008F0AB0" w:rsidP="00D45E07">
            <w:pPr>
              <w:jc w:val="center"/>
              <w:rPr>
                <w:sz w:val="18"/>
                <w:szCs w:val="18"/>
                <w:lang w:val="en-US"/>
              </w:rPr>
            </w:pPr>
            <w:r w:rsidRPr="00B90025">
              <w:rPr>
                <w:sz w:val="18"/>
                <w:szCs w:val="18"/>
                <w:lang w:val="en-US"/>
              </w:rPr>
              <w:t>Coexistence assumption</w:t>
            </w:r>
          </w:p>
        </w:tc>
      </w:tr>
      <w:tr w:rsidR="008F0AB0" w:rsidRPr="00EF593C" w14:paraId="6508BCC0" w14:textId="77777777" w:rsidTr="00D45E07">
        <w:trPr>
          <w:trHeight w:val="288"/>
        </w:trPr>
        <w:tc>
          <w:tcPr>
            <w:tcW w:w="727" w:type="dxa"/>
            <w:vMerge w:val="restart"/>
            <w:tcBorders>
              <w:top w:val="nil"/>
              <w:left w:val="single" w:sz="8" w:space="0" w:color="auto"/>
              <w:bottom w:val="nil"/>
              <w:right w:val="single" w:sz="8" w:space="0" w:color="auto"/>
            </w:tcBorders>
            <w:textDirection w:val="btLr"/>
            <w:vAlign w:val="center"/>
            <w:hideMark/>
          </w:tcPr>
          <w:p w14:paraId="4D928F40" w14:textId="77777777" w:rsidR="008F0AB0" w:rsidRPr="00B90025" w:rsidRDefault="008F0AB0" w:rsidP="00D45E07">
            <w:pPr>
              <w:jc w:val="center"/>
              <w:rPr>
                <w:sz w:val="18"/>
                <w:szCs w:val="18"/>
                <w:lang w:val="en-US"/>
              </w:rPr>
            </w:pPr>
            <w:r w:rsidRPr="00B90025">
              <w:rPr>
                <w:sz w:val="18"/>
                <w:szCs w:val="18"/>
                <w:lang w:val="en-US"/>
              </w:rPr>
              <w:t>PDSCH: MCS0, TB scaling 1.0</w:t>
            </w:r>
            <w:r w:rsidRPr="00B90025">
              <w:rPr>
                <w:sz w:val="18"/>
                <w:szCs w:val="18"/>
                <w:lang w:val="en-US"/>
              </w:rPr>
              <w:br/>
              <w:t>PDCCH: AL8, 41-bit payload</w:t>
            </w:r>
          </w:p>
        </w:tc>
        <w:tc>
          <w:tcPr>
            <w:tcW w:w="937" w:type="dxa"/>
            <w:vMerge w:val="restart"/>
            <w:tcBorders>
              <w:top w:val="nil"/>
              <w:left w:val="single" w:sz="8" w:space="0" w:color="auto"/>
              <w:bottom w:val="single" w:sz="8" w:space="0" w:color="000000"/>
              <w:right w:val="single" w:sz="8" w:space="0" w:color="auto"/>
            </w:tcBorders>
            <w:vAlign w:val="center"/>
            <w:hideMark/>
          </w:tcPr>
          <w:p w14:paraId="0A8E76AD" w14:textId="77777777" w:rsidR="008F0AB0" w:rsidRPr="00B90025" w:rsidRDefault="008F0AB0" w:rsidP="00D45E07">
            <w:pPr>
              <w:keepLines/>
              <w:tabs>
                <w:tab w:val="center" w:pos="4536"/>
                <w:tab w:val="right" w:pos="9072"/>
              </w:tabs>
              <w:jc w:val="center"/>
              <w:rPr>
                <w:sz w:val="18"/>
                <w:szCs w:val="18"/>
                <w:lang w:val="en-US"/>
              </w:rPr>
            </w:pPr>
            <w:r w:rsidRPr="00B90025">
              <w:rPr>
                <w:sz w:val="18"/>
                <w:szCs w:val="18"/>
                <w:lang w:val="en-US"/>
              </w:rPr>
              <w:t>PDCCH-based PEI</w:t>
            </w:r>
          </w:p>
        </w:tc>
        <w:tc>
          <w:tcPr>
            <w:tcW w:w="1324" w:type="dxa"/>
            <w:vMerge w:val="restart"/>
            <w:tcBorders>
              <w:top w:val="nil"/>
              <w:left w:val="single" w:sz="8" w:space="0" w:color="auto"/>
              <w:bottom w:val="nil"/>
              <w:right w:val="single" w:sz="8" w:space="0" w:color="auto"/>
            </w:tcBorders>
            <w:vAlign w:val="center"/>
            <w:hideMark/>
          </w:tcPr>
          <w:p w14:paraId="166B77F5" w14:textId="77777777" w:rsidR="008F0AB0" w:rsidRPr="00B90025" w:rsidRDefault="008F0AB0" w:rsidP="00D45E07">
            <w:pPr>
              <w:keepLines/>
              <w:tabs>
                <w:tab w:val="center" w:pos="4536"/>
                <w:tab w:val="right" w:pos="9072"/>
              </w:tabs>
              <w:jc w:val="center"/>
              <w:rPr>
                <w:sz w:val="18"/>
                <w:szCs w:val="18"/>
                <w:lang w:val="en-US"/>
              </w:rPr>
            </w:pPr>
            <w:r w:rsidRPr="00B90025">
              <w:rPr>
                <w:sz w:val="18"/>
                <w:szCs w:val="18"/>
                <w:lang w:val="en-US"/>
              </w:rPr>
              <w:t>AL4 PDCCH with 12-bit payload, occupying 288 REs</w:t>
            </w:r>
          </w:p>
        </w:tc>
        <w:tc>
          <w:tcPr>
            <w:tcW w:w="1080" w:type="dxa"/>
            <w:vMerge w:val="restart"/>
            <w:tcBorders>
              <w:top w:val="single" w:sz="8" w:space="0" w:color="auto"/>
              <w:left w:val="single" w:sz="8" w:space="0" w:color="auto"/>
              <w:bottom w:val="nil"/>
              <w:right w:val="single" w:sz="8" w:space="0" w:color="auto"/>
            </w:tcBorders>
            <w:vAlign w:val="center"/>
            <w:hideMark/>
          </w:tcPr>
          <w:p w14:paraId="33E5B2D1" w14:textId="77777777" w:rsidR="008F0AB0" w:rsidRPr="00B90025" w:rsidRDefault="008F0AB0" w:rsidP="00D45E07">
            <w:pPr>
              <w:keepLines/>
              <w:tabs>
                <w:tab w:val="center" w:pos="4536"/>
                <w:tab w:val="right" w:pos="9072"/>
              </w:tabs>
              <w:jc w:val="center"/>
              <w:rPr>
                <w:sz w:val="18"/>
                <w:szCs w:val="18"/>
                <w:lang w:val="en-US"/>
              </w:rPr>
            </w:pPr>
            <w:r w:rsidRPr="00B90025">
              <w:rPr>
                <w:sz w:val="18"/>
                <w:szCs w:val="18"/>
                <w:lang w:val="en-US"/>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0E09DA57" w14:textId="77777777" w:rsidR="008F0AB0" w:rsidRPr="00B90025" w:rsidRDefault="008F0AB0" w:rsidP="00D45E07">
            <w:pPr>
              <w:keepLines/>
              <w:tabs>
                <w:tab w:val="center" w:pos="4536"/>
                <w:tab w:val="right" w:pos="9072"/>
              </w:tabs>
              <w:jc w:val="center"/>
              <w:rPr>
                <w:sz w:val="18"/>
                <w:szCs w:val="18"/>
                <w:lang w:val="en-US"/>
              </w:rPr>
            </w:pPr>
            <w:r w:rsidRPr="00B90025">
              <w:rPr>
                <w:sz w:val="18"/>
                <w:szCs w:val="18"/>
                <w:lang w:val="en-US"/>
              </w:rPr>
              <w:t xml:space="preserve">4 </w:t>
            </w:r>
            <w:r w:rsidRPr="00B90025">
              <w:rPr>
                <w:sz w:val="18"/>
                <w:szCs w:val="18"/>
                <w:lang w:val="en-US"/>
              </w:rPr>
              <w:br/>
              <w:t>(HW/</w:t>
            </w:r>
            <w:proofErr w:type="spellStart"/>
            <w:r w:rsidRPr="00B90025">
              <w:rPr>
                <w:sz w:val="18"/>
                <w:szCs w:val="18"/>
                <w:lang w:val="en-US"/>
              </w:rPr>
              <w:t>HiSi</w:t>
            </w:r>
            <w:proofErr w:type="spellEnd"/>
            <w:r w:rsidRPr="00B90025">
              <w:rPr>
                <w:sz w:val="18"/>
                <w:szCs w:val="18"/>
                <w:lang w:val="en-US"/>
              </w:rPr>
              <w:t>, OPPO, ZTE, MTK)</w:t>
            </w:r>
          </w:p>
        </w:tc>
        <w:tc>
          <w:tcPr>
            <w:tcW w:w="810" w:type="dxa"/>
            <w:tcBorders>
              <w:top w:val="single" w:sz="4" w:space="0" w:color="auto"/>
              <w:left w:val="single" w:sz="4" w:space="0" w:color="auto"/>
              <w:bottom w:val="single" w:sz="4" w:space="0" w:color="auto"/>
              <w:right w:val="single" w:sz="4" w:space="0" w:color="auto"/>
            </w:tcBorders>
            <w:vAlign w:val="center"/>
            <w:hideMark/>
          </w:tcPr>
          <w:p w14:paraId="2B09E9FD" w14:textId="77777777" w:rsidR="008F0AB0" w:rsidRPr="00B90025" w:rsidRDefault="008F0AB0" w:rsidP="00D45E07">
            <w:pPr>
              <w:keepLines/>
              <w:tabs>
                <w:tab w:val="center" w:pos="4536"/>
                <w:tab w:val="right" w:pos="9072"/>
              </w:tabs>
              <w:jc w:val="center"/>
              <w:rPr>
                <w:sz w:val="18"/>
                <w:szCs w:val="18"/>
                <w:lang w:val="en-US"/>
              </w:rPr>
            </w:pPr>
            <w:r w:rsidRPr="00B90025">
              <w:rPr>
                <w:sz w:val="18"/>
                <w:szCs w:val="18"/>
                <w:lang w:val="en-US"/>
              </w:rPr>
              <w:t>24.0</w:t>
            </w:r>
          </w:p>
        </w:tc>
        <w:tc>
          <w:tcPr>
            <w:tcW w:w="900" w:type="dxa"/>
            <w:tcBorders>
              <w:top w:val="single" w:sz="4" w:space="0" w:color="auto"/>
              <w:left w:val="nil"/>
              <w:bottom w:val="single" w:sz="4" w:space="0" w:color="auto"/>
              <w:right w:val="single" w:sz="8" w:space="0" w:color="auto"/>
            </w:tcBorders>
            <w:vAlign w:val="center"/>
            <w:hideMark/>
          </w:tcPr>
          <w:p w14:paraId="36625319" w14:textId="77777777" w:rsidR="008F0AB0" w:rsidRPr="00B90025" w:rsidRDefault="008F0AB0" w:rsidP="00D45E07">
            <w:pPr>
              <w:keepLines/>
              <w:tabs>
                <w:tab w:val="center" w:pos="4536"/>
                <w:tab w:val="right" w:pos="9072"/>
              </w:tabs>
              <w:jc w:val="center"/>
              <w:rPr>
                <w:sz w:val="18"/>
                <w:szCs w:val="18"/>
                <w:lang w:val="en-US"/>
              </w:rPr>
            </w:pPr>
            <w:r w:rsidRPr="00B90025">
              <w:rPr>
                <w:sz w:val="18"/>
                <w:szCs w:val="18"/>
                <w:lang w:val="en-US"/>
              </w:rPr>
              <w:t>HW/</w:t>
            </w:r>
            <w:proofErr w:type="spellStart"/>
            <w:r w:rsidRPr="00B90025">
              <w:rPr>
                <w:sz w:val="18"/>
                <w:szCs w:val="18"/>
                <w:lang w:val="en-US"/>
              </w:rPr>
              <w:t>HiSi</w:t>
            </w:r>
            <w:proofErr w:type="spellEnd"/>
          </w:p>
        </w:tc>
        <w:tc>
          <w:tcPr>
            <w:tcW w:w="1980" w:type="dxa"/>
            <w:tcBorders>
              <w:top w:val="single" w:sz="4" w:space="0" w:color="auto"/>
              <w:left w:val="nil"/>
              <w:bottom w:val="single" w:sz="4" w:space="0" w:color="auto"/>
              <w:right w:val="single" w:sz="8" w:space="0" w:color="auto"/>
            </w:tcBorders>
            <w:noWrap/>
            <w:vAlign w:val="center"/>
            <w:hideMark/>
          </w:tcPr>
          <w:p w14:paraId="751AA4CB" w14:textId="77777777" w:rsidR="008F0AB0" w:rsidRPr="00B90025" w:rsidRDefault="008F0AB0" w:rsidP="00D45E07">
            <w:pPr>
              <w:keepLines/>
              <w:tabs>
                <w:tab w:val="center" w:pos="4536"/>
                <w:tab w:val="right" w:pos="9072"/>
              </w:tabs>
              <w:jc w:val="center"/>
              <w:rPr>
                <w:sz w:val="18"/>
                <w:szCs w:val="18"/>
                <w:lang w:val="en-US"/>
              </w:rPr>
            </w:pPr>
            <w:r w:rsidRPr="00B90025">
              <w:rPr>
                <w:sz w:val="18"/>
                <w:szCs w:val="18"/>
                <w:lang w:val="en-US"/>
              </w:rPr>
              <w:t>1 PEI for up to 12 PO's</w:t>
            </w:r>
          </w:p>
        </w:tc>
        <w:tc>
          <w:tcPr>
            <w:tcW w:w="1350" w:type="dxa"/>
            <w:vMerge w:val="restart"/>
            <w:tcBorders>
              <w:top w:val="single" w:sz="8" w:space="0" w:color="auto"/>
              <w:left w:val="single" w:sz="8" w:space="0" w:color="auto"/>
              <w:bottom w:val="single" w:sz="8" w:space="0" w:color="000000"/>
              <w:right w:val="single" w:sz="8" w:space="0" w:color="auto"/>
            </w:tcBorders>
            <w:vAlign w:val="center"/>
            <w:hideMark/>
          </w:tcPr>
          <w:p w14:paraId="1A31013A" w14:textId="77777777" w:rsidR="008F0AB0" w:rsidRPr="00B90025" w:rsidRDefault="008F0AB0" w:rsidP="00D45E07">
            <w:pPr>
              <w:keepLines/>
              <w:tabs>
                <w:tab w:val="center" w:pos="4536"/>
                <w:tab w:val="right" w:pos="9072"/>
              </w:tabs>
              <w:jc w:val="center"/>
              <w:rPr>
                <w:sz w:val="18"/>
                <w:szCs w:val="18"/>
                <w:lang w:val="en-US"/>
              </w:rPr>
            </w:pPr>
            <w:r w:rsidRPr="00B90025">
              <w:rPr>
                <w:sz w:val="18"/>
                <w:szCs w:val="18"/>
                <w:lang w:val="en-US"/>
              </w:rPr>
              <w:t>PEI is ALWAYS transmitted as a Rel-15 PDCCH in a CORESET</w:t>
            </w:r>
          </w:p>
        </w:tc>
      </w:tr>
      <w:tr w:rsidR="008F0AB0" w:rsidRPr="00EF593C" w14:paraId="4F3C50DE" w14:textId="77777777" w:rsidTr="00D45E07">
        <w:trPr>
          <w:trHeight w:val="264"/>
        </w:trPr>
        <w:tc>
          <w:tcPr>
            <w:tcW w:w="10098" w:type="dxa"/>
            <w:vMerge/>
            <w:tcBorders>
              <w:top w:val="nil"/>
              <w:left w:val="single" w:sz="8" w:space="0" w:color="auto"/>
              <w:bottom w:val="nil"/>
              <w:right w:val="single" w:sz="8" w:space="0" w:color="auto"/>
            </w:tcBorders>
            <w:vAlign w:val="center"/>
            <w:hideMark/>
          </w:tcPr>
          <w:p w14:paraId="1B3DF1D0" w14:textId="77777777" w:rsidR="008F0AB0" w:rsidRPr="00055AB7" w:rsidRDefault="008F0AB0" w:rsidP="00D45E07">
            <w:pPr>
              <w:rPr>
                <w:sz w:val="18"/>
                <w:szCs w:val="18"/>
                <w:lang w:val="en-US"/>
              </w:rPr>
            </w:pPr>
          </w:p>
        </w:tc>
        <w:tc>
          <w:tcPr>
            <w:tcW w:w="937" w:type="dxa"/>
            <w:vMerge/>
            <w:tcBorders>
              <w:top w:val="nil"/>
              <w:left w:val="single" w:sz="8" w:space="0" w:color="auto"/>
              <w:bottom w:val="single" w:sz="8" w:space="0" w:color="000000"/>
              <w:right w:val="single" w:sz="8" w:space="0" w:color="auto"/>
            </w:tcBorders>
            <w:vAlign w:val="center"/>
            <w:hideMark/>
          </w:tcPr>
          <w:p w14:paraId="327266CB" w14:textId="77777777" w:rsidR="008F0AB0" w:rsidRPr="00055AB7" w:rsidRDefault="008F0AB0" w:rsidP="00D45E07">
            <w:pPr>
              <w:rPr>
                <w:sz w:val="18"/>
                <w:szCs w:val="18"/>
                <w:lang w:val="en-US"/>
              </w:rPr>
            </w:pPr>
          </w:p>
        </w:tc>
        <w:tc>
          <w:tcPr>
            <w:tcW w:w="1324" w:type="dxa"/>
            <w:vMerge/>
            <w:tcBorders>
              <w:top w:val="nil"/>
              <w:left w:val="single" w:sz="8" w:space="0" w:color="auto"/>
              <w:bottom w:val="nil"/>
              <w:right w:val="single" w:sz="8" w:space="0" w:color="auto"/>
            </w:tcBorders>
            <w:vAlign w:val="center"/>
            <w:hideMark/>
          </w:tcPr>
          <w:p w14:paraId="69DE565B" w14:textId="77777777" w:rsidR="008F0AB0" w:rsidRPr="00055AB7" w:rsidRDefault="008F0AB0" w:rsidP="00D45E07">
            <w:pPr>
              <w:rPr>
                <w:sz w:val="18"/>
                <w:szCs w:val="18"/>
                <w:lang w:val="en-US"/>
              </w:rPr>
            </w:pPr>
          </w:p>
        </w:tc>
        <w:tc>
          <w:tcPr>
            <w:tcW w:w="1080" w:type="dxa"/>
            <w:vMerge/>
            <w:tcBorders>
              <w:top w:val="single" w:sz="8" w:space="0" w:color="auto"/>
              <w:left w:val="single" w:sz="8" w:space="0" w:color="auto"/>
              <w:bottom w:val="nil"/>
              <w:right w:val="single" w:sz="8" w:space="0" w:color="auto"/>
            </w:tcBorders>
            <w:vAlign w:val="center"/>
            <w:hideMark/>
          </w:tcPr>
          <w:p w14:paraId="11A3CE62" w14:textId="77777777" w:rsidR="008F0AB0" w:rsidRPr="00055AB7" w:rsidRDefault="008F0AB0" w:rsidP="00D45E07">
            <w:pPr>
              <w:rPr>
                <w:sz w:val="18"/>
                <w:szCs w:val="18"/>
                <w:lang w:val="en-US"/>
              </w:rPr>
            </w:pPr>
          </w:p>
        </w:tc>
        <w:tc>
          <w:tcPr>
            <w:tcW w:w="990" w:type="dxa"/>
            <w:vMerge/>
            <w:tcBorders>
              <w:top w:val="single" w:sz="8" w:space="0" w:color="auto"/>
              <w:left w:val="single" w:sz="8" w:space="0" w:color="auto"/>
              <w:bottom w:val="nil"/>
              <w:right w:val="single" w:sz="8" w:space="0" w:color="auto"/>
            </w:tcBorders>
            <w:vAlign w:val="center"/>
            <w:hideMark/>
          </w:tcPr>
          <w:p w14:paraId="5431399A" w14:textId="77777777" w:rsidR="008F0AB0" w:rsidRPr="00055AB7" w:rsidRDefault="008F0AB0" w:rsidP="00D45E07">
            <w:pPr>
              <w:rPr>
                <w:sz w:val="18"/>
                <w:szCs w:val="18"/>
                <w:lang w:val="en-US"/>
              </w:rPr>
            </w:pPr>
          </w:p>
        </w:tc>
        <w:tc>
          <w:tcPr>
            <w:tcW w:w="810" w:type="dxa"/>
            <w:tcBorders>
              <w:top w:val="nil"/>
              <w:left w:val="single" w:sz="4" w:space="0" w:color="auto"/>
              <w:bottom w:val="single" w:sz="4" w:space="0" w:color="auto"/>
              <w:right w:val="single" w:sz="4" w:space="0" w:color="auto"/>
            </w:tcBorders>
            <w:vAlign w:val="center"/>
            <w:hideMark/>
          </w:tcPr>
          <w:p w14:paraId="7F7BA507"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24.0</w:t>
            </w:r>
          </w:p>
        </w:tc>
        <w:tc>
          <w:tcPr>
            <w:tcW w:w="900" w:type="dxa"/>
            <w:tcBorders>
              <w:top w:val="nil"/>
              <w:left w:val="nil"/>
              <w:bottom w:val="single" w:sz="4" w:space="0" w:color="auto"/>
              <w:right w:val="single" w:sz="8" w:space="0" w:color="auto"/>
            </w:tcBorders>
            <w:vAlign w:val="center"/>
            <w:hideMark/>
          </w:tcPr>
          <w:p w14:paraId="457706D0"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OPPO</w:t>
            </w:r>
          </w:p>
        </w:tc>
        <w:tc>
          <w:tcPr>
            <w:tcW w:w="1980" w:type="dxa"/>
            <w:tcBorders>
              <w:top w:val="nil"/>
              <w:left w:val="nil"/>
              <w:bottom w:val="single" w:sz="4" w:space="0" w:color="auto"/>
              <w:right w:val="single" w:sz="8" w:space="0" w:color="auto"/>
            </w:tcBorders>
            <w:noWrap/>
            <w:vAlign w:val="center"/>
            <w:hideMark/>
          </w:tcPr>
          <w:p w14:paraId="024D2A6A"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560D79B" w14:textId="77777777" w:rsidR="008F0AB0" w:rsidRPr="00055AB7" w:rsidRDefault="008F0AB0" w:rsidP="00D45E07">
            <w:pPr>
              <w:rPr>
                <w:sz w:val="18"/>
                <w:szCs w:val="18"/>
                <w:lang w:val="en-US"/>
              </w:rPr>
            </w:pPr>
          </w:p>
        </w:tc>
      </w:tr>
      <w:tr w:rsidR="008F0AB0" w:rsidRPr="00EF593C" w14:paraId="0E7C5E24" w14:textId="77777777" w:rsidTr="00D45E07">
        <w:trPr>
          <w:trHeight w:val="264"/>
        </w:trPr>
        <w:tc>
          <w:tcPr>
            <w:tcW w:w="10098" w:type="dxa"/>
            <w:vMerge/>
            <w:tcBorders>
              <w:top w:val="nil"/>
              <w:left w:val="single" w:sz="8" w:space="0" w:color="auto"/>
              <w:bottom w:val="nil"/>
              <w:right w:val="single" w:sz="8" w:space="0" w:color="auto"/>
            </w:tcBorders>
            <w:vAlign w:val="center"/>
            <w:hideMark/>
          </w:tcPr>
          <w:p w14:paraId="57F73348" w14:textId="77777777" w:rsidR="008F0AB0" w:rsidRPr="00055AB7" w:rsidRDefault="008F0AB0" w:rsidP="00D45E07">
            <w:pPr>
              <w:rPr>
                <w:sz w:val="18"/>
                <w:szCs w:val="18"/>
                <w:lang w:val="en-US"/>
              </w:rPr>
            </w:pPr>
          </w:p>
        </w:tc>
        <w:tc>
          <w:tcPr>
            <w:tcW w:w="937" w:type="dxa"/>
            <w:vMerge/>
            <w:tcBorders>
              <w:top w:val="nil"/>
              <w:left w:val="single" w:sz="8" w:space="0" w:color="auto"/>
              <w:bottom w:val="single" w:sz="8" w:space="0" w:color="000000"/>
              <w:right w:val="single" w:sz="8" w:space="0" w:color="auto"/>
            </w:tcBorders>
            <w:vAlign w:val="center"/>
            <w:hideMark/>
          </w:tcPr>
          <w:p w14:paraId="41773ACE" w14:textId="77777777" w:rsidR="008F0AB0" w:rsidRPr="00055AB7" w:rsidRDefault="008F0AB0" w:rsidP="00D45E07">
            <w:pPr>
              <w:rPr>
                <w:sz w:val="18"/>
                <w:szCs w:val="18"/>
                <w:lang w:val="en-US"/>
              </w:rPr>
            </w:pPr>
          </w:p>
        </w:tc>
        <w:tc>
          <w:tcPr>
            <w:tcW w:w="1324" w:type="dxa"/>
            <w:vMerge/>
            <w:tcBorders>
              <w:top w:val="nil"/>
              <w:left w:val="single" w:sz="8" w:space="0" w:color="auto"/>
              <w:bottom w:val="nil"/>
              <w:right w:val="single" w:sz="8" w:space="0" w:color="auto"/>
            </w:tcBorders>
            <w:vAlign w:val="center"/>
            <w:hideMark/>
          </w:tcPr>
          <w:p w14:paraId="1617CF06" w14:textId="77777777" w:rsidR="008F0AB0" w:rsidRPr="00055AB7" w:rsidRDefault="008F0AB0" w:rsidP="00D45E07">
            <w:pPr>
              <w:rPr>
                <w:sz w:val="18"/>
                <w:szCs w:val="18"/>
                <w:lang w:val="en-US"/>
              </w:rPr>
            </w:pPr>
          </w:p>
        </w:tc>
        <w:tc>
          <w:tcPr>
            <w:tcW w:w="1080" w:type="dxa"/>
            <w:vMerge/>
            <w:tcBorders>
              <w:top w:val="single" w:sz="8" w:space="0" w:color="auto"/>
              <w:left w:val="single" w:sz="8" w:space="0" w:color="auto"/>
              <w:bottom w:val="nil"/>
              <w:right w:val="single" w:sz="8" w:space="0" w:color="auto"/>
            </w:tcBorders>
            <w:vAlign w:val="center"/>
            <w:hideMark/>
          </w:tcPr>
          <w:p w14:paraId="2A6DD905" w14:textId="77777777" w:rsidR="008F0AB0" w:rsidRPr="00055AB7" w:rsidRDefault="008F0AB0" w:rsidP="00D45E07">
            <w:pPr>
              <w:rPr>
                <w:sz w:val="18"/>
                <w:szCs w:val="18"/>
                <w:lang w:val="en-US"/>
              </w:rPr>
            </w:pPr>
          </w:p>
        </w:tc>
        <w:tc>
          <w:tcPr>
            <w:tcW w:w="990" w:type="dxa"/>
            <w:vMerge/>
            <w:tcBorders>
              <w:top w:val="single" w:sz="8" w:space="0" w:color="auto"/>
              <w:left w:val="single" w:sz="8" w:space="0" w:color="auto"/>
              <w:bottom w:val="nil"/>
              <w:right w:val="single" w:sz="8" w:space="0" w:color="auto"/>
            </w:tcBorders>
            <w:vAlign w:val="center"/>
            <w:hideMark/>
          </w:tcPr>
          <w:p w14:paraId="532B655D" w14:textId="77777777" w:rsidR="008F0AB0" w:rsidRPr="00055AB7" w:rsidRDefault="008F0AB0" w:rsidP="00D45E07">
            <w:pPr>
              <w:rPr>
                <w:sz w:val="18"/>
                <w:szCs w:val="18"/>
                <w:lang w:val="en-US"/>
              </w:rPr>
            </w:pPr>
          </w:p>
        </w:tc>
        <w:tc>
          <w:tcPr>
            <w:tcW w:w="810" w:type="dxa"/>
            <w:tcBorders>
              <w:top w:val="nil"/>
              <w:left w:val="single" w:sz="4" w:space="0" w:color="auto"/>
              <w:bottom w:val="single" w:sz="4" w:space="0" w:color="auto"/>
              <w:right w:val="single" w:sz="4" w:space="0" w:color="auto"/>
            </w:tcBorders>
            <w:vAlign w:val="center"/>
            <w:hideMark/>
          </w:tcPr>
          <w:p w14:paraId="42DC84BD"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24.0</w:t>
            </w:r>
          </w:p>
        </w:tc>
        <w:tc>
          <w:tcPr>
            <w:tcW w:w="900" w:type="dxa"/>
            <w:tcBorders>
              <w:top w:val="nil"/>
              <w:left w:val="nil"/>
              <w:bottom w:val="single" w:sz="4" w:space="0" w:color="auto"/>
              <w:right w:val="single" w:sz="8" w:space="0" w:color="auto"/>
            </w:tcBorders>
            <w:vAlign w:val="center"/>
            <w:hideMark/>
          </w:tcPr>
          <w:p w14:paraId="20DD2C57"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ZTE</w:t>
            </w:r>
          </w:p>
        </w:tc>
        <w:tc>
          <w:tcPr>
            <w:tcW w:w="1980" w:type="dxa"/>
            <w:tcBorders>
              <w:top w:val="nil"/>
              <w:left w:val="nil"/>
              <w:bottom w:val="single" w:sz="4" w:space="0" w:color="auto"/>
              <w:right w:val="single" w:sz="8" w:space="0" w:color="auto"/>
            </w:tcBorders>
            <w:noWrap/>
            <w:vAlign w:val="center"/>
            <w:hideMark/>
          </w:tcPr>
          <w:p w14:paraId="5FFACBBD"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3366EC1A" w14:textId="77777777" w:rsidR="008F0AB0" w:rsidRPr="00055AB7" w:rsidRDefault="008F0AB0" w:rsidP="00D45E07">
            <w:pPr>
              <w:rPr>
                <w:sz w:val="18"/>
                <w:szCs w:val="18"/>
                <w:lang w:val="en-US"/>
              </w:rPr>
            </w:pPr>
          </w:p>
        </w:tc>
      </w:tr>
      <w:tr w:rsidR="008F0AB0" w:rsidRPr="00EF593C" w14:paraId="018FA3FB" w14:textId="77777777" w:rsidTr="00D45E07">
        <w:trPr>
          <w:trHeight w:val="804"/>
        </w:trPr>
        <w:tc>
          <w:tcPr>
            <w:tcW w:w="10098" w:type="dxa"/>
            <w:vMerge/>
            <w:tcBorders>
              <w:top w:val="nil"/>
              <w:left w:val="single" w:sz="8" w:space="0" w:color="auto"/>
              <w:bottom w:val="nil"/>
              <w:right w:val="single" w:sz="8" w:space="0" w:color="auto"/>
            </w:tcBorders>
            <w:vAlign w:val="center"/>
            <w:hideMark/>
          </w:tcPr>
          <w:p w14:paraId="54344380" w14:textId="77777777" w:rsidR="008F0AB0" w:rsidRPr="00055AB7" w:rsidRDefault="008F0AB0" w:rsidP="00D45E07">
            <w:pPr>
              <w:rPr>
                <w:sz w:val="18"/>
                <w:szCs w:val="18"/>
                <w:lang w:val="en-US"/>
              </w:rPr>
            </w:pPr>
          </w:p>
        </w:tc>
        <w:tc>
          <w:tcPr>
            <w:tcW w:w="937" w:type="dxa"/>
            <w:vMerge/>
            <w:tcBorders>
              <w:top w:val="nil"/>
              <w:left w:val="single" w:sz="8" w:space="0" w:color="auto"/>
              <w:bottom w:val="single" w:sz="8" w:space="0" w:color="000000"/>
              <w:right w:val="single" w:sz="8" w:space="0" w:color="auto"/>
            </w:tcBorders>
            <w:vAlign w:val="center"/>
            <w:hideMark/>
          </w:tcPr>
          <w:p w14:paraId="740E56B8" w14:textId="77777777" w:rsidR="008F0AB0" w:rsidRPr="00055AB7" w:rsidRDefault="008F0AB0" w:rsidP="00D45E07">
            <w:pPr>
              <w:rPr>
                <w:sz w:val="18"/>
                <w:szCs w:val="18"/>
                <w:lang w:val="en-US"/>
              </w:rPr>
            </w:pPr>
          </w:p>
        </w:tc>
        <w:tc>
          <w:tcPr>
            <w:tcW w:w="1324" w:type="dxa"/>
            <w:vMerge/>
            <w:tcBorders>
              <w:top w:val="nil"/>
              <w:left w:val="single" w:sz="8" w:space="0" w:color="auto"/>
              <w:bottom w:val="nil"/>
              <w:right w:val="single" w:sz="8" w:space="0" w:color="auto"/>
            </w:tcBorders>
            <w:vAlign w:val="center"/>
            <w:hideMark/>
          </w:tcPr>
          <w:p w14:paraId="6521CD26" w14:textId="77777777" w:rsidR="008F0AB0" w:rsidRPr="00055AB7" w:rsidRDefault="008F0AB0" w:rsidP="00D45E07">
            <w:pPr>
              <w:rPr>
                <w:sz w:val="18"/>
                <w:szCs w:val="18"/>
                <w:lang w:val="en-US"/>
              </w:rPr>
            </w:pPr>
          </w:p>
        </w:tc>
        <w:tc>
          <w:tcPr>
            <w:tcW w:w="1080" w:type="dxa"/>
            <w:vMerge/>
            <w:tcBorders>
              <w:top w:val="single" w:sz="8" w:space="0" w:color="auto"/>
              <w:left w:val="single" w:sz="8" w:space="0" w:color="auto"/>
              <w:bottom w:val="nil"/>
              <w:right w:val="single" w:sz="8" w:space="0" w:color="auto"/>
            </w:tcBorders>
            <w:vAlign w:val="center"/>
            <w:hideMark/>
          </w:tcPr>
          <w:p w14:paraId="5CC811D4" w14:textId="77777777" w:rsidR="008F0AB0" w:rsidRPr="00055AB7" w:rsidRDefault="008F0AB0" w:rsidP="00D45E07">
            <w:pPr>
              <w:rPr>
                <w:sz w:val="18"/>
                <w:szCs w:val="18"/>
                <w:lang w:val="en-US"/>
              </w:rPr>
            </w:pPr>
          </w:p>
        </w:tc>
        <w:tc>
          <w:tcPr>
            <w:tcW w:w="990" w:type="dxa"/>
            <w:vMerge/>
            <w:tcBorders>
              <w:top w:val="single" w:sz="8" w:space="0" w:color="auto"/>
              <w:left w:val="single" w:sz="8" w:space="0" w:color="auto"/>
              <w:bottom w:val="nil"/>
              <w:right w:val="single" w:sz="8" w:space="0" w:color="auto"/>
            </w:tcBorders>
            <w:vAlign w:val="center"/>
            <w:hideMark/>
          </w:tcPr>
          <w:p w14:paraId="0260E8DB" w14:textId="77777777" w:rsidR="008F0AB0" w:rsidRPr="00055AB7" w:rsidRDefault="008F0AB0" w:rsidP="00D45E07">
            <w:pPr>
              <w:rPr>
                <w:sz w:val="18"/>
                <w:szCs w:val="18"/>
                <w:lang w:val="en-US"/>
              </w:rPr>
            </w:pPr>
          </w:p>
        </w:tc>
        <w:tc>
          <w:tcPr>
            <w:tcW w:w="810" w:type="dxa"/>
            <w:tcBorders>
              <w:top w:val="nil"/>
              <w:left w:val="single" w:sz="4" w:space="0" w:color="auto"/>
              <w:bottom w:val="single" w:sz="8" w:space="0" w:color="auto"/>
              <w:right w:val="single" w:sz="4" w:space="0" w:color="auto"/>
            </w:tcBorders>
            <w:vAlign w:val="center"/>
            <w:hideMark/>
          </w:tcPr>
          <w:p w14:paraId="5AD1D02E"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51.0</w:t>
            </w:r>
          </w:p>
        </w:tc>
        <w:tc>
          <w:tcPr>
            <w:tcW w:w="900" w:type="dxa"/>
            <w:tcBorders>
              <w:top w:val="nil"/>
              <w:left w:val="nil"/>
              <w:bottom w:val="single" w:sz="8" w:space="0" w:color="auto"/>
              <w:right w:val="single" w:sz="8" w:space="0" w:color="auto"/>
            </w:tcBorders>
            <w:noWrap/>
            <w:vAlign w:val="center"/>
            <w:hideMark/>
          </w:tcPr>
          <w:p w14:paraId="3E2C5E83"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MTK</w:t>
            </w:r>
          </w:p>
        </w:tc>
        <w:tc>
          <w:tcPr>
            <w:tcW w:w="1980" w:type="dxa"/>
            <w:tcBorders>
              <w:top w:val="nil"/>
              <w:left w:val="nil"/>
              <w:bottom w:val="nil"/>
              <w:right w:val="single" w:sz="8" w:space="0" w:color="auto"/>
            </w:tcBorders>
            <w:vAlign w:val="center"/>
            <w:hideMark/>
          </w:tcPr>
          <w:p w14:paraId="4732A45A"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PEI for up to 12 PO's; averaged all PO settings for 1.28-sec cycle</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7CD7E596" w14:textId="77777777" w:rsidR="008F0AB0" w:rsidRPr="00055AB7" w:rsidRDefault="008F0AB0" w:rsidP="00D45E07">
            <w:pPr>
              <w:rPr>
                <w:sz w:val="18"/>
                <w:szCs w:val="18"/>
                <w:lang w:val="en-US"/>
              </w:rPr>
            </w:pPr>
          </w:p>
        </w:tc>
      </w:tr>
      <w:tr w:rsidR="008F0AB0" w:rsidRPr="00EF593C" w14:paraId="71FFE35E" w14:textId="77777777" w:rsidTr="00D45E07">
        <w:trPr>
          <w:trHeight w:val="264"/>
        </w:trPr>
        <w:tc>
          <w:tcPr>
            <w:tcW w:w="10098" w:type="dxa"/>
            <w:vMerge/>
            <w:tcBorders>
              <w:top w:val="nil"/>
              <w:left w:val="single" w:sz="8" w:space="0" w:color="auto"/>
              <w:bottom w:val="nil"/>
              <w:right w:val="single" w:sz="8" w:space="0" w:color="auto"/>
            </w:tcBorders>
            <w:vAlign w:val="center"/>
            <w:hideMark/>
          </w:tcPr>
          <w:p w14:paraId="7E928AA7" w14:textId="77777777" w:rsidR="008F0AB0" w:rsidRPr="00055AB7" w:rsidRDefault="008F0AB0" w:rsidP="00D45E07">
            <w:pPr>
              <w:rPr>
                <w:sz w:val="18"/>
                <w:szCs w:val="18"/>
                <w:lang w:val="en-US"/>
              </w:rPr>
            </w:pPr>
          </w:p>
        </w:tc>
        <w:tc>
          <w:tcPr>
            <w:tcW w:w="937" w:type="dxa"/>
            <w:vMerge/>
            <w:tcBorders>
              <w:top w:val="nil"/>
              <w:left w:val="single" w:sz="8" w:space="0" w:color="auto"/>
              <w:bottom w:val="single" w:sz="8" w:space="0" w:color="000000"/>
              <w:right w:val="single" w:sz="8" w:space="0" w:color="auto"/>
            </w:tcBorders>
            <w:vAlign w:val="center"/>
            <w:hideMark/>
          </w:tcPr>
          <w:p w14:paraId="56DE2AE5" w14:textId="77777777" w:rsidR="008F0AB0" w:rsidRPr="00055AB7" w:rsidRDefault="008F0AB0" w:rsidP="00D45E07">
            <w:pPr>
              <w:rPr>
                <w:sz w:val="18"/>
                <w:szCs w:val="18"/>
                <w:lang w:val="en-US"/>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24206CBC"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AL8 PDCCH with 12-bit payload, occupying 576 REs</w:t>
            </w:r>
          </w:p>
        </w:tc>
        <w:tc>
          <w:tcPr>
            <w:tcW w:w="1080" w:type="dxa"/>
            <w:vMerge w:val="restart"/>
            <w:tcBorders>
              <w:top w:val="single" w:sz="8" w:space="0" w:color="auto"/>
              <w:left w:val="single" w:sz="8" w:space="0" w:color="auto"/>
              <w:bottom w:val="single" w:sz="8" w:space="0" w:color="000000"/>
              <w:right w:val="single" w:sz="8" w:space="0" w:color="auto"/>
            </w:tcBorders>
            <w:vAlign w:val="center"/>
            <w:hideMark/>
          </w:tcPr>
          <w:p w14:paraId="0AF81E19"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12 bits</w:t>
            </w:r>
          </w:p>
        </w:tc>
        <w:tc>
          <w:tcPr>
            <w:tcW w:w="990" w:type="dxa"/>
            <w:vMerge w:val="restart"/>
            <w:tcBorders>
              <w:top w:val="single" w:sz="8" w:space="0" w:color="auto"/>
              <w:left w:val="single" w:sz="8" w:space="0" w:color="auto"/>
              <w:bottom w:val="single" w:sz="8" w:space="0" w:color="000000"/>
              <w:right w:val="nil"/>
            </w:tcBorders>
            <w:vAlign w:val="center"/>
            <w:hideMark/>
          </w:tcPr>
          <w:p w14:paraId="6BA76897"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 xml:space="preserve">2 </w:t>
            </w:r>
            <w:r w:rsidRPr="00055AB7">
              <w:rPr>
                <w:sz w:val="18"/>
                <w:szCs w:val="18"/>
                <w:lang w:val="en-US"/>
              </w:rPr>
              <w:br/>
              <w:t>(vivo, Samsung)</w:t>
            </w:r>
          </w:p>
        </w:tc>
        <w:tc>
          <w:tcPr>
            <w:tcW w:w="810" w:type="dxa"/>
            <w:tcBorders>
              <w:top w:val="nil"/>
              <w:left w:val="single" w:sz="8" w:space="0" w:color="auto"/>
              <w:bottom w:val="single" w:sz="4" w:space="0" w:color="auto"/>
              <w:right w:val="single" w:sz="4" w:space="0" w:color="auto"/>
            </w:tcBorders>
            <w:vAlign w:val="center"/>
            <w:hideMark/>
          </w:tcPr>
          <w:p w14:paraId="10645BF3"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518.4</w:t>
            </w:r>
          </w:p>
        </w:tc>
        <w:tc>
          <w:tcPr>
            <w:tcW w:w="900" w:type="dxa"/>
            <w:tcBorders>
              <w:top w:val="nil"/>
              <w:left w:val="nil"/>
              <w:bottom w:val="single" w:sz="4" w:space="0" w:color="auto"/>
              <w:right w:val="single" w:sz="8" w:space="0" w:color="auto"/>
            </w:tcBorders>
            <w:noWrap/>
            <w:vAlign w:val="center"/>
            <w:hideMark/>
          </w:tcPr>
          <w:p w14:paraId="75282CC0"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vivo</w:t>
            </w:r>
          </w:p>
        </w:tc>
        <w:tc>
          <w:tcPr>
            <w:tcW w:w="1980" w:type="dxa"/>
            <w:tcBorders>
              <w:top w:val="single" w:sz="8" w:space="0" w:color="auto"/>
              <w:left w:val="nil"/>
              <w:bottom w:val="single" w:sz="4" w:space="0" w:color="auto"/>
              <w:right w:val="single" w:sz="8" w:space="0" w:color="auto"/>
            </w:tcBorders>
            <w:vAlign w:val="center"/>
            <w:hideMark/>
          </w:tcPr>
          <w:p w14:paraId="2149B9CA"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PEI for 1 PO</w:t>
            </w:r>
          </w:p>
        </w:tc>
        <w:tc>
          <w:tcPr>
            <w:tcW w:w="1350" w:type="dxa"/>
            <w:vMerge w:val="restart"/>
            <w:tcBorders>
              <w:top w:val="nil"/>
              <w:left w:val="nil"/>
              <w:bottom w:val="single" w:sz="8" w:space="0" w:color="000000"/>
              <w:right w:val="single" w:sz="8" w:space="0" w:color="auto"/>
            </w:tcBorders>
            <w:vAlign w:val="center"/>
            <w:hideMark/>
          </w:tcPr>
          <w:p w14:paraId="24692D69"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PEI is ALWAYS transmitted as a Rel-15 PDCCH in a CORESET</w:t>
            </w:r>
          </w:p>
        </w:tc>
      </w:tr>
      <w:tr w:rsidR="008F0AB0" w:rsidRPr="00EF593C" w14:paraId="03C25DAD" w14:textId="77777777" w:rsidTr="00D45E07">
        <w:trPr>
          <w:trHeight w:val="804"/>
        </w:trPr>
        <w:tc>
          <w:tcPr>
            <w:tcW w:w="10098" w:type="dxa"/>
            <w:vMerge/>
            <w:tcBorders>
              <w:top w:val="nil"/>
              <w:left w:val="single" w:sz="8" w:space="0" w:color="auto"/>
              <w:bottom w:val="nil"/>
              <w:right w:val="single" w:sz="8" w:space="0" w:color="auto"/>
            </w:tcBorders>
            <w:vAlign w:val="center"/>
            <w:hideMark/>
          </w:tcPr>
          <w:p w14:paraId="00C27F45" w14:textId="77777777" w:rsidR="008F0AB0" w:rsidRPr="00055AB7" w:rsidRDefault="008F0AB0" w:rsidP="00D45E07">
            <w:pPr>
              <w:rPr>
                <w:sz w:val="18"/>
                <w:szCs w:val="18"/>
                <w:lang w:val="en-US"/>
              </w:rPr>
            </w:pPr>
          </w:p>
        </w:tc>
        <w:tc>
          <w:tcPr>
            <w:tcW w:w="937" w:type="dxa"/>
            <w:vMerge/>
            <w:tcBorders>
              <w:top w:val="nil"/>
              <w:left w:val="single" w:sz="8" w:space="0" w:color="auto"/>
              <w:bottom w:val="single" w:sz="8" w:space="0" w:color="000000"/>
              <w:right w:val="single" w:sz="8" w:space="0" w:color="auto"/>
            </w:tcBorders>
            <w:vAlign w:val="center"/>
            <w:hideMark/>
          </w:tcPr>
          <w:p w14:paraId="40991FC1" w14:textId="77777777" w:rsidR="008F0AB0" w:rsidRPr="00055AB7" w:rsidRDefault="008F0AB0" w:rsidP="00D45E07">
            <w:pPr>
              <w:rPr>
                <w:sz w:val="18"/>
                <w:szCs w:val="18"/>
                <w:lang w:val="en-US"/>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D6416F7" w14:textId="77777777" w:rsidR="008F0AB0" w:rsidRPr="00055AB7" w:rsidRDefault="008F0AB0" w:rsidP="00D45E07">
            <w:pPr>
              <w:rPr>
                <w:sz w:val="18"/>
                <w:szCs w:val="18"/>
                <w:lang w:val="en-US"/>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3D1DD98" w14:textId="77777777" w:rsidR="008F0AB0" w:rsidRPr="00055AB7" w:rsidRDefault="008F0AB0" w:rsidP="00D45E07">
            <w:pPr>
              <w:rPr>
                <w:sz w:val="18"/>
                <w:szCs w:val="18"/>
                <w:lang w:val="en-US"/>
              </w:rPr>
            </w:pPr>
          </w:p>
        </w:tc>
        <w:tc>
          <w:tcPr>
            <w:tcW w:w="990" w:type="dxa"/>
            <w:vMerge/>
            <w:tcBorders>
              <w:top w:val="single" w:sz="8" w:space="0" w:color="auto"/>
              <w:left w:val="single" w:sz="8" w:space="0" w:color="auto"/>
              <w:bottom w:val="single" w:sz="8" w:space="0" w:color="000000"/>
              <w:right w:val="nil"/>
            </w:tcBorders>
            <w:vAlign w:val="center"/>
            <w:hideMark/>
          </w:tcPr>
          <w:p w14:paraId="752EDE37" w14:textId="77777777" w:rsidR="008F0AB0" w:rsidRPr="00055AB7" w:rsidRDefault="008F0AB0" w:rsidP="00D45E07">
            <w:pPr>
              <w:rPr>
                <w:sz w:val="18"/>
                <w:szCs w:val="18"/>
                <w:lang w:val="en-US"/>
              </w:rPr>
            </w:pPr>
          </w:p>
        </w:tc>
        <w:tc>
          <w:tcPr>
            <w:tcW w:w="810" w:type="dxa"/>
            <w:tcBorders>
              <w:top w:val="nil"/>
              <w:left w:val="single" w:sz="8" w:space="0" w:color="auto"/>
              <w:bottom w:val="single" w:sz="8" w:space="0" w:color="auto"/>
              <w:right w:val="single" w:sz="4" w:space="0" w:color="auto"/>
            </w:tcBorders>
            <w:vAlign w:val="center"/>
            <w:hideMark/>
          </w:tcPr>
          <w:p w14:paraId="220FE78F"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518.4</w:t>
            </w:r>
          </w:p>
        </w:tc>
        <w:tc>
          <w:tcPr>
            <w:tcW w:w="900" w:type="dxa"/>
            <w:tcBorders>
              <w:top w:val="nil"/>
              <w:left w:val="nil"/>
              <w:bottom w:val="single" w:sz="8" w:space="0" w:color="auto"/>
              <w:right w:val="single" w:sz="8" w:space="0" w:color="auto"/>
            </w:tcBorders>
            <w:vAlign w:val="center"/>
            <w:hideMark/>
          </w:tcPr>
          <w:p w14:paraId="57330AED"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Samsung</w:t>
            </w:r>
          </w:p>
        </w:tc>
        <w:tc>
          <w:tcPr>
            <w:tcW w:w="1980" w:type="dxa"/>
            <w:tcBorders>
              <w:top w:val="nil"/>
              <w:left w:val="nil"/>
              <w:bottom w:val="single" w:sz="8" w:space="0" w:color="auto"/>
              <w:right w:val="single" w:sz="8" w:space="0" w:color="auto"/>
            </w:tcBorders>
            <w:vAlign w:val="center"/>
            <w:hideMark/>
          </w:tcPr>
          <w:p w14:paraId="5C3705DB"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PEI for 1 PO;</w:t>
            </w:r>
            <w:r w:rsidRPr="00055AB7">
              <w:rPr>
                <w:sz w:val="18"/>
                <w:szCs w:val="18"/>
                <w:lang w:val="en-US"/>
              </w:rPr>
              <w:br/>
              <w:t>PEI RE# scaled w.r.t. 1-beam</w:t>
            </w:r>
          </w:p>
        </w:tc>
        <w:tc>
          <w:tcPr>
            <w:tcW w:w="1350" w:type="dxa"/>
            <w:vMerge/>
            <w:tcBorders>
              <w:top w:val="nil"/>
              <w:left w:val="nil"/>
              <w:bottom w:val="single" w:sz="8" w:space="0" w:color="000000"/>
              <w:right w:val="single" w:sz="8" w:space="0" w:color="auto"/>
            </w:tcBorders>
            <w:vAlign w:val="center"/>
            <w:hideMark/>
          </w:tcPr>
          <w:p w14:paraId="45E881A4" w14:textId="77777777" w:rsidR="008F0AB0" w:rsidRPr="00055AB7" w:rsidRDefault="008F0AB0" w:rsidP="00D45E07">
            <w:pPr>
              <w:rPr>
                <w:sz w:val="18"/>
                <w:szCs w:val="18"/>
                <w:lang w:val="en-US"/>
              </w:rPr>
            </w:pPr>
          </w:p>
        </w:tc>
      </w:tr>
      <w:tr w:rsidR="008F0AB0" w:rsidRPr="00EF593C" w14:paraId="5B0BBC4D" w14:textId="77777777" w:rsidTr="00D45E07">
        <w:trPr>
          <w:trHeight w:val="264"/>
        </w:trPr>
        <w:tc>
          <w:tcPr>
            <w:tcW w:w="10098" w:type="dxa"/>
            <w:vMerge/>
            <w:tcBorders>
              <w:top w:val="nil"/>
              <w:left w:val="single" w:sz="8" w:space="0" w:color="auto"/>
              <w:bottom w:val="nil"/>
              <w:right w:val="single" w:sz="8" w:space="0" w:color="auto"/>
            </w:tcBorders>
            <w:vAlign w:val="center"/>
            <w:hideMark/>
          </w:tcPr>
          <w:p w14:paraId="52907B4E" w14:textId="77777777" w:rsidR="008F0AB0" w:rsidRPr="00055AB7" w:rsidRDefault="008F0AB0" w:rsidP="00D45E07">
            <w:pPr>
              <w:rPr>
                <w:sz w:val="18"/>
                <w:szCs w:val="18"/>
                <w:lang w:val="en-US"/>
              </w:rPr>
            </w:pPr>
          </w:p>
        </w:tc>
        <w:tc>
          <w:tcPr>
            <w:tcW w:w="937" w:type="dxa"/>
            <w:vMerge w:val="restart"/>
            <w:tcBorders>
              <w:top w:val="nil"/>
              <w:left w:val="single" w:sz="8" w:space="0" w:color="auto"/>
              <w:bottom w:val="nil"/>
              <w:right w:val="single" w:sz="8" w:space="0" w:color="auto"/>
            </w:tcBorders>
            <w:vAlign w:val="center"/>
            <w:hideMark/>
          </w:tcPr>
          <w:p w14:paraId="0BD747CA"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SSS-based PEI</w:t>
            </w:r>
          </w:p>
        </w:tc>
        <w:tc>
          <w:tcPr>
            <w:tcW w:w="1324" w:type="dxa"/>
            <w:vMerge w:val="restart"/>
            <w:tcBorders>
              <w:top w:val="nil"/>
              <w:left w:val="single" w:sz="8" w:space="0" w:color="auto"/>
              <w:bottom w:val="single" w:sz="8" w:space="0" w:color="000000"/>
              <w:right w:val="single" w:sz="8" w:space="0" w:color="auto"/>
            </w:tcBorders>
            <w:vAlign w:val="center"/>
            <w:hideMark/>
          </w:tcPr>
          <w:p w14:paraId="5CE9CBCD"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 xml:space="preserve">2-symbol SSS, occupying 264 REs </w:t>
            </w:r>
            <w:r w:rsidRPr="00055AB7">
              <w:rPr>
                <w:sz w:val="18"/>
                <w:szCs w:val="18"/>
                <w:lang w:val="en-US"/>
              </w:rPr>
              <w:br/>
              <w:t>(11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103C52E3"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75449904"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 xml:space="preserve">3 </w:t>
            </w:r>
            <w:r w:rsidRPr="00055AB7">
              <w:rPr>
                <w:sz w:val="18"/>
                <w:szCs w:val="18"/>
                <w:lang w:val="en-US"/>
              </w:rPr>
              <w:br/>
              <w:t>(HW/</w:t>
            </w:r>
            <w:proofErr w:type="spellStart"/>
            <w:r w:rsidRPr="00055AB7">
              <w:rPr>
                <w:sz w:val="18"/>
                <w:szCs w:val="18"/>
                <w:lang w:val="en-US"/>
              </w:rPr>
              <w:t>HiSi</w:t>
            </w:r>
            <w:proofErr w:type="spellEnd"/>
            <w:r w:rsidRPr="00055AB7">
              <w:rPr>
                <w:sz w:val="18"/>
                <w:szCs w:val="18"/>
                <w:lang w:val="en-US"/>
              </w:rPr>
              <w:t>, vivo, ZTE)</w:t>
            </w:r>
          </w:p>
        </w:tc>
        <w:tc>
          <w:tcPr>
            <w:tcW w:w="810" w:type="dxa"/>
            <w:tcBorders>
              <w:top w:val="nil"/>
              <w:left w:val="single" w:sz="4" w:space="0" w:color="auto"/>
              <w:bottom w:val="single" w:sz="4" w:space="0" w:color="auto"/>
              <w:right w:val="single" w:sz="4" w:space="0" w:color="auto"/>
            </w:tcBorders>
            <w:vAlign w:val="center"/>
            <w:hideMark/>
          </w:tcPr>
          <w:p w14:paraId="63AF2463"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228.6</w:t>
            </w:r>
          </w:p>
        </w:tc>
        <w:tc>
          <w:tcPr>
            <w:tcW w:w="900" w:type="dxa"/>
            <w:tcBorders>
              <w:top w:val="nil"/>
              <w:left w:val="nil"/>
              <w:bottom w:val="single" w:sz="4" w:space="0" w:color="auto"/>
              <w:right w:val="single" w:sz="8" w:space="0" w:color="auto"/>
            </w:tcBorders>
            <w:vAlign w:val="center"/>
            <w:hideMark/>
          </w:tcPr>
          <w:p w14:paraId="5113E66C"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vivo</w:t>
            </w:r>
          </w:p>
        </w:tc>
        <w:tc>
          <w:tcPr>
            <w:tcW w:w="1980" w:type="dxa"/>
            <w:tcBorders>
              <w:top w:val="nil"/>
              <w:left w:val="nil"/>
              <w:bottom w:val="single" w:sz="4" w:space="0" w:color="auto"/>
              <w:right w:val="single" w:sz="8" w:space="0" w:color="auto"/>
            </w:tcBorders>
            <w:noWrap/>
            <w:vAlign w:val="center"/>
            <w:hideMark/>
          </w:tcPr>
          <w:p w14:paraId="037B8BC3"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35AD791A"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Dynamic rate-matching in PDSCH</w:t>
            </w:r>
          </w:p>
        </w:tc>
      </w:tr>
      <w:tr w:rsidR="008F0AB0" w:rsidRPr="00EF593C" w14:paraId="68747B96" w14:textId="77777777" w:rsidTr="00D45E07">
        <w:trPr>
          <w:trHeight w:val="276"/>
        </w:trPr>
        <w:tc>
          <w:tcPr>
            <w:tcW w:w="10098" w:type="dxa"/>
            <w:vMerge/>
            <w:tcBorders>
              <w:top w:val="nil"/>
              <w:left w:val="single" w:sz="8" w:space="0" w:color="auto"/>
              <w:bottom w:val="nil"/>
              <w:right w:val="single" w:sz="8" w:space="0" w:color="auto"/>
            </w:tcBorders>
            <w:vAlign w:val="center"/>
            <w:hideMark/>
          </w:tcPr>
          <w:p w14:paraId="6C43B85A" w14:textId="77777777" w:rsidR="008F0AB0" w:rsidRPr="00055AB7" w:rsidRDefault="008F0AB0" w:rsidP="00D45E07">
            <w:pPr>
              <w:rPr>
                <w:sz w:val="18"/>
                <w:szCs w:val="18"/>
                <w:lang w:val="en-US"/>
              </w:rPr>
            </w:pPr>
          </w:p>
        </w:tc>
        <w:tc>
          <w:tcPr>
            <w:tcW w:w="937" w:type="dxa"/>
            <w:vMerge/>
            <w:tcBorders>
              <w:top w:val="nil"/>
              <w:left w:val="single" w:sz="8" w:space="0" w:color="auto"/>
              <w:bottom w:val="nil"/>
              <w:right w:val="single" w:sz="8" w:space="0" w:color="auto"/>
            </w:tcBorders>
            <w:vAlign w:val="center"/>
            <w:hideMark/>
          </w:tcPr>
          <w:p w14:paraId="7D04417D" w14:textId="77777777" w:rsidR="008F0AB0" w:rsidRPr="00055AB7" w:rsidRDefault="008F0AB0" w:rsidP="00D45E07">
            <w:pPr>
              <w:rPr>
                <w:sz w:val="18"/>
                <w:szCs w:val="18"/>
                <w:lang w:val="en-US"/>
              </w:rPr>
            </w:pPr>
          </w:p>
        </w:tc>
        <w:tc>
          <w:tcPr>
            <w:tcW w:w="1324" w:type="dxa"/>
            <w:vMerge/>
            <w:tcBorders>
              <w:top w:val="nil"/>
              <w:left w:val="single" w:sz="8" w:space="0" w:color="auto"/>
              <w:bottom w:val="single" w:sz="8" w:space="0" w:color="000000"/>
              <w:right w:val="single" w:sz="8" w:space="0" w:color="auto"/>
            </w:tcBorders>
            <w:vAlign w:val="center"/>
            <w:hideMark/>
          </w:tcPr>
          <w:p w14:paraId="27514EB9" w14:textId="77777777" w:rsidR="008F0AB0" w:rsidRPr="00055AB7" w:rsidRDefault="008F0AB0" w:rsidP="00D45E07">
            <w:pPr>
              <w:rPr>
                <w:sz w:val="18"/>
                <w:szCs w:val="18"/>
                <w:lang w:val="en-US"/>
              </w:rPr>
            </w:pPr>
          </w:p>
        </w:tc>
        <w:tc>
          <w:tcPr>
            <w:tcW w:w="1080" w:type="dxa"/>
            <w:vMerge/>
            <w:tcBorders>
              <w:top w:val="nil"/>
              <w:left w:val="single" w:sz="8" w:space="0" w:color="auto"/>
              <w:bottom w:val="single" w:sz="8" w:space="0" w:color="000000"/>
              <w:right w:val="single" w:sz="8" w:space="0" w:color="auto"/>
            </w:tcBorders>
            <w:vAlign w:val="center"/>
            <w:hideMark/>
          </w:tcPr>
          <w:p w14:paraId="7545E1DA" w14:textId="77777777" w:rsidR="008F0AB0" w:rsidRPr="00055AB7" w:rsidRDefault="008F0AB0" w:rsidP="00D45E07">
            <w:pPr>
              <w:rPr>
                <w:sz w:val="18"/>
                <w:szCs w:val="18"/>
                <w:lang w:val="en-US"/>
              </w:rPr>
            </w:pPr>
          </w:p>
        </w:tc>
        <w:tc>
          <w:tcPr>
            <w:tcW w:w="990" w:type="dxa"/>
            <w:vMerge/>
            <w:tcBorders>
              <w:top w:val="nil"/>
              <w:left w:val="single" w:sz="8" w:space="0" w:color="auto"/>
              <w:bottom w:val="single" w:sz="8" w:space="0" w:color="000000"/>
              <w:right w:val="single" w:sz="8" w:space="0" w:color="auto"/>
            </w:tcBorders>
            <w:vAlign w:val="center"/>
            <w:hideMark/>
          </w:tcPr>
          <w:p w14:paraId="14F64F73" w14:textId="77777777" w:rsidR="008F0AB0" w:rsidRPr="00055AB7" w:rsidRDefault="008F0AB0" w:rsidP="00D45E07">
            <w:pPr>
              <w:rPr>
                <w:sz w:val="18"/>
                <w:szCs w:val="18"/>
                <w:lang w:val="en-US"/>
              </w:rPr>
            </w:pPr>
          </w:p>
        </w:tc>
        <w:tc>
          <w:tcPr>
            <w:tcW w:w="810" w:type="dxa"/>
            <w:tcBorders>
              <w:top w:val="nil"/>
              <w:left w:val="single" w:sz="4" w:space="0" w:color="auto"/>
              <w:bottom w:val="single" w:sz="4" w:space="0" w:color="auto"/>
              <w:right w:val="single" w:sz="4" w:space="0" w:color="auto"/>
            </w:tcBorders>
            <w:vAlign w:val="center"/>
            <w:hideMark/>
          </w:tcPr>
          <w:p w14:paraId="4852ADCB"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228.6</w:t>
            </w:r>
          </w:p>
        </w:tc>
        <w:tc>
          <w:tcPr>
            <w:tcW w:w="900" w:type="dxa"/>
            <w:tcBorders>
              <w:top w:val="nil"/>
              <w:left w:val="nil"/>
              <w:bottom w:val="single" w:sz="4" w:space="0" w:color="auto"/>
              <w:right w:val="single" w:sz="8" w:space="0" w:color="auto"/>
            </w:tcBorders>
            <w:vAlign w:val="center"/>
            <w:hideMark/>
          </w:tcPr>
          <w:p w14:paraId="26E2155F"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ZTE</w:t>
            </w:r>
          </w:p>
        </w:tc>
        <w:tc>
          <w:tcPr>
            <w:tcW w:w="1980" w:type="dxa"/>
            <w:tcBorders>
              <w:top w:val="nil"/>
              <w:left w:val="nil"/>
              <w:bottom w:val="single" w:sz="4" w:space="0" w:color="auto"/>
              <w:right w:val="single" w:sz="8" w:space="0" w:color="auto"/>
            </w:tcBorders>
            <w:noWrap/>
            <w:vAlign w:val="center"/>
            <w:hideMark/>
          </w:tcPr>
          <w:p w14:paraId="4A5AA212"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12086E19" w14:textId="77777777" w:rsidR="008F0AB0" w:rsidRPr="00055AB7" w:rsidRDefault="008F0AB0" w:rsidP="00D45E07">
            <w:pPr>
              <w:rPr>
                <w:sz w:val="18"/>
                <w:szCs w:val="18"/>
                <w:lang w:val="en-US"/>
              </w:rPr>
            </w:pPr>
          </w:p>
        </w:tc>
      </w:tr>
      <w:tr w:rsidR="008F0AB0" w:rsidRPr="00EF593C" w14:paraId="391E7654" w14:textId="77777777" w:rsidTr="00D45E07">
        <w:trPr>
          <w:trHeight w:val="264"/>
        </w:trPr>
        <w:tc>
          <w:tcPr>
            <w:tcW w:w="10098" w:type="dxa"/>
            <w:vMerge/>
            <w:tcBorders>
              <w:top w:val="nil"/>
              <w:left w:val="single" w:sz="8" w:space="0" w:color="auto"/>
              <w:bottom w:val="nil"/>
              <w:right w:val="single" w:sz="8" w:space="0" w:color="auto"/>
            </w:tcBorders>
            <w:vAlign w:val="center"/>
            <w:hideMark/>
          </w:tcPr>
          <w:p w14:paraId="57B626C5" w14:textId="77777777" w:rsidR="008F0AB0" w:rsidRPr="00055AB7" w:rsidRDefault="008F0AB0" w:rsidP="00D45E07">
            <w:pPr>
              <w:rPr>
                <w:sz w:val="18"/>
                <w:szCs w:val="18"/>
                <w:lang w:val="en-US"/>
              </w:rPr>
            </w:pPr>
          </w:p>
        </w:tc>
        <w:tc>
          <w:tcPr>
            <w:tcW w:w="937" w:type="dxa"/>
            <w:vMerge/>
            <w:tcBorders>
              <w:top w:val="nil"/>
              <w:left w:val="single" w:sz="8" w:space="0" w:color="auto"/>
              <w:bottom w:val="nil"/>
              <w:right w:val="single" w:sz="8" w:space="0" w:color="auto"/>
            </w:tcBorders>
            <w:vAlign w:val="center"/>
            <w:hideMark/>
          </w:tcPr>
          <w:p w14:paraId="01FA4862" w14:textId="77777777" w:rsidR="008F0AB0" w:rsidRPr="00055AB7" w:rsidRDefault="008F0AB0" w:rsidP="00D45E07">
            <w:pPr>
              <w:rPr>
                <w:sz w:val="18"/>
                <w:szCs w:val="18"/>
                <w:lang w:val="en-US"/>
              </w:rPr>
            </w:pPr>
          </w:p>
        </w:tc>
        <w:tc>
          <w:tcPr>
            <w:tcW w:w="1324" w:type="dxa"/>
            <w:vMerge/>
            <w:tcBorders>
              <w:top w:val="nil"/>
              <w:left w:val="single" w:sz="8" w:space="0" w:color="auto"/>
              <w:bottom w:val="single" w:sz="8" w:space="0" w:color="000000"/>
              <w:right w:val="single" w:sz="8" w:space="0" w:color="auto"/>
            </w:tcBorders>
            <w:vAlign w:val="center"/>
            <w:hideMark/>
          </w:tcPr>
          <w:p w14:paraId="79B791E5" w14:textId="77777777" w:rsidR="008F0AB0" w:rsidRPr="00055AB7" w:rsidRDefault="008F0AB0" w:rsidP="00D45E07">
            <w:pPr>
              <w:rPr>
                <w:sz w:val="18"/>
                <w:szCs w:val="18"/>
                <w:lang w:val="en-US"/>
              </w:rPr>
            </w:pPr>
          </w:p>
        </w:tc>
        <w:tc>
          <w:tcPr>
            <w:tcW w:w="1080" w:type="dxa"/>
            <w:vMerge/>
            <w:tcBorders>
              <w:top w:val="nil"/>
              <w:left w:val="single" w:sz="8" w:space="0" w:color="auto"/>
              <w:bottom w:val="single" w:sz="8" w:space="0" w:color="000000"/>
              <w:right w:val="single" w:sz="8" w:space="0" w:color="auto"/>
            </w:tcBorders>
            <w:vAlign w:val="center"/>
            <w:hideMark/>
          </w:tcPr>
          <w:p w14:paraId="1264E42D" w14:textId="77777777" w:rsidR="008F0AB0" w:rsidRPr="00055AB7" w:rsidRDefault="008F0AB0" w:rsidP="00D45E07">
            <w:pPr>
              <w:rPr>
                <w:sz w:val="18"/>
                <w:szCs w:val="18"/>
                <w:lang w:val="en-US"/>
              </w:rPr>
            </w:pPr>
          </w:p>
        </w:tc>
        <w:tc>
          <w:tcPr>
            <w:tcW w:w="990" w:type="dxa"/>
            <w:vMerge/>
            <w:tcBorders>
              <w:top w:val="nil"/>
              <w:left w:val="single" w:sz="8" w:space="0" w:color="auto"/>
              <w:bottom w:val="single" w:sz="8" w:space="0" w:color="000000"/>
              <w:right w:val="single" w:sz="8" w:space="0" w:color="auto"/>
            </w:tcBorders>
            <w:vAlign w:val="center"/>
            <w:hideMark/>
          </w:tcPr>
          <w:p w14:paraId="43923EA1" w14:textId="77777777" w:rsidR="008F0AB0" w:rsidRPr="00055AB7" w:rsidRDefault="008F0AB0" w:rsidP="00D45E07">
            <w:pPr>
              <w:rPr>
                <w:sz w:val="18"/>
                <w:szCs w:val="18"/>
                <w:lang w:val="en-US"/>
              </w:rPr>
            </w:pPr>
          </w:p>
        </w:tc>
        <w:tc>
          <w:tcPr>
            <w:tcW w:w="810" w:type="dxa"/>
            <w:tcBorders>
              <w:top w:val="nil"/>
              <w:left w:val="single" w:sz="4" w:space="0" w:color="auto"/>
              <w:bottom w:val="single" w:sz="4" w:space="0" w:color="auto"/>
              <w:right w:val="single" w:sz="4" w:space="0" w:color="auto"/>
            </w:tcBorders>
            <w:vAlign w:val="center"/>
            <w:hideMark/>
          </w:tcPr>
          <w:p w14:paraId="5C798DBD"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254.0</w:t>
            </w:r>
          </w:p>
        </w:tc>
        <w:tc>
          <w:tcPr>
            <w:tcW w:w="900" w:type="dxa"/>
            <w:tcBorders>
              <w:top w:val="nil"/>
              <w:left w:val="nil"/>
              <w:bottom w:val="single" w:sz="4" w:space="0" w:color="auto"/>
              <w:right w:val="single" w:sz="8" w:space="0" w:color="auto"/>
            </w:tcBorders>
            <w:vAlign w:val="center"/>
            <w:hideMark/>
          </w:tcPr>
          <w:p w14:paraId="3E3F710A"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HW/</w:t>
            </w:r>
            <w:proofErr w:type="spellStart"/>
            <w:r w:rsidRPr="00055AB7">
              <w:rPr>
                <w:sz w:val="18"/>
                <w:szCs w:val="18"/>
                <w:lang w:val="en-US"/>
              </w:rPr>
              <w:t>HiSi</w:t>
            </w:r>
            <w:proofErr w:type="spellEnd"/>
          </w:p>
        </w:tc>
        <w:tc>
          <w:tcPr>
            <w:tcW w:w="1980" w:type="dxa"/>
            <w:tcBorders>
              <w:top w:val="nil"/>
              <w:left w:val="nil"/>
              <w:bottom w:val="single" w:sz="4" w:space="0" w:color="auto"/>
              <w:right w:val="single" w:sz="8" w:space="0" w:color="auto"/>
            </w:tcBorders>
            <w:noWrap/>
            <w:vAlign w:val="center"/>
            <w:hideMark/>
          </w:tcPr>
          <w:p w14:paraId="22E05D42"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1466718A"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Semi-static rate-matching in PDSCH</w:t>
            </w:r>
          </w:p>
        </w:tc>
      </w:tr>
      <w:tr w:rsidR="008F0AB0" w:rsidRPr="00EF593C" w14:paraId="68776041" w14:textId="77777777" w:rsidTr="00D45E07">
        <w:trPr>
          <w:trHeight w:val="276"/>
        </w:trPr>
        <w:tc>
          <w:tcPr>
            <w:tcW w:w="10098" w:type="dxa"/>
            <w:vMerge/>
            <w:tcBorders>
              <w:top w:val="nil"/>
              <w:left w:val="single" w:sz="8" w:space="0" w:color="auto"/>
              <w:bottom w:val="nil"/>
              <w:right w:val="single" w:sz="8" w:space="0" w:color="auto"/>
            </w:tcBorders>
            <w:vAlign w:val="center"/>
            <w:hideMark/>
          </w:tcPr>
          <w:p w14:paraId="60AE3B05" w14:textId="77777777" w:rsidR="008F0AB0" w:rsidRPr="00055AB7" w:rsidRDefault="008F0AB0" w:rsidP="00D45E07">
            <w:pPr>
              <w:rPr>
                <w:sz w:val="18"/>
                <w:szCs w:val="18"/>
                <w:lang w:val="en-US"/>
              </w:rPr>
            </w:pPr>
          </w:p>
        </w:tc>
        <w:tc>
          <w:tcPr>
            <w:tcW w:w="937" w:type="dxa"/>
            <w:vMerge/>
            <w:tcBorders>
              <w:top w:val="nil"/>
              <w:left w:val="single" w:sz="8" w:space="0" w:color="auto"/>
              <w:bottom w:val="nil"/>
              <w:right w:val="single" w:sz="8" w:space="0" w:color="auto"/>
            </w:tcBorders>
            <w:vAlign w:val="center"/>
            <w:hideMark/>
          </w:tcPr>
          <w:p w14:paraId="171B2C19" w14:textId="77777777" w:rsidR="008F0AB0" w:rsidRPr="00055AB7" w:rsidRDefault="008F0AB0" w:rsidP="00D45E07">
            <w:pPr>
              <w:rPr>
                <w:sz w:val="18"/>
                <w:szCs w:val="18"/>
                <w:lang w:val="en-US"/>
              </w:rPr>
            </w:pPr>
          </w:p>
        </w:tc>
        <w:tc>
          <w:tcPr>
            <w:tcW w:w="1324" w:type="dxa"/>
            <w:vMerge/>
            <w:tcBorders>
              <w:top w:val="nil"/>
              <w:left w:val="single" w:sz="8" w:space="0" w:color="auto"/>
              <w:bottom w:val="single" w:sz="8" w:space="0" w:color="000000"/>
              <w:right w:val="single" w:sz="8" w:space="0" w:color="auto"/>
            </w:tcBorders>
            <w:vAlign w:val="center"/>
            <w:hideMark/>
          </w:tcPr>
          <w:p w14:paraId="08778989" w14:textId="77777777" w:rsidR="008F0AB0" w:rsidRPr="00055AB7" w:rsidRDefault="008F0AB0" w:rsidP="00D45E07">
            <w:pPr>
              <w:rPr>
                <w:sz w:val="18"/>
                <w:szCs w:val="18"/>
                <w:lang w:val="en-US"/>
              </w:rPr>
            </w:pPr>
          </w:p>
        </w:tc>
        <w:tc>
          <w:tcPr>
            <w:tcW w:w="1080" w:type="dxa"/>
            <w:vMerge/>
            <w:tcBorders>
              <w:top w:val="nil"/>
              <w:left w:val="single" w:sz="8" w:space="0" w:color="auto"/>
              <w:bottom w:val="single" w:sz="8" w:space="0" w:color="000000"/>
              <w:right w:val="single" w:sz="8" w:space="0" w:color="auto"/>
            </w:tcBorders>
            <w:vAlign w:val="center"/>
            <w:hideMark/>
          </w:tcPr>
          <w:p w14:paraId="6CE40710" w14:textId="77777777" w:rsidR="008F0AB0" w:rsidRPr="00055AB7" w:rsidRDefault="008F0AB0" w:rsidP="00D45E07">
            <w:pPr>
              <w:rPr>
                <w:sz w:val="18"/>
                <w:szCs w:val="18"/>
                <w:lang w:val="en-US"/>
              </w:rPr>
            </w:pPr>
          </w:p>
        </w:tc>
        <w:tc>
          <w:tcPr>
            <w:tcW w:w="990" w:type="dxa"/>
            <w:vMerge/>
            <w:tcBorders>
              <w:top w:val="nil"/>
              <w:left w:val="single" w:sz="8" w:space="0" w:color="auto"/>
              <w:bottom w:val="single" w:sz="8" w:space="0" w:color="000000"/>
              <w:right w:val="single" w:sz="8" w:space="0" w:color="auto"/>
            </w:tcBorders>
            <w:vAlign w:val="center"/>
            <w:hideMark/>
          </w:tcPr>
          <w:p w14:paraId="02EFD6CB" w14:textId="77777777" w:rsidR="008F0AB0" w:rsidRPr="00055AB7" w:rsidRDefault="008F0AB0" w:rsidP="00D45E07">
            <w:pPr>
              <w:rPr>
                <w:sz w:val="18"/>
                <w:szCs w:val="18"/>
                <w:lang w:val="en-US"/>
              </w:rPr>
            </w:pPr>
          </w:p>
        </w:tc>
        <w:tc>
          <w:tcPr>
            <w:tcW w:w="810" w:type="dxa"/>
            <w:tcBorders>
              <w:top w:val="nil"/>
              <w:left w:val="single" w:sz="4" w:space="0" w:color="auto"/>
              <w:bottom w:val="single" w:sz="8" w:space="0" w:color="auto"/>
              <w:right w:val="single" w:sz="4" w:space="0" w:color="auto"/>
            </w:tcBorders>
            <w:noWrap/>
            <w:vAlign w:val="center"/>
            <w:hideMark/>
          </w:tcPr>
          <w:p w14:paraId="460FE577"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264.0</w:t>
            </w:r>
          </w:p>
        </w:tc>
        <w:tc>
          <w:tcPr>
            <w:tcW w:w="900" w:type="dxa"/>
            <w:tcBorders>
              <w:top w:val="nil"/>
              <w:left w:val="nil"/>
              <w:bottom w:val="single" w:sz="8" w:space="0" w:color="auto"/>
              <w:right w:val="single" w:sz="8" w:space="0" w:color="auto"/>
            </w:tcBorders>
            <w:noWrap/>
            <w:vAlign w:val="center"/>
            <w:hideMark/>
          </w:tcPr>
          <w:p w14:paraId="6AE2D727"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ZTE</w:t>
            </w:r>
          </w:p>
        </w:tc>
        <w:tc>
          <w:tcPr>
            <w:tcW w:w="1980" w:type="dxa"/>
            <w:tcBorders>
              <w:top w:val="nil"/>
              <w:left w:val="nil"/>
              <w:bottom w:val="single" w:sz="8" w:space="0" w:color="auto"/>
              <w:right w:val="single" w:sz="8" w:space="0" w:color="auto"/>
            </w:tcBorders>
            <w:noWrap/>
            <w:vAlign w:val="center"/>
            <w:hideMark/>
          </w:tcPr>
          <w:p w14:paraId="1B64EA9B"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09890451" w14:textId="77777777" w:rsidR="008F0AB0" w:rsidRPr="00055AB7" w:rsidRDefault="008F0AB0" w:rsidP="00D45E07">
            <w:pPr>
              <w:rPr>
                <w:sz w:val="18"/>
                <w:szCs w:val="18"/>
                <w:lang w:val="en-US"/>
              </w:rPr>
            </w:pPr>
          </w:p>
        </w:tc>
      </w:tr>
      <w:tr w:rsidR="008F0AB0" w:rsidRPr="00EF593C" w14:paraId="2FFC5F69" w14:textId="77777777" w:rsidTr="00D45E07">
        <w:trPr>
          <w:trHeight w:val="1596"/>
        </w:trPr>
        <w:tc>
          <w:tcPr>
            <w:tcW w:w="10098" w:type="dxa"/>
            <w:vMerge/>
            <w:tcBorders>
              <w:top w:val="nil"/>
              <w:left w:val="single" w:sz="8" w:space="0" w:color="auto"/>
              <w:bottom w:val="nil"/>
              <w:right w:val="single" w:sz="8" w:space="0" w:color="auto"/>
            </w:tcBorders>
            <w:vAlign w:val="center"/>
            <w:hideMark/>
          </w:tcPr>
          <w:p w14:paraId="46B48CBB" w14:textId="77777777" w:rsidR="008F0AB0" w:rsidRPr="00055AB7" w:rsidRDefault="008F0AB0" w:rsidP="00D45E07">
            <w:pPr>
              <w:rPr>
                <w:sz w:val="18"/>
                <w:szCs w:val="18"/>
                <w:lang w:val="en-US"/>
              </w:rPr>
            </w:pPr>
          </w:p>
        </w:tc>
        <w:tc>
          <w:tcPr>
            <w:tcW w:w="937" w:type="dxa"/>
            <w:vMerge/>
            <w:tcBorders>
              <w:top w:val="nil"/>
              <w:left w:val="single" w:sz="8" w:space="0" w:color="auto"/>
              <w:bottom w:val="nil"/>
              <w:right w:val="single" w:sz="8" w:space="0" w:color="auto"/>
            </w:tcBorders>
            <w:vAlign w:val="center"/>
            <w:hideMark/>
          </w:tcPr>
          <w:p w14:paraId="1787CA16" w14:textId="77777777" w:rsidR="008F0AB0" w:rsidRPr="00055AB7" w:rsidRDefault="008F0AB0" w:rsidP="00D45E07">
            <w:pPr>
              <w:rPr>
                <w:sz w:val="18"/>
                <w:szCs w:val="18"/>
                <w:lang w:val="en-US"/>
              </w:rPr>
            </w:pPr>
          </w:p>
        </w:tc>
        <w:tc>
          <w:tcPr>
            <w:tcW w:w="1324" w:type="dxa"/>
            <w:tcBorders>
              <w:top w:val="nil"/>
              <w:left w:val="nil"/>
              <w:bottom w:val="nil"/>
              <w:right w:val="single" w:sz="8" w:space="0" w:color="auto"/>
            </w:tcBorders>
            <w:vAlign w:val="center"/>
            <w:hideMark/>
          </w:tcPr>
          <w:p w14:paraId="4F6073E6"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 xml:space="preserve">3-symbol SSS, occupying 396 REs </w:t>
            </w:r>
            <w:r w:rsidRPr="00055AB7">
              <w:rPr>
                <w:sz w:val="18"/>
                <w:szCs w:val="18"/>
                <w:lang w:val="en-US"/>
              </w:rPr>
              <w:br/>
              <w:t>(11 RB x 3 symbols)</w:t>
            </w:r>
          </w:p>
        </w:tc>
        <w:tc>
          <w:tcPr>
            <w:tcW w:w="1080" w:type="dxa"/>
            <w:tcBorders>
              <w:top w:val="nil"/>
              <w:left w:val="nil"/>
              <w:bottom w:val="nil"/>
              <w:right w:val="single" w:sz="8" w:space="0" w:color="auto"/>
            </w:tcBorders>
            <w:vAlign w:val="center"/>
            <w:hideMark/>
          </w:tcPr>
          <w:p w14:paraId="424B2A74"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bit</w:t>
            </w:r>
          </w:p>
        </w:tc>
        <w:tc>
          <w:tcPr>
            <w:tcW w:w="990" w:type="dxa"/>
            <w:tcBorders>
              <w:top w:val="nil"/>
              <w:left w:val="nil"/>
              <w:bottom w:val="nil"/>
              <w:right w:val="single" w:sz="8" w:space="0" w:color="auto"/>
            </w:tcBorders>
            <w:vAlign w:val="center"/>
            <w:hideMark/>
          </w:tcPr>
          <w:p w14:paraId="58A86D32"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5071F4D3"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561.0</w:t>
            </w:r>
          </w:p>
        </w:tc>
        <w:tc>
          <w:tcPr>
            <w:tcW w:w="900" w:type="dxa"/>
            <w:tcBorders>
              <w:top w:val="single" w:sz="4" w:space="0" w:color="auto"/>
              <w:left w:val="nil"/>
              <w:bottom w:val="single" w:sz="8" w:space="0" w:color="auto"/>
              <w:right w:val="single" w:sz="8" w:space="0" w:color="auto"/>
            </w:tcBorders>
            <w:noWrap/>
            <w:vAlign w:val="center"/>
            <w:hideMark/>
          </w:tcPr>
          <w:p w14:paraId="3ECA1E71"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MTK</w:t>
            </w:r>
          </w:p>
        </w:tc>
        <w:tc>
          <w:tcPr>
            <w:tcW w:w="1980" w:type="dxa"/>
            <w:tcBorders>
              <w:top w:val="single" w:sz="4" w:space="0" w:color="auto"/>
              <w:left w:val="nil"/>
              <w:bottom w:val="single" w:sz="8" w:space="0" w:color="auto"/>
              <w:right w:val="single" w:sz="8" w:space="0" w:color="auto"/>
            </w:tcBorders>
            <w:vAlign w:val="center"/>
            <w:hideMark/>
          </w:tcPr>
          <w:p w14:paraId="6AFE9C15"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PEI for 1 PO;</w:t>
            </w:r>
            <w:r w:rsidRPr="00055AB7">
              <w:rPr>
                <w:sz w:val="18"/>
                <w:szCs w:val="18"/>
                <w:lang w:val="en-US"/>
              </w:rPr>
              <w:br/>
              <w:t xml:space="preserve">average over all PO settings for 1.28-sec cycle; RB-symbol rate-matching pattern period up to 40 </w:t>
            </w:r>
            <w:proofErr w:type="spellStart"/>
            <w:r w:rsidRPr="00055AB7">
              <w:rPr>
                <w:sz w:val="18"/>
                <w:szCs w:val="18"/>
                <w:lang w:val="en-US"/>
              </w:rPr>
              <w:t>ms</w:t>
            </w:r>
            <w:proofErr w:type="spellEnd"/>
          </w:p>
        </w:tc>
        <w:tc>
          <w:tcPr>
            <w:tcW w:w="1350" w:type="dxa"/>
            <w:tcBorders>
              <w:top w:val="nil"/>
              <w:left w:val="nil"/>
              <w:bottom w:val="single" w:sz="8" w:space="0" w:color="auto"/>
              <w:right w:val="single" w:sz="8" w:space="0" w:color="auto"/>
            </w:tcBorders>
            <w:vAlign w:val="center"/>
            <w:hideMark/>
          </w:tcPr>
          <w:p w14:paraId="44B6B2F6"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Semi-static rate-matching in PDSCH</w:t>
            </w:r>
          </w:p>
        </w:tc>
      </w:tr>
      <w:tr w:rsidR="008F0AB0" w:rsidRPr="00EF593C" w14:paraId="5AC4A4B8" w14:textId="77777777" w:rsidTr="00D45E07">
        <w:trPr>
          <w:trHeight w:val="1068"/>
        </w:trPr>
        <w:tc>
          <w:tcPr>
            <w:tcW w:w="10098" w:type="dxa"/>
            <w:vMerge/>
            <w:tcBorders>
              <w:top w:val="nil"/>
              <w:left w:val="single" w:sz="8" w:space="0" w:color="auto"/>
              <w:bottom w:val="nil"/>
              <w:right w:val="single" w:sz="8" w:space="0" w:color="auto"/>
            </w:tcBorders>
            <w:vAlign w:val="center"/>
            <w:hideMark/>
          </w:tcPr>
          <w:p w14:paraId="7FE50307" w14:textId="77777777" w:rsidR="008F0AB0" w:rsidRPr="00055AB7" w:rsidRDefault="008F0AB0" w:rsidP="00D45E07">
            <w:pPr>
              <w:rPr>
                <w:sz w:val="18"/>
                <w:szCs w:val="18"/>
                <w:lang w:val="en-US"/>
              </w:rPr>
            </w:pPr>
          </w:p>
        </w:tc>
        <w:tc>
          <w:tcPr>
            <w:tcW w:w="937" w:type="dxa"/>
            <w:vMerge w:val="restart"/>
            <w:tcBorders>
              <w:top w:val="single" w:sz="8" w:space="0" w:color="auto"/>
              <w:left w:val="single" w:sz="8" w:space="0" w:color="auto"/>
              <w:bottom w:val="nil"/>
              <w:right w:val="single" w:sz="8" w:space="0" w:color="auto"/>
            </w:tcBorders>
            <w:vAlign w:val="center"/>
            <w:hideMark/>
          </w:tcPr>
          <w:p w14:paraId="0FB2131D"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TRS/CSI-RS-based PEI</w:t>
            </w:r>
          </w:p>
        </w:tc>
        <w:tc>
          <w:tcPr>
            <w:tcW w:w="1324" w:type="dxa"/>
            <w:tcBorders>
              <w:top w:val="single" w:sz="8" w:space="0" w:color="auto"/>
              <w:left w:val="nil"/>
              <w:bottom w:val="single" w:sz="8" w:space="0" w:color="auto"/>
              <w:right w:val="single" w:sz="8" w:space="0" w:color="auto"/>
            </w:tcBorders>
            <w:vAlign w:val="center"/>
            <w:hideMark/>
          </w:tcPr>
          <w:p w14:paraId="3D9404D8"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1-slot 28-RB TRS, occupying 168 REs (28 RB x 3 REs per RB x 2 symbols)</w:t>
            </w:r>
          </w:p>
        </w:tc>
        <w:tc>
          <w:tcPr>
            <w:tcW w:w="1080" w:type="dxa"/>
            <w:tcBorders>
              <w:top w:val="single" w:sz="8" w:space="0" w:color="auto"/>
              <w:left w:val="nil"/>
              <w:bottom w:val="single" w:sz="8" w:space="0" w:color="auto"/>
              <w:right w:val="nil"/>
            </w:tcBorders>
            <w:vAlign w:val="center"/>
            <w:hideMark/>
          </w:tcPr>
          <w:p w14:paraId="728AACFB"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bit</w:t>
            </w:r>
          </w:p>
        </w:tc>
        <w:tc>
          <w:tcPr>
            <w:tcW w:w="990" w:type="dxa"/>
            <w:tcBorders>
              <w:top w:val="single" w:sz="8" w:space="0" w:color="auto"/>
              <w:left w:val="single" w:sz="8" w:space="0" w:color="auto"/>
              <w:bottom w:val="single" w:sz="8" w:space="0" w:color="auto"/>
              <w:right w:val="single" w:sz="8" w:space="0" w:color="auto"/>
            </w:tcBorders>
            <w:vAlign w:val="center"/>
            <w:hideMark/>
          </w:tcPr>
          <w:p w14:paraId="4D1B0335"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(HW/</w:t>
            </w:r>
            <w:proofErr w:type="spellStart"/>
            <w:r w:rsidRPr="00055AB7">
              <w:rPr>
                <w:sz w:val="18"/>
                <w:szCs w:val="18"/>
                <w:lang w:val="en-US"/>
              </w:rPr>
              <w:t>HiSi</w:t>
            </w:r>
            <w:proofErr w:type="spellEnd"/>
            <w:r w:rsidRPr="00055AB7">
              <w:rPr>
                <w:sz w:val="18"/>
                <w:szCs w:val="18"/>
                <w:lang w:val="en-US"/>
              </w:rPr>
              <w:t>)</w:t>
            </w:r>
          </w:p>
        </w:tc>
        <w:tc>
          <w:tcPr>
            <w:tcW w:w="810" w:type="dxa"/>
            <w:tcBorders>
              <w:top w:val="nil"/>
              <w:left w:val="single" w:sz="4" w:space="0" w:color="auto"/>
              <w:bottom w:val="single" w:sz="8" w:space="0" w:color="auto"/>
              <w:right w:val="single" w:sz="4" w:space="0" w:color="auto"/>
            </w:tcBorders>
            <w:vAlign w:val="center"/>
            <w:hideMark/>
          </w:tcPr>
          <w:p w14:paraId="2056E2FF"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168.0</w:t>
            </w:r>
          </w:p>
        </w:tc>
        <w:tc>
          <w:tcPr>
            <w:tcW w:w="900" w:type="dxa"/>
            <w:tcBorders>
              <w:top w:val="nil"/>
              <w:left w:val="nil"/>
              <w:bottom w:val="single" w:sz="8" w:space="0" w:color="auto"/>
              <w:right w:val="single" w:sz="8" w:space="0" w:color="auto"/>
            </w:tcBorders>
            <w:vAlign w:val="center"/>
            <w:hideMark/>
          </w:tcPr>
          <w:p w14:paraId="404F02D7"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HW/</w:t>
            </w:r>
            <w:proofErr w:type="spellStart"/>
            <w:r w:rsidRPr="00055AB7">
              <w:rPr>
                <w:sz w:val="18"/>
                <w:szCs w:val="18"/>
                <w:lang w:val="en-US"/>
              </w:rPr>
              <w:t>HiSi</w:t>
            </w:r>
            <w:proofErr w:type="spellEnd"/>
          </w:p>
        </w:tc>
        <w:tc>
          <w:tcPr>
            <w:tcW w:w="1980" w:type="dxa"/>
            <w:tcBorders>
              <w:top w:val="nil"/>
              <w:left w:val="nil"/>
              <w:bottom w:val="single" w:sz="8" w:space="0" w:color="auto"/>
              <w:right w:val="single" w:sz="8" w:space="0" w:color="auto"/>
            </w:tcBorders>
            <w:vAlign w:val="center"/>
            <w:hideMark/>
          </w:tcPr>
          <w:p w14:paraId="322CC068"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PEI for 1 PO</w:t>
            </w:r>
          </w:p>
        </w:tc>
        <w:tc>
          <w:tcPr>
            <w:tcW w:w="1350" w:type="dxa"/>
            <w:tcBorders>
              <w:top w:val="nil"/>
              <w:left w:val="nil"/>
              <w:bottom w:val="single" w:sz="8" w:space="0" w:color="auto"/>
              <w:right w:val="single" w:sz="8" w:space="0" w:color="auto"/>
            </w:tcBorders>
            <w:vAlign w:val="center"/>
            <w:hideMark/>
          </w:tcPr>
          <w:p w14:paraId="79DE2880"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Semi-static rate-matching in PDSCH</w:t>
            </w:r>
          </w:p>
        </w:tc>
      </w:tr>
      <w:tr w:rsidR="008F0AB0" w:rsidRPr="00EF593C" w14:paraId="5B5771AA" w14:textId="77777777" w:rsidTr="00D45E07">
        <w:trPr>
          <w:trHeight w:val="264"/>
        </w:trPr>
        <w:tc>
          <w:tcPr>
            <w:tcW w:w="10098" w:type="dxa"/>
            <w:vMerge/>
            <w:tcBorders>
              <w:top w:val="nil"/>
              <w:left w:val="single" w:sz="8" w:space="0" w:color="auto"/>
              <w:bottom w:val="nil"/>
              <w:right w:val="single" w:sz="8" w:space="0" w:color="auto"/>
            </w:tcBorders>
            <w:vAlign w:val="center"/>
            <w:hideMark/>
          </w:tcPr>
          <w:p w14:paraId="44F0082D" w14:textId="77777777" w:rsidR="008F0AB0" w:rsidRPr="00055AB7" w:rsidRDefault="008F0AB0" w:rsidP="00D45E07">
            <w:pPr>
              <w:rPr>
                <w:sz w:val="18"/>
                <w:szCs w:val="18"/>
                <w:lang w:val="en-US"/>
              </w:rPr>
            </w:pPr>
          </w:p>
        </w:tc>
        <w:tc>
          <w:tcPr>
            <w:tcW w:w="937" w:type="dxa"/>
            <w:vMerge/>
            <w:tcBorders>
              <w:top w:val="single" w:sz="8" w:space="0" w:color="auto"/>
              <w:left w:val="single" w:sz="8" w:space="0" w:color="auto"/>
              <w:bottom w:val="nil"/>
              <w:right w:val="single" w:sz="8" w:space="0" w:color="auto"/>
            </w:tcBorders>
            <w:vAlign w:val="center"/>
            <w:hideMark/>
          </w:tcPr>
          <w:p w14:paraId="47767E50" w14:textId="77777777" w:rsidR="008F0AB0" w:rsidRPr="00055AB7" w:rsidRDefault="008F0AB0" w:rsidP="00D45E07">
            <w:pPr>
              <w:rPr>
                <w:sz w:val="18"/>
                <w:szCs w:val="18"/>
                <w:lang w:val="en-US"/>
              </w:rPr>
            </w:pPr>
          </w:p>
        </w:tc>
        <w:tc>
          <w:tcPr>
            <w:tcW w:w="1324" w:type="dxa"/>
            <w:vMerge w:val="restart"/>
            <w:tcBorders>
              <w:top w:val="nil"/>
              <w:left w:val="single" w:sz="8" w:space="0" w:color="auto"/>
              <w:bottom w:val="single" w:sz="8" w:space="0" w:color="000000"/>
              <w:right w:val="single" w:sz="8" w:space="0" w:color="auto"/>
            </w:tcBorders>
            <w:vAlign w:val="center"/>
            <w:hideMark/>
          </w:tcPr>
          <w:p w14:paraId="27D8A658"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1-slot 48-RB TRS, occupying 288 REs (48 RB x 3 REs per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3D724B4C"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64BF6777"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 xml:space="preserve">2 </w:t>
            </w:r>
            <w:r w:rsidRPr="00055AB7">
              <w:rPr>
                <w:sz w:val="18"/>
                <w:szCs w:val="18"/>
                <w:lang w:val="en-US"/>
              </w:rPr>
              <w:br/>
              <w:t>(vivo, ZTE)</w:t>
            </w:r>
          </w:p>
        </w:tc>
        <w:tc>
          <w:tcPr>
            <w:tcW w:w="810" w:type="dxa"/>
            <w:tcBorders>
              <w:top w:val="nil"/>
              <w:left w:val="single" w:sz="4" w:space="0" w:color="auto"/>
              <w:bottom w:val="single" w:sz="4" w:space="0" w:color="auto"/>
              <w:right w:val="single" w:sz="4" w:space="0" w:color="auto"/>
            </w:tcBorders>
            <w:vAlign w:val="center"/>
            <w:hideMark/>
          </w:tcPr>
          <w:p w14:paraId="1DF13DAA"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259.2</w:t>
            </w:r>
          </w:p>
        </w:tc>
        <w:tc>
          <w:tcPr>
            <w:tcW w:w="900" w:type="dxa"/>
            <w:tcBorders>
              <w:top w:val="nil"/>
              <w:left w:val="nil"/>
              <w:bottom w:val="single" w:sz="4" w:space="0" w:color="auto"/>
              <w:right w:val="single" w:sz="8" w:space="0" w:color="auto"/>
            </w:tcBorders>
            <w:vAlign w:val="center"/>
            <w:hideMark/>
          </w:tcPr>
          <w:p w14:paraId="4AD758C8"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ZTE</w:t>
            </w:r>
          </w:p>
        </w:tc>
        <w:tc>
          <w:tcPr>
            <w:tcW w:w="1980" w:type="dxa"/>
            <w:tcBorders>
              <w:top w:val="nil"/>
              <w:left w:val="nil"/>
              <w:bottom w:val="single" w:sz="4" w:space="0" w:color="auto"/>
              <w:right w:val="single" w:sz="8" w:space="0" w:color="auto"/>
            </w:tcBorders>
            <w:noWrap/>
            <w:vAlign w:val="center"/>
            <w:hideMark/>
          </w:tcPr>
          <w:p w14:paraId="4275C912"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3BAF9E44"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Dynamic rate-matching in PDSCH</w:t>
            </w:r>
          </w:p>
        </w:tc>
      </w:tr>
      <w:tr w:rsidR="008F0AB0" w:rsidRPr="00EF593C" w14:paraId="4EDE9BF1" w14:textId="77777777" w:rsidTr="00D45E07">
        <w:trPr>
          <w:trHeight w:val="276"/>
        </w:trPr>
        <w:tc>
          <w:tcPr>
            <w:tcW w:w="10098" w:type="dxa"/>
            <w:vMerge/>
            <w:tcBorders>
              <w:top w:val="nil"/>
              <w:left w:val="single" w:sz="8" w:space="0" w:color="auto"/>
              <w:bottom w:val="nil"/>
              <w:right w:val="single" w:sz="8" w:space="0" w:color="auto"/>
            </w:tcBorders>
            <w:vAlign w:val="center"/>
            <w:hideMark/>
          </w:tcPr>
          <w:p w14:paraId="44B0743A" w14:textId="77777777" w:rsidR="008F0AB0" w:rsidRPr="00055AB7" w:rsidRDefault="008F0AB0" w:rsidP="00D45E07">
            <w:pPr>
              <w:rPr>
                <w:sz w:val="18"/>
                <w:szCs w:val="18"/>
                <w:lang w:val="en-US"/>
              </w:rPr>
            </w:pPr>
          </w:p>
        </w:tc>
        <w:tc>
          <w:tcPr>
            <w:tcW w:w="937" w:type="dxa"/>
            <w:vMerge/>
            <w:tcBorders>
              <w:top w:val="single" w:sz="8" w:space="0" w:color="auto"/>
              <w:left w:val="single" w:sz="8" w:space="0" w:color="auto"/>
              <w:bottom w:val="nil"/>
              <w:right w:val="single" w:sz="8" w:space="0" w:color="auto"/>
            </w:tcBorders>
            <w:vAlign w:val="center"/>
            <w:hideMark/>
          </w:tcPr>
          <w:p w14:paraId="4067BD5F" w14:textId="77777777" w:rsidR="008F0AB0" w:rsidRPr="00055AB7" w:rsidRDefault="008F0AB0" w:rsidP="00D45E07">
            <w:pPr>
              <w:rPr>
                <w:sz w:val="18"/>
                <w:szCs w:val="18"/>
                <w:lang w:val="en-US"/>
              </w:rPr>
            </w:pPr>
          </w:p>
        </w:tc>
        <w:tc>
          <w:tcPr>
            <w:tcW w:w="1324" w:type="dxa"/>
            <w:vMerge/>
            <w:tcBorders>
              <w:top w:val="nil"/>
              <w:left w:val="single" w:sz="8" w:space="0" w:color="auto"/>
              <w:bottom w:val="single" w:sz="8" w:space="0" w:color="000000"/>
              <w:right w:val="single" w:sz="8" w:space="0" w:color="auto"/>
            </w:tcBorders>
            <w:vAlign w:val="center"/>
            <w:hideMark/>
          </w:tcPr>
          <w:p w14:paraId="66D8B95B" w14:textId="77777777" w:rsidR="008F0AB0" w:rsidRPr="00055AB7" w:rsidRDefault="008F0AB0" w:rsidP="00D45E07">
            <w:pPr>
              <w:rPr>
                <w:sz w:val="18"/>
                <w:szCs w:val="18"/>
                <w:lang w:val="en-US"/>
              </w:rPr>
            </w:pPr>
          </w:p>
        </w:tc>
        <w:tc>
          <w:tcPr>
            <w:tcW w:w="1080" w:type="dxa"/>
            <w:vMerge/>
            <w:tcBorders>
              <w:top w:val="nil"/>
              <w:left w:val="single" w:sz="8" w:space="0" w:color="auto"/>
              <w:bottom w:val="single" w:sz="8" w:space="0" w:color="000000"/>
              <w:right w:val="single" w:sz="8" w:space="0" w:color="auto"/>
            </w:tcBorders>
            <w:vAlign w:val="center"/>
            <w:hideMark/>
          </w:tcPr>
          <w:p w14:paraId="234BBBB7" w14:textId="77777777" w:rsidR="008F0AB0" w:rsidRPr="00055AB7" w:rsidRDefault="008F0AB0" w:rsidP="00D45E07">
            <w:pPr>
              <w:rPr>
                <w:sz w:val="18"/>
                <w:szCs w:val="18"/>
                <w:lang w:val="en-US"/>
              </w:rPr>
            </w:pPr>
          </w:p>
        </w:tc>
        <w:tc>
          <w:tcPr>
            <w:tcW w:w="990" w:type="dxa"/>
            <w:vMerge/>
            <w:tcBorders>
              <w:top w:val="nil"/>
              <w:left w:val="single" w:sz="8" w:space="0" w:color="auto"/>
              <w:bottom w:val="single" w:sz="8" w:space="0" w:color="000000"/>
              <w:right w:val="single" w:sz="8" w:space="0" w:color="auto"/>
            </w:tcBorders>
            <w:vAlign w:val="center"/>
            <w:hideMark/>
          </w:tcPr>
          <w:p w14:paraId="2B6D2549" w14:textId="77777777" w:rsidR="008F0AB0" w:rsidRPr="00055AB7" w:rsidRDefault="008F0AB0" w:rsidP="00D45E07">
            <w:pPr>
              <w:rPr>
                <w:sz w:val="18"/>
                <w:szCs w:val="18"/>
                <w:lang w:val="en-US"/>
              </w:rPr>
            </w:pPr>
          </w:p>
        </w:tc>
        <w:tc>
          <w:tcPr>
            <w:tcW w:w="810" w:type="dxa"/>
            <w:tcBorders>
              <w:top w:val="nil"/>
              <w:left w:val="single" w:sz="4" w:space="0" w:color="auto"/>
              <w:bottom w:val="single" w:sz="8" w:space="0" w:color="auto"/>
              <w:right w:val="single" w:sz="4" w:space="0" w:color="auto"/>
            </w:tcBorders>
            <w:vAlign w:val="center"/>
            <w:hideMark/>
          </w:tcPr>
          <w:p w14:paraId="153C3824"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259.2</w:t>
            </w:r>
          </w:p>
        </w:tc>
        <w:tc>
          <w:tcPr>
            <w:tcW w:w="900" w:type="dxa"/>
            <w:tcBorders>
              <w:top w:val="nil"/>
              <w:left w:val="nil"/>
              <w:bottom w:val="single" w:sz="8" w:space="0" w:color="auto"/>
              <w:right w:val="single" w:sz="8" w:space="0" w:color="auto"/>
            </w:tcBorders>
            <w:vAlign w:val="center"/>
            <w:hideMark/>
          </w:tcPr>
          <w:p w14:paraId="42426FA8"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vivo</w:t>
            </w:r>
          </w:p>
        </w:tc>
        <w:tc>
          <w:tcPr>
            <w:tcW w:w="1980" w:type="dxa"/>
            <w:tcBorders>
              <w:top w:val="nil"/>
              <w:left w:val="nil"/>
              <w:bottom w:val="single" w:sz="8" w:space="0" w:color="auto"/>
              <w:right w:val="single" w:sz="8" w:space="0" w:color="auto"/>
            </w:tcBorders>
            <w:noWrap/>
            <w:vAlign w:val="center"/>
            <w:hideMark/>
          </w:tcPr>
          <w:p w14:paraId="09C24AD0"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7DBCCBAD" w14:textId="77777777" w:rsidR="008F0AB0" w:rsidRPr="00055AB7" w:rsidRDefault="008F0AB0" w:rsidP="00D45E07">
            <w:pPr>
              <w:rPr>
                <w:sz w:val="18"/>
                <w:szCs w:val="18"/>
                <w:lang w:val="en-US"/>
              </w:rPr>
            </w:pPr>
          </w:p>
        </w:tc>
      </w:tr>
      <w:tr w:rsidR="008F0AB0" w:rsidRPr="00EF593C" w14:paraId="19E072DA" w14:textId="77777777" w:rsidTr="00D45E07">
        <w:trPr>
          <w:trHeight w:val="540"/>
        </w:trPr>
        <w:tc>
          <w:tcPr>
            <w:tcW w:w="10098" w:type="dxa"/>
            <w:vMerge/>
            <w:tcBorders>
              <w:top w:val="nil"/>
              <w:left w:val="single" w:sz="8" w:space="0" w:color="auto"/>
              <w:bottom w:val="nil"/>
              <w:right w:val="single" w:sz="8" w:space="0" w:color="auto"/>
            </w:tcBorders>
            <w:vAlign w:val="center"/>
            <w:hideMark/>
          </w:tcPr>
          <w:p w14:paraId="4D113C33" w14:textId="77777777" w:rsidR="008F0AB0" w:rsidRPr="00055AB7" w:rsidRDefault="008F0AB0" w:rsidP="00D45E07">
            <w:pPr>
              <w:rPr>
                <w:sz w:val="18"/>
                <w:szCs w:val="18"/>
                <w:lang w:val="en-US"/>
              </w:rPr>
            </w:pPr>
          </w:p>
        </w:tc>
        <w:tc>
          <w:tcPr>
            <w:tcW w:w="937" w:type="dxa"/>
            <w:vMerge/>
            <w:tcBorders>
              <w:top w:val="single" w:sz="8" w:space="0" w:color="auto"/>
              <w:left w:val="single" w:sz="8" w:space="0" w:color="auto"/>
              <w:bottom w:val="nil"/>
              <w:right w:val="single" w:sz="8" w:space="0" w:color="auto"/>
            </w:tcBorders>
            <w:vAlign w:val="center"/>
            <w:hideMark/>
          </w:tcPr>
          <w:p w14:paraId="293F4D97" w14:textId="77777777" w:rsidR="008F0AB0" w:rsidRPr="00055AB7" w:rsidRDefault="008F0AB0" w:rsidP="00D45E07">
            <w:pPr>
              <w:rPr>
                <w:sz w:val="18"/>
                <w:szCs w:val="18"/>
                <w:lang w:val="en-US"/>
              </w:rPr>
            </w:pPr>
          </w:p>
        </w:tc>
        <w:tc>
          <w:tcPr>
            <w:tcW w:w="1324" w:type="dxa"/>
            <w:vMerge/>
            <w:tcBorders>
              <w:top w:val="nil"/>
              <w:left w:val="single" w:sz="8" w:space="0" w:color="auto"/>
              <w:bottom w:val="single" w:sz="8" w:space="0" w:color="000000"/>
              <w:right w:val="single" w:sz="8" w:space="0" w:color="auto"/>
            </w:tcBorders>
            <w:vAlign w:val="center"/>
            <w:hideMark/>
          </w:tcPr>
          <w:p w14:paraId="7C906442" w14:textId="77777777" w:rsidR="008F0AB0" w:rsidRPr="00055AB7" w:rsidRDefault="008F0AB0" w:rsidP="00D45E07">
            <w:pPr>
              <w:rPr>
                <w:sz w:val="18"/>
                <w:szCs w:val="18"/>
                <w:lang w:val="en-US"/>
              </w:rPr>
            </w:pPr>
          </w:p>
        </w:tc>
        <w:tc>
          <w:tcPr>
            <w:tcW w:w="1080" w:type="dxa"/>
            <w:tcBorders>
              <w:top w:val="nil"/>
              <w:left w:val="nil"/>
              <w:bottom w:val="single" w:sz="8" w:space="0" w:color="auto"/>
              <w:right w:val="single" w:sz="8" w:space="0" w:color="auto"/>
            </w:tcBorders>
            <w:vAlign w:val="center"/>
            <w:hideMark/>
          </w:tcPr>
          <w:p w14:paraId="4A631FFA"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6 bits</w:t>
            </w:r>
          </w:p>
        </w:tc>
        <w:tc>
          <w:tcPr>
            <w:tcW w:w="990" w:type="dxa"/>
            <w:tcBorders>
              <w:top w:val="nil"/>
              <w:left w:val="nil"/>
              <w:bottom w:val="single" w:sz="8" w:space="0" w:color="auto"/>
              <w:right w:val="single" w:sz="8" w:space="0" w:color="auto"/>
            </w:tcBorders>
            <w:vAlign w:val="center"/>
            <w:hideMark/>
          </w:tcPr>
          <w:p w14:paraId="57CE9827"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(CATT)</w:t>
            </w:r>
          </w:p>
        </w:tc>
        <w:tc>
          <w:tcPr>
            <w:tcW w:w="810" w:type="dxa"/>
            <w:tcBorders>
              <w:top w:val="nil"/>
              <w:left w:val="nil"/>
              <w:bottom w:val="single" w:sz="8" w:space="0" w:color="auto"/>
              <w:right w:val="single" w:sz="4" w:space="0" w:color="auto"/>
            </w:tcBorders>
            <w:vAlign w:val="center"/>
            <w:hideMark/>
          </w:tcPr>
          <w:p w14:paraId="2BB0044F"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288.0</w:t>
            </w:r>
          </w:p>
        </w:tc>
        <w:tc>
          <w:tcPr>
            <w:tcW w:w="900" w:type="dxa"/>
            <w:tcBorders>
              <w:top w:val="nil"/>
              <w:left w:val="nil"/>
              <w:bottom w:val="single" w:sz="8" w:space="0" w:color="auto"/>
              <w:right w:val="single" w:sz="8" w:space="0" w:color="auto"/>
            </w:tcBorders>
            <w:vAlign w:val="center"/>
            <w:hideMark/>
          </w:tcPr>
          <w:p w14:paraId="1AA21302"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CATT</w:t>
            </w:r>
          </w:p>
        </w:tc>
        <w:tc>
          <w:tcPr>
            <w:tcW w:w="1980" w:type="dxa"/>
            <w:tcBorders>
              <w:top w:val="nil"/>
              <w:left w:val="nil"/>
              <w:bottom w:val="single" w:sz="8" w:space="0" w:color="auto"/>
              <w:right w:val="single" w:sz="8" w:space="0" w:color="auto"/>
            </w:tcBorders>
            <w:vAlign w:val="center"/>
            <w:hideMark/>
          </w:tcPr>
          <w:p w14:paraId="56BFF211"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PEI for 1 PO</w:t>
            </w:r>
          </w:p>
        </w:tc>
        <w:tc>
          <w:tcPr>
            <w:tcW w:w="1350" w:type="dxa"/>
            <w:tcBorders>
              <w:top w:val="nil"/>
              <w:left w:val="nil"/>
              <w:bottom w:val="single" w:sz="8" w:space="0" w:color="auto"/>
              <w:right w:val="single" w:sz="8" w:space="0" w:color="auto"/>
            </w:tcBorders>
            <w:vAlign w:val="center"/>
            <w:hideMark/>
          </w:tcPr>
          <w:p w14:paraId="1CB654D0"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Semi-static rate-matching in PDSCH</w:t>
            </w:r>
          </w:p>
        </w:tc>
      </w:tr>
      <w:tr w:rsidR="008F0AB0" w:rsidRPr="00EF593C" w14:paraId="3AF0C43C" w14:textId="77777777" w:rsidTr="00D45E07">
        <w:trPr>
          <w:trHeight w:val="540"/>
        </w:trPr>
        <w:tc>
          <w:tcPr>
            <w:tcW w:w="10098" w:type="dxa"/>
            <w:vMerge/>
            <w:tcBorders>
              <w:top w:val="nil"/>
              <w:left w:val="single" w:sz="8" w:space="0" w:color="auto"/>
              <w:bottom w:val="nil"/>
              <w:right w:val="single" w:sz="8" w:space="0" w:color="auto"/>
            </w:tcBorders>
            <w:vAlign w:val="center"/>
            <w:hideMark/>
          </w:tcPr>
          <w:p w14:paraId="52A2CD04" w14:textId="77777777" w:rsidR="008F0AB0" w:rsidRPr="00055AB7" w:rsidRDefault="008F0AB0" w:rsidP="00D45E07">
            <w:pPr>
              <w:rPr>
                <w:sz w:val="18"/>
                <w:szCs w:val="18"/>
                <w:lang w:val="en-US"/>
              </w:rPr>
            </w:pPr>
          </w:p>
        </w:tc>
        <w:tc>
          <w:tcPr>
            <w:tcW w:w="937" w:type="dxa"/>
            <w:vMerge/>
            <w:tcBorders>
              <w:top w:val="single" w:sz="8" w:space="0" w:color="auto"/>
              <w:left w:val="single" w:sz="8" w:space="0" w:color="auto"/>
              <w:bottom w:val="nil"/>
              <w:right w:val="single" w:sz="8" w:space="0" w:color="auto"/>
            </w:tcBorders>
            <w:vAlign w:val="center"/>
            <w:hideMark/>
          </w:tcPr>
          <w:p w14:paraId="4A9FF8A8" w14:textId="77777777" w:rsidR="008F0AB0" w:rsidRPr="00055AB7" w:rsidRDefault="008F0AB0" w:rsidP="00D45E07">
            <w:pPr>
              <w:rPr>
                <w:sz w:val="18"/>
                <w:szCs w:val="18"/>
                <w:lang w:val="en-US"/>
              </w:rPr>
            </w:pPr>
          </w:p>
        </w:tc>
        <w:tc>
          <w:tcPr>
            <w:tcW w:w="1324" w:type="dxa"/>
            <w:vMerge w:val="restart"/>
            <w:tcBorders>
              <w:top w:val="nil"/>
              <w:left w:val="single" w:sz="8" w:space="0" w:color="auto"/>
              <w:bottom w:val="nil"/>
              <w:right w:val="single" w:sz="8" w:space="0" w:color="auto"/>
            </w:tcBorders>
            <w:vAlign w:val="center"/>
            <w:hideMark/>
          </w:tcPr>
          <w:p w14:paraId="76131594"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 xml:space="preserve">1-slot 50-RB TRS, occupying 300 </w:t>
            </w:r>
            <w:r w:rsidRPr="00055AB7">
              <w:rPr>
                <w:sz w:val="18"/>
                <w:szCs w:val="18"/>
                <w:lang w:val="en-US"/>
              </w:rPr>
              <w:lastRenderedPageBreak/>
              <w:t>REs (50 RB x 3 REs per RB x 2 symbols)</w:t>
            </w:r>
          </w:p>
        </w:tc>
        <w:tc>
          <w:tcPr>
            <w:tcW w:w="1080" w:type="dxa"/>
            <w:tcBorders>
              <w:top w:val="nil"/>
              <w:left w:val="nil"/>
              <w:bottom w:val="nil"/>
              <w:right w:val="single" w:sz="8" w:space="0" w:color="auto"/>
            </w:tcBorders>
            <w:vAlign w:val="center"/>
            <w:hideMark/>
          </w:tcPr>
          <w:p w14:paraId="552FB2B8"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lastRenderedPageBreak/>
              <w:t>1 bit</w:t>
            </w:r>
          </w:p>
        </w:tc>
        <w:tc>
          <w:tcPr>
            <w:tcW w:w="990" w:type="dxa"/>
            <w:tcBorders>
              <w:top w:val="nil"/>
              <w:left w:val="nil"/>
              <w:bottom w:val="nil"/>
              <w:right w:val="single" w:sz="8" w:space="0" w:color="auto"/>
            </w:tcBorders>
            <w:vAlign w:val="center"/>
            <w:hideMark/>
          </w:tcPr>
          <w:p w14:paraId="21E82286"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(OPPO)</w:t>
            </w:r>
          </w:p>
        </w:tc>
        <w:tc>
          <w:tcPr>
            <w:tcW w:w="810" w:type="dxa"/>
            <w:tcBorders>
              <w:top w:val="nil"/>
              <w:left w:val="single" w:sz="4" w:space="0" w:color="auto"/>
              <w:bottom w:val="single" w:sz="8" w:space="0" w:color="auto"/>
              <w:right w:val="single" w:sz="4" w:space="0" w:color="auto"/>
            </w:tcBorders>
            <w:vAlign w:val="center"/>
            <w:hideMark/>
          </w:tcPr>
          <w:p w14:paraId="618134D0"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279.0</w:t>
            </w:r>
          </w:p>
        </w:tc>
        <w:tc>
          <w:tcPr>
            <w:tcW w:w="900" w:type="dxa"/>
            <w:tcBorders>
              <w:top w:val="nil"/>
              <w:left w:val="nil"/>
              <w:bottom w:val="single" w:sz="8" w:space="0" w:color="auto"/>
              <w:right w:val="single" w:sz="8" w:space="0" w:color="auto"/>
            </w:tcBorders>
            <w:vAlign w:val="center"/>
            <w:hideMark/>
          </w:tcPr>
          <w:p w14:paraId="34D3EA01"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OPPO</w:t>
            </w:r>
          </w:p>
        </w:tc>
        <w:tc>
          <w:tcPr>
            <w:tcW w:w="1980" w:type="dxa"/>
            <w:tcBorders>
              <w:top w:val="nil"/>
              <w:left w:val="nil"/>
              <w:bottom w:val="nil"/>
              <w:right w:val="single" w:sz="8" w:space="0" w:color="auto"/>
            </w:tcBorders>
            <w:vAlign w:val="center"/>
            <w:hideMark/>
          </w:tcPr>
          <w:p w14:paraId="40C4E50E"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PEI for 1 PO</w:t>
            </w:r>
          </w:p>
        </w:tc>
        <w:tc>
          <w:tcPr>
            <w:tcW w:w="1350" w:type="dxa"/>
            <w:tcBorders>
              <w:top w:val="nil"/>
              <w:left w:val="nil"/>
              <w:bottom w:val="nil"/>
              <w:right w:val="single" w:sz="8" w:space="0" w:color="auto"/>
            </w:tcBorders>
            <w:vAlign w:val="center"/>
            <w:hideMark/>
          </w:tcPr>
          <w:p w14:paraId="5C9428DE"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Semi-static rate-matching in PDSCH</w:t>
            </w:r>
          </w:p>
        </w:tc>
      </w:tr>
      <w:tr w:rsidR="008F0AB0" w:rsidRPr="00EF593C" w14:paraId="724E02B2" w14:textId="77777777" w:rsidTr="00D45E07">
        <w:trPr>
          <w:trHeight w:val="540"/>
        </w:trPr>
        <w:tc>
          <w:tcPr>
            <w:tcW w:w="10098" w:type="dxa"/>
            <w:vMerge/>
            <w:tcBorders>
              <w:top w:val="nil"/>
              <w:left w:val="single" w:sz="8" w:space="0" w:color="auto"/>
              <w:bottom w:val="nil"/>
              <w:right w:val="single" w:sz="8" w:space="0" w:color="auto"/>
            </w:tcBorders>
            <w:vAlign w:val="center"/>
            <w:hideMark/>
          </w:tcPr>
          <w:p w14:paraId="41A507BD" w14:textId="77777777" w:rsidR="008F0AB0" w:rsidRPr="00055AB7" w:rsidRDefault="008F0AB0" w:rsidP="00D45E07">
            <w:pPr>
              <w:rPr>
                <w:sz w:val="18"/>
                <w:szCs w:val="18"/>
                <w:lang w:val="en-US"/>
              </w:rPr>
            </w:pPr>
          </w:p>
        </w:tc>
        <w:tc>
          <w:tcPr>
            <w:tcW w:w="937" w:type="dxa"/>
            <w:vMerge/>
            <w:tcBorders>
              <w:top w:val="single" w:sz="8" w:space="0" w:color="auto"/>
              <w:left w:val="single" w:sz="8" w:space="0" w:color="auto"/>
              <w:bottom w:val="nil"/>
              <w:right w:val="single" w:sz="8" w:space="0" w:color="auto"/>
            </w:tcBorders>
            <w:vAlign w:val="center"/>
            <w:hideMark/>
          </w:tcPr>
          <w:p w14:paraId="7326C49C" w14:textId="77777777" w:rsidR="008F0AB0" w:rsidRPr="00055AB7" w:rsidRDefault="008F0AB0" w:rsidP="00D45E07">
            <w:pPr>
              <w:rPr>
                <w:sz w:val="18"/>
                <w:szCs w:val="18"/>
                <w:lang w:val="en-US"/>
              </w:rPr>
            </w:pPr>
          </w:p>
        </w:tc>
        <w:tc>
          <w:tcPr>
            <w:tcW w:w="1324" w:type="dxa"/>
            <w:vMerge/>
            <w:tcBorders>
              <w:top w:val="nil"/>
              <w:left w:val="single" w:sz="8" w:space="0" w:color="auto"/>
              <w:bottom w:val="nil"/>
              <w:right w:val="single" w:sz="8" w:space="0" w:color="auto"/>
            </w:tcBorders>
            <w:vAlign w:val="center"/>
            <w:hideMark/>
          </w:tcPr>
          <w:p w14:paraId="3151848B" w14:textId="77777777" w:rsidR="008F0AB0" w:rsidRPr="00055AB7" w:rsidRDefault="008F0AB0" w:rsidP="00D45E07">
            <w:pPr>
              <w:rPr>
                <w:sz w:val="18"/>
                <w:szCs w:val="18"/>
                <w:lang w:val="en-US"/>
              </w:rPr>
            </w:pPr>
          </w:p>
        </w:tc>
        <w:tc>
          <w:tcPr>
            <w:tcW w:w="1080" w:type="dxa"/>
            <w:tcBorders>
              <w:top w:val="single" w:sz="8" w:space="0" w:color="auto"/>
              <w:left w:val="nil"/>
              <w:bottom w:val="nil"/>
              <w:right w:val="single" w:sz="8" w:space="0" w:color="auto"/>
            </w:tcBorders>
            <w:vAlign w:val="center"/>
            <w:hideMark/>
          </w:tcPr>
          <w:p w14:paraId="1F568351"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2 bits</w:t>
            </w:r>
          </w:p>
        </w:tc>
        <w:tc>
          <w:tcPr>
            <w:tcW w:w="990" w:type="dxa"/>
            <w:tcBorders>
              <w:top w:val="single" w:sz="8" w:space="0" w:color="auto"/>
              <w:left w:val="nil"/>
              <w:bottom w:val="nil"/>
              <w:right w:val="single" w:sz="8" w:space="0" w:color="auto"/>
            </w:tcBorders>
            <w:vAlign w:val="center"/>
            <w:hideMark/>
          </w:tcPr>
          <w:p w14:paraId="54F88474"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(MTK)</w:t>
            </w:r>
          </w:p>
        </w:tc>
        <w:tc>
          <w:tcPr>
            <w:tcW w:w="810" w:type="dxa"/>
            <w:tcBorders>
              <w:top w:val="single" w:sz="4" w:space="0" w:color="auto"/>
              <w:left w:val="nil"/>
              <w:bottom w:val="single" w:sz="8" w:space="0" w:color="auto"/>
              <w:right w:val="single" w:sz="4" w:space="0" w:color="auto"/>
            </w:tcBorders>
            <w:noWrap/>
            <w:vAlign w:val="center"/>
            <w:hideMark/>
          </w:tcPr>
          <w:p w14:paraId="5CFE41A9"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150.0</w:t>
            </w:r>
          </w:p>
        </w:tc>
        <w:tc>
          <w:tcPr>
            <w:tcW w:w="900" w:type="dxa"/>
            <w:tcBorders>
              <w:top w:val="single" w:sz="4" w:space="0" w:color="auto"/>
              <w:left w:val="nil"/>
              <w:bottom w:val="single" w:sz="8" w:space="0" w:color="auto"/>
              <w:right w:val="single" w:sz="8" w:space="0" w:color="auto"/>
            </w:tcBorders>
            <w:noWrap/>
            <w:vAlign w:val="center"/>
            <w:hideMark/>
          </w:tcPr>
          <w:p w14:paraId="2129E356"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MTK</w:t>
            </w:r>
          </w:p>
        </w:tc>
        <w:tc>
          <w:tcPr>
            <w:tcW w:w="1980" w:type="dxa"/>
            <w:tcBorders>
              <w:top w:val="single" w:sz="4" w:space="0" w:color="auto"/>
              <w:left w:val="nil"/>
              <w:bottom w:val="single" w:sz="8" w:space="0" w:color="auto"/>
              <w:right w:val="single" w:sz="8" w:space="0" w:color="auto"/>
            </w:tcBorders>
            <w:noWrap/>
            <w:vAlign w:val="center"/>
            <w:hideMark/>
          </w:tcPr>
          <w:p w14:paraId="5F032625"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PEI for 2 PO's</w:t>
            </w:r>
          </w:p>
        </w:tc>
        <w:tc>
          <w:tcPr>
            <w:tcW w:w="1350" w:type="dxa"/>
            <w:tcBorders>
              <w:top w:val="nil"/>
              <w:left w:val="nil"/>
              <w:bottom w:val="single" w:sz="8" w:space="0" w:color="auto"/>
              <w:right w:val="single" w:sz="8" w:space="0" w:color="auto"/>
            </w:tcBorders>
            <w:vAlign w:val="center"/>
            <w:hideMark/>
          </w:tcPr>
          <w:p w14:paraId="16DB335C"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Semi-static rate-matching in PDSCH</w:t>
            </w:r>
          </w:p>
        </w:tc>
      </w:tr>
      <w:tr w:rsidR="008F0AB0" w:rsidRPr="00EF593C" w14:paraId="3029CC36" w14:textId="77777777" w:rsidTr="00D45E07">
        <w:trPr>
          <w:trHeight w:val="276"/>
        </w:trPr>
        <w:tc>
          <w:tcPr>
            <w:tcW w:w="10098" w:type="dxa"/>
            <w:gridSpan w:val="9"/>
            <w:tcBorders>
              <w:top w:val="single" w:sz="8" w:space="0" w:color="auto"/>
              <w:left w:val="single" w:sz="8" w:space="0" w:color="auto"/>
              <w:bottom w:val="nil"/>
              <w:right w:val="single" w:sz="8" w:space="0" w:color="000000"/>
            </w:tcBorders>
            <w:vAlign w:val="center"/>
            <w:hideMark/>
          </w:tcPr>
          <w:p w14:paraId="35CA624C" w14:textId="77777777" w:rsidR="008F0AB0" w:rsidRPr="00B90025" w:rsidRDefault="008F0AB0" w:rsidP="00D45E07">
            <w:pPr>
              <w:keepLines/>
              <w:tabs>
                <w:tab w:val="center" w:pos="4536"/>
                <w:tab w:val="right" w:pos="9072"/>
              </w:tabs>
              <w:jc w:val="center"/>
              <w:rPr>
                <w:sz w:val="18"/>
                <w:szCs w:val="18"/>
                <w:lang w:val="en-US"/>
              </w:rPr>
            </w:pPr>
            <w:r w:rsidRPr="00B90025">
              <w:rPr>
                <w:sz w:val="18"/>
                <w:szCs w:val="18"/>
                <w:lang w:val="en-US"/>
              </w:rPr>
              <w:lastRenderedPageBreak/>
              <w:t> </w:t>
            </w:r>
          </w:p>
        </w:tc>
      </w:tr>
      <w:tr w:rsidR="008F0AB0" w:rsidRPr="00EF593C" w14:paraId="772231ED" w14:textId="77777777" w:rsidTr="00D45E07">
        <w:trPr>
          <w:trHeight w:val="1056"/>
        </w:trPr>
        <w:tc>
          <w:tcPr>
            <w:tcW w:w="727"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4E8BFBD9" w14:textId="77777777" w:rsidR="008F0AB0" w:rsidRPr="00B90025" w:rsidRDefault="008F0AB0" w:rsidP="00D45E07">
            <w:pPr>
              <w:keepLines/>
              <w:tabs>
                <w:tab w:val="center" w:pos="4536"/>
                <w:tab w:val="right" w:pos="9072"/>
              </w:tabs>
              <w:jc w:val="center"/>
              <w:rPr>
                <w:sz w:val="18"/>
                <w:szCs w:val="18"/>
                <w:lang w:val="en-US"/>
              </w:rPr>
            </w:pPr>
            <w:r w:rsidRPr="00B90025">
              <w:rPr>
                <w:sz w:val="18"/>
                <w:szCs w:val="18"/>
                <w:lang w:val="en-US"/>
              </w:rPr>
              <w:t>PDSCH: MCS0, TB scaling 0.5</w:t>
            </w:r>
            <w:r w:rsidRPr="00B90025">
              <w:rPr>
                <w:sz w:val="18"/>
                <w:szCs w:val="18"/>
                <w:lang w:val="en-US"/>
              </w:rPr>
              <w:br/>
              <w:t>PDCCH: AL16, 41-bit payload</w:t>
            </w:r>
          </w:p>
        </w:tc>
        <w:tc>
          <w:tcPr>
            <w:tcW w:w="937" w:type="dxa"/>
            <w:vMerge w:val="restart"/>
            <w:tcBorders>
              <w:top w:val="single" w:sz="8" w:space="0" w:color="auto"/>
              <w:left w:val="single" w:sz="8" w:space="0" w:color="auto"/>
              <w:bottom w:val="nil"/>
              <w:right w:val="single" w:sz="8" w:space="0" w:color="auto"/>
            </w:tcBorders>
            <w:vAlign w:val="center"/>
            <w:hideMark/>
          </w:tcPr>
          <w:p w14:paraId="6B499191" w14:textId="77777777" w:rsidR="008F0AB0" w:rsidRPr="00B90025" w:rsidRDefault="008F0AB0" w:rsidP="00D45E07">
            <w:pPr>
              <w:keepLines/>
              <w:tabs>
                <w:tab w:val="center" w:pos="4536"/>
                <w:tab w:val="right" w:pos="9072"/>
              </w:tabs>
              <w:jc w:val="center"/>
              <w:rPr>
                <w:sz w:val="18"/>
                <w:szCs w:val="18"/>
                <w:lang w:val="en-US"/>
              </w:rPr>
            </w:pPr>
            <w:r w:rsidRPr="00B90025">
              <w:rPr>
                <w:sz w:val="18"/>
                <w:szCs w:val="18"/>
                <w:lang w:val="en-US"/>
              </w:rPr>
              <w:t>PDCCH-based PEI</w:t>
            </w:r>
          </w:p>
        </w:tc>
        <w:tc>
          <w:tcPr>
            <w:tcW w:w="1324" w:type="dxa"/>
            <w:vMerge w:val="restart"/>
            <w:tcBorders>
              <w:top w:val="single" w:sz="8" w:space="0" w:color="auto"/>
              <w:left w:val="single" w:sz="8" w:space="0" w:color="auto"/>
              <w:bottom w:val="nil"/>
              <w:right w:val="single" w:sz="8" w:space="0" w:color="auto"/>
            </w:tcBorders>
            <w:vAlign w:val="center"/>
            <w:hideMark/>
          </w:tcPr>
          <w:p w14:paraId="00624A6F" w14:textId="77777777" w:rsidR="008F0AB0" w:rsidRPr="00B90025" w:rsidRDefault="008F0AB0" w:rsidP="00D45E07">
            <w:pPr>
              <w:keepLines/>
              <w:tabs>
                <w:tab w:val="center" w:pos="4536"/>
                <w:tab w:val="right" w:pos="9072"/>
              </w:tabs>
              <w:jc w:val="center"/>
              <w:rPr>
                <w:sz w:val="18"/>
                <w:szCs w:val="18"/>
                <w:lang w:val="en-US"/>
              </w:rPr>
            </w:pPr>
            <w:r w:rsidRPr="00B90025">
              <w:rPr>
                <w:sz w:val="18"/>
                <w:szCs w:val="18"/>
                <w:lang w:val="en-US"/>
              </w:rPr>
              <w:t>AL8 PDCCH with 12-bit payload, occupying 576 REs</w:t>
            </w:r>
          </w:p>
        </w:tc>
        <w:tc>
          <w:tcPr>
            <w:tcW w:w="1080" w:type="dxa"/>
            <w:vMerge w:val="restart"/>
            <w:tcBorders>
              <w:top w:val="single" w:sz="8" w:space="0" w:color="auto"/>
              <w:left w:val="single" w:sz="8" w:space="0" w:color="auto"/>
              <w:bottom w:val="nil"/>
              <w:right w:val="single" w:sz="8" w:space="0" w:color="auto"/>
            </w:tcBorders>
            <w:vAlign w:val="center"/>
            <w:hideMark/>
          </w:tcPr>
          <w:p w14:paraId="55CE473C" w14:textId="77777777" w:rsidR="008F0AB0" w:rsidRPr="00B90025" w:rsidRDefault="008F0AB0" w:rsidP="00D45E07">
            <w:pPr>
              <w:keepLines/>
              <w:tabs>
                <w:tab w:val="center" w:pos="4536"/>
                <w:tab w:val="right" w:pos="9072"/>
              </w:tabs>
              <w:jc w:val="center"/>
              <w:rPr>
                <w:sz w:val="18"/>
                <w:szCs w:val="18"/>
                <w:lang w:val="en-US"/>
              </w:rPr>
            </w:pPr>
            <w:r w:rsidRPr="00B90025">
              <w:rPr>
                <w:sz w:val="18"/>
                <w:szCs w:val="18"/>
                <w:lang w:val="en-US"/>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658FAA81" w14:textId="77777777" w:rsidR="008F0AB0" w:rsidRPr="00B90025" w:rsidRDefault="008F0AB0" w:rsidP="00D45E07">
            <w:pPr>
              <w:keepLines/>
              <w:tabs>
                <w:tab w:val="center" w:pos="4536"/>
                <w:tab w:val="right" w:pos="9072"/>
              </w:tabs>
              <w:jc w:val="center"/>
              <w:rPr>
                <w:sz w:val="18"/>
                <w:szCs w:val="18"/>
                <w:lang w:val="en-US"/>
              </w:rPr>
            </w:pPr>
            <w:r w:rsidRPr="00B90025">
              <w:rPr>
                <w:sz w:val="18"/>
                <w:szCs w:val="18"/>
                <w:lang w:val="en-US"/>
              </w:rPr>
              <w:t xml:space="preserve">3 </w:t>
            </w:r>
            <w:r w:rsidRPr="00B90025">
              <w:rPr>
                <w:sz w:val="18"/>
                <w:szCs w:val="18"/>
                <w:lang w:val="en-US"/>
              </w:rPr>
              <w:br/>
              <w:t>(OPPO, ZTE, MTK)</w:t>
            </w:r>
          </w:p>
        </w:tc>
        <w:tc>
          <w:tcPr>
            <w:tcW w:w="810" w:type="dxa"/>
            <w:tcBorders>
              <w:top w:val="single" w:sz="8" w:space="0" w:color="auto"/>
              <w:left w:val="single" w:sz="4" w:space="0" w:color="auto"/>
              <w:bottom w:val="single" w:sz="4" w:space="0" w:color="auto"/>
              <w:right w:val="single" w:sz="4" w:space="0" w:color="auto"/>
            </w:tcBorders>
            <w:vAlign w:val="center"/>
            <w:hideMark/>
          </w:tcPr>
          <w:p w14:paraId="538CF9B1" w14:textId="77777777" w:rsidR="008F0AB0" w:rsidRPr="00B90025" w:rsidRDefault="008F0AB0" w:rsidP="00D45E07">
            <w:pPr>
              <w:keepLines/>
              <w:tabs>
                <w:tab w:val="center" w:pos="4536"/>
                <w:tab w:val="right" w:pos="9072"/>
              </w:tabs>
              <w:jc w:val="center"/>
              <w:rPr>
                <w:sz w:val="18"/>
                <w:szCs w:val="18"/>
                <w:lang w:val="en-US"/>
              </w:rPr>
            </w:pPr>
            <w:r w:rsidRPr="00B90025">
              <w:rPr>
                <w:sz w:val="18"/>
                <w:szCs w:val="18"/>
                <w:lang w:val="en-US"/>
              </w:rPr>
              <w:t>48.0</w:t>
            </w:r>
          </w:p>
        </w:tc>
        <w:tc>
          <w:tcPr>
            <w:tcW w:w="900" w:type="dxa"/>
            <w:tcBorders>
              <w:top w:val="single" w:sz="8" w:space="0" w:color="auto"/>
              <w:left w:val="nil"/>
              <w:bottom w:val="single" w:sz="4" w:space="0" w:color="auto"/>
              <w:right w:val="single" w:sz="8" w:space="0" w:color="auto"/>
            </w:tcBorders>
            <w:vAlign w:val="center"/>
            <w:hideMark/>
          </w:tcPr>
          <w:p w14:paraId="6253EB8B" w14:textId="77777777" w:rsidR="008F0AB0" w:rsidRPr="00B90025" w:rsidRDefault="008F0AB0" w:rsidP="00D45E07">
            <w:pPr>
              <w:keepLines/>
              <w:tabs>
                <w:tab w:val="center" w:pos="4536"/>
                <w:tab w:val="right" w:pos="9072"/>
              </w:tabs>
              <w:jc w:val="center"/>
              <w:rPr>
                <w:sz w:val="18"/>
                <w:szCs w:val="18"/>
                <w:lang w:val="en-US"/>
              </w:rPr>
            </w:pPr>
            <w:r w:rsidRPr="00B90025">
              <w:rPr>
                <w:sz w:val="18"/>
                <w:szCs w:val="18"/>
                <w:lang w:val="en-US"/>
              </w:rPr>
              <w:t>OPPO</w:t>
            </w:r>
          </w:p>
        </w:tc>
        <w:tc>
          <w:tcPr>
            <w:tcW w:w="1980" w:type="dxa"/>
            <w:tcBorders>
              <w:top w:val="single" w:sz="8" w:space="0" w:color="auto"/>
              <w:left w:val="nil"/>
              <w:bottom w:val="single" w:sz="4" w:space="0" w:color="auto"/>
              <w:right w:val="single" w:sz="8" w:space="0" w:color="auto"/>
            </w:tcBorders>
            <w:noWrap/>
            <w:vAlign w:val="center"/>
            <w:hideMark/>
          </w:tcPr>
          <w:p w14:paraId="48801115" w14:textId="77777777" w:rsidR="008F0AB0" w:rsidRPr="00B90025" w:rsidRDefault="008F0AB0" w:rsidP="00D45E07">
            <w:pPr>
              <w:keepLines/>
              <w:tabs>
                <w:tab w:val="center" w:pos="4536"/>
                <w:tab w:val="right" w:pos="9072"/>
              </w:tabs>
              <w:jc w:val="center"/>
              <w:rPr>
                <w:sz w:val="18"/>
                <w:szCs w:val="18"/>
                <w:lang w:val="en-US"/>
              </w:rPr>
            </w:pPr>
            <w:r w:rsidRPr="00B90025">
              <w:rPr>
                <w:sz w:val="18"/>
                <w:szCs w:val="18"/>
                <w:lang w:val="en-US"/>
              </w:rPr>
              <w:t>1 PEI for up to 12 POs</w:t>
            </w:r>
          </w:p>
        </w:tc>
        <w:tc>
          <w:tcPr>
            <w:tcW w:w="1350" w:type="dxa"/>
            <w:vMerge w:val="restart"/>
            <w:tcBorders>
              <w:top w:val="single" w:sz="8" w:space="0" w:color="auto"/>
              <w:left w:val="single" w:sz="8" w:space="0" w:color="auto"/>
              <w:bottom w:val="nil"/>
              <w:right w:val="single" w:sz="8" w:space="0" w:color="auto"/>
            </w:tcBorders>
            <w:vAlign w:val="center"/>
            <w:hideMark/>
          </w:tcPr>
          <w:p w14:paraId="741C2772" w14:textId="77777777" w:rsidR="008F0AB0" w:rsidRPr="00B90025" w:rsidRDefault="008F0AB0" w:rsidP="00D45E07">
            <w:pPr>
              <w:keepLines/>
              <w:tabs>
                <w:tab w:val="center" w:pos="4536"/>
                <w:tab w:val="right" w:pos="9072"/>
              </w:tabs>
              <w:jc w:val="center"/>
              <w:rPr>
                <w:sz w:val="18"/>
                <w:szCs w:val="18"/>
                <w:lang w:val="en-US"/>
              </w:rPr>
            </w:pPr>
            <w:r w:rsidRPr="00B90025">
              <w:rPr>
                <w:sz w:val="18"/>
                <w:szCs w:val="18"/>
                <w:lang w:val="en-US"/>
              </w:rPr>
              <w:t>PEI is ALWAYS transmitted as a Rel-15 PDCCH in a CORESET</w:t>
            </w:r>
          </w:p>
        </w:tc>
      </w:tr>
      <w:tr w:rsidR="008F0AB0" w:rsidRPr="00EF593C" w14:paraId="10CDFFA3" w14:textId="77777777" w:rsidTr="00D45E07">
        <w:trPr>
          <w:trHeight w:val="276"/>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75E2587D" w14:textId="77777777" w:rsidR="008F0AB0" w:rsidRPr="00055AB7" w:rsidRDefault="008F0AB0" w:rsidP="00D45E07">
            <w:pPr>
              <w:rPr>
                <w:sz w:val="18"/>
                <w:szCs w:val="18"/>
                <w:lang w:val="en-US"/>
              </w:rPr>
            </w:pPr>
          </w:p>
        </w:tc>
        <w:tc>
          <w:tcPr>
            <w:tcW w:w="937" w:type="dxa"/>
            <w:vMerge/>
            <w:tcBorders>
              <w:top w:val="single" w:sz="8" w:space="0" w:color="auto"/>
              <w:left w:val="single" w:sz="8" w:space="0" w:color="auto"/>
              <w:bottom w:val="nil"/>
              <w:right w:val="single" w:sz="8" w:space="0" w:color="auto"/>
            </w:tcBorders>
            <w:vAlign w:val="center"/>
            <w:hideMark/>
          </w:tcPr>
          <w:p w14:paraId="0769BC4F" w14:textId="77777777" w:rsidR="008F0AB0" w:rsidRPr="00055AB7" w:rsidRDefault="008F0AB0" w:rsidP="00D45E07">
            <w:pPr>
              <w:rPr>
                <w:sz w:val="18"/>
                <w:szCs w:val="18"/>
                <w:lang w:val="en-US"/>
              </w:rPr>
            </w:pPr>
          </w:p>
        </w:tc>
        <w:tc>
          <w:tcPr>
            <w:tcW w:w="1324" w:type="dxa"/>
            <w:vMerge/>
            <w:tcBorders>
              <w:top w:val="single" w:sz="8" w:space="0" w:color="auto"/>
              <w:left w:val="single" w:sz="8" w:space="0" w:color="auto"/>
              <w:bottom w:val="nil"/>
              <w:right w:val="single" w:sz="8" w:space="0" w:color="auto"/>
            </w:tcBorders>
            <w:vAlign w:val="center"/>
            <w:hideMark/>
          </w:tcPr>
          <w:p w14:paraId="7E69D0C7" w14:textId="77777777" w:rsidR="008F0AB0" w:rsidRPr="00055AB7" w:rsidRDefault="008F0AB0" w:rsidP="00D45E07">
            <w:pPr>
              <w:rPr>
                <w:sz w:val="18"/>
                <w:szCs w:val="18"/>
                <w:lang w:val="en-US"/>
              </w:rPr>
            </w:pPr>
          </w:p>
        </w:tc>
        <w:tc>
          <w:tcPr>
            <w:tcW w:w="1080" w:type="dxa"/>
            <w:vMerge/>
            <w:tcBorders>
              <w:top w:val="single" w:sz="8" w:space="0" w:color="auto"/>
              <w:left w:val="single" w:sz="8" w:space="0" w:color="auto"/>
              <w:bottom w:val="nil"/>
              <w:right w:val="single" w:sz="8" w:space="0" w:color="auto"/>
            </w:tcBorders>
            <w:vAlign w:val="center"/>
            <w:hideMark/>
          </w:tcPr>
          <w:p w14:paraId="3C7B5755" w14:textId="77777777" w:rsidR="008F0AB0" w:rsidRPr="00055AB7" w:rsidRDefault="008F0AB0" w:rsidP="00D45E07">
            <w:pPr>
              <w:rPr>
                <w:sz w:val="18"/>
                <w:szCs w:val="18"/>
                <w:lang w:val="en-US"/>
              </w:rPr>
            </w:pPr>
          </w:p>
        </w:tc>
        <w:tc>
          <w:tcPr>
            <w:tcW w:w="990" w:type="dxa"/>
            <w:vMerge/>
            <w:tcBorders>
              <w:top w:val="single" w:sz="8" w:space="0" w:color="auto"/>
              <w:left w:val="single" w:sz="8" w:space="0" w:color="auto"/>
              <w:bottom w:val="nil"/>
              <w:right w:val="single" w:sz="8" w:space="0" w:color="auto"/>
            </w:tcBorders>
            <w:vAlign w:val="center"/>
            <w:hideMark/>
          </w:tcPr>
          <w:p w14:paraId="62D22714" w14:textId="77777777" w:rsidR="008F0AB0" w:rsidRPr="00055AB7" w:rsidRDefault="008F0AB0" w:rsidP="00D45E07">
            <w:pPr>
              <w:rPr>
                <w:sz w:val="18"/>
                <w:szCs w:val="18"/>
                <w:lang w:val="en-US"/>
              </w:rPr>
            </w:pPr>
          </w:p>
        </w:tc>
        <w:tc>
          <w:tcPr>
            <w:tcW w:w="810" w:type="dxa"/>
            <w:tcBorders>
              <w:top w:val="nil"/>
              <w:left w:val="single" w:sz="4" w:space="0" w:color="auto"/>
              <w:bottom w:val="single" w:sz="8" w:space="0" w:color="auto"/>
              <w:right w:val="single" w:sz="4" w:space="0" w:color="auto"/>
            </w:tcBorders>
            <w:vAlign w:val="center"/>
            <w:hideMark/>
          </w:tcPr>
          <w:p w14:paraId="333203E2"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102.0</w:t>
            </w:r>
          </w:p>
        </w:tc>
        <w:tc>
          <w:tcPr>
            <w:tcW w:w="900" w:type="dxa"/>
            <w:tcBorders>
              <w:top w:val="nil"/>
              <w:left w:val="nil"/>
              <w:bottom w:val="single" w:sz="8" w:space="0" w:color="auto"/>
              <w:right w:val="single" w:sz="8" w:space="0" w:color="auto"/>
            </w:tcBorders>
            <w:noWrap/>
            <w:vAlign w:val="center"/>
            <w:hideMark/>
          </w:tcPr>
          <w:p w14:paraId="20CBB1DF"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MTK</w:t>
            </w:r>
          </w:p>
        </w:tc>
        <w:tc>
          <w:tcPr>
            <w:tcW w:w="1980" w:type="dxa"/>
            <w:tcBorders>
              <w:top w:val="nil"/>
              <w:left w:val="nil"/>
              <w:bottom w:val="single" w:sz="8" w:space="0" w:color="auto"/>
              <w:right w:val="single" w:sz="8" w:space="0" w:color="auto"/>
            </w:tcBorders>
            <w:noWrap/>
            <w:vAlign w:val="center"/>
            <w:hideMark/>
          </w:tcPr>
          <w:p w14:paraId="41737767"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PEI for up to 12 POs</w:t>
            </w:r>
          </w:p>
        </w:tc>
        <w:tc>
          <w:tcPr>
            <w:tcW w:w="1350" w:type="dxa"/>
            <w:vMerge/>
            <w:tcBorders>
              <w:top w:val="single" w:sz="8" w:space="0" w:color="auto"/>
              <w:left w:val="single" w:sz="8" w:space="0" w:color="auto"/>
              <w:bottom w:val="nil"/>
              <w:right w:val="single" w:sz="8" w:space="0" w:color="auto"/>
            </w:tcBorders>
            <w:vAlign w:val="center"/>
            <w:hideMark/>
          </w:tcPr>
          <w:p w14:paraId="05B87786" w14:textId="77777777" w:rsidR="008F0AB0" w:rsidRPr="00055AB7" w:rsidRDefault="008F0AB0" w:rsidP="00D45E07">
            <w:pPr>
              <w:rPr>
                <w:sz w:val="18"/>
                <w:szCs w:val="18"/>
                <w:lang w:val="en-US"/>
              </w:rPr>
            </w:pPr>
          </w:p>
        </w:tc>
      </w:tr>
      <w:tr w:rsidR="008F0AB0" w:rsidRPr="00EF593C" w14:paraId="13744DF6" w14:textId="77777777" w:rsidTr="00D45E07">
        <w:trPr>
          <w:trHeight w:val="804"/>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49D4CD48" w14:textId="77777777" w:rsidR="008F0AB0" w:rsidRPr="00055AB7" w:rsidRDefault="008F0AB0" w:rsidP="00D45E07">
            <w:pPr>
              <w:rPr>
                <w:sz w:val="18"/>
                <w:szCs w:val="18"/>
                <w:lang w:val="en-US"/>
              </w:rPr>
            </w:pPr>
          </w:p>
        </w:tc>
        <w:tc>
          <w:tcPr>
            <w:tcW w:w="937" w:type="dxa"/>
            <w:tcBorders>
              <w:top w:val="single" w:sz="8" w:space="0" w:color="auto"/>
              <w:left w:val="nil"/>
              <w:bottom w:val="nil"/>
              <w:right w:val="single" w:sz="8" w:space="0" w:color="auto"/>
            </w:tcBorders>
            <w:vAlign w:val="center"/>
            <w:hideMark/>
          </w:tcPr>
          <w:p w14:paraId="03D41E6C"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SSS-based PEI</w:t>
            </w:r>
          </w:p>
        </w:tc>
        <w:tc>
          <w:tcPr>
            <w:tcW w:w="1324" w:type="dxa"/>
            <w:tcBorders>
              <w:top w:val="single" w:sz="8" w:space="0" w:color="auto"/>
              <w:left w:val="nil"/>
              <w:bottom w:val="nil"/>
              <w:right w:val="single" w:sz="8" w:space="0" w:color="auto"/>
            </w:tcBorders>
            <w:vAlign w:val="center"/>
            <w:hideMark/>
          </w:tcPr>
          <w:p w14:paraId="7B9FD1D9"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 xml:space="preserve">3-symbol SSS, occupying 396 REs </w:t>
            </w:r>
            <w:r w:rsidRPr="00055AB7">
              <w:rPr>
                <w:sz w:val="18"/>
                <w:szCs w:val="18"/>
                <w:lang w:val="en-US"/>
              </w:rPr>
              <w:br/>
              <w:t>(11 RB x 3 symbols)</w:t>
            </w:r>
          </w:p>
        </w:tc>
        <w:tc>
          <w:tcPr>
            <w:tcW w:w="1080" w:type="dxa"/>
            <w:tcBorders>
              <w:top w:val="single" w:sz="8" w:space="0" w:color="auto"/>
              <w:left w:val="nil"/>
              <w:bottom w:val="nil"/>
              <w:right w:val="single" w:sz="8" w:space="0" w:color="auto"/>
            </w:tcBorders>
            <w:vAlign w:val="center"/>
            <w:hideMark/>
          </w:tcPr>
          <w:p w14:paraId="3D427003"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bit</w:t>
            </w:r>
          </w:p>
        </w:tc>
        <w:tc>
          <w:tcPr>
            <w:tcW w:w="990" w:type="dxa"/>
            <w:tcBorders>
              <w:top w:val="single" w:sz="8" w:space="0" w:color="auto"/>
              <w:left w:val="nil"/>
              <w:bottom w:val="nil"/>
              <w:right w:val="single" w:sz="8" w:space="0" w:color="auto"/>
            </w:tcBorders>
            <w:vAlign w:val="center"/>
            <w:hideMark/>
          </w:tcPr>
          <w:p w14:paraId="38CFF86F"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1D7A8FE5"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561.0</w:t>
            </w:r>
          </w:p>
        </w:tc>
        <w:tc>
          <w:tcPr>
            <w:tcW w:w="900" w:type="dxa"/>
            <w:tcBorders>
              <w:top w:val="single" w:sz="4" w:space="0" w:color="auto"/>
              <w:left w:val="nil"/>
              <w:bottom w:val="single" w:sz="8" w:space="0" w:color="auto"/>
              <w:right w:val="single" w:sz="8" w:space="0" w:color="auto"/>
            </w:tcBorders>
            <w:noWrap/>
            <w:vAlign w:val="center"/>
            <w:hideMark/>
          </w:tcPr>
          <w:p w14:paraId="01EF084E"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MTK</w:t>
            </w:r>
          </w:p>
        </w:tc>
        <w:tc>
          <w:tcPr>
            <w:tcW w:w="1980" w:type="dxa"/>
            <w:tcBorders>
              <w:top w:val="single" w:sz="4" w:space="0" w:color="auto"/>
              <w:left w:val="nil"/>
              <w:bottom w:val="single" w:sz="8" w:space="0" w:color="auto"/>
              <w:right w:val="single" w:sz="8" w:space="0" w:color="auto"/>
            </w:tcBorders>
            <w:vAlign w:val="center"/>
            <w:hideMark/>
          </w:tcPr>
          <w:p w14:paraId="4A1E5015"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 xml:space="preserve">1 PEI for 1 PO; </w:t>
            </w:r>
            <w:r w:rsidRPr="00055AB7">
              <w:rPr>
                <w:sz w:val="18"/>
                <w:szCs w:val="18"/>
                <w:lang w:val="en-US"/>
              </w:rPr>
              <w:br/>
              <w:t xml:space="preserve">RB-symbol rate-matching pattern period up to 40 </w:t>
            </w:r>
            <w:proofErr w:type="spellStart"/>
            <w:r w:rsidRPr="00055AB7">
              <w:rPr>
                <w:sz w:val="18"/>
                <w:szCs w:val="18"/>
                <w:lang w:val="en-US"/>
              </w:rPr>
              <w:t>ms</w:t>
            </w:r>
            <w:proofErr w:type="spellEnd"/>
          </w:p>
        </w:tc>
        <w:tc>
          <w:tcPr>
            <w:tcW w:w="1350" w:type="dxa"/>
            <w:tcBorders>
              <w:top w:val="single" w:sz="4" w:space="0" w:color="auto"/>
              <w:left w:val="nil"/>
              <w:bottom w:val="single" w:sz="8" w:space="0" w:color="auto"/>
              <w:right w:val="single" w:sz="8" w:space="0" w:color="auto"/>
            </w:tcBorders>
            <w:vAlign w:val="center"/>
            <w:hideMark/>
          </w:tcPr>
          <w:p w14:paraId="07F314DE"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Semi-static rate-matching in PDSCH</w:t>
            </w:r>
          </w:p>
        </w:tc>
      </w:tr>
      <w:tr w:rsidR="008F0AB0" w:rsidRPr="00EF593C" w14:paraId="7A8FD0C6" w14:textId="77777777" w:rsidTr="00D45E07">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6FDF8A84" w14:textId="77777777" w:rsidR="008F0AB0" w:rsidRPr="00055AB7" w:rsidRDefault="008F0AB0" w:rsidP="00D45E07">
            <w:pPr>
              <w:rPr>
                <w:sz w:val="18"/>
                <w:szCs w:val="18"/>
                <w:lang w:val="en-US"/>
              </w:rPr>
            </w:pPr>
          </w:p>
        </w:tc>
        <w:tc>
          <w:tcPr>
            <w:tcW w:w="937" w:type="dxa"/>
            <w:vMerge w:val="restart"/>
            <w:tcBorders>
              <w:top w:val="single" w:sz="8" w:space="0" w:color="auto"/>
              <w:left w:val="single" w:sz="8" w:space="0" w:color="auto"/>
              <w:bottom w:val="single" w:sz="8" w:space="0" w:color="000000"/>
              <w:right w:val="single" w:sz="8" w:space="0" w:color="auto"/>
            </w:tcBorders>
            <w:vAlign w:val="center"/>
            <w:hideMark/>
          </w:tcPr>
          <w:p w14:paraId="6DD1D3F9"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TRS/CSI-RS-based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25BDF88F"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1-slot 50-RB TRS, occupying 300 REs (50 RB x 3 REs per RB x 2 symbols)</w:t>
            </w:r>
          </w:p>
        </w:tc>
        <w:tc>
          <w:tcPr>
            <w:tcW w:w="1080" w:type="dxa"/>
            <w:tcBorders>
              <w:top w:val="single" w:sz="8" w:space="0" w:color="auto"/>
              <w:left w:val="nil"/>
              <w:bottom w:val="single" w:sz="8" w:space="0" w:color="auto"/>
              <w:right w:val="single" w:sz="8" w:space="0" w:color="auto"/>
            </w:tcBorders>
            <w:vAlign w:val="center"/>
            <w:hideMark/>
          </w:tcPr>
          <w:p w14:paraId="03F55E98"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bit</w:t>
            </w:r>
          </w:p>
        </w:tc>
        <w:tc>
          <w:tcPr>
            <w:tcW w:w="990" w:type="dxa"/>
            <w:tcBorders>
              <w:top w:val="single" w:sz="8" w:space="0" w:color="auto"/>
              <w:left w:val="nil"/>
              <w:bottom w:val="single" w:sz="8" w:space="0" w:color="auto"/>
              <w:right w:val="single" w:sz="8" w:space="0" w:color="auto"/>
            </w:tcBorders>
            <w:vAlign w:val="center"/>
            <w:hideMark/>
          </w:tcPr>
          <w:p w14:paraId="773A9C1F"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(OPPO)</w:t>
            </w:r>
          </w:p>
        </w:tc>
        <w:tc>
          <w:tcPr>
            <w:tcW w:w="810" w:type="dxa"/>
            <w:tcBorders>
              <w:top w:val="nil"/>
              <w:left w:val="single" w:sz="4" w:space="0" w:color="auto"/>
              <w:bottom w:val="single" w:sz="8" w:space="0" w:color="auto"/>
              <w:right w:val="single" w:sz="4" w:space="0" w:color="auto"/>
            </w:tcBorders>
            <w:noWrap/>
            <w:vAlign w:val="center"/>
            <w:hideMark/>
          </w:tcPr>
          <w:p w14:paraId="1E84463A"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270.0</w:t>
            </w:r>
          </w:p>
        </w:tc>
        <w:tc>
          <w:tcPr>
            <w:tcW w:w="900" w:type="dxa"/>
            <w:tcBorders>
              <w:top w:val="nil"/>
              <w:left w:val="nil"/>
              <w:bottom w:val="single" w:sz="8" w:space="0" w:color="auto"/>
              <w:right w:val="single" w:sz="8" w:space="0" w:color="auto"/>
            </w:tcBorders>
            <w:noWrap/>
            <w:vAlign w:val="center"/>
            <w:hideMark/>
          </w:tcPr>
          <w:p w14:paraId="5386E760"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OPPO</w:t>
            </w:r>
          </w:p>
        </w:tc>
        <w:tc>
          <w:tcPr>
            <w:tcW w:w="1980" w:type="dxa"/>
            <w:tcBorders>
              <w:top w:val="single" w:sz="4" w:space="0" w:color="auto"/>
              <w:left w:val="nil"/>
              <w:bottom w:val="nil"/>
              <w:right w:val="single" w:sz="8" w:space="0" w:color="auto"/>
            </w:tcBorders>
            <w:noWrap/>
            <w:vAlign w:val="center"/>
            <w:hideMark/>
          </w:tcPr>
          <w:p w14:paraId="79673293"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PEI for 1 PO</w:t>
            </w:r>
          </w:p>
        </w:tc>
        <w:tc>
          <w:tcPr>
            <w:tcW w:w="1350" w:type="dxa"/>
            <w:tcBorders>
              <w:top w:val="single" w:sz="4" w:space="0" w:color="auto"/>
              <w:left w:val="nil"/>
              <w:bottom w:val="single" w:sz="8" w:space="0" w:color="auto"/>
              <w:right w:val="single" w:sz="8" w:space="0" w:color="auto"/>
            </w:tcBorders>
            <w:vAlign w:val="center"/>
            <w:hideMark/>
          </w:tcPr>
          <w:p w14:paraId="070C3667"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Semi-static rate-matching in PDSCH</w:t>
            </w:r>
          </w:p>
        </w:tc>
      </w:tr>
      <w:tr w:rsidR="008F0AB0" w:rsidRPr="00EF593C" w14:paraId="124029FE" w14:textId="77777777" w:rsidTr="00D45E07">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7A494771" w14:textId="77777777" w:rsidR="008F0AB0" w:rsidRPr="00055AB7" w:rsidRDefault="008F0AB0" w:rsidP="00D45E07">
            <w:pPr>
              <w:rPr>
                <w:sz w:val="18"/>
                <w:szCs w:val="18"/>
                <w:lang w:val="en-US"/>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6846C27E" w14:textId="77777777" w:rsidR="008F0AB0" w:rsidRPr="00055AB7" w:rsidRDefault="008F0AB0" w:rsidP="00D45E07">
            <w:pPr>
              <w:rPr>
                <w:sz w:val="18"/>
                <w:szCs w:val="18"/>
                <w:lang w:val="en-US"/>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7DA05321" w14:textId="77777777" w:rsidR="008F0AB0" w:rsidRPr="00055AB7" w:rsidRDefault="008F0AB0" w:rsidP="00D45E07">
            <w:pPr>
              <w:rPr>
                <w:sz w:val="18"/>
                <w:szCs w:val="18"/>
                <w:lang w:val="en-US"/>
              </w:rPr>
            </w:pPr>
          </w:p>
        </w:tc>
        <w:tc>
          <w:tcPr>
            <w:tcW w:w="1080" w:type="dxa"/>
            <w:tcBorders>
              <w:top w:val="nil"/>
              <w:left w:val="nil"/>
              <w:bottom w:val="single" w:sz="8" w:space="0" w:color="auto"/>
              <w:right w:val="single" w:sz="8" w:space="0" w:color="auto"/>
            </w:tcBorders>
            <w:vAlign w:val="center"/>
            <w:hideMark/>
          </w:tcPr>
          <w:p w14:paraId="0AA226C2"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2 bits</w:t>
            </w:r>
          </w:p>
        </w:tc>
        <w:tc>
          <w:tcPr>
            <w:tcW w:w="990" w:type="dxa"/>
            <w:tcBorders>
              <w:top w:val="nil"/>
              <w:left w:val="nil"/>
              <w:bottom w:val="single" w:sz="8" w:space="0" w:color="auto"/>
              <w:right w:val="single" w:sz="8" w:space="0" w:color="auto"/>
            </w:tcBorders>
            <w:vAlign w:val="center"/>
            <w:hideMark/>
          </w:tcPr>
          <w:p w14:paraId="09B58711"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140B5F8F"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150.0</w:t>
            </w:r>
          </w:p>
        </w:tc>
        <w:tc>
          <w:tcPr>
            <w:tcW w:w="900" w:type="dxa"/>
            <w:tcBorders>
              <w:top w:val="single" w:sz="4" w:space="0" w:color="auto"/>
              <w:left w:val="nil"/>
              <w:bottom w:val="single" w:sz="8" w:space="0" w:color="auto"/>
              <w:right w:val="single" w:sz="8" w:space="0" w:color="auto"/>
            </w:tcBorders>
            <w:noWrap/>
            <w:vAlign w:val="center"/>
            <w:hideMark/>
          </w:tcPr>
          <w:p w14:paraId="135DB643"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MTK</w:t>
            </w:r>
          </w:p>
        </w:tc>
        <w:tc>
          <w:tcPr>
            <w:tcW w:w="1980" w:type="dxa"/>
            <w:tcBorders>
              <w:top w:val="single" w:sz="4" w:space="0" w:color="auto"/>
              <w:left w:val="nil"/>
              <w:bottom w:val="single" w:sz="8" w:space="0" w:color="auto"/>
              <w:right w:val="single" w:sz="8" w:space="0" w:color="auto"/>
            </w:tcBorders>
            <w:vAlign w:val="center"/>
            <w:hideMark/>
          </w:tcPr>
          <w:p w14:paraId="0D25DC7E"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1 PEI for 2 PO's</w:t>
            </w:r>
          </w:p>
        </w:tc>
        <w:tc>
          <w:tcPr>
            <w:tcW w:w="1350" w:type="dxa"/>
            <w:tcBorders>
              <w:top w:val="single" w:sz="4" w:space="0" w:color="auto"/>
              <w:left w:val="nil"/>
              <w:bottom w:val="single" w:sz="8" w:space="0" w:color="auto"/>
              <w:right w:val="single" w:sz="8" w:space="0" w:color="auto"/>
            </w:tcBorders>
            <w:vAlign w:val="center"/>
            <w:hideMark/>
          </w:tcPr>
          <w:p w14:paraId="00889170" w14:textId="77777777" w:rsidR="008F0AB0" w:rsidRPr="00055AB7" w:rsidRDefault="008F0AB0" w:rsidP="00D45E07">
            <w:pPr>
              <w:keepLines/>
              <w:tabs>
                <w:tab w:val="center" w:pos="4536"/>
                <w:tab w:val="right" w:pos="9072"/>
              </w:tabs>
              <w:jc w:val="center"/>
              <w:rPr>
                <w:sz w:val="18"/>
                <w:szCs w:val="18"/>
                <w:lang w:val="en-US"/>
              </w:rPr>
            </w:pPr>
            <w:r w:rsidRPr="00055AB7">
              <w:rPr>
                <w:sz w:val="18"/>
                <w:szCs w:val="18"/>
                <w:lang w:val="en-US"/>
              </w:rPr>
              <w:t>Semi-static rate-matching in PDSCH</w:t>
            </w:r>
          </w:p>
        </w:tc>
      </w:tr>
    </w:tbl>
    <w:p w14:paraId="3716616F" w14:textId="77777777" w:rsidR="004819F2" w:rsidRPr="00B90025" w:rsidRDefault="004819F2" w:rsidP="004819F2">
      <w:pPr>
        <w:rPr>
          <w:rFonts w:eastAsia="宋体"/>
          <w:lang w:val="en-US" w:eastAsia="zh-CN"/>
        </w:rPr>
      </w:pPr>
    </w:p>
    <w:sectPr w:rsidR="004819F2" w:rsidRPr="00B90025">
      <w:footerReference w:type="even" r:id="rId29"/>
      <w:footerReference w:type="default" r:id="rId30"/>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6AF14D" w15:done="0"/>
  <w15:commentEx w15:paraId="57D2593F" w15:done="0"/>
  <w15:commentEx w15:paraId="5089087F" w15:done="0"/>
  <w15:commentEx w15:paraId="58D930C5" w15:done="0"/>
  <w15:commentEx w15:paraId="4D03DE48" w15:done="0"/>
  <w15:commentEx w15:paraId="1F83ECF9" w15:done="0"/>
  <w15:commentEx w15:paraId="30CDE7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6AF14D" w16cid:durableId="2444E10A"/>
  <w16cid:commentId w16cid:paraId="57D2593F" w16cid:durableId="2444E10B"/>
  <w16cid:commentId w16cid:paraId="5089087F" w16cid:durableId="2444E10C"/>
  <w16cid:commentId w16cid:paraId="58D930C5" w16cid:durableId="24439A89"/>
  <w16cid:commentId w16cid:paraId="4D03DE48" w16cid:durableId="2444E10E"/>
  <w16cid:commentId w16cid:paraId="1F83ECF9" w16cid:durableId="2444E10F"/>
  <w16cid:commentId w16cid:paraId="30CDE780" w16cid:durableId="2444E1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4540F6" w14:textId="77777777" w:rsidR="006A6648" w:rsidRDefault="006A6648">
      <w:pPr>
        <w:spacing w:after="0"/>
      </w:pPr>
      <w:r>
        <w:separator/>
      </w:r>
    </w:p>
  </w:endnote>
  <w:endnote w:type="continuationSeparator" w:id="0">
    <w:p w14:paraId="7D705FB2" w14:textId="77777777" w:rsidR="006A6648" w:rsidRDefault="006A66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B66D2B" w14:textId="77777777" w:rsidR="00937E43" w:rsidRDefault="00937E43">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5386F026" w14:textId="77777777" w:rsidR="00937E43" w:rsidRDefault="00937E4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5B9276" w14:textId="77777777" w:rsidR="00937E43" w:rsidRDefault="00937E43">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574CC">
      <w:rPr>
        <w:rStyle w:val="af1"/>
        <w:noProof/>
      </w:rPr>
      <w:t>18</w:t>
    </w:r>
    <w:r>
      <w:rPr>
        <w:rStyle w:val="af1"/>
      </w:rPr>
      <w:fldChar w:fldCharType="end"/>
    </w:r>
  </w:p>
  <w:p w14:paraId="320EC19D" w14:textId="77777777" w:rsidR="00937E43" w:rsidRDefault="00937E43">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ED5EC7" w14:textId="77777777" w:rsidR="006A6648" w:rsidRDefault="006A6648">
      <w:pPr>
        <w:spacing w:after="0"/>
      </w:pPr>
      <w:r>
        <w:separator/>
      </w:r>
    </w:p>
  </w:footnote>
  <w:footnote w:type="continuationSeparator" w:id="0">
    <w:p w14:paraId="09CE4BD3" w14:textId="77777777" w:rsidR="006A6648" w:rsidRDefault="006A664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9CE8B1"/>
    <w:multiLevelType w:val="multilevel"/>
    <w:tmpl w:val="8A9CE8B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2337B67"/>
    <w:multiLevelType w:val="hybridMultilevel"/>
    <w:tmpl w:val="E2FED77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nsid w:val="03074F8C"/>
    <w:multiLevelType w:val="hybridMultilevel"/>
    <w:tmpl w:val="CCCAD80C"/>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
    <w:nsid w:val="04167EBD"/>
    <w:multiLevelType w:val="hybridMultilevel"/>
    <w:tmpl w:val="2B06CFB0"/>
    <w:lvl w:ilvl="0" w:tplc="49EA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0652292C"/>
    <w:multiLevelType w:val="hybridMultilevel"/>
    <w:tmpl w:val="5F7690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8">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3973D60"/>
    <w:multiLevelType w:val="singleLevel"/>
    <w:tmpl w:val="13973D60"/>
    <w:lvl w:ilvl="0">
      <w:start w:val="1"/>
      <w:numFmt w:val="bullet"/>
      <w:lvlText w:val=""/>
      <w:lvlJc w:val="left"/>
      <w:pPr>
        <w:ind w:left="420" w:hanging="420"/>
      </w:pPr>
      <w:rPr>
        <w:rFonts w:ascii="Wingdings" w:hAnsi="Wingdings" w:hint="default"/>
      </w:rPr>
    </w:lvl>
  </w:abstractNum>
  <w:abstractNum w:abstractNumId="11">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1B6A7310"/>
    <w:multiLevelType w:val="multilevel"/>
    <w:tmpl w:val="1B6A7310"/>
    <w:lvl w:ilvl="0">
      <w:start w:val="1"/>
      <w:numFmt w:val="decimal"/>
      <w:lvlText w:val="[%1]"/>
      <w:lvlJc w:val="left"/>
      <w:pPr>
        <w:ind w:left="1069" w:hanging="360"/>
      </w:pPr>
      <w:rPr>
        <w:rFonts w:ascii="Times New Roman" w:hAnsi="Times New Roman" w:hint="default"/>
        <w:b w:val="0"/>
        <w:i w:val="0"/>
        <w:sz w:val="20"/>
        <w:szCs w:val="24"/>
      </w:rPr>
    </w:lvl>
    <w:lvl w:ilvl="1">
      <w:start w:val="1"/>
      <w:numFmt w:val="upperRoman"/>
      <w:lvlText w:val="%2-"/>
      <w:lvlJc w:val="left"/>
      <w:pPr>
        <w:ind w:left="2228" w:hanging="720"/>
      </w:pPr>
      <w:rPr>
        <w:rFonts w:hint="default"/>
      </w:rPr>
    </w:lvl>
    <w:lvl w:ilvl="2">
      <w:start w:val="1"/>
      <w:numFmt w:val="lowerRoman"/>
      <w:lvlText w:val="%3."/>
      <w:lvlJc w:val="right"/>
      <w:pPr>
        <w:ind w:left="2588" w:hanging="180"/>
      </w:pPr>
    </w:lvl>
    <w:lvl w:ilvl="3">
      <w:start w:val="1"/>
      <w:numFmt w:val="decimal"/>
      <w:lvlText w:val="%4."/>
      <w:lvlJc w:val="left"/>
      <w:pPr>
        <w:ind w:left="3308" w:hanging="360"/>
      </w:pPr>
    </w:lvl>
    <w:lvl w:ilvl="4">
      <w:start w:val="1"/>
      <w:numFmt w:val="lowerLetter"/>
      <w:lvlText w:val="%5."/>
      <w:lvlJc w:val="left"/>
      <w:pPr>
        <w:ind w:left="4028" w:hanging="360"/>
      </w:pPr>
    </w:lvl>
    <w:lvl w:ilvl="5">
      <w:start w:val="1"/>
      <w:numFmt w:val="lowerRoman"/>
      <w:lvlText w:val="%6."/>
      <w:lvlJc w:val="right"/>
      <w:pPr>
        <w:ind w:left="4748" w:hanging="180"/>
      </w:pPr>
    </w:lvl>
    <w:lvl w:ilvl="6">
      <w:start w:val="1"/>
      <w:numFmt w:val="decimal"/>
      <w:lvlText w:val="%7."/>
      <w:lvlJc w:val="left"/>
      <w:pPr>
        <w:ind w:left="5468" w:hanging="360"/>
      </w:pPr>
    </w:lvl>
    <w:lvl w:ilvl="7">
      <w:start w:val="1"/>
      <w:numFmt w:val="lowerLetter"/>
      <w:lvlText w:val="%8."/>
      <w:lvlJc w:val="left"/>
      <w:pPr>
        <w:ind w:left="6188" w:hanging="360"/>
      </w:pPr>
    </w:lvl>
    <w:lvl w:ilvl="8">
      <w:start w:val="1"/>
      <w:numFmt w:val="lowerRoman"/>
      <w:lvlText w:val="%9."/>
      <w:lvlJc w:val="right"/>
      <w:pPr>
        <w:ind w:left="6908" w:hanging="180"/>
      </w:pPr>
    </w:lvl>
  </w:abstractNum>
  <w:abstractNum w:abstractNumId="13">
    <w:nsid w:val="1E6010C4"/>
    <w:multiLevelType w:val="multilevel"/>
    <w:tmpl w:val="1E6010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AFC4DAB"/>
    <w:multiLevelType w:val="multilevel"/>
    <w:tmpl w:val="2AFC4DAB"/>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2B17DC6"/>
    <w:multiLevelType w:val="hybridMultilevel"/>
    <w:tmpl w:val="D580215E"/>
    <w:lvl w:ilvl="0" w:tplc="6BB6BEAE">
      <w:start w:val="1"/>
      <w:numFmt w:val="bullet"/>
      <w:lvlText w:val=""/>
      <w:lvlJc w:val="left"/>
      <w:pPr>
        <w:tabs>
          <w:tab w:val="num" w:pos="720"/>
        </w:tabs>
        <w:ind w:left="720" w:hanging="360"/>
      </w:pPr>
      <w:rPr>
        <w:rFonts w:ascii="Wingdings" w:hAnsi="Wingdings" w:hint="default"/>
      </w:rPr>
    </w:lvl>
    <w:lvl w:ilvl="1" w:tplc="CCBE0FC6" w:tentative="1">
      <w:start w:val="1"/>
      <w:numFmt w:val="bullet"/>
      <w:lvlText w:val=""/>
      <w:lvlJc w:val="left"/>
      <w:pPr>
        <w:tabs>
          <w:tab w:val="num" w:pos="1440"/>
        </w:tabs>
        <w:ind w:left="1440" w:hanging="360"/>
      </w:pPr>
      <w:rPr>
        <w:rFonts w:ascii="Wingdings" w:hAnsi="Wingdings" w:hint="default"/>
      </w:rPr>
    </w:lvl>
    <w:lvl w:ilvl="2" w:tplc="823229CC" w:tentative="1">
      <w:start w:val="1"/>
      <w:numFmt w:val="bullet"/>
      <w:lvlText w:val=""/>
      <w:lvlJc w:val="left"/>
      <w:pPr>
        <w:tabs>
          <w:tab w:val="num" w:pos="2160"/>
        </w:tabs>
        <w:ind w:left="2160" w:hanging="360"/>
      </w:pPr>
      <w:rPr>
        <w:rFonts w:ascii="Wingdings" w:hAnsi="Wingdings" w:hint="default"/>
      </w:rPr>
    </w:lvl>
    <w:lvl w:ilvl="3" w:tplc="CD6895C2" w:tentative="1">
      <w:start w:val="1"/>
      <w:numFmt w:val="bullet"/>
      <w:lvlText w:val=""/>
      <w:lvlJc w:val="left"/>
      <w:pPr>
        <w:tabs>
          <w:tab w:val="num" w:pos="2880"/>
        </w:tabs>
        <w:ind w:left="2880" w:hanging="360"/>
      </w:pPr>
      <w:rPr>
        <w:rFonts w:ascii="Wingdings" w:hAnsi="Wingdings" w:hint="default"/>
      </w:rPr>
    </w:lvl>
    <w:lvl w:ilvl="4" w:tplc="AA262900" w:tentative="1">
      <w:start w:val="1"/>
      <w:numFmt w:val="bullet"/>
      <w:lvlText w:val=""/>
      <w:lvlJc w:val="left"/>
      <w:pPr>
        <w:tabs>
          <w:tab w:val="num" w:pos="3600"/>
        </w:tabs>
        <w:ind w:left="3600" w:hanging="360"/>
      </w:pPr>
      <w:rPr>
        <w:rFonts w:ascii="Wingdings" w:hAnsi="Wingdings" w:hint="default"/>
      </w:rPr>
    </w:lvl>
    <w:lvl w:ilvl="5" w:tplc="69EC0D10" w:tentative="1">
      <w:start w:val="1"/>
      <w:numFmt w:val="bullet"/>
      <w:lvlText w:val=""/>
      <w:lvlJc w:val="left"/>
      <w:pPr>
        <w:tabs>
          <w:tab w:val="num" w:pos="4320"/>
        </w:tabs>
        <w:ind w:left="4320" w:hanging="360"/>
      </w:pPr>
      <w:rPr>
        <w:rFonts w:ascii="Wingdings" w:hAnsi="Wingdings" w:hint="default"/>
      </w:rPr>
    </w:lvl>
    <w:lvl w:ilvl="6" w:tplc="7D4A15CE" w:tentative="1">
      <w:start w:val="1"/>
      <w:numFmt w:val="bullet"/>
      <w:lvlText w:val=""/>
      <w:lvlJc w:val="left"/>
      <w:pPr>
        <w:tabs>
          <w:tab w:val="num" w:pos="5040"/>
        </w:tabs>
        <w:ind w:left="5040" w:hanging="360"/>
      </w:pPr>
      <w:rPr>
        <w:rFonts w:ascii="Wingdings" w:hAnsi="Wingdings" w:hint="default"/>
      </w:rPr>
    </w:lvl>
    <w:lvl w:ilvl="7" w:tplc="E6EA42B2" w:tentative="1">
      <w:start w:val="1"/>
      <w:numFmt w:val="bullet"/>
      <w:lvlText w:val=""/>
      <w:lvlJc w:val="left"/>
      <w:pPr>
        <w:tabs>
          <w:tab w:val="num" w:pos="5760"/>
        </w:tabs>
        <w:ind w:left="5760" w:hanging="360"/>
      </w:pPr>
      <w:rPr>
        <w:rFonts w:ascii="Wingdings" w:hAnsi="Wingdings" w:hint="default"/>
      </w:rPr>
    </w:lvl>
    <w:lvl w:ilvl="8" w:tplc="16EA8014" w:tentative="1">
      <w:start w:val="1"/>
      <w:numFmt w:val="bullet"/>
      <w:lvlText w:val=""/>
      <w:lvlJc w:val="left"/>
      <w:pPr>
        <w:tabs>
          <w:tab w:val="num" w:pos="6480"/>
        </w:tabs>
        <w:ind w:left="6480" w:hanging="360"/>
      </w:pPr>
      <w:rPr>
        <w:rFonts w:ascii="Wingdings" w:hAnsi="Wingdings" w:hint="default"/>
      </w:rPr>
    </w:lvl>
  </w:abstractNum>
  <w:abstractNum w:abstractNumId="2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875FB5"/>
    <w:multiLevelType w:val="hybridMultilevel"/>
    <w:tmpl w:val="BD40E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263A37"/>
    <w:multiLevelType w:val="hybridMultilevel"/>
    <w:tmpl w:val="24F67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nsid w:val="53122F82"/>
    <w:multiLevelType w:val="hybridMultilevel"/>
    <w:tmpl w:val="4AB6AD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B174520"/>
    <w:multiLevelType w:val="hybridMultilevel"/>
    <w:tmpl w:val="2D28DA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E99113"/>
    <w:multiLevelType w:val="multilevel"/>
    <w:tmpl w:val="5FE99113"/>
    <w:lvl w:ilvl="0">
      <w:start w:val="1"/>
      <w:numFmt w:val="bullet"/>
      <w:lvlText w:val="-"/>
      <w:lvlJc w:val="left"/>
      <w:pPr>
        <w:tabs>
          <w:tab w:val="left" w:pos="0"/>
        </w:tabs>
        <w:ind w:left="845" w:hanging="420"/>
      </w:pPr>
      <w:rPr>
        <w:rFonts w:ascii="Courier New" w:hAnsi="Courier New" w:cs="Times New Roman"/>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34">
    <w:nsid w:val="61042CBF"/>
    <w:multiLevelType w:val="hybridMultilevel"/>
    <w:tmpl w:val="9800DA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67C06BDA"/>
    <w:multiLevelType w:val="hybridMultilevel"/>
    <w:tmpl w:val="BC824592"/>
    <w:lvl w:ilvl="0" w:tplc="5F884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EC13D89"/>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8">
    <w:nsid w:val="6F223D83"/>
    <w:multiLevelType w:val="hybridMultilevel"/>
    <w:tmpl w:val="4F4EB23C"/>
    <w:lvl w:ilvl="0" w:tplc="BFD4A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1E40A46"/>
    <w:multiLevelType w:val="multilevel"/>
    <w:tmpl w:val="71E40A46"/>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A450F10"/>
    <w:multiLevelType w:val="multilevel"/>
    <w:tmpl w:val="7A450F10"/>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28"/>
  </w:num>
  <w:num w:numId="3">
    <w:abstractNumId w:val="26"/>
  </w:num>
  <w:num w:numId="4">
    <w:abstractNumId w:val="41"/>
  </w:num>
  <w:num w:numId="5">
    <w:abstractNumId w:val="4"/>
  </w:num>
  <w:num w:numId="6">
    <w:abstractNumId w:val="16"/>
  </w:num>
  <w:num w:numId="7">
    <w:abstractNumId w:val="29"/>
  </w:num>
  <w:num w:numId="8">
    <w:abstractNumId w:val="25"/>
  </w:num>
  <w:num w:numId="9">
    <w:abstractNumId w:val="27"/>
  </w:num>
  <w:num w:numId="10">
    <w:abstractNumId w:val="33"/>
    <w:lvlOverride w:ilvl="0">
      <w:startOverride w:val="1"/>
    </w:lvlOverride>
  </w:num>
  <w:num w:numId="11">
    <w:abstractNumId w:val="18"/>
  </w:num>
  <w:num w:numId="12">
    <w:abstractNumId w:val="10"/>
  </w:num>
  <w:num w:numId="13">
    <w:abstractNumId w:val="40"/>
  </w:num>
  <w:num w:numId="14">
    <w:abstractNumId w:val="39"/>
  </w:num>
  <w:num w:numId="15">
    <w:abstractNumId w:val="13"/>
  </w:num>
  <w:num w:numId="16">
    <w:abstractNumId w:val="14"/>
  </w:num>
  <w:num w:numId="17">
    <w:abstractNumId w:val="32"/>
  </w:num>
  <w:num w:numId="18">
    <w:abstractNumId w:val="0"/>
  </w:num>
  <w:num w:numId="19">
    <w:abstractNumId w:val="6"/>
  </w:num>
  <w:num w:numId="20">
    <w:abstractNumId w:val="8"/>
  </w:num>
  <w:num w:numId="21">
    <w:abstractNumId w:val="35"/>
  </w:num>
  <w:num w:numId="22">
    <w:abstractNumId w:val="31"/>
    <w:lvlOverride w:ilvl="0">
      <w:startOverride w:val="1"/>
    </w:lvlOverride>
    <w:lvlOverride w:ilvl="1"/>
    <w:lvlOverride w:ilvl="2"/>
    <w:lvlOverride w:ilvl="3"/>
    <w:lvlOverride w:ilvl="4"/>
    <w:lvlOverride w:ilvl="5"/>
    <w:lvlOverride w:ilvl="6"/>
    <w:lvlOverride w:ilvl="7"/>
    <w:lvlOverride w:ilvl="8"/>
  </w:num>
  <w:num w:numId="23">
    <w:abstractNumId w:val="1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4">
    <w:abstractNumId w:val="22"/>
    <w:lvlOverride w:ilvl="0">
      <w:startOverride w:val="1"/>
    </w:lvlOverride>
    <w:lvlOverride w:ilvl="1"/>
    <w:lvlOverride w:ilvl="2"/>
    <w:lvlOverride w:ilvl="3"/>
    <w:lvlOverride w:ilvl="4"/>
    <w:lvlOverride w:ilvl="5"/>
    <w:lvlOverride w:ilvl="6"/>
    <w:lvlOverride w:ilvl="7"/>
    <w:lvlOverride w:ilvl="8"/>
  </w:num>
  <w:num w:numId="25">
    <w:abstractNumId w:val="21"/>
  </w:num>
  <w:num w:numId="26">
    <w:abstractNumId w:val="24"/>
  </w:num>
  <w:num w:numId="27">
    <w:abstractNumId w:val="34"/>
  </w:num>
  <w:num w:numId="28">
    <w:abstractNumId w:val="2"/>
  </w:num>
  <w:num w:numId="29">
    <w:abstractNumId w:val="30"/>
  </w:num>
  <w:num w:numId="30">
    <w:abstractNumId w:val="12"/>
  </w:num>
  <w:num w:numId="31">
    <w:abstractNumId w:val="31"/>
  </w:num>
  <w:num w:numId="32">
    <w:abstractNumId w:val="22"/>
  </w:num>
  <w:num w:numId="33">
    <w:abstractNumId w:val="5"/>
  </w:num>
  <w:num w:numId="34">
    <w:abstractNumId w:val="7"/>
  </w:num>
  <w:num w:numId="35">
    <w:abstractNumId w:val="17"/>
    <w:lvlOverride w:ilvl="0">
      <w:startOverride w:val="1"/>
    </w:lvlOverride>
    <w:lvlOverride w:ilvl="1"/>
    <w:lvlOverride w:ilvl="2"/>
    <w:lvlOverride w:ilvl="3"/>
    <w:lvlOverride w:ilvl="4"/>
    <w:lvlOverride w:ilvl="5"/>
    <w:lvlOverride w:ilvl="6"/>
    <w:lvlOverride w:ilvl="7"/>
    <w:lvlOverride w:ilvl="8"/>
  </w:num>
  <w:num w:numId="36">
    <w:abstractNumId w:val="11"/>
  </w:num>
  <w:num w:numId="37">
    <w:abstractNumId w:val="20"/>
  </w:num>
  <w:num w:numId="38">
    <w:abstractNumId w:val="7"/>
  </w:num>
  <w:num w:numId="39">
    <w:abstractNumId w:val="38"/>
  </w:num>
  <w:num w:numId="40">
    <w:abstractNumId w:val="7"/>
  </w:num>
  <w:num w:numId="41">
    <w:abstractNumId w:val="3"/>
  </w:num>
  <w:num w:numId="42">
    <w:abstractNumId w:val="17"/>
  </w:num>
  <w:num w:numId="43">
    <w:abstractNumId w:val="19"/>
  </w:num>
  <w:num w:numId="44">
    <w:abstractNumId w:val="23"/>
  </w:num>
  <w:num w:numId="45">
    <w:abstractNumId w:val="1"/>
  </w:num>
  <w:num w:numId="46">
    <w:abstractNumId w:val="7"/>
  </w:num>
  <w:num w:numId="47">
    <w:abstractNumId w:val="7"/>
  </w:num>
  <w:num w:numId="48">
    <w:abstractNumId w:val="9"/>
  </w:num>
  <w:num w:numId="49">
    <w:abstractNumId w:val="36"/>
  </w:num>
  <w:num w:numId="50">
    <w:abstractNumId w:val="3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3AB"/>
    <w:rsid w:val="00001B14"/>
    <w:rsid w:val="00001E82"/>
    <w:rsid w:val="00001EBC"/>
    <w:rsid w:val="00001EE1"/>
    <w:rsid w:val="00002055"/>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9C0"/>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5"/>
    <w:rsid w:val="00004FCE"/>
    <w:rsid w:val="00005227"/>
    <w:rsid w:val="000056C6"/>
    <w:rsid w:val="00005A4A"/>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07E31"/>
    <w:rsid w:val="00010096"/>
    <w:rsid w:val="000100E1"/>
    <w:rsid w:val="00010B5D"/>
    <w:rsid w:val="000111E3"/>
    <w:rsid w:val="00011484"/>
    <w:rsid w:val="000115A4"/>
    <w:rsid w:val="000116DD"/>
    <w:rsid w:val="00011758"/>
    <w:rsid w:val="00011B8F"/>
    <w:rsid w:val="00011B96"/>
    <w:rsid w:val="00011C28"/>
    <w:rsid w:val="00011CF6"/>
    <w:rsid w:val="00011D96"/>
    <w:rsid w:val="00011E78"/>
    <w:rsid w:val="00011FE8"/>
    <w:rsid w:val="00012111"/>
    <w:rsid w:val="00012276"/>
    <w:rsid w:val="000126BD"/>
    <w:rsid w:val="00012780"/>
    <w:rsid w:val="00012C8B"/>
    <w:rsid w:val="00012E71"/>
    <w:rsid w:val="00013156"/>
    <w:rsid w:val="00013366"/>
    <w:rsid w:val="000133E1"/>
    <w:rsid w:val="0001379E"/>
    <w:rsid w:val="00013B71"/>
    <w:rsid w:val="00013CA5"/>
    <w:rsid w:val="00013E53"/>
    <w:rsid w:val="00014016"/>
    <w:rsid w:val="00014102"/>
    <w:rsid w:val="000143D3"/>
    <w:rsid w:val="000144D0"/>
    <w:rsid w:val="000149B6"/>
    <w:rsid w:val="00014ADD"/>
    <w:rsid w:val="00014E7E"/>
    <w:rsid w:val="00015006"/>
    <w:rsid w:val="000150E9"/>
    <w:rsid w:val="0001545F"/>
    <w:rsid w:val="000155B2"/>
    <w:rsid w:val="00015699"/>
    <w:rsid w:val="000156C4"/>
    <w:rsid w:val="000158DC"/>
    <w:rsid w:val="00015B6F"/>
    <w:rsid w:val="00015B95"/>
    <w:rsid w:val="00015E59"/>
    <w:rsid w:val="00015E8E"/>
    <w:rsid w:val="00015F7E"/>
    <w:rsid w:val="00015F82"/>
    <w:rsid w:val="0001612F"/>
    <w:rsid w:val="000161A6"/>
    <w:rsid w:val="0001620F"/>
    <w:rsid w:val="000164B1"/>
    <w:rsid w:val="000166E2"/>
    <w:rsid w:val="000167EB"/>
    <w:rsid w:val="0001684B"/>
    <w:rsid w:val="00016BC2"/>
    <w:rsid w:val="00016C18"/>
    <w:rsid w:val="00016F88"/>
    <w:rsid w:val="00016FE5"/>
    <w:rsid w:val="00017077"/>
    <w:rsid w:val="00017339"/>
    <w:rsid w:val="00017653"/>
    <w:rsid w:val="00017682"/>
    <w:rsid w:val="00017997"/>
    <w:rsid w:val="00017AE2"/>
    <w:rsid w:val="00017CD2"/>
    <w:rsid w:val="00017D2C"/>
    <w:rsid w:val="00017DA6"/>
    <w:rsid w:val="000201A7"/>
    <w:rsid w:val="000201EF"/>
    <w:rsid w:val="00020260"/>
    <w:rsid w:val="000204B4"/>
    <w:rsid w:val="00020674"/>
    <w:rsid w:val="000207B0"/>
    <w:rsid w:val="000208B7"/>
    <w:rsid w:val="00020BB2"/>
    <w:rsid w:val="00020D4B"/>
    <w:rsid w:val="00020E18"/>
    <w:rsid w:val="000210B9"/>
    <w:rsid w:val="00021165"/>
    <w:rsid w:val="0002125C"/>
    <w:rsid w:val="00021467"/>
    <w:rsid w:val="0002155E"/>
    <w:rsid w:val="0002174B"/>
    <w:rsid w:val="00021A40"/>
    <w:rsid w:val="00021D02"/>
    <w:rsid w:val="00021DAA"/>
    <w:rsid w:val="00021DE9"/>
    <w:rsid w:val="00021E9E"/>
    <w:rsid w:val="00021F54"/>
    <w:rsid w:val="00022283"/>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DE7"/>
    <w:rsid w:val="00024F60"/>
    <w:rsid w:val="00025126"/>
    <w:rsid w:val="000256F6"/>
    <w:rsid w:val="0002592B"/>
    <w:rsid w:val="00025A48"/>
    <w:rsid w:val="00025EE1"/>
    <w:rsid w:val="0002607D"/>
    <w:rsid w:val="0002632E"/>
    <w:rsid w:val="000266A4"/>
    <w:rsid w:val="000266D3"/>
    <w:rsid w:val="00026754"/>
    <w:rsid w:val="00026790"/>
    <w:rsid w:val="000267D4"/>
    <w:rsid w:val="00026845"/>
    <w:rsid w:val="000269F3"/>
    <w:rsid w:val="00026AC8"/>
    <w:rsid w:val="00026B41"/>
    <w:rsid w:val="00026C3A"/>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5E"/>
    <w:rsid w:val="0003080F"/>
    <w:rsid w:val="00030864"/>
    <w:rsid w:val="000308F0"/>
    <w:rsid w:val="00030930"/>
    <w:rsid w:val="00031094"/>
    <w:rsid w:val="00031380"/>
    <w:rsid w:val="00031459"/>
    <w:rsid w:val="00031560"/>
    <w:rsid w:val="00031591"/>
    <w:rsid w:val="0003164D"/>
    <w:rsid w:val="000317B3"/>
    <w:rsid w:val="0003187A"/>
    <w:rsid w:val="00031A25"/>
    <w:rsid w:val="00031DDC"/>
    <w:rsid w:val="0003245D"/>
    <w:rsid w:val="00032609"/>
    <w:rsid w:val="0003274A"/>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BA0"/>
    <w:rsid w:val="00035CF2"/>
    <w:rsid w:val="000362BF"/>
    <w:rsid w:val="0003643E"/>
    <w:rsid w:val="0003643F"/>
    <w:rsid w:val="000365D1"/>
    <w:rsid w:val="00036664"/>
    <w:rsid w:val="00036836"/>
    <w:rsid w:val="000368B0"/>
    <w:rsid w:val="000369B9"/>
    <w:rsid w:val="00036A14"/>
    <w:rsid w:val="00036AFE"/>
    <w:rsid w:val="00036B60"/>
    <w:rsid w:val="00036D12"/>
    <w:rsid w:val="00036E90"/>
    <w:rsid w:val="000374E7"/>
    <w:rsid w:val="00037540"/>
    <w:rsid w:val="0003756D"/>
    <w:rsid w:val="00037A15"/>
    <w:rsid w:val="00037E5D"/>
    <w:rsid w:val="00037F14"/>
    <w:rsid w:val="000401AD"/>
    <w:rsid w:val="0004041F"/>
    <w:rsid w:val="00040E40"/>
    <w:rsid w:val="0004115F"/>
    <w:rsid w:val="0004117B"/>
    <w:rsid w:val="00041681"/>
    <w:rsid w:val="00041A69"/>
    <w:rsid w:val="000423A5"/>
    <w:rsid w:val="0004246F"/>
    <w:rsid w:val="000424B1"/>
    <w:rsid w:val="000425B9"/>
    <w:rsid w:val="00042B81"/>
    <w:rsid w:val="00042BAF"/>
    <w:rsid w:val="00042C73"/>
    <w:rsid w:val="00042CCC"/>
    <w:rsid w:val="00042D10"/>
    <w:rsid w:val="00042E36"/>
    <w:rsid w:val="00042EBC"/>
    <w:rsid w:val="00043025"/>
    <w:rsid w:val="000435C2"/>
    <w:rsid w:val="00043643"/>
    <w:rsid w:val="000438E6"/>
    <w:rsid w:val="00043D85"/>
    <w:rsid w:val="00043E7F"/>
    <w:rsid w:val="00044018"/>
    <w:rsid w:val="000448C7"/>
    <w:rsid w:val="000448DA"/>
    <w:rsid w:val="000448FF"/>
    <w:rsid w:val="000449EF"/>
    <w:rsid w:val="00045056"/>
    <w:rsid w:val="000451AE"/>
    <w:rsid w:val="000454A4"/>
    <w:rsid w:val="000455E0"/>
    <w:rsid w:val="000457A0"/>
    <w:rsid w:val="00046510"/>
    <w:rsid w:val="000466D0"/>
    <w:rsid w:val="00046A2B"/>
    <w:rsid w:val="00046A44"/>
    <w:rsid w:val="00046A97"/>
    <w:rsid w:val="00046CE8"/>
    <w:rsid w:val="00046F0B"/>
    <w:rsid w:val="000472A5"/>
    <w:rsid w:val="000475EF"/>
    <w:rsid w:val="00047890"/>
    <w:rsid w:val="00047A23"/>
    <w:rsid w:val="00047BD8"/>
    <w:rsid w:val="00047F05"/>
    <w:rsid w:val="000505F7"/>
    <w:rsid w:val="00050E0D"/>
    <w:rsid w:val="00050EB5"/>
    <w:rsid w:val="00050F3C"/>
    <w:rsid w:val="00050F51"/>
    <w:rsid w:val="0005108D"/>
    <w:rsid w:val="00051234"/>
    <w:rsid w:val="0005142E"/>
    <w:rsid w:val="000516EC"/>
    <w:rsid w:val="000519D8"/>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EBC"/>
    <w:rsid w:val="00054F8C"/>
    <w:rsid w:val="00054FE2"/>
    <w:rsid w:val="00055187"/>
    <w:rsid w:val="000551A3"/>
    <w:rsid w:val="0005546E"/>
    <w:rsid w:val="000556D2"/>
    <w:rsid w:val="0005580F"/>
    <w:rsid w:val="00055823"/>
    <w:rsid w:val="000558A6"/>
    <w:rsid w:val="000558C1"/>
    <w:rsid w:val="00055A09"/>
    <w:rsid w:val="00055AB7"/>
    <w:rsid w:val="00055E33"/>
    <w:rsid w:val="00055ED8"/>
    <w:rsid w:val="00055ED9"/>
    <w:rsid w:val="0005621A"/>
    <w:rsid w:val="000566B4"/>
    <w:rsid w:val="000566E3"/>
    <w:rsid w:val="0005681A"/>
    <w:rsid w:val="000568F5"/>
    <w:rsid w:val="00056A73"/>
    <w:rsid w:val="00056ACA"/>
    <w:rsid w:val="00056C62"/>
    <w:rsid w:val="00056E91"/>
    <w:rsid w:val="00056E92"/>
    <w:rsid w:val="000570A9"/>
    <w:rsid w:val="000570CA"/>
    <w:rsid w:val="00057153"/>
    <w:rsid w:val="00057362"/>
    <w:rsid w:val="000573D2"/>
    <w:rsid w:val="00057566"/>
    <w:rsid w:val="00057586"/>
    <w:rsid w:val="00057B36"/>
    <w:rsid w:val="00057CBA"/>
    <w:rsid w:val="00057CE1"/>
    <w:rsid w:val="00060025"/>
    <w:rsid w:val="00060087"/>
    <w:rsid w:val="000600C5"/>
    <w:rsid w:val="00060131"/>
    <w:rsid w:val="000601FF"/>
    <w:rsid w:val="00060406"/>
    <w:rsid w:val="0006047D"/>
    <w:rsid w:val="000604AB"/>
    <w:rsid w:val="000604D5"/>
    <w:rsid w:val="0006062C"/>
    <w:rsid w:val="00060B3A"/>
    <w:rsid w:val="00060CB1"/>
    <w:rsid w:val="00060D31"/>
    <w:rsid w:val="00060EE5"/>
    <w:rsid w:val="000610A4"/>
    <w:rsid w:val="00061472"/>
    <w:rsid w:val="0006160A"/>
    <w:rsid w:val="00061895"/>
    <w:rsid w:val="00061950"/>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6CA"/>
    <w:rsid w:val="00064AC2"/>
    <w:rsid w:val="00064AD6"/>
    <w:rsid w:val="00064BC2"/>
    <w:rsid w:val="000654FC"/>
    <w:rsid w:val="000655B2"/>
    <w:rsid w:val="000655D4"/>
    <w:rsid w:val="0006590A"/>
    <w:rsid w:val="00065DA7"/>
    <w:rsid w:val="0006609C"/>
    <w:rsid w:val="000660BD"/>
    <w:rsid w:val="000660F3"/>
    <w:rsid w:val="00066196"/>
    <w:rsid w:val="00066251"/>
    <w:rsid w:val="0006647D"/>
    <w:rsid w:val="0006697F"/>
    <w:rsid w:val="00066CE8"/>
    <w:rsid w:val="0006713E"/>
    <w:rsid w:val="000673B0"/>
    <w:rsid w:val="000673B1"/>
    <w:rsid w:val="0006777A"/>
    <w:rsid w:val="00067A5F"/>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641"/>
    <w:rsid w:val="00073D27"/>
    <w:rsid w:val="00073D67"/>
    <w:rsid w:val="00073EC8"/>
    <w:rsid w:val="00073ED1"/>
    <w:rsid w:val="00073F93"/>
    <w:rsid w:val="00073FF6"/>
    <w:rsid w:val="00074112"/>
    <w:rsid w:val="00074139"/>
    <w:rsid w:val="00074503"/>
    <w:rsid w:val="000745EF"/>
    <w:rsid w:val="00074991"/>
    <w:rsid w:val="000750C0"/>
    <w:rsid w:val="000752ED"/>
    <w:rsid w:val="0007533E"/>
    <w:rsid w:val="000757F0"/>
    <w:rsid w:val="00075AFF"/>
    <w:rsid w:val="00075C56"/>
    <w:rsid w:val="00075CDD"/>
    <w:rsid w:val="00075D64"/>
    <w:rsid w:val="00075D8A"/>
    <w:rsid w:val="00075EAD"/>
    <w:rsid w:val="00076081"/>
    <w:rsid w:val="00076192"/>
    <w:rsid w:val="000762DB"/>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77FCC"/>
    <w:rsid w:val="00080193"/>
    <w:rsid w:val="000802C0"/>
    <w:rsid w:val="000808D2"/>
    <w:rsid w:val="0008092E"/>
    <w:rsid w:val="00080C00"/>
    <w:rsid w:val="00080D2C"/>
    <w:rsid w:val="00080F0E"/>
    <w:rsid w:val="00081279"/>
    <w:rsid w:val="000812C7"/>
    <w:rsid w:val="00081B4C"/>
    <w:rsid w:val="00082150"/>
    <w:rsid w:val="000825D1"/>
    <w:rsid w:val="00082662"/>
    <w:rsid w:val="000827C9"/>
    <w:rsid w:val="00082AE7"/>
    <w:rsid w:val="00083071"/>
    <w:rsid w:val="000837AE"/>
    <w:rsid w:val="00083A4A"/>
    <w:rsid w:val="00083E94"/>
    <w:rsid w:val="00084015"/>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745"/>
    <w:rsid w:val="00090B5F"/>
    <w:rsid w:val="000912B4"/>
    <w:rsid w:val="000913B3"/>
    <w:rsid w:val="000914FF"/>
    <w:rsid w:val="00091534"/>
    <w:rsid w:val="00091942"/>
    <w:rsid w:val="00091965"/>
    <w:rsid w:val="00091BE7"/>
    <w:rsid w:val="000921EC"/>
    <w:rsid w:val="0009231C"/>
    <w:rsid w:val="0009243F"/>
    <w:rsid w:val="00092727"/>
    <w:rsid w:val="000928C6"/>
    <w:rsid w:val="000929E8"/>
    <w:rsid w:val="00092B20"/>
    <w:rsid w:val="00092C29"/>
    <w:rsid w:val="00092D7E"/>
    <w:rsid w:val="00092F5D"/>
    <w:rsid w:val="0009301E"/>
    <w:rsid w:val="0009320B"/>
    <w:rsid w:val="000933B8"/>
    <w:rsid w:val="00093821"/>
    <w:rsid w:val="00093873"/>
    <w:rsid w:val="0009389E"/>
    <w:rsid w:val="000938CC"/>
    <w:rsid w:val="00093B15"/>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27"/>
    <w:rsid w:val="000964C5"/>
    <w:rsid w:val="00096770"/>
    <w:rsid w:val="00096C43"/>
    <w:rsid w:val="00096C49"/>
    <w:rsid w:val="00096CBA"/>
    <w:rsid w:val="00096CC9"/>
    <w:rsid w:val="00096D7E"/>
    <w:rsid w:val="00096F9E"/>
    <w:rsid w:val="00097152"/>
    <w:rsid w:val="00097240"/>
    <w:rsid w:val="00097369"/>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80"/>
    <w:rsid w:val="000A264A"/>
    <w:rsid w:val="000A281B"/>
    <w:rsid w:val="000A299C"/>
    <w:rsid w:val="000A2A44"/>
    <w:rsid w:val="000A2B5C"/>
    <w:rsid w:val="000A2B68"/>
    <w:rsid w:val="000A2D92"/>
    <w:rsid w:val="000A364A"/>
    <w:rsid w:val="000A39CA"/>
    <w:rsid w:val="000A3C18"/>
    <w:rsid w:val="000A3E14"/>
    <w:rsid w:val="000A3EF6"/>
    <w:rsid w:val="000A3F28"/>
    <w:rsid w:val="000A3F48"/>
    <w:rsid w:val="000A4053"/>
    <w:rsid w:val="000A41BF"/>
    <w:rsid w:val="000A4247"/>
    <w:rsid w:val="000A47DC"/>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6ED"/>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2C2"/>
    <w:rsid w:val="000B4339"/>
    <w:rsid w:val="000B461A"/>
    <w:rsid w:val="000B4AD4"/>
    <w:rsid w:val="000B4F74"/>
    <w:rsid w:val="000B5166"/>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AD8"/>
    <w:rsid w:val="000B7DEF"/>
    <w:rsid w:val="000C00D9"/>
    <w:rsid w:val="000C02FF"/>
    <w:rsid w:val="000C0AFA"/>
    <w:rsid w:val="000C0C16"/>
    <w:rsid w:val="000C0EE0"/>
    <w:rsid w:val="000C110D"/>
    <w:rsid w:val="000C19D9"/>
    <w:rsid w:val="000C1C26"/>
    <w:rsid w:val="000C1E79"/>
    <w:rsid w:val="000C1EE5"/>
    <w:rsid w:val="000C1FCF"/>
    <w:rsid w:val="000C2006"/>
    <w:rsid w:val="000C2021"/>
    <w:rsid w:val="000C2129"/>
    <w:rsid w:val="000C22E5"/>
    <w:rsid w:val="000C2853"/>
    <w:rsid w:val="000C29B6"/>
    <w:rsid w:val="000C2BF7"/>
    <w:rsid w:val="000C2C71"/>
    <w:rsid w:val="000C2E02"/>
    <w:rsid w:val="000C2F3A"/>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27C"/>
    <w:rsid w:val="000C6318"/>
    <w:rsid w:val="000C63D2"/>
    <w:rsid w:val="000C6663"/>
    <w:rsid w:val="000C6773"/>
    <w:rsid w:val="000C688A"/>
    <w:rsid w:val="000C6A0F"/>
    <w:rsid w:val="000C6BB0"/>
    <w:rsid w:val="000C6D05"/>
    <w:rsid w:val="000C7004"/>
    <w:rsid w:val="000C7103"/>
    <w:rsid w:val="000C719F"/>
    <w:rsid w:val="000C71BD"/>
    <w:rsid w:val="000C7381"/>
    <w:rsid w:val="000C76BC"/>
    <w:rsid w:val="000C76D6"/>
    <w:rsid w:val="000C7793"/>
    <w:rsid w:val="000C7C54"/>
    <w:rsid w:val="000C7EE4"/>
    <w:rsid w:val="000D0289"/>
    <w:rsid w:val="000D0644"/>
    <w:rsid w:val="000D07A6"/>
    <w:rsid w:val="000D0875"/>
    <w:rsid w:val="000D099D"/>
    <w:rsid w:val="000D09C7"/>
    <w:rsid w:val="000D0AAC"/>
    <w:rsid w:val="000D0CD7"/>
    <w:rsid w:val="000D13A7"/>
    <w:rsid w:val="000D1606"/>
    <w:rsid w:val="000D19D5"/>
    <w:rsid w:val="000D227F"/>
    <w:rsid w:val="000D23C2"/>
    <w:rsid w:val="000D261C"/>
    <w:rsid w:val="000D262C"/>
    <w:rsid w:val="000D27DD"/>
    <w:rsid w:val="000D2815"/>
    <w:rsid w:val="000D2993"/>
    <w:rsid w:val="000D29A7"/>
    <w:rsid w:val="000D2D02"/>
    <w:rsid w:val="000D3149"/>
    <w:rsid w:val="000D32F9"/>
    <w:rsid w:val="000D3CAF"/>
    <w:rsid w:val="000D3CB2"/>
    <w:rsid w:val="000D3ED7"/>
    <w:rsid w:val="000D4033"/>
    <w:rsid w:val="000D4463"/>
    <w:rsid w:val="000D46AD"/>
    <w:rsid w:val="000D46FD"/>
    <w:rsid w:val="000D4792"/>
    <w:rsid w:val="000D487C"/>
    <w:rsid w:val="000D49BC"/>
    <w:rsid w:val="000D4B30"/>
    <w:rsid w:val="000D4C96"/>
    <w:rsid w:val="000D4CDB"/>
    <w:rsid w:val="000D4CDD"/>
    <w:rsid w:val="000D4DBB"/>
    <w:rsid w:val="000D4FA3"/>
    <w:rsid w:val="000D53E2"/>
    <w:rsid w:val="000D5A13"/>
    <w:rsid w:val="000D5C1E"/>
    <w:rsid w:val="000D5C46"/>
    <w:rsid w:val="000D5D36"/>
    <w:rsid w:val="000D666E"/>
    <w:rsid w:val="000D6E80"/>
    <w:rsid w:val="000D7084"/>
    <w:rsid w:val="000D72C7"/>
    <w:rsid w:val="000D732D"/>
    <w:rsid w:val="000D749A"/>
    <w:rsid w:val="000D750C"/>
    <w:rsid w:val="000D7596"/>
    <w:rsid w:val="000D776A"/>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06D"/>
    <w:rsid w:val="000E12E0"/>
    <w:rsid w:val="000E1856"/>
    <w:rsid w:val="000E1A74"/>
    <w:rsid w:val="000E1BA1"/>
    <w:rsid w:val="000E1EC0"/>
    <w:rsid w:val="000E21D1"/>
    <w:rsid w:val="000E225D"/>
    <w:rsid w:val="000E228A"/>
    <w:rsid w:val="000E22FC"/>
    <w:rsid w:val="000E238A"/>
    <w:rsid w:val="000E23D2"/>
    <w:rsid w:val="000E25FD"/>
    <w:rsid w:val="000E27F8"/>
    <w:rsid w:val="000E27FD"/>
    <w:rsid w:val="000E280A"/>
    <w:rsid w:val="000E2A25"/>
    <w:rsid w:val="000E2BFB"/>
    <w:rsid w:val="000E2D24"/>
    <w:rsid w:val="000E32A1"/>
    <w:rsid w:val="000E32D1"/>
    <w:rsid w:val="000E338A"/>
    <w:rsid w:val="000E34DB"/>
    <w:rsid w:val="000E3681"/>
    <w:rsid w:val="000E36FB"/>
    <w:rsid w:val="000E3850"/>
    <w:rsid w:val="000E3A46"/>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07E"/>
    <w:rsid w:val="000E6298"/>
    <w:rsid w:val="000E63E6"/>
    <w:rsid w:val="000E64EF"/>
    <w:rsid w:val="000E6515"/>
    <w:rsid w:val="000E6543"/>
    <w:rsid w:val="000E668C"/>
    <w:rsid w:val="000E676B"/>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7EE"/>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78"/>
    <w:rsid w:val="000F2DDA"/>
    <w:rsid w:val="000F30FC"/>
    <w:rsid w:val="000F3195"/>
    <w:rsid w:val="000F33FB"/>
    <w:rsid w:val="000F3478"/>
    <w:rsid w:val="000F36C7"/>
    <w:rsid w:val="000F3768"/>
    <w:rsid w:val="000F38A7"/>
    <w:rsid w:val="000F38DF"/>
    <w:rsid w:val="000F3A50"/>
    <w:rsid w:val="000F3DAD"/>
    <w:rsid w:val="000F3DB6"/>
    <w:rsid w:val="000F405D"/>
    <w:rsid w:val="000F40D5"/>
    <w:rsid w:val="000F474C"/>
    <w:rsid w:val="000F47C7"/>
    <w:rsid w:val="000F48C7"/>
    <w:rsid w:val="000F494E"/>
    <w:rsid w:val="000F4E86"/>
    <w:rsid w:val="000F50A8"/>
    <w:rsid w:val="000F51E7"/>
    <w:rsid w:val="000F538D"/>
    <w:rsid w:val="000F5408"/>
    <w:rsid w:val="000F5470"/>
    <w:rsid w:val="000F5AC7"/>
    <w:rsid w:val="000F5C2B"/>
    <w:rsid w:val="000F5C40"/>
    <w:rsid w:val="000F660C"/>
    <w:rsid w:val="000F6700"/>
    <w:rsid w:val="000F6AF9"/>
    <w:rsid w:val="000F6BAD"/>
    <w:rsid w:val="000F6BE7"/>
    <w:rsid w:val="000F711E"/>
    <w:rsid w:val="000F7AB8"/>
    <w:rsid w:val="000F7AFC"/>
    <w:rsid w:val="000F7EA1"/>
    <w:rsid w:val="000F7F27"/>
    <w:rsid w:val="00100006"/>
    <w:rsid w:val="00100327"/>
    <w:rsid w:val="001003CC"/>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41"/>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3A4"/>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3D0"/>
    <w:rsid w:val="001074A2"/>
    <w:rsid w:val="00107724"/>
    <w:rsid w:val="00107FA2"/>
    <w:rsid w:val="0011010F"/>
    <w:rsid w:val="001102A6"/>
    <w:rsid w:val="001105C4"/>
    <w:rsid w:val="00110A34"/>
    <w:rsid w:val="00110A53"/>
    <w:rsid w:val="001111E1"/>
    <w:rsid w:val="001112BF"/>
    <w:rsid w:val="00111641"/>
    <w:rsid w:val="00111840"/>
    <w:rsid w:val="001118BB"/>
    <w:rsid w:val="001119D7"/>
    <w:rsid w:val="00111CB5"/>
    <w:rsid w:val="00111F4F"/>
    <w:rsid w:val="001120AD"/>
    <w:rsid w:val="00112284"/>
    <w:rsid w:val="00112285"/>
    <w:rsid w:val="001122CD"/>
    <w:rsid w:val="0011230A"/>
    <w:rsid w:val="00112C72"/>
    <w:rsid w:val="00112F91"/>
    <w:rsid w:val="00113083"/>
    <w:rsid w:val="00113473"/>
    <w:rsid w:val="001134D8"/>
    <w:rsid w:val="00113575"/>
    <w:rsid w:val="001136E9"/>
    <w:rsid w:val="001138F6"/>
    <w:rsid w:val="00113905"/>
    <w:rsid w:val="00113960"/>
    <w:rsid w:val="00113A78"/>
    <w:rsid w:val="00113ACD"/>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17B"/>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2D0"/>
    <w:rsid w:val="001216D4"/>
    <w:rsid w:val="00121718"/>
    <w:rsid w:val="00121815"/>
    <w:rsid w:val="00121879"/>
    <w:rsid w:val="00121B60"/>
    <w:rsid w:val="00121CC6"/>
    <w:rsid w:val="00121D69"/>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63"/>
    <w:rsid w:val="001256C8"/>
    <w:rsid w:val="00125790"/>
    <w:rsid w:val="00125A5C"/>
    <w:rsid w:val="00125B32"/>
    <w:rsid w:val="00125CE9"/>
    <w:rsid w:val="00125EEB"/>
    <w:rsid w:val="0012619A"/>
    <w:rsid w:val="001262FF"/>
    <w:rsid w:val="00126D52"/>
    <w:rsid w:val="00126E7B"/>
    <w:rsid w:val="00126EC5"/>
    <w:rsid w:val="00127293"/>
    <w:rsid w:val="001272D8"/>
    <w:rsid w:val="00127538"/>
    <w:rsid w:val="00127DD4"/>
    <w:rsid w:val="001301DE"/>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74E"/>
    <w:rsid w:val="00133772"/>
    <w:rsid w:val="00133AC6"/>
    <w:rsid w:val="00133AEB"/>
    <w:rsid w:val="00133B5C"/>
    <w:rsid w:val="001341BE"/>
    <w:rsid w:val="00134331"/>
    <w:rsid w:val="00134496"/>
    <w:rsid w:val="001344C1"/>
    <w:rsid w:val="00134742"/>
    <w:rsid w:val="00134A1D"/>
    <w:rsid w:val="00134B52"/>
    <w:rsid w:val="00134BCE"/>
    <w:rsid w:val="00134D1F"/>
    <w:rsid w:val="00134DEE"/>
    <w:rsid w:val="00134EBD"/>
    <w:rsid w:val="001351E9"/>
    <w:rsid w:val="001352B5"/>
    <w:rsid w:val="0013531E"/>
    <w:rsid w:val="00135381"/>
    <w:rsid w:val="001353C0"/>
    <w:rsid w:val="001355BE"/>
    <w:rsid w:val="001356FA"/>
    <w:rsid w:val="001357DC"/>
    <w:rsid w:val="00135875"/>
    <w:rsid w:val="0013592C"/>
    <w:rsid w:val="00135A19"/>
    <w:rsid w:val="00135A54"/>
    <w:rsid w:val="00135AC9"/>
    <w:rsid w:val="00135CE7"/>
    <w:rsid w:val="00135E65"/>
    <w:rsid w:val="001360C1"/>
    <w:rsid w:val="00136148"/>
    <w:rsid w:val="00136157"/>
    <w:rsid w:val="001363AE"/>
    <w:rsid w:val="001363DD"/>
    <w:rsid w:val="00136550"/>
    <w:rsid w:val="0013660A"/>
    <w:rsid w:val="00136653"/>
    <w:rsid w:val="00136809"/>
    <w:rsid w:val="00136835"/>
    <w:rsid w:val="00136976"/>
    <w:rsid w:val="00136995"/>
    <w:rsid w:val="00136A85"/>
    <w:rsid w:val="00136BF9"/>
    <w:rsid w:val="001372FE"/>
    <w:rsid w:val="00137315"/>
    <w:rsid w:val="00137319"/>
    <w:rsid w:val="0013753D"/>
    <w:rsid w:val="00137945"/>
    <w:rsid w:val="0013794B"/>
    <w:rsid w:val="00137A15"/>
    <w:rsid w:val="00137A76"/>
    <w:rsid w:val="00137A90"/>
    <w:rsid w:val="00137AF5"/>
    <w:rsid w:val="00137CED"/>
    <w:rsid w:val="00137E84"/>
    <w:rsid w:val="00137F0A"/>
    <w:rsid w:val="001409AC"/>
    <w:rsid w:val="00140D09"/>
    <w:rsid w:val="00140D7C"/>
    <w:rsid w:val="00140DC7"/>
    <w:rsid w:val="00140E19"/>
    <w:rsid w:val="00140F40"/>
    <w:rsid w:val="00140F59"/>
    <w:rsid w:val="00140FD6"/>
    <w:rsid w:val="0014118D"/>
    <w:rsid w:val="00141203"/>
    <w:rsid w:val="001412DC"/>
    <w:rsid w:val="00141339"/>
    <w:rsid w:val="001413B6"/>
    <w:rsid w:val="00141514"/>
    <w:rsid w:val="001415D8"/>
    <w:rsid w:val="001417B4"/>
    <w:rsid w:val="001419CD"/>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4A4"/>
    <w:rsid w:val="00144A46"/>
    <w:rsid w:val="00144D71"/>
    <w:rsid w:val="00145059"/>
    <w:rsid w:val="0014532C"/>
    <w:rsid w:val="001457CD"/>
    <w:rsid w:val="00145A00"/>
    <w:rsid w:val="00145FEC"/>
    <w:rsid w:val="00146151"/>
    <w:rsid w:val="001461E4"/>
    <w:rsid w:val="00146643"/>
    <w:rsid w:val="0014679E"/>
    <w:rsid w:val="0014688E"/>
    <w:rsid w:val="00146AA5"/>
    <w:rsid w:val="00146B64"/>
    <w:rsid w:val="00147028"/>
    <w:rsid w:val="001470AA"/>
    <w:rsid w:val="0014714A"/>
    <w:rsid w:val="00147545"/>
    <w:rsid w:val="0014775A"/>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3D2"/>
    <w:rsid w:val="00153706"/>
    <w:rsid w:val="00153882"/>
    <w:rsid w:val="001538A8"/>
    <w:rsid w:val="001539D4"/>
    <w:rsid w:val="00153A85"/>
    <w:rsid w:val="00153AF7"/>
    <w:rsid w:val="00154063"/>
    <w:rsid w:val="0015409F"/>
    <w:rsid w:val="00154630"/>
    <w:rsid w:val="00154696"/>
    <w:rsid w:val="00154976"/>
    <w:rsid w:val="00154DB3"/>
    <w:rsid w:val="001551BB"/>
    <w:rsid w:val="001552DF"/>
    <w:rsid w:val="001554B7"/>
    <w:rsid w:val="001555AC"/>
    <w:rsid w:val="0015591F"/>
    <w:rsid w:val="0015653F"/>
    <w:rsid w:val="001569B5"/>
    <w:rsid w:val="00156BA7"/>
    <w:rsid w:val="00156CDE"/>
    <w:rsid w:val="00156FEB"/>
    <w:rsid w:val="001574E2"/>
    <w:rsid w:val="00157549"/>
    <w:rsid w:val="001578D6"/>
    <w:rsid w:val="001579B8"/>
    <w:rsid w:val="001600DF"/>
    <w:rsid w:val="001601CE"/>
    <w:rsid w:val="0016024A"/>
    <w:rsid w:val="001602AB"/>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E16"/>
    <w:rsid w:val="00163F37"/>
    <w:rsid w:val="0016411F"/>
    <w:rsid w:val="0016412C"/>
    <w:rsid w:val="00164176"/>
    <w:rsid w:val="0016427B"/>
    <w:rsid w:val="0016436F"/>
    <w:rsid w:val="00164564"/>
    <w:rsid w:val="001648F3"/>
    <w:rsid w:val="00164B15"/>
    <w:rsid w:val="00164C30"/>
    <w:rsid w:val="00164F35"/>
    <w:rsid w:val="00165443"/>
    <w:rsid w:val="00165711"/>
    <w:rsid w:val="00165773"/>
    <w:rsid w:val="00165974"/>
    <w:rsid w:val="00165D37"/>
    <w:rsid w:val="00165DB2"/>
    <w:rsid w:val="00165E25"/>
    <w:rsid w:val="00165E97"/>
    <w:rsid w:val="00165F41"/>
    <w:rsid w:val="001660E2"/>
    <w:rsid w:val="0016610C"/>
    <w:rsid w:val="001665DC"/>
    <w:rsid w:val="00166A17"/>
    <w:rsid w:val="00166AF3"/>
    <w:rsid w:val="00167078"/>
    <w:rsid w:val="00167A7D"/>
    <w:rsid w:val="00167AAF"/>
    <w:rsid w:val="00167F11"/>
    <w:rsid w:val="00167FB4"/>
    <w:rsid w:val="00167FDC"/>
    <w:rsid w:val="001702CB"/>
    <w:rsid w:val="001702FF"/>
    <w:rsid w:val="00170372"/>
    <w:rsid w:val="00170675"/>
    <w:rsid w:val="00170846"/>
    <w:rsid w:val="00170911"/>
    <w:rsid w:val="00170B84"/>
    <w:rsid w:val="00170C56"/>
    <w:rsid w:val="00170CA1"/>
    <w:rsid w:val="00170F40"/>
    <w:rsid w:val="00170FD3"/>
    <w:rsid w:val="00171243"/>
    <w:rsid w:val="001719C6"/>
    <w:rsid w:val="00171F12"/>
    <w:rsid w:val="00172253"/>
    <w:rsid w:val="00172298"/>
    <w:rsid w:val="00172CD0"/>
    <w:rsid w:val="00172D70"/>
    <w:rsid w:val="00172E5C"/>
    <w:rsid w:val="00173018"/>
    <w:rsid w:val="00173055"/>
    <w:rsid w:val="001730B8"/>
    <w:rsid w:val="0017312E"/>
    <w:rsid w:val="0017339E"/>
    <w:rsid w:val="00173669"/>
    <w:rsid w:val="0017383F"/>
    <w:rsid w:val="001738B3"/>
    <w:rsid w:val="00173A00"/>
    <w:rsid w:val="00173DF2"/>
    <w:rsid w:val="001740FB"/>
    <w:rsid w:val="0017434C"/>
    <w:rsid w:val="001744B5"/>
    <w:rsid w:val="00174690"/>
    <w:rsid w:val="00174783"/>
    <w:rsid w:val="00174849"/>
    <w:rsid w:val="00174B60"/>
    <w:rsid w:val="00174B81"/>
    <w:rsid w:val="00174DD4"/>
    <w:rsid w:val="00174E40"/>
    <w:rsid w:val="00174FF9"/>
    <w:rsid w:val="00175091"/>
    <w:rsid w:val="00175316"/>
    <w:rsid w:val="00175483"/>
    <w:rsid w:val="001756CF"/>
    <w:rsid w:val="00175770"/>
    <w:rsid w:val="00175FFE"/>
    <w:rsid w:val="001760B1"/>
    <w:rsid w:val="001760DD"/>
    <w:rsid w:val="001761FA"/>
    <w:rsid w:val="0017621F"/>
    <w:rsid w:val="0017627F"/>
    <w:rsid w:val="0017631C"/>
    <w:rsid w:val="00176385"/>
    <w:rsid w:val="001763A9"/>
    <w:rsid w:val="001763DC"/>
    <w:rsid w:val="00176435"/>
    <w:rsid w:val="0017680B"/>
    <w:rsid w:val="00176AFE"/>
    <w:rsid w:val="00176B13"/>
    <w:rsid w:val="00176E67"/>
    <w:rsid w:val="00176EA1"/>
    <w:rsid w:val="00176EFC"/>
    <w:rsid w:val="00177426"/>
    <w:rsid w:val="00177552"/>
    <w:rsid w:val="00177596"/>
    <w:rsid w:val="001776B0"/>
    <w:rsid w:val="001778DE"/>
    <w:rsid w:val="00177B6D"/>
    <w:rsid w:val="00177EB7"/>
    <w:rsid w:val="00177F8D"/>
    <w:rsid w:val="0018003E"/>
    <w:rsid w:val="001803A1"/>
    <w:rsid w:val="00180719"/>
    <w:rsid w:val="0018078A"/>
    <w:rsid w:val="00180895"/>
    <w:rsid w:val="001808C9"/>
    <w:rsid w:val="001809C8"/>
    <w:rsid w:val="00180ACF"/>
    <w:rsid w:val="00180D5D"/>
    <w:rsid w:val="001810E0"/>
    <w:rsid w:val="00181364"/>
    <w:rsid w:val="0018138E"/>
    <w:rsid w:val="00181671"/>
    <w:rsid w:val="00181770"/>
    <w:rsid w:val="001817EB"/>
    <w:rsid w:val="0018180F"/>
    <w:rsid w:val="0018196C"/>
    <w:rsid w:val="001821AA"/>
    <w:rsid w:val="001821EA"/>
    <w:rsid w:val="0018273D"/>
    <w:rsid w:val="00182795"/>
    <w:rsid w:val="00182824"/>
    <w:rsid w:val="00182A23"/>
    <w:rsid w:val="00182A64"/>
    <w:rsid w:val="00182B8C"/>
    <w:rsid w:val="00182C3E"/>
    <w:rsid w:val="00182C75"/>
    <w:rsid w:val="001833C4"/>
    <w:rsid w:val="001836E7"/>
    <w:rsid w:val="00183976"/>
    <w:rsid w:val="00183B6F"/>
    <w:rsid w:val="00183C72"/>
    <w:rsid w:val="00183CBF"/>
    <w:rsid w:val="00183DF8"/>
    <w:rsid w:val="00183E74"/>
    <w:rsid w:val="00183FA1"/>
    <w:rsid w:val="0018422A"/>
    <w:rsid w:val="00184577"/>
    <w:rsid w:val="00184640"/>
    <w:rsid w:val="00184B89"/>
    <w:rsid w:val="001856C7"/>
    <w:rsid w:val="001856D7"/>
    <w:rsid w:val="00185CA7"/>
    <w:rsid w:val="00185F72"/>
    <w:rsid w:val="00186211"/>
    <w:rsid w:val="0018681A"/>
    <w:rsid w:val="00186854"/>
    <w:rsid w:val="00186AB0"/>
    <w:rsid w:val="00186FE6"/>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28D"/>
    <w:rsid w:val="0019060C"/>
    <w:rsid w:val="00190788"/>
    <w:rsid w:val="0019083D"/>
    <w:rsid w:val="00190875"/>
    <w:rsid w:val="00190AC9"/>
    <w:rsid w:val="00190D0B"/>
    <w:rsid w:val="001911C2"/>
    <w:rsid w:val="00191439"/>
    <w:rsid w:val="00191495"/>
    <w:rsid w:val="00191596"/>
    <w:rsid w:val="00191662"/>
    <w:rsid w:val="00191794"/>
    <w:rsid w:val="001917A5"/>
    <w:rsid w:val="00191824"/>
    <w:rsid w:val="00191AEF"/>
    <w:rsid w:val="00191AF5"/>
    <w:rsid w:val="00191E5A"/>
    <w:rsid w:val="00192458"/>
    <w:rsid w:val="001924D0"/>
    <w:rsid w:val="001925C1"/>
    <w:rsid w:val="001928B0"/>
    <w:rsid w:val="00192927"/>
    <w:rsid w:val="001929B9"/>
    <w:rsid w:val="00192B22"/>
    <w:rsid w:val="00192C9E"/>
    <w:rsid w:val="001933A0"/>
    <w:rsid w:val="0019380F"/>
    <w:rsid w:val="00193A2C"/>
    <w:rsid w:val="00193A2E"/>
    <w:rsid w:val="00193BAB"/>
    <w:rsid w:val="00193C5B"/>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752"/>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254"/>
    <w:rsid w:val="001973A2"/>
    <w:rsid w:val="001973F1"/>
    <w:rsid w:val="001974F1"/>
    <w:rsid w:val="001974FE"/>
    <w:rsid w:val="00197593"/>
    <w:rsid w:val="001976E4"/>
    <w:rsid w:val="001978F0"/>
    <w:rsid w:val="00197B93"/>
    <w:rsid w:val="00197C37"/>
    <w:rsid w:val="00197CF6"/>
    <w:rsid w:val="00197DBB"/>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15"/>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0F0"/>
    <w:rsid w:val="001A6195"/>
    <w:rsid w:val="001A61EB"/>
    <w:rsid w:val="001A62C1"/>
    <w:rsid w:val="001A6312"/>
    <w:rsid w:val="001A66F7"/>
    <w:rsid w:val="001A6726"/>
    <w:rsid w:val="001A69C7"/>
    <w:rsid w:val="001A6EA7"/>
    <w:rsid w:val="001A70F5"/>
    <w:rsid w:val="001A7264"/>
    <w:rsid w:val="001A75F5"/>
    <w:rsid w:val="001A75FE"/>
    <w:rsid w:val="001A79D4"/>
    <w:rsid w:val="001A7C4D"/>
    <w:rsid w:val="001A7CAC"/>
    <w:rsid w:val="001A7F59"/>
    <w:rsid w:val="001A7FD8"/>
    <w:rsid w:val="001B0266"/>
    <w:rsid w:val="001B03B3"/>
    <w:rsid w:val="001B045A"/>
    <w:rsid w:val="001B05A7"/>
    <w:rsid w:val="001B06B5"/>
    <w:rsid w:val="001B0803"/>
    <w:rsid w:val="001B090E"/>
    <w:rsid w:val="001B0BED"/>
    <w:rsid w:val="001B0CF8"/>
    <w:rsid w:val="001B0EF2"/>
    <w:rsid w:val="001B102E"/>
    <w:rsid w:val="001B11E5"/>
    <w:rsid w:val="001B12C2"/>
    <w:rsid w:val="001B1359"/>
    <w:rsid w:val="001B137E"/>
    <w:rsid w:val="001B1413"/>
    <w:rsid w:val="001B1759"/>
    <w:rsid w:val="001B1AF0"/>
    <w:rsid w:val="001B1EF2"/>
    <w:rsid w:val="001B2450"/>
    <w:rsid w:val="001B2501"/>
    <w:rsid w:val="001B2999"/>
    <w:rsid w:val="001B2D1A"/>
    <w:rsid w:val="001B2D6D"/>
    <w:rsid w:val="001B2E42"/>
    <w:rsid w:val="001B2FA3"/>
    <w:rsid w:val="001B302D"/>
    <w:rsid w:val="001B3517"/>
    <w:rsid w:val="001B385F"/>
    <w:rsid w:val="001B3B89"/>
    <w:rsid w:val="001B3ECA"/>
    <w:rsid w:val="001B4033"/>
    <w:rsid w:val="001B45E2"/>
    <w:rsid w:val="001B478A"/>
    <w:rsid w:val="001B4B46"/>
    <w:rsid w:val="001B51F3"/>
    <w:rsid w:val="001B54EC"/>
    <w:rsid w:val="001B5867"/>
    <w:rsid w:val="001B5AC6"/>
    <w:rsid w:val="001B5C43"/>
    <w:rsid w:val="001B5D9B"/>
    <w:rsid w:val="001B5D9C"/>
    <w:rsid w:val="001B5E90"/>
    <w:rsid w:val="001B646D"/>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270"/>
    <w:rsid w:val="001C041F"/>
    <w:rsid w:val="001C0666"/>
    <w:rsid w:val="001C0F6A"/>
    <w:rsid w:val="001C0F82"/>
    <w:rsid w:val="001C133A"/>
    <w:rsid w:val="001C1560"/>
    <w:rsid w:val="001C15A6"/>
    <w:rsid w:val="001C1815"/>
    <w:rsid w:val="001C1BE2"/>
    <w:rsid w:val="001C20E6"/>
    <w:rsid w:val="001C20EB"/>
    <w:rsid w:val="001C20F5"/>
    <w:rsid w:val="001C215A"/>
    <w:rsid w:val="001C22DF"/>
    <w:rsid w:val="001C2522"/>
    <w:rsid w:val="001C2734"/>
    <w:rsid w:val="001C2AA7"/>
    <w:rsid w:val="001C2ABC"/>
    <w:rsid w:val="001C2C7E"/>
    <w:rsid w:val="001C2DAB"/>
    <w:rsid w:val="001C2E4B"/>
    <w:rsid w:val="001C3038"/>
    <w:rsid w:val="001C3410"/>
    <w:rsid w:val="001C34A0"/>
    <w:rsid w:val="001C34EA"/>
    <w:rsid w:val="001C3527"/>
    <w:rsid w:val="001C3545"/>
    <w:rsid w:val="001C375E"/>
    <w:rsid w:val="001C3847"/>
    <w:rsid w:val="001C3956"/>
    <w:rsid w:val="001C3B59"/>
    <w:rsid w:val="001C3E40"/>
    <w:rsid w:val="001C404A"/>
    <w:rsid w:val="001C412A"/>
    <w:rsid w:val="001C41FC"/>
    <w:rsid w:val="001C48E4"/>
    <w:rsid w:val="001C4A8F"/>
    <w:rsid w:val="001C4D02"/>
    <w:rsid w:val="001C5161"/>
    <w:rsid w:val="001C5716"/>
    <w:rsid w:val="001C58BC"/>
    <w:rsid w:val="001C5996"/>
    <w:rsid w:val="001C5C14"/>
    <w:rsid w:val="001C608E"/>
    <w:rsid w:val="001C6659"/>
    <w:rsid w:val="001C6ACA"/>
    <w:rsid w:val="001C6BD0"/>
    <w:rsid w:val="001C6C4D"/>
    <w:rsid w:val="001C6CEE"/>
    <w:rsid w:val="001C7052"/>
    <w:rsid w:val="001C71D9"/>
    <w:rsid w:val="001C72C5"/>
    <w:rsid w:val="001C79CE"/>
    <w:rsid w:val="001C7B9B"/>
    <w:rsid w:val="001C7EE3"/>
    <w:rsid w:val="001C7EEB"/>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4E"/>
    <w:rsid w:val="001D167C"/>
    <w:rsid w:val="001D1886"/>
    <w:rsid w:val="001D1A76"/>
    <w:rsid w:val="001D1F68"/>
    <w:rsid w:val="001D1FA9"/>
    <w:rsid w:val="001D1FC5"/>
    <w:rsid w:val="001D21DC"/>
    <w:rsid w:val="001D2D54"/>
    <w:rsid w:val="001D2F93"/>
    <w:rsid w:val="001D2FCA"/>
    <w:rsid w:val="001D2FE2"/>
    <w:rsid w:val="001D3018"/>
    <w:rsid w:val="001D338B"/>
    <w:rsid w:val="001D3730"/>
    <w:rsid w:val="001D37F3"/>
    <w:rsid w:val="001D3D1E"/>
    <w:rsid w:val="001D3E1C"/>
    <w:rsid w:val="001D3EE3"/>
    <w:rsid w:val="001D4099"/>
    <w:rsid w:val="001D41FD"/>
    <w:rsid w:val="001D44C7"/>
    <w:rsid w:val="001D460F"/>
    <w:rsid w:val="001D471E"/>
    <w:rsid w:val="001D4B34"/>
    <w:rsid w:val="001D4E09"/>
    <w:rsid w:val="001D4E45"/>
    <w:rsid w:val="001D4F2C"/>
    <w:rsid w:val="001D524E"/>
    <w:rsid w:val="001D547A"/>
    <w:rsid w:val="001D5799"/>
    <w:rsid w:val="001D57B2"/>
    <w:rsid w:val="001D5D60"/>
    <w:rsid w:val="001D6074"/>
    <w:rsid w:val="001D60F2"/>
    <w:rsid w:val="001D6148"/>
    <w:rsid w:val="001D6633"/>
    <w:rsid w:val="001D6671"/>
    <w:rsid w:val="001D66B8"/>
    <w:rsid w:val="001D6E98"/>
    <w:rsid w:val="001D6F7D"/>
    <w:rsid w:val="001D70E1"/>
    <w:rsid w:val="001D728C"/>
    <w:rsid w:val="001D7327"/>
    <w:rsid w:val="001D7740"/>
    <w:rsid w:val="001D7819"/>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2FC"/>
    <w:rsid w:val="001E14EE"/>
    <w:rsid w:val="001E17D4"/>
    <w:rsid w:val="001E182D"/>
    <w:rsid w:val="001E1E35"/>
    <w:rsid w:val="001E2150"/>
    <w:rsid w:val="001E2319"/>
    <w:rsid w:val="001E23B8"/>
    <w:rsid w:val="001E2481"/>
    <w:rsid w:val="001E296B"/>
    <w:rsid w:val="001E2A24"/>
    <w:rsid w:val="001E2C27"/>
    <w:rsid w:val="001E2E35"/>
    <w:rsid w:val="001E363E"/>
    <w:rsid w:val="001E3776"/>
    <w:rsid w:val="001E3887"/>
    <w:rsid w:val="001E391D"/>
    <w:rsid w:val="001E3A21"/>
    <w:rsid w:val="001E3D5B"/>
    <w:rsid w:val="001E4002"/>
    <w:rsid w:val="001E423B"/>
    <w:rsid w:val="001E4439"/>
    <w:rsid w:val="001E4849"/>
    <w:rsid w:val="001E4DC3"/>
    <w:rsid w:val="001E4E2D"/>
    <w:rsid w:val="001E4E38"/>
    <w:rsid w:val="001E4E80"/>
    <w:rsid w:val="001E5222"/>
    <w:rsid w:val="001E535F"/>
    <w:rsid w:val="001E54D7"/>
    <w:rsid w:val="001E5722"/>
    <w:rsid w:val="001E5797"/>
    <w:rsid w:val="001E58A6"/>
    <w:rsid w:val="001E5991"/>
    <w:rsid w:val="001E5D69"/>
    <w:rsid w:val="001E60E2"/>
    <w:rsid w:val="001E63FC"/>
    <w:rsid w:val="001E641C"/>
    <w:rsid w:val="001E642A"/>
    <w:rsid w:val="001E6BFA"/>
    <w:rsid w:val="001E70B5"/>
    <w:rsid w:val="001E70E9"/>
    <w:rsid w:val="001E78E5"/>
    <w:rsid w:val="001E7BDB"/>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7BD"/>
    <w:rsid w:val="001F1849"/>
    <w:rsid w:val="001F1A65"/>
    <w:rsid w:val="001F1C10"/>
    <w:rsid w:val="001F1E9D"/>
    <w:rsid w:val="001F1FB5"/>
    <w:rsid w:val="001F2335"/>
    <w:rsid w:val="001F234C"/>
    <w:rsid w:val="001F24B7"/>
    <w:rsid w:val="001F2D47"/>
    <w:rsid w:val="001F3007"/>
    <w:rsid w:val="001F30E3"/>
    <w:rsid w:val="001F3410"/>
    <w:rsid w:val="001F37C3"/>
    <w:rsid w:val="001F3933"/>
    <w:rsid w:val="001F3A4D"/>
    <w:rsid w:val="001F3B87"/>
    <w:rsid w:val="001F3B90"/>
    <w:rsid w:val="001F3CFA"/>
    <w:rsid w:val="001F3DDE"/>
    <w:rsid w:val="001F3E19"/>
    <w:rsid w:val="001F3E37"/>
    <w:rsid w:val="001F3F1F"/>
    <w:rsid w:val="001F409F"/>
    <w:rsid w:val="001F41A1"/>
    <w:rsid w:val="001F41EE"/>
    <w:rsid w:val="001F4214"/>
    <w:rsid w:val="001F4234"/>
    <w:rsid w:val="001F43F7"/>
    <w:rsid w:val="001F45DF"/>
    <w:rsid w:val="001F47F7"/>
    <w:rsid w:val="001F4833"/>
    <w:rsid w:val="001F4947"/>
    <w:rsid w:val="001F4AA0"/>
    <w:rsid w:val="001F4B2A"/>
    <w:rsid w:val="001F5045"/>
    <w:rsid w:val="001F5372"/>
    <w:rsid w:val="001F53A4"/>
    <w:rsid w:val="001F557E"/>
    <w:rsid w:val="001F57FD"/>
    <w:rsid w:val="001F584F"/>
    <w:rsid w:val="001F58B0"/>
    <w:rsid w:val="001F58F1"/>
    <w:rsid w:val="001F5920"/>
    <w:rsid w:val="001F5B7E"/>
    <w:rsid w:val="001F5BCB"/>
    <w:rsid w:val="001F601D"/>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B9C"/>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25E"/>
    <w:rsid w:val="00205305"/>
    <w:rsid w:val="00205365"/>
    <w:rsid w:val="002054E2"/>
    <w:rsid w:val="00205675"/>
    <w:rsid w:val="00205794"/>
    <w:rsid w:val="002058BF"/>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CBE"/>
    <w:rsid w:val="00210DF5"/>
    <w:rsid w:val="00210F82"/>
    <w:rsid w:val="002110D1"/>
    <w:rsid w:val="00211119"/>
    <w:rsid w:val="0021149E"/>
    <w:rsid w:val="002114B1"/>
    <w:rsid w:val="002115EB"/>
    <w:rsid w:val="0021173D"/>
    <w:rsid w:val="00211B16"/>
    <w:rsid w:val="00211B94"/>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5B79"/>
    <w:rsid w:val="00216593"/>
    <w:rsid w:val="00216649"/>
    <w:rsid w:val="002169CF"/>
    <w:rsid w:val="00216A20"/>
    <w:rsid w:val="00216F19"/>
    <w:rsid w:val="00216FD2"/>
    <w:rsid w:val="002170E8"/>
    <w:rsid w:val="002172BD"/>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39B"/>
    <w:rsid w:val="0022144E"/>
    <w:rsid w:val="0022168C"/>
    <w:rsid w:val="002217A1"/>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0D5"/>
    <w:rsid w:val="002241BE"/>
    <w:rsid w:val="0022463A"/>
    <w:rsid w:val="002249C2"/>
    <w:rsid w:val="00224CF2"/>
    <w:rsid w:val="00224DC7"/>
    <w:rsid w:val="00224F98"/>
    <w:rsid w:val="002250DD"/>
    <w:rsid w:val="002252B8"/>
    <w:rsid w:val="002253F6"/>
    <w:rsid w:val="0022546D"/>
    <w:rsid w:val="002254D9"/>
    <w:rsid w:val="0022565C"/>
    <w:rsid w:val="002258B6"/>
    <w:rsid w:val="00225DB9"/>
    <w:rsid w:val="00225DEB"/>
    <w:rsid w:val="00225E5B"/>
    <w:rsid w:val="00225E83"/>
    <w:rsid w:val="00226075"/>
    <w:rsid w:val="0022607D"/>
    <w:rsid w:val="0022620E"/>
    <w:rsid w:val="00226404"/>
    <w:rsid w:val="00226571"/>
    <w:rsid w:val="002266FB"/>
    <w:rsid w:val="00226A32"/>
    <w:rsid w:val="00226A6F"/>
    <w:rsid w:val="00226A7A"/>
    <w:rsid w:val="00226D42"/>
    <w:rsid w:val="00226DD1"/>
    <w:rsid w:val="002270B4"/>
    <w:rsid w:val="002274CD"/>
    <w:rsid w:val="00227737"/>
    <w:rsid w:val="00227A0B"/>
    <w:rsid w:val="00227A63"/>
    <w:rsid w:val="00227BB0"/>
    <w:rsid w:val="00230019"/>
    <w:rsid w:val="00230084"/>
    <w:rsid w:val="00230090"/>
    <w:rsid w:val="00230331"/>
    <w:rsid w:val="002303C5"/>
    <w:rsid w:val="0023048C"/>
    <w:rsid w:val="00230886"/>
    <w:rsid w:val="00230D91"/>
    <w:rsid w:val="00230EFD"/>
    <w:rsid w:val="0023107D"/>
    <w:rsid w:val="00231103"/>
    <w:rsid w:val="00231351"/>
    <w:rsid w:val="00231496"/>
    <w:rsid w:val="002315B1"/>
    <w:rsid w:val="002315BC"/>
    <w:rsid w:val="0023193A"/>
    <w:rsid w:val="00231B7D"/>
    <w:rsid w:val="00231F64"/>
    <w:rsid w:val="00232009"/>
    <w:rsid w:val="0023234F"/>
    <w:rsid w:val="0023263C"/>
    <w:rsid w:val="00232979"/>
    <w:rsid w:val="00232A1C"/>
    <w:rsid w:val="00232CBE"/>
    <w:rsid w:val="00232DFE"/>
    <w:rsid w:val="00232F5F"/>
    <w:rsid w:val="002335B4"/>
    <w:rsid w:val="002337D0"/>
    <w:rsid w:val="00233941"/>
    <w:rsid w:val="0023408C"/>
    <w:rsid w:val="002340CC"/>
    <w:rsid w:val="002344EB"/>
    <w:rsid w:val="00234520"/>
    <w:rsid w:val="0023463E"/>
    <w:rsid w:val="00234968"/>
    <w:rsid w:val="00234A47"/>
    <w:rsid w:val="00234BB2"/>
    <w:rsid w:val="00234C13"/>
    <w:rsid w:val="00234DD9"/>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B72"/>
    <w:rsid w:val="00237DFA"/>
    <w:rsid w:val="00237EF7"/>
    <w:rsid w:val="00240177"/>
    <w:rsid w:val="002402AB"/>
    <w:rsid w:val="002402ED"/>
    <w:rsid w:val="00240452"/>
    <w:rsid w:val="00240537"/>
    <w:rsid w:val="0024056B"/>
    <w:rsid w:val="00240B3B"/>
    <w:rsid w:val="00240C53"/>
    <w:rsid w:val="002412C7"/>
    <w:rsid w:val="0024131E"/>
    <w:rsid w:val="002413B7"/>
    <w:rsid w:val="0024162B"/>
    <w:rsid w:val="002417B5"/>
    <w:rsid w:val="0024189E"/>
    <w:rsid w:val="002418C2"/>
    <w:rsid w:val="00241B3D"/>
    <w:rsid w:val="00241C86"/>
    <w:rsid w:val="00241CAF"/>
    <w:rsid w:val="0024205F"/>
    <w:rsid w:val="00242187"/>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5F2"/>
    <w:rsid w:val="00244641"/>
    <w:rsid w:val="0024488A"/>
    <w:rsid w:val="002448C6"/>
    <w:rsid w:val="00244BE3"/>
    <w:rsid w:val="00244C1A"/>
    <w:rsid w:val="0024502F"/>
    <w:rsid w:val="002450EF"/>
    <w:rsid w:val="002455C6"/>
    <w:rsid w:val="00245CDA"/>
    <w:rsid w:val="00245E5E"/>
    <w:rsid w:val="00245F28"/>
    <w:rsid w:val="00245F80"/>
    <w:rsid w:val="00245FDB"/>
    <w:rsid w:val="0024624D"/>
    <w:rsid w:val="002462F2"/>
    <w:rsid w:val="002463D7"/>
    <w:rsid w:val="00246720"/>
    <w:rsid w:val="0024681D"/>
    <w:rsid w:val="00246824"/>
    <w:rsid w:val="0024695D"/>
    <w:rsid w:val="002469F4"/>
    <w:rsid w:val="00246BC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5F5"/>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5D4"/>
    <w:rsid w:val="00254718"/>
    <w:rsid w:val="002548DA"/>
    <w:rsid w:val="00254AED"/>
    <w:rsid w:val="00255102"/>
    <w:rsid w:val="0025555D"/>
    <w:rsid w:val="0025557C"/>
    <w:rsid w:val="002556D9"/>
    <w:rsid w:val="00255736"/>
    <w:rsid w:val="0025583B"/>
    <w:rsid w:val="0025586C"/>
    <w:rsid w:val="00255A16"/>
    <w:rsid w:val="00255B3F"/>
    <w:rsid w:val="00255E96"/>
    <w:rsid w:val="00256513"/>
    <w:rsid w:val="00256634"/>
    <w:rsid w:val="00256681"/>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248"/>
    <w:rsid w:val="002614FE"/>
    <w:rsid w:val="00261A63"/>
    <w:rsid w:val="00261B52"/>
    <w:rsid w:val="00261CBA"/>
    <w:rsid w:val="00261D67"/>
    <w:rsid w:val="00261D87"/>
    <w:rsid w:val="00261EE9"/>
    <w:rsid w:val="00262159"/>
    <w:rsid w:val="002621D2"/>
    <w:rsid w:val="0026260B"/>
    <w:rsid w:val="00262643"/>
    <w:rsid w:val="00262797"/>
    <w:rsid w:val="00262827"/>
    <w:rsid w:val="0026292B"/>
    <w:rsid w:val="0026292C"/>
    <w:rsid w:val="00262A5C"/>
    <w:rsid w:val="00262AA6"/>
    <w:rsid w:val="00262ACB"/>
    <w:rsid w:val="00262BAE"/>
    <w:rsid w:val="00262D31"/>
    <w:rsid w:val="00262E16"/>
    <w:rsid w:val="0026304B"/>
    <w:rsid w:val="00263174"/>
    <w:rsid w:val="00263260"/>
    <w:rsid w:val="0026357C"/>
    <w:rsid w:val="00263582"/>
    <w:rsid w:val="00263667"/>
    <w:rsid w:val="0026383B"/>
    <w:rsid w:val="00264187"/>
    <w:rsid w:val="0026447C"/>
    <w:rsid w:val="002644C5"/>
    <w:rsid w:val="0026461C"/>
    <w:rsid w:val="00264C55"/>
    <w:rsid w:val="00264D27"/>
    <w:rsid w:val="00264E37"/>
    <w:rsid w:val="00264E8C"/>
    <w:rsid w:val="00264FFC"/>
    <w:rsid w:val="002653E6"/>
    <w:rsid w:val="0026544D"/>
    <w:rsid w:val="002657BB"/>
    <w:rsid w:val="00265A08"/>
    <w:rsid w:val="00265BFA"/>
    <w:rsid w:val="002667C8"/>
    <w:rsid w:val="00266A23"/>
    <w:rsid w:val="00266DEC"/>
    <w:rsid w:val="00266E06"/>
    <w:rsid w:val="00266EB2"/>
    <w:rsid w:val="002671C7"/>
    <w:rsid w:val="002671DC"/>
    <w:rsid w:val="002672F5"/>
    <w:rsid w:val="00267607"/>
    <w:rsid w:val="002677EF"/>
    <w:rsid w:val="00267BB1"/>
    <w:rsid w:val="00267C86"/>
    <w:rsid w:val="00267D27"/>
    <w:rsid w:val="00267DF3"/>
    <w:rsid w:val="0027019B"/>
    <w:rsid w:val="002705D0"/>
    <w:rsid w:val="00270609"/>
    <w:rsid w:val="0027065B"/>
    <w:rsid w:val="0027068C"/>
    <w:rsid w:val="00270B72"/>
    <w:rsid w:val="00270B8F"/>
    <w:rsid w:val="00270BA0"/>
    <w:rsid w:val="00270CB9"/>
    <w:rsid w:val="00270D34"/>
    <w:rsid w:val="00271092"/>
    <w:rsid w:val="00271D51"/>
    <w:rsid w:val="00271F20"/>
    <w:rsid w:val="00271F95"/>
    <w:rsid w:val="002722CB"/>
    <w:rsid w:val="002725CF"/>
    <w:rsid w:val="002725E7"/>
    <w:rsid w:val="0027264F"/>
    <w:rsid w:val="00272946"/>
    <w:rsid w:val="00272AD7"/>
    <w:rsid w:val="00272B8D"/>
    <w:rsid w:val="00272B9C"/>
    <w:rsid w:val="00272C6C"/>
    <w:rsid w:val="00272CB8"/>
    <w:rsid w:val="0027310E"/>
    <w:rsid w:val="00273244"/>
    <w:rsid w:val="0027328A"/>
    <w:rsid w:val="00273432"/>
    <w:rsid w:val="002736AE"/>
    <w:rsid w:val="00273720"/>
    <w:rsid w:val="0027388F"/>
    <w:rsid w:val="002738C4"/>
    <w:rsid w:val="00273D50"/>
    <w:rsid w:val="00274140"/>
    <w:rsid w:val="00274567"/>
    <w:rsid w:val="00274648"/>
    <w:rsid w:val="00274C8F"/>
    <w:rsid w:val="00274EA7"/>
    <w:rsid w:val="00274F00"/>
    <w:rsid w:val="002752B1"/>
    <w:rsid w:val="002753B2"/>
    <w:rsid w:val="002754CF"/>
    <w:rsid w:val="002754FB"/>
    <w:rsid w:val="002755D2"/>
    <w:rsid w:val="00275A62"/>
    <w:rsid w:val="00275A7B"/>
    <w:rsid w:val="00275B01"/>
    <w:rsid w:val="00275C21"/>
    <w:rsid w:val="00275C69"/>
    <w:rsid w:val="00276051"/>
    <w:rsid w:val="00276238"/>
    <w:rsid w:val="00276310"/>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7E3"/>
    <w:rsid w:val="00282BFD"/>
    <w:rsid w:val="00282F36"/>
    <w:rsid w:val="00282F98"/>
    <w:rsid w:val="00283384"/>
    <w:rsid w:val="00283478"/>
    <w:rsid w:val="00283889"/>
    <w:rsid w:val="002838A0"/>
    <w:rsid w:val="00283BF0"/>
    <w:rsid w:val="00283BF2"/>
    <w:rsid w:val="00283D45"/>
    <w:rsid w:val="00283FCA"/>
    <w:rsid w:val="002840D9"/>
    <w:rsid w:val="00284189"/>
    <w:rsid w:val="0028427B"/>
    <w:rsid w:val="00284387"/>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5E3E"/>
    <w:rsid w:val="00286282"/>
    <w:rsid w:val="00286330"/>
    <w:rsid w:val="00286743"/>
    <w:rsid w:val="00286D2B"/>
    <w:rsid w:val="00286F5C"/>
    <w:rsid w:val="0028709B"/>
    <w:rsid w:val="00287169"/>
    <w:rsid w:val="00287207"/>
    <w:rsid w:val="0028725D"/>
    <w:rsid w:val="00287295"/>
    <w:rsid w:val="002874E0"/>
    <w:rsid w:val="00287722"/>
    <w:rsid w:val="00287742"/>
    <w:rsid w:val="002878E6"/>
    <w:rsid w:val="002879BA"/>
    <w:rsid w:val="00287AD8"/>
    <w:rsid w:val="00287ADC"/>
    <w:rsid w:val="00287CA2"/>
    <w:rsid w:val="00290244"/>
    <w:rsid w:val="00290426"/>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41F9"/>
    <w:rsid w:val="00294446"/>
    <w:rsid w:val="00294BBA"/>
    <w:rsid w:val="00294E9B"/>
    <w:rsid w:val="00294F60"/>
    <w:rsid w:val="0029543F"/>
    <w:rsid w:val="002958DF"/>
    <w:rsid w:val="00295909"/>
    <w:rsid w:val="0029599B"/>
    <w:rsid w:val="002959B8"/>
    <w:rsid w:val="00295BFC"/>
    <w:rsid w:val="00295CCC"/>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B93"/>
    <w:rsid w:val="00297D21"/>
    <w:rsid w:val="00297FE9"/>
    <w:rsid w:val="002A030C"/>
    <w:rsid w:val="002A041B"/>
    <w:rsid w:val="002A096C"/>
    <w:rsid w:val="002A0B43"/>
    <w:rsid w:val="002A0D72"/>
    <w:rsid w:val="002A107A"/>
    <w:rsid w:val="002A119C"/>
    <w:rsid w:val="002A1329"/>
    <w:rsid w:val="002A14F1"/>
    <w:rsid w:val="002A173A"/>
    <w:rsid w:val="002A1D09"/>
    <w:rsid w:val="002A1FB1"/>
    <w:rsid w:val="002A1FDC"/>
    <w:rsid w:val="002A23E7"/>
    <w:rsid w:val="002A25C4"/>
    <w:rsid w:val="002A2612"/>
    <w:rsid w:val="002A2976"/>
    <w:rsid w:val="002A297F"/>
    <w:rsid w:val="002A2EEB"/>
    <w:rsid w:val="002A2F0E"/>
    <w:rsid w:val="002A2F6A"/>
    <w:rsid w:val="002A2FFB"/>
    <w:rsid w:val="002A362B"/>
    <w:rsid w:val="002A36DF"/>
    <w:rsid w:val="002A36F2"/>
    <w:rsid w:val="002A3D47"/>
    <w:rsid w:val="002A3DD1"/>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52"/>
    <w:rsid w:val="002A6180"/>
    <w:rsid w:val="002A631B"/>
    <w:rsid w:val="002A6371"/>
    <w:rsid w:val="002A63C0"/>
    <w:rsid w:val="002A652B"/>
    <w:rsid w:val="002A6908"/>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5E7"/>
    <w:rsid w:val="002B0BA1"/>
    <w:rsid w:val="002B0DDF"/>
    <w:rsid w:val="002B0F60"/>
    <w:rsid w:val="002B100A"/>
    <w:rsid w:val="002B11CD"/>
    <w:rsid w:val="002B1594"/>
    <w:rsid w:val="002B1798"/>
    <w:rsid w:val="002B1871"/>
    <w:rsid w:val="002B19B8"/>
    <w:rsid w:val="002B1DCD"/>
    <w:rsid w:val="002B1E60"/>
    <w:rsid w:val="002B1E90"/>
    <w:rsid w:val="002B1FF5"/>
    <w:rsid w:val="002B207B"/>
    <w:rsid w:val="002B23C0"/>
    <w:rsid w:val="002B2582"/>
    <w:rsid w:val="002B272C"/>
    <w:rsid w:val="002B2A2D"/>
    <w:rsid w:val="002B2B05"/>
    <w:rsid w:val="002B2C24"/>
    <w:rsid w:val="002B2CDB"/>
    <w:rsid w:val="002B2D68"/>
    <w:rsid w:val="002B2F74"/>
    <w:rsid w:val="002B3122"/>
    <w:rsid w:val="002B32BC"/>
    <w:rsid w:val="002B334B"/>
    <w:rsid w:val="002B3551"/>
    <w:rsid w:val="002B3A73"/>
    <w:rsid w:val="002B3C0B"/>
    <w:rsid w:val="002B4009"/>
    <w:rsid w:val="002B40F2"/>
    <w:rsid w:val="002B4305"/>
    <w:rsid w:val="002B440B"/>
    <w:rsid w:val="002B4651"/>
    <w:rsid w:val="002B4817"/>
    <w:rsid w:val="002B4A60"/>
    <w:rsid w:val="002B4EBC"/>
    <w:rsid w:val="002B4F6A"/>
    <w:rsid w:val="002B520A"/>
    <w:rsid w:val="002B53C5"/>
    <w:rsid w:val="002B5480"/>
    <w:rsid w:val="002B559D"/>
    <w:rsid w:val="002B55EC"/>
    <w:rsid w:val="002B560E"/>
    <w:rsid w:val="002B5A36"/>
    <w:rsid w:val="002B5DD2"/>
    <w:rsid w:val="002B5E5B"/>
    <w:rsid w:val="002B5F52"/>
    <w:rsid w:val="002B5FE3"/>
    <w:rsid w:val="002B64C2"/>
    <w:rsid w:val="002B666A"/>
    <w:rsid w:val="002B6D1B"/>
    <w:rsid w:val="002B6E3C"/>
    <w:rsid w:val="002B6FA9"/>
    <w:rsid w:val="002B7164"/>
    <w:rsid w:val="002B719A"/>
    <w:rsid w:val="002B73D2"/>
    <w:rsid w:val="002B7435"/>
    <w:rsid w:val="002B74FF"/>
    <w:rsid w:val="002B7525"/>
    <w:rsid w:val="002B75E3"/>
    <w:rsid w:val="002B7645"/>
    <w:rsid w:val="002B78F4"/>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6E1"/>
    <w:rsid w:val="002C27D5"/>
    <w:rsid w:val="002C2B48"/>
    <w:rsid w:val="002C2C5B"/>
    <w:rsid w:val="002C324B"/>
    <w:rsid w:val="002C34DD"/>
    <w:rsid w:val="002C352E"/>
    <w:rsid w:val="002C37C1"/>
    <w:rsid w:val="002C3C2F"/>
    <w:rsid w:val="002C3F3B"/>
    <w:rsid w:val="002C3FBB"/>
    <w:rsid w:val="002C4254"/>
    <w:rsid w:val="002C4787"/>
    <w:rsid w:val="002C4DA6"/>
    <w:rsid w:val="002C5059"/>
    <w:rsid w:val="002C5439"/>
    <w:rsid w:val="002C552B"/>
    <w:rsid w:val="002C5887"/>
    <w:rsid w:val="002C58DC"/>
    <w:rsid w:val="002C59EF"/>
    <w:rsid w:val="002C5B4D"/>
    <w:rsid w:val="002C5D40"/>
    <w:rsid w:val="002C5F99"/>
    <w:rsid w:val="002C60D6"/>
    <w:rsid w:val="002C666A"/>
    <w:rsid w:val="002C721F"/>
    <w:rsid w:val="002C72A8"/>
    <w:rsid w:val="002C72DA"/>
    <w:rsid w:val="002C74F1"/>
    <w:rsid w:val="002C76D5"/>
    <w:rsid w:val="002C7934"/>
    <w:rsid w:val="002C7CB2"/>
    <w:rsid w:val="002D0091"/>
    <w:rsid w:val="002D00C2"/>
    <w:rsid w:val="002D067B"/>
    <w:rsid w:val="002D071D"/>
    <w:rsid w:val="002D07B5"/>
    <w:rsid w:val="002D07E0"/>
    <w:rsid w:val="002D085C"/>
    <w:rsid w:val="002D0BC3"/>
    <w:rsid w:val="002D0E28"/>
    <w:rsid w:val="002D1003"/>
    <w:rsid w:val="002D1012"/>
    <w:rsid w:val="002D1165"/>
    <w:rsid w:val="002D1202"/>
    <w:rsid w:val="002D12BD"/>
    <w:rsid w:val="002D12DB"/>
    <w:rsid w:val="002D1362"/>
    <w:rsid w:val="002D1367"/>
    <w:rsid w:val="002D1688"/>
    <w:rsid w:val="002D1AA8"/>
    <w:rsid w:val="002D1B7F"/>
    <w:rsid w:val="002D2051"/>
    <w:rsid w:val="002D21B8"/>
    <w:rsid w:val="002D2525"/>
    <w:rsid w:val="002D26C0"/>
    <w:rsid w:val="002D2F2B"/>
    <w:rsid w:val="002D319A"/>
    <w:rsid w:val="002D34A2"/>
    <w:rsid w:val="002D37CB"/>
    <w:rsid w:val="002D3847"/>
    <w:rsid w:val="002D3ACF"/>
    <w:rsid w:val="002D3BC9"/>
    <w:rsid w:val="002D3CF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571"/>
    <w:rsid w:val="002D6628"/>
    <w:rsid w:val="002D6B05"/>
    <w:rsid w:val="002D6DBA"/>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DE9"/>
    <w:rsid w:val="002E0E01"/>
    <w:rsid w:val="002E1516"/>
    <w:rsid w:val="002E17C4"/>
    <w:rsid w:val="002E1E76"/>
    <w:rsid w:val="002E1EFF"/>
    <w:rsid w:val="002E1F22"/>
    <w:rsid w:val="002E2036"/>
    <w:rsid w:val="002E20C5"/>
    <w:rsid w:val="002E2299"/>
    <w:rsid w:val="002E242A"/>
    <w:rsid w:val="002E2735"/>
    <w:rsid w:val="002E282E"/>
    <w:rsid w:val="002E28B4"/>
    <w:rsid w:val="002E2A0E"/>
    <w:rsid w:val="002E2BBD"/>
    <w:rsid w:val="002E2D5E"/>
    <w:rsid w:val="002E2DAC"/>
    <w:rsid w:val="002E2EC8"/>
    <w:rsid w:val="002E2EE6"/>
    <w:rsid w:val="002E3030"/>
    <w:rsid w:val="002E327E"/>
    <w:rsid w:val="002E3374"/>
    <w:rsid w:val="002E3481"/>
    <w:rsid w:val="002E34FA"/>
    <w:rsid w:val="002E376A"/>
    <w:rsid w:val="002E3A07"/>
    <w:rsid w:val="002E3B11"/>
    <w:rsid w:val="002E3B99"/>
    <w:rsid w:val="002E3E33"/>
    <w:rsid w:val="002E438D"/>
    <w:rsid w:val="002E44AB"/>
    <w:rsid w:val="002E4528"/>
    <w:rsid w:val="002E4704"/>
    <w:rsid w:val="002E496E"/>
    <w:rsid w:val="002E4B32"/>
    <w:rsid w:val="002E4C04"/>
    <w:rsid w:val="002E4C73"/>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F29"/>
    <w:rsid w:val="002F11FB"/>
    <w:rsid w:val="002F11FC"/>
    <w:rsid w:val="002F1367"/>
    <w:rsid w:val="002F16E7"/>
    <w:rsid w:val="002F199D"/>
    <w:rsid w:val="002F1A23"/>
    <w:rsid w:val="002F1D1A"/>
    <w:rsid w:val="002F1EB4"/>
    <w:rsid w:val="002F1F54"/>
    <w:rsid w:val="002F213B"/>
    <w:rsid w:val="002F25EA"/>
    <w:rsid w:val="002F26D6"/>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CEF"/>
    <w:rsid w:val="002F4FC4"/>
    <w:rsid w:val="002F5265"/>
    <w:rsid w:val="002F54D1"/>
    <w:rsid w:val="002F5716"/>
    <w:rsid w:val="002F592E"/>
    <w:rsid w:val="002F5FD3"/>
    <w:rsid w:val="002F6226"/>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D2"/>
    <w:rsid w:val="003003B4"/>
    <w:rsid w:val="00300497"/>
    <w:rsid w:val="0030054B"/>
    <w:rsid w:val="0030076C"/>
    <w:rsid w:val="003007A3"/>
    <w:rsid w:val="00300A04"/>
    <w:rsid w:val="00300B8F"/>
    <w:rsid w:val="00300EDD"/>
    <w:rsid w:val="00300F0B"/>
    <w:rsid w:val="0030112F"/>
    <w:rsid w:val="00301285"/>
    <w:rsid w:val="00301358"/>
    <w:rsid w:val="00302094"/>
    <w:rsid w:val="0030212A"/>
    <w:rsid w:val="0030217A"/>
    <w:rsid w:val="003021F8"/>
    <w:rsid w:val="003023B9"/>
    <w:rsid w:val="00302849"/>
    <w:rsid w:val="003029BF"/>
    <w:rsid w:val="00302BC6"/>
    <w:rsid w:val="00302ED6"/>
    <w:rsid w:val="00303051"/>
    <w:rsid w:val="0030322A"/>
    <w:rsid w:val="00303356"/>
    <w:rsid w:val="003033F0"/>
    <w:rsid w:val="00303750"/>
    <w:rsid w:val="00303D83"/>
    <w:rsid w:val="00303F62"/>
    <w:rsid w:val="0030400D"/>
    <w:rsid w:val="003040C0"/>
    <w:rsid w:val="003040F1"/>
    <w:rsid w:val="00304502"/>
    <w:rsid w:val="003045B5"/>
    <w:rsid w:val="0030499E"/>
    <w:rsid w:val="00304B46"/>
    <w:rsid w:val="00304D47"/>
    <w:rsid w:val="00305059"/>
    <w:rsid w:val="003051C5"/>
    <w:rsid w:val="003051D3"/>
    <w:rsid w:val="00305881"/>
    <w:rsid w:val="00305980"/>
    <w:rsid w:val="00305A23"/>
    <w:rsid w:val="00305C82"/>
    <w:rsid w:val="00305D03"/>
    <w:rsid w:val="00305FC4"/>
    <w:rsid w:val="003061FF"/>
    <w:rsid w:val="003065EF"/>
    <w:rsid w:val="00306FEC"/>
    <w:rsid w:val="0030719A"/>
    <w:rsid w:val="0030725E"/>
    <w:rsid w:val="0030730E"/>
    <w:rsid w:val="0030776A"/>
    <w:rsid w:val="0030788C"/>
    <w:rsid w:val="00307D7F"/>
    <w:rsid w:val="00310928"/>
    <w:rsid w:val="00310E38"/>
    <w:rsid w:val="00310E77"/>
    <w:rsid w:val="00310FD2"/>
    <w:rsid w:val="00311058"/>
    <w:rsid w:val="003111D7"/>
    <w:rsid w:val="003113FF"/>
    <w:rsid w:val="00311774"/>
    <w:rsid w:val="00311970"/>
    <w:rsid w:val="00311E11"/>
    <w:rsid w:val="00311E19"/>
    <w:rsid w:val="00311E5C"/>
    <w:rsid w:val="003121EE"/>
    <w:rsid w:val="00312355"/>
    <w:rsid w:val="003128B0"/>
    <w:rsid w:val="00312962"/>
    <w:rsid w:val="00312A10"/>
    <w:rsid w:val="00312E40"/>
    <w:rsid w:val="00313318"/>
    <w:rsid w:val="0031389C"/>
    <w:rsid w:val="003138EF"/>
    <w:rsid w:val="003139D3"/>
    <w:rsid w:val="00313D79"/>
    <w:rsid w:val="00313E5B"/>
    <w:rsid w:val="00313FFC"/>
    <w:rsid w:val="00314483"/>
    <w:rsid w:val="003146D0"/>
    <w:rsid w:val="00314A27"/>
    <w:rsid w:val="00314A56"/>
    <w:rsid w:val="00314DC5"/>
    <w:rsid w:val="00314DC8"/>
    <w:rsid w:val="00314FA3"/>
    <w:rsid w:val="003151E3"/>
    <w:rsid w:val="003154DF"/>
    <w:rsid w:val="003158C2"/>
    <w:rsid w:val="00315A10"/>
    <w:rsid w:val="00315E48"/>
    <w:rsid w:val="00315E58"/>
    <w:rsid w:val="00315EE0"/>
    <w:rsid w:val="0031612C"/>
    <w:rsid w:val="00316319"/>
    <w:rsid w:val="003163BE"/>
    <w:rsid w:val="003165D0"/>
    <w:rsid w:val="003165E0"/>
    <w:rsid w:val="00316622"/>
    <w:rsid w:val="00316920"/>
    <w:rsid w:val="00316DB4"/>
    <w:rsid w:val="003171F7"/>
    <w:rsid w:val="00317224"/>
    <w:rsid w:val="00317609"/>
    <w:rsid w:val="00317B74"/>
    <w:rsid w:val="003200D5"/>
    <w:rsid w:val="0032012F"/>
    <w:rsid w:val="00320222"/>
    <w:rsid w:val="003204DE"/>
    <w:rsid w:val="0032057D"/>
    <w:rsid w:val="00320C67"/>
    <w:rsid w:val="00320CB9"/>
    <w:rsid w:val="00320D1B"/>
    <w:rsid w:val="00320DB8"/>
    <w:rsid w:val="0032100C"/>
    <w:rsid w:val="0032105B"/>
    <w:rsid w:val="00321091"/>
    <w:rsid w:val="003210FB"/>
    <w:rsid w:val="00321350"/>
    <w:rsid w:val="00321454"/>
    <w:rsid w:val="003217C9"/>
    <w:rsid w:val="00321838"/>
    <w:rsid w:val="00321A5F"/>
    <w:rsid w:val="00321B4A"/>
    <w:rsid w:val="00321B70"/>
    <w:rsid w:val="00321EA8"/>
    <w:rsid w:val="00322224"/>
    <w:rsid w:val="00322251"/>
    <w:rsid w:val="0032246F"/>
    <w:rsid w:val="003224AB"/>
    <w:rsid w:val="003225E5"/>
    <w:rsid w:val="00322604"/>
    <w:rsid w:val="0032269F"/>
    <w:rsid w:val="003226F2"/>
    <w:rsid w:val="00322AAE"/>
    <w:rsid w:val="00322D74"/>
    <w:rsid w:val="0032305D"/>
    <w:rsid w:val="0032326F"/>
    <w:rsid w:val="003232A5"/>
    <w:rsid w:val="003233CC"/>
    <w:rsid w:val="003235B7"/>
    <w:rsid w:val="0032374B"/>
    <w:rsid w:val="00323817"/>
    <w:rsid w:val="00323953"/>
    <w:rsid w:val="00323C9D"/>
    <w:rsid w:val="00323F7A"/>
    <w:rsid w:val="00324006"/>
    <w:rsid w:val="0032415D"/>
    <w:rsid w:val="003247B9"/>
    <w:rsid w:val="00324998"/>
    <w:rsid w:val="00324A16"/>
    <w:rsid w:val="00324A5D"/>
    <w:rsid w:val="00324CCA"/>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7C5"/>
    <w:rsid w:val="00327833"/>
    <w:rsid w:val="00327940"/>
    <w:rsid w:val="00327B0E"/>
    <w:rsid w:val="00327B22"/>
    <w:rsid w:val="00327BCF"/>
    <w:rsid w:val="00327D49"/>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224F"/>
    <w:rsid w:val="00332543"/>
    <w:rsid w:val="00332AED"/>
    <w:rsid w:val="00332B02"/>
    <w:rsid w:val="00332B7C"/>
    <w:rsid w:val="00332B8B"/>
    <w:rsid w:val="00332D8E"/>
    <w:rsid w:val="00333200"/>
    <w:rsid w:val="003333C4"/>
    <w:rsid w:val="00333B30"/>
    <w:rsid w:val="00333B3D"/>
    <w:rsid w:val="00333FE3"/>
    <w:rsid w:val="0033421C"/>
    <w:rsid w:val="00334256"/>
    <w:rsid w:val="00334428"/>
    <w:rsid w:val="00334574"/>
    <w:rsid w:val="003346C0"/>
    <w:rsid w:val="003347F9"/>
    <w:rsid w:val="00334CE3"/>
    <w:rsid w:val="00334EFD"/>
    <w:rsid w:val="003352D0"/>
    <w:rsid w:val="0033537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184"/>
    <w:rsid w:val="003376EB"/>
    <w:rsid w:val="00337779"/>
    <w:rsid w:val="0033779B"/>
    <w:rsid w:val="003377D1"/>
    <w:rsid w:val="00337803"/>
    <w:rsid w:val="00337864"/>
    <w:rsid w:val="00337BF5"/>
    <w:rsid w:val="00337FDD"/>
    <w:rsid w:val="003401FC"/>
    <w:rsid w:val="0034031C"/>
    <w:rsid w:val="003406A4"/>
    <w:rsid w:val="00340768"/>
    <w:rsid w:val="0034086D"/>
    <w:rsid w:val="003408DC"/>
    <w:rsid w:val="003408DE"/>
    <w:rsid w:val="00340B5C"/>
    <w:rsid w:val="00340DD1"/>
    <w:rsid w:val="00340F52"/>
    <w:rsid w:val="00341023"/>
    <w:rsid w:val="003410DE"/>
    <w:rsid w:val="00341313"/>
    <w:rsid w:val="00341540"/>
    <w:rsid w:val="00341621"/>
    <w:rsid w:val="00341656"/>
    <w:rsid w:val="00341698"/>
    <w:rsid w:val="00341786"/>
    <w:rsid w:val="00341962"/>
    <w:rsid w:val="00341F85"/>
    <w:rsid w:val="00342166"/>
    <w:rsid w:val="0034227C"/>
    <w:rsid w:val="00342287"/>
    <w:rsid w:val="00342343"/>
    <w:rsid w:val="0034242A"/>
    <w:rsid w:val="003424FD"/>
    <w:rsid w:val="00342537"/>
    <w:rsid w:val="003426F4"/>
    <w:rsid w:val="00342A2A"/>
    <w:rsid w:val="00342B6C"/>
    <w:rsid w:val="00342F87"/>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3B9"/>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61E"/>
    <w:rsid w:val="00350A02"/>
    <w:rsid w:val="00350B2B"/>
    <w:rsid w:val="00350B4F"/>
    <w:rsid w:val="00350CEE"/>
    <w:rsid w:val="003513C0"/>
    <w:rsid w:val="003516DA"/>
    <w:rsid w:val="00351B4E"/>
    <w:rsid w:val="00351C66"/>
    <w:rsid w:val="00351C78"/>
    <w:rsid w:val="00352179"/>
    <w:rsid w:val="003525A1"/>
    <w:rsid w:val="003525D9"/>
    <w:rsid w:val="0035267B"/>
    <w:rsid w:val="00352928"/>
    <w:rsid w:val="00352A4F"/>
    <w:rsid w:val="00352C56"/>
    <w:rsid w:val="00352EC9"/>
    <w:rsid w:val="003531FB"/>
    <w:rsid w:val="0035323C"/>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333"/>
    <w:rsid w:val="003567F5"/>
    <w:rsid w:val="00356824"/>
    <w:rsid w:val="00356A6E"/>
    <w:rsid w:val="00356C77"/>
    <w:rsid w:val="00356C8C"/>
    <w:rsid w:val="00356DCA"/>
    <w:rsid w:val="00356E03"/>
    <w:rsid w:val="00356F3C"/>
    <w:rsid w:val="003570DD"/>
    <w:rsid w:val="0035717F"/>
    <w:rsid w:val="003572A4"/>
    <w:rsid w:val="003573AE"/>
    <w:rsid w:val="00357488"/>
    <w:rsid w:val="00357496"/>
    <w:rsid w:val="003577B9"/>
    <w:rsid w:val="0035791B"/>
    <w:rsid w:val="00357987"/>
    <w:rsid w:val="00357CB5"/>
    <w:rsid w:val="0036019D"/>
    <w:rsid w:val="00360341"/>
    <w:rsid w:val="003604CE"/>
    <w:rsid w:val="00360763"/>
    <w:rsid w:val="00360905"/>
    <w:rsid w:val="0036090D"/>
    <w:rsid w:val="00360916"/>
    <w:rsid w:val="00360A04"/>
    <w:rsid w:val="00360CF2"/>
    <w:rsid w:val="00360E82"/>
    <w:rsid w:val="00360F85"/>
    <w:rsid w:val="00360FAA"/>
    <w:rsid w:val="00361174"/>
    <w:rsid w:val="0036137C"/>
    <w:rsid w:val="003619FC"/>
    <w:rsid w:val="00361C21"/>
    <w:rsid w:val="00361E22"/>
    <w:rsid w:val="003620E6"/>
    <w:rsid w:val="003622C6"/>
    <w:rsid w:val="0036244B"/>
    <w:rsid w:val="003624EC"/>
    <w:rsid w:val="00362744"/>
    <w:rsid w:val="003628AA"/>
    <w:rsid w:val="003629BB"/>
    <w:rsid w:val="00362BD1"/>
    <w:rsid w:val="00362DCE"/>
    <w:rsid w:val="00362F29"/>
    <w:rsid w:val="0036311A"/>
    <w:rsid w:val="003631ED"/>
    <w:rsid w:val="003632EA"/>
    <w:rsid w:val="0036353B"/>
    <w:rsid w:val="00363AD0"/>
    <w:rsid w:val="00363D4A"/>
    <w:rsid w:val="00363D60"/>
    <w:rsid w:val="00363D74"/>
    <w:rsid w:val="00363DA9"/>
    <w:rsid w:val="00364366"/>
    <w:rsid w:val="003644A1"/>
    <w:rsid w:val="00364549"/>
    <w:rsid w:val="0036463E"/>
    <w:rsid w:val="003646F8"/>
    <w:rsid w:val="00364869"/>
    <w:rsid w:val="00364904"/>
    <w:rsid w:val="00364C64"/>
    <w:rsid w:val="00364F6D"/>
    <w:rsid w:val="00364FE5"/>
    <w:rsid w:val="003657D0"/>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D98"/>
    <w:rsid w:val="00366F7C"/>
    <w:rsid w:val="003670B9"/>
    <w:rsid w:val="00367144"/>
    <w:rsid w:val="003672ED"/>
    <w:rsid w:val="003673A0"/>
    <w:rsid w:val="00367AF0"/>
    <w:rsid w:val="00367C19"/>
    <w:rsid w:val="00367D85"/>
    <w:rsid w:val="0037005E"/>
    <w:rsid w:val="00370338"/>
    <w:rsid w:val="00370486"/>
    <w:rsid w:val="00370493"/>
    <w:rsid w:val="00370494"/>
    <w:rsid w:val="003705D5"/>
    <w:rsid w:val="00370626"/>
    <w:rsid w:val="00370627"/>
    <w:rsid w:val="00370630"/>
    <w:rsid w:val="00370901"/>
    <w:rsid w:val="00370AD2"/>
    <w:rsid w:val="00370BDB"/>
    <w:rsid w:val="00370C29"/>
    <w:rsid w:val="00370D84"/>
    <w:rsid w:val="00370F07"/>
    <w:rsid w:val="00370F08"/>
    <w:rsid w:val="00371031"/>
    <w:rsid w:val="003712DE"/>
    <w:rsid w:val="00371876"/>
    <w:rsid w:val="00371A0B"/>
    <w:rsid w:val="00371A97"/>
    <w:rsid w:val="00371C4D"/>
    <w:rsid w:val="00371CA4"/>
    <w:rsid w:val="003722EC"/>
    <w:rsid w:val="003723B4"/>
    <w:rsid w:val="0037287D"/>
    <w:rsid w:val="00372CDA"/>
    <w:rsid w:val="00372EA6"/>
    <w:rsid w:val="00372F3E"/>
    <w:rsid w:val="00373007"/>
    <w:rsid w:val="00373156"/>
    <w:rsid w:val="00373402"/>
    <w:rsid w:val="0037370B"/>
    <w:rsid w:val="0037394D"/>
    <w:rsid w:val="00373A55"/>
    <w:rsid w:val="00373AAD"/>
    <w:rsid w:val="00373ACF"/>
    <w:rsid w:val="00373BEE"/>
    <w:rsid w:val="00373DC7"/>
    <w:rsid w:val="00373EA7"/>
    <w:rsid w:val="00373FA3"/>
    <w:rsid w:val="003742E9"/>
    <w:rsid w:val="0037464E"/>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2D0"/>
    <w:rsid w:val="0037743A"/>
    <w:rsid w:val="0037744D"/>
    <w:rsid w:val="0037749A"/>
    <w:rsid w:val="0037777E"/>
    <w:rsid w:val="0037782F"/>
    <w:rsid w:val="00377ABD"/>
    <w:rsid w:val="00377CA6"/>
    <w:rsid w:val="00377E64"/>
    <w:rsid w:val="00377E9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24B"/>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4C2"/>
    <w:rsid w:val="003865CC"/>
    <w:rsid w:val="00386B5F"/>
    <w:rsid w:val="00386C6A"/>
    <w:rsid w:val="00386E3E"/>
    <w:rsid w:val="003870A3"/>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50"/>
    <w:rsid w:val="00390B83"/>
    <w:rsid w:val="00390D90"/>
    <w:rsid w:val="00390D9D"/>
    <w:rsid w:val="003913BF"/>
    <w:rsid w:val="003913FA"/>
    <w:rsid w:val="0039170B"/>
    <w:rsid w:val="00391E2F"/>
    <w:rsid w:val="00391FC6"/>
    <w:rsid w:val="003920A9"/>
    <w:rsid w:val="003921D7"/>
    <w:rsid w:val="003921D9"/>
    <w:rsid w:val="00392218"/>
    <w:rsid w:val="003925AB"/>
    <w:rsid w:val="003926EF"/>
    <w:rsid w:val="0039292F"/>
    <w:rsid w:val="00392CD7"/>
    <w:rsid w:val="00392DF0"/>
    <w:rsid w:val="00392EAE"/>
    <w:rsid w:val="0039305C"/>
    <w:rsid w:val="003930E6"/>
    <w:rsid w:val="00393294"/>
    <w:rsid w:val="00393815"/>
    <w:rsid w:val="003938F1"/>
    <w:rsid w:val="003939FA"/>
    <w:rsid w:val="00393BC3"/>
    <w:rsid w:val="00393E34"/>
    <w:rsid w:val="00393E91"/>
    <w:rsid w:val="00394076"/>
    <w:rsid w:val="00394218"/>
    <w:rsid w:val="0039427F"/>
    <w:rsid w:val="003942C8"/>
    <w:rsid w:val="0039432D"/>
    <w:rsid w:val="003943A8"/>
    <w:rsid w:val="003944E4"/>
    <w:rsid w:val="00394B02"/>
    <w:rsid w:val="00394C08"/>
    <w:rsid w:val="00394D39"/>
    <w:rsid w:val="003950DA"/>
    <w:rsid w:val="003951B8"/>
    <w:rsid w:val="003955A2"/>
    <w:rsid w:val="00395763"/>
    <w:rsid w:val="00395891"/>
    <w:rsid w:val="003959C7"/>
    <w:rsid w:val="00395B5F"/>
    <w:rsid w:val="00395F79"/>
    <w:rsid w:val="00396628"/>
    <w:rsid w:val="00396C90"/>
    <w:rsid w:val="00397036"/>
    <w:rsid w:val="00397154"/>
    <w:rsid w:val="003973BD"/>
    <w:rsid w:val="0039753A"/>
    <w:rsid w:val="00397E71"/>
    <w:rsid w:val="003A00F3"/>
    <w:rsid w:val="003A061B"/>
    <w:rsid w:val="003A065A"/>
    <w:rsid w:val="003A0987"/>
    <w:rsid w:val="003A0C0E"/>
    <w:rsid w:val="003A0EA5"/>
    <w:rsid w:val="003A101C"/>
    <w:rsid w:val="003A117B"/>
    <w:rsid w:val="003A1259"/>
    <w:rsid w:val="003A1386"/>
    <w:rsid w:val="003A13E0"/>
    <w:rsid w:val="003A1897"/>
    <w:rsid w:val="003A1936"/>
    <w:rsid w:val="003A1974"/>
    <w:rsid w:val="003A1CBF"/>
    <w:rsid w:val="003A1DC8"/>
    <w:rsid w:val="003A1DE0"/>
    <w:rsid w:val="003A1F2E"/>
    <w:rsid w:val="003A218F"/>
    <w:rsid w:val="003A2349"/>
    <w:rsid w:val="003A2496"/>
    <w:rsid w:val="003A27D0"/>
    <w:rsid w:val="003A2B9F"/>
    <w:rsid w:val="003A308D"/>
    <w:rsid w:val="003A31D2"/>
    <w:rsid w:val="003A332A"/>
    <w:rsid w:val="003A339C"/>
    <w:rsid w:val="003A34E1"/>
    <w:rsid w:val="003A3529"/>
    <w:rsid w:val="003A35A8"/>
    <w:rsid w:val="003A3706"/>
    <w:rsid w:val="003A38BB"/>
    <w:rsid w:val="003A390C"/>
    <w:rsid w:val="003A395E"/>
    <w:rsid w:val="003A3C0F"/>
    <w:rsid w:val="003A41DD"/>
    <w:rsid w:val="003A4237"/>
    <w:rsid w:val="003A4323"/>
    <w:rsid w:val="003A43F9"/>
    <w:rsid w:val="003A4426"/>
    <w:rsid w:val="003A46F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2E"/>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924"/>
    <w:rsid w:val="003A792D"/>
    <w:rsid w:val="003A7D16"/>
    <w:rsid w:val="003A7E7F"/>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A57"/>
    <w:rsid w:val="003B2B3C"/>
    <w:rsid w:val="003B2BA4"/>
    <w:rsid w:val="003B2D4E"/>
    <w:rsid w:val="003B3071"/>
    <w:rsid w:val="003B3583"/>
    <w:rsid w:val="003B3590"/>
    <w:rsid w:val="003B36A5"/>
    <w:rsid w:val="003B36F9"/>
    <w:rsid w:val="003B3870"/>
    <w:rsid w:val="003B38B9"/>
    <w:rsid w:val="003B38BD"/>
    <w:rsid w:val="003B3962"/>
    <w:rsid w:val="003B397A"/>
    <w:rsid w:val="003B4269"/>
    <w:rsid w:val="003B44EF"/>
    <w:rsid w:val="003B45C2"/>
    <w:rsid w:val="003B4612"/>
    <w:rsid w:val="003B4741"/>
    <w:rsid w:val="003B49D6"/>
    <w:rsid w:val="003B4BE9"/>
    <w:rsid w:val="003B4C45"/>
    <w:rsid w:val="003B4C4F"/>
    <w:rsid w:val="003B5131"/>
    <w:rsid w:val="003B51A3"/>
    <w:rsid w:val="003B542E"/>
    <w:rsid w:val="003B564D"/>
    <w:rsid w:val="003B6168"/>
    <w:rsid w:val="003B6350"/>
    <w:rsid w:val="003B6382"/>
    <w:rsid w:val="003B6447"/>
    <w:rsid w:val="003B6547"/>
    <w:rsid w:val="003B657F"/>
    <w:rsid w:val="003B6BF3"/>
    <w:rsid w:val="003B6D67"/>
    <w:rsid w:val="003B6FC1"/>
    <w:rsid w:val="003B7354"/>
    <w:rsid w:val="003B7517"/>
    <w:rsid w:val="003B7637"/>
    <w:rsid w:val="003B7A2F"/>
    <w:rsid w:val="003B7D7D"/>
    <w:rsid w:val="003B7EAD"/>
    <w:rsid w:val="003C0595"/>
    <w:rsid w:val="003C09A4"/>
    <w:rsid w:val="003C0B6D"/>
    <w:rsid w:val="003C0F15"/>
    <w:rsid w:val="003C0F5E"/>
    <w:rsid w:val="003C1017"/>
    <w:rsid w:val="003C13CB"/>
    <w:rsid w:val="003C14B0"/>
    <w:rsid w:val="003C19AF"/>
    <w:rsid w:val="003C1E35"/>
    <w:rsid w:val="003C2014"/>
    <w:rsid w:val="003C206B"/>
    <w:rsid w:val="003C2186"/>
    <w:rsid w:val="003C21BD"/>
    <w:rsid w:val="003C2539"/>
    <w:rsid w:val="003C26AC"/>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0C4"/>
    <w:rsid w:val="003C626F"/>
    <w:rsid w:val="003C629F"/>
    <w:rsid w:val="003C62A2"/>
    <w:rsid w:val="003C671D"/>
    <w:rsid w:val="003C6747"/>
    <w:rsid w:val="003C67F1"/>
    <w:rsid w:val="003C6807"/>
    <w:rsid w:val="003C6965"/>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0EA1"/>
    <w:rsid w:val="003D0F4D"/>
    <w:rsid w:val="003D1190"/>
    <w:rsid w:val="003D12E7"/>
    <w:rsid w:val="003D1341"/>
    <w:rsid w:val="003D161A"/>
    <w:rsid w:val="003D185D"/>
    <w:rsid w:val="003D195A"/>
    <w:rsid w:val="003D1ACB"/>
    <w:rsid w:val="003D1B58"/>
    <w:rsid w:val="003D1C4D"/>
    <w:rsid w:val="003D1CE6"/>
    <w:rsid w:val="003D1F8B"/>
    <w:rsid w:val="003D1FE1"/>
    <w:rsid w:val="003D1FF8"/>
    <w:rsid w:val="003D20A0"/>
    <w:rsid w:val="003D22E6"/>
    <w:rsid w:val="003D241D"/>
    <w:rsid w:val="003D28F6"/>
    <w:rsid w:val="003D2A22"/>
    <w:rsid w:val="003D2D00"/>
    <w:rsid w:val="003D3561"/>
    <w:rsid w:val="003D382E"/>
    <w:rsid w:val="003D39BD"/>
    <w:rsid w:val="003D3D68"/>
    <w:rsid w:val="003D3EA9"/>
    <w:rsid w:val="003D40DA"/>
    <w:rsid w:val="003D42AA"/>
    <w:rsid w:val="003D464C"/>
    <w:rsid w:val="003D4790"/>
    <w:rsid w:val="003D4815"/>
    <w:rsid w:val="003D4848"/>
    <w:rsid w:val="003D4970"/>
    <w:rsid w:val="003D4C4A"/>
    <w:rsid w:val="003D4F8F"/>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756"/>
    <w:rsid w:val="003E1AE8"/>
    <w:rsid w:val="003E1D93"/>
    <w:rsid w:val="003E1F5F"/>
    <w:rsid w:val="003E1FE5"/>
    <w:rsid w:val="003E2614"/>
    <w:rsid w:val="003E2D2F"/>
    <w:rsid w:val="003E2FD2"/>
    <w:rsid w:val="003E3472"/>
    <w:rsid w:val="003E3530"/>
    <w:rsid w:val="003E387E"/>
    <w:rsid w:val="003E3B22"/>
    <w:rsid w:val="003E3C8E"/>
    <w:rsid w:val="003E3D0B"/>
    <w:rsid w:val="003E41B8"/>
    <w:rsid w:val="003E43D3"/>
    <w:rsid w:val="003E4683"/>
    <w:rsid w:val="003E47F5"/>
    <w:rsid w:val="003E48AA"/>
    <w:rsid w:val="003E48DE"/>
    <w:rsid w:val="003E4AE3"/>
    <w:rsid w:val="003E4B42"/>
    <w:rsid w:val="003E4BCA"/>
    <w:rsid w:val="003E4BF1"/>
    <w:rsid w:val="003E4FE1"/>
    <w:rsid w:val="003E50FD"/>
    <w:rsid w:val="003E52BC"/>
    <w:rsid w:val="003E5412"/>
    <w:rsid w:val="003E547B"/>
    <w:rsid w:val="003E55C6"/>
    <w:rsid w:val="003E5B9B"/>
    <w:rsid w:val="003E5F7C"/>
    <w:rsid w:val="003E60E9"/>
    <w:rsid w:val="003E6439"/>
    <w:rsid w:val="003E65D9"/>
    <w:rsid w:val="003E661B"/>
    <w:rsid w:val="003E6679"/>
    <w:rsid w:val="003E673F"/>
    <w:rsid w:val="003E6819"/>
    <w:rsid w:val="003E6977"/>
    <w:rsid w:val="003E6FE4"/>
    <w:rsid w:val="003E70D4"/>
    <w:rsid w:val="003E72C6"/>
    <w:rsid w:val="003E76C0"/>
    <w:rsid w:val="003E7942"/>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E64"/>
    <w:rsid w:val="003F2F9A"/>
    <w:rsid w:val="003F301E"/>
    <w:rsid w:val="003F333E"/>
    <w:rsid w:val="003F3383"/>
    <w:rsid w:val="003F3410"/>
    <w:rsid w:val="003F3556"/>
    <w:rsid w:val="003F376E"/>
    <w:rsid w:val="003F3C93"/>
    <w:rsid w:val="003F3EED"/>
    <w:rsid w:val="003F4393"/>
    <w:rsid w:val="003F443B"/>
    <w:rsid w:val="003F480A"/>
    <w:rsid w:val="003F4872"/>
    <w:rsid w:val="003F49B4"/>
    <w:rsid w:val="003F4B17"/>
    <w:rsid w:val="003F4C8D"/>
    <w:rsid w:val="003F4E57"/>
    <w:rsid w:val="003F4EAD"/>
    <w:rsid w:val="003F5170"/>
    <w:rsid w:val="003F51E8"/>
    <w:rsid w:val="003F54B9"/>
    <w:rsid w:val="003F58CF"/>
    <w:rsid w:val="003F5C4D"/>
    <w:rsid w:val="003F5CF1"/>
    <w:rsid w:val="003F5F2B"/>
    <w:rsid w:val="003F6002"/>
    <w:rsid w:val="003F6623"/>
    <w:rsid w:val="003F6869"/>
    <w:rsid w:val="003F68A0"/>
    <w:rsid w:val="003F6E83"/>
    <w:rsid w:val="003F7069"/>
    <w:rsid w:val="003F70F7"/>
    <w:rsid w:val="003F75E1"/>
    <w:rsid w:val="003F773F"/>
    <w:rsid w:val="003F7862"/>
    <w:rsid w:val="003F7F57"/>
    <w:rsid w:val="00400028"/>
    <w:rsid w:val="004001E8"/>
    <w:rsid w:val="004003C7"/>
    <w:rsid w:val="00400579"/>
    <w:rsid w:val="004006D4"/>
    <w:rsid w:val="00400781"/>
    <w:rsid w:val="00400903"/>
    <w:rsid w:val="0040096A"/>
    <w:rsid w:val="00400E8B"/>
    <w:rsid w:val="00400F5A"/>
    <w:rsid w:val="00400F6B"/>
    <w:rsid w:val="00401112"/>
    <w:rsid w:val="004011FA"/>
    <w:rsid w:val="00401274"/>
    <w:rsid w:val="004012B5"/>
    <w:rsid w:val="004015B7"/>
    <w:rsid w:val="004016E6"/>
    <w:rsid w:val="004016ED"/>
    <w:rsid w:val="004017E5"/>
    <w:rsid w:val="0040186B"/>
    <w:rsid w:val="00401928"/>
    <w:rsid w:val="00401994"/>
    <w:rsid w:val="00401AFD"/>
    <w:rsid w:val="0040266A"/>
    <w:rsid w:val="00402E75"/>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5E0"/>
    <w:rsid w:val="00404865"/>
    <w:rsid w:val="00404C6B"/>
    <w:rsid w:val="00404FC1"/>
    <w:rsid w:val="00405177"/>
    <w:rsid w:val="00405235"/>
    <w:rsid w:val="00405D6A"/>
    <w:rsid w:val="00405FFC"/>
    <w:rsid w:val="0040652E"/>
    <w:rsid w:val="00406986"/>
    <w:rsid w:val="00406F2B"/>
    <w:rsid w:val="004075E2"/>
    <w:rsid w:val="00407A89"/>
    <w:rsid w:val="00407AFB"/>
    <w:rsid w:val="00407C43"/>
    <w:rsid w:val="00407E01"/>
    <w:rsid w:val="00410058"/>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2E70"/>
    <w:rsid w:val="004130EB"/>
    <w:rsid w:val="004131D3"/>
    <w:rsid w:val="00413200"/>
    <w:rsid w:val="0041324A"/>
    <w:rsid w:val="00413562"/>
    <w:rsid w:val="004137C9"/>
    <w:rsid w:val="004139AB"/>
    <w:rsid w:val="00413D2D"/>
    <w:rsid w:val="00413F26"/>
    <w:rsid w:val="00414207"/>
    <w:rsid w:val="00414245"/>
    <w:rsid w:val="004143D9"/>
    <w:rsid w:val="0041444B"/>
    <w:rsid w:val="0041444F"/>
    <w:rsid w:val="004144C4"/>
    <w:rsid w:val="004145B5"/>
    <w:rsid w:val="0041463B"/>
    <w:rsid w:val="00414711"/>
    <w:rsid w:val="00414738"/>
    <w:rsid w:val="00414B6B"/>
    <w:rsid w:val="00414D6A"/>
    <w:rsid w:val="00414E30"/>
    <w:rsid w:val="004150DE"/>
    <w:rsid w:val="0041532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08F"/>
    <w:rsid w:val="00420121"/>
    <w:rsid w:val="0042061D"/>
    <w:rsid w:val="004208C5"/>
    <w:rsid w:val="00420F39"/>
    <w:rsid w:val="004210CA"/>
    <w:rsid w:val="004211D0"/>
    <w:rsid w:val="004214D7"/>
    <w:rsid w:val="004217C4"/>
    <w:rsid w:val="004218DA"/>
    <w:rsid w:val="00421A0C"/>
    <w:rsid w:val="00421DEB"/>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3BD8"/>
    <w:rsid w:val="00423D3D"/>
    <w:rsid w:val="004242AB"/>
    <w:rsid w:val="004242AC"/>
    <w:rsid w:val="004242B4"/>
    <w:rsid w:val="00424304"/>
    <w:rsid w:val="0042459E"/>
    <w:rsid w:val="0042478E"/>
    <w:rsid w:val="00424932"/>
    <w:rsid w:val="004249D1"/>
    <w:rsid w:val="00424A15"/>
    <w:rsid w:val="00424A1F"/>
    <w:rsid w:val="00424D3E"/>
    <w:rsid w:val="00424E44"/>
    <w:rsid w:val="0042519B"/>
    <w:rsid w:val="00425241"/>
    <w:rsid w:val="00425318"/>
    <w:rsid w:val="0042545F"/>
    <w:rsid w:val="004256E1"/>
    <w:rsid w:val="00425ABA"/>
    <w:rsid w:val="00425D3A"/>
    <w:rsid w:val="00425EDD"/>
    <w:rsid w:val="0042623F"/>
    <w:rsid w:val="0042630A"/>
    <w:rsid w:val="004269A4"/>
    <w:rsid w:val="00426BB5"/>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4F2"/>
    <w:rsid w:val="0043269B"/>
    <w:rsid w:val="00432837"/>
    <w:rsid w:val="00432847"/>
    <w:rsid w:val="004328AD"/>
    <w:rsid w:val="00432CA4"/>
    <w:rsid w:val="0043318B"/>
    <w:rsid w:val="00433386"/>
    <w:rsid w:val="004333BB"/>
    <w:rsid w:val="00433519"/>
    <w:rsid w:val="0043354C"/>
    <w:rsid w:val="00433989"/>
    <w:rsid w:val="00433A1B"/>
    <w:rsid w:val="00433AF0"/>
    <w:rsid w:val="00433CC9"/>
    <w:rsid w:val="00434267"/>
    <w:rsid w:val="004343E4"/>
    <w:rsid w:val="004344A4"/>
    <w:rsid w:val="004346EE"/>
    <w:rsid w:val="00434855"/>
    <w:rsid w:val="004349C8"/>
    <w:rsid w:val="00434F4D"/>
    <w:rsid w:val="00435148"/>
    <w:rsid w:val="004352D1"/>
    <w:rsid w:val="004353A9"/>
    <w:rsid w:val="00435581"/>
    <w:rsid w:val="00435750"/>
    <w:rsid w:val="004357FE"/>
    <w:rsid w:val="00435B1D"/>
    <w:rsid w:val="00435D4F"/>
    <w:rsid w:val="00435D9E"/>
    <w:rsid w:val="00435DD9"/>
    <w:rsid w:val="00435FBA"/>
    <w:rsid w:val="004360F2"/>
    <w:rsid w:val="004362C6"/>
    <w:rsid w:val="004363A5"/>
    <w:rsid w:val="00436732"/>
    <w:rsid w:val="004369F0"/>
    <w:rsid w:val="00436B68"/>
    <w:rsid w:val="00436F3B"/>
    <w:rsid w:val="00436FDE"/>
    <w:rsid w:val="00436FFD"/>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C89"/>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4F"/>
    <w:rsid w:val="00444284"/>
    <w:rsid w:val="00444294"/>
    <w:rsid w:val="00444401"/>
    <w:rsid w:val="00444997"/>
    <w:rsid w:val="00444D46"/>
    <w:rsid w:val="00444E00"/>
    <w:rsid w:val="004450D1"/>
    <w:rsid w:val="00445316"/>
    <w:rsid w:val="00445407"/>
    <w:rsid w:val="0044547A"/>
    <w:rsid w:val="00445578"/>
    <w:rsid w:val="00445600"/>
    <w:rsid w:val="004456DD"/>
    <w:rsid w:val="00446383"/>
    <w:rsid w:val="004463AD"/>
    <w:rsid w:val="0044646B"/>
    <w:rsid w:val="00446480"/>
    <w:rsid w:val="00446C52"/>
    <w:rsid w:val="00446C55"/>
    <w:rsid w:val="00446D07"/>
    <w:rsid w:val="00446F7E"/>
    <w:rsid w:val="00447439"/>
    <w:rsid w:val="0044766C"/>
    <w:rsid w:val="0044788E"/>
    <w:rsid w:val="00447ACA"/>
    <w:rsid w:val="00447FF2"/>
    <w:rsid w:val="00450199"/>
    <w:rsid w:val="004501B5"/>
    <w:rsid w:val="0045039E"/>
    <w:rsid w:val="004505A2"/>
    <w:rsid w:val="004505D1"/>
    <w:rsid w:val="00450A7C"/>
    <w:rsid w:val="00450BE1"/>
    <w:rsid w:val="00450C83"/>
    <w:rsid w:val="00450E39"/>
    <w:rsid w:val="00450EB8"/>
    <w:rsid w:val="00450F57"/>
    <w:rsid w:val="00450F62"/>
    <w:rsid w:val="0045100C"/>
    <w:rsid w:val="00451132"/>
    <w:rsid w:val="004511BF"/>
    <w:rsid w:val="004512D1"/>
    <w:rsid w:val="00451381"/>
    <w:rsid w:val="0045152B"/>
    <w:rsid w:val="00451876"/>
    <w:rsid w:val="00451ACC"/>
    <w:rsid w:val="00451B2F"/>
    <w:rsid w:val="00451B41"/>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71B"/>
    <w:rsid w:val="0045389D"/>
    <w:rsid w:val="004539D8"/>
    <w:rsid w:val="00453A0F"/>
    <w:rsid w:val="00453A79"/>
    <w:rsid w:val="00453C59"/>
    <w:rsid w:val="004540C7"/>
    <w:rsid w:val="004545BB"/>
    <w:rsid w:val="00454859"/>
    <w:rsid w:val="004549D2"/>
    <w:rsid w:val="00455415"/>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A9A"/>
    <w:rsid w:val="00460D62"/>
    <w:rsid w:val="00461187"/>
    <w:rsid w:val="004612BB"/>
    <w:rsid w:val="00461831"/>
    <w:rsid w:val="004619E9"/>
    <w:rsid w:val="00461A79"/>
    <w:rsid w:val="00461C50"/>
    <w:rsid w:val="00461E3B"/>
    <w:rsid w:val="004623FD"/>
    <w:rsid w:val="00462422"/>
    <w:rsid w:val="00462455"/>
    <w:rsid w:val="004627BE"/>
    <w:rsid w:val="00462C5C"/>
    <w:rsid w:val="00462CD0"/>
    <w:rsid w:val="00462D2B"/>
    <w:rsid w:val="00463173"/>
    <w:rsid w:val="0046331B"/>
    <w:rsid w:val="00463598"/>
    <w:rsid w:val="004636DC"/>
    <w:rsid w:val="004637D4"/>
    <w:rsid w:val="00463818"/>
    <w:rsid w:val="00463B73"/>
    <w:rsid w:val="00463E42"/>
    <w:rsid w:val="00463E73"/>
    <w:rsid w:val="00463F27"/>
    <w:rsid w:val="00464008"/>
    <w:rsid w:val="00464076"/>
    <w:rsid w:val="004644A6"/>
    <w:rsid w:val="004647F3"/>
    <w:rsid w:val="00464A28"/>
    <w:rsid w:val="00464CA3"/>
    <w:rsid w:val="0046516A"/>
    <w:rsid w:val="0046542C"/>
    <w:rsid w:val="004659BF"/>
    <w:rsid w:val="00465B1D"/>
    <w:rsid w:val="00465B20"/>
    <w:rsid w:val="00465BAD"/>
    <w:rsid w:val="00465E0F"/>
    <w:rsid w:val="00465E9C"/>
    <w:rsid w:val="00465FB9"/>
    <w:rsid w:val="004661B0"/>
    <w:rsid w:val="004662E2"/>
    <w:rsid w:val="00466362"/>
    <w:rsid w:val="00466414"/>
    <w:rsid w:val="0046645A"/>
    <w:rsid w:val="004664A9"/>
    <w:rsid w:val="00466F61"/>
    <w:rsid w:val="00466F87"/>
    <w:rsid w:val="00467045"/>
    <w:rsid w:val="004671C8"/>
    <w:rsid w:val="00467232"/>
    <w:rsid w:val="004675EF"/>
    <w:rsid w:val="004675F5"/>
    <w:rsid w:val="004676E4"/>
    <w:rsid w:val="00467B88"/>
    <w:rsid w:val="00467D62"/>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690"/>
    <w:rsid w:val="00472839"/>
    <w:rsid w:val="004729EB"/>
    <w:rsid w:val="0047322B"/>
    <w:rsid w:val="0047379B"/>
    <w:rsid w:val="00473EF2"/>
    <w:rsid w:val="00474165"/>
    <w:rsid w:val="00474314"/>
    <w:rsid w:val="00474358"/>
    <w:rsid w:val="004743D8"/>
    <w:rsid w:val="0047442C"/>
    <w:rsid w:val="00474717"/>
    <w:rsid w:val="0047475F"/>
    <w:rsid w:val="004747F1"/>
    <w:rsid w:val="0047484B"/>
    <w:rsid w:val="00474A54"/>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6AB"/>
    <w:rsid w:val="00480D2A"/>
    <w:rsid w:val="00480D46"/>
    <w:rsid w:val="00480E8E"/>
    <w:rsid w:val="00480ED1"/>
    <w:rsid w:val="00480F1F"/>
    <w:rsid w:val="00480F61"/>
    <w:rsid w:val="004810B7"/>
    <w:rsid w:val="004814B8"/>
    <w:rsid w:val="004814BB"/>
    <w:rsid w:val="004815E8"/>
    <w:rsid w:val="004817A2"/>
    <w:rsid w:val="004819F2"/>
    <w:rsid w:val="00481A82"/>
    <w:rsid w:val="0048231D"/>
    <w:rsid w:val="0048249F"/>
    <w:rsid w:val="00482678"/>
    <w:rsid w:val="00482783"/>
    <w:rsid w:val="004829BB"/>
    <w:rsid w:val="00482B06"/>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C8"/>
    <w:rsid w:val="00486EF9"/>
    <w:rsid w:val="0048703A"/>
    <w:rsid w:val="00487586"/>
    <w:rsid w:val="00487681"/>
    <w:rsid w:val="00487959"/>
    <w:rsid w:val="00487C68"/>
    <w:rsid w:val="00487CE4"/>
    <w:rsid w:val="00487E7D"/>
    <w:rsid w:val="00487F39"/>
    <w:rsid w:val="00487FC7"/>
    <w:rsid w:val="00490033"/>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46F"/>
    <w:rsid w:val="004924A2"/>
    <w:rsid w:val="004927A5"/>
    <w:rsid w:val="004928BB"/>
    <w:rsid w:val="00492A1E"/>
    <w:rsid w:val="00492A51"/>
    <w:rsid w:val="00492CB0"/>
    <w:rsid w:val="00493042"/>
    <w:rsid w:val="0049311B"/>
    <w:rsid w:val="00493252"/>
    <w:rsid w:val="00493719"/>
    <w:rsid w:val="00493BF8"/>
    <w:rsid w:val="00493F98"/>
    <w:rsid w:val="004942A4"/>
    <w:rsid w:val="0049442F"/>
    <w:rsid w:val="00494A08"/>
    <w:rsid w:val="00494F79"/>
    <w:rsid w:val="00495053"/>
    <w:rsid w:val="0049549D"/>
    <w:rsid w:val="00495B39"/>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97F8A"/>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5B3"/>
    <w:rsid w:val="004A261E"/>
    <w:rsid w:val="004A2861"/>
    <w:rsid w:val="004A29D5"/>
    <w:rsid w:val="004A2A49"/>
    <w:rsid w:val="004A2B03"/>
    <w:rsid w:val="004A2B6C"/>
    <w:rsid w:val="004A2B89"/>
    <w:rsid w:val="004A2BCA"/>
    <w:rsid w:val="004A2D6F"/>
    <w:rsid w:val="004A2F1D"/>
    <w:rsid w:val="004A2F5C"/>
    <w:rsid w:val="004A3084"/>
    <w:rsid w:val="004A3141"/>
    <w:rsid w:val="004A35FB"/>
    <w:rsid w:val="004A3F72"/>
    <w:rsid w:val="004A4002"/>
    <w:rsid w:val="004A41FC"/>
    <w:rsid w:val="004A446A"/>
    <w:rsid w:val="004A46EB"/>
    <w:rsid w:val="004A4813"/>
    <w:rsid w:val="004A4CB6"/>
    <w:rsid w:val="004A4FA7"/>
    <w:rsid w:val="004A5032"/>
    <w:rsid w:val="004A509B"/>
    <w:rsid w:val="004A51C6"/>
    <w:rsid w:val="004A5253"/>
    <w:rsid w:val="004A5579"/>
    <w:rsid w:val="004A58AD"/>
    <w:rsid w:val="004A5B92"/>
    <w:rsid w:val="004A5E97"/>
    <w:rsid w:val="004A5E99"/>
    <w:rsid w:val="004A61A0"/>
    <w:rsid w:val="004A636B"/>
    <w:rsid w:val="004A63DF"/>
    <w:rsid w:val="004A651B"/>
    <w:rsid w:val="004A67DD"/>
    <w:rsid w:val="004A690C"/>
    <w:rsid w:val="004A69D8"/>
    <w:rsid w:val="004A6DE4"/>
    <w:rsid w:val="004A6E73"/>
    <w:rsid w:val="004A6F99"/>
    <w:rsid w:val="004A7073"/>
    <w:rsid w:val="004A7199"/>
    <w:rsid w:val="004A722C"/>
    <w:rsid w:val="004A72D4"/>
    <w:rsid w:val="004A738F"/>
    <w:rsid w:val="004A75EF"/>
    <w:rsid w:val="004A7630"/>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E2"/>
    <w:rsid w:val="004B1E08"/>
    <w:rsid w:val="004B215A"/>
    <w:rsid w:val="004B25B8"/>
    <w:rsid w:val="004B290B"/>
    <w:rsid w:val="004B2A68"/>
    <w:rsid w:val="004B2EDB"/>
    <w:rsid w:val="004B2EE0"/>
    <w:rsid w:val="004B2F9C"/>
    <w:rsid w:val="004B3026"/>
    <w:rsid w:val="004B30BB"/>
    <w:rsid w:val="004B3176"/>
    <w:rsid w:val="004B340F"/>
    <w:rsid w:val="004B350B"/>
    <w:rsid w:val="004B35E9"/>
    <w:rsid w:val="004B37E2"/>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84C"/>
    <w:rsid w:val="004B690E"/>
    <w:rsid w:val="004B69DD"/>
    <w:rsid w:val="004B6B5E"/>
    <w:rsid w:val="004B6C91"/>
    <w:rsid w:val="004B6E40"/>
    <w:rsid w:val="004B6F14"/>
    <w:rsid w:val="004B7305"/>
    <w:rsid w:val="004B73B4"/>
    <w:rsid w:val="004B74EA"/>
    <w:rsid w:val="004B752D"/>
    <w:rsid w:val="004B7C4F"/>
    <w:rsid w:val="004B7C9D"/>
    <w:rsid w:val="004B7E35"/>
    <w:rsid w:val="004B7F15"/>
    <w:rsid w:val="004C0113"/>
    <w:rsid w:val="004C0248"/>
    <w:rsid w:val="004C0567"/>
    <w:rsid w:val="004C0650"/>
    <w:rsid w:val="004C06A8"/>
    <w:rsid w:val="004C0977"/>
    <w:rsid w:val="004C0B71"/>
    <w:rsid w:val="004C0BD8"/>
    <w:rsid w:val="004C0D7C"/>
    <w:rsid w:val="004C0E0B"/>
    <w:rsid w:val="004C10AA"/>
    <w:rsid w:val="004C10AD"/>
    <w:rsid w:val="004C1110"/>
    <w:rsid w:val="004C13D4"/>
    <w:rsid w:val="004C1464"/>
    <w:rsid w:val="004C1849"/>
    <w:rsid w:val="004C198E"/>
    <w:rsid w:val="004C1B29"/>
    <w:rsid w:val="004C1B31"/>
    <w:rsid w:val="004C1BE4"/>
    <w:rsid w:val="004C1D1C"/>
    <w:rsid w:val="004C1E4C"/>
    <w:rsid w:val="004C2096"/>
    <w:rsid w:val="004C2233"/>
    <w:rsid w:val="004C2523"/>
    <w:rsid w:val="004C2547"/>
    <w:rsid w:val="004C2978"/>
    <w:rsid w:val="004C2B26"/>
    <w:rsid w:val="004C2FD8"/>
    <w:rsid w:val="004C30AD"/>
    <w:rsid w:val="004C30CC"/>
    <w:rsid w:val="004C324A"/>
    <w:rsid w:val="004C32DB"/>
    <w:rsid w:val="004C3B70"/>
    <w:rsid w:val="004C3E09"/>
    <w:rsid w:val="004C3F37"/>
    <w:rsid w:val="004C48FC"/>
    <w:rsid w:val="004C4C97"/>
    <w:rsid w:val="004C4D49"/>
    <w:rsid w:val="004C4E19"/>
    <w:rsid w:val="004C4EE3"/>
    <w:rsid w:val="004C52C6"/>
    <w:rsid w:val="004C5361"/>
    <w:rsid w:val="004C55DB"/>
    <w:rsid w:val="004C5664"/>
    <w:rsid w:val="004C57A0"/>
    <w:rsid w:val="004C5A43"/>
    <w:rsid w:val="004C5D14"/>
    <w:rsid w:val="004C5DA9"/>
    <w:rsid w:val="004C5DE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89B"/>
    <w:rsid w:val="004D0B1F"/>
    <w:rsid w:val="004D0CA1"/>
    <w:rsid w:val="004D0CFD"/>
    <w:rsid w:val="004D10B8"/>
    <w:rsid w:val="004D1441"/>
    <w:rsid w:val="004D14CF"/>
    <w:rsid w:val="004D1680"/>
    <w:rsid w:val="004D1ACB"/>
    <w:rsid w:val="004D1B3B"/>
    <w:rsid w:val="004D1CD7"/>
    <w:rsid w:val="004D1E97"/>
    <w:rsid w:val="004D1F1A"/>
    <w:rsid w:val="004D2047"/>
    <w:rsid w:val="004D23DB"/>
    <w:rsid w:val="004D2443"/>
    <w:rsid w:val="004D2770"/>
    <w:rsid w:val="004D28E7"/>
    <w:rsid w:val="004D2C62"/>
    <w:rsid w:val="004D2F7D"/>
    <w:rsid w:val="004D34AA"/>
    <w:rsid w:val="004D3810"/>
    <w:rsid w:val="004D38B2"/>
    <w:rsid w:val="004D3D1B"/>
    <w:rsid w:val="004D3D95"/>
    <w:rsid w:val="004D3E56"/>
    <w:rsid w:val="004D3E7B"/>
    <w:rsid w:val="004D4082"/>
    <w:rsid w:val="004D41F5"/>
    <w:rsid w:val="004D4243"/>
    <w:rsid w:val="004D4292"/>
    <w:rsid w:val="004D44F1"/>
    <w:rsid w:val="004D454D"/>
    <w:rsid w:val="004D47B4"/>
    <w:rsid w:val="004D4B6E"/>
    <w:rsid w:val="004D4C09"/>
    <w:rsid w:val="004D4E4F"/>
    <w:rsid w:val="004D53ED"/>
    <w:rsid w:val="004D55FD"/>
    <w:rsid w:val="004D560E"/>
    <w:rsid w:val="004D57F4"/>
    <w:rsid w:val="004D58B2"/>
    <w:rsid w:val="004D5957"/>
    <w:rsid w:val="004D59BB"/>
    <w:rsid w:val="004D5B49"/>
    <w:rsid w:val="004D5BAD"/>
    <w:rsid w:val="004D5DA4"/>
    <w:rsid w:val="004D5DFD"/>
    <w:rsid w:val="004D5E5A"/>
    <w:rsid w:val="004D5E87"/>
    <w:rsid w:val="004D5FF8"/>
    <w:rsid w:val="004D627D"/>
    <w:rsid w:val="004D63D6"/>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415"/>
    <w:rsid w:val="004E07DE"/>
    <w:rsid w:val="004E07E9"/>
    <w:rsid w:val="004E0B12"/>
    <w:rsid w:val="004E0D19"/>
    <w:rsid w:val="004E0D87"/>
    <w:rsid w:val="004E0EA4"/>
    <w:rsid w:val="004E1134"/>
    <w:rsid w:val="004E1147"/>
    <w:rsid w:val="004E142D"/>
    <w:rsid w:val="004E1994"/>
    <w:rsid w:val="004E1F0C"/>
    <w:rsid w:val="004E248D"/>
    <w:rsid w:val="004E24CB"/>
    <w:rsid w:val="004E2A02"/>
    <w:rsid w:val="004E30CD"/>
    <w:rsid w:val="004E32AD"/>
    <w:rsid w:val="004E3345"/>
    <w:rsid w:val="004E3D13"/>
    <w:rsid w:val="004E414D"/>
    <w:rsid w:val="004E46C6"/>
    <w:rsid w:val="004E4984"/>
    <w:rsid w:val="004E49BF"/>
    <w:rsid w:val="004E4FE7"/>
    <w:rsid w:val="004E5032"/>
    <w:rsid w:val="004E50DD"/>
    <w:rsid w:val="004E51C6"/>
    <w:rsid w:val="004E51DE"/>
    <w:rsid w:val="004E526E"/>
    <w:rsid w:val="004E5556"/>
    <w:rsid w:val="004E57EB"/>
    <w:rsid w:val="004E589A"/>
    <w:rsid w:val="004E5C32"/>
    <w:rsid w:val="004E5C68"/>
    <w:rsid w:val="004E62F6"/>
    <w:rsid w:val="004E6990"/>
    <w:rsid w:val="004E6A1F"/>
    <w:rsid w:val="004E6C8F"/>
    <w:rsid w:val="004E6CD7"/>
    <w:rsid w:val="004E6DAF"/>
    <w:rsid w:val="004E6EB1"/>
    <w:rsid w:val="004E6FF3"/>
    <w:rsid w:val="004E738F"/>
    <w:rsid w:val="004E73E0"/>
    <w:rsid w:val="004E74A3"/>
    <w:rsid w:val="004E74DA"/>
    <w:rsid w:val="004E78FA"/>
    <w:rsid w:val="004E7C5A"/>
    <w:rsid w:val="004E7F15"/>
    <w:rsid w:val="004E7F8F"/>
    <w:rsid w:val="004F0055"/>
    <w:rsid w:val="004F0069"/>
    <w:rsid w:val="004F0122"/>
    <w:rsid w:val="004F018B"/>
    <w:rsid w:val="004F0286"/>
    <w:rsid w:val="004F0562"/>
    <w:rsid w:val="004F0676"/>
    <w:rsid w:val="004F068A"/>
    <w:rsid w:val="004F0E51"/>
    <w:rsid w:val="004F134C"/>
    <w:rsid w:val="004F14DC"/>
    <w:rsid w:val="004F1B27"/>
    <w:rsid w:val="004F1DD5"/>
    <w:rsid w:val="004F1E39"/>
    <w:rsid w:val="004F1F40"/>
    <w:rsid w:val="004F2423"/>
    <w:rsid w:val="004F2502"/>
    <w:rsid w:val="004F2ACC"/>
    <w:rsid w:val="004F2B50"/>
    <w:rsid w:val="004F2DFF"/>
    <w:rsid w:val="004F3292"/>
    <w:rsid w:val="004F338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950"/>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3C2"/>
    <w:rsid w:val="005027B4"/>
    <w:rsid w:val="005033F4"/>
    <w:rsid w:val="00503778"/>
    <w:rsid w:val="00503B78"/>
    <w:rsid w:val="00503BF6"/>
    <w:rsid w:val="00503E41"/>
    <w:rsid w:val="00503F3C"/>
    <w:rsid w:val="00503F8D"/>
    <w:rsid w:val="00503F93"/>
    <w:rsid w:val="005042EB"/>
    <w:rsid w:val="005044AC"/>
    <w:rsid w:val="00504502"/>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1C1"/>
    <w:rsid w:val="005108A6"/>
    <w:rsid w:val="00510AA0"/>
    <w:rsid w:val="00510ACB"/>
    <w:rsid w:val="00510C3C"/>
    <w:rsid w:val="00510CB4"/>
    <w:rsid w:val="00510E54"/>
    <w:rsid w:val="00510E7E"/>
    <w:rsid w:val="00510EF1"/>
    <w:rsid w:val="0051126E"/>
    <w:rsid w:val="005113D7"/>
    <w:rsid w:val="00511518"/>
    <w:rsid w:val="005117BB"/>
    <w:rsid w:val="00511851"/>
    <w:rsid w:val="00511940"/>
    <w:rsid w:val="00511A6B"/>
    <w:rsid w:val="00511C9F"/>
    <w:rsid w:val="00511E3E"/>
    <w:rsid w:val="00511ED9"/>
    <w:rsid w:val="00512319"/>
    <w:rsid w:val="00512538"/>
    <w:rsid w:val="0051293D"/>
    <w:rsid w:val="005129E9"/>
    <w:rsid w:val="00512D01"/>
    <w:rsid w:val="00513031"/>
    <w:rsid w:val="00513054"/>
    <w:rsid w:val="005130D7"/>
    <w:rsid w:val="0051315F"/>
    <w:rsid w:val="005131AF"/>
    <w:rsid w:val="005135FF"/>
    <w:rsid w:val="00513779"/>
    <w:rsid w:val="005138C5"/>
    <w:rsid w:val="005139A0"/>
    <w:rsid w:val="005139A2"/>
    <w:rsid w:val="00513AAB"/>
    <w:rsid w:val="00513E1F"/>
    <w:rsid w:val="00513F10"/>
    <w:rsid w:val="0051400A"/>
    <w:rsid w:val="00514032"/>
    <w:rsid w:val="00514157"/>
    <w:rsid w:val="00514234"/>
    <w:rsid w:val="0051428E"/>
    <w:rsid w:val="005145A2"/>
    <w:rsid w:val="0051464A"/>
    <w:rsid w:val="0051481A"/>
    <w:rsid w:val="00514879"/>
    <w:rsid w:val="00514D0B"/>
    <w:rsid w:val="00514DD3"/>
    <w:rsid w:val="00514F31"/>
    <w:rsid w:val="00515074"/>
    <w:rsid w:val="00515263"/>
    <w:rsid w:val="00515476"/>
    <w:rsid w:val="0051551D"/>
    <w:rsid w:val="00515566"/>
    <w:rsid w:val="005156C6"/>
    <w:rsid w:val="00515B8F"/>
    <w:rsid w:val="00515BB8"/>
    <w:rsid w:val="00515D26"/>
    <w:rsid w:val="00515FC0"/>
    <w:rsid w:val="0051694C"/>
    <w:rsid w:val="00516B4D"/>
    <w:rsid w:val="00516EB1"/>
    <w:rsid w:val="00516EF6"/>
    <w:rsid w:val="005170E6"/>
    <w:rsid w:val="0051737E"/>
    <w:rsid w:val="005178AE"/>
    <w:rsid w:val="005178DD"/>
    <w:rsid w:val="00517C16"/>
    <w:rsid w:val="00517D25"/>
    <w:rsid w:val="00517EE3"/>
    <w:rsid w:val="00520B86"/>
    <w:rsid w:val="00520C17"/>
    <w:rsid w:val="00520DC0"/>
    <w:rsid w:val="00520E29"/>
    <w:rsid w:val="00520E5B"/>
    <w:rsid w:val="00521939"/>
    <w:rsid w:val="00521BAA"/>
    <w:rsid w:val="00521CF4"/>
    <w:rsid w:val="00521F3C"/>
    <w:rsid w:val="005225D7"/>
    <w:rsid w:val="0052269E"/>
    <w:rsid w:val="00522B23"/>
    <w:rsid w:val="00522C13"/>
    <w:rsid w:val="00522CB6"/>
    <w:rsid w:val="0052308B"/>
    <w:rsid w:val="00523205"/>
    <w:rsid w:val="0052340A"/>
    <w:rsid w:val="005235E4"/>
    <w:rsid w:val="005238FB"/>
    <w:rsid w:val="005239CF"/>
    <w:rsid w:val="00523A36"/>
    <w:rsid w:val="00523C7D"/>
    <w:rsid w:val="00523E52"/>
    <w:rsid w:val="00523EC4"/>
    <w:rsid w:val="00524383"/>
    <w:rsid w:val="00524457"/>
    <w:rsid w:val="005246A9"/>
    <w:rsid w:val="00524850"/>
    <w:rsid w:val="005248CB"/>
    <w:rsid w:val="005248FC"/>
    <w:rsid w:val="00524F1B"/>
    <w:rsid w:val="00525153"/>
    <w:rsid w:val="0052532B"/>
    <w:rsid w:val="005253DF"/>
    <w:rsid w:val="00525612"/>
    <w:rsid w:val="00525667"/>
    <w:rsid w:val="00525BA3"/>
    <w:rsid w:val="00525BB6"/>
    <w:rsid w:val="00526242"/>
    <w:rsid w:val="0052643C"/>
    <w:rsid w:val="005264D0"/>
    <w:rsid w:val="005267E6"/>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712"/>
    <w:rsid w:val="00533AB0"/>
    <w:rsid w:val="00533BA8"/>
    <w:rsid w:val="00533BCE"/>
    <w:rsid w:val="00534013"/>
    <w:rsid w:val="00534141"/>
    <w:rsid w:val="00534CDE"/>
    <w:rsid w:val="00534E2D"/>
    <w:rsid w:val="005353FB"/>
    <w:rsid w:val="00535717"/>
    <w:rsid w:val="00535A80"/>
    <w:rsid w:val="00535B48"/>
    <w:rsid w:val="00535D5B"/>
    <w:rsid w:val="00535E02"/>
    <w:rsid w:val="00535FD8"/>
    <w:rsid w:val="0053603A"/>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53D"/>
    <w:rsid w:val="00541774"/>
    <w:rsid w:val="005417E0"/>
    <w:rsid w:val="005418DF"/>
    <w:rsid w:val="005418E0"/>
    <w:rsid w:val="00541D40"/>
    <w:rsid w:val="005426F4"/>
    <w:rsid w:val="00542E43"/>
    <w:rsid w:val="00543505"/>
    <w:rsid w:val="00543659"/>
    <w:rsid w:val="0054367A"/>
    <w:rsid w:val="005436D6"/>
    <w:rsid w:val="00543854"/>
    <w:rsid w:val="00543AAF"/>
    <w:rsid w:val="00543AEA"/>
    <w:rsid w:val="00543B24"/>
    <w:rsid w:val="00543CA6"/>
    <w:rsid w:val="00543DB0"/>
    <w:rsid w:val="00543DF5"/>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D23"/>
    <w:rsid w:val="00547EBF"/>
    <w:rsid w:val="00550071"/>
    <w:rsid w:val="00550092"/>
    <w:rsid w:val="00550226"/>
    <w:rsid w:val="00550418"/>
    <w:rsid w:val="0055052A"/>
    <w:rsid w:val="005505D5"/>
    <w:rsid w:val="005505FD"/>
    <w:rsid w:val="00550846"/>
    <w:rsid w:val="0055135B"/>
    <w:rsid w:val="00551439"/>
    <w:rsid w:val="00551A26"/>
    <w:rsid w:val="00551B08"/>
    <w:rsid w:val="00551C6B"/>
    <w:rsid w:val="0055225E"/>
    <w:rsid w:val="005527F7"/>
    <w:rsid w:val="0055280B"/>
    <w:rsid w:val="00552B00"/>
    <w:rsid w:val="00552D36"/>
    <w:rsid w:val="0055330E"/>
    <w:rsid w:val="005533A1"/>
    <w:rsid w:val="0055353A"/>
    <w:rsid w:val="00553568"/>
    <w:rsid w:val="0055357E"/>
    <w:rsid w:val="0055381F"/>
    <w:rsid w:val="00553AE0"/>
    <w:rsid w:val="00553C0C"/>
    <w:rsid w:val="00553E5C"/>
    <w:rsid w:val="00553FF5"/>
    <w:rsid w:val="0055419C"/>
    <w:rsid w:val="0055435A"/>
    <w:rsid w:val="005543BF"/>
    <w:rsid w:val="00554559"/>
    <w:rsid w:val="00554858"/>
    <w:rsid w:val="005549D4"/>
    <w:rsid w:val="00554B0C"/>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B1E"/>
    <w:rsid w:val="00556D6D"/>
    <w:rsid w:val="00557239"/>
    <w:rsid w:val="0055726E"/>
    <w:rsid w:val="005572E1"/>
    <w:rsid w:val="005573A8"/>
    <w:rsid w:val="005574CC"/>
    <w:rsid w:val="005576FF"/>
    <w:rsid w:val="005577AF"/>
    <w:rsid w:val="005578CF"/>
    <w:rsid w:val="00557CEF"/>
    <w:rsid w:val="00557D7C"/>
    <w:rsid w:val="00557DD5"/>
    <w:rsid w:val="00557F33"/>
    <w:rsid w:val="005602EE"/>
    <w:rsid w:val="00560593"/>
    <w:rsid w:val="0056059E"/>
    <w:rsid w:val="00560AA8"/>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E9E"/>
    <w:rsid w:val="00564F3E"/>
    <w:rsid w:val="005655C4"/>
    <w:rsid w:val="00565A4A"/>
    <w:rsid w:val="00565A8F"/>
    <w:rsid w:val="00565C11"/>
    <w:rsid w:val="00565D09"/>
    <w:rsid w:val="00565EFD"/>
    <w:rsid w:val="00565F7A"/>
    <w:rsid w:val="005662DE"/>
    <w:rsid w:val="005663F8"/>
    <w:rsid w:val="005664E7"/>
    <w:rsid w:val="0056655D"/>
    <w:rsid w:val="00566576"/>
    <w:rsid w:val="005665E9"/>
    <w:rsid w:val="00566E51"/>
    <w:rsid w:val="00567045"/>
    <w:rsid w:val="005671A6"/>
    <w:rsid w:val="00567358"/>
    <w:rsid w:val="0056741C"/>
    <w:rsid w:val="0056742C"/>
    <w:rsid w:val="0056751A"/>
    <w:rsid w:val="00567663"/>
    <w:rsid w:val="00567919"/>
    <w:rsid w:val="00567F99"/>
    <w:rsid w:val="00570293"/>
    <w:rsid w:val="005702AD"/>
    <w:rsid w:val="005702BA"/>
    <w:rsid w:val="00570338"/>
    <w:rsid w:val="0057053F"/>
    <w:rsid w:val="005707EE"/>
    <w:rsid w:val="005708B7"/>
    <w:rsid w:val="0057090A"/>
    <w:rsid w:val="005709B9"/>
    <w:rsid w:val="00570A43"/>
    <w:rsid w:val="005710B6"/>
    <w:rsid w:val="005711AE"/>
    <w:rsid w:val="0057124B"/>
    <w:rsid w:val="005712F9"/>
    <w:rsid w:val="005718B9"/>
    <w:rsid w:val="00571B3A"/>
    <w:rsid w:val="00571E20"/>
    <w:rsid w:val="00572047"/>
    <w:rsid w:val="00572520"/>
    <w:rsid w:val="00572771"/>
    <w:rsid w:val="00572A50"/>
    <w:rsid w:val="00572C22"/>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7E8"/>
    <w:rsid w:val="00575B51"/>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1B6"/>
    <w:rsid w:val="00582281"/>
    <w:rsid w:val="005824C9"/>
    <w:rsid w:val="0058269E"/>
    <w:rsid w:val="00582959"/>
    <w:rsid w:val="00582D52"/>
    <w:rsid w:val="00582D85"/>
    <w:rsid w:val="005831E4"/>
    <w:rsid w:val="0058349B"/>
    <w:rsid w:val="005835E5"/>
    <w:rsid w:val="005836CE"/>
    <w:rsid w:val="005839FF"/>
    <w:rsid w:val="00583A3F"/>
    <w:rsid w:val="00583C04"/>
    <w:rsid w:val="0058439D"/>
    <w:rsid w:val="005844D8"/>
    <w:rsid w:val="00584D05"/>
    <w:rsid w:val="00584D76"/>
    <w:rsid w:val="00584EE0"/>
    <w:rsid w:val="00585171"/>
    <w:rsid w:val="00585217"/>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2D6"/>
    <w:rsid w:val="005915D3"/>
    <w:rsid w:val="0059196E"/>
    <w:rsid w:val="00591FB9"/>
    <w:rsid w:val="00592123"/>
    <w:rsid w:val="0059216F"/>
    <w:rsid w:val="005921E4"/>
    <w:rsid w:val="00592397"/>
    <w:rsid w:val="00592596"/>
    <w:rsid w:val="00592750"/>
    <w:rsid w:val="0059276D"/>
    <w:rsid w:val="0059283E"/>
    <w:rsid w:val="00592969"/>
    <w:rsid w:val="00592A3E"/>
    <w:rsid w:val="00592D2E"/>
    <w:rsid w:val="00592E39"/>
    <w:rsid w:val="00592E4C"/>
    <w:rsid w:val="00593023"/>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6A55"/>
    <w:rsid w:val="0059787D"/>
    <w:rsid w:val="0059794B"/>
    <w:rsid w:val="00597B8F"/>
    <w:rsid w:val="00597BB6"/>
    <w:rsid w:val="00597C1C"/>
    <w:rsid w:val="00597E4F"/>
    <w:rsid w:val="00597E95"/>
    <w:rsid w:val="00597F88"/>
    <w:rsid w:val="00597FA5"/>
    <w:rsid w:val="00597FDC"/>
    <w:rsid w:val="005A0628"/>
    <w:rsid w:val="005A0AA0"/>
    <w:rsid w:val="005A0F1E"/>
    <w:rsid w:val="005A10BD"/>
    <w:rsid w:val="005A11AF"/>
    <w:rsid w:val="005A133E"/>
    <w:rsid w:val="005A1415"/>
    <w:rsid w:val="005A1418"/>
    <w:rsid w:val="005A1618"/>
    <w:rsid w:val="005A18A6"/>
    <w:rsid w:val="005A1900"/>
    <w:rsid w:val="005A1B55"/>
    <w:rsid w:val="005A1C24"/>
    <w:rsid w:val="005A1C96"/>
    <w:rsid w:val="005A1D22"/>
    <w:rsid w:val="005A2144"/>
    <w:rsid w:val="005A2484"/>
    <w:rsid w:val="005A26C0"/>
    <w:rsid w:val="005A2911"/>
    <w:rsid w:val="005A2A2B"/>
    <w:rsid w:val="005A2A4D"/>
    <w:rsid w:val="005A2C37"/>
    <w:rsid w:val="005A2D40"/>
    <w:rsid w:val="005A30F7"/>
    <w:rsid w:val="005A31F6"/>
    <w:rsid w:val="005A3298"/>
    <w:rsid w:val="005A329E"/>
    <w:rsid w:val="005A33F3"/>
    <w:rsid w:val="005A34CA"/>
    <w:rsid w:val="005A394D"/>
    <w:rsid w:val="005A39D2"/>
    <w:rsid w:val="005A39E7"/>
    <w:rsid w:val="005A3CAC"/>
    <w:rsid w:val="005A3D78"/>
    <w:rsid w:val="005A3DA1"/>
    <w:rsid w:val="005A4049"/>
    <w:rsid w:val="005A41AE"/>
    <w:rsid w:val="005A479F"/>
    <w:rsid w:val="005A4942"/>
    <w:rsid w:val="005A4B19"/>
    <w:rsid w:val="005A4D30"/>
    <w:rsid w:val="005A4F27"/>
    <w:rsid w:val="005A5060"/>
    <w:rsid w:val="005A50F9"/>
    <w:rsid w:val="005A60CB"/>
    <w:rsid w:val="005A6188"/>
    <w:rsid w:val="005A62B4"/>
    <w:rsid w:val="005A6327"/>
    <w:rsid w:val="005A665B"/>
    <w:rsid w:val="005A673C"/>
    <w:rsid w:val="005A6871"/>
    <w:rsid w:val="005A689A"/>
    <w:rsid w:val="005A6CB7"/>
    <w:rsid w:val="005A6E1B"/>
    <w:rsid w:val="005A6E70"/>
    <w:rsid w:val="005A71AD"/>
    <w:rsid w:val="005A7829"/>
    <w:rsid w:val="005A790D"/>
    <w:rsid w:val="005A7AD7"/>
    <w:rsid w:val="005A7DC7"/>
    <w:rsid w:val="005B01D5"/>
    <w:rsid w:val="005B0602"/>
    <w:rsid w:val="005B07BC"/>
    <w:rsid w:val="005B07E0"/>
    <w:rsid w:val="005B0B4E"/>
    <w:rsid w:val="005B0D0E"/>
    <w:rsid w:val="005B0D2A"/>
    <w:rsid w:val="005B0D5F"/>
    <w:rsid w:val="005B0ED4"/>
    <w:rsid w:val="005B0F91"/>
    <w:rsid w:val="005B111D"/>
    <w:rsid w:val="005B11B8"/>
    <w:rsid w:val="005B14A5"/>
    <w:rsid w:val="005B1A15"/>
    <w:rsid w:val="005B1A79"/>
    <w:rsid w:val="005B1FBC"/>
    <w:rsid w:val="005B2771"/>
    <w:rsid w:val="005B27F5"/>
    <w:rsid w:val="005B2849"/>
    <w:rsid w:val="005B2878"/>
    <w:rsid w:val="005B2933"/>
    <w:rsid w:val="005B2B0D"/>
    <w:rsid w:val="005B2BA4"/>
    <w:rsid w:val="005B2C3D"/>
    <w:rsid w:val="005B31F8"/>
    <w:rsid w:val="005B376C"/>
    <w:rsid w:val="005B3B90"/>
    <w:rsid w:val="005B3E56"/>
    <w:rsid w:val="005B3EBE"/>
    <w:rsid w:val="005B3ED6"/>
    <w:rsid w:val="005B3F72"/>
    <w:rsid w:val="005B407A"/>
    <w:rsid w:val="005B414B"/>
    <w:rsid w:val="005B41C3"/>
    <w:rsid w:val="005B423B"/>
    <w:rsid w:val="005B4320"/>
    <w:rsid w:val="005B437F"/>
    <w:rsid w:val="005B45F6"/>
    <w:rsid w:val="005B48B8"/>
    <w:rsid w:val="005B4910"/>
    <w:rsid w:val="005B49A0"/>
    <w:rsid w:val="005B4C82"/>
    <w:rsid w:val="005B4EDB"/>
    <w:rsid w:val="005B4F32"/>
    <w:rsid w:val="005B50D4"/>
    <w:rsid w:val="005B5440"/>
    <w:rsid w:val="005B5578"/>
    <w:rsid w:val="005B566D"/>
    <w:rsid w:val="005B5C08"/>
    <w:rsid w:val="005B60D3"/>
    <w:rsid w:val="005B61F0"/>
    <w:rsid w:val="005B62D0"/>
    <w:rsid w:val="005B6375"/>
    <w:rsid w:val="005B65D9"/>
    <w:rsid w:val="005B673E"/>
    <w:rsid w:val="005B6896"/>
    <w:rsid w:val="005B69F6"/>
    <w:rsid w:val="005B70B2"/>
    <w:rsid w:val="005B7287"/>
    <w:rsid w:val="005B75E3"/>
    <w:rsid w:val="005B7797"/>
    <w:rsid w:val="005B7B48"/>
    <w:rsid w:val="005B7C65"/>
    <w:rsid w:val="005B7E5E"/>
    <w:rsid w:val="005C00EF"/>
    <w:rsid w:val="005C014C"/>
    <w:rsid w:val="005C037A"/>
    <w:rsid w:val="005C057E"/>
    <w:rsid w:val="005C0770"/>
    <w:rsid w:val="005C086A"/>
    <w:rsid w:val="005C125F"/>
    <w:rsid w:val="005C15E1"/>
    <w:rsid w:val="005C1E7D"/>
    <w:rsid w:val="005C1FDF"/>
    <w:rsid w:val="005C22F2"/>
    <w:rsid w:val="005C236E"/>
    <w:rsid w:val="005C27F3"/>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32A"/>
    <w:rsid w:val="005C54DB"/>
    <w:rsid w:val="005C57B1"/>
    <w:rsid w:val="005C5AF3"/>
    <w:rsid w:val="005C6320"/>
    <w:rsid w:val="005C6321"/>
    <w:rsid w:val="005C6404"/>
    <w:rsid w:val="005C64F5"/>
    <w:rsid w:val="005C651E"/>
    <w:rsid w:val="005C6541"/>
    <w:rsid w:val="005C6644"/>
    <w:rsid w:val="005C66D7"/>
    <w:rsid w:val="005C6CBB"/>
    <w:rsid w:val="005C6FD9"/>
    <w:rsid w:val="005C71F5"/>
    <w:rsid w:val="005C72C2"/>
    <w:rsid w:val="005C72DF"/>
    <w:rsid w:val="005C7441"/>
    <w:rsid w:val="005C782B"/>
    <w:rsid w:val="005C7954"/>
    <w:rsid w:val="005C7B47"/>
    <w:rsid w:val="005D006A"/>
    <w:rsid w:val="005D0073"/>
    <w:rsid w:val="005D03E1"/>
    <w:rsid w:val="005D0623"/>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226"/>
    <w:rsid w:val="005D330C"/>
    <w:rsid w:val="005D37A2"/>
    <w:rsid w:val="005D3E82"/>
    <w:rsid w:val="005D4042"/>
    <w:rsid w:val="005D40A1"/>
    <w:rsid w:val="005D4103"/>
    <w:rsid w:val="005D4105"/>
    <w:rsid w:val="005D41C3"/>
    <w:rsid w:val="005D438E"/>
    <w:rsid w:val="005D43D5"/>
    <w:rsid w:val="005D453D"/>
    <w:rsid w:val="005D5010"/>
    <w:rsid w:val="005D5092"/>
    <w:rsid w:val="005D50C0"/>
    <w:rsid w:val="005D542B"/>
    <w:rsid w:val="005D56A4"/>
    <w:rsid w:val="005D592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E3E"/>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983"/>
    <w:rsid w:val="005E0AC0"/>
    <w:rsid w:val="005E0B69"/>
    <w:rsid w:val="005E0FEA"/>
    <w:rsid w:val="005E1B32"/>
    <w:rsid w:val="005E1BE1"/>
    <w:rsid w:val="005E20B3"/>
    <w:rsid w:val="005E21F5"/>
    <w:rsid w:val="005E21FA"/>
    <w:rsid w:val="005E2226"/>
    <w:rsid w:val="005E227F"/>
    <w:rsid w:val="005E2282"/>
    <w:rsid w:val="005E22FB"/>
    <w:rsid w:val="005E2380"/>
    <w:rsid w:val="005E245B"/>
    <w:rsid w:val="005E2725"/>
    <w:rsid w:val="005E28CA"/>
    <w:rsid w:val="005E2A74"/>
    <w:rsid w:val="005E3342"/>
    <w:rsid w:val="005E338B"/>
    <w:rsid w:val="005E348C"/>
    <w:rsid w:val="005E3583"/>
    <w:rsid w:val="005E35E9"/>
    <w:rsid w:val="005E385C"/>
    <w:rsid w:val="005E3942"/>
    <w:rsid w:val="005E3AA1"/>
    <w:rsid w:val="005E3D55"/>
    <w:rsid w:val="005E45B7"/>
    <w:rsid w:val="005E462D"/>
    <w:rsid w:val="005E47D3"/>
    <w:rsid w:val="005E4923"/>
    <w:rsid w:val="005E4AB1"/>
    <w:rsid w:val="005E4C88"/>
    <w:rsid w:val="005E4D21"/>
    <w:rsid w:val="005E4ECC"/>
    <w:rsid w:val="005E4ED3"/>
    <w:rsid w:val="005E4F5E"/>
    <w:rsid w:val="005E4F90"/>
    <w:rsid w:val="005E50F0"/>
    <w:rsid w:val="005E5144"/>
    <w:rsid w:val="005E5155"/>
    <w:rsid w:val="005E53CE"/>
    <w:rsid w:val="005E541C"/>
    <w:rsid w:val="005E547B"/>
    <w:rsid w:val="005E57A8"/>
    <w:rsid w:val="005E5AE0"/>
    <w:rsid w:val="005E5C3B"/>
    <w:rsid w:val="005E5D1D"/>
    <w:rsid w:val="005E5E3C"/>
    <w:rsid w:val="005E5FF8"/>
    <w:rsid w:val="005E631E"/>
    <w:rsid w:val="005E63C6"/>
    <w:rsid w:val="005E65CE"/>
    <w:rsid w:val="005E670E"/>
    <w:rsid w:val="005E6C9E"/>
    <w:rsid w:val="005E6D9F"/>
    <w:rsid w:val="005E6DFF"/>
    <w:rsid w:val="005E7027"/>
    <w:rsid w:val="005E7177"/>
    <w:rsid w:val="005E75DA"/>
    <w:rsid w:val="005E7D99"/>
    <w:rsid w:val="005E7DCC"/>
    <w:rsid w:val="005F00F6"/>
    <w:rsid w:val="005F016C"/>
    <w:rsid w:val="005F06A6"/>
    <w:rsid w:val="005F08F9"/>
    <w:rsid w:val="005F0D21"/>
    <w:rsid w:val="005F0F11"/>
    <w:rsid w:val="005F1090"/>
    <w:rsid w:val="005F1311"/>
    <w:rsid w:val="005F1846"/>
    <w:rsid w:val="005F1FB3"/>
    <w:rsid w:val="005F1FBE"/>
    <w:rsid w:val="005F20ED"/>
    <w:rsid w:val="005F223C"/>
    <w:rsid w:val="005F2429"/>
    <w:rsid w:val="005F250E"/>
    <w:rsid w:val="005F2677"/>
    <w:rsid w:val="005F279F"/>
    <w:rsid w:val="005F2A8A"/>
    <w:rsid w:val="005F2D3A"/>
    <w:rsid w:val="005F2DAC"/>
    <w:rsid w:val="005F2E73"/>
    <w:rsid w:val="005F2F71"/>
    <w:rsid w:val="005F2FCE"/>
    <w:rsid w:val="005F380B"/>
    <w:rsid w:val="005F3997"/>
    <w:rsid w:val="005F3A9A"/>
    <w:rsid w:val="005F3BD6"/>
    <w:rsid w:val="005F3DFE"/>
    <w:rsid w:val="005F3F20"/>
    <w:rsid w:val="005F401D"/>
    <w:rsid w:val="005F4084"/>
    <w:rsid w:val="005F4677"/>
    <w:rsid w:val="005F4855"/>
    <w:rsid w:val="005F4E03"/>
    <w:rsid w:val="005F565F"/>
    <w:rsid w:val="005F5725"/>
    <w:rsid w:val="005F583F"/>
    <w:rsid w:val="005F5913"/>
    <w:rsid w:val="005F5A91"/>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AE6"/>
    <w:rsid w:val="00601DA5"/>
    <w:rsid w:val="006022AE"/>
    <w:rsid w:val="00602335"/>
    <w:rsid w:val="0060233C"/>
    <w:rsid w:val="0060242D"/>
    <w:rsid w:val="0060250A"/>
    <w:rsid w:val="0060269D"/>
    <w:rsid w:val="006027F9"/>
    <w:rsid w:val="006035B6"/>
    <w:rsid w:val="00603652"/>
    <w:rsid w:val="0060374A"/>
    <w:rsid w:val="00603932"/>
    <w:rsid w:val="00603B02"/>
    <w:rsid w:val="00603C4F"/>
    <w:rsid w:val="0060404A"/>
    <w:rsid w:val="006040B9"/>
    <w:rsid w:val="0060447D"/>
    <w:rsid w:val="00604969"/>
    <w:rsid w:val="00604979"/>
    <w:rsid w:val="00604B45"/>
    <w:rsid w:val="00604D46"/>
    <w:rsid w:val="00605538"/>
    <w:rsid w:val="006056A4"/>
    <w:rsid w:val="00605716"/>
    <w:rsid w:val="00605759"/>
    <w:rsid w:val="00605A14"/>
    <w:rsid w:val="00605A1D"/>
    <w:rsid w:val="00605C31"/>
    <w:rsid w:val="00605CAC"/>
    <w:rsid w:val="00605CDF"/>
    <w:rsid w:val="00605DAC"/>
    <w:rsid w:val="00605E0D"/>
    <w:rsid w:val="00605FB7"/>
    <w:rsid w:val="006061B7"/>
    <w:rsid w:val="00606853"/>
    <w:rsid w:val="006069A9"/>
    <w:rsid w:val="00606F5E"/>
    <w:rsid w:val="00606F8C"/>
    <w:rsid w:val="00606FBE"/>
    <w:rsid w:val="0060700C"/>
    <w:rsid w:val="006076AD"/>
    <w:rsid w:val="006078C4"/>
    <w:rsid w:val="00607AB5"/>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3E6"/>
    <w:rsid w:val="00613504"/>
    <w:rsid w:val="00613509"/>
    <w:rsid w:val="0061350B"/>
    <w:rsid w:val="006137B1"/>
    <w:rsid w:val="006138D3"/>
    <w:rsid w:val="00613B1A"/>
    <w:rsid w:val="00613B82"/>
    <w:rsid w:val="00613E8A"/>
    <w:rsid w:val="00613ECC"/>
    <w:rsid w:val="00614333"/>
    <w:rsid w:val="00614C48"/>
    <w:rsid w:val="00614C86"/>
    <w:rsid w:val="00614C8C"/>
    <w:rsid w:val="00615480"/>
    <w:rsid w:val="006154D6"/>
    <w:rsid w:val="0061551D"/>
    <w:rsid w:val="0061570D"/>
    <w:rsid w:val="006159BE"/>
    <w:rsid w:val="00615BC8"/>
    <w:rsid w:val="00615C01"/>
    <w:rsid w:val="006160B0"/>
    <w:rsid w:val="006163B1"/>
    <w:rsid w:val="006164DF"/>
    <w:rsid w:val="00616919"/>
    <w:rsid w:val="006169C3"/>
    <w:rsid w:val="00616E12"/>
    <w:rsid w:val="00616EC8"/>
    <w:rsid w:val="00616F57"/>
    <w:rsid w:val="00617291"/>
    <w:rsid w:val="00617306"/>
    <w:rsid w:val="006177CA"/>
    <w:rsid w:val="006179F3"/>
    <w:rsid w:val="00617B20"/>
    <w:rsid w:val="00617B61"/>
    <w:rsid w:val="00617BE8"/>
    <w:rsid w:val="00617D49"/>
    <w:rsid w:val="00617EF7"/>
    <w:rsid w:val="00617F11"/>
    <w:rsid w:val="00620176"/>
    <w:rsid w:val="00620381"/>
    <w:rsid w:val="006205C7"/>
    <w:rsid w:val="0062092C"/>
    <w:rsid w:val="00620BAA"/>
    <w:rsid w:val="00620DE0"/>
    <w:rsid w:val="00620E55"/>
    <w:rsid w:val="00620EA6"/>
    <w:rsid w:val="00621091"/>
    <w:rsid w:val="00621A10"/>
    <w:rsid w:val="00621CF1"/>
    <w:rsid w:val="00621E53"/>
    <w:rsid w:val="00622312"/>
    <w:rsid w:val="00622372"/>
    <w:rsid w:val="0062239E"/>
    <w:rsid w:val="00622423"/>
    <w:rsid w:val="00622AC8"/>
    <w:rsid w:val="00622CB7"/>
    <w:rsid w:val="00622FC1"/>
    <w:rsid w:val="006230C1"/>
    <w:rsid w:val="006231F4"/>
    <w:rsid w:val="006231F6"/>
    <w:rsid w:val="006232E6"/>
    <w:rsid w:val="0062341D"/>
    <w:rsid w:val="0062351F"/>
    <w:rsid w:val="00623686"/>
    <w:rsid w:val="00623971"/>
    <w:rsid w:val="00623CCF"/>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B07"/>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7B1"/>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0BA"/>
    <w:rsid w:val="00634132"/>
    <w:rsid w:val="00634389"/>
    <w:rsid w:val="006346E3"/>
    <w:rsid w:val="006348A9"/>
    <w:rsid w:val="00634AEE"/>
    <w:rsid w:val="00634C5A"/>
    <w:rsid w:val="00634C96"/>
    <w:rsid w:val="00634D9E"/>
    <w:rsid w:val="00634DD2"/>
    <w:rsid w:val="0063544F"/>
    <w:rsid w:val="006355C1"/>
    <w:rsid w:val="006356C0"/>
    <w:rsid w:val="00635724"/>
    <w:rsid w:val="0063576B"/>
    <w:rsid w:val="006359E6"/>
    <w:rsid w:val="00635AC3"/>
    <w:rsid w:val="00635D28"/>
    <w:rsid w:val="00635DBF"/>
    <w:rsid w:val="00636008"/>
    <w:rsid w:val="0063600F"/>
    <w:rsid w:val="006360F4"/>
    <w:rsid w:val="00636819"/>
    <w:rsid w:val="0063686F"/>
    <w:rsid w:val="00636A98"/>
    <w:rsid w:val="00636AAB"/>
    <w:rsid w:val="00636BBE"/>
    <w:rsid w:val="00636E48"/>
    <w:rsid w:val="00636E89"/>
    <w:rsid w:val="00637286"/>
    <w:rsid w:val="006372C3"/>
    <w:rsid w:val="006373A6"/>
    <w:rsid w:val="0063742B"/>
    <w:rsid w:val="006375D9"/>
    <w:rsid w:val="00637685"/>
    <w:rsid w:val="00637943"/>
    <w:rsid w:val="00637B39"/>
    <w:rsid w:val="00637DBF"/>
    <w:rsid w:val="00637EEC"/>
    <w:rsid w:val="0064023B"/>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7E5"/>
    <w:rsid w:val="00642AEC"/>
    <w:rsid w:val="00642C3B"/>
    <w:rsid w:val="00642D39"/>
    <w:rsid w:val="00642F03"/>
    <w:rsid w:val="0064311B"/>
    <w:rsid w:val="00643286"/>
    <w:rsid w:val="006432FD"/>
    <w:rsid w:val="00643586"/>
    <w:rsid w:val="006439CE"/>
    <w:rsid w:val="00643D52"/>
    <w:rsid w:val="0064442A"/>
    <w:rsid w:val="0064516E"/>
    <w:rsid w:val="006451A9"/>
    <w:rsid w:val="00645BC3"/>
    <w:rsid w:val="00645C22"/>
    <w:rsid w:val="00645E77"/>
    <w:rsid w:val="00645EDA"/>
    <w:rsid w:val="00645FE1"/>
    <w:rsid w:val="0064616F"/>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32F"/>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A10"/>
    <w:rsid w:val="00652DD8"/>
    <w:rsid w:val="00652DEC"/>
    <w:rsid w:val="00653012"/>
    <w:rsid w:val="00653207"/>
    <w:rsid w:val="00653388"/>
    <w:rsid w:val="006535AE"/>
    <w:rsid w:val="006536AD"/>
    <w:rsid w:val="0065380C"/>
    <w:rsid w:val="00653A39"/>
    <w:rsid w:val="00653BAA"/>
    <w:rsid w:val="00653D5D"/>
    <w:rsid w:val="006540E8"/>
    <w:rsid w:val="0065414D"/>
    <w:rsid w:val="0065417E"/>
    <w:rsid w:val="006542B2"/>
    <w:rsid w:val="0065432D"/>
    <w:rsid w:val="00654718"/>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DDF"/>
    <w:rsid w:val="00656EB9"/>
    <w:rsid w:val="00656FDD"/>
    <w:rsid w:val="00657032"/>
    <w:rsid w:val="00657082"/>
    <w:rsid w:val="006570A1"/>
    <w:rsid w:val="006572E1"/>
    <w:rsid w:val="0065733B"/>
    <w:rsid w:val="0065738E"/>
    <w:rsid w:val="0065746C"/>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B0D"/>
    <w:rsid w:val="00662DA6"/>
    <w:rsid w:val="00662E5E"/>
    <w:rsid w:val="00662F55"/>
    <w:rsid w:val="00663010"/>
    <w:rsid w:val="00663218"/>
    <w:rsid w:val="00663284"/>
    <w:rsid w:val="00663485"/>
    <w:rsid w:val="0066387C"/>
    <w:rsid w:val="00663ABF"/>
    <w:rsid w:val="00663ACD"/>
    <w:rsid w:val="00663D0A"/>
    <w:rsid w:val="00663D7D"/>
    <w:rsid w:val="00663DC9"/>
    <w:rsid w:val="006640FA"/>
    <w:rsid w:val="006641B9"/>
    <w:rsid w:val="00664751"/>
    <w:rsid w:val="00664834"/>
    <w:rsid w:val="0066492E"/>
    <w:rsid w:val="00664A5D"/>
    <w:rsid w:val="00664BE1"/>
    <w:rsid w:val="00664C15"/>
    <w:rsid w:val="00664EA7"/>
    <w:rsid w:val="00665081"/>
    <w:rsid w:val="006651E8"/>
    <w:rsid w:val="006651E9"/>
    <w:rsid w:val="0066539A"/>
    <w:rsid w:val="006653D0"/>
    <w:rsid w:val="00665427"/>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A33"/>
    <w:rsid w:val="00670C2F"/>
    <w:rsid w:val="00670D4E"/>
    <w:rsid w:val="00671285"/>
    <w:rsid w:val="006713D5"/>
    <w:rsid w:val="0067167F"/>
    <w:rsid w:val="006717B8"/>
    <w:rsid w:val="00671C39"/>
    <w:rsid w:val="00671C3E"/>
    <w:rsid w:val="00671C5B"/>
    <w:rsid w:val="00671E8B"/>
    <w:rsid w:val="00671FD6"/>
    <w:rsid w:val="00671FD7"/>
    <w:rsid w:val="006722EF"/>
    <w:rsid w:val="006724C9"/>
    <w:rsid w:val="00672605"/>
    <w:rsid w:val="006727A5"/>
    <w:rsid w:val="00672810"/>
    <w:rsid w:val="006729DE"/>
    <w:rsid w:val="00672B76"/>
    <w:rsid w:val="00672E16"/>
    <w:rsid w:val="00672FC0"/>
    <w:rsid w:val="00673168"/>
    <w:rsid w:val="006732B6"/>
    <w:rsid w:val="006732E4"/>
    <w:rsid w:val="00673431"/>
    <w:rsid w:val="006737EC"/>
    <w:rsid w:val="0067392E"/>
    <w:rsid w:val="0067393F"/>
    <w:rsid w:val="006739F0"/>
    <w:rsid w:val="00673A36"/>
    <w:rsid w:val="00673CAC"/>
    <w:rsid w:val="006743F8"/>
    <w:rsid w:val="006744D8"/>
    <w:rsid w:val="0067487B"/>
    <w:rsid w:val="006748BD"/>
    <w:rsid w:val="006748DC"/>
    <w:rsid w:val="00674A1B"/>
    <w:rsid w:val="00674C3B"/>
    <w:rsid w:val="00674F7F"/>
    <w:rsid w:val="00675172"/>
    <w:rsid w:val="006751C2"/>
    <w:rsid w:val="006753AC"/>
    <w:rsid w:val="0067543B"/>
    <w:rsid w:val="00675673"/>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9F"/>
    <w:rsid w:val="006776A2"/>
    <w:rsid w:val="00677958"/>
    <w:rsid w:val="00677AE7"/>
    <w:rsid w:val="00677CDD"/>
    <w:rsid w:val="00677ED8"/>
    <w:rsid w:val="006805C0"/>
    <w:rsid w:val="006808A9"/>
    <w:rsid w:val="00680A3F"/>
    <w:rsid w:val="0068101B"/>
    <w:rsid w:val="0068107A"/>
    <w:rsid w:val="006814F6"/>
    <w:rsid w:val="006815AA"/>
    <w:rsid w:val="006816A8"/>
    <w:rsid w:val="00681706"/>
    <w:rsid w:val="006818A7"/>
    <w:rsid w:val="00681979"/>
    <w:rsid w:val="00681B62"/>
    <w:rsid w:val="00681B8C"/>
    <w:rsid w:val="00681C7C"/>
    <w:rsid w:val="00681CE6"/>
    <w:rsid w:val="00681F70"/>
    <w:rsid w:val="00681FBC"/>
    <w:rsid w:val="00682141"/>
    <w:rsid w:val="006821C5"/>
    <w:rsid w:val="00682925"/>
    <w:rsid w:val="00682932"/>
    <w:rsid w:val="00682A97"/>
    <w:rsid w:val="00682AA8"/>
    <w:rsid w:val="00682DFA"/>
    <w:rsid w:val="00682EA7"/>
    <w:rsid w:val="00683128"/>
    <w:rsid w:val="0068313D"/>
    <w:rsid w:val="00683430"/>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E5A"/>
    <w:rsid w:val="00684F5F"/>
    <w:rsid w:val="00684F81"/>
    <w:rsid w:val="00685396"/>
    <w:rsid w:val="00685726"/>
    <w:rsid w:val="00685913"/>
    <w:rsid w:val="00685943"/>
    <w:rsid w:val="00685A7B"/>
    <w:rsid w:val="00685C7B"/>
    <w:rsid w:val="00685C86"/>
    <w:rsid w:val="00685E03"/>
    <w:rsid w:val="00685EAE"/>
    <w:rsid w:val="00686089"/>
    <w:rsid w:val="006860E9"/>
    <w:rsid w:val="006862C2"/>
    <w:rsid w:val="00686526"/>
    <w:rsid w:val="006868CB"/>
    <w:rsid w:val="00686941"/>
    <w:rsid w:val="00686DD8"/>
    <w:rsid w:val="00686DE3"/>
    <w:rsid w:val="006870ED"/>
    <w:rsid w:val="006875B8"/>
    <w:rsid w:val="00687691"/>
    <w:rsid w:val="006876BF"/>
    <w:rsid w:val="00687845"/>
    <w:rsid w:val="0068786C"/>
    <w:rsid w:val="00687911"/>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0BA"/>
    <w:rsid w:val="00696586"/>
    <w:rsid w:val="006965AB"/>
    <w:rsid w:val="006966CF"/>
    <w:rsid w:val="006968B9"/>
    <w:rsid w:val="0069692E"/>
    <w:rsid w:val="00696B8F"/>
    <w:rsid w:val="00696FDA"/>
    <w:rsid w:val="00697347"/>
    <w:rsid w:val="006974C7"/>
    <w:rsid w:val="006978E2"/>
    <w:rsid w:val="00697928"/>
    <w:rsid w:val="006979F4"/>
    <w:rsid w:val="00697B0D"/>
    <w:rsid w:val="00697BB5"/>
    <w:rsid w:val="006A00F9"/>
    <w:rsid w:val="006A04D3"/>
    <w:rsid w:val="006A0556"/>
    <w:rsid w:val="006A1125"/>
    <w:rsid w:val="006A14A3"/>
    <w:rsid w:val="006A1544"/>
    <w:rsid w:val="006A158C"/>
    <w:rsid w:val="006A17C4"/>
    <w:rsid w:val="006A1804"/>
    <w:rsid w:val="006A1905"/>
    <w:rsid w:val="006A1BFA"/>
    <w:rsid w:val="006A1C58"/>
    <w:rsid w:val="006A1E36"/>
    <w:rsid w:val="006A1E76"/>
    <w:rsid w:val="006A2033"/>
    <w:rsid w:val="006A225D"/>
    <w:rsid w:val="006A241F"/>
    <w:rsid w:val="006A2500"/>
    <w:rsid w:val="006A26CC"/>
    <w:rsid w:val="006A280D"/>
    <w:rsid w:val="006A28A1"/>
    <w:rsid w:val="006A2961"/>
    <w:rsid w:val="006A2CF1"/>
    <w:rsid w:val="006A2E54"/>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C4F"/>
    <w:rsid w:val="006A5E1C"/>
    <w:rsid w:val="006A608E"/>
    <w:rsid w:val="006A620C"/>
    <w:rsid w:val="006A62BC"/>
    <w:rsid w:val="006A6525"/>
    <w:rsid w:val="006A6648"/>
    <w:rsid w:val="006A684B"/>
    <w:rsid w:val="006A6A8D"/>
    <w:rsid w:val="006A6BB3"/>
    <w:rsid w:val="006A6DE5"/>
    <w:rsid w:val="006A6F07"/>
    <w:rsid w:val="006A708C"/>
    <w:rsid w:val="006A7300"/>
    <w:rsid w:val="006A738B"/>
    <w:rsid w:val="006A738D"/>
    <w:rsid w:val="006A74F7"/>
    <w:rsid w:val="006A767D"/>
    <w:rsid w:val="006A78BE"/>
    <w:rsid w:val="006A7B87"/>
    <w:rsid w:val="006A7B8A"/>
    <w:rsid w:val="006A7EBF"/>
    <w:rsid w:val="006A7EE3"/>
    <w:rsid w:val="006B03E2"/>
    <w:rsid w:val="006B076C"/>
    <w:rsid w:val="006B0828"/>
    <w:rsid w:val="006B082C"/>
    <w:rsid w:val="006B094A"/>
    <w:rsid w:val="006B098B"/>
    <w:rsid w:val="006B0AE8"/>
    <w:rsid w:val="006B0CA2"/>
    <w:rsid w:val="006B0DD9"/>
    <w:rsid w:val="006B0FAC"/>
    <w:rsid w:val="006B1066"/>
    <w:rsid w:val="006B10F1"/>
    <w:rsid w:val="006B1504"/>
    <w:rsid w:val="006B16BB"/>
    <w:rsid w:val="006B172E"/>
    <w:rsid w:val="006B1A05"/>
    <w:rsid w:val="006B1A84"/>
    <w:rsid w:val="006B1ACA"/>
    <w:rsid w:val="006B1E11"/>
    <w:rsid w:val="006B1ECA"/>
    <w:rsid w:val="006B1EF4"/>
    <w:rsid w:val="006B223B"/>
    <w:rsid w:val="006B228B"/>
    <w:rsid w:val="006B22DD"/>
    <w:rsid w:val="006B2470"/>
    <w:rsid w:val="006B286B"/>
    <w:rsid w:val="006B2943"/>
    <w:rsid w:val="006B2986"/>
    <w:rsid w:val="006B2CE1"/>
    <w:rsid w:val="006B2F7E"/>
    <w:rsid w:val="006B3110"/>
    <w:rsid w:val="006B3242"/>
    <w:rsid w:val="006B332D"/>
    <w:rsid w:val="006B34E7"/>
    <w:rsid w:val="006B36EB"/>
    <w:rsid w:val="006B38B6"/>
    <w:rsid w:val="006B3A5F"/>
    <w:rsid w:val="006B3AF2"/>
    <w:rsid w:val="006B3F5F"/>
    <w:rsid w:val="006B4089"/>
    <w:rsid w:val="006B4113"/>
    <w:rsid w:val="006B4367"/>
    <w:rsid w:val="006B4683"/>
    <w:rsid w:val="006B47CC"/>
    <w:rsid w:val="006B4911"/>
    <w:rsid w:val="006B4963"/>
    <w:rsid w:val="006B4CFC"/>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1F1"/>
    <w:rsid w:val="006B7835"/>
    <w:rsid w:val="006B791D"/>
    <w:rsid w:val="006C0049"/>
    <w:rsid w:val="006C016E"/>
    <w:rsid w:val="006C04D1"/>
    <w:rsid w:val="006C0A06"/>
    <w:rsid w:val="006C0B56"/>
    <w:rsid w:val="006C0FB0"/>
    <w:rsid w:val="006C111F"/>
    <w:rsid w:val="006C11AD"/>
    <w:rsid w:val="006C139C"/>
    <w:rsid w:val="006C141C"/>
    <w:rsid w:val="006C1774"/>
    <w:rsid w:val="006C18D4"/>
    <w:rsid w:val="006C1A32"/>
    <w:rsid w:val="006C1B90"/>
    <w:rsid w:val="006C2048"/>
    <w:rsid w:val="006C2244"/>
    <w:rsid w:val="006C2697"/>
    <w:rsid w:val="006C2944"/>
    <w:rsid w:val="006C2A7A"/>
    <w:rsid w:val="006C2B97"/>
    <w:rsid w:val="006C2B9C"/>
    <w:rsid w:val="006C2EFF"/>
    <w:rsid w:val="006C3466"/>
    <w:rsid w:val="006C3CA3"/>
    <w:rsid w:val="006C419B"/>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5F5F"/>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C7C81"/>
    <w:rsid w:val="006C7DF5"/>
    <w:rsid w:val="006D0033"/>
    <w:rsid w:val="006D0096"/>
    <w:rsid w:val="006D019C"/>
    <w:rsid w:val="006D04F0"/>
    <w:rsid w:val="006D06A6"/>
    <w:rsid w:val="006D0874"/>
    <w:rsid w:val="006D0924"/>
    <w:rsid w:val="006D0948"/>
    <w:rsid w:val="006D0B7E"/>
    <w:rsid w:val="006D0ED3"/>
    <w:rsid w:val="006D11F4"/>
    <w:rsid w:val="006D13D7"/>
    <w:rsid w:val="006D14A1"/>
    <w:rsid w:val="006D14C1"/>
    <w:rsid w:val="006D15D7"/>
    <w:rsid w:val="006D15F4"/>
    <w:rsid w:val="006D160C"/>
    <w:rsid w:val="006D1616"/>
    <w:rsid w:val="006D1968"/>
    <w:rsid w:val="006D1A50"/>
    <w:rsid w:val="006D1AA1"/>
    <w:rsid w:val="006D1D16"/>
    <w:rsid w:val="006D1E56"/>
    <w:rsid w:val="006D202E"/>
    <w:rsid w:val="006D240A"/>
    <w:rsid w:val="006D2445"/>
    <w:rsid w:val="006D26EC"/>
    <w:rsid w:val="006D277E"/>
    <w:rsid w:val="006D2958"/>
    <w:rsid w:val="006D2C40"/>
    <w:rsid w:val="006D3124"/>
    <w:rsid w:val="006D315F"/>
    <w:rsid w:val="006D31C2"/>
    <w:rsid w:val="006D3294"/>
    <w:rsid w:val="006D336F"/>
    <w:rsid w:val="006D3383"/>
    <w:rsid w:val="006D35CE"/>
    <w:rsid w:val="006D38CE"/>
    <w:rsid w:val="006D3BCA"/>
    <w:rsid w:val="006D3F2A"/>
    <w:rsid w:val="006D4099"/>
    <w:rsid w:val="006D4574"/>
    <w:rsid w:val="006D480A"/>
    <w:rsid w:val="006D4931"/>
    <w:rsid w:val="006D49E7"/>
    <w:rsid w:val="006D4B74"/>
    <w:rsid w:val="006D4CF1"/>
    <w:rsid w:val="006D50A4"/>
    <w:rsid w:val="006D530D"/>
    <w:rsid w:val="006D5738"/>
    <w:rsid w:val="006D594B"/>
    <w:rsid w:val="006D5AB3"/>
    <w:rsid w:val="006D5AFC"/>
    <w:rsid w:val="006D5E26"/>
    <w:rsid w:val="006D5ED3"/>
    <w:rsid w:val="006D5EEB"/>
    <w:rsid w:val="006D5F4A"/>
    <w:rsid w:val="006D5FB2"/>
    <w:rsid w:val="006D602E"/>
    <w:rsid w:val="006D6099"/>
    <w:rsid w:val="006D6193"/>
    <w:rsid w:val="006D6408"/>
    <w:rsid w:val="006D663A"/>
    <w:rsid w:val="006D6C62"/>
    <w:rsid w:val="006D6CAF"/>
    <w:rsid w:val="006D6EB5"/>
    <w:rsid w:val="006D6F57"/>
    <w:rsid w:val="006D6FC7"/>
    <w:rsid w:val="006D7069"/>
    <w:rsid w:val="006D7108"/>
    <w:rsid w:val="006D7424"/>
    <w:rsid w:val="006D7438"/>
    <w:rsid w:val="006D7592"/>
    <w:rsid w:val="006D7672"/>
    <w:rsid w:val="006D796C"/>
    <w:rsid w:val="006D79C5"/>
    <w:rsid w:val="006D7E55"/>
    <w:rsid w:val="006E01B2"/>
    <w:rsid w:val="006E0327"/>
    <w:rsid w:val="006E0600"/>
    <w:rsid w:val="006E061B"/>
    <w:rsid w:val="006E0C6D"/>
    <w:rsid w:val="006E0E2E"/>
    <w:rsid w:val="006E0E40"/>
    <w:rsid w:val="006E0EF7"/>
    <w:rsid w:val="006E1018"/>
    <w:rsid w:val="006E1106"/>
    <w:rsid w:val="006E111D"/>
    <w:rsid w:val="006E11C8"/>
    <w:rsid w:val="006E1281"/>
    <w:rsid w:val="006E1675"/>
    <w:rsid w:val="006E167D"/>
    <w:rsid w:val="006E18AF"/>
    <w:rsid w:val="006E1D56"/>
    <w:rsid w:val="006E2491"/>
    <w:rsid w:val="006E24A8"/>
    <w:rsid w:val="006E26E2"/>
    <w:rsid w:val="006E2740"/>
    <w:rsid w:val="006E2B50"/>
    <w:rsid w:val="006E2C8B"/>
    <w:rsid w:val="006E2CBC"/>
    <w:rsid w:val="006E2E85"/>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844"/>
    <w:rsid w:val="006E4961"/>
    <w:rsid w:val="006E49FA"/>
    <w:rsid w:val="006E4E2E"/>
    <w:rsid w:val="006E5028"/>
    <w:rsid w:val="006E5609"/>
    <w:rsid w:val="006E5FD0"/>
    <w:rsid w:val="006E677B"/>
    <w:rsid w:val="006E679D"/>
    <w:rsid w:val="006E6AA0"/>
    <w:rsid w:val="006E6C7D"/>
    <w:rsid w:val="006E6F78"/>
    <w:rsid w:val="006E735D"/>
    <w:rsid w:val="006E737A"/>
    <w:rsid w:val="006E7406"/>
    <w:rsid w:val="006E750B"/>
    <w:rsid w:val="006E7767"/>
    <w:rsid w:val="006E7A94"/>
    <w:rsid w:val="006E7C90"/>
    <w:rsid w:val="006E7D1A"/>
    <w:rsid w:val="006E7DE8"/>
    <w:rsid w:val="006F017D"/>
    <w:rsid w:val="006F069E"/>
    <w:rsid w:val="006F088C"/>
    <w:rsid w:val="006F0969"/>
    <w:rsid w:val="006F09FE"/>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15"/>
    <w:rsid w:val="006F25A4"/>
    <w:rsid w:val="006F29B2"/>
    <w:rsid w:val="006F2C9A"/>
    <w:rsid w:val="006F2E11"/>
    <w:rsid w:val="006F2FB4"/>
    <w:rsid w:val="006F2FDB"/>
    <w:rsid w:val="006F3309"/>
    <w:rsid w:val="006F372B"/>
    <w:rsid w:val="006F387B"/>
    <w:rsid w:val="006F3B6C"/>
    <w:rsid w:val="006F3F7E"/>
    <w:rsid w:val="006F4097"/>
    <w:rsid w:val="006F40BD"/>
    <w:rsid w:val="006F4376"/>
    <w:rsid w:val="006F4696"/>
    <w:rsid w:val="006F4D54"/>
    <w:rsid w:val="006F4FFB"/>
    <w:rsid w:val="006F5129"/>
    <w:rsid w:val="006F5288"/>
    <w:rsid w:val="006F55D3"/>
    <w:rsid w:val="006F59D5"/>
    <w:rsid w:val="006F5C1A"/>
    <w:rsid w:val="006F5ECE"/>
    <w:rsid w:val="006F5F1B"/>
    <w:rsid w:val="006F6019"/>
    <w:rsid w:val="006F6188"/>
    <w:rsid w:val="006F6341"/>
    <w:rsid w:val="006F684F"/>
    <w:rsid w:val="006F686B"/>
    <w:rsid w:val="006F690C"/>
    <w:rsid w:val="006F69ED"/>
    <w:rsid w:val="006F69FC"/>
    <w:rsid w:val="006F6A97"/>
    <w:rsid w:val="006F6C2F"/>
    <w:rsid w:val="006F6D0A"/>
    <w:rsid w:val="006F6E54"/>
    <w:rsid w:val="006F705F"/>
    <w:rsid w:val="006F72E9"/>
    <w:rsid w:val="006F74BA"/>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DF7"/>
    <w:rsid w:val="00700E1F"/>
    <w:rsid w:val="00701074"/>
    <w:rsid w:val="007010E8"/>
    <w:rsid w:val="0070116E"/>
    <w:rsid w:val="00701565"/>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CA9"/>
    <w:rsid w:val="00704D31"/>
    <w:rsid w:val="00704DE4"/>
    <w:rsid w:val="00704FAC"/>
    <w:rsid w:val="007053CD"/>
    <w:rsid w:val="007056CD"/>
    <w:rsid w:val="00705717"/>
    <w:rsid w:val="00705B50"/>
    <w:rsid w:val="00705C5A"/>
    <w:rsid w:val="00705C72"/>
    <w:rsid w:val="00705CC6"/>
    <w:rsid w:val="00705D95"/>
    <w:rsid w:val="007060A0"/>
    <w:rsid w:val="0070633C"/>
    <w:rsid w:val="0070646E"/>
    <w:rsid w:val="007069CF"/>
    <w:rsid w:val="00706ACF"/>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A30"/>
    <w:rsid w:val="00710C72"/>
    <w:rsid w:val="00710E11"/>
    <w:rsid w:val="00710F84"/>
    <w:rsid w:val="00711324"/>
    <w:rsid w:val="007113A3"/>
    <w:rsid w:val="0071164D"/>
    <w:rsid w:val="007118F3"/>
    <w:rsid w:val="007118FB"/>
    <w:rsid w:val="00711939"/>
    <w:rsid w:val="0071194A"/>
    <w:rsid w:val="00711D32"/>
    <w:rsid w:val="00711F1E"/>
    <w:rsid w:val="007121D0"/>
    <w:rsid w:val="00712438"/>
    <w:rsid w:val="00712793"/>
    <w:rsid w:val="007127C6"/>
    <w:rsid w:val="00712949"/>
    <w:rsid w:val="00712973"/>
    <w:rsid w:val="007129DB"/>
    <w:rsid w:val="00712BF9"/>
    <w:rsid w:val="007130B8"/>
    <w:rsid w:val="007131B7"/>
    <w:rsid w:val="00713592"/>
    <w:rsid w:val="007137BE"/>
    <w:rsid w:val="007137C7"/>
    <w:rsid w:val="00713845"/>
    <w:rsid w:val="007139D1"/>
    <w:rsid w:val="00713A38"/>
    <w:rsid w:val="00713A9B"/>
    <w:rsid w:val="00713C10"/>
    <w:rsid w:val="00713CC3"/>
    <w:rsid w:val="00713DFB"/>
    <w:rsid w:val="00713E3E"/>
    <w:rsid w:val="00713F66"/>
    <w:rsid w:val="007140F7"/>
    <w:rsid w:val="007142DE"/>
    <w:rsid w:val="00714440"/>
    <w:rsid w:val="00714478"/>
    <w:rsid w:val="00714506"/>
    <w:rsid w:val="00714695"/>
    <w:rsid w:val="00714876"/>
    <w:rsid w:val="00714A42"/>
    <w:rsid w:val="00714CDA"/>
    <w:rsid w:val="00715089"/>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CE8"/>
    <w:rsid w:val="00717E82"/>
    <w:rsid w:val="00717EED"/>
    <w:rsid w:val="00720275"/>
    <w:rsid w:val="0072080C"/>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62B"/>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21E"/>
    <w:rsid w:val="00730303"/>
    <w:rsid w:val="00730732"/>
    <w:rsid w:val="00730D0C"/>
    <w:rsid w:val="00730D54"/>
    <w:rsid w:val="00730D5F"/>
    <w:rsid w:val="00730D9C"/>
    <w:rsid w:val="00730DBE"/>
    <w:rsid w:val="00730FBC"/>
    <w:rsid w:val="0073113B"/>
    <w:rsid w:val="007311C5"/>
    <w:rsid w:val="007312CE"/>
    <w:rsid w:val="007313DE"/>
    <w:rsid w:val="00731586"/>
    <w:rsid w:val="00731854"/>
    <w:rsid w:val="0073194F"/>
    <w:rsid w:val="007319FD"/>
    <w:rsid w:val="00731A88"/>
    <w:rsid w:val="00731CD9"/>
    <w:rsid w:val="00731FD4"/>
    <w:rsid w:val="00732149"/>
    <w:rsid w:val="0073259A"/>
    <w:rsid w:val="007327CF"/>
    <w:rsid w:val="0073286C"/>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751"/>
    <w:rsid w:val="00735827"/>
    <w:rsid w:val="00735BB3"/>
    <w:rsid w:val="00735C75"/>
    <w:rsid w:val="00735E32"/>
    <w:rsid w:val="00735E80"/>
    <w:rsid w:val="00736264"/>
    <w:rsid w:val="007363F6"/>
    <w:rsid w:val="0073651C"/>
    <w:rsid w:val="0073653E"/>
    <w:rsid w:val="007368DD"/>
    <w:rsid w:val="00736BEC"/>
    <w:rsid w:val="00736CF9"/>
    <w:rsid w:val="00736F96"/>
    <w:rsid w:val="00736FBC"/>
    <w:rsid w:val="00737079"/>
    <w:rsid w:val="00737407"/>
    <w:rsid w:val="00737AC2"/>
    <w:rsid w:val="00737F7C"/>
    <w:rsid w:val="007402A2"/>
    <w:rsid w:val="00740F3C"/>
    <w:rsid w:val="007412A7"/>
    <w:rsid w:val="007413B2"/>
    <w:rsid w:val="00741B39"/>
    <w:rsid w:val="00741B67"/>
    <w:rsid w:val="00741D6A"/>
    <w:rsid w:val="00741EB3"/>
    <w:rsid w:val="00741FC3"/>
    <w:rsid w:val="00742918"/>
    <w:rsid w:val="00742943"/>
    <w:rsid w:val="00742B9F"/>
    <w:rsid w:val="00742EC0"/>
    <w:rsid w:val="00742FE9"/>
    <w:rsid w:val="007431D9"/>
    <w:rsid w:val="00743626"/>
    <w:rsid w:val="007440CA"/>
    <w:rsid w:val="007449CB"/>
    <w:rsid w:val="00744A63"/>
    <w:rsid w:val="00744D4A"/>
    <w:rsid w:val="00744ED2"/>
    <w:rsid w:val="00745161"/>
    <w:rsid w:val="00745165"/>
    <w:rsid w:val="0074518B"/>
    <w:rsid w:val="007451C0"/>
    <w:rsid w:val="00745977"/>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3FE"/>
    <w:rsid w:val="00747452"/>
    <w:rsid w:val="00747552"/>
    <w:rsid w:val="00747581"/>
    <w:rsid w:val="00747A08"/>
    <w:rsid w:val="00747B63"/>
    <w:rsid w:val="00747C3B"/>
    <w:rsid w:val="00750125"/>
    <w:rsid w:val="00750160"/>
    <w:rsid w:val="007501C4"/>
    <w:rsid w:val="00750902"/>
    <w:rsid w:val="00750AAD"/>
    <w:rsid w:val="00750BE5"/>
    <w:rsid w:val="007512C6"/>
    <w:rsid w:val="0075163D"/>
    <w:rsid w:val="00751693"/>
    <w:rsid w:val="007517E8"/>
    <w:rsid w:val="007518BD"/>
    <w:rsid w:val="0075191F"/>
    <w:rsid w:val="00751A15"/>
    <w:rsid w:val="00751C57"/>
    <w:rsid w:val="00751DDE"/>
    <w:rsid w:val="00752214"/>
    <w:rsid w:val="0075230F"/>
    <w:rsid w:val="007525D2"/>
    <w:rsid w:val="007527DE"/>
    <w:rsid w:val="00752842"/>
    <w:rsid w:val="007528E6"/>
    <w:rsid w:val="00752A3A"/>
    <w:rsid w:val="00752C33"/>
    <w:rsid w:val="0075319F"/>
    <w:rsid w:val="007533A7"/>
    <w:rsid w:val="007535A3"/>
    <w:rsid w:val="007536C5"/>
    <w:rsid w:val="00753784"/>
    <w:rsid w:val="00753989"/>
    <w:rsid w:val="00753C2C"/>
    <w:rsid w:val="00753C5C"/>
    <w:rsid w:val="007544C6"/>
    <w:rsid w:val="007546E1"/>
    <w:rsid w:val="00754747"/>
    <w:rsid w:val="00754B6A"/>
    <w:rsid w:val="00754F7F"/>
    <w:rsid w:val="00754F99"/>
    <w:rsid w:val="00755451"/>
    <w:rsid w:val="00755595"/>
    <w:rsid w:val="00755716"/>
    <w:rsid w:val="00755987"/>
    <w:rsid w:val="00755DEC"/>
    <w:rsid w:val="00756003"/>
    <w:rsid w:val="00756384"/>
    <w:rsid w:val="00756429"/>
    <w:rsid w:val="00756532"/>
    <w:rsid w:val="0075654B"/>
    <w:rsid w:val="00756859"/>
    <w:rsid w:val="0075691B"/>
    <w:rsid w:val="007572F5"/>
    <w:rsid w:val="00757739"/>
    <w:rsid w:val="007577F4"/>
    <w:rsid w:val="00757A6E"/>
    <w:rsid w:val="00757B46"/>
    <w:rsid w:val="0076046D"/>
    <w:rsid w:val="0076066D"/>
    <w:rsid w:val="00760920"/>
    <w:rsid w:val="00760981"/>
    <w:rsid w:val="00760E00"/>
    <w:rsid w:val="00760E54"/>
    <w:rsid w:val="00760F0D"/>
    <w:rsid w:val="0076123C"/>
    <w:rsid w:val="00761441"/>
    <w:rsid w:val="00761572"/>
    <w:rsid w:val="00761919"/>
    <w:rsid w:val="00761BE8"/>
    <w:rsid w:val="00761F46"/>
    <w:rsid w:val="007621A0"/>
    <w:rsid w:val="00762257"/>
    <w:rsid w:val="007622ED"/>
    <w:rsid w:val="0076259D"/>
    <w:rsid w:val="0076260A"/>
    <w:rsid w:val="007626FB"/>
    <w:rsid w:val="007627F0"/>
    <w:rsid w:val="00762850"/>
    <w:rsid w:val="007629C9"/>
    <w:rsid w:val="00762C53"/>
    <w:rsid w:val="00762CAC"/>
    <w:rsid w:val="00762E2C"/>
    <w:rsid w:val="00762E58"/>
    <w:rsid w:val="00762F61"/>
    <w:rsid w:val="007634AA"/>
    <w:rsid w:val="0076370C"/>
    <w:rsid w:val="00763FA8"/>
    <w:rsid w:val="00764258"/>
    <w:rsid w:val="0076453A"/>
    <w:rsid w:val="007648ED"/>
    <w:rsid w:val="00765054"/>
    <w:rsid w:val="0076576C"/>
    <w:rsid w:val="007659F5"/>
    <w:rsid w:val="00765F3A"/>
    <w:rsid w:val="00765FF9"/>
    <w:rsid w:val="007661F0"/>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41"/>
    <w:rsid w:val="007708B6"/>
    <w:rsid w:val="00770C43"/>
    <w:rsid w:val="0077118E"/>
    <w:rsid w:val="007711FA"/>
    <w:rsid w:val="00771235"/>
    <w:rsid w:val="0077148F"/>
    <w:rsid w:val="00771698"/>
    <w:rsid w:val="007717F0"/>
    <w:rsid w:val="0077195D"/>
    <w:rsid w:val="00771A88"/>
    <w:rsid w:val="00772004"/>
    <w:rsid w:val="007720A4"/>
    <w:rsid w:val="00772113"/>
    <w:rsid w:val="00772372"/>
    <w:rsid w:val="007724CD"/>
    <w:rsid w:val="00772570"/>
    <w:rsid w:val="007725E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0F2"/>
    <w:rsid w:val="007743EA"/>
    <w:rsid w:val="00774493"/>
    <w:rsid w:val="00774505"/>
    <w:rsid w:val="007747A2"/>
    <w:rsid w:val="007748C3"/>
    <w:rsid w:val="00774AE1"/>
    <w:rsid w:val="00774E2A"/>
    <w:rsid w:val="0077532A"/>
    <w:rsid w:val="007753FF"/>
    <w:rsid w:val="00775601"/>
    <w:rsid w:val="007758D0"/>
    <w:rsid w:val="007759C7"/>
    <w:rsid w:val="00775BE1"/>
    <w:rsid w:val="00775E1E"/>
    <w:rsid w:val="0077658B"/>
    <w:rsid w:val="00776596"/>
    <w:rsid w:val="00776789"/>
    <w:rsid w:val="007768D9"/>
    <w:rsid w:val="007769E9"/>
    <w:rsid w:val="00776E2D"/>
    <w:rsid w:val="007773C1"/>
    <w:rsid w:val="00777423"/>
    <w:rsid w:val="007777FB"/>
    <w:rsid w:val="00777809"/>
    <w:rsid w:val="007778C2"/>
    <w:rsid w:val="00777941"/>
    <w:rsid w:val="00777B45"/>
    <w:rsid w:val="00777B9A"/>
    <w:rsid w:val="00777C23"/>
    <w:rsid w:val="00777F13"/>
    <w:rsid w:val="007802CA"/>
    <w:rsid w:val="00780725"/>
    <w:rsid w:val="00780755"/>
    <w:rsid w:val="00780AAB"/>
    <w:rsid w:val="00780DF8"/>
    <w:rsid w:val="00780E09"/>
    <w:rsid w:val="00781009"/>
    <w:rsid w:val="0078121C"/>
    <w:rsid w:val="0078129F"/>
    <w:rsid w:val="0078141A"/>
    <w:rsid w:val="007815FB"/>
    <w:rsid w:val="00781719"/>
    <w:rsid w:val="007817E3"/>
    <w:rsid w:val="00781A56"/>
    <w:rsid w:val="00781DCC"/>
    <w:rsid w:val="007820D1"/>
    <w:rsid w:val="00782187"/>
    <w:rsid w:val="00782342"/>
    <w:rsid w:val="007823D4"/>
    <w:rsid w:val="007825C2"/>
    <w:rsid w:val="00782620"/>
    <w:rsid w:val="007826ED"/>
    <w:rsid w:val="007827D1"/>
    <w:rsid w:val="007829EA"/>
    <w:rsid w:val="00782B1D"/>
    <w:rsid w:val="00782E4C"/>
    <w:rsid w:val="00783019"/>
    <w:rsid w:val="00783086"/>
    <w:rsid w:val="0078317C"/>
    <w:rsid w:val="00783271"/>
    <w:rsid w:val="007835F4"/>
    <w:rsid w:val="00783620"/>
    <w:rsid w:val="007838DF"/>
    <w:rsid w:val="00783E56"/>
    <w:rsid w:val="00784466"/>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2F"/>
    <w:rsid w:val="0078786B"/>
    <w:rsid w:val="00787EEB"/>
    <w:rsid w:val="00787FCE"/>
    <w:rsid w:val="007901D9"/>
    <w:rsid w:val="00790237"/>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1E8"/>
    <w:rsid w:val="007923D9"/>
    <w:rsid w:val="007923FF"/>
    <w:rsid w:val="007924BD"/>
    <w:rsid w:val="007926F1"/>
    <w:rsid w:val="007928CE"/>
    <w:rsid w:val="00792A4E"/>
    <w:rsid w:val="00793312"/>
    <w:rsid w:val="00793580"/>
    <w:rsid w:val="00793685"/>
    <w:rsid w:val="00793E10"/>
    <w:rsid w:val="0079402C"/>
    <w:rsid w:val="007940C0"/>
    <w:rsid w:val="0079425F"/>
    <w:rsid w:val="00794277"/>
    <w:rsid w:val="0079481B"/>
    <w:rsid w:val="007948C1"/>
    <w:rsid w:val="0079493F"/>
    <w:rsid w:val="00794A19"/>
    <w:rsid w:val="00794AEA"/>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71B"/>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BBB"/>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3A8"/>
    <w:rsid w:val="007A14E6"/>
    <w:rsid w:val="007A1664"/>
    <w:rsid w:val="007A181D"/>
    <w:rsid w:val="007A192A"/>
    <w:rsid w:val="007A1ACB"/>
    <w:rsid w:val="007A1BFE"/>
    <w:rsid w:val="007A200F"/>
    <w:rsid w:val="007A211C"/>
    <w:rsid w:val="007A22CC"/>
    <w:rsid w:val="007A22E7"/>
    <w:rsid w:val="007A23E8"/>
    <w:rsid w:val="007A2504"/>
    <w:rsid w:val="007A2979"/>
    <w:rsid w:val="007A2ABB"/>
    <w:rsid w:val="007A3331"/>
    <w:rsid w:val="007A340E"/>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77"/>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67D"/>
    <w:rsid w:val="007B3B31"/>
    <w:rsid w:val="007B3C80"/>
    <w:rsid w:val="007B3DA3"/>
    <w:rsid w:val="007B3EFB"/>
    <w:rsid w:val="007B3FF4"/>
    <w:rsid w:val="007B402A"/>
    <w:rsid w:val="007B489B"/>
    <w:rsid w:val="007B4971"/>
    <w:rsid w:val="007B49CB"/>
    <w:rsid w:val="007B4E86"/>
    <w:rsid w:val="007B4F58"/>
    <w:rsid w:val="007B5023"/>
    <w:rsid w:val="007B50A6"/>
    <w:rsid w:val="007B5753"/>
    <w:rsid w:val="007B58CF"/>
    <w:rsid w:val="007B5E6B"/>
    <w:rsid w:val="007B6199"/>
    <w:rsid w:val="007B66AC"/>
    <w:rsid w:val="007B693C"/>
    <w:rsid w:val="007B6C5A"/>
    <w:rsid w:val="007B70F2"/>
    <w:rsid w:val="007B728C"/>
    <w:rsid w:val="007B7439"/>
    <w:rsid w:val="007B7618"/>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1FDE"/>
    <w:rsid w:val="007C20B3"/>
    <w:rsid w:val="007C21C7"/>
    <w:rsid w:val="007C24E2"/>
    <w:rsid w:val="007C26E9"/>
    <w:rsid w:val="007C2B58"/>
    <w:rsid w:val="007C2FFF"/>
    <w:rsid w:val="007C3114"/>
    <w:rsid w:val="007C315A"/>
    <w:rsid w:val="007C3A23"/>
    <w:rsid w:val="007C3A83"/>
    <w:rsid w:val="007C3EA5"/>
    <w:rsid w:val="007C4008"/>
    <w:rsid w:val="007C4271"/>
    <w:rsid w:val="007C4398"/>
    <w:rsid w:val="007C466D"/>
    <w:rsid w:val="007C49B0"/>
    <w:rsid w:val="007C4C8B"/>
    <w:rsid w:val="007C4D1C"/>
    <w:rsid w:val="007C4D27"/>
    <w:rsid w:val="007C4F02"/>
    <w:rsid w:val="007C4F2B"/>
    <w:rsid w:val="007C4F46"/>
    <w:rsid w:val="007C4FE5"/>
    <w:rsid w:val="007C4FF1"/>
    <w:rsid w:val="007C510E"/>
    <w:rsid w:val="007C5302"/>
    <w:rsid w:val="007C5461"/>
    <w:rsid w:val="007C5791"/>
    <w:rsid w:val="007C581D"/>
    <w:rsid w:val="007C5B21"/>
    <w:rsid w:val="007C5C42"/>
    <w:rsid w:val="007C5DD4"/>
    <w:rsid w:val="007C5E06"/>
    <w:rsid w:val="007C6215"/>
    <w:rsid w:val="007C6228"/>
    <w:rsid w:val="007C6373"/>
    <w:rsid w:val="007C6502"/>
    <w:rsid w:val="007C68A6"/>
    <w:rsid w:val="007C68D4"/>
    <w:rsid w:val="007C69C0"/>
    <w:rsid w:val="007C6C50"/>
    <w:rsid w:val="007C6C9F"/>
    <w:rsid w:val="007C6DBE"/>
    <w:rsid w:val="007C6FDA"/>
    <w:rsid w:val="007C7016"/>
    <w:rsid w:val="007C70CE"/>
    <w:rsid w:val="007C70EE"/>
    <w:rsid w:val="007C70EF"/>
    <w:rsid w:val="007C725B"/>
    <w:rsid w:val="007C7260"/>
    <w:rsid w:val="007C72F5"/>
    <w:rsid w:val="007C745E"/>
    <w:rsid w:val="007C74B4"/>
    <w:rsid w:val="007C7821"/>
    <w:rsid w:val="007C789A"/>
    <w:rsid w:val="007C79EC"/>
    <w:rsid w:val="007C7AB5"/>
    <w:rsid w:val="007C7CB8"/>
    <w:rsid w:val="007C7CD2"/>
    <w:rsid w:val="007C7CDB"/>
    <w:rsid w:val="007C7D2A"/>
    <w:rsid w:val="007C7D93"/>
    <w:rsid w:val="007C7E65"/>
    <w:rsid w:val="007D007B"/>
    <w:rsid w:val="007D01EF"/>
    <w:rsid w:val="007D030D"/>
    <w:rsid w:val="007D03F6"/>
    <w:rsid w:val="007D0929"/>
    <w:rsid w:val="007D0ABA"/>
    <w:rsid w:val="007D0DD7"/>
    <w:rsid w:val="007D0E9A"/>
    <w:rsid w:val="007D13A7"/>
    <w:rsid w:val="007D15F0"/>
    <w:rsid w:val="007D1645"/>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8FC"/>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238"/>
    <w:rsid w:val="007D730E"/>
    <w:rsid w:val="007D7624"/>
    <w:rsid w:val="007D76ED"/>
    <w:rsid w:val="007D78F4"/>
    <w:rsid w:val="007D7B9A"/>
    <w:rsid w:val="007E0059"/>
    <w:rsid w:val="007E00E9"/>
    <w:rsid w:val="007E00F4"/>
    <w:rsid w:val="007E012A"/>
    <w:rsid w:val="007E035E"/>
    <w:rsid w:val="007E0536"/>
    <w:rsid w:val="007E07BD"/>
    <w:rsid w:val="007E0BEC"/>
    <w:rsid w:val="007E14FD"/>
    <w:rsid w:val="007E1F34"/>
    <w:rsid w:val="007E206D"/>
    <w:rsid w:val="007E208B"/>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19"/>
    <w:rsid w:val="007E4ED5"/>
    <w:rsid w:val="007E5F0E"/>
    <w:rsid w:val="007E67E5"/>
    <w:rsid w:val="007E68A0"/>
    <w:rsid w:val="007E6A38"/>
    <w:rsid w:val="007E6A8D"/>
    <w:rsid w:val="007E6AB7"/>
    <w:rsid w:val="007E6BA1"/>
    <w:rsid w:val="007E6CD5"/>
    <w:rsid w:val="007E6FFE"/>
    <w:rsid w:val="007E70B8"/>
    <w:rsid w:val="007E7246"/>
    <w:rsid w:val="007E725B"/>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0FA3"/>
    <w:rsid w:val="007F105B"/>
    <w:rsid w:val="007F10AA"/>
    <w:rsid w:val="007F127B"/>
    <w:rsid w:val="007F12B2"/>
    <w:rsid w:val="007F14B4"/>
    <w:rsid w:val="007F1571"/>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A4F"/>
    <w:rsid w:val="007F3CE2"/>
    <w:rsid w:val="007F3D4E"/>
    <w:rsid w:val="007F3DE8"/>
    <w:rsid w:val="007F3E76"/>
    <w:rsid w:val="007F3FC7"/>
    <w:rsid w:val="007F4025"/>
    <w:rsid w:val="007F42C7"/>
    <w:rsid w:val="007F42D7"/>
    <w:rsid w:val="007F4527"/>
    <w:rsid w:val="007F4635"/>
    <w:rsid w:val="007F4A7F"/>
    <w:rsid w:val="007F4D90"/>
    <w:rsid w:val="007F5450"/>
    <w:rsid w:val="007F5A10"/>
    <w:rsid w:val="007F5AA0"/>
    <w:rsid w:val="007F5D85"/>
    <w:rsid w:val="007F6094"/>
    <w:rsid w:val="007F6124"/>
    <w:rsid w:val="007F625D"/>
    <w:rsid w:val="007F626E"/>
    <w:rsid w:val="007F6397"/>
    <w:rsid w:val="007F6425"/>
    <w:rsid w:val="007F652E"/>
    <w:rsid w:val="007F66D9"/>
    <w:rsid w:val="007F6CBD"/>
    <w:rsid w:val="007F6DFB"/>
    <w:rsid w:val="007F6FCF"/>
    <w:rsid w:val="007F7142"/>
    <w:rsid w:val="007F718D"/>
    <w:rsid w:val="007F7529"/>
    <w:rsid w:val="007F7885"/>
    <w:rsid w:val="007F7980"/>
    <w:rsid w:val="007F7C6B"/>
    <w:rsid w:val="007F7D39"/>
    <w:rsid w:val="007F7F50"/>
    <w:rsid w:val="007F7FE2"/>
    <w:rsid w:val="0080025E"/>
    <w:rsid w:val="008002D4"/>
    <w:rsid w:val="00800417"/>
    <w:rsid w:val="00800818"/>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48A"/>
    <w:rsid w:val="00803690"/>
    <w:rsid w:val="0080373C"/>
    <w:rsid w:val="0080391A"/>
    <w:rsid w:val="00803A37"/>
    <w:rsid w:val="00803B25"/>
    <w:rsid w:val="00803B8D"/>
    <w:rsid w:val="00803CDB"/>
    <w:rsid w:val="00803D0D"/>
    <w:rsid w:val="0080419A"/>
    <w:rsid w:val="008042EA"/>
    <w:rsid w:val="008043FC"/>
    <w:rsid w:val="0080454E"/>
    <w:rsid w:val="00804572"/>
    <w:rsid w:val="00804787"/>
    <w:rsid w:val="00804930"/>
    <w:rsid w:val="00804B59"/>
    <w:rsid w:val="00804C4B"/>
    <w:rsid w:val="00804C53"/>
    <w:rsid w:val="00804C6E"/>
    <w:rsid w:val="00804F4F"/>
    <w:rsid w:val="0080515E"/>
    <w:rsid w:val="008052BF"/>
    <w:rsid w:val="00805B31"/>
    <w:rsid w:val="00805C4B"/>
    <w:rsid w:val="00805C96"/>
    <w:rsid w:val="00806326"/>
    <w:rsid w:val="008064A5"/>
    <w:rsid w:val="0080668F"/>
    <w:rsid w:val="00806D88"/>
    <w:rsid w:val="0080725A"/>
    <w:rsid w:val="008072BB"/>
    <w:rsid w:val="008074EF"/>
    <w:rsid w:val="0080770B"/>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1D7D"/>
    <w:rsid w:val="00812015"/>
    <w:rsid w:val="0081206B"/>
    <w:rsid w:val="00812137"/>
    <w:rsid w:val="00812334"/>
    <w:rsid w:val="00812607"/>
    <w:rsid w:val="008132A1"/>
    <w:rsid w:val="0081331D"/>
    <w:rsid w:val="008133E4"/>
    <w:rsid w:val="0081352F"/>
    <w:rsid w:val="00813A06"/>
    <w:rsid w:val="00813BB7"/>
    <w:rsid w:val="00813BDB"/>
    <w:rsid w:val="00814097"/>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A4C"/>
    <w:rsid w:val="00815C71"/>
    <w:rsid w:val="00815D05"/>
    <w:rsid w:val="00815E2F"/>
    <w:rsid w:val="008161B7"/>
    <w:rsid w:val="008165B2"/>
    <w:rsid w:val="0081676F"/>
    <w:rsid w:val="0081694D"/>
    <w:rsid w:val="00816BEA"/>
    <w:rsid w:val="00816C4C"/>
    <w:rsid w:val="00816EA6"/>
    <w:rsid w:val="00816F85"/>
    <w:rsid w:val="00816FBF"/>
    <w:rsid w:val="008170F3"/>
    <w:rsid w:val="008172B8"/>
    <w:rsid w:val="00817661"/>
    <w:rsid w:val="00817877"/>
    <w:rsid w:val="00817AB7"/>
    <w:rsid w:val="00817BB3"/>
    <w:rsid w:val="00817C1E"/>
    <w:rsid w:val="00817C81"/>
    <w:rsid w:val="00817D9D"/>
    <w:rsid w:val="00817DDF"/>
    <w:rsid w:val="00817F23"/>
    <w:rsid w:val="008200E7"/>
    <w:rsid w:val="00820D25"/>
    <w:rsid w:val="00820E8E"/>
    <w:rsid w:val="008210F9"/>
    <w:rsid w:val="00821163"/>
    <w:rsid w:val="008211E7"/>
    <w:rsid w:val="008215AD"/>
    <w:rsid w:val="008216AB"/>
    <w:rsid w:val="00821712"/>
    <w:rsid w:val="00821848"/>
    <w:rsid w:val="00821C2A"/>
    <w:rsid w:val="00821E27"/>
    <w:rsid w:val="00821E6E"/>
    <w:rsid w:val="0082205F"/>
    <w:rsid w:val="008220E7"/>
    <w:rsid w:val="008221AA"/>
    <w:rsid w:val="00822258"/>
    <w:rsid w:val="00822443"/>
    <w:rsid w:val="008227DC"/>
    <w:rsid w:val="00822AF3"/>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5F6A"/>
    <w:rsid w:val="00826008"/>
    <w:rsid w:val="008260F0"/>
    <w:rsid w:val="0082629D"/>
    <w:rsid w:val="00826312"/>
    <w:rsid w:val="00826857"/>
    <w:rsid w:val="00826CC3"/>
    <w:rsid w:val="00826D5F"/>
    <w:rsid w:val="00826D96"/>
    <w:rsid w:val="00826F74"/>
    <w:rsid w:val="0082703E"/>
    <w:rsid w:val="008271E7"/>
    <w:rsid w:val="00827761"/>
    <w:rsid w:val="00827B0D"/>
    <w:rsid w:val="00827DFB"/>
    <w:rsid w:val="00827FB2"/>
    <w:rsid w:val="00827FF7"/>
    <w:rsid w:val="00830637"/>
    <w:rsid w:val="00830A06"/>
    <w:rsid w:val="00830AD6"/>
    <w:rsid w:val="00830B60"/>
    <w:rsid w:val="00830C1A"/>
    <w:rsid w:val="00830C6E"/>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155"/>
    <w:rsid w:val="008364AE"/>
    <w:rsid w:val="008365FB"/>
    <w:rsid w:val="008367AD"/>
    <w:rsid w:val="008367CD"/>
    <w:rsid w:val="00836A49"/>
    <w:rsid w:val="00836CBA"/>
    <w:rsid w:val="00836CF0"/>
    <w:rsid w:val="00836E6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375"/>
    <w:rsid w:val="008416E1"/>
    <w:rsid w:val="00841902"/>
    <w:rsid w:val="00841AC4"/>
    <w:rsid w:val="00841C54"/>
    <w:rsid w:val="00841E0C"/>
    <w:rsid w:val="00841FBA"/>
    <w:rsid w:val="008421D7"/>
    <w:rsid w:val="008422FE"/>
    <w:rsid w:val="008428DB"/>
    <w:rsid w:val="008429ED"/>
    <w:rsid w:val="00842A79"/>
    <w:rsid w:val="00842ADD"/>
    <w:rsid w:val="00842BAD"/>
    <w:rsid w:val="00842C74"/>
    <w:rsid w:val="00842CC9"/>
    <w:rsid w:val="00842DEF"/>
    <w:rsid w:val="00842FB3"/>
    <w:rsid w:val="008430A4"/>
    <w:rsid w:val="00843265"/>
    <w:rsid w:val="008432C6"/>
    <w:rsid w:val="008432EA"/>
    <w:rsid w:val="008432F6"/>
    <w:rsid w:val="0084373C"/>
    <w:rsid w:val="00843CA5"/>
    <w:rsid w:val="00843F35"/>
    <w:rsid w:val="0084429E"/>
    <w:rsid w:val="00844347"/>
    <w:rsid w:val="00844378"/>
    <w:rsid w:val="00844556"/>
    <w:rsid w:val="00844811"/>
    <w:rsid w:val="00844D8B"/>
    <w:rsid w:val="00844E4C"/>
    <w:rsid w:val="008450F3"/>
    <w:rsid w:val="008450FA"/>
    <w:rsid w:val="00845242"/>
    <w:rsid w:val="0084545A"/>
    <w:rsid w:val="00845842"/>
    <w:rsid w:val="00845AFB"/>
    <w:rsid w:val="00845B16"/>
    <w:rsid w:val="00845B7B"/>
    <w:rsid w:val="00845BFC"/>
    <w:rsid w:val="00845E0B"/>
    <w:rsid w:val="00845EFF"/>
    <w:rsid w:val="00845F3D"/>
    <w:rsid w:val="00846119"/>
    <w:rsid w:val="00846291"/>
    <w:rsid w:val="008462C3"/>
    <w:rsid w:val="00846630"/>
    <w:rsid w:val="0084680B"/>
    <w:rsid w:val="00846CA6"/>
    <w:rsid w:val="00846D4D"/>
    <w:rsid w:val="00846DF5"/>
    <w:rsid w:val="00846F3B"/>
    <w:rsid w:val="00846FB9"/>
    <w:rsid w:val="008474DD"/>
    <w:rsid w:val="008475DD"/>
    <w:rsid w:val="00847931"/>
    <w:rsid w:val="00847B0A"/>
    <w:rsid w:val="00847B35"/>
    <w:rsid w:val="00847D5A"/>
    <w:rsid w:val="00847D9D"/>
    <w:rsid w:val="00847EFE"/>
    <w:rsid w:val="0085003A"/>
    <w:rsid w:val="0085038B"/>
    <w:rsid w:val="008507D3"/>
    <w:rsid w:val="008507D5"/>
    <w:rsid w:val="00850D00"/>
    <w:rsid w:val="00850F8B"/>
    <w:rsid w:val="00851069"/>
    <w:rsid w:val="00851284"/>
    <w:rsid w:val="008516CF"/>
    <w:rsid w:val="00851773"/>
    <w:rsid w:val="00851B3E"/>
    <w:rsid w:val="00851B4B"/>
    <w:rsid w:val="00851BB3"/>
    <w:rsid w:val="00851D2A"/>
    <w:rsid w:val="00851FD9"/>
    <w:rsid w:val="008521D5"/>
    <w:rsid w:val="008523F1"/>
    <w:rsid w:val="008528AB"/>
    <w:rsid w:val="00852A92"/>
    <w:rsid w:val="00852A94"/>
    <w:rsid w:val="00853467"/>
    <w:rsid w:val="00853BA0"/>
    <w:rsid w:val="00853DB1"/>
    <w:rsid w:val="0085445F"/>
    <w:rsid w:val="0085459D"/>
    <w:rsid w:val="0085467A"/>
    <w:rsid w:val="00854695"/>
    <w:rsid w:val="00854B3C"/>
    <w:rsid w:val="00854BC8"/>
    <w:rsid w:val="00854C6A"/>
    <w:rsid w:val="00854CA0"/>
    <w:rsid w:val="00854D6C"/>
    <w:rsid w:val="00855184"/>
    <w:rsid w:val="0085592A"/>
    <w:rsid w:val="008559BC"/>
    <w:rsid w:val="00855A02"/>
    <w:rsid w:val="00855B2A"/>
    <w:rsid w:val="00855BA8"/>
    <w:rsid w:val="00855F0F"/>
    <w:rsid w:val="00856422"/>
    <w:rsid w:val="0085654A"/>
    <w:rsid w:val="00856567"/>
    <w:rsid w:val="0085662D"/>
    <w:rsid w:val="00856754"/>
    <w:rsid w:val="0085675B"/>
    <w:rsid w:val="008569FC"/>
    <w:rsid w:val="00856C55"/>
    <w:rsid w:val="00856D2A"/>
    <w:rsid w:val="00856F4A"/>
    <w:rsid w:val="00857567"/>
    <w:rsid w:val="008575FE"/>
    <w:rsid w:val="00857649"/>
    <w:rsid w:val="00857661"/>
    <w:rsid w:val="00857A98"/>
    <w:rsid w:val="00860026"/>
    <w:rsid w:val="00860371"/>
    <w:rsid w:val="008603C8"/>
    <w:rsid w:val="008606E8"/>
    <w:rsid w:val="00860722"/>
    <w:rsid w:val="00860839"/>
    <w:rsid w:val="00860BD3"/>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78E"/>
    <w:rsid w:val="008638D8"/>
    <w:rsid w:val="008639BB"/>
    <w:rsid w:val="00863B13"/>
    <w:rsid w:val="00863BCC"/>
    <w:rsid w:val="00863C7A"/>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989"/>
    <w:rsid w:val="00866AA8"/>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8E4"/>
    <w:rsid w:val="00871A53"/>
    <w:rsid w:val="00871B69"/>
    <w:rsid w:val="00871BB0"/>
    <w:rsid w:val="00871C7A"/>
    <w:rsid w:val="00871D40"/>
    <w:rsid w:val="00871F8B"/>
    <w:rsid w:val="0087202C"/>
    <w:rsid w:val="00872045"/>
    <w:rsid w:val="008722D0"/>
    <w:rsid w:val="00872510"/>
    <w:rsid w:val="00872988"/>
    <w:rsid w:val="00872A14"/>
    <w:rsid w:val="00872B52"/>
    <w:rsid w:val="00872BB0"/>
    <w:rsid w:val="00872F04"/>
    <w:rsid w:val="00872FFE"/>
    <w:rsid w:val="008730A0"/>
    <w:rsid w:val="00873287"/>
    <w:rsid w:val="0087367F"/>
    <w:rsid w:val="00873C8F"/>
    <w:rsid w:val="00873D68"/>
    <w:rsid w:val="00873DBF"/>
    <w:rsid w:val="00874046"/>
    <w:rsid w:val="00874506"/>
    <w:rsid w:val="00874555"/>
    <w:rsid w:val="008745B8"/>
    <w:rsid w:val="0087461C"/>
    <w:rsid w:val="0087481B"/>
    <w:rsid w:val="00874856"/>
    <w:rsid w:val="0087491A"/>
    <w:rsid w:val="008749A8"/>
    <w:rsid w:val="00874B9B"/>
    <w:rsid w:val="00874E44"/>
    <w:rsid w:val="00874F25"/>
    <w:rsid w:val="00875105"/>
    <w:rsid w:val="0087516F"/>
    <w:rsid w:val="00875470"/>
    <w:rsid w:val="00875629"/>
    <w:rsid w:val="00875765"/>
    <w:rsid w:val="00875776"/>
    <w:rsid w:val="00875987"/>
    <w:rsid w:val="00875EC9"/>
    <w:rsid w:val="00875F46"/>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DF8"/>
    <w:rsid w:val="00877EC7"/>
    <w:rsid w:val="008805F5"/>
    <w:rsid w:val="00880BD5"/>
    <w:rsid w:val="00880CA0"/>
    <w:rsid w:val="00880CA6"/>
    <w:rsid w:val="00880D1A"/>
    <w:rsid w:val="008811C8"/>
    <w:rsid w:val="008815B4"/>
    <w:rsid w:val="00881D82"/>
    <w:rsid w:val="00881FAA"/>
    <w:rsid w:val="0088227B"/>
    <w:rsid w:val="0088228C"/>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9FA"/>
    <w:rsid w:val="00887A5E"/>
    <w:rsid w:val="00887A97"/>
    <w:rsid w:val="00887B65"/>
    <w:rsid w:val="00887BDD"/>
    <w:rsid w:val="00890152"/>
    <w:rsid w:val="0089039A"/>
    <w:rsid w:val="00890462"/>
    <w:rsid w:val="008904C9"/>
    <w:rsid w:val="0089054C"/>
    <w:rsid w:val="00890E1B"/>
    <w:rsid w:val="00890F6D"/>
    <w:rsid w:val="008910F2"/>
    <w:rsid w:val="0089118A"/>
    <w:rsid w:val="008916D3"/>
    <w:rsid w:val="00891ABE"/>
    <w:rsid w:val="00891B2B"/>
    <w:rsid w:val="00891CD0"/>
    <w:rsid w:val="00891E98"/>
    <w:rsid w:val="00891E99"/>
    <w:rsid w:val="00892202"/>
    <w:rsid w:val="00892286"/>
    <w:rsid w:val="008927FA"/>
    <w:rsid w:val="00892930"/>
    <w:rsid w:val="008929CF"/>
    <w:rsid w:val="00892A07"/>
    <w:rsid w:val="00893064"/>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4C"/>
    <w:rsid w:val="0089738B"/>
    <w:rsid w:val="0089789F"/>
    <w:rsid w:val="00897AB1"/>
    <w:rsid w:val="00897E6F"/>
    <w:rsid w:val="008A01EE"/>
    <w:rsid w:val="008A0422"/>
    <w:rsid w:val="008A0563"/>
    <w:rsid w:val="008A06CF"/>
    <w:rsid w:val="008A07EC"/>
    <w:rsid w:val="008A08BD"/>
    <w:rsid w:val="008A0AFD"/>
    <w:rsid w:val="008A0C89"/>
    <w:rsid w:val="008A0FD3"/>
    <w:rsid w:val="008A1495"/>
    <w:rsid w:val="008A1691"/>
    <w:rsid w:val="008A171B"/>
    <w:rsid w:val="008A19EF"/>
    <w:rsid w:val="008A1EAF"/>
    <w:rsid w:val="008A207C"/>
    <w:rsid w:val="008A23F8"/>
    <w:rsid w:val="008A24DD"/>
    <w:rsid w:val="008A2E3A"/>
    <w:rsid w:val="008A2F0F"/>
    <w:rsid w:val="008A31C2"/>
    <w:rsid w:val="008A342B"/>
    <w:rsid w:val="008A36BE"/>
    <w:rsid w:val="008A36E9"/>
    <w:rsid w:val="008A3E77"/>
    <w:rsid w:val="008A3FFC"/>
    <w:rsid w:val="008A4042"/>
    <w:rsid w:val="008A486F"/>
    <w:rsid w:val="008A4A22"/>
    <w:rsid w:val="008A4D04"/>
    <w:rsid w:val="008A4F9E"/>
    <w:rsid w:val="008A5234"/>
    <w:rsid w:val="008A528F"/>
    <w:rsid w:val="008A5485"/>
    <w:rsid w:val="008A5BC1"/>
    <w:rsid w:val="008A5F86"/>
    <w:rsid w:val="008A61E0"/>
    <w:rsid w:val="008A62AF"/>
    <w:rsid w:val="008A63A5"/>
    <w:rsid w:val="008A64C7"/>
    <w:rsid w:val="008A651D"/>
    <w:rsid w:val="008A660F"/>
    <w:rsid w:val="008A67C0"/>
    <w:rsid w:val="008A6AD8"/>
    <w:rsid w:val="008A6BB1"/>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320"/>
    <w:rsid w:val="008B171B"/>
    <w:rsid w:val="008B1A1E"/>
    <w:rsid w:val="008B1B4F"/>
    <w:rsid w:val="008B1C75"/>
    <w:rsid w:val="008B1DA7"/>
    <w:rsid w:val="008B2033"/>
    <w:rsid w:val="008B2532"/>
    <w:rsid w:val="008B25CC"/>
    <w:rsid w:val="008B2A6E"/>
    <w:rsid w:val="008B2D52"/>
    <w:rsid w:val="008B2FC9"/>
    <w:rsid w:val="008B301A"/>
    <w:rsid w:val="008B310C"/>
    <w:rsid w:val="008B3350"/>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26C"/>
    <w:rsid w:val="008B6767"/>
    <w:rsid w:val="008B6910"/>
    <w:rsid w:val="008B692D"/>
    <w:rsid w:val="008B6D65"/>
    <w:rsid w:val="008B6EF7"/>
    <w:rsid w:val="008B6FBE"/>
    <w:rsid w:val="008B74FB"/>
    <w:rsid w:val="008B75FF"/>
    <w:rsid w:val="008B77C8"/>
    <w:rsid w:val="008B78C4"/>
    <w:rsid w:val="008C07D8"/>
    <w:rsid w:val="008C084C"/>
    <w:rsid w:val="008C0873"/>
    <w:rsid w:val="008C0D2D"/>
    <w:rsid w:val="008C10B6"/>
    <w:rsid w:val="008C13A6"/>
    <w:rsid w:val="008C14B4"/>
    <w:rsid w:val="008C1746"/>
    <w:rsid w:val="008C17B3"/>
    <w:rsid w:val="008C1C20"/>
    <w:rsid w:val="008C1DC8"/>
    <w:rsid w:val="008C1DCD"/>
    <w:rsid w:val="008C20D3"/>
    <w:rsid w:val="008C221C"/>
    <w:rsid w:val="008C2266"/>
    <w:rsid w:val="008C232D"/>
    <w:rsid w:val="008C270B"/>
    <w:rsid w:val="008C2980"/>
    <w:rsid w:val="008C2DE3"/>
    <w:rsid w:val="008C300E"/>
    <w:rsid w:val="008C31AE"/>
    <w:rsid w:val="008C3378"/>
    <w:rsid w:val="008C3640"/>
    <w:rsid w:val="008C36FB"/>
    <w:rsid w:val="008C37AF"/>
    <w:rsid w:val="008C3B1D"/>
    <w:rsid w:val="008C3B2F"/>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37B"/>
    <w:rsid w:val="008C6566"/>
    <w:rsid w:val="008C66AE"/>
    <w:rsid w:val="008C6B6D"/>
    <w:rsid w:val="008C6C75"/>
    <w:rsid w:val="008C711C"/>
    <w:rsid w:val="008C7378"/>
    <w:rsid w:val="008C772F"/>
    <w:rsid w:val="008C77F4"/>
    <w:rsid w:val="008C7925"/>
    <w:rsid w:val="008C7A29"/>
    <w:rsid w:val="008C7B6A"/>
    <w:rsid w:val="008C7B83"/>
    <w:rsid w:val="008C7B8B"/>
    <w:rsid w:val="008C7C0C"/>
    <w:rsid w:val="008C7CBA"/>
    <w:rsid w:val="008D004B"/>
    <w:rsid w:val="008D026B"/>
    <w:rsid w:val="008D0306"/>
    <w:rsid w:val="008D0514"/>
    <w:rsid w:val="008D058B"/>
    <w:rsid w:val="008D0590"/>
    <w:rsid w:val="008D0652"/>
    <w:rsid w:val="008D0950"/>
    <w:rsid w:val="008D0B6A"/>
    <w:rsid w:val="008D1078"/>
    <w:rsid w:val="008D10BA"/>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30"/>
    <w:rsid w:val="008D3FDC"/>
    <w:rsid w:val="008D4024"/>
    <w:rsid w:val="008D40E7"/>
    <w:rsid w:val="008D4257"/>
    <w:rsid w:val="008D46D3"/>
    <w:rsid w:val="008D4AAA"/>
    <w:rsid w:val="008D4AEC"/>
    <w:rsid w:val="008D4B07"/>
    <w:rsid w:val="008D4B95"/>
    <w:rsid w:val="008D4C72"/>
    <w:rsid w:val="008D4FA4"/>
    <w:rsid w:val="008D5264"/>
    <w:rsid w:val="008D52F8"/>
    <w:rsid w:val="008D579C"/>
    <w:rsid w:val="008D5897"/>
    <w:rsid w:val="008D59CA"/>
    <w:rsid w:val="008D59E9"/>
    <w:rsid w:val="008D5D34"/>
    <w:rsid w:val="008D5FA2"/>
    <w:rsid w:val="008D656F"/>
    <w:rsid w:val="008D688B"/>
    <w:rsid w:val="008D68B3"/>
    <w:rsid w:val="008D6B9B"/>
    <w:rsid w:val="008D6D90"/>
    <w:rsid w:val="008D727F"/>
    <w:rsid w:val="008D7586"/>
    <w:rsid w:val="008D796B"/>
    <w:rsid w:val="008E0143"/>
    <w:rsid w:val="008E02D0"/>
    <w:rsid w:val="008E04B5"/>
    <w:rsid w:val="008E058B"/>
    <w:rsid w:val="008E09B9"/>
    <w:rsid w:val="008E0A57"/>
    <w:rsid w:val="008E0DB7"/>
    <w:rsid w:val="008E0E53"/>
    <w:rsid w:val="008E0FB2"/>
    <w:rsid w:val="008E1180"/>
    <w:rsid w:val="008E137C"/>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4FA5"/>
    <w:rsid w:val="008E551C"/>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889"/>
    <w:rsid w:val="008E7940"/>
    <w:rsid w:val="008E7EFC"/>
    <w:rsid w:val="008F075E"/>
    <w:rsid w:val="008F0A32"/>
    <w:rsid w:val="008F0AB0"/>
    <w:rsid w:val="008F113F"/>
    <w:rsid w:val="008F1293"/>
    <w:rsid w:val="008F143D"/>
    <w:rsid w:val="008F1549"/>
    <w:rsid w:val="008F1AC6"/>
    <w:rsid w:val="008F1B66"/>
    <w:rsid w:val="008F1BA3"/>
    <w:rsid w:val="008F1C73"/>
    <w:rsid w:val="008F1FFD"/>
    <w:rsid w:val="008F20DA"/>
    <w:rsid w:val="008F2284"/>
    <w:rsid w:val="008F2663"/>
    <w:rsid w:val="008F26EA"/>
    <w:rsid w:val="008F27B6"/>
    <w:rsid w:val="008F28A9"/>
    <w:rsid w:val="008F2994"/>
    <w:rsid w:val="008F2A4F"/>
    <w:rsid w:val="008F2ADE"/>
    <w:rsid w:val="008F2CBA"/>
    <w:rsid w:val="008F2DEA"/>
    <w:rsid w:val="008F33D9"/>
    <w:rsid w:val="008F3933"/>
    <w:rsid w:val="008F3A81"/>
    <w:rsid w:val="008F3E88"/>
    <w:rsid w:val="008F4350"/>
    <w:rsid w:val="008F442C"/>
    <w:rsid w:val="008F454A"/>
    <w:rsid w:val="008F48AC"/>
    <w:rsid w:val="008F497A"/>
    <w:rsid w:val="008F4C72"/>
    <w:rsid w:val="008F4D4B"/>
    <w:rsid w:val="008F4DD4"/>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1C9"/>
    <w:rsid w:val="008F73AD"/>
    <w:rsid w:val="008F795E"/>
    <w:rsid w:val="008F7984"/>
    <w:rsid w:val="008F79DD"/>
    <w:rsid w:val="00900100"/>
    <w:rsid w:val="0090024C"/>
    <w:rsid w:val="00900665"/>
    <w:rsid w:val="00900690"/>
    <w:rsid w:val="009007E0"/>
    <w:rsid w:val="0090080B"/>
    <w:rsid w:val="00900E10"/>
    <w:rsid w:val="00900E87"/>
    <w:rsid w:val="00900EC6"/>
    <w:rsid w:val="00900F63"/>
    <w:rsid w:val="00900FD2"/>
    <w:rsid w:val="00901085"/>
    <w:rsid w:val="00901099"/>
    <w:rsid w:val="009011AA"/>
    <w:rsid w:val="00901244"/>
    <w:rsid w:val="009017AC"/>
    <w:rsid w:val="00901995"/>
    <w:rsid w:val="00901A2B"/>
    <w:rsid w:val="00901B5D"/>
    <w:rsid w:val="00901B87"/>
    <w:rsid w:val="00901DA3"/>
    <w:rsid w:val="00901DCD"/>
    <w:rsid w:val="00901F58"/>
    <w:rsid w:val="00901FC2"/>
    <w:rsid w:val="00902291"/>
    <w:rsid w:val="009022C5"/>
    <w:rsid w:val="009023D8"/>
    <w:rsid w:val="009025EE"/>
    <w:rsid w:val="00902C2A"/>
    <w:rsid w:val="00903191"/>
    <w:rsid w:val="009033CD"/>
    <w:rsid w:val="0090357F"/>
    <w:rsid w:val="009037EF"/>
    <w:rsid w:val="00903E7E"/>
    <w:rsid w:val="00904160"/>
    <w:rsid w:val="00904236"/>
    <w:rsid w:val="00904373"/>
    <w:rsid w:val="009045C1"/>
    <w:rsid w:val="009047D4"/>
    <w:rsid w:val="009047F6"/>
    <w:rsid w:val="0090483F"/>
    <w:rsid w:val="00904A05"/>
    <w:rsid w:val="00904B09"/>
    <w:rsid w:val="00904B0D"/>
    <w:rsid w:val="00905437"/>
    <w:rsid w:val="00905474"/>
    <w:rsid w:val="0090553C"/>
    <w:rsid w:val="0090564A"/>
    <w:rsid w:val="00905ACC"/>
    <w:rsid w:val="00905D7B"/>
    <w:rsid w:val="00906029"/>
    <w:rsid w:val="0090615B"/>
    <w:rsid w:val="009061BA"/>
    <w:rsid w:val="0090639B"/>
    <w:rsid w:val="00906400"/>
    <w:rsid w:val="0090653E"/>
    <w:rsid w:val="00906ED8"/>
    <w:rsid w:val="00906EFB"/>
    <w:rsid w:val="00907338"/>
    <w:rsid w:val="00907775"/>
    <w:rsid w:val="009077A1"/>
    <w:rsid w:val="009078D4"/>
    <w:rsid w:val="00907BF9"/>
    <w:rsid w:val="00907C47"/>
    <w:rsid w:val="00907CDA"/>
    <w:rsid w:val="00907DDB"/>
    <w:rsid w:val="0091037C"/>
    <w:rsid w:val="00910565"/>
    <w:rsid w:val="009105FE"/>
    <w:rsid w:val="00910BEC"/>
    <w:rsid w:val="00910CF7"/>
    <w:rsid w:val="009110FC"/>
    <w:rsid w:val="00911275"/>
    <w:rsid w:val="0091180F"/>
    <w:rsid w:val="0091186B"/>
    <w:rsid w:val="009119DF"/>
    <w:rsid w:val="00911B9B"/>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3D9"/>
    <w:rsid w:val="00914826"/>
    <w:rsid w:val="00914C6E"/>
    <w:rsid w:val="00914DF7"/>
    <w:rsid w:val="00914E24"/>
    <w:rsid w:val="00914F40"/>
    <w:rsid w:val="00914F7D"/>
    <w:rsid w:val="009151A7"/>
    <w:rsid w:val="00915408"/>
    <w:rsid w:val="009154B9"/>
    <w:rsid w:val="0091555D"/>
    <w:rsid w:val="00915636"/>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6BB"/>
    <w:rsid w:val="00920A8D"/>
    <w:rsid w:val="00920DF5"/>
    <w:rsid w:val="00920E3E"/>
    <w:rsid w:val="00920EA9"/>
    <w:rsid w:val="00920FE5"/>
    <w:rsid w:val="0092150D"/>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30F"/>
    <w:rsid w:val="009235BE"/>
    <w:rsid w:val="00923D0F"/>
    <w:rsid w:val="00923D33"/>
    <w:rsid w:val="00923E87"/>
    <w:rsid w:val="00923E8D"/>
    <w:rsid w:val="00923F2F"/>
    <w:rsid w:val="00923F55"/>
    <w:rsid w:val="00923FEC"/>
    <w:rsid w:val="0092410C"/>
    <w:rsid w:val="009241FB"/>
    <w:rsid w:val="00924530"/>
    <w:rsid w:val="0092464B"/>
    <w:rsid w:val="009247B0"/>
    <w:rsid w:val="009249BA"/>
    <w:rsid w:val="00924C9B"/>
    <w:rsid w:val="00924CAB"/>
    <w:rsid w:val="00924D86"/>
    <w:rsid w:val="00924F14"/>
    <w:rsid w:val="00925040"/>
    <w:rsid w:val="0092512F"/>
    <w:rsid w:val="0092516B"/>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6B9"/>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F78"/>
    <w:rsid w:val="00930F84"/>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C55"/>
    <w:rsid w:val="00932E5B"/>
    <w:rsid w:val="00932E90"/>
    <w:rsid w:val="00932EF4"/>
    <w:rsid w:val="00932F04"/>
    <w:rsid w:val="00933103"/>
    <w:rsid w:val="00933A8A"/>
    <w:rsid w:val="00933E70"/>
    <w:rsid w:val="00933E8B"/>
    <w:rsid w:val="00933ED8"/>
    <w:rsid w:val="00934464"/>
    <w:rsid w:val="0093479D"/>
    <w:rsid w:val="00934876"/>
    <w:rsid w:val="0093499E"/>
    <w:rsid w:val="00934D27"/>
    <w:rsid w:val="00934F7B"/>
    <w:rsid w:val="00934FAD"/>
    <w:rsid w:val="00935248"/>
    <w:rsid w:val="00935423"/>
    <w:rsid w:val="00935511"/>
    <w:rsid w:val="00935549"/>
    <w:rsid w:val="0093568E"/>
    <w:rsid w:val="00935720"/>
    <w:rsid w:val="00935DFF"/>
    <w:rsid w:val="00936103"/>
    <w:rsid w:val="0093622F"/>
    <w:rsid w:val="00936359"/>
    <w:rsid w:val="0093637E"/>
    <w:rsid w:val="00936438"/>
    <w:rsid w:val="00936477"/>
    <w:rsid w:val="009365BA"/>
    <w:rsid w:val="009369E8"/>
    <w:rsid w:val="00936B72"/>
    <w:rsid w:val="00936DF9"/>
    <w:rsid w:val="00937176"/>
    <w:rsid w:val="00937347"/>
    <w:rsid w:val="00937430"/>
    <w:rsid w:val="00937630"/>
    <w:rsid w:val="00937AC6"/>
    <w:rsid w:val="00937BE0"/>
    <w:rsid w:val="00937C42"/>
    <w:rsid w:val="00937E43"/>
    <w:rsid w:val="009403DB"/>
    <w:rsid w:val="009404A1"/>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1FEC"/>
    <w:rsid w:val="0094202D"/>
    <w:rsid w:val="0094208E"/>
    <w:rsid w:val="009420F5"/>
    <w:rsid w:val="009421B6"/>
    <w:rsid w:val="009424D0"/>
    <w:rsid w:val="009426A4"/>
    <w:rsid w:val="00942781"/>
    <w:rsid w:val="00942824"/>
    <w:rsid w:val="009428C4"/>
    <w:rsid w:val="00942916"/>
    <w:rsid w:val="00942949"/>
    <w:rsid w:val="00942A28"/>
    <w:rsid w:val="00942ADC"/>
    <w:rsid w:val="00942DAF"/>
    <w:rsid w:val="00942EA7"/>
    <w:rsid w:val="00943457"/>
    <w:rsid w:val="009434A5"/>
    <w:rsid w:val="00943831"/>
    <w:rsid w:val="00943843"/>
    <w:rsid w:val="00943F09"/>
    <w:rsid w:val="00943F85"/>
    <w:rsid w:val="009442F6"/>
    <w:rsid w:val="00944468"/>
    <w:rsid w:val="009447AD"/>
    <w:rsid w:val="0094484E"/>
    <w:rsid w:val="009449BF"/>
    <w:rsid w:val="00944B27"/>
    <w:rsid w:val="00944C9B"/>
    <w:rsid w:val="00944D06"/>
    <w:rsid w:val="00944DBE"/>
    <w:rsid w:val="009452C1"/>
    <w:rsid w:val="00945646"/>
    <w:rsid w:val="009457D4"/>
    <w:rsid w:val="00945939"/>
    <w:rsid w:val="00945B15"/>
    <w:rsid w:val="00945D8B"/>
    <w:rsid w:val="00945E7A"/>
    <w:rsid w:val="00946353"/>
    <w:rsid w:val="00946415"/>
    <w:rsid w:val="00946778"/>
    <w:rsid w:val="009468D2"/>
    <w:rsid w:val="00946924"/>
    <w:rsid w:val="009469E4"/>
    <w:rsid w:val="00946AA3"/>
    <w:rsid w:val="00946B4B"/>
    <w:rsid w:val="00946E83"/>
    <w:rsid w:val="00947172"/>
    <w:rsid w:val="00947332"/>
    <w:rsid w:val="00947402"/>
    <w:rsid w:val="009477C3"/>
    <w:rsid w:val="00947AE0"/>
    <w:rsid w:val="00947C86"/>
    <w:rsid w:val="00947C90"/>
    <w:rsid w:val="00947E14"/>
    <w:rsid w:val="00950178"/>
    <w:rsid w:val="00950238"/>
    <w:rsid w:val="00950544"/>
    <w:rsid w:val="0095062E"/>
    <w:rsid w:val="00950718"/>
    <w:rsid w:val="009507F6"/>
    <w:rsid w:val="00950B7A"/>
    <w:rsid w:val="009510DF"/>
    <w:rsid w:val="00951152"/>
    <w:rsid w:val="00951181"/>
    <w:rsid w:val="009513B0"/>
    <w:rsid w:val="009513F4"/>
    <w:rsid w:val="0095161D"/>
    <w:rsid w:val="009517AB"/>
    <w:rsid w:val="0095187B"/>
    <w:rsid w:val="00951C4A"/>
    <w:rsid w:val="00951D30"/>
    <w:rsid w:val="00951E56"/>
    <w:rsid w:val="00951E82"/>
    <w:rsid w:val="00951EF5"/>
    <w:rsid w:val="00951F46"/>
    <w:rsid w:val="00952276"/>
    <w:rsid w:val="00952528"/>
    <w:rsid w:val="009526BB"/>
    <w:rsid w:val="009527B5"/>
    <w:rsid w:val="009528C4"/>
    <w:rsid w:val="009529A3"/>
    <w:rsid w:val="00952ACF"/>
    <w:rsid w:val="00952E4F"/>
    <w:rsid w:val="00952F56"/>
    <w:rsid w:val="00953042"/>
    <w:rsid w:val="0095343E"/>
    <w:rsid w:val="00953504"/>
    <w:rsid w:val="009537B9"/>
    <w:rsid w:val="009539DF"/>
    <w:rsid w:val="00953A06"/>
    <w:rsid w:val="00953A41"/>
    <w:rsid w:val="00953B49"/>
    <w:rsid w:val="00953B50"/>
    <w:rsid w:val="00953BE7"/>
    <w:rsid w:val="00953C58"/>
    <w:rsid w:val="00953CE8"/>
    <w:rsid w:val="0095423C"/>
    <w:rsid w:val="0095433F"/>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5BD9"/>
    <w:rsid w:val="00956C30"/>
    <w:rsid w:val="00956DA8"/>
    <w:rsid w:val="00956DC0"/>
    <w:rsid w:val="00956F63"/>
    <w:rsid w:val="00957235"/>
    <w:rsid w:val="00957667"/>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BAB"/>
    <w:rsid w:val="00961C38"/>
    <w:rsid w:val="00961F86"/>
    <w:rsid w:val="0096207A"/>
    <w:rsid w:val="0096220D"/>
    <w:rsid w:val="0096270D"/>
    <w:rsid w:val="00962720"/>
    <w:rsid w:val="009627CF"/>
    <w:rsid w:val="00962A77"/>
    <w:rsid w:val="00962EAE"/>
    <w:rsid w:val="0096307F"/>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6F2A"/>
    <w:rsid w:val="00966FC6"/>
    <w:rsid w:val="009670B2"/>
    <w:rsid w:val="0096720D"/>
    <w:rsid w:val="00967294"/>
    <w:rsid w:val="0096732F"/>
    <w:rsid w:val="00967467"/>
    <w:rsid w:val="009676E7"/>
    <w:rsid w:val="00967AE0"/>
    <w:rsid w:val="00967E8A"/>
    <w:rsid w:val="00967F6E"/>
    <w:rsid w:val="009702BD"/>
    <w:rsid w:val="00970440"/>
    <w:rsid w:val="00970933"/>
    <w:rsid w:val="00970ACF"/>
    <w:rsid w:val="00970DDB"/>
    <w:rsid w:val="00970F69"/>
    <w:rsid w:val="00970FE6"/>
    <w:rsid w:val="00970FF7"/>
    <w:rsid w:val="00971030"/>
    <w:rsid w:val="00971346"/>
    <w:rsid w:val="00971414"/>
    <w:rsid w:val="009714E5"/>
    <w:rsid w:val="00971682"/>
    <w:rsid w:val="00971779"/>
    <w:rsid w:val="00971996"/>
    <w:rsid w:val="00971A0D"/>
    <w:rsid w:val="00971AE7"/>
    <w:rsid w:val="00971C57"/>
    <w:rsid w:val="00971D39"/>
    <w:rsid w:val="0097251E"/>
    <w:rsid w:val="00972595"/>
    <w:rsid w:val="009725A8"/>
    <w:rsid w:val="00972A72"/>
    <w:rsid w:val="00972A8B"/>
    <w:rsid w:val="00972B77"/>
    <w:rsid w:val="00972BA0"/>
    <w:rsid w:val="00972E2D"/>
    <w:rsid w:val="00972EE9"/>
    <w:rsid w:val="00973024"/>
    <w:rsid w:val="009731BC"/>
    <w:rsid w:val="0097335F"/>
    <w:rsid w:val="00973952"/>
    <w:rsid w:val="00973BCE"/>
    <w:rsid w:val="00973DF7"/>
    <w:rsid w:val="00973EF4"/>
    <w:rsid w:val="009740AA"/>
    <w:rsid w:val="009740B9"/>
    <w:rsid w:val="0097413A"/>
    <w:rsid w:val="00974240"/>
    <w:rsid w:val="00974642"/>
    <w:rsid w:val="009748E1"/>
    <w:rsid w:val="00974973"/>
    <w:rsid w:val="00974B87"/>
    <w:rsid w:val="00974C38"/>
    <w:rsid w:val="00974C57"/>
    <w:rsid w:val="00974DFA"/>
    <w:rsid w:val="00974F08"/>
    <w:rsid w:val="009750AB"/>
    <w:rsid w:val="009754EA"/>
    <w:rsid w:val="00975697"/>
    <w:rsid w:val="009756F6"/>
    <w:rsid w:val="00975992"/>
    <w:rsid w:val="00975B46"/>
    <w:rsid w:val="00975D8A"/>
    <w:rsid w:val="009762DB"/>
    <w:rsid w:val="0097637E"/>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0E1A"/>
    <w:rsid w:val="009813AA"/>
    <w:rsid w:val="00981693"/>
    <w:rsid w:val="00981702"/>
    <w:rsid w:val="0098192A"/>
    <w:rsid w:val="0098195B"/>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1A"/>
    <w:rsid w:val="009835FA"/>
    <w:rsid w:val="00983720"/>
    <w:rsid w:val="00983B86"/>
    <w:rsid w:val="00983BFB"/>
    <w:rsid w:val="00983E36"/>
    <w:rsid w:val="00983EC2"/>
    <w:rsid w:val="009840A3"/>
    <w:rsid w:val="009840E9"/>
    <w:rsid w:val="00984124"/>
    <w:rsid w:val="0098425D"/>
    <w:rsid w:val="00984334"/>
    <w:rsid w:val="009845AF"/>
    <w:rsid w:val="009847E7"/>
    <w:rsid w:val="00985546"/>
    <w:rsid w:val="00985699"/>
    <w:rsid w:val="009857B5"/>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42B"/>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6A8B"/>
    <w:rsid w:val="0099733B"/>
    <w:rsid w:val="00997CEE"/>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2E3"/>
    <w:rsid w:val="009A347F"/>
    <w:rsid w:val="009A37BB"/>
    <w:rsid w:val="009A3AC9"/>
    <w:rsid w:val="009A3B7C"/>
    <w:rsid w:val="009A3E80"/>
    <w:rsid w:val="009A3E82"/>
    <w:rsid w:val="009A3E87"/>
    <w:rsid w:val="009A3F78"/>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61"/>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A2C"/>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383"/>
    <w:rsid w:val="009B6419"/>
    <w:rsid w:val="009B642E"/>
    <w:rsid w:val="009B6805"/>
    <w:rsid w:val="009B6965"/>
    <w:rsid w:val="009B69B8"/>
    <w:rsid w:val="009B6A18"/>
    <w:rsid w:val="009B6B4C"/>
    <w:rsid w:val="009B6E65"/>
    <w:rsid w:val="009B714C"/>
    <w:rsid w:val="009B7150"/>
    <w:rsid w:val="009B735C"/>
    <w:rsid w:val="009B770E"/>
    <w:rsid w:val="009B7959"/>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B8F"/>
    <w:rsid w:val="009C1F1C"/>
    <w:rsid w:val="009C1F3A"/>
    <w:rsid w:val="009C2125"/>
    <w:rsid w:val="009C22A3"/>
    <w:rsid w:val="009C2325"/>
    <w:rsid w:val="009C23B5"/>
    <w:rsid w:val="009C24CD"/>
    <w:rsid w:val="009C2577"/>
    <w:rsid w:val="009C266D"/>
    <w:rsid w:val="009C2B32"/>
    <w:rsid w:val="009C39C4"/>
    <w:rsid w:val="009C3D03"/>
    <w:rsid w:val="009C409C"/>
    <w:rsid w:val="009C41D3"/>
    <w:rsid w:val="009C4281"/>
    <w:rsid w:val="009C42BE"/>
    <w:rsid w:val="009C45F8"/>
    <w:rsid w:val="009C468A"/>
    <w:rsid w:val="009C4EA6"/>
    <w:rsid w:val="009C5196"/>
    <w:rsid w:val="009C5564"/>
    <w:rsid w:val="009C5574"/>
    <w:rsid w:val="009C5B88"/>
    <w:rsid w:val="009C5D9D"/>
    <w:rsid w:val="009C6430"/>
    <w:rsid w:val="009C656C"/>
    <w:rsid w:val="009C662B"/>
    <w:rsid w:val="009C67CE"/>
    <w:rsid w:val="009C6A5C"/>
    <w:rsid w:val="009C6A69"/>
    <w:rsid w:val="009C6B6F"/>
    <w:rsid w:val="009C6E2F"/>
    <w:rsid w:val="009C6ECF"/>
    <w:rsid w:val="009C7126"/>
    <w:rsid w:val="009C717E"/>
    <w:rsid w:val="009C72F1"/>
    <w:rsid w:val="009C75D4"/>
    <w:rsid w:val="009C7848"/>
    <w:rsid w:val="009C7A1C"/>
    <w:rsid w:val="009C7BEA"/>
    <w:rsid w:val="009C7BF7"/>
    <w:rsid w:val="009C7C67"/>
    <w:rsid w:val="009C7CA0"/>
    <w:rsid w:val="009C7CAA"/>
    <w:rsid w:val="009C7FEC"/>
    <w:rsid w:val="009D04B9"/>
    <w:rsid w:val="009D06CF"/>
    <w:rsid w:val="009D06FC"/>
    <w:rsid w:val="009D07E5"/>
    <w:rsid w:val="009D0A99"/>
    <w:rsid w:val="009D0D1A"/>
    <w:rsid w:val="009D0DBB"/>
    <w:rsid w:val="009D0DDE"/>
    <w:rsid w:val="009D0F36"/>
    <w:rsid w:val="009D0FA9"/>
    <w:rsid w:val="009D0FB2"/>
    <w:rsid w:val="009D13D4"/>
    <w:rsid w:val="009D15BE"/>
    <w:rsid w:val="009D185D"/>
    <w:rsid w:val="009D1BB6"/>
    <w:rsid w:val="009D1CC7"/>
    <w:rsid w:val="009D23B3"/>
    <w:rsid w:val="009D23E8"/>
    <w:rsid w:val="009D2567"/>
    <w:rsid w:val="009D261E"/>
    <w:rsid w:val="009D27F5"/>
    <w:rsid w:val="009D2A73"/>
    <w:rsid w:val="009D2AA1"/>
    <w:rsid w:val="009D2EEF"/>
    <w:rsid w:val="009D3132"/>
    <w:rsid w:val="009D323E"/>
    <w:rsid w:val="009D334D"/>
    <w:rsid w:val="009D37C7"/>
    <w:rsid w:val="009D3933"/>
    <w:rsid w:val="009D39F7"/>
    <w:rsid w:val="009D3B2B"/>
    <w:rsid w:val="009D3BC5"/>
    <w:rsid w:val="009D3CB0"/>
    <w:rsid w:val="009D3CB6"/>
    <w:rsid w:val="009D3E57"/>
    <w:rsid w:val="009D4346"/>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48"/>
    <w:rsid w:val="009D5981"/>
    <w:rsid w:val="009D59E1"/>
    <w:rsid w:val="009D5A01"/>
    <w:rsid w:val="009D5A69"/>
    <w:rsid w:val="009D5B8C"/>
    <w:rsid w:val="009D615F"/>
    <w:rsid w:val="009D6283"/>
    <w:rsid w:val="009D62B7"/>
    <w:rsid w:val="009D6314"/>
    <w:rsid w:val="009D641B"/>
    <w:rsid w:val="009D642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AA"/>
    <w:rsid w:val="009E0DF8"/>
    <w:rsid w:val="009E0E08"/>
    <w:rsid w:val="009E15DC"/>
    <w:rsid w:val="009E17D8"/>
    <w:rsid w:val="009E1B58"/>
    <w:rsid w:val="009E1C56"/>
    <w:rsid w:val="009E1CE4"/>
    <w:rsid w:val="009E1DCA"/>
    <w:rsid w:val="009E1ED3"/>
    <w:rsid w:val="009E20BE"/>
    <w:rsid w:val="009E21EB"/>
    <w:rsid w:val="009E2527"/>
    <w:rsid w:val="009E3434"/>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B08"/>
    <w:rsid w:val="009E6FD5"/>
    <w:rsid w:val="009E6FEF"/>
    <w:rsid w:val="009E7095"/>
    <w:rsid w:val="009E74E6"/>
    <w:rsid w:val="009E761F"/>
    <w:rsid w:val="009E7644"/>
    <w:rsid w:val="009E769E"/>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417A"/>
    <w:rsid w:val="009F4746"/>
    <w:rsid w:val="009F48DA"/>
    <w:rsid w:val="009F4AA2"/>
    <w:rsid w:val="009F4B6C"/>
    <w:rsid w:val="009F4F08"/>
    <w:rsid w:val="009F5009"/>
    <w:rsid w:val="009F5066"/>
    <w:rsid w:val="009F54E4"/>
    <w:rsid w:val="009F55AD"/>
    <w:rsid w:val="009F5788"/>
    <w:rsid w:val="009F5E0A"/>
    <w:rsid w:val="009F638C"/>
    <w:rsid w:val="009F6719"/>
    <w:rsid w:val="009F6A2D"/>
    <w:rsid w:val="009F7036"/>
    <w:rsid w:val="009F7333"/>
    <w:rsid w:val="009F755C"/>
    <w:rsid w:val="009F7594"/>
    <w:rsid w:val="009F7BA0"/>
    <w:rsid w:val="009F7D80"/>
    <w:rsid w:val="009F7E57"/>
    <w:rsid w:val="00A00876"/>
    <w:rsid w:val="00A00C76"/>
    <w:rsid w:val="00A01078"/>
    <w:rsid w:val="00A01143"/>
    <w:rsid w:val="00A015D0"/>
    <w:rsid w:val="00A01AAA"/>
    <w:rsid w:val="00A02372"/>
    <w:rsid w:val="00A02514"/>
    <w:rsid w:val="00A0275A"/>
    <w:rsid w:val="00A02A49"/>
    <w:rsid w:val="00A02B80"/>
    <w:rsid w:val="00A02BC3"/>
    <w:rsid w:val="00A02CA1"/>
    <w:rsid w:val="00A02E1F"/>
    <w:rsid w:val="00A0308B"/>
    <w:rsid w:val="00A0321A"/>
    <w:rsid w:val="00A03412"/>
    <w:rsid w:val="00A036AF"/>
    <w:rsid w:val="00A0378E"/>
    <w:rsid w:val="00A03C3F"/>
    <w:rsid w:val="00A03CC0"/>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7B2"/>
    <w:rsid w:val="00A068A3"/>
    <w:rsid w:val="00A0694F"/>
    <w:rsid w:val="00A06A28"/>
    <w:rsid w:val="00A06AAD"/>
    <w:rsid w:val="00A06B7B"/>
    <w:rsid w:val="00A06C3C"/>
    <w:rsid w:val="00A06DC6"/>
    <w:rsid w:val="00A06DD0"/>
    <w:rsid w:val="00A06E8C"/>
    <w:rsid w:val="00A076AC"/>
    <w:rsid w:val="00A077DC"/>
    <w:rsid w:val="00A07CA2"/>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23"/>
    <w:rsid w:val="00A12976"/>
    <w:rsid w:val="00A129B3"/>
    <w:rsid w:val="00A129ED"/>
    <w:rsid w:val="00A12AAD"/>
    <w:rsid w:val="00A12C3F"/>
    <w:rsid w:val="00A12D76"/>
    <w:rsid w:val="00A12E39"/>
    <w:rsid w:val="00A12EE2"/>
    <w:rsid w:val="00A1314C"/>
    <w:rsid w:val="00A13188"/>
    <w:rsid w:val="00A133AA"/>
    <w:rsid w:val="00A13518"/>
    <w:rsid w:val="00A1359A"/>
    <w:rsid w:val="00A135E5"/>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64A"/>
    <w:rsid w:val="00A1575E"/>
    <w:rsid w:val="00A15EE4"/>
    <w:rsid w:val="00A160C1"/>
    <w:rsid w:val="00A16110"/>
    <w:rsid w:val="00A161E3"/>
    <w:rsid w:val="00A167DA"/>
    <w:rsid w:val="00A16B93"/>
    <w:rsid w:val="00A16D40"/>
    <w:rsid w:val="00A16E5A"/>
    <w:rsid w:val="00A16F97"/>
    <w:rsid w:val="00A17046"/>
    <w:rsid w:val="00A1708E"/>
    <w:rsid w:val="00A170B1"/>
    <w:rsid w:val="00A173C6"/>
    <w:rsid w:val="00A17411"/>
    <w:rsid w:val="00A1752F"/>
    <w:rsid w:val="00A175AE"/>
    <w:rsid w:val="00A17615"/>
    <w:rsid w:val="00A178F8"/>
    <w:rsid w:val="00A17E3F"/>
    <w:rsid w:val="00A20856"/>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29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259"/>
    <w:rsid w:val="00A3330A"/>
    <w:rsid w:val="00A33473"/>
    <w:rsid w:val="00A33579"/>
    <w:rsid w:val="00A33624"/>
    <w:rsid w:val="00A33970"/>
    <w:rsid w:val="00A33CDA"/>
    <w:rsid w:val="00A33F21"/>
    <w:rsid w:val="00A3407C"/>
    <w:rsid w:val="00A34577"/>
    <w:rsid w:val="00A34757"/>
    <w:rsid w:val="00A34815"/>
    <w:rsid w:val="00A34842"/>
    <w:rsid w:val="00A34849"/>
    <w:rsid w:val="00A3496E"/>
    <w:rsid w:val="00A34BDE"/>
    <w:rsid w:val="00A34D2C"/>
    <w:rsid w:val="00A34D51"/>
    <w:rsid w:val="00A353E6"/>
    <w:rsid w:val="00A3579A"/>
    <w:rsid w:val="00A358F4"/>
    <w:rsid w:val="00A35B61"/>
    <w:rsid w:val="00A35E86"/>
    <w:rsid w:val="00A35E8E"/>
    <w:rsid w:val="00A361B8"/>
    <w:rsid w:val="00A361FB"/>
    <w:rsid w:val="00A36279"/>
    <w:rsid w:val="00A362CE"/>
    <w:rsid w:val="00A365F1"/>
    <w:rsid w:val="00A36781"/>
    <w:rsid w:val="00A36799"/>
    <w:rsid w:val="00A368CB"/>
    <w:rsid w:val="00A36998"/>
    <w:rsid w:val="00A36A59"/>
    <w:rsid w:val="00A36BBE"/>
    <w:rsid w:val="00A36DBC"/>
    <w:rsid w:val="00A36F43"/>
    <w:rsid w:val="00A371A7"/>
    <w:rsid w:val="00A373DD"/>
    <w:rsid w:val="00A374E8"/>
    <w:rsid w:val="00A376CF"/>
    <w:rsid w:val="00A377DE"/>
    <w:rsid w:val="00A378C6"/>
    <w:rsid w:val="00A4029E"/>
    <w:rsid w:val="00A4078B"/>
    <w:rsid w:val="00A40966"/>
    <w:rsid w:val="00A40A4D"/>
    <w:rsid w:val="00A40B51"/>
    <w:rsid w:val="00A40D46"/>
    <w:rsid w:val="00A40D8D"/>
    <w:rsid w:val="00A4112C"/>
    <w:rsid w:val="00A41838"/>
    <w:rsid w:val="00A41979"/>
    <w:rsid w:val="00A41C1A"/>
    <w:rsid w:val="00A41C4E"/>
    <w:rsid w:val="00A41CE7"/>
    <w:rsid w:val="00A41F96"/>
    <w:rsid w:val="00A420F9"/>
    <w:rsid w:val="00A4210F"/>
    <w:rsid w:val="00A4228D"/>
    <w:rsid w:val="00A4246A"/>
    <w:rsid w:val="00A42490"/>
    <w:rsid w:val="00A4252B"/>
    <w:rsid w:val="00A426C7"/>
    <w:rsid w:val="00A428EB"/>
    <w:rsid w:val="00A42F9F"/>
    <w:rsid w:val="00A42FBA"/>
    <w:rsid w:val="00A432C1"/>
    <w:rsid w:val="00A4353E"/>
    <w:rsid w:val="00A4354D"/>
    <w:rsid w:val="00A435F3"/>
    <w:rsid w:val="00A4365F"/>
    <w:rsid w:val="00A43957"/>
    <w:rsid w:val="00A43A47"/>
    <w:rsid w:val="00A43DD7"/>
    <w:rsid w:val="00A43F70"/>
    <w:rsid w:val="00A43FAC"/>
    <w:rsid w:val="00A4422F"/>
    <w:rsid w:val="00A4428C"/>
    <w:rsid w:val="00A44559"/>
    <w:rsid w:val="00A44622"/>
    <w:rsid w:val="00A44784"/>
    <w:rsid w:val="00A44A07"/>
    <w:rsid w:val="00A44D03"/>
    <w:rsid w:val="00A4520F"/>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626"/>
    <w:rsid w:val="00A46CD0"/>
    <w:rsid w:val="00A471A7"/>
    <w:rsid w:val="00A471C0"/>
    <w:rsid w:val="00A4722A"/>
    <w:rsid w:val="00A47267"/>
    <w:rsid w:val="00A4767B"/>
    <w:rsid w:val="00A4768B"/>
    <w:rsid w:val="00A47DA8"/>
    <w:rsid w:val="00A47DC5"/>
    <w:rsid w:val="00A47F06"/>
    <w:rsid w:val="00A47FB8"/>
    <w:rsid w:val="00A50380"/>
    <w:rsid w:val="00A50541"/>
    <w:rsid w:val="00A50A23"/>
    <w:rsid w:val="00A50E71"/>
    <w:rsid w:val="00A50ED7"/>
    <w:rsid w:val="00A51042"/>
    <w:rsid w:val="00A51200"/>
    <w:rsid w:val="00A5120F"/>
    <w:rsid w:val="00A5125C"/>
    <w:rsid w:val="00A518A1"/>
    <w:rsid w:val="00A51F62"/>
    <w:rsid w:val="00A52170"/>
    <w:rsid w:val="00A5228B"/>
    <w:rsid w:val="00A52359"/>
    <w:rsid w:val="00A523C4"/>
    <w:rsid w:val="00A52539"/>
    <w:rsid w:val="00A52557"/>
    <w:rsid w:val="00A52A67"/>
    <w:rsid w:val="00A52C4F"/>
    <w:rsid w:val="00A52EEA"/>
    <w:rsid w:val="00A534ED"/>
    <w:rsid w:val="00A534EF"/>
    <w:rsid w:val="00A53767"/>
    <w:rsid w:val="00A537CE"/>
    <w:rsid w:val="00A538A5"/>
    <w:rsid w:val="00A53901"/>
    <w:rsid w:val="00A53E28"/>
    <w:rsid w:val="00A53FE3"/>
    <w:rsid w:val="00A54066"/>
    <w:rsid w:val="00A540A0"/>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B1"/>
    <w:rsid w:val="00A568C2"/>
    <w:rsid w:val="00A56A96"/>
    <w:rsid w:val="00A56CA2"/>
    <w:rsid w:val="00A56D61"/>
    <w:rsid w:val="00A57102"/>
    <w:rsid w:val="00A57543"/>
    <w:rsid w:val="00A575F5"/>
    <w:rsid w:val="00A577AE"/>
    <w:rsid w:val="00A5782A"/>
    <w:rsid w:val="00A57837"/>
    <w:rsid w:val="00A57842"/>
    <w:rsid w:val="00A57AA7"/>
    <w:rsid w:val="00A57CA0"/>
    <w:rsid w:val="00A57CB4"/>
    <w:rsid w:val="00A57D2F"/>
    <w:rsid w:val="00A57F48"/>
    <w:rsid w:val="00A602B8"/>
    <w:rsid w:val="00A6054E"/>
    <w:rsid w:val="00A607C2"/>
    <w:rsid w:val="00A60808"/>
    <w:rsid w:val="00A60EE0"/>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6FD5"/>
    <w:rsid w:val="00A67054"/>
    <w:rsid w:val="00A67563"/>
    <w:rsid w:val="00A67717"/>
    <w:rsid w:val="00A679AC"/>
    <w:rsid w:val="00A67F15"/>
    <w:rsid w:val="00A67F57"/>
    <w:rsid w:val="00A700D8"/>
    <w:rsid w:val="00A70120"/>
    <w:rsid w:val="00A7070C"/>
    <w:rsid w:val="00A70D72"/>
    <w:rsid w:val="00A70DB8"/>
    <w:rsid w:val="00A70F83"/>
    <w:rsid w:val="00A70F9C"/>
    <w:rsid w:val="00A71043"/>
    <w:rsid w:val="00A710A6"/>
    <w:rsid w:val="00A712B6"/>
    <w:rsid w:val="00A7171A"/>
    <w:rsid w:val="00A71816"/>
    <w:rsid w:val="00A7197D"/>
    <w:rsid w:val="00A71C34"/>
    <w:rsid w:val="00A71F3B"/>
    <w:rsid w:val="00A71FD6"/>
    <w:rsid w:val="00A7204F"/>
    <w:rsid w:val="00A7210E"/>
    <w:rsid w:val="00A721EE"/>
    <w:rsid w:val="00A7257D"/>
    <w:rsid w:val="00A725FD"/>
    <w:rsid w:val="00A726CB"/>
    <w:rsid w:val="00A72758"/>
    <w:rsid w:val="00A72827"/>
    <w:rsid w:val="00A728D1"/>
    <w:rsid w:val="00A72B32"/>
    <w:rsid w:val="00A72CB9"/>
    <w:rsid w:val="00A72D46"/>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B"/>
    <w:rsid w:val="00A7455E"/>
    <w:rsid w:val="00A7468D"/>
    <w:rsid w:val="00A746E3"/>
    <w:rsid w:val="00A74A03"/>
    <w:rsid w:val="00A74AEF"/>
    <w:rsid w:val="00A74AF0"/>
    <w:rsid w:val="00A74E98"/>
    <w:rsid w:val="00A752B7"/>
    <w:rsid w:val="00A75328"/>
    <w:rsid w:val="00A75587"/>
    <w:rsid w:val="00A755A2"/>
    <w:rsid w:val="00A756E6"/>
    <w:rsid w:val="00A75BC9"/>
    <w:rsid w:val="00A75CD8"/>
    <w:rsid w:val="00A765D5"/>
    <w:rsid w:val="00A76947"/>
    <w:rsid w:val="00A76E15"/>
    <w:rsid w:val="00A7731E"/>
    <w:rsid w:val="00A773F4"/>
    <w:rsid w:val="00A7755A"/>
    <w:rsid w:val="00A77630"/>
    <w:rsid w:val="00A77885"/>
    <w:rsid w:val="00A779EE"/>
    <w:rsid w:val="00A77DB4"/>
    <w:rsid w:val="00A77E4E"/>
    <w:rsid w:val="00A77EB2"/>
    <w:rsid w:val="00A77F49"/>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EF4"/>
    <w:rsid w:val="00A82FEF"/>
    <w:rsid w:val="00A83319"/>
    <w:rsid w:val="00A8331A"/>
    <w:rsid w:val="00A83332"/>
    <w:rsid w:val="00A8352F"/>
    <w:rsid w:val="00A83DF4"/>
    <w:rsid w:val="00A83DFF"/>
    <w:rsid w:val="00A83E3A"/>
    <w:rsid w:val="00A83E4E"/>
    <w:rsid w:val="00A840DF"/>
    <w:rsid w:val="00A8423C"/>
    <w:rsid w:val="00A84453"/>
    <w:rsid w:val="00A84750"/>
    <w:rsid w:val="00A847B1"/>
    <w:rsid w:val="00A848CC"/>
    <w:rsid w:val="00A850B6"/>
    <w:rsid w:val="00A8553A"/>
    <w:rsid w:val="00A856FC"/>
    <w:rsid w:val="00A859E7"/>
    <w:rsid w:val="00A85A1B"/>
    <w:rsid w:val="00A85BF3"/>
    <w:rsid w:val="00A85C87"/>
    <w:rsid w:val="00A85D7D"/>
    <w:rsid w:val="00A869C2"/>
    <w:rsid w:val="00A86AEA"/>
    <w:rsid w:val="00A86B10"/>
    <w:rsid w:val="00A86E6F"/>
    <w:rsid w:val="00A86FB2"/>
    <w:rsid w:val="00A870FC"/>
    <w:rsid w:val="00A8710E"/>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B0"/>
    <w:rsid w:val="00A92BF8"/>
    <w:rsid w:val="00A92CEE"/>
    <w:rsid w:val="00A92F32"/>
    <w:rsid w:val="00A92F76"/>
    <w:rsid w:val="00A930A9"/>
    <w:rsid w:val="00A933E8"/>
    <w:rsid w:val="00A935AC"/>
    <w:rsid w:val="00A93726"/>
    <w:rsid w:val="00A93BBA"/>
    <w:rsid w:val="00A93EF4"/>
    <w:rsid w:val="00A93FD7"/>
    <w:rsid w:val="00A9427A"/>
    <w:rsid w:val="00A9452B"/>
    <w:rsid w:val="00A9471E"/>
    <w:rsid w:val="00A9490D"/>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532"/>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23D"/>
    <w:rsid w:val="00AA13EF"/>
    <w:rsid w:val="00AA1531"/>
    <w:rsid w:val="00AA16BE"/>
    <w:rsid w:val="00AA16DF"/>
    <w:rsid w:val="00AA172E"/>
    <w:rsid w:val="00AA1A0D"/>
    <w:rsid w:val="00AA1D97"/>
    <w:rsid w:val="00AA1E88"/>
    <w:rsid w:val="00AA20C8"/>
    <w:rsid w:val="00AA20D0"/>
    <w:rsid w:val="00AA21B3"/>
    <w:rsid w:val="00AA2347"/>
    <w:rsid w:val="00AA244E"/>
    <w:rsid w:val="00AA2AF0"/>
    <w:rsid w:val="00AA2D12"/>
    <w:rsid w:val="00AA2D9F"/>
    <w:rsid w:val="00AA2DD3"/>
    <w:rsid w:val="00AA396F"/>
    <w:rsid w:val="00AA3B30"/>
    <w:rsid w:val="00AA3BF3"/>
    <w:rsid w:val="00AA3FB3"/>
    <w:rsid w:val="00AA44BA"/>
    <w:rsid w:val="00AA4586"/>
    <w:rsid w:val="00AA4874"/>
    <w:rsid w:val="00AA4B26"/>
    <w:rsid w:val="00AA4D0C"/>
    <w:rsid w:val="00AA51CE"/>
    <w:rsid w:val="00AA558E"/>
    <w:rsid w:val="00AA58A9"/>
    <w:rsid w:val="00AA59DB"/>
    <w:rsid w:val="00AA5AD6"/>
    <w:rsid w:val="00AA5D2F"/>
    <w:rsid w:val="00AA5E0A"/>
    <w:rsid w:val="00AA5E40"/>
    <w:rsid w:val="00AA603E"/>
    <w:rsid w:val="00AA6086"/>
    <w:rsid w:val="00AA61C3"/>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0EDE"/>
    <w:rsid w:val="00AB18E0"/>
    <w:rsid w:val="00AB1B3F"/>
    <w:rsid w:val="00AB1CDE"/>
    <w:rsid w:val="00AB1DE3"/>
    <w:rsid w:val="00AB1ED7"/>
    <w:rsid w:val="00AB2108"/>
    <w:rsid w:val="00AB2160"/>
    <w:rsid w:val="00AB24C8"/>
    <w:rsid w:val="00AB25CF"/>
    <w:rsid w:val="00AB25EE"/>
    <w:rsid w:val="00AB2848"/>
    <w:rsid w:val="00AB2AE7"/>
    <w:rsid w:val="00AB2D38"/>
    <w:rsid w:val="00AB2F41"/>
    <w:rsid w:val="00AB3189"/>
    <w:rsid w:val="00AB3228"/>
    <w:rsid w:val="00AB3264"/>
    <w:rsid w:val="00AB3373"/>
    <w:rsid w:val="00AB363C"/>
    <w:rsid w:val="00AB3811"/>
    <w:rsid w:val="00AB384B"/>
    <w:rsid w:val="00AB395B"/>
    <w:rsid w:val="00AB3B51"/>
    <w:rsid w:val="00AB3E4E"/>
    <w:rsid w:val="00AB3F71"/>
    <w:rsid w:val="00AB402E"/>
    <w:rsid w:val="00AB41B2"/>
    <w:rsid w:val="00AB446E"/>
    <w:rsid w:val="00AB458C"/>
    <w:rsid w:val="00AB45EB"/>
    <w:rsid w:val="00AB4743"/>
    <w:rsid w:val="00AB47D0"/>
    <w:rsid w:val="00AB4CF5"/>
    <w:rsid w:val="00AB517E"/>
    <w:rsid w:val="00AB519D"/>
    <w:rsid w:val="00AB5301"/>
    <w:rsid w:val="00AB56DB"/>
    <w:rsid w:val="00AB5837"/>
    <w:rsid w:val="00AB5860"/>
    <w:rsid w:val="00AB5DB7"/>
    <w:rsid w:val="00AB619C"/>
    <w:rsid w:val="00AB6431"/>
    <w:rsid w:val="00AB6586"/>
    <w:rsid w:val="00AB67BB"/>
    <w:rsid w:val="00AB6A8E"/>
    <w:rsid w:val="00AB702C"/>
    <w:rsid w:val="00AB7964"/>
    <w:rsid w:val="00AB7C75"/>
    <w:rsid w:val="00AB7CB9"/>
    <w:rsid w:val="00AB7DE1"/>
    <w:rsid w:val="00AC00A3"/>
    <w:rsid w:val="00AC0553"/>
    <w:rsid w:val="00AC059F"/>
    <w:rsid w:val="00AC0B8C"/>
    <w:rsid w:val="00AC0FAD"/>
    <w:rsid w:val="00AC1228"/>
    <w:rsid w:val="00AC1318"/>
    <w:rsid w:val="00AC13B8"/>
    <w:rsid w:val="00AC13B9"/>
    <w:rsid w:val="00AC13D3"/>
    <w:rsid w:val="00AC16BD"/>
    <w:rsid w:val="00AC175C"/>
    <w:rsid w:val="00AC17E3"/>
    <w:rsid w:val="00AC1942"/>
    <w:rsid w:val="00AC1AA4"/>
    <w:rsid w:val="00AC1CBC"/>
    <w:rsid w:val="00AC1DF0"/>
    <w:rsid w:val="00AC2022"/>
    <w:rsid w:val="00AC24DE"/>
    <w:rsid w:val="00AC25C4"/>
    <w:rsid w:val="00AC25F5"/>
    <w:rsid w:val="00AC274E"/>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F13"/>
    <w:rsid w:val="00AC433A"/>
    <w:rsid w:val="00AC488F"/>
    <w:rsid w:val="00AC4927"/>
    <w:rsid w:val="00AC4A3F"/>
    <w:rsid w:val="00AC4D2F"/>
    <w:rsid w:val="00AC512E"/>
    <w:rsid w:val="00AC527D"/>
    <w:rsid w:val="00AC5697"/>
    <w:rsid w:val="00AC58F2"/>
    <w:rsid w:val="00AC591C"/>
    <w:rsid w:val="00AC5B65"/>
    <w:rsid w:val="00AC5C37"/>
    <w:rsid w:val="00AC5C7F"/>
    <w:rsid w:val="00AC5EAE"/>
    <w:rsid w:val="00AC62D1"/>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6D4"/>
    <w:rsid w:val="00AD0CA2"/>
    <w:rsid w:val="00AD0E5D"/>
    <w:rsid w:val="00AD11BC"/>
    <w:rsid w:val="00AD1DDA"/>
    <w:rsid w:val="00AD20CE"/>
    <w:rsid w:val="00AD20DF"/>
    <w:rsid w:val="00AD2265"/>
    <w:rsid w:val="00AD24A4"/>
    <w:rsid w:val="00AD2514"/>
    <w:rsid w:val="00AD25BD"/>
    <w:rsid w:val="00AD280C"/>
    <w:rsid w:val="00AD3764"/>
    <w:rsid w:val="00AD3D05"/>
    <w:rsid w:val="00AD3D82"/>
    <w:rsid w:val="00AD427D"/>
    <w:rsid w:val="00AD42D5"/>
    <w:rsid w:val="00AD46BB"/>
    <w:rsid w:val="00AD4926"/>
    <w:rsid w:val="00AD4B90"/>
    <w:rsid w:val="00AD4C45"/>
    <w:rsid w:val="00AD4DF9"/>
    <w:rsid w:val="00AD5471"/>
    <w:rsid w:val="00AD548B"/>
    <w:rsid w:val="00AD590F"/>
    <w:rsid w:val="00AD5DF3"/>
    <w:rsid w:val="00AD6232"/>
    <w:rsid w:val="00AD636D"/>
    <w:rsid w:val="00AD669E"/>
    <w:rsid w:val="00AD66D3"/>
    <w:rsid w:val="00AD67F8"/>
    <w:rsid w:val="00AD68A2"/>
    <w:rsid w:val="00AD6A2C"/>
    <w:rsid w:val="00AD6B93"/>
    <w:rsid w:val="00AD712D"/>
    <w:rsid w:val="00AD71CC"/>
    <w:rsid w:val="00AD72EC"/>
    <w:rsid w:val="00AD7321"/>
    <w:rsid w:val="00AD74D4"/>
    <w:rsid w:val="00AD7581"/>
    <w:rsid w:val="00AD77DA"/>
    <w:rsid w:val="00AD7BE6"/>
    <w:rsid w:val="00AD7DBA"/>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10C"/>
    <w:rsid w:val="00AE225E"/>
    <w:rsid w:val="00AE23A2"/>
    <w:rsid w:val="00AE255F"/>
    <w:rsid w:val="00AE26E4"/>
    <w:rsid w:val="00AE2760"/>
    <w:rsid w:val="00AE2F4F"/>
    <w:rsid w:val="00AE2F84"/>
    <w:rsid w:val="00AE30D8"/>
    <w:rsid w:val="00AE317C"/>
    <w:rsid w:val="00AE34D7"/>
    <w:rsid w:val="00AE3783"/>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6B6"/>
    <w:rsid w:val="00AE5B86"/>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330"/>
    <w:rsid w:val="00AF077D"/>
    <w:rsid w:val="00AF08CF"/>
    <w:rsid w:val="00AF0974"/>
    <w:rsid w:val="00AF0D0E"/>
    <w:rsid w:val="00AF0DEE"/>
    <w:rsid w:val="00AF1206"/>
    <w:rsid w:val="00AF161A"/>
    <w:rsid w:val="00AF19C3"/>
    <w:rsid w:val="00AF1BE9"/>
    <w:rsid w:val="00AF1D4B"/>
    <w:rsid w:val="00AF1DE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0E1"/>
    <w:rsid w:val="00AF5142"/>
    <w:rsid w:val="00AF5504"/>
    <w:rsid w:val="00AF5770"/>
    <w:rsid w:val="00AF59CA"/>
    <w:rsid w:val="00AF5A11"/>
    <w:rsid w:val="00AF5CA0"/>
    <w:rsid w:val="00AF5E02"/>
    <w:rsid w:val="00AF6078"/>
    <w:rsid w:val="00AF6114"/>
    <w:rsid w:val="00AF621C"/>
    <w:rsid w:val="00AF622E"/>
    <w:rsid w:val="00AF6639"/>
    <w:rsid w:val="00AF6C46"/>
    <w:rsid w:val="00AF75AC"/>
    <w:rsid w:val="00AF76F4"/>
    <w:rsid w:val="00AF7EA2"/>
    <w:rsid w:val="00B00031"/>
    <w:rsid w:val="00B001E0"/>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B44"/>
    <w:rsid w:val="00B05E92"/>
    <w:rsid w:val="00B064D4"/>
    <w:rsid w:val="00B06524"/>
    <w:rsid w:val="00B0673F"/>
    <w:rsid w:val="00B06790"/>
    <w:rsid w:val="00B06826"/>
    <w:rsid w:val="00B06924"/>
    <w:rsid w:val="00B06A09"/>
    <w:rsid w:val="00B06A8F"/>
    <w:rsid w:val="00B06FC1"/>
    <w:rsid w:val="00B0712A"/>
    <w:rsid w:val="00B071B6"/>
    <w:rsid w:val="00B07266"/>
    <w:rsid w:val="00B07507"/>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64A"/>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3C9"/>
    <w:rsid w:val="00B155D6"/>
    <w:rsid w:val="00B15631"/>
    <w:rsid w:val="00B15639"/>
    <w:rsid w:val="00B15746"/>
    <w:rsid w:val="00B157A4"/>
    <w:rsid w:val="00B15909"/>
    <w:rsid w:val="00B15960"/>
    <w:rsid w:val="00B15EA4"/>
    <w:rsid w:val="00B15EB1"/>
    <w:rsid w:val="00B16180"/>
    <w:rsid w:val="00B161A5"/>
    <w:rsid w:val="00B161DE"/>
    <w:rsid w:val="00B164B4"/>
    <w:rsid w:val="00B16736"/>
    <w:rsid w:val="00B16A78"/>
    <w:rsid w:val="00B16CF9"/>
    <w:rsid w:val="00B16F76"/>
    <w:rsid w:val="00B17112"/>
    <w:rsid w:val="00B171AC"/>
    <w:rsid w:val="00B17387"/>
    <w:rsid w:val="00B17608"/>
    <w:rsid w:val="00B17676"/>
    <w:rsid w:val="00B1788D"/>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3D41"/>
    <w:rsid w:val="00B23FF9"/>
    <w:rsid w:val="00B245B9"/>
    <w:rsid w:val="00B24613"/>
    <w:rsid w:val="00B2474B"/>
    <w:rsid w:val="00B249B5"/>
    <w:rsid w:val="00B24B75"/>
    <w:rsid w:val="00B24C07"/>
    <w:rsid w:val="00B25021"/>
    <w:rsid w:val="00B25189"/>
    <w:rsid w:val="00B251B4"/>
    <w:rsid w:val="00B2522C"/>
    <w:rsid w:val="00B2536F"/>
    <w:rsid w:val="00B25435"/>
    <w:rsid w:val="00B25560"/>
    <w:rsid w:val="00B255AC"/>
    <w:rsid w:val="00B25953"/>
    <w:rsid w:val="00B25C71"/>
    <w:rsid w:val="00B25CD1"/>
    <w:rsid w:val="00B26127"/>
    <w:rsid w:val="00B26225"/>
    <w:rsid w:val="00B2634E"/>
    <w:rsid w:val="00B26577"/>
    <w:rsid w:val="00B26691"/>
    <w:rsid w:val="00B26721"/>
    <w:rsid w:val="00B26891"/>
    <w:rsid w:val="00B26EF7"/>
    <w:rsid w:val="00B26F4E"/>
    <w:rsid w:val="00B273FF"/>
    <w:rsid w:val="00B2784C"/>
    <w:rsid w:val="00B27C7E"/>
    <w:rsid w:val="00B27D63"/>
    <w:rsid w:val="00B3061E"/>
    <w:rsid w:val="00B30C4C"/>
    <w:rsid w:val="00B30F56"/>
    <w:rsid w:val="00B30FE6"/>
    <w:rsid w:val="00B3102A"/>
    <w:rsid w:val="00B313C5"/>
    <w:rsid w:val="00B31695"/>
    <w:rsid w:val="00B317FF"/>
    <w:rsid w:val="00B31845"/>
    <w:rsid w:val="00B31871"/>
    <w:rsid w:val="00B31883"/>
    <w:rsid w:val="00B31978"/>
    <w:rsid w:val="00B31B8B"/>
    <w:rsid w:val="00B31E9C"/>
    <w:rsid w:val="00B320CA"/>
    <w:rsid w:val="00B321CB"/>
    <w:rsid w:val="00B321CF"/>
    <w:rsid w:val="00B322E0"/>
    <w:rsid w:val="00B32647"/>
    <w:rsid w:val="00B327A4"/>
    <w:rsid w:val="00B327C0"/>
    <w:rsid w:val="00B32BB7"/>
    <w:rsid w:val="00B32C27"/>
    <w:rsid w:val="00B3301C"/>
    <w:rsid w:val="00B33094"/>
    <w:rsid w:val="00B331F8"/>
    <w:rsid w:val="00B332D0"/>
    <w:rsid w:val="00B333C8"/>
    <w:rsid w:val="00B333CA"/>
    <w:rsid w:val="00B333EB"/>
    <w:rsid w:val="00B3342F"/>
    <w:rsid w:val="00B33AFB"/>
    <w:rsid w:val="00B33E4C"/>
    <w:rsid w:val="00B33EC6"/>
    <w:rsid w:val="00B33FF0"/>
    <w:rsid w:val="00B3418C"/>
    <w:rsid w:val="00B34225"/>
    <w:rsid w:val="00B344AA"/>
    <w:rsid w:val="00B34A58"/>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021"/>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57F"/>
    <w:rsid w:val="00B438D5"/>
    <w:rsid w:val="00B43B49"/>
    <w:rsid w:val="00B44196"/>
    <w:rsid w:val="00B44389"/>
    <w:rsid w:val="00B443BA"/>
    <w:rsid w:val="00B44492"/>
    <w:rsid w:val="00B447CB"/>
    <w:rsid w:val="00B4482E"/>
    <w:rsid w:val="00B44B72"/>
    <w:rsid w:val="00B44B76"/>
    <w:rsid w:val="00B44C84"/>
    <w:rsid w:val="00B44D08"/>
    <w:rsid w:val="00B45232"/>
    <w:rsid w:val="00B45373"/>
    <w:rsid w:val="00B45525"/>
    <w:rsid w:val="00B4564F"/>
    <w:rsid w:val="00B4588A"/>
    <w:rsid w:val="00B45A6B"/>
    <w:rsid w:val="00B45D85"/>
    <w:rsid w:val="00B45DC3"/>
    <w:rsid w:val="00B45F28"/>
    <w:rsid w:val="00B46078"/>
    <w:rsid w:val="00B4629A"/>
    <w:rsid w:val="00B4681A"/>
    <w:rsid w:val="00B469CC"/>
    <w:rsid w:val="00B46CB0"/>
    <w:rsid w:val="00B474E7"/>
    <w:rsid w:val="00B4750F"/>
    <w:rsid w:val="00B50071"/>
    <w:rsid w:val="00B50421"/>
    <w:rsid w:val="00B5076F"/>
    <w:rsid w:val="00B50786"/>
    <w:rsid w:val="00B5081C"/>
    <w:rsid w:val="00B50841"/>
    <w:rsid w:val="00B50BC3"/>
    <w:rsid w:val="00B510AE"/>
    <w:rsid w:val="00B512CF"/>
    <w:rsid w:val="00B51408"/>
    <w:rsid w:val="00B51591"/>
    <w:rsid w:val="00B516AB"/>
    <w:rsid w:val="00B51AAB"/>
    <w:rsid w:val="00B51BA3"/>
    <w:rsid w:val="00B51C0B"/>
    <w:rsid w:val="00B51EEF"/>
    <w:rsid w:val="00B52039"/>
    <w:rsid w:val="00B52146"/>
    <w:rsid w:val="00B52680"/>
    <w:rsid w:val="00B52835"/>
    <w:rsid w:val="00B52AC1"/>
    <w:rsid w:val="00B52E57"/>
    <w:rsid w:val="00B53142"/>
    <w:rsid w:val="00B5314B"/>
    <w:rsid w:val="00B532B1"/>
    <w:rsid w:val="00B53807"/>
    <w:rsid w:val="00B53842"/>
    <w:rsid w:val="00B53A46"/>
    <w:rsid w:val="00B53A80"/>
    <w:rsid w:val="00B53BC9"/>
    <w:rsid w:val="00B53E4F"/>
    <w:rsid w:val="00B54047"/>
    <w:rsid w:val="00B5417F"/>
    <w:rsid w:val="00B5462B"/>
    <w:rsid w:val="00B54694"/>
    <w:rsid w:val="00B54C47"/>
    <w:rsid w:val="00B54DB5"/>
    <w:rsid w:val="00B54E7C"/>
    <w:rsid w:val="00B5500A"/>
    <w:rsid w:val="00B5561F"/>
    <w:rsid w:val="00B55B4B"/>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28D"/>
    <w:rsid w:val="00B60331"/>
    <w:rsid w:val="00B603D0"/>
    <w:rsid w:val="00B603D4"/>
    <w:rsid w:val="00B604A6"/>
    <w:rsid w:val="00B60669"/>
    <w:rsid w:val="00B6089E"/>
    <w:rsid w:val="00B60A3A"/>
    <w:rsid w:val="00B60D4A"/>
    <w:rsid w:val="00B60E65"/>
    <w:rsid w:val="00B60EA4"/>
    <w:rsid w:val="00B60FA0"/>
    <w:rsid w:val="00B60FF2"/>
    <w:rsid w:val="00B61042"/>
    <w:rsid w:val="00B6151A"/>
    <w:rsid w:val="00B61576"/>
    <w:rsid w:val="00B618F7"/>
    <w:rsid w:val="00B61D37"/>
    <w:rsid w:val="00B61EE6"/>
    <w:rsid w:val="00B61FC5"/>
    <w:rsid w:val="00B62125"/>
    <w:rsid w:val="00B6266E"/>
    <w:rsid w:val="00B6293E"/>
    <w:rsid w:val="00B62B70"/>
    <w:rsid w:val="00B62BCD"/>
    <w:rsid w:val="00B62DD1"/>
    <w:rsid w:val="00B62F4B"/>
    <w:rsid w:val="00B6323B"/>
    <w:rsid w:val="00B632E7"/>
    <w:rsid w:val="00B636A6"/>
    <w:rsid w:val="00B63711"/>
    <w:rsid w:val="00B63B81"/>
    <w:rsid w:val="00B63D26"/>
    <w:rsid w:val="00B63D50"/>
    <w:rsid w:val="00B63F39"/>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2D6"/>
    <w:rsid w:val="00B6538D"/>
    <w:rsid w:val="00B6543B"/>
    <w:rsid w:val="00B6548E"/>
    <w:rsid w:val="00B655DB"/>
    <w:rsid w:val="00B657BC"/>
    <w:rsid w:val="00B657C3"/>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556"/>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139"/>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0BD"/>
    <w:rsid w:val="00B75645"/>
    <w:rsid w:val="00B756CC"/>
    <w:rsid w:val="00B756FB"/>
    <w:rsid w:val="00B75738"/>
    <w:rsid w:val="00B75E9A"/>
    <w:rsid w:val="00B7602B"/>
    <w:rsid w:val="00B76087"/>
    <w:rsid w:val="00B761B8"/>
    <w:rsid w:val="00B7640D"/>
    <w:rsid w:val="00B76715"/>
    <w:rsid w:val="00B767A6"/>
    <w:rsid w:val="00B76993"/>
    <w:rsid w:val="00B76CE2"/>
    <w:rsid w:val="00B76D48"/>
    <w:rsid w:val="00B76D87"/>
    <w:rsid w:val="00B7713F"/>
    <w:rsid w:val="00B77584"/>
    <w:rsid w:val="00B779FF"/>
    <w:rsid w:val="00B77B1E"/>
    <w:rsid w:val="00B77C7B"/>
    <w:rsid w:val="00B77EC9"/>
    <w:rsid w:val="00B77F2A"/>
    <w:rsid w:val="00B803D2"/>
    <w:rsid w:val="00B804B8"/>
    <w:rsid w:val="00B804E2"/>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771"/>
    <w:rsid w:val="00B83845"/>
    <w:rsid w:val="00B83A2E"/>
    <w:rsid w:val="00B83B2F"/>
    <w:rsid w:val="00B83CBF"/>
    <w:rsid w:val="00B83FC0"/>
    <w:rsid w:val="00B84006"/>
    <w:rsid w:val="00B843E9"/>
    <w:rsid w:val="00B8444C"/>
    <w:rsid w:val="00B845F6"/>
    <w:rsid w:val="00B8475D"/>
    <w:rsid w:val="00B84DBA"/>
    <w:rsid w:val="00B85062"/>
    <w:rsid w:val="00B8513A"/>
    <w:rsid w:val="00B85216"/>
    <w:rsid w:val="00B85407"/>
    <w:rsid w:val="00B855F8"/>
    <w:rsid w:val="00B857A9"/>
    <w:rsid w:val="00B857C2"/>
    <w:rsid w:val="00B8588F"/>
    <w:rsid w:val="00B85906"/>
    <w:rsid w:val="00B85AF8"/>
    <w:rsid w:val="00B85B57"/>
    <w:rsid w:val="00B86353"/>
    <w:rsid w:val="00B86369"/>
    <w:rsid w:val="00B86BE3"/>
    <w:rsid w:val="00B86F27"/>
    <w:rsid w:val="00B870C7"/>
    <w:rsid w:val="00B877DD"/>
    <w:rsid w:val="00B87915"/>
    <w:rsid w:val="00B879C1"/>
    <w:rsid w:val="00B87B54"/>
    <w:rsid w:val="00B90017"/>
    <w:rsid w:val="00B9001B"/>
    <w:rsid w:val="00B90025"/>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2CF"/>
    <w:rsid w:val="00B93347"/>
    <w:rsid w:val="00B934AE"/>
    <w:rsid w:val="00B93532"/>
    <w:rsid w:val="00B9372C"/>
    <w:rsid w:val="00B93752"/>
    <w:rsid w:val="00B93846"/>
    <w:rsid w:val="00B939A6"/>
    <w:rsid w:val="00B939BB"/>
    <w:rsid w:val="00B93AD1"/>
    <w:rsid w:val="00B93CF0"/>
    <w:rsid w:val="00B93E9C"/>
    <w:rsid w:val="00B93F3C"/>
    <w:rsid w:val="00B93FFC"/>
    <w:rsid w:val="00B941C5"/>
    <w:rsid w:val="00B9420B"/>
    <w:rsid w:val="00B9422B"/>
    <w:rsid w:val="00B94289"/>
    <w:rsid w:val="00B9476F"/>
    <w:rsid w:val="00B94B9F"/>
    <w:rsid w:val="00B94FCB"/>
    <w:rsid w:val="00B9516E"/>
    <w:rsid w:val="00B9533C"/>
    <w:rsid w:val="00B95470"/>
    <w:rsid w:val="00B9552D"/>
    <w:rsid w:val="00B9554C"/>
    <w:rsid w:val="00B95701"/>
    <w:rsid w:val="00B957E3"/>
    <w:rsid w:val="00B95AEC"/>
    <w:rsid w:val="00B95B3B"/>
    <w:rsid w:val="00B95DBD"/>
    <w:rsid w:val="00B95DD1"/>
    <w:rsid w:val="00B95F6C"/>
    <w:rsid w:val="00B961DA"/>
    <w:rsid w:val="00B9630A"/>
    <w:rsid w:val="00B963BE"/>
    <w:rsid w:val="00B964EA"/>
    <w:rsid w:val="00B96640"/>
    <w:rsid w:val="00B96743"/>
    <w:rsid w:val="00B96A31"/>
    <w:rsid w:val="00B96AAF"/>
    <w:rsid w:val="00B96B6D"/>
    <w:rsid w:val="00B9705D"/>
    <w:rsid w:val="00B97280"/>
    <w:rsid w:val="00B973BC"/>
    <w:rsid w:val="00B97423"/>
    <w:rsid w:val="00B9745A"/>
    <w:rsid w:val="00B97481"/>
    <w:rsid w:val="00B976E4"/>
    <w:rsid w:val="00B97985"/>
    <w:rsid w:val="00B97DB3"/>
    <w:rsid w:val="00B97DE7"/>
    <w:rsid w:val="00B97DFF"/>
    <w:rsid w:val="00B97E3F"/>
    <w:rsid w:val="00BA03A1"/>
    <w:rsid w:val="00BA06B2"/>
    <w:rsid w:val="00BA0709"/>
    <w:rsid w:val="00BA075B"/>
    <w:rsid w:val="00BA0A29"/>
    <w:rsid w:val="00BA0AFE"/>
    <w:rsid w:val="00BA0CC6"/>
    <w:rsid w:val="00BA0D0A"/>
    <w:rsid w:val="00BA1026"/>
    <w:rsid w:val="00BA1E21"/>
    <w:rsid w:val="00BA1F07"/>
    <w:rsid w:val="00BA1F4C"/>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188"/>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E7"/>
    <w:rsid w:val="00BA6B7B"/>
    <w:rsid w:val="00BA6C2C"/>
    <w:rsid w:val="00BA6DCC"/>
    <w:rsid w:val="00BA6E87"/>
    <w:rsid w:val="00BA707A"/>
    <w:rsid w:val="00BA77D4"/>
    <w:rsid w:val="00BA7AE5"/>
    <w:rsid w:val="00BA7B6A"/>
    <w:rsid w:val="00BA7D99"/>
    <w:rsid w:val="00BA7EF6"/>
    <w:rsid w:val="00BA7F80"/>
    <w:rsid w:val="00BB0026"/>
    <w:rsid w:val="00BB021B"/>
    <w:rsid w:val="00BB0311"/>
    <w:rsid w:val="00BB031F"/>
    <w:rsid w:val="00BB03EC"/>
    <w:rsid w:val="00BB04EC"/>
    <w:rsid w:val="00BB06B2"/>
    <w:rsid w:val="00BB074A"/>
    <w:rsid w:val="00BB08BF"/>
    <w:rsid w:val="00BB0D58"/>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5A2"/>
    <w:rsid w:val="00BB3B50"/>
    <w:rsid w:val="00BB405C"/>
    <w:rsid w:val="00BB4072"/>
    <w:rsid w:val="00BB4375"/>
    <w:rsid w:val="00BB43F2"/>
    <w:rsid w:val="00BB4441"/>
    <w:rsid w:val="00BB4780"/>
    <w:rsid w:val="00BB4980"/>
    <w:rsid w:val="00BB4A74"/>
    <w:rsid w:val="00BB4B3E"/>
    <w:rsid w:val="00BB4CBE"/>
    <w:rsid w:val="00BB4DFB"/>
    <w:rsid w:val="00BB55DE"/>
    <w:rsid w:val="00BB5927"/>
    <w:rsid w:val="00BB5D0E"/>
    <w:rsid w:val="00BB5ECB"/>
    <w:rsid w:val="00BB5F1D"/>
    <w:rsid w:val="00BB6006"/>
    <w:rsid w:val="00BB6031"/>
    <w:rsid w:val="00BB61BD"/>
    <w:rsid w:val="00BB639C"/>
    <w:rsid w:val="00BB63B5"/>
    <w:rsid w:val="00BB644C"/>
    <w:rsid w:val="00BB6474"/>
    <w:rsid w:val="00BB6609"/>
    <w:rsid w:val="00BB6781"/>
    <w:rsid w:val="00BB6BD7"/>
    <w:rsid w:val="00BB6CCF"/>
    <w:rsid w:val="00BB7169"/>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2C4"/>
    <w:rsid w:val="00BC1443"/>
    <w:rsid w:val="00BC1507"/>
    <w:rsid w:val="00BC1674"/>
    <w:rsid w:val="00BC19AF"/>
    <w:rsid w:val="00BC1A63"/>
    <w:rsid w:val="00BC1AA2"/>
    <w:rsid w:val="00BC1BB5"/>
    <w:rsid w:val="00BC1D85"/>
    <w:rsid w:val="00BC1FA8"/>
    <w:rsid w:val="00BC2498"/>
    <w:rsid w:val="00BC2529"/>
    <w:rsid w:val="00BC276C"/>
    <w:rsid w:val="00BC27E5"/>
    <w:rsid w:val="00BC293A"/>
    <w:rsid w:val="00BC2F62"/>
    <w:rsid w:val="00BC3527"/>
    <w:rsid w:val="00BC35C1"/>
    <w:rsid w:val="00BC3879"/>
    <w:rsid w:val="00BC3CD4"/>
    <w:rsid w:val="00BC3F5A"/>
    <w:rsid w:val="00BC40DE"/>
    <w:rsid w:val="00BC40F4"/>
    <w:rsid w:val="00BC41E4"/>
    <w:rsid w:val="00BC4215"/>
    <w:rsid w:val="00BC4252"/>
    <w:rsid w:val="00BC487C"/>
    <w:rsid w:val="00BC4A99"/>
    <w:rsid w:val="00BC4BE2"/>
    <w:rsid w:val="00BC4DFB"/>
    <w:rsid w:val="00BC4E27"/>
    <w:rsid w:val="00BC4E6E"/>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6F78"/>
    <w:rsid w:val="00BC7345"/>
    <w:rsid w:val="00BC749F"/>
    <w:rsid w:val="00BC75D5"/>
    <w:rsid w:val="00BC7E84"/>
    <w:rsid w:val="00BC7F48"/>
    <w:rsid w:val="00BD0056"/>
    <w:rsid w:val="00BD0542"/>
    <w:rsid w:val="00BD05D5"/>
    <w:rsid w:val="00BD0684"/>
    <w:rsid w:val="00BD0B7A"/>
    <w:rsid w:val="00BD0BC7"/>
    <w:rsid w:val="00BD0CC1"/>
    <w:rsid w:val="00BD0F6C"/>
    <w:rsid w:val="00BD10B8"/>
    <w:rsid w:val="00BD15EF"/>
    <w:rsid w:val="00BD1706"/>
    <w:rsid w:val="00BD1801"/>
    <w:rsid w:val="00BD1B0F"/>
    <w:rsid w:val="00BD206B"/>
    <w:rsid w:val="00BD20BD"/>
    <w:rsid w:val="00BD2572"/>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4C7"/>
    <w:rsid w:val="00BD4551"/>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6FB9"/>
    <w:rsid w:val="00BD72F7"/>
    <w:rsid w:val="00BD73F1"/>
    <w:rsid w:val="00BD764B"/>
    <w:rsid w:val="00BD77B5"/>
    <w:rsid w:val="00BD7A2E"/>
    <w:rsid w:val="00BD7A30"/>
    <w:rsid w:val="00BD7A32"/>
    <w:rsid w:val="00BD7F63"/>
    <w:rsid w:val="00BE03FC"/>
    <w:rsid w:val="00BE0CE5"/>
    <w:rsid w:val="00BE134E"/>
    <w:rsid w:val="00BE152E"/>
    <w:rsid w:val="00BE1885"/>
    <w:rsid w:val="00BE18B9"/>
    <w:rsid w:val="00BE1B37"/>
    <w:rsid w:val="00BE1BA5"/>
    <w:rsid w:val="00BE1C4A"/>
    <w:rsid w:val="00BE203C"/>
    <w:rsid w:val="00BE210D"/>
    <w:rsid w:val="00BE21A2"/>
    <w:rsid w:val="00BE2253"/>
    <w:rsid w:val="00BE250F"/>
    <w:rsid w:val="00BE25C9"/>
    <w:rsid w:val="00BE2928"/>
    <w:rsid w:val="00BE2DBB"/>
    <w:rsid w:val="00BE2F43"/>
    <w:rsid w:val="00BE2F6A"/>
    <w:rsid w:val="00BE315B"/>
    <w:rsid w:val="00BE318D"/>
    <w:rsid w:val="00BE33DA"/>
    <w:rsid w:val="00BE3461"/>
    <w:rsid w:val="00BE370A"/>
    <w:rsid w:val="00BE3834"/>
    <w:rsid w:val="00BE3998"/>
    <w:rsid w:val="00BE3A65"/>
    <w:rsid w:val="00BE3AAF"/>
    <w:rsid w:val="00BE3B0A"/>
    <w:rsid w:val="00BE3E8C"/>
    <w:rsid w:val="00BE4046"/>
    <w:rsid w:val="00BE416C"/>
    <w:rsid w:val="00BE416F"/>
    <w:rsid w:val="00BE41A3"/>
    <w:rsid w:val="00BE424D"/>
    <w:rsid w:val="00BE4284"/>
    <w:rsid w:val="00BE449C"/>
    <w:rsid w:val="00BE46D1"/>
    <w:rsid w:val="00BE4C3E"/>
    <w:rsid w:val="00BE4C9D"/>
    <w:rsid w:val="00BE4D4E"/>
    <w:rsid w:val="00BE5226"/>
    <w:rsid w:val="00BE5368"/>
    <w:rsid w:val="00BE538F"/>
    <w:rsid w:val="00BE5942"/>
    <w:rsid w:val="00BE5B7E"/>
    <w:rsid w:val="00BE5B94"/>
    <w:rsid w:val="00BE5D18"/>
    <w:rsid w:val="00BE5FBB"/>
    <w:rsid w:val="00BE60F1"/>
    <w:rsid w:val="00BE649F"/>
    <w:rsid w:val="00BE6580"/>
    <w:rsid w:val="00BE65DD"/>
    <w:rsid w:val="00BE66D8"/>
    <w:rsid w:val="00BE6987"/>
    <w:rsid w:val="00BE6B7A"/>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574"/>
    <w:rsid w:val="00BF1AF1"/>
    <w:rsid w:val="00BF1B17"/>
    <w:rsid w:val="00BF1CF9"/>
    <w:rsid w:val="00BF1E21"/>
    <w:rsid w:val="00BF1E50"/>
    <w:rsid w:val="00BF1EEB"/>
    <w:rsid w:val="00BF1FED"/>
    <w:rsid w:val="00BF23F0"/>
    <w:rsid w:val="00BF2618"/>
    <w:rsid w:val="00BF2919"/>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6A0"/>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36E"/>
    <w:rsid w:val="00BF669D"/>
    <w:rsid w:val="00BF69E3"/>
    <w:rsid w:val="00BF6D0B"/>
    <w:rsid w:val="00BF6D82"/>
    <w:rsid w:val="00BF6DB3"/>
    <w:rsid w:val="00BF6DC3"/>
    <w:rsid w:val="00BF711D"/>
    <w:rsid w:val="00BF717C"/>
    <w:rsid w:val="00BF72AC"/>
    <w:rsid w:val="00BF72D3"/>
    <w:rsid w:val="00BF73C7"/>
    <w:rsid w:val="00BF748F"/>
    <w:rsid w:val="00BF75AA"/>
    <w:rsid w:val="00BF793B"/>
    <w:rsid w:val="00BF7B40"/>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60D"/>
    <w:rsid w:val="00C01F8F"/>
    <w:rsid w:val="00C0204E"/>
    <w:rsid w:val="00C022D1"/>
    <w:rsid w:val="00C02658"/>
    <w:rsid w:val="00C02A6F"/>
    <w:rsid w:val="00C02C7C"/>
    <w:rsid w:val="00C02E75"/>
    <w:rsid w:val="00C035B4"/>
    <w:rsid w:val="00C0366E"/>
    <w:rsid w:val="00C03916"/>
    <w:rsid w:val="00C03A45"/>
    <w:rsid w:val="00C03C15"/>
    <w:rsid w:val="00C03D61"/>
    <w:rsid w:val="00C03FD9"/>
    <w:rsid w:val="00C044D4"/>
    <w:rsid w:val="00C045A5"/>
    <w:rsid w:val="00C04A0B"/>
    <w:rsid w:val="00C04D0D"/>
    <w:rsid w:val="00C0502D"/>
    <w:rsid w:val="00C051FF"/>
    <w:rsid w:val="00C05223"/>
    <w:rsid w:val="00C05786"/>
    <w:rsid w:val="00C05805"/>
    <w:rsid w:val="00C059DC"/>
    <w:rsid w:val="00C05CE5"/>
    <w:rsid w:val="00C05DB1"/>
    <w:rsid w:val="00C05E12"/>
    <w:rsid w:val="00C061C7"/>
    <w:rsid w:val="00C06255"/>
    <w:rsid w:val="00C06FBD"/>
    <w:rsid w:val="00C07404"/>
    <w:rsid w:val="00C074ED"/>
    <w:rsid w:val="00C07544"/>
    <w:rsid w:val="00C07AD6"/>
    <w:rsid w:val="00C07F41"/>
    <w:rsid w:val="00C100C8"/>
    <w:rsid w:val="00C1016E"/>
    <w:rsid w:val="00C10522"/>
    <w:rsid w:val="00C106E3"/>
    <w:rsid w:val="00C10914"/>
    <w:rsid w:val="00C109C8"/>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CA2"/>
    <w:rsid w:val="00C12D0A"/>
    <w:rsid w:val="00C12DC4"/>
    <w:rsid w:val="00C133CA"/>
    <w:rsid w:val="00C13606"/>
    <w:rsid w:val="00C13968"/>
    <w:rsid w:val="00C13A2D"/>
    <w:rsid w:val="00C13BD0"/>
    <w:rsid w:val="00C13D0A"/>
    <w:rsid w:val="00C13D16"/>
    <w:rsid w:val="00C141FB"/>
    <w:rsid w:val="00C142FF"/>
    <w:rsid w:val="00C14356"/>
    <w:rsid w:val="00C14511"/>
    <w:rsid w:val="00C14537"/>
    <w:rsid w:val="00C145A3"/>
    <w:rsid w:val="00C14913"/>
    <w:rsid w:val="00C149AA"/>
    <w:rsid w:val="00C14A44"/>
    <w:rsid w:val="00C14A9A"/>
    <w:rsid w:val="00C14B6F"/>
    <w:rsid w:val="00C14F6A"/>
    <w:rsid w:val="00C15498"/>
    <w:rsid w:val="00C158E6"/>
    <w:rsid w:val="00C1599D"/>
    <w:rsid w:val="00C15A1A"/>
    <w:rsid w:val="00C1625F"/>
    <w:rsid w:val="00C1629D"/>
    <w:rsid w:val="00C16301"/>
    <w:rsid w:val="00C16866"/>
    <w:rsid w:val="00C16DA3"/>
    <w:rsid w:val="00C16F02"/>
    <w:rsid w:val="00C17516"/>
    <w:rsid w:val="00C175EB"/>
    <w:rsid w:val="00C17611"/>
    <w:rsid w:val="00C176F7"/>
    <w:rsid w:val="00C1779B"/>
    <w:rsid w:val="00C17A4C"/>
    <w:rsid w:val="00C17BAC"/>
    <w:rsid w:val="00C17BDC"/>
    <w:rsid w:val="00C17CAF"/>
    <w:rsid w:val="00C17D40"/>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F2"/>
    <w:rsid w:val="00C22A6F"/>
    <w:rsid w:val="00C22CFF"/>
    <w:rsid w:val="00C22F1B"/>
    <w:rsid w:val="00C23193"/>
    <w:rsid w:val="00C23354"/>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1E58"/>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4DB"/>
    <w:rsid w:val="00C3575A"/>
    <w:rsid w:val="00C35B62"/>
    <w:rsid w:val="00C35D0B"/>
    <w:rsid w:val="00C35D7C"/>
    <w:rsid w:val="00C35E52"/>
    <w:rsid w:val="00C35EB4"/>
    <w:rsid w:val="00C36091"/>
    <w:rsid w:val="00C36097"/>
    <w:rsid w:val="00C3622F"/>
    <w:rsid w:val="00C3658A"/>
    <w:rsid w:val="00C36BA2"/>
    <w:rsid w:val="00C3768D"/>
    <w:rsid w:val="00C37B9B"/>
    <w:rsid w:val="00C37BE3"/>
    <w:rsid w:val="00C37D19"/>
    <w:rsid w:val="00C37D40"/>
    <w:rsid w:val="00C37E67"/>
    <w:rsid w:val="00C4022F"/>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67D"/>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3FD3"/>
    <w:rsid w:val="00C44129"/>
    <w:rsid w:val="00C44144"/>
    <w:rsid w:val="00C441B3"/>
    <w:rsid w:val="00C44256"/>
    <w:rsid w:val="00C44304"/>
    <w:rsid w:val="00C44401"/>
    <w:rsid w:val="00C44A87"/>
    <w:rsid w:val="00C44C36"/>
    <w:rsid w:val="00C44C8B"/>
    <w:rsid w:val="00C44E01"/>
    <w:rsid w:val="00C44E63"/>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B55"/>
    <w:rsid w:val="00C47C95"/>
    <w:rsid w:val="00C47E87"/>
    <w:rsid w:val="00C5000D"/>
    <w:rsid w:val="00C504C7"/>
    <w:rsid w:val="00C5087F"/>
    <w:rsid w:val="00C50A72"/>
    <w:rsid w:val="00C50AC6"/>
    <w:rsid w:val="00C50BED"/>
    <w:rsid w:val="00C50DC1"/>
    <w:rsid w:val="00C50E85"/>
    <w:rsid w:val="00C50F3C"/>
    <w:rsid w:val="00C519BE"/>
    <w:rsid w:val="00C51A27"/>
    <w:rsid w:val="00C51B3C"/>
    <w:rsid w:val="00C51C10"/>
    <w:rsid w:val="00C51CF3"/>
    <w:rsid w:val="00C51D4B"/>
    <w:rsid w:val="00C51EF0"/>
    <w:rsid w:val="00C520F0"/>
    <w:rsid w:val="00C52446"/>
    <w:rsid w:val="00C52472"/>
    <w:rsid w:val="00C52732"/>
    <w:rsid w:val="00C529B7"/>
    <w:rsid w:val="00C52A69"/>
    <w:rsid w:val="00C52C37"/>
    <w:rsid w:val="00C52C9C"/>
    <w:rsid w:val="00C52E7E"/>
    <w:rsid w:val="00C52FA5"/>
    <w:rsid w:val="00C5369E"/>
    <w:rsid w:val="00C53C70"/>
    <w:rsid w:val="00C53F4F"/>
    <w:rsid w:val="00C5416E"/>
    <w:rsid w:val="00C543CF"/>
    <w:rsid w:val="00C54450"/>
    <w:rsid w:val="00C5473E"/>
    <w:rsid w:val="00C547F4"/>
    <w:rsid w:val="00C5484B"/>
    <w:rsid w:val="00C54A23"/>
    <w:rsid w:val="00C54CF8"/>
    <w:rsid w:val="00C54FBB"/>
    <w:rsid w:val="00C55153"/>
    <w:rsid w:val="00C55157"/>
    <w:rsid w:val="00C55367"/>
    <w:rsid w:val="00C557B9"/>
    <w:rsid w:val="00C55847"/>
    <w:rsid w:val="00C5591B"/>
    <w:rsid w:val="00C55B75"/>
    <w:rsid w:val="00C55E1A"/>
    <w:rsid w:val="00C55E4F"/>
    <w:rsid w:val="00C55F08"/>
    <w:rsid w:val="00C55F5A"/>
    <w:rsid w:val="00C55F69"/>
    <w:rsid w:val="00C56063"/>
    <w:rsid w:val="00C56065"/>
    <w:rsid w:val="00C56371"/>
    <w:rsid w:val="00C56729"/>
    <w:rsid w:val="00C568CE"/>
    <w:rsid w:val="00C56D6D"/>
    <w:rsid w:val="00C56EC8"/>
    <w:rsid w:val="00C571D7"/>
    <w:rsid w:val="00C57315"/>
    <w:rsid w:val="00C57B0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120"/>
    <w:rsid w:val="00C6324F"/>
    <w:rsid w:val="00C633D9"/>
    <w:rsid w:val="00C6344E"/>
    <w:rsid w:val="00C63515"/>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013"/>
    <w:rsid w:val="00C65475"/>
    <w:rsid w:val="00C654CC"/>
    <w:rsid w:val="00C65550"/>
    <w:rsid w:val="00C6575A"/>
    <w:rsid w:val="00C65B97"/>
    <w:rsid w:val="00C65D22"/>
    <w:rsid w:val="00C65EA8"/>
    <w:rsid w:val="00C6605E"/>
    <w:rsid w:val="00C66095"/>
    <w:rsid w:val="00C66192"/>
    <w:rsid w:val="00C6632D"/>
    <w:rsid w:val="00C66366"/>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0EAE"/>
    <w:rsid w:val="00C7102B"/>
    <w:rsid w:val="00C71358"/>
    <w:rsid w:val="00C713D3"/>
    <w:rsid w:val="00C71489"/>
    <w:rsid w:val="00C71632"/>
    <w:rsid w:val="00C716DC"/>
    <w:rsid w:val="00C71700"/>
    <w:rsid w:val="00C717B6"/>
    <w:rsid w:val="00C717F7"/>
    <w:rsid w:val="00C71852"/>
    <w:rsid w:val="00C72061"/>
    <w:rsid w:val="00C721D5"/>
    <w:rsid w:val="00C72386"/>
    <w:rsid w:val="00C724FF"/>
    <w:rsid w:val="00C725A3"/>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792"/>
    <w:rsid w:val="00C76C31"/>
    <w:rsid w:val="00C76CE3"/>
    <w:rsid w:val="00C76F16"/>
    <w:rsid w:val="00C7700D"/>
    <w:rsid w:val="00C77030"/>
    <w:rsid w:val="00C77075"/>
    <w:rsid w:val="00C770D1"/>
    <w:rsid w:val="00C776FE"/>
    <w:rsid w:val="00C77748"/>
    <w:rsid w:val="00C77766"/>
    <w:rsid w:val="00C77EDA"/>
    <w:rsid w:val="00C8021D"/>
    <w:rsid w:val="00C80344"/>
    <w:rsid w:val="00C8074F"/>
    <w:rsid w:val="00C81257"/>
    <w:rsid w:val="00C81377"/>
    <w:rsid w:val="00C813ED"/>
    <w:rsid w:val="00C81565"/>
    <w:rsid w:val="00C81567"/>
    <w:rsid w:val="00C81947"/>
    <w:rsid w:val="00C81B76"/>
    <w:rsid w:val="00C81C39"/>
    <w:rsid w:val="00C81E90"/>
    <w:rsid w:val="00C81FBA"/>
    <w:rsid w:val="00C81FE6"/>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96F"/>
    <w:rsid w:val="00C849B4"/>
    <w:rsid w:val="00C849ED"/>
    <w:rsid w:val="00C84B18"/>
    <w:rsid w:val="00C84E84"/>
    <w:rsid w:val="00C852E7"/>
    <w:rsid w:val="00C855D5"/>
    <w:rsid w:val="00C85858"/>
    <w:rsid w:val="00C858E6"/>
    <w:rsid w:val="00C85AF1"/>
    <w:rsid w:val="00C85E04"/>
    <w:rsid w:val="00C85FED"/>
    <w:rsid w:val="00C861B6"/>
    <w:rsid w:val="00C86414"/>
    <w:rsid w:val="00C86529"/>
    <w:rsid w:val="00C86AD5"/>
    <w:rsid w:val="00C86D1F"/>
    <w:rsid w:val="00C86E2E"/>
    <w:rsid w:val="00C86EDF"/>
    <w:rsid w:val="00C86FA8"/>
    <w:rsid w:val="00C870B1"/>
    <w:rsid w:val="00C87305"/>
    <w:rsid w:val="00C875FA"/>
    <w:rsid w:val="00C877B3"/>
    <w:rsid w:val="00C9066B"/>
    <w:rsid w:val="00C9094A"/>
    <w:rsid w:val="00C90B58"/>
    <w:rsid w:val="00C90BAB"/>
    <w:rsid w:val="00C90C1A"/>
    <w:rsid w:val="00C90CBA"/>
    <w:rsid w:val="00C90D2C"/>
    <w:rsid w:val="00C90EBE"/>
    <w:rsid w:val="00C914C7"/>
    <w:rsid w:val="00C91B4C"/>
    <w:rsid w:val="00C91E0E"/>
    <w:rsid w:val="00C91EF6"/>
    <w:rsid w:val="00C91FC3"/>
    <w:rsid w:val="00C922A5"/>
    <w:rsid w:val="00C9234C"/>
    <w:rsid w:val="00C923A9"/>
    <w:rsid w:val="00C923EF"/>
    <w:rsid w:val="00C925B9"/>
    <w:rsid w:val="00C92652"/>
    <w:rsid w:val="00C93195"/>
    <w:rsid w:val="00C93608"/>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3D8"/>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32A"/>
    <w:rsid w:val="00C97595"/>
    <w:rsid w:val="00C976BA"/>
    <w:rsid w:val="00C9789B"/>
    <w:rsid w:val="00C97A46"/>
    <w:rsid w:val="00C97BC1"/>
    <w:rsid w:val="00C97D14"/>
    <w:rsid w:val="00C97E57"/>
    <w:rsid w:val="00CA0236"/>
    <w:rsid w:val="00CA039A"/>
    <w:rsid w:val="00CA04A1"/>
    <w:rsid w:val="00CA0840"/>
    <w:rsid w:val="00CA08C5"/>
    <w:rsid w:val="00CA0B1A"/>
    <w:rsid w:val="00CA0DC3"/>
    <w:rsid w:val="00CA0EDF"/>
    <w:rsid w:val="00CA1014"/>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01"/>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4D5"/>
    <w:rsid w:val="00CA4646"/>
    <w:rsid w:val="00CA4B78"/>
    <w:rsid w:val="00CA4D4C"/>
    <w:rsid w:val="00CA5013"/>
    <w:rsid w:val="00CA50C1"/>
    <w:rsid w:val="00CA50DA"/>
    <w:rsid w:val="00CA52F8"/>
    <w:rsid w:val="00CA53AA"/>
    <w:rsid w:val="00CA5598"/>
    <w:rsid w:val="00CA55B7"/>
    <w:rsid w:val="00CA5722"/>
    <w:rsid w:val="00CA59CC"/>
    <w:rsid w:val="00CA5A93"/>
    <w:rsid w:val="00CA5CF0"/>
    <w:rsid w:val="00CA5D99"/>
    <w:rsid w:val="00CA5E85"/>
    <w:rsid w:val="00CA60AB"/>
    <w:rsid w:val="00CA637F"/>
    <w:rsid w:val="00CA663B"/>
    <w:rsid w:val="00CA6841"/>
    <w:rsid w:val="00CA6915"/>
    <w:rsid w:val="00CA7105"/>
    <w:rsid w:val="00CA714A"/>
    <w:rsid w:val="00CA727D"/>
    <w:rsid w:val="00CA7361"/>
    <w:rsid w:val="00CA7379"/>
    <w:rsid w:val="00CA77E3"/>
    <w:rsid w:val="00CA79BE"/>
    <w:rsid w:val="00CA7EAB"/>
    <w:rsid w:val="00CA7FEC"/>
    <w:rsid w:val="00CB021F"/>
    <w:rsid w:val="00CB0397"/>
    <w:rsid w:val="00CB03E0"/>
    <w:rsid w:val="00CB0549"/>
    <w:rsid w:val="00CB07A8"/>
    <w:rsid w:val="00CB0A5D"/>
    <w:rsid w:val="00CB0A7A"/>
    <w:rsid w:val="00CB0B90"/>
    <w:rsid w:val="00CB12D6"/>
    <w:rsid w:val="00CB1334"/>
    <w:rsid w:val="00CB1414"/>
    <w:rsid w:val="00CB156F"/>
    <w:rsid w:val="00CB19E9"/>
    <w:rsid w:val="00CB1B09"/>
    <w:rsid w:val="00CB1B7B"/>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74D"/>
    <w:rsid w:val="00CB477C"/>
    <w:rsid w:val="00CB4B63"/>
    <w:rsid w:val="00CB4D3E"/>
    <w:rsid w:val="00CB4DE5"/>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52E"/>
    <w:rsid w:val="00CB76D0"/>
    <w:rsid w:val="00CB7C0E"/>
    <w:rsid w:val="00CC008F"/>
    <w:rsid w:val="00CC00D7"/>
    <w:rsid w:val="00CC0396"/>
    <w:rsid w:val="00CC03B9"/>
    <w:rsid w:val="00CC03FE"/>
    <w:rsid w:val="00CC0590"/>
    <w:rsid w:val="00CC064D"/>
    <w:rsid w:val="00CC0A65"/>
    <w:rsid w:val="00CC0D99"/>
    <w:rsid w:val="00CC0EE6"/>
    <w:rsid w:val="00CC0EFB"/>
    <w:rsid w:val="00CC13BD"/>
    <w:rsid w:val="00CC14AB"/>
    <w:rsid w:val="00CC15E2"/>
    <w:rsid w:val="00CC1630"/>
    <w:rsid w:val="00CC18C8"/>
    <w:rsid w:val="00CC198D"/>
    <w:rsid w:val="00CC19F9"/>
    <w:rsid w:val="00CC1EBF"/>
    <w:rsid w:val="00CC1F5E"/>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7BD"/>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2F1"/>
    <w:rsid w:val="00CD23C8"/>
    <w:rsid w:val="00CD24FD"/>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506"/>
    <w:rsid w:val="00CE1683"/>
    <w:rsid w:val="00CE1845"/>
    <w:rsid w:val="00CE1A1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DA0"/>
    <w:rsid w:val="00CE2F44"/>
    <w:rsid w:val="00CE2F89"/>
    <w:rsid w:val="00CE322A"/>
    <w:rsid w:val="00CE32AA"/>
    <w:rsid w:val="00CE3E40"/>
    <w:rsid w:val="00CE3F6F"/>
    <w:rsid w:val="00CE4422"/>
    <w:rsid w:val="00CE460B"/>
    <w:rsid w:val="00CE46A7"/>
    <w:rsid w:val="00CE4797"/>
    <w:rsid w:val="00CE4876"/>
    <w:rsid w:val="00CE4993"/>
    <w:rsid w:val="00CE49BC"/>
    <w:rsid w:val="00CE4ACB"/>
    <w:rsid w:val="00CE4CD4"/>
    <w:rsid w:val="00CE4E2D"/>
    <w:rsid w:val="00CE5279"/>
    <w:rsid w:val="00CE5760"/>
    <w:rsid w:val="00CE593D"/>
    <w:rsid w:val="00CE5941"/>
    <w:rsid w:val="00CE59DE"/>
    <w:rsid w:val="00CE5A2D"/>
    <w:rsid w:val="00CE5A76"/>
    <w:rsid w:val="00CE5CF5"/>
    <w:rsid w:val="00CE5D26"/>
    <w:rsid w:val="00CE5EEA"/>
    <w:rsid w:val="00CE60EB"/>
    <w:rsid w:val="00CE64C0"/>
    <w:rsid w:val="00CE66C2"/>
    <w:rsid w:val="00CE6756"/>
    <w:rsid w:val="00CE677D"/>
    <w:rsid w:val="00CE68E0"/>
    <w:rsid w:val="00CE6A23"/>
    <w:rsid w:val="00CE6B50"/>
    <w:rsid w:val="00CE6C99"/>
    <w:rsid w:val="00CE6E19"/>
    <w:rsid w:val="00CE71B7"/>
    <w:rsid w:val="00CE74E2"/>
    <w:rsid w:val="00CE75AA"/>
    <w:rsid w:val="00CE779D"/>
    <w:rsid w:val="00CE78AA"/>
    <w:rsid w:val="00CE7D32"/>
    <w:rsid w:val="00CE7DFD"/>
    <w:rsid w:val="00CE7EE7"/>
    <w:rsid w:val="00CF011C"/>
    <w:rsid w:val="00CF03EA"/>
    <w:rsid w:val="00CF0405"/>
    <w:rsid w:val="00CF0500"/>
    <w:rsid w:val="00CF0681"/>
    <w:rsid w:val="00CF085A"/>
    <w:rsid w:val="00CF08E0"/>
    <w:rsid w:val="00CF0B49"/>
    <w:rsid w:val="00CF0E9D"/>
    <w:rsid w:val="00CF17FE"/>
    <w:rsid w:val="00CF1955"/>
    <w:rsid w:val="00CF1ADD"/>
    <w:rsid w:val="00CF1F16"/>
    <w:rsid w:val="00CF208F"/>
    <w:rsid w:val="00CF21D6"/>
    <w:rsid w:val="00CF220C"/>
    <w:rsid w:val="00CF22EE"/>
    <w:rsid w:val="00CF23C8"/>
    <w:rsid w:val="00CF2C2E"/>
    <w:rsid w:val="00CF2FC1"/>
    <w:rsid w:val="00CF311A"/>
    <w:rsid w:val="00CF31F7"/>
    <w:rsid w:val="00CF3846"/>
    <w:rsid w:val="00CF3922"/>
    <w:rsid w:val="00CF392A"/>
    <w:rsid w:val="00CF3A21"/>
    <w:rsid w:val="00CF40B1"/>
    <w:rsid w:val="00CF4173"/>
    <w:rsid w:val="00CF43E7"/>
    <w:rsid w:val="00CF448C"/>
    <w:rsid w:val="00CF47DA"/>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CF7F47"/>
    <w:rsid w:val="00CF7F73"/>
    <w:rsid w:val="00D001C8"/>
    <w:rsid w:val="00D00430"/>
    <w:rsid w:val="00D0047B"/>
    <w:rsid w:val="00D00668"/>
    <w:rsid w:val="00D00824"/>
    <w:rsid w:val="00D00869"/>
    <w:rsid w:val="00D00B4C"/>
    <w:rsid w:val="00D00B77"/>
    <w:rsid w:val="00D00C0D"/>
    <w:rsid w:val="00D00D62"/>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92C"/>
    <w:rsid w:val="00D06961"/>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029"/>
    <w:rsid w:val="00D12451"/>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3BC"/>
    <w:rsid w:val="00D17801"/>
    <w:rsid w:val="00D17ACE"/>
    <w:rsid w:val="00D17BDD"/>
    <w:rsid w:val="00D20438"/>
    <w:rsid w:val="00D204EF"/>
    <w:rsid w:val="00D2141F"/>
    <w:rsid w:val="00D21B7F"/>
    <w:rsid w:val="00D21DC0"/>
    <w:rsid w:val="00D21E74"/>
    <w:rsid w:val="00D2202F"/>
    <w:rsid w:val="00D22453"/>
    <w:rsid w:val="00D22711"/>
    <w:rsid w:val="00D2282A"/>
    <w:rsid w:val="00D22AB2"/>
    <w:rsid w:val="00D22AC9"/>
    <w:rsid w:val="00D22B85"/>
    <w:rsid w:val="00D22B93"/>
    <w:rsid w:val="00D22BCC"/>
    <w:rsid w:val="00D22D1F"/>
    <w:rsid w:val="00D23355"/>
    <w:rsid w:val="00D2344A"/>
    <w:rsid w:val="00D23450"/>
    <w:rsid w:val="00D235C1"/>
    <w:rsid w:val="00D23614"/>
    <w:rsid w:val="00D2376A"/>
    <w:rsid w:val="00D237E3"/>
    <w:rsid w:val="00D23F58"/>
    <w:rsid w:val="00D24370"/>
    <w:rsid w:val="00D24467"/>
    <w:rsid w:val="00D245DE"/>
    <w:rsid w:val="00D2462D"/>
    <w:rsid w:val="00D24830"/>
    <w:rsid w:val="00D24A92"/>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0C"/>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1DE0"/>
    <w:rsid w:val="00D323F6"/>
    <w:rsid w:val="00D32840"/>
    <w:rsid w:val="00D328B3"/>
    <w:rsid w:val="00D32A6B"/>
    <w:rsid w:val="00D32B36"/>
    <w:rsid w:val="00D32CDF"/>
    <w:rsid w:val="00D32D93"/>
    <w:rsid w:val="00D32ED6"/>
    <w:rsid w:val="00D332ED"/>
    <w:rsid w:val="00D33450"/>
    <w:rsid w:val="00D334B3"/>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610"/>
    <w:rsid w:val="00D36957"/>
    <w:rsid w:val="00D36A31"/>
    <w:rsid w:val="00D36D4F"/>
    <w:rsid w:val="00D36D8F"/>
    <w:rsid w:val="00D36F01"/>
    <w:rsid w:val="00D36FC0"/>
    <w:rsid w:val="00D37122"/>
    <w:rsid w:val="00D37194"/>
    <w:rsid w:val="00D37303"/>
    <w:rsid w:val="00D37374"/>
    <w:rsid w:val="00D37442"/>
    <w:rsid w:val="00D3748E"/>
    <w:rsid w:val="00D3785C"/>
    <w:rsid w:val="00D37E6C"/>
    <w:rsid w:val="00D4019E"/>
    <w:rsid w:val="00D40307"/>
    <w:rsid w:val="00D409D0"/>
    <w:rsid w:val="00D40A65"/>
    <w:rsid w:val="00D40E29"/>
    <w:rsid w:val="00D4104E"/>
    <w:rsid w:val="00D41407"/>
    <w:rsid w:val="00D41566"/>
    <w:rsid w:val="00D418DB"/>
    <w:rsid w:val="00D41ED4"/>
    <w:rsid w:val="00D41F56"/>
    <w:rsid w:val="00D4217E"/>
    <w:rsid w:val="00D4226F"/>
    <w:rsid w:val="00D42325"/>
    <w:rsid w:val="00D4250F"/>
    <w:rsid w:val="00D427B1"/>
    <w:rsid w:val="00D42876"/>
    <w:rsid w:val="00D4299C"/>
    <w:rsid w:val="00D42AC1"/>
    <w:rsid w:val="00D42C09"/>
    <w:rsid w:val="00D42CA0"/>
    <w:rsid w:val="00D42F92"/>
    <w:rsid w:val="00D42FDF"/>
    <w:rsid w:val="00D434E5"/>
    <w:rsid w:val="00D4360E"/>
    <w:rsid w:val="00D436C0"/>
    <w:rsid w:val="00D439E0"/>
    <w:rsid w:val="00D43B53"/>
    <w:rsid w:val="00D44156"/>
    <w:rsid w:val="00D443BF"/>
    <w:rsid w:val="00D4457A"/>
    <w:rsid w:val="00D447BA"/>
    <w:rsid w:val="00D44956"/>
    <w:rsid w:val="00D449F1"/>
    <w:rsid w:val="00D44EDC"/>
    <w:rsid w:val="00D45271"/>
    <w:rsid w:val="00D454B3"/>
    <w:rsid w:val="00D45969"/>
    <w:rsid w:val="00D45991"/>
    <w:rsid w:val="00D45C81"/>
    <w:rsid w:val="00D45D8A"/>
    <w:rsid w:val="00D45E07"/>
    <w:rsid w:val="00D46049"/>
    <w:rsid w:val="00D46081"/>
    <w:rsid w:val="00D460D7"/>
    <w:rsid w:val="00D462EF"/>
    <w:rsid w:val="00D462F9"/>
    <w:rsid w:val="00D4643C"/>
    <w:rsid w:val="00D4700B"/>
    <w:rsid w:val="00D47132"/>
    <w:rsid w:val="00D47169"/>
    <w:rsid w:val="00D47203"/>
    <w:rsid w:val="00D47416"/>
    <w:rsid w:val="00D475D1"/>
    <w:rsid w:val="00D47A12"/>
    <w:rsid w:val="00D47BF8"/>
    <w:rsid w:val="00D47F87"/>
    <w:rsid w:val="00D50046"/>
    <w:rsid w:val="00D50080"/>
    <w:rsid w:val="00D5033A"/>
    <w:rsid w:val="00D50346"/>
    <w:rsid w:val="00D5034E"/>
    <w:rsid w:val="00D5040F"/>
    <w:rsid w:val="00D5056F"/>
    <w:rsid w:val="00D505F8"/>
    <w:rsid w:val="00D50890"/>
    <w:rsid w:val="00D50974"/>
    <w:rsid w:val="00D509F8"/>
    <w:rsid w:val="00D50CEB"/>
    <w:rsid w:val="00D50E88"/>
    <w:rsid w:val="00D50F60"/>
    <w:rsid w:val="00D50FA1"/>
    <w:rsid w:val="00D51050"/>
    <w:rsid w:val="00D5113B"/>
    <w:rsid w:val="00D511C9"/>
    <w:rsid w:val="00D511E0"/>
    <w:rsid w:val="00D51235"/>
    <w:rsid w:val="00D51312"/>
    <w:rsid w:val="00D51960"/>
    <w:rsid w:val="00D51C3F"/>
    <w:rsid w:val="00D51CF9"/>
    <w:rsid w:val="00D51DB2"/>
    <w:rsid w:val="00D51DC2"/>
    <w:rsid w:val="00D52076"/>
    <w:rsid w:val="00D5218A"/>
    <w:rsid w:val="00D5260E"/>
    <w:rsid w:val="00D529C7"/>
    <w:rsid w:val="00D529D3"/>
    <w:rsid w:val="00D52E44"/>
    <w:rsid w:val="00D52E80"/>
    <w:rsid w:val="00D535C5"/>
    <w:rsid w:val="00D53BA4"/>
    <w:rsid w:val="00D53E0F"/>
    <w:rsid w:val="00D54094"/>
    <w:rsid w:val="00D5410A"/>
    <w:rsid w:val="00D54672"/>
    <w:rsid w:val="00D54735"/>
    <w:rsid w:val="00D54A95"/>
    <w:rsid w:val="00D55055"/>
    <w:rsid w:val="00D550FE"/>
    <w:rsid w:val="00D5514C"/>
    <w:rsid w:val="00D5545B"/>
    <w:rsid w:val="00D554F8"/>
    <w:rsid w:val="00D555DD"/>
    <w:rsid w:val="00D556B9"/>
    <w:rsid w:val="00D55947"/>
    <w:rsid w:val="00D559DA"/>
    <w:rsid w:val="00D55B74"/>
    <w:rsid w:val="00D55C7F"/>
    <w:rsid w:val="00D55DA4"/>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57FE8"/>
    <w:rsid w:val="00D6034E"/>
    <w:rsid w:val="00D604AA"/>
    <w:rsid w:val="00D6088A"/>
    <w:rsid w:val="00D608ED"/>
    <w:rsid w:val="00D609E7"/>
    <w:rsid w:val="00D60A20"/>
    <w:rsid w:val="00D60D98"/>
    <w:rsid w:val="00D60E24"/>
    <w:rsid w:val="00D60F6E"/>
    <w:rsid w:val="00D60FB6"/>
    <w:rsid w:val="00D610A7"/>
    <w:rsid w:val="00D610A8"/>
    <w:rsid w:val="00D610E8"/>
    <w:rsid w:val="00D61218"/>
    <w:rsid w:val="00D61634"/>
    <w:rsid w:val="00D61653"/>
    <w:rsid w:val="00D61967"/>
    <w:rsid w:val="00D61A4A"/>
    <w:rsid w:val="00D61B48"/>
    <w:rsid w:val="00D61B79"/>
    <w:rsid w:val="00D62090"/>
    <w:rsid w:val="00D6253B"/>
    <w:rsid w:val="00D626EE"/>
    <w:rsid w:val="00D628DB"/>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3DAB"/>
    <w:rsid w:val="00D646B2"/>
    <w:rsid w:val="00D647DA"/>
    <w:rsid w:val="00D64B94"/>
    <w:rsid w:val="00D64C53"/>
    <w:rsid w:val="00D6581C"/>
    <w:rsid w:val="00D65949"/>
    <w:rsid w:val="00D660F6"/>
    <w:rsid w:val="00D661E8"/>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965"/>
    <w:rsid w:val="00D67E6F"/>
    <w:rsid w:val="00D67F40"/>
    <w:rsid w:val="00D7025D"/>
    <w:rsid w:val="00D70305"/>
    <w:rsid w:val="00D704B8"/>
    <w:rsid w:val="00D70786"/>
    <w:rsid w:val="00D70A3B"/>
    <w:rsid w:val="00D70AC4"/>
    <w:rsid w:val="00D70B20"/>
    <w:rsid w:val="00D70B57"/>
    <w:rsid w:val="00D70E75"/>
    <w:rsid w:val="00D70E9C"/>
    <w:rsid w:val="00D70EE5"/>
    <w:rsid w:val="00D7138D"/>
    <w:rsid w:val="00D71534"/>
    <w:rsid w:val="00D7154E"/>
    <w:rsid w:val="00D71B53"/>
    <w:rsid w:val="00D71B54"/>
    <w:rsid w:val="00D71C01"/>
    <w:rsid w:val="00D71D13"/>
    <w:rsid w:val="00D71F2A"/>
    <w:rsid w:val="00D72354"/>
    <w:rsid w:val="00D728BD"/>
    <w:rsid w:val="00D72954"/>
    <w:rsid w:val="00D7299D"/>
    <w:rsid w:val="00D72A07"/>
    <w:rsid w:val="00D72AC8"/>
    <w:rsid w:val="00D72ECC"/>
    <w:rsid w:val="00D72FC2"/>
    <w:rsid w:val="00D72FE2"/>
    <w:rsid w:val="00D73359"/>
    <w:rsid w:val="00D734DD"/>
    <w:rsid w:val="00D73853"/>
    <w:rsid w:val="00D73921"/>
    <w:rsid w:val="00D739BD"/>
    <w:rsid w:val="00D73C2D"/>
    <w:rsid w:val="00D73D5C"/>
    <w:rsid w:val="00D73FA3"/>
    <w:rsid w:val="00D73FD9"/>
    <w:rsid w:val="00D7433E"/>
    <w:rsid w:val="00D745ED"/>
    <w:rsid w:val="00D7462E"/>
    <w:rsid w:val="00D74755"/>
    <w:rsid w:val="00D748DD"/>
    <w:rsid w:val="00D74B3D"/>
    <w:rsid w:val="00D74BC9"/>
    <w:rsid w:val="00D74C10"/>
    <w:rsid w:val="00D751B4"/>
    <w:rsid w:val="00D75466"/>
    <w:rsid w:val="00D75561"/>
    <w:rsid w:val="00D75951"/>
    <w:rsid w:val="00D75C87"/>
    <w:rsid w:val="00D75CC9"/>
    <w:rsid w:val="00D75EA9"/>
    <w:rsid w:val="00D76592"/>
    <w:rsid w:val="00D76992"/>
    <w:rsid w:val="00D76B8A"/>
    <w:rsid w:val="00D76EF5"/>
    <w:rsid w:val="00D77065"/>
    <w:rsid w:val="00D773B6"/>
    <w:rsid w:val="00D7746E"/>
    <w:rsid w:val="00D777D0"/>
    <w:rsid w:val="00D778AF"/>
    <w:rsid w:val="00D7795A"/>
    <w:rsid w:val="00D77B97"/>
    <w:rsid w:val="00D77C39"/>
    <w:rsid w:val="00D77D4F"/>
    <w:rsid w:val="00D77E63"/>
    <w:rsid w:val="00D8095C"/>
    <w:rsid w:val="00D80A24"/>
    <w:rsid w:val="00D80B7E"/>
    <w:rsid w:val="00D80E22"/>
    <w:rsid w:val="00D80F52"/>
    <w:rsid w:val="00D81041"/>
    <w:rsid w:val="00D814B8"/>
    <w:rsid w:val="00D81828"/>
    <w:rsid w:val="00D81948"/>
    <w:rsid w:val="00D81B84"/>
    <w:rsid w:val="00D81C0C"/>
    <w:rsid w:val="00D81D27"/>
    <w:rsid w:val="00D81E77"/>
    <w:rsid w:val="00D81F4C"/>
    <w:rsid w:val="00D81FDE"/>
    <w:rsid w:val="00D827A9"/>
    <w:rsid w:val="00D82923"/>
    <w:rsid w:val="00D82988"/>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22D"/>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7C5"/>
    <w:rsid w:val="00D8787E"/>
    <w:rsid w:val="00D87ADA"/>
    <w:rsid w:val="00D87D5E"/>
    <w:rsid w:val="00D87D6B"/>
    <w:rsid w:val="00D87E77"/>
    <w:rsid w:val="00D87EA7"/>
    <w:rsid w:val="00D87F14"/>
    <w:rsid w:val="00D900F3"/>
    <w:rsid w:val="00D904BB"/>
    <w:rsid w:val="00D90615"/>
    <w:rsid w:val="00D9063F"/>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43"/>
    <w:rsid w:val="00D93CF4"/>
    <w:rsid w:val="00D93EF8"/>
    <w:rsid w:val="00D942FC"/>
    <w:rsid w:val="00D943CB"/>
    <w:rsid w:val="00D946F3"/>
    <w:rsid w:val="00D947E1"/>
    <w:rsid w:val="00D94C03"/>
    <w:rsid w:val="00D94C63"/>
    <w:rsid w:val="00D94D14"/>
    <w:rsid w:val="00D94D7E"/>
    <w:rsid w:val="00D94DCE"/>
    <w:rsid w:val="00D94FA9"/>
    <w:rsid w:val="00D94FAC"/>
    <w:rsid w:val="00D950C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97EE6"/>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B0"/>
    <w:rsid w:val="00DA3255"/>
    <w:rsid w:val="00DA3583"/>
    <w:rsid w:val="00DA36C7"/>
    <w:rsid w:val="00DA37D4"/>
    <w:rsid w:val="00DA38AA"/>
    <w:rsid w:val="00DA39D8"/>
    <w:rsid w:val="00DA3A3F"/>
    <w:rsid w:val="00DA3C4D"/>
    <w:rsid w:val="00DA3D47"/>
    <w:rsid w:val="00DA3E95"/>
    <w:rsid w:val="00DA3FBD"/>
    <w:rsid w:val="00DA42D7"/>
    <w:rsid w:val="00DA43F2"/>
    <w:rsid w:val="00DA44C3"/>
    <w:rsid w:val="00DA453D"/>
    <w:rsid w:val="00DA4896"/>
    <w:rsid w:val="00DA4BBF"/>
    <w:rsid w:val="00DA5075"/>
    <w:rsid w:val="00DA5076"/>
    <w:rsid w:val="00DA52DC"/>
    <w:rsid w:val="00DA5547"/>
    <w:rsid w:val="00DA55AE"/>
    <w:rsid w:val="00DA56E6"/>
    <w:rsid w:val="00DA5728"/>
    <w:rsid w:val="00DA598D"/>
    <w:rsid w:val="00DA5B15"/>
    <w:rsid w:val="00DA5C24"/>
    <w:rsid w:val="00DA5ED2"/>
    <w:rsid w:val="00DA604A"/>
    <w:rsid w:val="00DA636C"/>
    <w:rsid w:val="00DA6637"/>
    <w:rsid w:val="00DA6C00"/>
    <w:rsid w:val="00DA6C4E"/>
    <w:rsid w:val="00DA71E3"/>
    <w:rsid w:val="00DA7229"/>
    <w:rsid w:val="00DA7394"/>
    <w:rsid w:val="00DA76C7"/>
    <w:rsid w:val="00DA78AE"/>
    <w:rsid w:val="00DA78E2"/>
    <w:rsid w:val="00DB003D"/>
    <w:rsid w:val="00DB019B"/>
    <w:rsid w:val="00DB04C1"/>
    <w:rsid w:val="00DB05DD"/>
    <w:rsid w:val="00DB07BA"/>
    <w:rsid w:val="00DB0890"/>
    <w:rsid w:val="00DB0D0E"/>
    <w:rsid w:val="00DB12A0"/>
    <w:rsid w:val="00DB130A"/>
    <w:rsid w:val="00DB13D5"/>
    <w:rsid w:val="00DB18B1"/>
    <w:rsid w:val="00DB191D"/>
    <w:rsid w:val="00DB19EA"/>
    <w:rsid w:val="00DB222B"/>
    <w:rsid w:val="00DB2834"/>
    <w:rsid w:val="00DB2C41"/>
    <w:rsid w:val="00DB2CF9"/>
    <w:rsid w:val="00DB2E1E"/>
    <w:rsid w:val="00DB2E67"/>
    <w:rsid w:val="00DB30A1"/>
    <w:rsid w:val="00DB3277"/>
    <w:rsid w:val="00DB330E"/>
    <w:rsid w:val="00DB331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3C5"/>
    <w:rsid w:val="00DB5486"/>
    <w:rsid w:val="00DB56D3"/>
    <w:rsid w:val="00DB59E0"/>
    <w:rsid w:val="00DB61D3"/>
    <w:rsid w:val="00DB6388"/>
    <w:rsid w:val="00DB643C"/>
    <w:rsid w:val="00DB659F"/>
    <w:rsid w:val="00DB67F0"/>
    <w:rsid w:val="00DB689A"/>
    <w:rsid w:val="00DB6FE9"/>
    <w:rsid w:val="00DB7072"/>
    <w:rsid w:val="00DB7234"/>
    <w:rsid w:val="00DB735E"/>
    <w:rsid w:val="00DB7484"/>
    <w:rsid w:val="00DB77F8"/>
    <w:rsid w:val="00DB7885"/>
    <w:rsid w:val="00DB791A"/>
    <w:rsid w:val="00DB7CBF"/>
    <w:rsid w:val="00DB7F50"/>
    <w:rsid w:val="00DB7FC6"/>
    <w:rsid w:val="00DC03FB"/>
    <w:rsid w:val="00DC0599"/>
    <w:rsid w:val="00DC0B95"/>
    <w:rsid w:val="00DC0E86"/>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2C2B"/>
    <w:rsid w:val="00DC2F47"/>
    <w:rsid w:val="00DC30F5"/>
    <w:rsid w:val="00DC3456"/>
    <w:rsid w:val="00DC35C0"/>
    <w:rsid w:val="00DC3632"/>
    <w:rsid w:val="00DC3782"/>
    <w:rsid w:val="00DC3B1E"/>
    <w:rsid w:val="00DC3C0C"/>
    <w:rsid w:val="00DC3D31"/>
    <w:rsid w:val="00DC3D6B"/>
    <w:rsid w:val="00DC4159"/>
    <w:rsid w:val="00DC42E0"/>
    <w:rsid w:val="00DC4629"/>
    <w:rsid w:val="00DC465E"/>
    <w:rsid w:val="00DC4722"/>
    <w:rsid w:val="00DC493D"/>
    <w:rsid w:val="00DC4982"/>
    <w:rsid w:val="00DC4C5F"/>
    <w:rsid w:val="00DC4D7C"/>
    <w:rsid w:val="00DC4DC0"/>
    <w:rsid w:val="00DC4DD9"/>
    <w:rsid w:val="00DC4F37"/>
    <w:rsid w:val="00DC4F42"/>
    <w:rsid w:val="00DC5093"/>
    <w:rsid w:val="00DC5133"/>
    <w:rsid w:val="00DC5255"/>
    <w:rsid w:val="00DC5873"/>
    <w:rsid w:val="00DC58AE"/>
    <w:rsid w:val="00DC5982"/>
    <w:rsid w:val="00DC5D83"/>
    <w:rsid w:val="00DC6139"/>
    <w:rsid w:val="00DC61C7"/>
    <w:rsid w:val="00DC6280"/>
    <w:rsid w:val="00DC62C9"/>
    <w:rsid w:val="00DC63CF"/>
    <w:rsid w:val="00DC6433"/>
    <w:rsid w:val="00DC647F"/>
    <w:rsid w:val="00DC64BB"/>
    <w:rsid w:val="00DC6501"/>
    <w:rsid w:val="00DC6545"/>
    <w:rsid w:val="00DC6562"/>
    <w:rsid w:val="00DC66CF"/>
    <w:rsid w:val="00DC676D"/>
    <w:rsid w:val="00DC67DF"/>
    <w:rsid w:val="00DC6CE9"/>
    <w:rsid w:val="00DC706A"/>
    <w:rsid w:val="00DC71F9"/>
    <w:rsid w:val="00DC71FD"/>
    <w:rsid w:val="00DC7668"/>
    <w:rsid w:val="00DC784D"/>
    <w:rsid w:val="00DC79ED"/>
    <w:rsid w:val="00DC7BF7"/>
    <w:rsid w:val="00DC7E88"/>
    <w:rsid w:val="00DD01F5"/>
    <w:rsid w:val="00DD0279"/>
    <w:rsid w:val="00DD02E6"/>
    <w:rsid w:val="00DD0901"/>
    <w:rsid w:val="00DD0958"/>
    <w:rsid w:val="00DD0A56"/>
    <w:rsid w:val="00DD0C59"/>
    <w:rsid w:val="00DD0D3C"/>
    <w:rsid w:val="00DD0DBB"/>
    <w:rsid w:val="00DD0DCD"/>
    <w:rsid w:val="00DD0FA6"/>
    <w:rsid w:val="00DD11C6"/>
    <w:rsid w:val="00DD155B"/>
    <w:rsid w:val="00DD15EF"/>
    <w:rsid w:val="00DD1698"/>
    <w:rsid w:val="00DD1C80"/>
    <w:rsid w:val="00DD1F24"/>
    <w:rsid w:val="00DD2024"/>
    <w:rsid w:val="00DD2150"/>
    <w:rsid w:val="00DD21A0"/>
    <w:rsid w:val="00DD2298"/>
    <w:rsid w:val="00DD2A1E"/>
    <w:rsid w:val="00DD2AE4"/>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CD"/>
    <w:rsid w:val="00DD63F9"/>
    <w:rsid w:val="00DD64BE"/>
    <w:rsid w:val="00DD6790"/>
    <w:rsid w:val="00DD68E1"/>
    <w:rsid w:val="00DD68E9"/>
    <w:rsid w:val="00DD6AF8"/>
    <w:rsid w:val="00DD6DCA"/>
    <w:rsid w:val="00DD6EC9"/>
    <w:rsid w:val="00DD70C1"/>
    <w:rsid w:val="00DD7115"/>
    <w:rsid w:val="00DD719F"/>
    <w:rsid w:val="00DD7228"/>
    <w:rsid w:val="00DD74BA"/>
    <w:rsid w:val="00DD791F"/>
    <w:rsid w:val="00DD7D99"/>
    <w:rsid w:val="00DE00E8"/>
    <w:rsid w:val="00DE0E9D"/>
    <w:rsid w:val="00DE0F8E"/>
    <w:rsid w:val="00DE1408"/>
    <w:rsid w:val="00DE1774"/>
    <w:rsid w:val="00DE1BE2"/>
    <w:rsid w:val="00DE1FAC"/>
    <w:rsid w:val="00DE20B2"/>
    <w:rsid w:val="00DE2215"/>
    <w:rsid w:val="00DE232F"/>
    <w:rsid w:val="00DE2587"/>
    <w:rsid w:val="00DE2989"/>
    <w:rsid w:val="00DE2D82"/>
    <w:rsid w:val="00DE2E88"/>
    <w:rsid w:val="00DE2F2D"/>
    <w:rsid w:val="00DE323B"/>
    <w:rsid w:val="00DE3346"/>
    <w:rsid w:val="00DE37C6"/>
    <w:rsid w:val="00DE390B"/>
    <w:rsid w:val="00DE3A26"/>
    <w:rsid w:val="00DE3AB2"/>
    <w:rsid w:val="00DE3CE6"/>
    <w:rsid w:val="00DE3D19"/>
    <w:rsid w:val="00DE3E6D"/>
    <w:rsid w:val="00DE403C"/>
    <w:rsid w:val="00DE41E6"/>
    <w:rsid w:val="00DE43CC"/>
    <w:rsid w:val="00DE442B"/>
    <w:rsid w:val="00DE4753"/>
    <w:rsid w:val="00DE49C4"/>
    <w:rsid w:val="00DE4AE5"/>
    <w:rsid w:val="00DE4D16"/>
    <w:rsid w:val="00DE4DAD"/>
    <w:rsid w:val="00DE4FB5"/>
    <w:rsid w:val="00DE5143"/>
    <w:rsid w:val="00DE51F6"/>
    <w:rsid w:val="00DE53CB"/>
    <w:rsid w:val="00DE5427"/>
    <w:rsid w:val="00DE548D"/>
    <w:rsid w:val="00DE551C"/>
    <w:rsid w:val="00DE57B3"/>
    <w:rsid w:val="00DE5973"/>
    <w:rsid w:val="00DE5A20"/>
    <w:rsid w:val="00DE5B8D"/>
    <w:rsid w:val="00DE600C"/>
    <w:rsid w:val="00DE6098"/>
    <w:rsid w:val="00DE60DB"/>
    <w:rsid w:val="00DE6185"/>
    <w:rsid w:val="00DE6501"/>
    <w:rsid w:val="00DE650B"/>
    <w:rsid w:val="00DE6A25"/>
    <w:rsid w:val="00DE6B9E"/>
    <w:rsid w:val="00DE6E18"/>
    <w:rsid w:val="00DE6FA4"/>
    <w:rsid w:val="00DE6FB3"/>
    <w:rsid w:val="00DE74FA"/>
    <w:rsid w:val="00DE7621"/>
    <w:rsid w:val="00DE7B3F"/>
    <w:rsid w:val="00DF05D3"/>
    <w:rsid w:val="00DF05ED"/>
    <w:rsid w:val="00DF06A3"/>
    <w:rsid w:val="00DF073C"/>
    <w:rsid w:val="00DF07CD"/>
    <w:rsid w:val="00DF087F"/>
    <w:rsid w:val="00DF0A65"/>
    <w:rsid w:val="00DF0BF1"/>
    <w:rsid w:val="00DF0FEA"/>
    <w:rsid w:val="00DF1079"/>
    <w:rsid w:val="00DF13D1"/>
    <w:rsid w:val="00DF1547"/>
    <w:rsid w:val="00DF16BA"/>
    <w:rsid w:val="00DF1728"/>
    <w:rsid w:val="00DF191E"/>
    <w:rsid w:val="00DF1B01"/>
    <w:rsid w:val="00DF1C02"/>
    <w:rsid w:val="00DF1EA3"/>
    <w:rsid w:val="00DF1EF7"/>
    <w:rsid w:val="00DF1F84"/>
    <w:rsid w:val="00DF1F9F"/>
    <w:rsid w:val="00DF21B9"/>
    <w:rsid w:val="00DF23C8"/>
    <w:rsid w:val="00DF24AF"/>
    <w:rsid w:val="00DF2863"/>
    <w:rsid w:val="00DF2AD5"/>
    <w:rsid w:val="00DF2FB2"/>
    <w:rsid w:val="00DF2FDD"/>
    <w:rsid w:val="00DF3143"/>
    <w:rsid w:val="00DF3168"/>
    <w:rsid w:val="00DF3301"/>
    <w:rsid w:val="00DF3467"/>
    <w:rsid w:val="00DF3498"/>
    <w:rsid w:val="00DF3635"/>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56B7"/>
    <w:rsid w:val="00DF63CF"/>
    <w:rsid w:val="00DF68C2"/>
    <w:rsid w:val="00DF6AC2"/>
    <w:rsid w:val="00DF6EE3"/>
    <w:rsid w:val="00DF6F8F"/>
    <w:rsid w:val="00DF725B"/>
    <w:rsid w:val="00DF7501"/>
    <w:rsid w:val="00DF761E"/>
    <w:rsid w:val="00DF78C4"/>
    <w:rsid w:val="00DF795C"/>
    <w:rsid w:val="00DF7CB4"/>
    <w:rsid w:val="00DF7D4B"/>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55"/>
    <w:rsid w:val="00E01FE7"/>
    <w:rsid w:val="00E02113"/>
    <w:rsid w:val="00E02474"/>
    <w:rsid w:val="00E025A1"/>
    <w:rsid w:val="00E025BA"/>
    <w:rsid w:val="00E029E6"/>
    <w:rsid w:val="00E02B3C"/>
    <w:rsid w:val="00E02CEE"/>
    <w:rsid w:val="00E02F1D"/>
    <w:rsid w:val="00E033DC"/>
    <w:rsid w:val="00E0356F"/>
    <w:rsid w:val="00E035A9"/>
    <w:rsid w:val="00E035CC"/>
    <w:rsid w:val="00E035DD"/>
    <w:rsid w:val="00E03646"/>
    <w:rsid w:val="00E037D9"/>
    <w:rsid w:val="00E03C5C"/>
    <w:rsid w:val="00E03ED9"/>
    <w:rsid w:val="00E04009"/>
    <w:rsid w:val="00E05058"/>
    <w:rsid w:val="00E0528C"/>
    <w:rsid w:val="00E053F2"/>
    <w:rsid w:val="00E0545C"/>
    <w:rsid w:val="00E054DC"/>
    <w:rsid w:val="00E05592"/>
    <w:rsid w:val="00E0580E"/>
    <w:rsid w:val="00E05845"/>
    <w:rsid w:val="00E05DFF"/>
    <w:rsid w:val="00E05E10"/>
    <w:rsid w:val="00E05E3D"/>
    <w:rsid w:val="00E05E74"/>
    <w:rsid w:val="00E05F02"/>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07F6D"/>
    <w:rsid w:val="00E10107"/>
    <w:rsid w:val="00E10A8B"/>
    <w:rsid w:val="00E10B7D"/>
    <w:rsid w:val="00E111F9"/>
    <w:rsid w:val="00E1183D"/>
    <w:rsid w:val="00E11A15"/>
    <w:rsid w:val="00E11A65"/>
    <w:rsid w:val="00E11C2C"/>
    <w:rsid w:val="00E11D80"/>
    <w:rsid w:val="00E11D95"/>
    <w:rsid w:val="00E11DD1"/>
    <w:rsid w:val="00E12027"/>
    <w:rsid w:val="00E12193"/>
    <w:rsid w:val="00E123EA"/>
    <w:rsid w:val="00E12535"/>
    <w:rsid w:val="00E1258F"/>
    <w:rsid w:val="00E128BD"/>
    <w:rsid w:val="00E12AC1"/>
    <w:rsid w:val="00E12C15"/>
    <w:rsid w:val="00E12F1A"/>
    <w:rsid w:val="00E1300E"/>
    <w:rsid w:val="00E13125"/>
    <w:rsid w:val="00E13280"/>
    <w:rsid w:val="00E134A4"/>
    <w:rsid w:val="00E134EC"/>
    <w:rsid w:val="00E1362D"/>
    <w:rsid w:val="00E136EB"/>
    <w:rsid w:val="00E13954"/>
    <w:rsid w:val="00E13B99"/>
    <w:rsid w:val="00E13DA0"/>
    <w:rsid w:val="00E13DB8"/>
    <w:rsid w:val="00E13FDE"/>
    <w:rsid w:val="00E140A9"/>
    <w:rsid w:val="00E1426A"/>
    <w:rsid w:val="00E1444D"/>
    <w:rsid w:val="00E14524"/>
    <w:rsid w:val="00E1470C"/>
    <w:rsid w:val="00E14824"/>
    <w:rsid w:val="00E14A02"/>
    <w:rsid w:val="00E14BD9"/>
    <w:rsid w:val="00E14C77"/>
    <w:rsid w:val="00E14E1C"/>
    <w:rsid w:val="00E14F55"/>
    <w:rsid w:val="00E151AF"/>
    <w:rsid w:val="00E1531B"/>
    <w:rsid w:val="00E15387"/>
    <w:rsid w:val="00E15399"/>
    <w:rsid w:val="00E15469"/>
    <w:rsid w:val="00E154DA"/>
    <w:rsid w:val="00E15505"/>
    <w:rsid w:val="00E15B43"/>
    <w:rsid w:val="00E15E13"/>
    <w:rsid w:val="00E1602B"/>
    <w:rsid w:val="00E16077"/>
    <w:rsid w:val="00E164EA"/>
    <w:rsid w:val="00E16542"/>
    <w:rsid w:val="00E166F2"/>
    <w:rsid w:val="00E168E0"/>
    <w:rsid w:val="00E168E5"/>
    <w:rsid w:val="00E169B6"/>
    <w:rsid w:val="00E16C47"/>
    <w:rsid w:val="00E16D10"/>
    <w:rsid w:val="00E16D2C"/>
    <w:rsid w:val="00E16D53"/>
    <w:rsid w:val="00E16E83"/>
    <w:rsid w:val="00E1716C"/>
    <w:rsid w:val="00E17462"/>
    <w:rsid w:val="00E17484"/>
    <w:rsid w:val="00E17921"/>
    <w:rsid w:val="00E17AFF"/>
    <w:rsid w:val="00E17DC3"/>
    <w:rsid w:val="00E17E3E"/>
    <w:rsid w:val="00E17E4B"/>
    <w:rsid w:val="00E20582"/>
    <w:rsid w:val="00E207F1"/>
    <w:rsid w:val="00E20923"/>
    <w:rsid w:val="00E20B9F"/>
    <w:rsid w:val="00E212E0"/>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BFB"/>
    <w:rsid w:val="00E24DFF"/>
    <w:rsid w:val="00E24E23"/>
    <w:rsid w:val="00E250E3"/>
    <w:rsid w:val="00E251AA"/>
    <w:rsid w:val="00E2536C"/>
    <w:rsid w:val="00E25429"/>
    <w:rsid w:val="00E25607"/>
    <w:rsid w:val="00E2573C"/>
    <w:rsid w:val="00E259A6"/>
    <w:rsid w:val="00E259DD"/>
    <w:rsid w:val="00E25AC1"/>
    <w:rsid w:val="00E25AC5"/>
    <w:rsid w:val="00E25B3E"/>
    <w:rsid w:val="00E26105"/>
    <w:rsid w:val="00E26125"/>
    <w:rsid w:val="00E26726"/>
    <w:rsid w:val="00E26A36"/>
    <w:rsid w:val="00E26E79"/>
    <w:rsid w:val="00E2711A"/>
    <w:rsid w:val="00E27236"/>
    <w:rsid w:val="00E2724D"/>
    <w:rsid w:val="00E272A2"/>
    <w:rsid w:val="00E272E9"/>
    <w:rsid w:val="00E27449"/>
    <w:rsid w:val="00E278D7"/>
    <w:rsid w:val="00E27A83"/>
    <w:rsid w:val="00E27CDE"/>
    <w:rsid w:val="00E27CEA"/>
    <w:rsid w:val="00E27D56"/>
    <w:rsid w:val="00E27ED1"/>
    <w:rsid w:val="00E30030"/>
    <w:rsid w:val="00E3015C"/>
    <w:rsid w:val="00E301DB"/>
    <w:rsid w:val="00E30257"/>
    <w:rsid w:val="00E302E0"/>
    <w:rsid w:val="00E30460"/>
    <w:rsid w:val="00E3052A"/>
    <w:rsid w:val="00E30687"/>
    <w:rsid w:val="00E30706"/>
    <w:rsid w:val="00E30808"/>
    <w:rsid w:val="00E30B73"/>
    <w:rsid w:val="00E315A9"/>
    <w:rsid w:val="00E3178B"/>
    <w:rsid w:val="00E317DE"/>
    <w:rsid w:val="00E3187E"/>
    <w:rsid w:val="00E3188A"/>
    <w:rsid w:val="00E3228D"/>
    <w:rsid w:val="00E323E2"/>
    <w:rsid w:val="00E324FE"/>
    <w:rsid w:val="00E32A18"/>
    <w:rsid w:val="00E32FD5"/>
    <w:rsid w:val="00E330A6"/>
    <w:rsid w:val="00E331CB"/>
    <w:rsid w:val="00E33642"/>
    <w:rsid w:val="00E337E7"/>
    <w:rsid w:val="00E33A4A"/>
    <w:rsid w:val="00E33C7D"/>
    <w:rsid w:val="00E33CF0"/>
    <w:rsid w:val="00E3415D"/>
    <w:rsid w:val="00E34167"/>
    <w:rsid w:val="00E34250"/>
    <w:rsid w:val="00E343B2"/>
    <w:rsid w:val="00E34550"/>
    <w:rsid w:val="00E347D2"/>
    <w:rsid w:val="00E34AFB"/>
    <w:rsid w:val="00E34C96"/>
    <w:rsid w:val="00E34CFB"/>
    <w:rsid w:val="00E34E31"/>
    <w:rsid w:val="00E3519C"/>
    <w:rsid w:val="00E351B8"/>
    <w:rsid w:val="00E35233"/>
    <w:rsid w:val="00E35506"/>
    <w:rsid w:val="00E3557C"/>
    <w:rsid w:val="00E35719"/>
    <w:rsid w:val="00E3585B"/>
    <w:rsid w:val="00E359FD"/>
    <w:rsid w:val="00E35C49"/>
    <w:rsid w:val="00E35C61"/>
    <w:rsid w:val="00E35F50"/>
    <w:rsid w:val="00E363AC"/>
    <w:rsid w:val="00E367DC"/>
    <w:rsid w:val="00E36AC4"/>
    <w:rsid w:val="00E36CC4"/>
    <w:rsid w:val="00E36E81"/>
    <w:rsid w:val="00E36FFE"/>
    <w:rsid w:val="00E37081"/>
    <w:rsid w:val="00E37172"/>
    <w:rsid w:val="00E3729C"/>
    <w:rsid w:val="00E37759"/>
    <w:rsid w:val="00E37CFA"/>
    <w:rsid w:val="00E37E86"/>
    <w:rsid w:val="00E37F82"/>
    <w:rsid w:val="00E4011F"/>
    <w:rsid w:val="00E401D7"/>
    <w:rsid w:val="00E402EA"/>
    <w:rsid w:val="00E40573"/>
    <w:rsid w:val="00E405E5"/>
    <w:rsid w:val="00E406B6"/>
    <w:rsid w:val="00E4072D"/>
    <w:rsid w:val="00E4078B"/>
    <w:rsid w:val="00E408E5"/>
    <w:rsid w:val="00E40987"/>
    <w:rsid w:val="00E40A50"/>
    <w:rsid w:val="00E40C03"/>
    <w:rsid w:val="00E40C78"/>
    <w:rsid w:val="00E40CB7"/>
    <w:rsid w:val="00E40D84"/>
    <w:rsid w:val="00E40F35"/>
    <w:rsid w:val="00E41402"/>
    <w:rsid w:val="00E414CD"/>
    <w:rsid w:val="00E41773"/>
    <w:rsid w:val="00E41818"/>
    <w:rsid w:val="00E4186E"/>
    <w:rsid w:val="00E4199F"/>
    <w:rsid w:val="00E41A4A"/>
    <w:rsid w:val="00E41C25"/>
    <w:rsid w:val="00E41E27"/>
    <w:rsid w:val="00E423B8"/>
    <w:rsid w:val="00E42634"/>
    <w:rsid w:val="00E4263F"/>
    <w:rsid w:val="00E42A63"/>
    <w:rsid w:val="00E42F84"/>
    <w:rsid w:val="00E43263"/>
    <w:rsid w:val="00E433A3"/>
    <w:rsid w:val="00E4363F"/>
    <w:rsid w:val="00E43716"/>
    <w:rsid w:val="00E4378D"/>
    <w:rsid w:val="00E43D15"/>
    <w:rsid w:val="00E43E53"/>
    <w:rsid w:val="00E43EB6"/>
    <w:rsid w:val="00E43F5F"/>
    <w:rsid w:val="00E43FA1"/>
    <w:rsid w:val="00E44296"/>
    <w:rsid w:val="00E44A12"/>
    <w:rsid w:val="00E44A26"/>
    <w:rsid w:val="00E451A7"/>
    <w:rsid w:val="00E45535"/>
    <w:rsid w:val="00E45B3F"/>
    <w:rsid w:val="00E45D04"/>
    <w:rsid w:val="00E463BE"/>
    <w:rsid w:val="00E4655F"/>
    <w:rsid w:val="00E46611"/>
    <w:rsid w:val="00E46707"/>
    <w:rsid w:val="00E46778"/>
    <w:rsid w:val="00E467DB"/>
    <w:rsid w:val="00E4688D"/>
    <w:rsid w:val="00E469B5"/>
    <w:rsid w:val="00E472B1"/>
    <w:rsid w:val="00E47379"/>
    <w:rsid w:val="00E473A5"/>
    <w:rsid w:val="00E4745E"/>
    <w:rsid w:val="00E475DB"/>
    <w:rsid w:val="00E4782D"/>
    <w:rsid w:val="00E47AAF"/>
    <w:rsid w:val="00E47B19"/>
    <w:rsid w:val="00E47E1F"/>
    <w:rsid w:val="00E47F01"/>
    <w:rsid w:val="00E50338"/>
    <w:rsid w:val="00E503B3"/>
    <w:rsid w:val="00E506F0"/>
    <w:rsid w:val="00E50813"/>
    <w:rsid w:val="00E508CA"/>
    <w:rsid w:val="00E50A96"/>
    <w:rsid w:val="00E50F1D"/>
    <w:rsid w:val="00E51065"/>
    <w:rsid w:val="00E5121C"/>
    <w:rsid w:val="00E51237"/>
    <w:rsid w:val="00E513EC"/>
    <w:rsid w:val="00E51895"/>
    <w:rsid w:val="00E51907"/>
    <w:rsid w:val="00E5220E"/>
    <w:rsid w:val="00E52217"/>
    <w:rsid w:val="00E522CE"/>
    <w:rsid w:val="00E5244D"/>
    <w:rsid w:val="00E52459"/>
    <w:rsid w:val="00E52651"/>
    <w:rsid w:val="00E52A5E"/>
    <w:rsid w:val="00E53060"/>
    <w:rsid w:val="00E5313A"/>
    <w:rsid w:val="00E53160"/>
    <w:rsid w:val="00E533F4"/>
    <w:rsid w:val="00E536D1"/>
    <w:rsid w:val="00E53D2E"/>
    <w:rsid w:val="00E542DB"/>
    <w:rsid w:val="00E5433D"/>
    <w:rsid w:val="00E54397"/>
    <w:rsid w:val="00E547CE"/>
    <w:rsid w:val="00E54A7C"/>
    <w:rsid w:val="00E54E14"/>
    <w:rsid w:val="00E551CF"/>
    <w:rsid w:val="00E5546B"/>
    <w:rsid w:val="00E555E6"/>
    <w:rsid w:val="00E5570F"/>
    <w:rsid w:val="00E557A3"/>
    <w:rsid w:val="00E55846"/>
    <w:rsid w:val="00E55AE2"/>
    <w:rsid w:val="00E55B02"/>
    <w:rsid w:val="00E55B31"/>
    <w:rsid w:val="00E55BBE"/>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1E3F"/>
    <w:rsid w:val="00E62065"/>
    <w:rsid w:val="00E6228C"/>
    <w:rsid w:val="00E62357"/>
    <w:rsid w:val="00E625E7"/>
    <w:rsid w:val="00E62628"/>
    <w:rsid w:val="00E6265C"/>
    <w:rsid w:val="00E6290B"/>
    <w:rsid w:val="00E62BB0"/>
    <w:rsid w:val="00E62E33"/>
    <w:rsid w:val="00E62FE5"/>
    <w:rsid w:val="00E63558"/>
    <w:rsid w:val="00E63E3E"/>
    <w:rsid w:val="00E640C9"/>
    <w:rsid w:val="00E64234"/>
    <w:rsid w:val="00E643BF"/>
    <w:rsid w:val="00E64655"/>
    <w:rsid w:val="00E6466B"/>
    <w:rsid w:val="00E646BA"/>
    <w:rsid w:val="00E649D5"/>
    <w:rsid w:val="00E64A84"/>
    <w:rsid w:val="00E64C1B"/>
    <w:rsid w:val="00E64D54"/>
    <w:rsid w:val="00E64F79"/>
    <w:rsid w:val="00E65092"/>
    <w:rsid w:val="00E6563C"/>
    <w:rsid w:val="00E656B8"/>
    <w:rsid w:val="00E656FE"/>
    <w:rsid w:val="00E6590C"/>
    <w:rsid w:val="00E65A1D"/>
    <w:rsid w:val="00E65CE3"/>
    <w:rsid w:val="00E660C1"/>
    <w:rsid w:val="00E664A6"/>
    <w:rsid w:val="00E665DC"/>
    <w:rsid w:val="00E66757"/>
    <w:rsid w:val="00E66850"/>
    <w:rsid w:val="00E6691A"/>
    <w:rsid w:val="00E66D8B"/>
    <w:rsid w:val="00E66DCD"/>
    <w:rsid w:val="00E670B9"/>
    <w:rsid w:val="00E671C0"/>
    <w:rsid w:val="00E6725B"/>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39E"/>
    <w:rsid w:val="00E74585"/>
    <w:rsid w:val="00E74715"/>
    <w:rsid w:val="00E7487D"/>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9A"/>
    <w:rsid w:val="00E769D9"/>
    <w:rsid w:val="00E76E73"/>
    <w:rsid w:val="00E76E9C"/>
    <w:rsid w:val="00E77684"/>
    <w:rsid w:val="00E778C5"/>
    <w:rsid w:val="00E77915"/>
    <w:rsid w:val="00E77CFF"/>
    <w:rsid w:val="00E77F4F"/>
    <w:rsid w:val="00E77F61"/>
    <w:rsid w:val="00E8018C"/>
    <w:rsid w:val="00E80217"/>
    <w:rsid w:val="00E806F2"/>
    <w:rsid w:val="00E8080F"/>
    <w:rsid w:val="00E809DC"/>
    <w:rsid w:val="00E80F39"/>
    <w:rsid w:val="00E811A4"/>
    <w:rsid w:val="00E811F9"/>
    <w:rsid w:val="00E812AE"/>
    <w:rsid w:val="00E812E8"/>
    <w:rsid w:val="00E81786"/>
    <w:rsid w:val="00E82311"/>
    <w:rsid w:val="00E82381"/>
    <w:rsid w:val="00E8277C"/>
    <w:rsid w:val="00E82956"/>
    <w:rsid w:val="00E82CB3"/>
    <w:rsid w:val="00E831EA"/>
    <w:rsid w:val="00E8323C"/>
    <w:rsid w:val="00E83388"/>
    <w:rsid w:val="00E833C1"/>
    <w:rsid w:val="00E8360A"/>
    <w:rsid w:val="00E83788"/>
    <w:rsid w:val="00E83882"/>
    <w:rsid w:val="00E83C00"/>
    <w:rsid w:val="00E83C26"/>
    <w:rsid w:val="00E83F3E"/>
    <w:rsid w:val="00E84558"/>
    <w:rsid w:val="00E845E7"/>
    <w:rsid w:val="00E84872"/>
    <w:rsid w:val="00E8490E"/>
    <w:rsid w:val="00E84964"/>
    <w:rsid w:val="00E84C3B"/>
    <w:rsid w:val="00E84CB6"/>
    <w:rsid w:val="00E84F24"/>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7B"/>
    <w:rsid w:val="00E92088"/>
    <w:rsid w:val="00E925F0"/>
    <w:rsid w:val="00E92E00"/>
    <w:rsid w:val="00E930A2"/>
    <w:rsid w:val="00E934FC"/>
    <w:rsid w:val="00E93519"/>
    <w:rsid w:val="00E9352F"/>
    <w:rsid w:val="00E93C1B"/>
    <w:rsid w:val="00E94682"/>
    <w:rsid w:val="00E94EB4"/>
    <w:rsid w:val="00E95057"/>
    <w:rsid w:val="00E95486"/>
    <w:rsid w:val="00E95489"/>
    <w:rsid w:val="00E959DA"/>
    <w:rsid w:val="00E95A28"/>
    <w:rsid w:val="00E95B41"/>
    <w:rsid w:val="00E95BAB"/>
    <w:rsid w:val="00E95C83"/>
    <w:rsid w:val="00E960AC"/>
    <w:rsid w:val="00E961D7"/>
    <w:rsid w:val="00E9637C"/>
    <w:rsid w:val="00E966EB"/>
    <w:rsid w:val="00E96ACF"/>
    <w:rsid w:val="00E96BA2"/>
    <w:rsid w:val="00E96E21"/>
    <w:rsid w:val="00E97143"/>
    <w:rsid w:val="00E9718E"/>
    <w:rsid w:val="00E97496"/>
    <w:rsid w:val="00E976DF"/>
    <w:rsid w:val="00E97804"/>
    <w:rsid w:val="00E97A62"/>
    <w:rsid w:val="00E97B82"/>
    <w:rsid w:val="00E97E44"/>
    <w:rsid w:val="00EA03BD"/>
    <w:rsid w:val="00EA050E"/>
    <w:rsid w:val="00EA0670"/>
    <w:rsid w:val="00EA06CF"/>
    <w:rsid w:val="00EA0901"/>
    <w:rsid w:val="00EA0B62"/>
    <w:rsid w:val="00EA0C27"/>
    <w:rsid w:val="00EA0F11"/>
    <w:rsid w:val="00EA1041"/>
    <w:rsid w:val="00EA154D"/>
    <w:rsid w:val="00EA17FD"/>
    <w:rsid w:val="00EA1811"/>
    <w:rsid w:val="00EA1860"/>
    <w:rsid w:val="00EA19B5"/>
    <w:rsid w:val="00EA1A88"/>
    <w:rsid w:val="00EA1BC9"/>
    <w:rsid w:val="00EA1BF2"/>
    <w:rsid w:val="00EA1E01"/>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8C2"/>
    <w:rsid w:val="00EA4A8D"/>
    <w:rsid w:val="00EA4F67"/>
    <w:rsid w:val="00EA4FF4"/>
    <w:rsid w:val="00EA52BD"/>
    <w:rsid w:val="00EA5392"/>
    <w:rsid w:val="00EA5667"/>
    <w:rsid w:val="00EA5775"/>
    <w:rsid w:val="00EA5872"/>
    <w:rsid w:val="00EA5B7B"/>
    <w:rsid w:val="00EA5D60"/>
    <w:rsid w:val="00EA5DDC"/>
    <w:rsid w:val="00EA5ED3"/>
    <w:rsid w:val="00EA5F3C"/>
    <w:rsid w:val="00EA5FDC"/>
    <w:rsid w:val="00EA6700"/>
    <w:rsid w:val="00EA69E5"/>
    <w:rsid w:val="00EA6E04"/>
    <w:rsid w:val="00EA6E63"/>
    <w:rsid w:val="00EA7050"/>
    <w:rsid w:val="00EA70F3"/>
    <w:rsid w:val="00EA7107"/>
    <w:rsid w:val="00EA71E2"/>
    <w:rsid w:val="00EA720B"/>
    <w:rsid w:val="00EA7346"/>
    <w:rsid w:val="00EA7380"/>
    <w:rsid w:val="00EA7715"/>
    <w:rsid w:val="00EA798A"/>
    <w:rsid w:val="00EA7A3F"/>
    <w:rsid w:val="00EA7D35"/>
    <w:rsid w:val="00EA7F26"/>
    <w:rsid w:val="00EA7FD1"/>
    <w:rsid w:val="00EB0006"/>
    <w:rsid w:val="00EB02F8"/>
    <w:rsid w:val="00EB033B"/>
    <w:rsid w:val="00EB05FB"/>
    <w:rsid w:val="00EB09E6"/>
    <w:rsid w:val="00EB0ABD"/>
    <w:rsid w:val="00EB0E01"/>
    <w:rsid w:val="00EB0E4F"/>
    <w:rsid w:val="00EB0EA7"/>
    <w:rsid w:val="00EB0F4C"/>
    <w:rsid w:val="00EB0FB9"/>
    <w:rsid w:val="00EB10DD"/>
    <w:rsid w:val="00EB11C8"/>
    <w:rsid w:val="00EB1272"/>
    <w:rsid w:val="00EB1369"/>
    <w:rsid w:val="00EB1409"/>
    <w:rsid w:val="00EB1C78"/>
    <w:rsid w:val="00EB1D43"/>
    <w:rsid w:val="00EB1D5F"/>
    <w:rsid w:val="00EB1D73"/>
    <w:rsid w:val="00EB1F1F"/>
    <w:rsid w:val="00EB207C"/>
    <w:rsid w:val="00EB21AB"/>
    <w:rsid w:val="00EB22A4"/>
    <w:rsid w:val="00EB255D"/>
    <w:rsid w:val="00EB29EA"/>
    <w:rsid w:val="00EB2D39"/>
    <w:rsid w:val="00EB30D0"/>
    <w:rsid w:val="00EB3105"/>
    <w:rsid w:val="00EB3227"/>
    <w:rsid w:val="00EB33AE"/>
    <w:rsid w:val="00EB3556"/>
    <w:rsid w:val="00EB35CB"/>
    <w:rsid w:val="00EB3B61"/>
    <w:rsid w:val="00EB3CC4"/>
    <w:rsid w:val="00EB3DAF"/>
    <w:rsid w:val="00EB3F03"/>
    <w:rsid w:val="00EB3FA1"/>
    <w:rsid w:val="00EB3FF4"/>
    <w:rsid w:val="00EB4054"/>
    <w:rsid w:val="00EB41C2"/>
    <w:rsid w:val="00EB422D"/>
    <w:rsid w:val="00EB471A"/>
    <w:rsid w:val="00EB497A"/>
    <w:rsid w:val="00EB4CC2"/>
    <w:rsid w:val="00EB4D21"/>
    <w:rsid w:val="00EB4E74"/>
    <w:rsid w:val="00EB505F"/>
    <w:rsid w:val="00EB52A6"/>
    <w:rsid w:val="00EB5338"/>
    <w:rsid w:val="00EB5683"/>
    <w:rsid w:val="00EB568F"/>
    <w:rsid w:val="00EB56F0"/>
    <w:rsid w:val="00EB5808"/>
    <w:rsid w:val="00EB5814"/>
    <w:rsid w:val="00EB5CD4"/>
    <w:rsid w:val="00EB5D42"/>
    <w:rsid w:val="00EB5D61"/>
    <w:rsid w:val="00EB5F76"/>
    <w:rsid w:val="00EB625A"/>
    <w:rsid w:val="00EB62DF"/>
    <w:rsid w:val="00EB64FE"/>
    <w:rsid w:val="00EB6625"/>
    <w:rsid w:val="00EB6BA7"/>
    <w:rsid w:val="00EB6D14"/>
    <w:rsid w:val="00EB71BA"/>
    <w:rsid w:val="00EB7395"/>
    <w:rsid w:val="00EB74A9"/>
    <w:rsid w:val="00EB75C5"/>
    <w:rsid w:val="00EB7787"/>
    <w:rsid w:val="00EB7851"/>
    <w:rsid w:val="00EB78F3"/>
    <w:rsid w:val="00EB7C40"/>
    <w:rsid w:val="00EC005D"/>
    <w:rsid w:val="00EC0270"/>
    <w:rsid w:val="00EC0602"/>
    <w:rsid w:val="00EC0802"/>
    <w:rsid w:val="00EC08C4"/>
    <w:rsid w:val="00EC09E8"/>
    <w:rsid w:val="00EC0ACA"/>
    <w:rsid w:val="00EC0AE2"/>
    <w:rsid w:val="00EC0B5C"/>
    <w:rsid w:val="00EC0DB9"/>
    <w:rsid w:val="00EC0E26"/>
    <w:rsid w:val="00EC1199"/>
    <w:rsid w:val="00EC1236"/>
    <w:rsid w:val="00EC14B0"/>
    <w:rsid w:val="00EC1912"/>
    <w:rsid w:val="00EC1A09"/>
    <w:rsid w:val="00EC1C34"/>
    <w:rsid w:val="00EC1E95"/>
    <w:rsid w:val="00EC1FD6"/>
    <w:rsid w:val="00EC226A"/>
    <w:rsid w:val="00EC2601"/>
    <w:rsid w:val="00EC2838"/>
    <w:rsid w:val="00EC28AF"/>
    <w:rsid w:val="00EC2A6A"/>
    <w:rsid w:val="00EC3176"/>
    <w:rsid w:val="00EC320A"/>
    <w:rsid w:val="00EC32A7"/>
    <w:rsid w:val="00EC33C7"/>
    <w:rsid w:val="00EC3444"/>
    <w:rsid w:val="00EC347E"/>
    <w:rsid w:val="00EC37D8"/>
    <w:rsid w:val="00EC40C9"/>
    <w:rsid w:val="00EC4601"/>
    <w:rsid w:val="00EC47B4"/>
    <w:rsid w:val="00EC488C"/>
    <w:rsid w:val="00EC4931"/>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A2"/>
    <w:rsid w:val="00EC66C1"/>
    <w:rsid w:val="00EC66CC"/>
    <w:rsid w:val="00EC6716"/>
    <w:rsid w:val="00EC67A0"/>
    <w:rsid w:val="00EC68DF"/>
    <w:rsid w:val="00EC6D8D"/>
    <w:rsid w:val="00EC71C9"/>
    <w:rsid w:val="00EC7D9F"/>
    <w:rsid w:val="00ED01DA"/>
    <w:rsid w:val="00ED03CE"/>
    <w:rsid w:val="00ED0815"/>
    <w:rsid w:val="00ED096D"/>
    <w:rsid w:val="00ED0B41"/>
    <w:rsid w:val="00ED0DCF"/>
    <w:rsid w:val="00ED0FE2"/>
    <w:rsid w:val="00ED1056"/>
    <w:rsid w:val="00ED1091"/>
    <w:rsid w:val="00ED1240"/>
    <w:rsid w:val="00ED14ED"/>
    <w:rsid w:val="00ED15E1"/>
    <w:rsid w:val="00ED15EF"/>
    <w:rsid w:val="00ED1708"/>
    <w:rsid w:val="00ED17DB"/>
    <w:rsid w:val="00ED18D0"/>
    <w:rsid w:val="00ED1D60"/>
    <w:rsid w:val="00ED2069"/>
    <w:rsid w:val="00ED2070"/>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C03"/>
    <w:rsid w:val="00ED4E03"/>
    <w:rsid w:val="00ED50EA"/>
    <w:rsid w:val="00ED51BB"/>
    <w:rsid w:val="00ED571C"/>
    <w:rsid w:val="00ED59F4"/>
    <w:rsid w:val="00ED5BC6"/>
    <w:rsid w:val="00ED5C4B"/>
    <w:rsid w:val="00ED5EA2"/>
    <w:rsid w:val="00ED6099"/>
    <w:rsid w:val="00ED60FC"/>
    <w:rsid w:val="00ED6506"/>
    <w:rsid w:val="00ED654B"/>
    <w:rsid w:val="00ED6899"/>
    <w:rsid w:val="00ED68EA"/>
    <w:rsid w:val="00ED6981"/>
    <w:rsid w:val="00ED69EE"/>
    <w:rsid w:val="00ED6C56"/>
    <w:rsid w:val="00ED6EA5"/>
    <w:rsid w:val="00ED7885"/>
    <w:rsid w:val="00ED7A8B"/>
    <w:rsid w:val="00ED7C74"/>
    <w:rsid w:val="00ED7C97"/>
    <w:rsid w:val="00ED7D7A"/>
    <w:rsid w:val="00EE0131"/>
    <w:rsid w:val="00EE01B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921"/>
    <w:rsid w:val="00EE2A67"/>
    <w:rsid w:val="00EE2D81"/>
    <w:rsid w:val="00EE2EBA"/>
    <w:rsid w:val="00EE31F8"/>
    <w:rsid w:val="00EE329D"/>
    <w:rsid w:val="00EE330C"/>
    <w:rsid w:val="00EE33E3"/>
    <w:rsid w:val="00EE3730"/>
    <w:rsid w:val="00EE395F"/>
    <w:rsid w:val="00EE396C"/>
    <w:rsid w:val="00EE3B4F"/>
    <w:rsid w:val="00EE3CB6"/>
    <w:rsid w:val="00EE3EFE"/>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089"/>
    <w:rsid w:val="00EE650B"/>
    <w:rsid w:val="00EE66EB"/>
    <w:rsid w:val="00EE675D"/>
    <w:rsid w:val="00EE67B9"/>
    <w:rsid w:val="00EE680F"/>
    <w:rsid w:val="00EE6831"/>
    <w:rsid w:val="00EE6EA5"/>
    <w:rsid w:val="00EE6F1E"/>
    <w:rsid w:val="00EE7346"/>
    <w:rsid w:val="00EE75E2"/>
    <w:rsid w:val="00EE76E1"/>
    <w:rsid w:val="00EE7744"/>
    <w:rsid w:val="00EE79B6"/>
    <w:rsid w:val="00EF08A8"/>
    <w:rsid w:val="00EF0D73"/>
    <w:rsid w:val="00EF0D8D"/>
    <w:rsid w:val="00EF0F2C"/>
    <w:rsid w:val="00EF111B"/>
    <w:rsid w:val="00EF115F"/>
    <w:rsid w:val="00EF13E8"/>
    <w:rsid w:val="00EF15A4"/>
    <w:rsid w:val="00EF1609"/>
    <w:rsid w:val="00EF197F"/>
    <w:rsid w:val="00EF1AC9"/>
    <w:rsid w:val="00EF1BE0"/>
    <w:rsid w:val="00EF1CB0"/>
    <w:rsid w:val="00EF1E7E"/>
    <w:rsid w:val="00EF2253"/>
    <w:rsid w:val="00EF2492"/>
    <w:rsid w:val="00EF26A7"/>
    <w:rsid w:val="00EF2860"/>
    <w:rsid w:val="00EF2949"/>
    <w:rsid w:val="00EF2A8B"/>
    <w:rsid w:val="00EF2C5D"/>
    <w:rsid w:val="00EF2DC3"/>
    <w:rsid w:val="00EF3236"/>
    <w:rsid w:val="00EF32AD"/>
    <w:rsid w:val="00EF3749"/>
    <w:rsid w:val="00EF37AD"/>
    <w:rsid w:val="00EF3B7D"/>
    <w:rsid w:val="00EF3C26"/>
    <w:rsid w:val="00EF3C46"/>
    <w:rsid w:val="00EF3D3E"/>
    <w:rsid w:val="00EF3DAE"/>
    <w:rsid w:val="00EF3F95"/>
    <w:rsid w:val="00EF406B"/>
    <w:rsid w:val="00EF40C1"/>
    <w:rsid w:val="00EF40CE"/>
    <w:rsid w:val="00EF417B"/>
    <w:rsid w:val="00EF4259"/>
    <w:rsid w:val="00EF42B3"/>
    <w:rsid w:val="00EF43B1"/>
    <w:rsid w:val="00EF4645"/>
    <w:rsid w:val="00EF465B"/>
    <w:rsid w:val="00EF4B81"/>
    <w:rsid w:val="00EF4C3F"/>
    <w:rsid w:val="00EF4E48"/>
    <w:rsid w:val="00EF5056"/>
    <w:rsid w:val="00EF5654"/>
    <w:rsid w:val="00EF5766"/>
    <w:rsid w:val="00EF57E8"/>
    <w:rsid w:val="00EF593C"/>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0D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3E57"/>
    <w:rsid w:val="00F044E4"/>
    <w:rsid w:val="00F045C9"/>
    <w:rsid w:val="00F04758"/>
    <w:rsid w:val="00F04A2A"/>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82"/>
    <w:rsid w:val="00F072D6"/>
    <w:rsid w:val="00F07813"/>
    <w:rsid w:val="00F0798C"/>
    <w:rsid w:val="00F1008F"/>
    <w:rsid w:val="00F10233"/>
    <w:rsid w:val="00F10A33"/>
    <w:rsid w:val="00F10A4E"/>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6F3"/>
    <w:rsid w:val="00F12AB2"/>
    <w:rsid w:val="00F12BCE"/>
    <w:rsid w:val="00F12BDF"/>
    <w:rsid w:val="00F12C3A"/>
    <w:rsid w:val="00F13104"/>
    <w:rsid w:val="00F132B9"/>
    <w:rsid w:val="00F13316"/>
    <w:rsid w:val="00F13517"/>
    <w:rsid w:val="00F13625"/>
    <w:rsid w:val="00F13BBA"/>
    <w:rsid w:val="00F13EDF"/>
    <w:rsid w:val="00F14101"/>
    <w:rsid w:val="00F141E1"/>
    <w:rsid w:val="00F14459"/>
    <w:rsid w:val="00F1453F"/>
    <w:rsid w:val="00F14814"/>
    <w:rsid w:val="00F14881"/>
    <w:rsid w:val="00F1495E"/>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90"/>
    <w:rsid w:val="00F207AE"/>
    <w:rsid w:val="00F20A36"/>
    <w:rsid w:val="00F20C33"/>
    <w:rsid w:val="00F20DC7"/>
    <w:rsid w:val="00F20ED3"/>
    <w:rsid w:val="00F20F23"/>
    <w:rsid w:val="00F21198"/>
    <w:rsid w:val="00F216D7"/>
    <w:rsid w:val="00F216E0"/>
    <w:rsid w:val="00F2196F"/>
    <w:rsid w:val="00F219FE"/>
    <w:rsid w:val="00F21A4D"/>
    <w:rsid w:val="00F21D80"/>
    <w:rsid w:val="00F21FCA"/>
    <w:rsid w:val="00F221E5"/>
    <w:rsid w:val="00F2288A"/>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4A"/>
    <w:rsid w:val="00F25BD6"/>
    <w:rsid w:val="00F26080"/>
    <w:rsid w:val="00F260D8"/>
    <w:rsid w:val="00F260EF"/>
    <w:rsid w:val="00F2619F"/>
    <w:rsid w:val="00F262B2"/>
    <w:rsid w:val="00F26408"/>
    <w:rsid w:val="00F26917"/>
    <w:rsid w:val="00F26A17"/>
    <w:rsid w:val="00F26E37"/>
    <w:rsid w:val="00F27740"/>
    <w:rsid w:val="00F277A9"/>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17C"/>
    <w:rsid w:val="00F322AC"/>
    <w:rsid w:val="00F323E7"/>
    <w:rsid w:val="00F324AB"/>
    <w:rsid w:val="00F32840"/>
    <w:rsid w:val="00F32897"/>
    <w:rsid w:val="00F32C11"/>
    <w:rsid w:val="00F33066"/>
    <w:rsid w:val="00F330D3"/>
    <w:rsid w:val="00F33234"/>
    <w:rsid w:val="00F3360B"/>
    <w:rsid w:val="00F3369A"/>
    <w:rsid w:val="00F33713"/>
    <w:rsid w:val="00F3385E"/>
    <w:rsid w:val="00F33A21"/>
    <w:rsid w:val="00F33CEB"/>
    <w:rsid w:val="00F3400B"/>
    <w:rsid w:val="00F34740"/>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CF"/>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8CC"/>
    <w:rsid w:val="00F42B3F"/>
    <w:rsid w:val="00F42D84"/>
    <w:rsid w:val="00F42EA2"/>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3F"/>
    <w:rsid w:val="00F44FCF"/>
    <w:rsid w:val="00F45249"/>
    <w:rsid w:val="00F452EF"/>
    <w:rsid w:val="00F45342"/>
    <w:rsid w:val="00F4543A"/>
    <w:rsid w:val="00F455C2"/>
    <w:rsid w:val="00F45C91"/>
    <w:rsid w:val="00F45EB6"/>
    <w:rsid w:val="00F4614A"/>
    <w:rsid w:val="00F4633C"/>
    <w:rsid w:val="00F468DC"/>
    <w:rsid w:val="00F46970"/>
    <w:rsid w:val="00F46A4D"/>
    <w:rsid w:val="00F46C7A"/>
    <w:rsid w:val="00F46D85"/>
    <w:rsid w:val="00F46F3A"/>
    <w:rsid w:val="00F46FA6"/>
    <w:rsid w:val="00F4715C"/>
    <w:rsid w:val="00F47268"/>
    <w:rsid w:val="00F4726A"/>
    <w:rsid w:val="00F478D2"/>
    <w:rsid w:val="00F478E0"/>
    <w:rsid w:val="00F47BBE"/>
    <w:rsid w:val="00F47D41"/>
    <w:rsid w:val="00F47D73"/>
    <w:rsid w:val="00F47F29"/>
    <w:rsid w:val="00F50129"/>
    <w:rsid w:val="00F50143"/>
    <w:rsid w:val="00F506AF"/>
    <w:rsid w:val="00F507B5"/>
    <w:rsid w:val="00F50BBF"/>
    <w:rsid w:val="00F513A5"/>
    <w:rsid w:val="00F516CF"/>
    <w:rsid w:val="00F519FC"/>
    <w:rsid w:val="00F51AEB"/>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5EE"/>
    <w:rsid w:val="00F537F1"/>
    <w:rsid w:val="00F538F3"/>
    <w:rsid w:val="00F53C51"/>
    <w:rsid w:val="00F53F81"/>
    <w:rsid w:val="00F5438A"/>
    <w:rsid w:val="00F54645"/>
    <w:rsid w:val="00F54799"/>
    <w:rsid w:val="00F5487C"/>
    <w:rsid w:val="00F5491D"/>
    <w:rsid w:val="00F54F4C"/>
    <w:rsid w:val="00F55103"/>
    <w:rsid w:val="00F5522A"/>
    <w:rsid w:val="00F553E6"/>
    <w:rsid w:val="00F553E7"/>
    <w:rsid w:val="00F555FF"/>
    <w:rsid w:val="00F564A9"/>
    <w:rsid w:val="00F56617"/>
    <w:rsid w:val="00F5671E"/>
    <w:rsid w:val="00F56801"/>
    <w:rsid w:val="00F5692B"/>
    <w:rsid w:val="00F56A97"/>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743"/>
    <w:rsid w:val="00F6078C"/>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43"/>
    <w:rsid w:val="00F6246A"/>
    <w:rsid w:val="00F6269B"/>
    <w:rsid w:val="00F62B82"/>
    <w:rsid w:val="00F62B88"/>
    <w:rsid w:val="00F63074"/>
    <w:rsid w:val="00F6354F"/>
    <w:rsid w:val="00F63636"/>
    <w:rsid w:val="00F6365B"/>
    <w:rsid w:val="00F63702"/>
    <w:rsid w:val="00F63929"/>
    <w:rsid w:val="00F63995"/>
    <w:rsid w:val="00F639BE"/>
    <w:rsid w:val="00F63BFD"/>
    <w:rsid w:val="00F63CE8"/>
    <w:rsid w:val="00F6406F"/>
    <w:rsid w:val="00F64135"/>
    <w:rsid w:val="00F64200"/>
    <w:rsid w:val="00F642BF"/>
    <w:rsid w:val="00F648AE"/>
    <w:rsid w:val="00F64A74"/>
    <w:rsid w:val="00F64BFC"/>
    <w:rsid w:val="00F64D5D"/>
    <w:rsid w:val="00F64DF7"/>
    <w:rsid w:val="00F64ECE"/>
    <w:rsid w:val="00F65180"/>
    <w:rsid w:val="00F6533A"/>
    <w:rsid w:val="00F65631"/>
    <w:rsid w:val="00F65738"/>
    <w:rsid w:val="00F65922"/>
    <w:rsid w:val="00F65A50"/>
    <w:rsid w:val="00F65A80"/>
    <w:rsid w:val="00F65D26"/>
    <w:rsid w:val="00F65F9A"/>
    <w:rsid w:val="00F66927"/>
    <w:rsid w:val="00F66A10"/>
    <w:rsid w:val="00F66A59"/>
    <w:rsid w:val="00F66C8F"/>
    <w:rsid w:val="00F66CD4"/>
    <w:rsid w:val="00F673D8"/>
    <w:rsid w:val="00F67458"/>
    <w:rsid w:val="00F6755D"/>
    <w:rsid w:val="00F67560"/>
    <w:rsid w:val="00F67576"/>
    <w:rsid w:val="00F67CE1"/>
    <w:rsid w:val="00F67EBE"/>
    <w:rsid w:val="00F70131"/>
    <w:rsid w:val="00F7025D"/>
    <w:rsid w:val="00F70477"/>
    <w:rsid w:val="00F70565"/>
    <w:rsid w:val="00F70A62"/>
    <w:rsid w:val="00F70A93"/>
    <w:rsid w:val="00F70BB3"/>
    <w:rsid w:val="00F70C8C"/>
    <w:rsid w:val="00F70D62"/>
    <w:rsid w:val="00F70FB6"/>
    <w:rsid w:val="00F71108"/>
    <w:rsid w:val="00F7140D"/>
    <w:rsid w:val="00F7143F"/>
    <w:rsid w:val="00F714C5"/>
    <w:rsid w:val="00F7184D"/>
    <w:rsid w:val="00F71AD3"/>
    <w:rsid w:val="00F71CEB"/>
    <w:rsid w:val="00F71F29"/>
    <w:rsid w:val="00F72036"/>
    <w:rsid w:val="00F72100"/>
    <w:rsid w:val="00F7258F"/>
    <w:rsid w:val="00F729BF"/>
    <w:rsid w:val="00F72EF8"/>
    <w:rsid w:val="00F7334F"/>
    <w:rsid w:val="00F733E9"/>
    <w:rsid w:val="00F73650"/>
    <w:rsid w:val="00F739AA"/>
    <w:rsid w:val="00F73BC3"/>
    <w:rsid w:val="00F73BD1"/>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7E3"/>
    <w:rsid w:val="00F7686B"/>
    <w:rsid w:val="00F76B06"/>
    <w:rsid w:val="00F76D8C"/>
    <w:rsid w:val="00F76FAE"/>
    <w:rsid w:val="00F770F7"/>
    <w:rsid w:val="00F778CC"/>
    <w:rsid w:val="00F778D5"/>
    <w:rsid w:val="00F77A8C"/>
    <w:rsid w:val="00F77B2A"/>
    <w:rsid w:val="00F77E7B"/>
    <w:rsid w:val="00F801B6"/>
    <w:rsid w:val="00F80590"/>
    <w:rsid w:val="00F80799"/>
    <w:rsid w:val="00F8083B"/>
    <w:rsid w:val="00F80C12"/>
    <w:rsid w:val="00F80C2D"/>
    <w:rsid w:val="00F8103E"/>
    <w:rsid w:val="00F8126A"/>
    <w:rsid w:val="00F81318"/>
    <w:rsid w:val="00F8145D"/>
    <w:rsid w:val="00F81476"/>
    <w:rsid w:val="00F817A8"/>
    <w:rsid w:val="00F81A0D"/>
    <w:rsid w:val="00F81B21"/>
    <w:rsid w:val="00F81E4D"/>
    <w:rsid w:val="00F82159"/>
    <w:rsid w:val="00F822CC"/>
    <w:rsid w:val="00F8244F"/>
    <w:rsid w:val="00F82538"/>
    <w:rsid w:val="00F8253B"/>
    <w:rsid w:val="00F82CE6"/>
    <w:rsid w:val="00F836E5"/>
    <w:rsid w:val="00F8379D"/>
    <w:rsid w:val="00F8379E"/>
    <w:rsid w:val="00F8390A"/>
    <w:rsid w:val="00F83965"/>
    <w:rsid w:val="00F83F82"/>
    <w:rsid w:val="00F83F92"/>
    <w:rsid w:val="00F84016"/>
    <w:rsid w:val="00F845EC"/>
    <w:rsid w:val="00F846A6"/>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7E3"/>
    <w:rsid w:val="00F87909"/>
    <w:rsid w:val="00F8794E"/>
    <w:rsid w:val="00F87A0E"/>
    <w:rsid w:val="00F87BC3"/>
    <w:rsid w:val="00F87F80"/>
    <w:rsid w:val="00F87FDC"/>
    <w:rsid w:val="00F902BE"/>
    <w:rsid w:val="00F903D0"/>
    <w:rsid w:val="00F905B5"/>
    <w:rsid w:val="00F9062A"/>
    <w:rsid w:val="00F9099D"/>
    <w:rsid w:val="00F90BA2"/>
    <w:rsid w:val="00F90BBB"/>
    <w:rsid w:val="00F90EA8"/>
    <w:rsid w:val="00F90FAC"/>
    <w:rsid w:val="00F90FBE"/>
    <w:rsid w:val="00F913D6"/>
    <w:rsid w:val="00F91429"/>
    <w:rsid w:val="00F9150D"/>
    <w:rsid w:val="00F91772"/>
    <w:rsid w:val="00F91860"/>
    <w:rsid w:val="00F919AC"/>
    <w:rsid w:val="00F91F90"/>
    <w:rsid w:val="00F9204E"/>
    <w:rsid w:val="00F92062"/>
    <w:rsid w:val="00F92557"/>
    <w:rsid w:val="00F925BE"/>
    <w:rsid w:val="00F92CCC"/>
    <w:rsid w:val="00F92E28"/>
    <w:rsid w:val="00F92E56"/>
    <w:rsid w:val="00F92E5A"/>
    <w:rsid w:val="00F92E6A"/>
    <w:rsid w:val="00F92E85"/>
    <w:rsid w:val="00F93199"/>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3E0"/>
    <w:rsid w:val="00F974DD"/>
    <w:rsid w:val="00F97800"/>
    <w:rsid w:val="00FA0287"/>
    <w:rsid w:val="00FA087C"/>
    <w:rsid w:val="00FA114C"/>
    <w:rsid w:val="00FA120C"/>
    <w:rsid w:val="00FA13D3"/>
    <w:rsid w:val="00FA1626"/>
    <w:rsid w:val="00FA1627"/>
    <w:rsid w:val="00FA17D7"/>
    <w:rsid w:val="00FA192B"/>
    <w:rsid w:val="00FA1B73"/>
    <w:rsid w:val="00FA2111"/>
    <w:rsid w:val="00FA2203"/>
    <w:rsid w:val="00FA2266"/>
    <w:rsid w:val="00FA2377"/>
    <w:rsid w:val="00FA2B39"/>
    <w:rsid w:val="00FA2BCE"/>
    <w:rsid w:val="00FA2DFC"/>
    <w:rsid w:val="00FA3107"/>
    <w:rsid w:val="00FA32AF"/>
    <w:rsid w:val="00FA3555"/>
    <w:rsid w:val="00FA37B6"/>
    <w:rsid w:val="00FA3A69"/>
    <w:rsid w:val="00FA3AEE"/>
    <w:rsid w:val="00FA400A"/>
    <w:rsid w:val="00FA4108"/>
    <w:rsid w:val="00FA413B"/>
    <w:rsid w:val="00FA4166"/>
    <w:rsid w:val="00FA4186"/>
    <w:rsid w:val="00FA43E4"/>
    <w:rsid w:val="00FA454D"/>
    <w:rsid w:val="00FA4684"/>
    <w:rsid w:val="00FA48AB"/>
    <w:rsid w:val="00FA4AA0"/>
    <w:rsid w:val="00FA4B81"/>
    <w:rsid w:val="00FA4C4D"/>
    <w:rsid w:val="00FA55D5"/>
    <w:rsid w:val="00FA56C7"/>
    <w:rsid w:val="00FA580A"/>
    <w:rsid w:val="00FA58AA"/>
    <w:rsid w:val="00FA59AB"/>
    <w:rsid w:val="00FA5B6A"/>
    <w:rsid w:val="00FA6182"/>
    <w:rsid w:val="00FA6219"/>
    <w:rsid w:val="00FA6511"/>
    <w:rsid w:val="00FA6565"/>
    <w:rsid w:val="00FA6579"/>
    <w:rsid w:val="00FA6960"/>
    <w:rsid w:val="00FA69D5"/>
    <w:rsid w:val="00FA6A8D"/>
    <w:rsid w:val="00FA6DA5"/>
    <w:rsid w:val="00FA6E60"/>
    <w:rsid w:val="00FA7047"/>
    <w:rsid w:val="00FA7124"/>
    <w:rsid w:val="00FA7361"/>
    <w:rsid w:val="00FA73D7"/>
    <w:rsid w:val="00FA74E4"/>
    <w:rsid w:val="00FA776D"/>
    <w:rsid w:val="00FA781F"/>
    <w:rsid w:val="00FA7CB3"/>
    <w:rsid w:val="00FA7CCA"/>
    <w:rsid w:val="00FA7DEF"/>
    <w:rsid w:val="00FB0164"/>
    <w:rsid w:val="00FB052A"/>
    <w:rsid w:val="00FB069B"/>
    <w:rsid w:val="00FB07B8"/>
    <w:rsid w:val="00FB0807"/>
    <w:rsid w:val="00FB09F1"/>
    <w:rsid w:val="00FB0B24"/>
    <w:rsid w:val="00FB0ECB"/>
    <w:rsid w:val="00FB115A"/>
    <w:rsid w:val="00FB1321"/>
    <w:rsid w:val="00FB1537"/>
    <w:rsid w:val="00FB1953"/>
    <w:rsid w:val="00FB19B4"/>
    <w:rsid w:val="00FB19D0"/>
    <w:rsid w:val="00FB1A75"/>
    <w:rsid w:val="00FB23F3"/>
    <w:rsid w:val="00FB243C"/>
    <w:rsid w:val="00FB24EB"/>
    <w:rsid w:val="00FB2651"/>
    <w:rsid w:val="00FB266A"/>
    <w:rsid w:val="00FB2894"/>
    <w:rsid w:val="00FB2BD4"/>
    <w:rsid w:val="00FB2C9F"/>
    <w:rsid w:val="00FB2CC4"/>
    <w:rsid w:val="00FB2EF1"/>
    <w:rsid w:val="00FB325F"/>
    <w:rsid w:val="00FB35EA"/>
    <w:rsid w:val="00FB38B6"/>
    <w:rsid w:val="00FB3AB7"/>
    <w:rsid w:val="00FB3C7F"/>
    <w:rsid w:val="00FB3E1F"/>
    <w:rsid w:val="00FB4094"/>
    <w:rsid w:val="00FB4301"/>
    <w:rsid w:val="00FB455F"/>
    <w:rsid w:val="00FB45F9"/>
    <w:rsid w:val="00FB482F"/>
    <w:rsid w:val="00FB4907"/>
    <w:rsid w:val="00FB4BEF"/>
    <w:rsid w:val="00FB4F08"/>
    <w:rsid w:val="00FB4F09"/>
    <w:rsid w:val="00FB505F"/>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990"/>
    <w:rsid w:val="00FB6B81"/>
    <w:rsid w:val="00FB6F4E"/>
    <w:rsid w:val="00FB70EB"/>
    <w:rsid w:val="00FB710E"/>
    <w:rsid w:val="00FB75D9"/>
    <w:rsid w:val="00FB7787"/>
    <w:rsid w:val="00FB785A"/>
    <w:rsid w:val="00FB7C02"/>
    <w:rsid w:val="00FB7C54"/>
    <w:rsid w:val="00FC002F"/>
    <w:rsid w:val="00FC0439"/>
    <w:rsid w:val="00FC0463"/>
    <w:rsid w:val="00FC06D7"/>
    <w:rsid w:val="00FC07F4"/>
    <w:rsid w:val="00FC07F7"/>
    <w:rsid w:val="00FC0A7D"/>
    <w:rsid w:val="00FC0D8B"/>
    <w:rsid w:val="00FC0E87"/>
    <w:rsid w:val="00FC0E8F"/>
    <w:rsid w:val="00FC10B8"/>
    <w:rsid w:val="00FC11C3"/>
    <w:rsid w:val="00FC138D"/>
    <w:rsid w:val="00FC1531"/>
    <w:rsid w:val="00FC1BAB"/>
    <w:rsid w:val="00FC1C18"/>
    <w:rsid w:val="00FC1C5F"/>
    <w:rsid w:val="00FC1DB5"/>
    <w:rsid w:val="00FC1F0A"/>
    <w:rsid w:val="00FC23C4"/>
    <w:rsid w:val="00FC2563"/>
    <w:rsid w:val="00FC2578"/>
    <w:rsid w:val="00FC26EA"/>
    <w:rsid w:val="00FC27AD"/>
    <w:rsid w:val="00FC27B7"/>
    <w:rsid w:val="00FC284E"/>
    <w:rsid w:val="00FC285C"/>
    <w:rsid w:val="00FC2967"/>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DC"/>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3FB"/>
    <w:rsid w:val="00FC741C"/>
    <w:rsid w:val="00FC76F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A5C"/>
    <w:rsid w:val="00FD2BD4"/>
    <w:rsid w:val="00FD3078"/>
    <w:rsid w:val="00FD349B"/>
    <w:rsid w:val="00FD34D7"/>
    <w:rsid w:val="00FD3615"/>
    <w:rsid w:val="00FD3765"/>
    <w:rsid w:val="00FD3776"/>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0F"/>
    <w:rsid w:val="00FD5DE8"/>
    <w:rsid w:val="00FD5E3B"/>
    <w:rsid w:val="00FD62BA"/>
    <w:rsid w:val="00FD64C6"/>
    <w:rsid w:val="00FD64F7"/>
    <w:rsid w:val="00FD68AD"/>
    <w:rsid w:val="00FD737B"/>
    <w:rsid w:val="00FD7937"/>
    <w:rsid w:val="00FD79F4"/>
    <w:rsid w:val="00FD79F6"/>
    <w:rsid w:val="00FD7A8D"/>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5CE"/>
    <w:rsid w:val="00FE4C0E"/>
    <w:rsid w:val="00FE53B6"/>
    <w:rsid w:val="00FE54DC"/>
    <w:rsid w:val="00FE56F6"/>
    <w:rsid w:val="00FE5B6D"/>
    <w:rsid w:val="00FE5DD6"/>
    <w:rsid w:val="00FE5E62"/>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5E2"/>
    <w:rsid w:val="00FF083B"/>
    <w:rsid w:val="00FF0A5D"/>
    <w:rsid w:val="00FF0A7C"/>
    <w:rsid w:val="00FF1154"/>
    <w:rsid w:val="00FF1270"/>
    <w:rsid w:val="00FF147F"/>
    <w:rsid w:val="00FF160D"/>
    <w:rsid w:val="00FF21AF"/>
    <w:rsid w:val="00FF22CA"/>
    <w:rsid w:val="00FF25D7"/>
    <w:rsid w:val="00FF26BA"/>
    <w:rsid w:val="00FF275E"/>
    <w:rsid w:val="00FF2846"/>
    <w:rsid w:val="00FF2A20"/>
    <w:rsid w:val="00FF2A61"/>
    <w:rsid w:val="00FF305D"/>
    <w:rsid w:val="00FF3246"/>
    <w:rsid w:val="00FF3289"/>
    <w:rsid w:val="00FF34F5"/>
    <w:rsid w:val="00FF37BD"/>
    <w:rsid w:val="00FF37F5"/>
    <w:rsid w:val="00FF4493"/>
    <w:rsid w:val="00FF453C"/>
    <w:rsid w:val="00FF47FB"/>
    <w:rsid w:val="00FF4AE0"/>
    <w:rsid w:val="00FF4D12"/>
    <w:rsid w:val="00FF5113"/>
    <w:rsid w:val="00FF52C5"/>
    <w:rsid w:val="00FF5968"/>
    <w:rsid w:val="00FF5973"/>
    <w:rsid w:val="00FF5D78"/>
    <w:rsid w:val="00FF5E2B"/>
    <w:rsid w:val="00FF613B"/>
    <w:rsid w:val="00FF61D7"/>
    <w:rsid w:val="00FF6364"/>
    <w:rsid w:val="00FF664E"/>
    <w:rsid w:val="00FF6D58"/>
    <w:rsid w:val="00FF705E"/>
    <w:rsid w:val="00FF7120"/>
    <w:rsid w:val="00FF72B8"/>
    <w:rsid w:val="00FF730B"/>
    <w:rsid w:val="00FF7494"/>
    <w:rsid w:val="00FF76CB"/>
    <w:rsid w:val="00FF7A72"/>
    <w:rsid w:val="00FF7B02"/>
    <w:rsid w:val="00FF7BDC"/>
    <w:rsid w:val="00FF7C9D"/>
    <w:rsid w:val="010B14EA"/>
    <w:rsid w:val="012C3763"/>
    <w:rsid w:val="012E12EC"/>
    <w:rsid w:val="013C7241"/>
    <w:rsid w:val="014643F1"/>
    <w:rsid w:val="015F1D2A"/>
    <w:rsid w:val="016738CD"/>
    <w:rsid w:val="017F29C7"/>
    <w:rsid w:val="01985DB0"/>
    <w:rsid w:val="01A1504C"/>
    <w:rsid w:val="01C160A9"/>
    <w:rsid w:val="01E8138F"/>
    <w:rsid w:val="021565BD"/>
    <w:rsid w:val="02511E14"/>
    <w:rsid w:val="027C1BF2"/>
    <w:rsid w:val="0294286D"/>
    <w:rsid w:val="02980DE2"/>
    <w:rsid w:val="02A105ED"/>
    <w:rsid w:val="02B86D23"/>
    <w:rsid w:val="02C2116E"/>
    <w:rsid w:val="030503AD"/>
    <w:rsid w:val="036D5006"/>
    <w:rsid w:val="03DE05A1"/>
    <w:rsid w:val="03DE1AEF"/>
    <w:rsid w:val="042D360B"/>
    <w:rsid w:val="047577A3"/>
    <w:rsid w:val="049F2684"/>
    <w:rsid w:val="054307BC"/>
    <w:rsid w:val="05511002"/>
    <w:rsid w:val="0558090E"/>
    <w:rsid w:val="055F2C64"/>
    <w:rsid w:val="05730106"/>
    <w:rsid w:val="05892527"/>
    <w:rsid w:val="05C242DF"/>
    <w:rsid w:val="05FB226A"/>
    <w:rsid w:val="05FD7101"/>
    <w:rsid w:val="060737B2"/>
    <w:rsid w:val="065530CE"/>
    <w:rsid w:val="066B2141"/>
    <w:rsid w:val="06E03C66"/>
    <w:rsid w:val="06EB034E"/>
    <w:rsid w:val="070F03E6"/>
    <w:rsid w:val="074B0C52"/>
    <w:rsid w:val="07736BD3"/>
    <w:rsid w:val="07D43D96"/>
    <w:rsid w:val="08095F83"/>
    <w:rsid w:val="080F313C"/>
    <w:rsid w:val="08446C73"/>
    <w:rsid w:val="084C0755"/>
    <w:rsid w:val="08773CA1"/>
    <w:rsid w:val="08902A54"/>
    <w:rsid w:val="08AA30F0"/>
    <w:rsid w:val="08B5308E"/>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781255"/>
    <w:rsid w:val="0B7C6CCC"/>
    <w:rsid w:val="0B8415E9"/>
    <w:rsid w:val="0C041269"/>
    <w:rsid w:val="0C084A5E"/>
    <w:rsid w:val="0C5B267A"/>
    <w:rsid w:val="0C9D19C5"/>
    <w:rsid w:val="0CA61F76"/>
    <w:rsid w:val="0CAB1633"/>
    <w:rsid w:val="0CB346B9"/>
    <w:rsid w:val="0CB3766E"/>
    <w:rsid w:val="0CBA6781"/>
    <w:rsid w:val="0CD863DF"/>
    <w:rsid w:val="0D2B6A6B"/>
    <w:rsid w:val="0D2F68ED"/>
    <w:rsid w:val="0D39585C"/>
    <w:rsid w:val="0D410021"/>
    <w:rsid w:val="0D4C67CC"/>
    <w:rsid w:val="0D6451BF"/>
    <w:rsid w:val="0DA95850"/>
    <w:rsid w:val="0DD47985"/>
    <w:rsid w:val="0DD53353"/>
    <w:rsid w:val="0DF34DCF"/>
    <w:rsid w:val="0E3C2780"/>
    <w:rsid w:val="0E480B74"/>
    <w:rsid w:val="0EAF650D"/>
    <w:rsid w:val="0EB8337B"/>
    <w:rsid w:val="0ECD7528"/>
    <w:rsid w:val="0EE51A52"/>
    <w:rsid w:val="0EFF1407"/>
    <w:rsid w:val="0F3A3870"/>
    <w:rsid w:val="0F4A30E8"/>
    <w:rsid w:val="0F58230E"/>
    <w:rsid w:val="0F5D13A2"/>
    <w:rsid w:val="0F662C9D"/>
    <w:rsid w:val="0FA25059"/>
    <w:rsid w:val="0FA46364"/>
    <w:rsid w:val="0FA86863"/>
    <w:rsid w:val="0FBE45DF"/>
    <w:rsid w:val="0FCB39C7"/>
    <w:rsid w:val="0FD72525"/>
    <w:rsid w:val="0FE33219"/>
    <w:rsid w:val="10746480"/>
    <w:rsid w:val="109930D1"/>
    <w:rsid w:val="10A97961"/>
    <w:rsid w:val="10EB612C"/>
    <w:rsid w:val="10FD0F12"/>
    <w:rsid w:val="1151521C"/>
    <w:rsid w:val="116450AF"/>
    <w:rsid w:val="11A85002"/>
    <w:rsid w:val="11B17C4B"/>
    <w:rsid w:val="11B328E5"/>
    <w:rsid w:val="11C10D7D"/>
    <w:rsid w:val="11F9719D"/>
    <w:rsid w:val="122715BD"/>
    <w:rsid w:val="1228577F"/>
    <w:rsid w:val="126E2E10"/>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5175AF5"/>
    <w:rsid w:val="15354958"/>
    <w:rsid w:val="159719FB"/>
    <w:rsid w:val="15C01F8B"/>
    <w:rsid w:val="15D00BD4"/>
    <w:rsid w:val="161C05CF"/>
    <w:rsid w:val="165521A9"/>
    <w:rsid w:val="167E6465"/>
    <w:rsid w:val="169B7C7C"/>
    <w:rsid w:val="16BC57EF"/>
    <w:rsid w:val="16C778C5"/>
    <w:rsid w:val="16DD1857"/>
    <w:rsid w:val="16DF1C40"/>
    <w:rsid w:val="17096F6D"/>
    <w:rsid w:val="170E69B5"/>
    <w:rsid w:val="172D3F69"/>
    <w:rsid w:val="173017AE"/>
    <w:rsid w:val="17313D30"/>
    <w:rsid w:val="17401B77"/>
    <w:rsid w:val="17480E47"/>
    <w:rsid w:val="17770453"/>
    <w:rsid w:val="17822F36"/>
    <w:rsid w:val="1797416F"/>
    <w:rsid w:val="17AF369E"/>
    <w:rsid w:val="17C3159A"/>
    <w:rsid w:val="17DB2BB1"/>
    <w:rsid w:val="17E02BD6"/>
    <w:rsid w:val="180F76D6"/>
    <w:rsid w:val="18763791"/>
    <w:rsid w:val="18923B28"/>
    <w:rsid w:val="18965C7F"/>
    <w:rsid w:val="18AE3963"/>
    <w:rsid w:val="18B519E7"/>
    <w:rsid w:val="18F716EB"/>
    <w:rsid w:val="193D6D07"/>
    <w:rsid w:val="19444CB2"/>
    <w:rsid w:val="195A1A73"/>
    <w:rsid w:val="199D3C37"/>
    <w:rsid w:val="1A122233"/>
    <w:rsid w:val="1A1F08B2"/>
    <w:rsid w:val="1A2A3290"/>
    <w:rsid w:val="1A3438BC"/>
    <w:rsid w:val="1A556956"/>
    <w:rsid w:val="1A750EDE"/>
    <w:rsid w:val="1A9F2D39"/>
    <w:rsid w:val="1AA95943"/>
    <w:rsid w:val="1ABE43A5"/>
    <w:rsid w:val="1AED22E9"/>
    <w:rsid w:val="1B080BCA"/>
    <w:rsid w:val="1B1D340A"/>
    <w:rsid w:val="1B757DE2"/>
    <w:rsid w:val="1B9D7456"/>
    <w:rsid w:val="1BC87324"/>
    <w:rsid w:val="1BD14DA7"/>
    <w:rsid w:val="1C0534D6"/>
    <w:rsid w:val="1C8365B2"/>
    <w:rsid w:val="1CC74892"/>
    <w:rsid w:val="1CD3686A"/>
    <w:rsid w:val="1D193354"/>
    <w:rsid w:val="1D1A71F8"/>
    <w:rsid w:val="1D2A3CCE"/>
    <w:rsid w:val="1DAA08F2"/>
    <w:rsid w:val="1DE96EE4"/>
    <w:rsid w:val="1DF858B4"/>
    <w:rsid w:val="1DFF57AA"/>
    <w:rsid w:val="1E487954"/>
    <w:rsid w:val="1E4E742E"/>
    <w:rsid w:val="1E57677F"/>
    <w:rsid w:val="1E5878C3"/>
    <w:rsid w:val="1EC56DA2"/>
    <w:rsid w:val="1ECC31D2"/>
    <w:rsid w:val="1ED209AB"/>
    <w:rsid w:val="1EDC3539"/>
    <w:rsid w:val="1EEE00BC"/>
    <w:rsid w:val="1EF03736"/>
    <w:rsid w:val="20E83901"/>
    <w:rsid w:val="20EC0882"/>
    <w:rsid w:val="211344CB"/>
    <w:rsid w:val="214749A3"/>
    <w:rsid w:val="214B0832"/>
    <w:rsid w:val="21A41C06"/>
    <w:rsid w:val="21B57121"/>
    <w:rsid w:val="21B63D3C"/>
    <w:rsid w:val="21C6649C"/>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306F4C"/>
    <w:rsid w:val="2534155E"/>
    <w:rsid w:val="25463E54"/>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E7F03"/>
    <w:rsid w:val="27624ABA"/>
    <w:rsid w:val="27697D64"/>
    <w:rsid w:val="278B40F8"/>
    <w:rsid w:val="279356DF"/>
    <w:rsid w:val="27D81000"/>
    <w:rsid w:val="27E84EB7"/>
    <w:rsid w:val="282F4DCC"/>
    <w:rsid w:val="285F43D1"/>
    <w:rsid w:val="28623E02"/>
    <w:rsid w:val="288962C5"/>
    <w:rsid w:val="288E7EB4"/>
    <w:rsid w:val="28BC6F64"/>
    <w:rsid w:val="28E96121"/>
    <w:rsid w:val="28EE5FB4"/>
    <w:rsid w:val="28FA3A8F"/>
    <w:rsid w:val="29147D5E"/>
    <w:rsid w:val="29312FBB"/>
    <w:rsid w:val="29B2553D"/>
    <w:rsid w:val="29DA3039"/>
    <w:rsid w:val="2AA566E8"/>
    <w:rsid w:val="2AE43B7E"/>
    <w:rsid w:val="2AFF3BAB"/>
    <w:rsid w:val="2B311836"/>
    <w:rsid w:val="2B410033"/>
    <w:rsid w:val="2BBF7E81"/>
    <w:rsid w:val="2C1E61E8"/>
    <w:rsid w:val="2C4E3F6C"/>
    <w:rsid w:val="2C9846DB"/>
    <w:rsid w:val="2CB626DA"/>
    <w:rsid w:val="2CC23BE7"/>
    <w:rsid w:val="2CDF18B9"/>
    <w:rsid w:val="2CF04C63"/>
    <w:rsid w:val="2CF433C2"/>
    <w:rsid w:val="2CFC015C"/>
    <w:rsid w:val="2D0E1602"/>
    <w:rsid w:val="2D164939"/>
    <w:rsid w:val="2D202424"/>
    <w:rsid w:val="2DEE1AE5"/>
    <w:rsid w:val="2DFB58B6"/>
    <w:rsid w:val="2E1A6071"/>
    <w:rsid w:val="2E1D31E6"/>
    <w:rsid w:val="2E2651EB"/>
    <w:rsid w:val="2E2D1205"/>
    <w:rsid w:val="2E2F5D5E"/>
    <w:rsid w:val="2E4B66E9"/>
    <w:rsid w:val="2E602FD0"/>
    <w:rsid w:val="2EB33434"/>
    <w:rsid w:val="2EE90096"/>
    <w:rsid w:val="2F0634D8"/>
    <w:rsid w:val="2F4B0982"/>
    <w:rsid w:val="2FDD2AF1"/>
    <w:rsid w:val="301F2B8D"/>
    <w:rsid w:val="302204BE"/>
    <w:rsid w:val="30315B0D"/>
    <w:rsid w:val="30457FBD"/>
    <w:rsid w:val="306C0E6C"/>
    <w:rsid w:val="30A1468D"/>
    <w:rsid w:val="30A842F6"/>
    <w:rsid w:val="30E95F1C"/>
    <w:rsid w:val="31A21B62"/>
    <w:rsid w:val="31AF4246"/>
    <w:rsid w:val="31FD00FD"/>
    <w:rsid w:val="32440641"/>
    <w:rsid w:val="324C5F5E"/>
    <w:rsid w:val="32804487"/>
    <w:rsid w:val="328367BC"/>
    <w:rsid w:val="328C3097"/>
    <w:rsid w:val="32942FB9"/>
    <w:rsid w:val="32C97CF1"/>
    <w:rsid w:val="32DF06DA"/>
    <w:rsid w:val="32FA2F31"/>
    <w:rsid w:val="32FC5528"/>
    <w:rsid w:val="331D4D36"/>
    <w:rsid w:val="33236626"/>
    <w:rsid w:val="3398340B"/>
    <w:rsid w:val="33B02858"/>
    <w:rsid w:val="33C36D74"/>
    <w:rsid w:val="33CD7CC2"/>
    <w:rsid w:val="33F64E78"/>
    <w:rsid w:val="340C09FD"/>
    <w:rsid w:val="343A7042"/>
    <w:rsid w:val="34675FCD"/>
    <w:rsid w:val="34804CE0"/>
    <w:rsid w:val="3494581C"/>
    <w:rsid w:val="350C1EFF"/>
    <w:rsid w:val="35262293"/>
    <w:rsid w:val="35284008"/>
    <w:rsid w:val="356F2F72"/>
    <w:rsid w:val="35834B16"/>
    <w:rsid w:val="35BF6093"/>
    <w:rsid w:val="3667258D"/>
    <w:rsid w:val="366725ED"/>
    <w:rsid w:val="36726691"/>
    <w:rsid w:val="368467CF"/>
    <w:rsid w:val="36A93796"/>
    <w:rsid w:val="36B941FF"/>
    <w:rsid w:val="36ED0400"/>
    <w:rsid w:val="370D4CB3"/>
    <w:rsid w:val="37336DB9"/>
    <w:rsid w:val="37675971"/>
    <w:rsid w:val="37852B8D"/>
    <w:rsid w:val="3818609A"/>
    <w:rsid w:val="388C5B68"/>
    <w:rsid w:val="388D1F2F"/>
    <w:rsid w:val="388F0438"/>
    <w:rsid w:val="38B30090"/>
    <w:rsid w:val="38B46D5F"/>
    <w:rsid w:val="38B63352"/>
    <w:rsid w:val="38D5337C"/>
    <w:rsid w:val="38D85A43"/>
    <w:rsid w:val="390254A0"/>
    <w:rsid w:val="393717A3"/>
    <w:rsid w:val="39590278"/>
    <w:rsid w:val="397F509E"/>
    <w:rsid w:val="399F7467"/>
    <w:rsid w:val="39D0664C"/>
    <w:rsid w:val="39DC4CE0"/>
    <w:rsid w:val="3A0B6C2E"/>
    <w:rsid w:val="3A11689F"/>
    <w:rsid w:val="3A150615"/>
    <w:rsid w:val="3A2A4ABA"/>
    <w:rsid w:val="3A2C0E57"/>
    <w:rsid w:val="3A2C1BE2"/>
    <w:rsid w:val="3A484444"/>
    <w:rsid w:val="3A502DB1"/>
    <w:rsid w:val="3A647EA4"/>
    <w:rsid w:val="3ACC1D5A"/>
    <w:rsid w:val="3ACF3238"/>
    <w:rsid w:val="3AD02B26"/>
    <w:rsid w:val="3AD753D7"/>
    <w:rsid w:val="3B1D1A1B"/>
    <w:rsid w:val="3B7D397F"/>
    <w:rsid w:val="3B7E3FE7"/>
    <w:rsid w:val="3B9D7039"/>
    <w:rsid w:val="3C773354"/>
    <w:rsid w:val="3C80107C"/>
    <w:rsid w:val="3C947F95"/>
    <w:rsid w:val="3CBD4FDE"/>
    <w:rsid w:val="3CF413E8"/>
    <w:rsid w:val="3D175F61"/>
    <w:rsid w:val="3D3F6AC7"/>
    <w:rsid w:val="3D497651"/>
    <w:rsid w:val="3D9A13FF"/>
    <w:rsid w:val="3D9D7FE9"/>
    <w:rsid w:val="3DA73A25"/>
    <w:rsid w:val="3E2623EA"/>
    <w:rsid w:val="3E6C16F0"/>
    <w:rsid w:val="3E6E51DF"/>
    <w:rsid w:val="3E777933"/>
    <w:rsid w:val="3E9B0F29"/>
    <w:rsid w:val="3EA36D6E"/>
    <w:rsid w:val="3EA77A7C"/>
    <w:rsid w:val="3EC959A4"/>
    <w:rsid w:val="3ECA28C7"/>
    <w:rsid w:val="3EEE6070"/>
    <w:rsid w:val="3F09334C"/>
    <w:rsid w:val="3F120508"/>
    <w:rsid w:val="3F2910FE"/>
    <w:rsid w:val="3FF5069D"/>
    <w:rsid w:val="40417766"/>
    <w:rsid w:val="406F3397"/>
    <w:rsid w:val="40774903"/>
    <w:rsid w:val="408D07F9"/>
    <w:rsid w:val="408F35EF"/>
    <w:rsid w:val="40BB1298"/>
    <w:rsid w:val="4103525C"/>
    <w:rsid w:val="414D5AA9"/>
    <w:rsid w:val="414E2B43"/>
    <w:rsid w:val="4179205B"/>
    <w:rsid w:val="417F6D6F"/>
    <w:rsid w:val="41AD59EE"/>
    <w:rsid w:val="41B225FE"/>
    <w:rsid w:val="41C947ED"/>
    <w:rsid w:val="424179A3"/>
    <w:rsid w:val="424E39EC"/>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EE6DC4"/>
    <w:rsid w:val="45491B00"/>
    <w:rsid w:val="45705237"/>
    <w:rsid w:val="45B66D04"/>
    <w:rsid w:val="45C429A0"/>
    <w:rsid w:val="45DB5F65"/>
    <w:rsid w:val="45DC308F"/>
    <w:rsid w:val="46056C6E"/>
    <w:rsid w:val="4637519D"/>
    <w:rsid w:val="464B26E7"/>
    <w:rsid w:val="464B36FD"/>
    <w:rsid w:val="46584DED"/>
    <w:rsid w:val="46BA7FBC"/>
    <w:rsid w:val="46E00183"/>
    <w:rsid w:val="472934F0"/>
    <w:rsid w:val="47347D9C"/>
    <w:rsid w:val="47513316"/>
    <w:rsid w:val="475D6E7A"/>
    <w:rsid w:val="476F00AA"/>
    <w:rsid w:val="47B753EA"/>
    <w:rsid w:val="47C029F7"/>
    <w:rsid w:val="47E65982"/>
    <w:rsid w:val="480C7D30"/>
    <w:rsid w:val="482B544B"/>
    <w:rsid w:val="48475280"/>
    <w:rsid w:val="484A7FF6"/>
    <w:rsid w:val="487209FF"/>
    <w:rsid w:val="4890639F"/>
    <w:rsid w:val="48980A18"/>
    <w:rsid w:val="48AA496F"/>
    <w:rsid w:val="48C478F5"/>
    <w:rsid w:val="48DA23CA"/>
    <w:rsid w:val="49271DE8"/>
    <w:rsid w:val="49647CA3"/>
    <w:rsid w:val="49671DBA"/>
    <w:rsid w:val="497766DC"/>
    <w:rsid w:val="49790AA8"/>
    <w:rsid w:val="498B7C40"/>
    <w:rsid w:val="498C1402"/>
    <w:rsid w:val="49A57756"/>
    <w:rsid w:val="49B32D9C"/>
    <w:rsid w:val="4A2755BC"/>
    <w:rsid w:val="4A517835"/>
    <w:rsid w:val="4AB463BA"/>
    <w:rsid w:val="4AB92600"/>
    <w:rsid w:val="4ABB0627"/>
    <w:rsid w:val="4B11572A"/>
    <w:rsid w:val="4B1536A5"/>
    <w:rsid w:val="4B295FFE"/>
    <w:rsid w:val="4B2C3F5B"/>
    <w:rsid w:val="4B6B1CD3"/>
    <w:rsid w:val="4B7569C5"/>
    <w:rsid w:val="4B813930"/>
    <w:rsid w:val="4B836D9D"/>
    <w:rsid w:val="4B93433D"/>
    <w:rsid w:val="4BE21E20"/>
    <w:rsid w:val="4C060C90"/>
    <w:rsid w:val="4C5364D4"/>
    <w:rsid w:val="4C975767"/>
    <w:rsid w:val="4C9C1D60"/>
    <w:rsid w:val="4CD011DD"/>
    <w:rsid w:val="4D11542D"/>
    <w:rsid w:val="4D1946D5"/>
    <w:rsid w:val="4D47004F"/>
    <w:rsid w:val="4D4D3AE3"/>
    <w:rsid w:val="4D604E68"/>
    <w:rsid w:val="4D606097"/>
    <w:rsid w:val="4D892A82"/>
    <w:rsid w:val="4DA45993"/>
    <w:rsid w:val="4DE04C67"/>
    <w:rsid w:val="4E46328F"/>
    <w:rsid w:val="4EAF47E7"/>
    <w:rsid w:val="4EBC0B70"/>
    <w:rsid w:val="4EDD2366"/>
    <w:rsid w:val="4F0866DD"/>
    <w:rsid w:val="4F0C3367"/>
    <w:rsid w:val="4F156DF2"/>
    <w:rsid w:val="4F190AF1"/>
    <w:rsid w:val="4F5832D2"/>
    <w:rsid w:val="4F7637B0"/>
    <w:rsid w:val="4FCB11A5"/>
    <w:rsid w:val="50857AF1"/>
    <w:rsid w:val="508F6B10"/>
    <w:rsid w:val="509470ED"/>
    <w:rsid w:val="50AC14BB"/>
    <w:rsid w:val="50AC3736"/>
    <w:rsid w:val="50B45A37"/>
    <w:rsid w:val="50D41C77"/>
    <w:rsid w:val="5107417F"/>
    <w:rsid w:val="51291C0F"/>
    <w:rsid w:val="512D740A"/>
    <w:rsid w:val="51555720"/>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5517B4"/>
    <w:rsid w:val="53584167"/>
    <w:rsid w:val="53630021"/>
    <w:rsid w:val="5384649A"/>
    <w:rsid w:val="53905E4D"/>
    <w:rsid w:val="539E047E"/>
    <w:rsid w:val="53CC0B3B"/>
    <w:rsid w:val="53FD36E1"/>
    <w:rsid w:val="53FF4AD9"/>
    <w:rsid w:val="54491AC3"/>
    <w:rsid w:val="546B7C3B"/>
    <w:rsid w:val="54991DB0"/>
    <w:rsid w:val="54F10B2C"/>
    <w:rsid w:val="551A57DF"/>
    <w:rsid w:val="551F3854"/>
    <w:rsid w:val="554B6F67"/>
    <w:rsid w:val="55A17D96"/>
    <w:rsid w:val="55AF103E"/>
    <w:rsid w:val="55B238C3"/>
    <w:rsid w:val="55D8183A"/>
    <w:rsid w:val="55EA5A3F"/>
    <w:rsid w:val="560D7A08"/>
    <w:rsid w:val="561963FA"/>
    <w:rsid w:val="56223A59"/>
    <w:rsid w:val="56474901"/>
    <w:rsid w:val="56642823"/>
    <w:rsid w:val="56810FB6"/>
    <w:rsid w:val="568242B9"/>
    <w:rsid w:val="568C5FA2"/>
    <w:rsid w:val="56967DD2"/>
    <w:rsid w:val="5698168D"/>
    <w:rsid w:val="569E7007"/>
    <w:rsid w:val="56AF1AEE"/>
    <w:rsid w:val="56B171D2"/>
    <w:rsid w:val="56E1682F"/>
    <w:rsid w:val="56E53D1C"/>
    <w:rsid w:val="57100126"/>
    <w:rsid w:val="5722101C"/>
    <w:rsid w:val="5740613D"/>
    <w:rsid w:val="574A3614"/>
    <w:rsid w:val="5764751B"/>
    <w:rsid w:val="57BE0990"/>
    <w:rsid w:val="57E84F0D"/>
    <w:rsid w:val="580C0AD4"/>
    <w:rsid w:val="58483E89"/>
    <w:rsid w:val="58524C05"/>
    <w:rsid w:val="58590413"/>
    <w:rsid w:val="585F5EBC"/>
    <w:rsid w:val="586A23D7"/>
    <w:rsid w:val="588D581C"/>
    <w:rsid w:val="5892141F"/>
    <w:rsid w:val="58C837E8"/>
    <w:rsid w:val="58DA31A9"/>
    <w:rsid w:val="58EB098C"/>
    <w:rsid w:val="593C34BB"/>
    <w:rsid w:val="59470CF0"/>
    <w:rsid w:val="59AC4E48"/>
    <w:rsid w:val="59D86A93"/>
    <w:rsid w:val="5A0B77CC"/>
    <w:rsid w:val="5A155FBA"/>
    <w:rsid w:val="5A7330E0"/>
    <w:rsid w:val="5A8D4833"/>
    <w:rsid w:val="5ADE1D25"/>
    <w:rsid w:val="5AE456D0"/>
    <w:rsid w:val="5AFD0CDF"/>
    <w:rsid w:val="5B1D21A4"/>
    <w:rsid w:val="5B5C59C5"/>
    <w:rsid w:val="5B6E23DD"/>
    <w:rsid w:val="5BD2787F"/>
    <w:rsid w:val="5BDC536C"/>
    <w:rsid w:val="5C2B5364"/>
    <w:rsid w:val="5C583618"/>
    <w:rsid w:val="5C5F6551"/>
    <w:rsid w:val="5C702BEE"/>
    <w:rsid w:val="5C8641CD"/>
    <w:rsid w:val="5C9021F5"/>
    <w:rsid w:val="5D367008"/>
    <w:rsid w:val="5D973A76"/>
    <w:rsid w:val="5D9A1423"/>
    <w:rsid w:val="5DD007D6"/>
    <w:rsid w:val="5E101997"/>
    <w:rsid w:val="5E695C28"/>
    <w:rsid w:val="5E7C725F"/>
    <w:rsid w:val="5E891F67"/>
    <w:rsid w:val="5EB469A9"/>
    <w:rsid w:val="5ECD24A0"/>
    <w:rsid w:val="5EE25E09"/>
    <w:rsid w:val="5F911099"/>
    <w:rsid w:val="5FB473E2"/>
    <w:rsid w:val="5FB54FB3"/>
    <w:rsid w:val="601E3FEF"/>
    <w:rsid w:val="6033576D"/>
    <w:rsid w:val="603C37DD"/>
    <w:rsid w:val="603D1232"/>
    <w:rsid w:val="604C13C5"/>
    <w:rsid w:val="604C1A4E"/>
    <w:rsid w:val="60D26D8C"/>
    <w:rsid w:val="60D8080C"/>
    <w:rsid w:val="60F32150"/>
    <w:rsid w:val="60FD7CA3"/>
    <w:rsid w:val="610071E1"/>
    <w:rsid w:val="610D0055"/>
    <w:rsid w:val="612802F7"/>
    <w:rsid w:val="612E7F30"/>
    <w:rsid w:val="61304F7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4053E6"/>
    <w:rsid w:val="654D2F72"/>
    <w:rsid w:val="65507D5A"/>
    <w:rsid w:val="656E6799"/>
    <w:rsid w:val="65712ABA"/>
    <w:rsid w:val="65877CAB"/>
    <w:rsid w:val="65F37F39"/>
    <w:rsid w:val="66480072"/>
    <w:rsid w:val="66AF3C1E"/>
    <w:rsid w:val="66BD6B2A"/>
    <w:rsid w:val="66E12209"/>
    <w:rsid w:val="66E550D3"/>
    <w:rsid w:val="66F96E26"/>
    <w:rsid w:val="67014B83"/>
    <w:rsid w:val="675254A1"/>
    <w:rsid w:val="67752BC1"/>
    <w:rsid w:val="679F267D"/>
    <w:rsid w:val="680E6C79"/>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397F62"/>
    <w:rsid w:val="6A6D0D6A"/>
    <w:rsid w:val="6A803BE6"/>
    <w:rsid w:val="6A9E74DB"/>
    <w:rsid w:val="6AA06444"/>
    <w:rsid w:val="6AD67C02"/>
    <w:rsid w:val="6B0B1739"/>
    <w:rsid w:val="6B1B0B97"/>
    <w:rsid w:val="6B6D74A5"/>
    <w:rsid w:val="6B7C70A0"/>
    <w:rsid w:val="6BD148A1"/>
    <w:rsid w:val="6BE23598"/>
    <w:rsid w:val="6BF5741C"/>
    <w:rsid w:val="6BF65BDF"/>
    <w:rsid w:val="6BF82E84"/>
    <w:rsid w:val="6BFD3C51"/>
    <w:rsid w:val="6C120091"/>
    <w:rsid w:val="6C2911F1"/>
    <w:rsid w:val="6C2D71C9"/>
    <w:rsid w:val="6C366423"/>
    <w:rsid w:val="6C5631A4"/>
    <w:rsid w:val="6C657DA3"/>
    <w:rsid w:val="6C690E57"/>
    <w:rsid w:val="6CFB69C6"/>
    <w:rsid w:val="6D080777"/>
    <w:rsid w:val="6D0947D4"/>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C213F"/>
    <w:rsid w:val="6FFF2E68"/>
    <w:rsid w:val="6FFF626E"/>
    <w:rsid w:val="7012679A"/>
    <w:rsid w:val="701508B7"/>
    <w:rsid w:val="702D07FF"/>
    <w:rsid w:val="70494658"/>
    <w:rsid w:val="70AE5B96"/>
    <w:rsid w:val="70BD1C61"/>
    <w:rsid w:val="70E875A4"/>
    <w:rsid w:val="70F44153"/>
    <w:rsid w:val="70F56E0A"/>
    <w:rsid w:val="711C0D13"/>
    <w:rsid w:val="714E09CE"/>
    <w:rsid w:val="71562DAC"/>
    <w:rsid w:val="718C5884"/>
    <w:rsid w:val="718F7D7B"/>
    <w:rsid w:val="71915956"/>
    <w:rsid w:val="71BD2509"/>
    <w:rsid w:val="72177EE5"/>
    <w:rsid w:val="721E114B"/>
    <w:rsid w:val="72244DA5"/>
    <w:rsid w:val="72410C04"/>
    <w:rsid w:val="72527D85"/>
    <w:rsid w:val="726B05B5"/>
    <w:rsid w:val="72BE4E4F"/>
    <w:rsid w:val="7340641F"/>
    <w:rsid w:val="73600430"/>
    <w:rsid w:val="737D49D8"/>
    <w:rsid w:val="738A5B26"/>
    <w:rsid w:val="739C4F79"/>
    <w:rsid w:val="73AA43D1"/>
    <w:rsid w:val="73BF4496"/>
    <w:rsid w:val="73C02869"/>
    <w:rsid w:val="73CD34AB"/>
    <w:rsid w:val="73D1498C"/>
    <w:rsid w:val="73EB6C0F"/>
    <w:rsid w:val="742418F2"/>
    <w:rsid w:val="744541E0"/>
    <w:rsid w:val="74CA2FE6"/>
    <w:rsid w:val="75130EA6"/>
    <w:rsid w:val="753222D6"/>
    <w:rsid w:val="754001C1"/>
    <w:rsid w:val="75793501"/>
    <w:rsid w:val="75845825"/>
    <w:rsid w:val="75A3312C"/>
    <w:rsid w:val="75AD4B05"/>
    <w:rsid w:val="75B143F8"/>
    <w:rsid w:val="75B76273"/>
    <w:rsid w:val="75BB5DE8"/>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5A284C"/>
    <w:rsid w:val="79854007"/>
    <w:rsid w:val="79876FE6"/>
    <w:rsid w:val="79923281"/>
    <w:rsid w:val="799B29CF"/>
    <w:rsid w:val="79F147F8"/>
    <w:rsid w:val="7A0155DA"/>
    <w:rsid w:val="7A195BCF"/>
    <w:rsid w:val="7A2728BC"/>
    <w:rsid w:val="7A2F752C"/>
    <w:rsid w:val="7A814572"/>
    <w:rsid w:val="7AAA6812"/>
    <w:rsid w:val="7AC5417D"/>
    <w:rsid w:val="7AE83023"/>
    <w:rsid w:val="7B3B38AB"/>
    <w:rsid w:val="7B3D4FEC"/>
    <w:rsid w:val="7BBA08E6"/>
    <w:rsid w:val="7BC72EC4"/>
    <w:rsid w:val="7BE86FFA"/>
    <w:rsid w:val="7C3B790B"/>
    <w:rsid w:val="7C3C15F2"/>
    <w:rsid w:val="7C5A40E0"/>
    <w:rsid w:val="7C993EF0"/>
    <w:rsid w:val="7CA2098C"/>
    <w:rsid w:val="7CA82ACA"/>
    <w:rsid w:val="7CCB6FFF"/>
    <w:rsid w:val="7D034D21"/>
    <w:rsid w:val="7DB56A31"/>
    <w:rsid w:val="7DBC03A9"/>
    <w:rsid w:val="7DDC51B0"/>
    <w:rsid w:val="7DE62343"/>
    <w:rsid w:val="7E137EDB"/>
    <w:rsid w:val="7E274D1C"/>
    <w:rsid w:val="7E3E1617"/>
    <w:rsid w:val="7E862400"/>
    <w:rsid w:val="7EA864A9"/>
    <w:rsid w:val="7EDF65A5"/>
    <w:rsid w:val="7EF720F6"/>
    <w:rsid w:val="7F28378A"/>
    <w:rsid w:val="7F311B6C"/>
    <w:rsid w:val="7F3C0745"/>
    <w:rsid w:val="7F46588F"/>
    <w:rsid w:val="7F4745D5"/>
    <w:rsid w:val="7F51461F"/>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B6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1,cap Char Char,Caption Char Char,Caption Char1 Char Char,cap Char Char1 Char,Caption Char Char1 Char Char,cap Char2 Char,条目 Char,Ca Char,cap1 Char,cap2 Char,cap11 Char,Légende-figure Char1,Légende-figure Char Char,Beschrifubg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31">
    <w:name w:val="修订3"/>
    <w:hidden/>
    <w:uiPriority w:val="99"/>
    <w:unhideWhenUsed/>
    <w:qFormat/>
    <w:rPr>
      <w:rFonts w:ascii="Times New Roman" w:eastAsia="Times New Roman" w:hAnsi="Times New Roman"/>
      <w:lang w:val="en-GB" w:eastAsia="en-US"/>
    </w:rPr>
  </w:style>
  <w:style w:type="character" w:customStyle="1" w:styleId="Char10">
    <w:name w:val="页眉 Char1"/>
    <w:qFormat/>
    <w:rPr>
      <w:rFonts w:ascii="Arial" w:eastAsia="MS Mincho" w:hAnsi="Arial"/>
      <w:b/>
      <w:szCs w:val="24"/>
      <w:lang w:eastAsia="en-US"/>
    </w:rPr>
  </w:style>
  <w:style w:type="character" w:customStyle="1" w:styleId="Char11">
    <w:name w:val="题注 Char1"/>
    <w:qFormat/>
    <w:rPr>
      <w:lang w:val="en-GB" w:eastAsia="en-US" w:bidi="ar-SA"/>
    </w:rPr>
  </w:style>
  <w:style w:type="character" w:customStyle="1" w:styleId="high-light-bg4">
    <w:name w:val="high-light-bg4"/>
    <w:basedOn w:val="a1"/>
    <w:rsid w:val="00EC4931"/>
  </w:style>
  <w:style w:type="paragraph" w:customStyle="1" w:styleId="Proposal">
    <w:name w:val="Proposal"/>
    <w:basedOn w:val="a0"/>
    <w:rsid w:val="003B2BA4"/>
    <w:pPr>
      <w:numPr>
        <w:numId w:val="2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val="en-US" w:eastAsia="zh-CN"/>
    </w:rPr>
  </w:style>
  <w:style w:type="paragraph" w:styleId="af9">
    <w:name w:val="Revision"/>
    <w:hidden/>
    <w:uiPriority w:val="99"/>
    <w:semiHidden/>
    <w:rsid w:val="00C80344"/>
    <w:rPr>
      <w:rFonts w:ascii="Times New Roman" w:eastAsia="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1,cap Char Char,Caption Char Char,Caption Char1 Char Char,cap Char Char1 Char,Caption Char Char1 Char Char,cap Char2 Char,条目 Char,Ca Char,cap1 Char,cap2 Char,cap11 Char,Légende-figure Char1,Légende-figure Char Char,Beschrifubg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31">
    <w:name w:val="修订3"/>
    <w:hidden/>
    <w:uiPriority w:val="99"/>
    <w:unhideWhenUsed/>
    <w:qFormat/>
    <w:rPr>
      <w:rFonts w:ascii="Times New Roman" w:eastAsia="Times New Roman" w:hAnsi="Times New Roman"/>
      <w:lang w:val="en-GB" w:eastAsia="en-US"/>
    </w:rPr>
  </w:style>
  <w:style w:type="character" w:customStyle="1" w:styleId="Char10">
    <w:name w:val="页眉 Char1"/>
    <w:qFormat/>
    <w:rPr>
      <w:rFonts w:ascii="Arial" w:eastAsia="MS Mincho" w:hAnsi="Arial"/>
      <w:b/>
      <w:szCs w:val="24"/>
      <w:lang w:eastAsia="en-US"/>
    </w:rPr>
  </w:style>
  <w:style w:type="character" w:customStyle="1" w:styleId="Char11">
    <w:name w:val="题注 Char1"/>
    <w:qFormat/>
    <w:rPr>
      <w:lang w:val="en-GB" w:eastAsia="en-US" w:bidi="ar-SA"/>
    </w:rPr>
  </w:style>
  <w:style w:type="character" w:customStyle="1" w:styleId="high-light-bg4">
    <w:name w:val="high-light-bg4"/>
    <w:basedOn w:val="a1"/>
    <w:rsid w:val="00EC4931"/>
  </w:style>
  <w:style w:type="paragraph" w:customStyle="1" w:styleId="Proposal">
    <w:name w:val="Proposal"/>
    <w:basedOn w:val="a0"/>
    <w:rsid w:val="003B2BA4"/>
    <w:pPr>
      <w:numPr>
        <w:numId w:val="2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val="en-US" w:eastAsia="zh-CN"/>
    </w:rPr>
  </w:style>
  <w:style w:type="paragraph" w:styleId="af9">
    <w:name w:val="Revision"/>
    <w:hidden/>
    <w:uiPriority w:val="99"/>
    <w:semiHidden/>
    <w:rsid w:val="00C80344"/>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157609">
      <w:bodyDiv w:val="1"/>
      <w:marLeft w:val="0"/>
      <w:marRight w:val="0"/>
      <w:marTop w:val="0"/>
      <w:marBottom w:val="0"/>
      <w:divBdr>
        <w:top w:val="none" w:sz="0" w:space="0" w:color="auto"/>
        <w:left w:val="none" w:sz="0" w:space="0" w:color="auto"/>
        <w:bottom w:val="none" w:sz="0" w:space="0" w:color="auto"/>
        <w:right w:val="none" w:sz="0" w:space="0" w:color="auto"/>
      </w:divBdr>
      <w:divsChild>
        <w:div w:id="969475850">
          <w:marLeft w:val="2520"/>
          <w:marRight w:val="0"/>
          <w:marTop w:val="0"/>
          <w:marBottom w:val="0"/>
          <w:divBdr>
            <w:top w:val="none" w:sz="0" w:space="0" w:color="auto"/>
            <w:left w:val="none" w:sz="0" w:space="0" w:color="auto"/>
            <w:bottom w:val="none" w:sz="0" w:space="0" w:color="auto"/>
            <w:right w:val="none" w:sz="0" w:space="0" w:color="auto"/>
          </w:divBdr>
        </w:div>
      </w:divsChild>
    </w:div>
    <w:div w:id="337661020">
      <w:bodyDiv w:val="1"/>
      <w:marLeft w:val="0"/>
      <w:marRight w:val="0"/>
      <w:marTop w:val="0"/>
      <w:marBottom w:val="0"/>
      <w:divBdr>
        <w:top w:val="none" w:sz="0" w:space="0" w:color="auto"/>
        <w:left w:val="none" w:sz="0" w:space="0" w:color="auto"/>
        <w:bottom w:val="none" w:sz="0" w:space="0" w:color="auto"/>
        <w:right w:val="none" w:sz="0" w:space="0" w:color="auto"/>
      </w:divBdr>
    </w:div>
    <w:div w:id="936138378">
      <w:bodyDiv w:val="1"/>
      <w:marLeft w:val="0"/>
      <w:marRight w:val="0"/>
      <w:marTop w:val="0"/>
      <w:marBottom w:val="0"/>
      <w:divBdr>
        <w:top w:val="none" w:sz="0" w:space="0" w:color="auto"/>
        <w:left w:val="none" w:sz="0" w:space="0" w:color="auto"/>
        <w:bottom w:val="none" w:sz="0" w:space="0" w:color="auto"/>
        <w:right w:val="none" w:sz="0" w:space="0" w:color="auto"/>
      </w:divBdr>
      <w:divsChild>
        <w:div w:id="1788770250">
          <w:marLeft w:val="1800"/>
          <w:marRight w:val="0"/>
          <w:marTop w:val="77"/>
          <w:marBottom w:val="0"/>
          <w:divBdr>
            <w:top w:val="none" w:sz="0" w:space="0" w:color="auto"/>
            <w:left w:val="none" w:sz="0" w:space="0" w:color="auto"/>
            <w:bottom w:val="none" w:sz="0" w:space="0" w:color="auto"/>
            <w:right w:val="none" w:sz="0" w:space="0" w:color="auto"/>
          </w:divBdr>
        </w:div>
      </w:divsChild>
    </w:div>
    <w:div w:id="1557083200">
      <w:bodyDiv w:val="1"/>
      <w:marLeft w:val="0"/>
      <w:marRight w:val="0"/>
      <w:marTop w:val="0"/>
      <w:marBottom w:val="0"/>
      <w:divBdr>
        <w:top w:val="none" w:sz="0" w:space="0" w:color="auto"/>
        <w:left w:val="none" w:sz="0" w:space="0" w:color="auto"/>
        <w:bottom w:val="none" w:sz="0" w:space="0" w:color="auto"/>
        <w:right w:val="none" w:sz="0" w:space="0" w:color="auto"/>
      </w:divBdr>
    </w:div>
    <w:div w:id="2105148962">
      <w:bodyDiv w:val="1"/>
      <w:marLeft w:val="0"/>
      <w:marRight w:val="0"/>
      <w:marTop w:val="0"/>
      <w:marBottom w:val="0"/>
      <w:divBdr>
        <w:top w:val="none" w:sz="0" w:space="0" w:color="auto"/>
        <w:left w:val="none" w:sz="0" w:space="0" w:color="auto"/>
        <w:bottom w:val="none" w:sz="0" w:space="0" w:color="auto"/>
        <w:right w:val="none" w:sz="0" w:space="0" w:color="auto"/>
      </w:divBdr>
      <w:divsChild>
        <w:div w:id="1681199956">
          <w:marLeft w:val="1800"/>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6.png"/><Relationship Id="rId26" Type="http://schemas.openxmlformats.org/officeDocument/2006/relationships/chart" Target="charts/chart5.xml"/><Relationship Id="rId3" Type="http://schemas.openxmlformats.org/officeDocument/2006/relationships/numbering" Target="numbering.xml"/><Relationship Id="rId21" Type="http://schemas.openxmlformats.org/officeDocument/2006/relationships/chart" Target="charts/chart2.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chart" Target="charts/chart4.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chart" Target="charts/chart1.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chart" Target="charts/chart3.xml"/><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image" Target="media/image9.png"/><Relationship Id="rId28" Type="http://schemas.openxmlformats.org/officeDocument/2006/relationships/oleObject" Target="embeddings/oleObject5.bin"/><Relationship Id="rId36"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8.png"/><Relationship Id="rId27" Type="http://schemas.openxmlformats.org/officeDocument/2006/relationships/image" Target="media/image10.emf"/><Relationship Id="rId30" Type="http://schemas.openxmlformats.org/officeDocument/2006/relationships/footer" Target="footer2.xml"/><Relationship Id="rId35" Type="http://schemas.microsoft.com/office/2016/09/relationships/commentsIds" Target="commentsId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embeddings/oleObject4.bin"/></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defRPr lang="zh-CN" sz="1100" b="1" i="0" u="none" strike="noStrike" kern="1200" baseline="0">
                <a:solidFill>
                  <a:sysClr val="windowText" lastClr="000000"/>
                </a:solidFill>
                <a:latin typeface="+mn-lt"/>
                <a:ea typeface="+mn-ea"/>
                <a:cs typeface="+mn-cs"/>
              </a:defRPr>
            </a:pPr>
            <a:r>
              <a:rPr lang="en-US" altLang="zh-CN" sz="1100" b="0" i="0" baseline="0">
                <a:effectLst/>
              </a:rPr>
              <a:t>Case2: DCI-based PEI, Group paging rate=0.1</a:t>
            </a:r>
            <a:endParaRPr lang="zh-CN" altLang="zh-CN" sz="1100">
              <a:effectLst/>
            </a:endParaRPr>
          </a:p>
        </c:rich>
      </c:tx>
      <c:overlay val="0"/>
    </c:title>
    <c:autoTitleDeleted val="0"/>
    <c:plotArea>
      <c:layout/>
      <c:barChart>
        <c:barDir val="col"/>
        <c:grouping val="clustered"/>
        <c:varyColors val="0"/>
        <c:ser>
          <c:idx val="0"/>
          <c:order val="0"/>
          <c:tx>
            <c:strRef>
              <c:f>Sheet1!$B$1</c:f>
              <c:strCache>
                <c:ptCount val="1"/>
                <c:pt idx="0">
                  <c:v>256rf</c:v>
                </c:pt>
              </c:strCache>
            </c:strRef>
          </c:tx>
          <c:invertIfNegative val="0"/>
          <c:cat>
            <c:strRef>
              <c:f>Sheet1!$A$2</c:f>
              <c:strCache>
                <c:ptCount val="1"/>
                <c:pt idx="0">
                  <c:v>Paging Cycle</c:v>
                </c:pt>
              </c:strCache>
            </c:strRef>
          </c:cat>
          <c:val>
            <c:numRef>
              <c:f>Sheet1!$B$2</c:f>
              <c:numCache>
                <c:formatCode>General</c:formatCode>
                <c:ptCount val="1"/>
                <c:pt idx="0">
                  <c:v>4.5100000000000001E-2</c:v>
                </c:pt>
              </c:numCache>
            </c:numRef>
          </c:val>
          <c:extLst xmlns:c16r2="http://schemas.microsoft.com/office/drawing/2015/06/chart">
            <c:ext xmlns:c16="http://schemas.microsoft.com/office/drawing/2014/chart" uri="{C3380CC4-5D6E-409C-BE32-E72D297353CC}">
              <c16:uniqueId val="{00000000-55BE-42C6-BE83-433389FC47FB}"/>
            </c:ext>
          </c:extLst>
        </c:ser>
        <c:ser>
          <c:idx val="1"/>
          <c:order val="1"/>
          <c:tx>
            <c:strRef>
              <c:f>Sheet1!$C$1</c:f>
              <c:strCache>
                <c:ptCount val="1"/>
                <c:pt idx="0">
                  <c:v>128rf</c:v>
                </c:pt>
              </c:strCache>
            </c:strRef>
          </c:tx>
          <c:invertIfNegative val="0"/>
          <c:cat>
            <c:strRef>
              <c:f>Sheet1!$A$2</c:f>
              <c:strCache>
                <c:ptCount val="1"/>
                <c:pt idx="0">
                  <c:v>Paging Cycle</c:v>
                </c:pt>
              </c:strCache>
            </c:strRef>
          </c:cat>
          <c:val>
            <c:numRef>
              <c:f>Sheet1!$C$2</c:f>
              <c:numCache>
                <c:formatCode>General</c:formatCode>
                <c:ptCount val="1"/>
                <c:pt idx="0">
                  <c:v>5.8299999999999998E-2</c:v>
                </c:pt>
              </c:numCache>
            </c:numRef>
          </c:val>
          <c:extLst xmlns:c16r2="http://schemas.microsoft.com/office/drawing/2015/06/chart">
            <c:ext xmlns:c16="http://schemas.microsoft.com/office/drawing/2014/chart" uri="{C3380CC4-5D6E-409C-BE32-E72D297353CC}">
              <c16:uniqueId val="{00000001-55BE-42C6-BE83-433389FC47FB}"/>
            </c:ext>
          </c:extLst>
        </c:ser>
        <c:ser>
          <c:idx val="2"/>
          <c:order val="2"/>
          <c:tx>
            <c:strRef>
              <c:f>Sheet1!$D$1</c:f>
              <c:strCache>
                <c:ptCount val="1"/>
                <c:pt idx="0">
                  <c:v>64rf</c:v>
                </c:pt>
              </c:strCache>
            </c:strRef>
          </c:tx>
          <c:invertIfNegative val="0"/>
          <c:cat>
            <c:strRef>
              <c:f>Sheet1!$A$2</c:f>
              <c:strCache>
                <c:ptCount val="1"/>
                <c:pt idx="0">
                  <c:v>Paging Cycle</c:v>
                </c:pt>
              </c:strCache>
            </c:strRef>
          </c:cat>
          <c:val>
            <c:numRef>
              <c:f>Sheet1!$D$2</c:f>
              <c:numCache>
                <c:formatCode>General</c:formatCode>
                <c:ptCount val="1"/>
                <c:pt idx="0">
                  <c:v>8.3599999999999994E-2</c:v>
                </c:pt>
              </c:numCache>
            </c:numRef>
          </c:val>
          <c:extLst xmlns:c16r2="http://schemas.microsoft.com/office/drawing/2015/06/chart">
            <c:ext xmlns:c16="http://schemas.microsoft.com/office/drawing/2014/chart" uri="{C3380CC4-5D6E-409C-BE32-E72D297353CC}">
              <c16:uniqueId val="{00000002-55BE-42C6-BE83-433389FC47FB}"/>
            </c:ext>
          </c:extLst>
        </c:ser>
        <c:ser>
          <c:idx val="3"/>
          <c:order val="3"/>
          <c:tx>
            <c:strRef>
              <c:f>Sheet1!$E$1</c:f>
              <c:strCache>
                <c:ptCount val="1"/>
                <c:pt idx="0">
                  <c:v>32rf</c:v>
                </c:pt>
              </c:strCache>
            </c:strRef>
          </c:tx>
          <c:invertIfNegative val="0"/>
          <c:cat>
            <c:strRef>
              <c:f>Sheet1!$A$2</c:f>
              <c:strCache>
                <c:ptCount val="1"/>
                <c:pt idx="0">
                  <c:v>Paging Cycle</c:v>
                </c:pt>
              </c:strCache>
            </c:strRef>
          </c:cat>
          <c:val>
            <c:numRef>
              <c:f>Sheet1!$E$2</c:f>
              <c:numCache>
                <c:formatCode>General</c:formatCode>
                <c:ptCount val="1"/>
                <c:pt idx="0">
                  <c:v>0.10440000000000001</c:v>
                </c:pt>
              </c:numCache>
            </c:numRef>
          </c:val>
          <c:extLst xmlns:c16r2="http://schemas.microsoft.com/office/drawing/2015/06/chart">
            <c:ext xmlns:c16="http://schemas.microsoft.com/office/drawing/2014/chart" uri="{C3380CC4-5D6E-409C-BE32-E72D297353CC}">
              <c16:uniqueId val="{00000003-55BE-42C6-BE83-433389FC47FB}"/>
            </c:ext>
          </c:extLst>
        </c:ser>
        <c:dLbls>
          <c:showLegendKey val="0"/>
          <c:showVal val="0"/>
          <c:showCatName val="0"/>
          <c:showSerName val="0"/>
          <c:showPercent val="0"/>
          <c:showBubbleSize val="0"/>
        </c:dLbls>
        <c:gapWidth val="150"/>
        <c:axId val="1010772224"/>
        <c:axId val="1010809088"/>
      </c:barChart>
      <c:catAx>
        <c:axId val="1010772224"/>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010809088"/>
        <c:crosses val="autoZero"/>
        <c:auto val="1"/>
        <c:lblAlgn val="ctr"/>
        <c:lblOffset val="100"/>
        <c:noMultiLvlLbl val="0"/>
      </c:catAx>
      <c:valAx>
        <c:axId val="1010809088"/>
        <c:scaling>
          <c:orientation val="minMax"/>
          <c:max val="0.3"/>
          <c:min val="0"/>
        </c:scaling>
        <c:delete val="0"/>
        <c:axPos val="l"/>
        <c:majorGridlines/>
        <c:title>
          <c:tx>
            <c:rich>
              <a:bodyPr rot="-5400000" spcFirstLastPara="0" vertOverflow="ellipsis" vert="horz" wrap="square" anchor="ctr" anchorCtr="1"/>
              <a:lstStyle/>
              <a:p>
                <a:pPr>
                  <a:defRPr lang="zh-CN" sz="600" b="1" i="0" u="none" strike="noStrike" kern="1200" baseline="0">
                    <a:solidFill>
                      <a:schemeClr val="tx1"/>
                    </a:solidFill>
                    <a:latin typeface="+mn-lt"/>
                    <a:ea typeface="+mn-ea"/>
                    <a:cs typeface="+mn-cs"/>
                  </a:defRPr>
                </a:pPr>
                <a:r>
                  <a:rPr lang="en-US" altLang="zh-CN" sz="1100" b="0" i="0" baseline="0">
                    <a:effectLst/>
                  </a:rPr>
                  <a:t>Power Saving Gain</a:t>
                </a:r>
                <a:endParaRPr lang="zh-CN" altLang="zh-CN" sz="600">
                  <a:effectLst/>
                </a:endParaRPr>
              </a:p>
            </c:rich>
          </c:tx>
          <c:layout>
            <c:manualLayout>
              <c:xMode val="edge"/>
              <c:yMode val="edge"/>
              <c:x val="5.0555974664843503E-2"/>
              <c:y val="0.18149470582864699"/>
            </c:manualLayout>
          </c:layout>
          <c:overlay val="0"/>
        </c:title>
        <c:numFmt formatCode="0.00%" sourceLinked="0"/>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1010772224"/>
        <c:crosses val="autoZero"/>
        <c:crossBetween val="between"/>
        <c:majorUnit val="0.05"/>
        <c:minorUnit val="0.01"/>
      </c:valAx>
      <c:spPr>
        <a:noFill/>
        <a:ln w="25400">
          <a:noFill/>
        </a:ln>
      </c:spPr>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ysDot"/>
      <a:round/>
    </a:ln>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defRPr lang="zh-CN" sz="1100" b="1" i="0" u="none" strike="noStrike" kern="1200" baseline="0">
                <a:solidFill>
                  <a:sysClr val="windowText" lastClr="000000"/>
                </a:solidFill>
                <a:latin typeface="+mn-lt"/>
                <a:ea typeface="+mn-ea"/>
                <a:cs typeface="+mn-cs"/>
              </a:defRPr>
            </a:pPr>
            <a:r>
              <a:rPr lang="en-US" altLang="zh-CN" sz="1100" b="0" i="0" baseline="0">
                <a:effectLst/>
              </a:rPr>
              <a:t>Case3: TRS-based PEI, group paging rate=0.1</a:t>
            </a:r>
            <a:endParaRPr lang="zh-CN" altLang="zh-CN" sz="1100">
              <a:effectLst/>
            </a:endParaRPr>
          </a:p>
        </c:rich>
      </c:tx>
      <c:overlay val="0"/>
    </c:title>
    <c:autoTitleDeleted val="0"/>
    <c:plotArea>
      <c:layout/>
      <c:barChart>
        <c:barDir val="col"/>
        <c:grouping val="clustered"/>
        <c:varyColors val="0"/>
        <c:ser>
          <c:idx val="0"/>
          <c:order val="0"/>
          <c:tx>
            <c:strRef>
              <c:f>Sheet1!$B$1</c:f>
              <c:strCache>
                <c:ptCount val="1"/>
                <c:pt idx="0">
                  <c:v>256rf</c:v>
                </c:pt>
              </c:strCache>
            </c:strRef>
          </c:tx>
          <c:invertIfNegative val="0"/>
          <c:cat>
            <c:strRef>
              <c:f>Sheet1!$A$2</c:f>
              <c:strCache>
                <c:ptCount val="1"/>
                <c:pt idx="0">
                  <c:v>Paging Cycle</c:v>
                </c:pt>
              </c:strCache>
            </c:strRef>
          </c:cat>
          <c:val>
            <c:numRef>
              <c:f>Sheet1!$B$2</c:f>
              <c:numCache>
                <c:formatCode>General</c:formatCode>
                <c:ptCount val="1"/>
                <c:pt idx="0">
                  <c:v>0.2311</c:v>
                </c:pt>
              </c:numCache>
            </c:numRef>
          </c:val>
          <c:extLst xmlns:c16r2="http://schemas.microsoft.com/office/drawing/2015/06/chart">
            <c:ext xmlns:c16="http://schemas.microsoft.com/office/drawing/2014/chart" uri="{C3380CC4-5D6E-409C-BE32-E72D297353CC}">
              <c16:uniqueId val="{00000000-C8E7-4962-8476-BDB06E568694}"/>
            </c:ext>
          </c:extLst>
        </c:ser>
        <c:ser>
          <c:idx val="1"/>
          <c:order val="1"/>
          <c:tx>
            <c:strRef>
              <c:f>Sheet1!$C$1</c:f>
              <c:strCache>
                <c:ptCount val="1"/>
                <c:pt idx="0">
                  <c:v>128rf</c:v>
                </c:pt>
              </c:strCache>
            </c:strRef>
          </c:tx>
          <c:invertIfNegative val="0"/>
          <c:cat>
            <c:strRef>
              <c:f>Sheet1!$A$2</c:f>
              <c:strCache>
                <c:ptCount val="1"/>
                <c:pt idx="0">
                  <c:v>Paging Cycle</c:v>
                </c:pt>
              </c:strCache>
            </c:strRef>
          </c:cat>
          <c:val>
            <c:numRef>
              <c:f>Sheet1!$C$2</c:f>
              <c:numCache>
                <c:formatCode>General</c:formatCode>
                <c:ptCount val="1"/>
                <c:pt idx="0">
                  <c:v>0.3019</c:v>
                </c:pt>
              </c:numCache>
            </c:numRef>
          </c:val>
          <c:extLst xmlns:c16r2="http://schemas.microsoft.com/office/drawing/2015/06/chart">
            <c:ext xmlns:c16="http://schemas.microsoft.com/office/drawing/2014/chart" uri="{C3380CC4-5D6E-409C-BE32-E72D297353CC}">
              <c16:uniqueId val="{00000001-C8E7-4962-8476-BDB06E568694}"/>
            </c:ext>
          </c:extLst>
        </c:ser>
        <c:ser>
          <c:idx val="2"/>
          <c:order val="2"/>
          <c:tx>
            <c:strRef>
              <c:f>Sheet1!$D$1</c:f>
              <c:strCache>
                <c:ptCount val="1"/>
                <c:pt idx="0">
                  <c:v>64rf</c:v>
                </c:pt>
              </c:strCache>
            </c:strRef>
          </c:tx>
          <c:invertIfNegative val="0"/>
          <c:cat>
            <c:strRef>
              <c:f>Sheet1!$A$2</c:f>
              <c:strCache>
                <c:ptCount val="1"/>
                <c:pt idx="0">
                  <c:v>Paging Cycle</c:v>
                </c:pt>
              </c:strCache>
            </c:strRef>
          </c:cat>
          <c:val>
            <c:numRef>
              <c:f>Sheet1!$D$2</c:f>
              <c:numCache>
                <c:formatCode>General</c:formatCode>
                <c:ptCount val="1"/>
                <c:pt idx="0">
                  <c:v>0.41820000000000002</c:v>
                </c:pt>
              </c:numCache>
            </c:numRef>
          </c:val>
          <c:extLst xmlns:c16r2="http://schemas.microsoft.com/office/drawing/2015/06/chart">
            <c:ext xmlns:c16="http://schemas.microsoft.com/office/drawing/2014/chart" uri="{C3380CC4-5D6E-409C-BE32-E72D297353CC}">
              <c16:uniqueId val="{00000002-C8E7-4962-8476-BDB06E568694}"/>
            </c:ext>
          </c:extLst>
        </c:ser>
        <c:ser>
          <c:idx val="3"/>
          <c:order val="3"/>
          <c:tx>
            <c:strRef>
              <c:f>Sheet1!$E$1</c:f>
              <c:strCache>
                <c:ptCount val="1"/>
                <c:pt idx="0">
                  <c:v>32rf</c:v>
                </c:pt>
              </c:strCache>
            </c:strRef>
          </c:tx>
          <c:invertIfNegative val="0"/>
          <c:cat>
            <c:strRef>
              <c:f>Sheet1!$A$2</c:f>
              <c:strCache>
                <c:ptCount val="1"/>
                <c:pt idx="0">
                  <c:v>Paging Cycle</c:v>
                </c:pt>
              </c:strCache>
            </c:strRef>
          </c:cat>
          <c:val>
            <c:numRef>
              <c:f>Sheet1!$E$2</c:f>
              <c:numCache>
                <c:formatCode>General</c:formatCode>
                <c:ptCount val="1"/>
                <c:pt idx="0">
                  <c:v>0.51590000000000003</c:v>
                </c:pt>
              </c:numCache>
            </c:numRef>
          </c:val>
          <c:extLst xmlns:c16r2="http://schemas.microsoft.com/office/drawing/2015/06/chart">
            <c:ext xmlns:c16="http://schemas.microsoft.com/office/drawing/2014/chart" uri="{C3380CC4-5D6E-409C-BE32-E72D297353CC}">
              <c16:uniqueId val="{00000003-C8E7-4962-8476-BDB06E568694}"/>
            </c:ext>
          </c:extLst>
        </c:ser>
        <c:dLbls>
          <c:showLegendKey val="0"/>
          <c:showVal val="0"/>
          <c:showCatName val="0"/>
          <c:showSerName val="0"/>
          <c:showPercent val="0"/>
          <c:showBubbleSize val="0"/>
        </c:dLbls>
        <c:gapWidth val="150"/>
        <c:axId val="1037393280"/>
        <c:axId val="1053558656"/>
      </c:barChart>
      <c:catAx>
        <c:axId val="1037393280"/>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053558656"/>
        <c:crosses val="autoZero"/>
        <c:auto val="1"/>
        <c:lblAlgn val="ctr"/>
        <c:lblOffset val="100"/>
        <c:noMultiLvlLbl val="0"/>
      </c:catAx>
      <c:valAx>
        <c:axId val="1053558656"/>
        <c:scaling>
          <c:orientation val="minMax"/>
        </c:scaling>
        <c:delete val="0"/>
        <c:axPos val="l"/>
        <c:majorGridlines/>
        <c:title>
          <c:tx>
            <c:rich>
              <a:bodyPr rot="-5400000" spcFirstLastPara="0" vertOverflow="ellipsis" vert="horz" wrap="square" anchor="ctr" anchorCtr="1"/>
              <a:lstStyle/>
              <a:p>
                <a:pPr>
                  <a:defRPr lang="zh-CN" sz="600" b="1" i="0" u="none" strike="noStrike" kern="1200" baseline="0">
                    <a:solidFill>
                      <a:schemeClr val="tx1"/>
                    </a:solidFill>
                    <a:latin typeface="+mn-lt"/>
                    <a:ea typeface="+mn-ea"/>
                    <a:cs typeface="+mn-cs"/>
                  </a:defRPr>
                </a:pPr>
                <a:r>
                  <a:rPr lang="en-US" altLang="zh-CN" sz="1100" b="0" i="0" baseline="0">
                    <a:effectLst/>
                  </a:rPr>
                  <a:t>Power Saving Gain</a:t>
                </a:r>
                <a:endParaRPr lang="zh-CN" altLang="zh-CN" sz="600">
                  <a:effectLst/>
                </a:endParaRPr>
              </a:p>
            </c:rich>
          </c:tx>
          <c:layout>
            <c:manualLayout>
              <c:xMode val="edge"/>
              <c:yMode val="edge"/>
              <c:x val="5.0555974664843503E-2"/>
              <c:y val="0.18149470582864699"/>
            </c:manualLayout>
          </c:layout>
          <c:overlay val="0"/>
        </c:title>
        <c:numFmt formatCode="0%" sourceLinked="0"/>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1037393280"/>
        <c:crosses val="autoZero"/>
        <c:crossBetween val="between"/>
        <c:majorUnit val="0.05"/>
        <c:minorUnit val="0.01"/>
      </c:valAx>
      <c:spPr>
        <a:noFill/>
        <a:ln w="25400">
          <a:noFill/>
        </a:ln>
      </c:spPr>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ysDot"/>
      <a:round/>
    </a:ln>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600" b="1" i="0" u="none" strike="noStrike" kern="1200" baseline="0">
                <a:solidFill>
                  <a:schemeClr val="tx1"/>
                </a:solidFill>
                <a:latin typeface="+mn-lt"/>
                <a:ea typeface="+mn-ea"/>
                <a:cs typeface="+mn-cs"/>
              </a:defRPr>
            </a:pPr>
            <a:r>
              <a:rPr lang="en-US" altLang="zh-CN" sz="1100" b="0" i="0" baseline="0">
                <a:effectLst/>
              </a:rPr>
              <a:t>Case4: TRS-based PEI with sub-grouping and </a:t>
            </a:r>
            <a:r>
              <a:rPr lang="en-US" altLang="zh-CN" sz="1100" b="0" i="1" baseline="0">
                <a:effectLst/>
              </a:rPr>
              <a:t>Case 1 as baseline</a:t>
            </a:r>
            <a:endParaRPr lang="zh-CN" altLang="zh-CN" sz="1050" i="1">
              <a:effectLst/>
            </a:endParaRPr>
          </a:p>
        </c:rich>
      </c:tx>
      <c:overlay val="0"/>
    </c:title>
    <c:autoTitleDeleted val="0"/>
    <c:plotArea>
      <c:layout/>
      <c:barChart>
        <c:barDir val="col"/>
        <c:grouping val="clustered"/>
        <c:varyColors val="0"/>
        <c:ser>
          <c:idx val="0"/>
          <c:order val="0"/>
          <c:tx>
            <c:strRef>
              <c:f>Sheet1!$B$1</c:f>
              <c:strCache>
                <c:ptCount val="1"/>
                <c:pt idx="0">
                  <c:v>列1</c:v>
                </c:pt>
              </c:strCache>
            </c:strRef>
          </c:tx>
          <c:invertIfNegative val="0"/>
          <c:cat>
            <c:numRef>
              <c:f>Sheet1!$A$2:$A$8</c:f>
              <c:numCache>
                <c:formatCode>General</c:formatCode>
                <c:ptCount val="7"/>
                <c:pt idx="0">
                  <c:v>1</c:v>
                </c:pt>
                <c:pt idx="1">
                  <c:v>2</c:v>
                </c:pt>
                <c:pt idx="2">
                  <c:v>4</c:v>
                </c:pt>
                <c:pt idx="3">
                  <c:v>8</c:v>
                </c:pt>
                <c:pt idx="4">
                  <c:v>16</c:v>
                </c:pt>
                <c:pt idx="5">
                  <c:v>32</c:v>
                </c:pt>
                <c:pt idx="6">
                  <c:v>64</c:v>
                </c:pt>
              </c:numCache>
            </c:numRef>
          </c:cat>
          <c:val>
            <c:numRef>
              <c:f>Sheet1!$B$2:$B$8</c:f>
              <c:numCache>
                <c:formatCode>General</c:formatCode>
                <c:ptCount val="7"/>
                <c:pt idx="0">
                  <c:v>0.3019</c:v>
                </c:pt>
                <c:pt idx="1">
                  <c:v>0.30969999999999998</c:v>
                </c:pt>
                <c:pt idx="2">
                  <c:v>0.31359999999999999</c:v>
                </c:pt>
                <c:pt idx="3">
                  <c:v>0.3155</c:v>
                </c:pt>
                <c:pt idx="4">
                  <c:v>0.31659999999999999</c:v>
                </c:pt>
                <c:pt idx="5">
                  <c:v>0.31709999999999999</c:v>
                </c:pt>
                <c:pt idx="6">
                  <c:v>0.31730000000000003</c:v>
                </c:pt>
              </c:numCache>
            </c:numRef>
          </c:val>
          <c:extLst xmlns:c16r2="http://schemas.microsoft.com/office/drawing/2015/06/chart">
            <c:ext xmlns:c16="http://schemas.microsoft.com/office/drawing/2014/chart" uri="{C3380CC4-5D6E-409C-BE32-E72D297353CC}">
              <c16:uniqueId val="{00000000-AB03-4AE3-BFDD-51BC1B433288}"/>
            </c:ext>
          </c:extLst>
        </c:ser>
        <c:dLbls>
          <c:showLegendKey val="0"/>
          <c:showVal val="0"/>
          <c:showCatName val="0"/>
          <c:showSerName val="0"/>
          <c:showPercent val="0"/>
          <c:showBubbleSize val="0"/>
        </c:dLbls>
        <c:gapWidth val="150"/>
        <c:axId val="669487872"/>
        <c:axId val="669489792"/>
      </c:barChart>
      <c:catAx>
        <c:axId val="669487872"/>
        <c:scaling>
          <c:orientation val="minMax"/>
        </c:scaling>
        <c:delete val="0"/>
        <c:axPos val="b"/>
        <c:title>
          <c:tx>
            <c:rich>
              <a:bodyPr rot="0" spcFirstLastPara="0" vertOverflow="ellipsis" vert="horz" wrap="square" anchor="ctr" anchorCtr="1"/>
              <a:lstStyle/>
              <a:p>
                <a:pPr>
                  <a:defRPr lang="zh-CN" sz="1200" b="1" i="0" u="none" strike="noStrike" kern="1200" baseline="0">
                    <a:solidFill>
                      <a:schemeClr val="tx1"/>
                    </a:solidFill>
                    <a:latin typeface="+mn-lt"/>
                    <a:ea typeface="+mn-ea"/>
                    <a:cs typeface="+mn-cs"/>
                  </a:defRPr>
                </a:pPr>
                <a:r>
                  <a:rPr lang="en-US" altLang="zh-CN" sz="1100" b="0"/>
                  <a:t>Number</a:t>
                </a:r>
                <a:r>
                  <a:rPr lang="en-US" altLang="zh-CN" sz="1100" b="0" baseline="0"/>
                  <a:t> of Sub-group</a:t>
                </a:r>
                <a:endParaRPr lang="zh-CN" altLang="en-US" sz="1100" b="0"/>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100" b="0" i="0" u="none" strike="noStrike" kern="1200" baseline="0">
                <a:solidFill>
                  <a:schemeClr val="tx1"/>
                </a:solidFill>
                <a:latin typeface="+mn-lt"/>
                <a:ea typeface="+mn-ea"/>
                <a:cs typeface="+mn-cs"/>
              </a:defRPr>
            </a:pPr>
            <a:endParaRPr lang="zh-CN"/>
          </a:p>
        </c:txPr>
        <c:crossAx val="669489792"/>
        <c:crosses val="autoZero"/>
        <c:auto val="1"/>
        <c:lblAlgn val="ctr"/>
        <c:lblOffset val="100"/>
        <c:noMultiLvlLbl val="0"/>
      </c:catAx>
      <c:valAx>
        <c:axId val="669489792"/>
        <c:scaling>
          <c:orientation val="minMax"/>
        </c:scaling>
        <c:delete val="0"/>
        <c:axPos val="l"/>
        <c:majorGridlines/>
        <c:title>
          <c:tx>
            <c:rich>
              <a:bodyPr rot="-5400000" spcFirstLastPara="0" vertOverflow="ellipsis" vert="horz" wrap="square" anchor="ctr" anchorCtr="1"/>
              <a:lstStyle/>
              <a:p>
                <a:pPr>
                  <a:defRPr lang="zh-CN" sz="1200" b="1" i="0" u="none" strike="noStrike" kern="1200" baseline="0">
                    <a:solidFill>
                      <a:schemeClr val="tx1"/>
                    </a:solidFill>
                    <a:latin typeface="+mn-lt"/>
                    <a:ea typeface="+mn-ea"/>
                    <a:cs typeface="+mn-cs"/>
                  </a:defRPr>
                </a:pPr>
                <a:r>
                  <a:rPr lang="en-US" altLang="zh-CN" sz="1100" b="0" i="0" baseline="0">
                    <a:effectLst/>
                  </a:rPr>
                  <a:t>Power Saving Gain</a:t>
                </a:r>
                <a:endParaRPr lang="zh-CN" altLang="zh-CN" sz="1100">
                  <a:effectLst/>
                </a:endParaRPr>
              </a:p>
            </c:rich>
          </c:tx>
          <c:overlay val="0"/>
        </c:title>
        <c:numFmt formatCode="0.00%" sourceLinked="0"/>
        <c:majorTickMark val="out"/>
        <c:minorTickMark val="none"/>
        <c:tickLblPos val="nextTo"/>
        <c:txPr>
          <a:bodyPr rot="-60000000" spcFirstLastPara="0" vertOverflow="ellipsis" vert="horz" wrap="square" anchor="ctr" anchorCtr="1"/>
          <a:lstStyle/>
          <a:p>
            <a:pPr>
              <a:defRPr lang="zh-CN" sz="1100" b="0" i="0" u="none" strike="noStrike" kern="1200" baseline="0">
                <a:solidFill>
                  <a:schemeClr val="tx1"/>
                </a:solidFill>
                <a:latin typeface="+mn-lt"/>
                <a:ea typeface="+mn-ea"/>
                <a:cs typeface="+mn-cs"/>
              </a:defRPr>
            </a:pPr>
            <a:endParaRPr lang="zh-CN"/>
          </a:p>
        </c:txPr>
        <c:crossAx val="669487872"/>
        <c:crosses val="autoZero"/>
        <c:crossBetween val="between"/>
      </c:valAx>
    </c:plotArea>
    <c:plotVisOnly val="1"/>
    <c:dispBlanksAs val="gap"/>
    <c:showDLblsOverMax val="0"/>
  </c:chart>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600" b="1" i="0" u="none" strike="noStrike" kern="1200" baseline="0">
                <a:solidFill>
                  <a:schemeClr val="tx1"/>
                </a:solidFill>
                <a:latin typeface="+mn-lt"/>
                <a:ea typeface="+mn-ea"/>
                <a:cs typeface="+mn-cs"/>
              </a:defRPr>
            </a:pPr>
            <a:r>
              <a:rPr lang="en-US" altLang="zh-CN" sz="1100" b="0" i="0" baseline="0">
                <a:effectLst/>
              </a:rPr>
              <a:t>Case4: TRS-based PEI with sub-grouping and </a:t>
            </a:r>
            <a:r>
              <a:rPr lang="en-US" altLang="zh-CN" sz="1100" b="0" i="1" baseline="0">
                <a:effectLst/>
              </a:rPr>
              <a:t>Case 3 as baseline</a:t>
            </a:r>
            <a:endParaRPr lang="zh-CN" altLang="zh-CN" sz="1050" i="1">
              <a:effectLst/>
            </a:endParaRPr>
          </a:p>
        </c:rich>
      </c:tx>
      <c:overlay val="0"/>
    </c:title>
    <c:autoTitleDeleted val="0"/>
    <c:plotArea>
      <c:layout/>
      <c:barChart>
        <c:barDir val="col"/>
        <c:grouping val="clustered"/>
        <c:varyColors val="0"/>
        <c:ser>
          <c:idx val="0"/>
          <c:order val="0"/>
          <c:tx>
            <c:strRef>
              <c:f>Sheet1!$B$1</c:f>
              <c:strCache>
                <c:ptCount val="1"/>
                <c:pt idx="0">
                  <c:v>列1</c:v>
                </c:pt>
              </c:strCache>
            </c:strRef>
          </c:tx>
          <c:invertIfNegative val="0"/>
          <c:cat>
            <c:numRef>
              <c:f>Sheet1!$A$2:$A$8</c:f>
              <c:numCache>
                <c:formatCode>General</c:formatCode>
                <c:ptCount val="7"/>
                <c:pt idx="0">
                  <c:v>1</c:v>
                </c:pt>
                <c:pt idx="1">
                  <c:v>2</c:v>
                </c:pt>
                <c:pt idx="2">
                  <c:v>4</c:v>
                </c:pt>
                <c:pt idx="3">
                  <c:v>8</c:v>
                </c:pt>
                <c:pt idx="4">
                  <c:v>16</c:v>
                </c:pt>
                <c:pt idx="5">
                  <c:v>32</c:v>
                </c:pt>
                <c:pt idx="6">
                  <c:v>64</c:v>
                </c:pt>
              </c:numCache>
            </c:numRef>
          </c:cat>
          <c:val>
            <c:numRef>
              <c:f>Sheet1!$B$2:$B$8</c:f>
              <c:numCache>
                <c:formatCode>General</c:formatCode>
                <c:ptCount val="7"/>
                <c:pt idx="0">
                  <c:v>0</c:v>
                </c:pt>
                <c:pt idx="1">
                  <c:v>1.2E-2</c:v>
                </c:pt>
                <c:pt idx="2">
                  <c:v>1.7000000000000001E-2</c:v>
                </c:pt>
                <c:pt idx="3">
                  <c:v>0.02</c:v>
                </c:pt>
                <c:pt idx="4">
                  <c:v>2.1000000000000001E-2</c:v>
                </c:pt>
                <c:pt idx="5">
                  <c:v>2.1999999999999999E-2</c:v>
                </c:pt>
                <c:pt idx="6">
                  <c:v>2.2100000000000002E-2</c:v>
                </c:pt>
              </c:numCache>
            </c:numRef>
          </c:val>
          <c:extLst xmlns:c16r2="http://schemas.microsoft.com/office/drawing/2015/06/chart">
            <c:ext xmlns:c16="http://schemas.microsoft.com/office/drawing/2014/chart" uri="{C3380CC4-5D6E-409C-BE32-E72D297353CC}">
              <c16:uniqueId val="{00000000-C73D-4747-BDC4-59EAB35073DC}"/>
            </c:ext>
          </c:extLst>
        </c:ser>
        <c:dLbls>
          <c:showLegendKey val="0"/>
          <c:showVal val="0"/>
          <c:showCatName val="0"/>
          <c:showSerName val="0"/>
          <c:showPercent val="0"/>
          <c:showBubbleSize val="0"/>
        </c:dLbls>
        <c:gapWidth val="150"/>
        <c:axId val="673602560"/>
        <c:axId val="673608832"/>
      </c:barChart>
      <c:catAx>
        <c:axId val="673602560"/>
        <c:scaling>
          <c:orientation val="minMax"/>
        </c:scaling>
        <c:delete val="0"/>
        <c:axPos val="b"/>
        <c:title>
          <c:tx>
            <c:rich>
              <a:bodyPr rot="0" spcFirstLastPara="0" vertOverflow="ellipsis" vert="horz" wrap="square" anchor="ctr" anchorCtr="1"/>
              <a:lstStyle/>
              <a:p>
                <a:pPr>
                  <a:defRPr lang="zh-CN" sz="1200" b="1" i="0" u="none" strike="noStrike" kern="1200" baseline="0">
                    <a:solidFill>
                      <a:schemeClr val="tx1"/>
                    </a:solidFill>
                    <a:latin typeface="+mn-lt"/>
                    <a:ea typeface="+mn-ea"/>
                    <a:cs typeface="+mn-cs"/>
                  </a:defRPr>
                </a:pPr>
                <a:r>
                  <a:rPr lang="en-US" altLang="zh-CN" sz="1100" b="0"/>
                  <a:t>Number</a:t>
                </a:r>
                <a:r>
                  <a:rPr lang="en-US" altLang="zh-CN" sz="1100" b="0" baseline="0"/>
                  <a:t> of Sub-group</a:t>
                </a:r>
                <a:endParaRPr lang="zh-CN" altLang="en-US" sz="1100" b="0"/>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100" b="0" i="0" u="none" strike="noStrike" kern="1200" baseline="0">
                <a:solidFill>
                  <a:schemeClr val="tx1"/>
                </a:solidFill>
                <a:latin typeface="+mn-lt"/>
                <a:ea typeface="+mn-ea"/>
                <a:cs typeface="+mn-cs"/>
              </a:defRPr>
            </a:pPr>
            <a:endParaRPr lang="zh-CN"/>
          </a:p>
        </c:txPr>
        <c:crossAx val="673608832"/>
        <c:crosses val="autoZero"/>
        <c:auto val="1"/>
        <c:lblAlgn val="ctr"/>
        <c:lblOffset val="100"/>
        <c:noMultiLvlLbl val="0"/>
      </c:catAx>
      <c:valAx>
        <c:axId val="673608832"/>
        <c:scaling>
          <c:orientation val="minMax"/>
        </c:scaling>
        <c:delete val="0"/>
        <c:axPos val="l"/>
        <c:majorGridlines/>
        <c:title>
          <c:tx>
            <c:rich>
              <a:bodyPr rot="-5400000" spcFirstLastPara="0" vertOverflow="ellipsis" vert="horz" wrap="square" anchor="ctr" anchorCtr="1"/>
              <a:lstStyle/>
              <a:p>
                <a:pPr>
                  <a:defRPr lang="zh-CN" sz="1200" b="1" i="0" u="none" strike="noStrike" kern="1200" baseline="0">
                    <a:solidFill>
                      <a:schemeClr val="tx1"/>
                    </a:solidFill>
                    <a:latin typeface="+mn-lt"/>
                    <a:ea typeface="+mn-ea"/>
                    <a:cs typeface="+mn-cs"/>
                  </a:defRPr>
                </a:pPr>
                <a:r>
                  <a:rPr lang="en-US" altLang="zh-CN" sz="1100" b="0" i="0" baseline="0">
                    <a:effectLst/>
                  </a:rPr>
                  <a:t>Power Saving Gain</a:t>
                </a:r>
                <a:endParaRPr lang="zh-CN" altLang="zh-CN" sz="1100">
                  <a:effectLst/>
                </a:endParaRPr>
              </a:p>
            </c:rich>
          </c:tx>
          <c:overlay val="0"/>
        </c:title>
        <c:numFmt formatCode="0.00%" sourceLinked="0"/>
        <c:majorTickMark val="out"/>
        <c:minorTickMark val="none"/>
        <c:tickLblPos val="nextTo"/>
        <c:txPr>
          <a:bodyPr rot="-60000000" spcFirstLastPara="0" vertOverflow="ellipsis" vert="horz" wrap="square" anchor="ctr" anchorCtr="1"/>
          <a:lstStyle/>
          <a:p>
            <a:pPr>
              <a:defRPr lang="zh-CN" sz="1100" b="0" i="0" u="none" strike="noStrike" kern="1200" baseline="0">
                <a:solidFill>
                  <a:schemeClr val="tx1"/>
                </a:solidFill>
                <a:latin typeface="+mn-lt"/>
                <a:ea typeface="+mn-ea"/>
                <a:cs typeface="+mn-cs"/>
              </a:defRPr>
            </a:pPr>
            <a:endParaRPr lang="zh-CN"/>
          </a:p>
        </c:txPr>
        <c:crossAx val="673602560"/>
        <c:crosses val="autoZero"/>
        <c:crossBetween val="between"/>
      </c:valAx>
    </c:plotArea>
    <c:plotVisOnly val="1"/>
    <c:dispBlanksAs val="gap"/>
    <c:showDLblsOverMax val="0"/>
  </c:chart>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defRPr lang="zh-CN" sz="1100" b="1" i="0" u="none" strike="noStrike" kern="1200" baseline="0">
                <a:solidFill>
                  <a:sysClr val="windowText" lastClr="000000"/>
                </a:solidFill>
                <a:latin typeface="+mn-lt"/>
                <a:ea typeface="+mn-ea"/>
                <a:cs typeface="+mn-cs"/>
              </a:defRPr>
            </a:pPr>
            <a:r>
              <a:rPr lang="en-US" altLang="zh-CN" sz="1100" b="0" i="0" baseline="0">
                <a:effectLst/>
              </a:rPr>
              <a:t>Case4:</a:t>
            </a:r>
            <a:r>
              <a:rPr lang="en-US" altLang="zh-CN" sz="1100" b="0" i="0" u="none" strike="noStrike" baseline="0">
                <a:effectLst/>
              </a:rPr>
              <a:t>TRS-based PEI with sub-grouping</a:t>
            </a:r>
            <a:endParaRPr lang="zh-CN" altLang="zh-CN" sz="1100">
              <a:effectLst/>
            </a:endParaRPr>
          </a:p>
        </c:rich>
      </c:tx>
      <c:overlay val="0"/>
    </c:title>
    <c:autoTitleDeleted val="0"/>
    <c:plotArea>
      <c:layout/>
      <c:barChart>
        <c:barDir val="col"/>
        <c:grouping val="clustered"/>
        <c:varyColors val="0"/>
        <c:ser>
          <c:idx val="0"/>
          <c:order val="0"/>
          <c:tx>
            <c:strRef>
              <c:f>Sheet1!$B$1</c:f>
              <c:strCache>
                <c:ptCount val="1"/>
                <c:pt idx="0">
                  <c:v>10%</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c:f>
              <c:strCache>
                <c:ptCount val="1"/>
                <c:pt idx="0">
                  <c:v>Paging rate</c:v>
                </c:pt>
              </c:strCache>
            </c:strRef>
          </c:cat>
          <c:val>
            <c:numRef>
              <c:f>Sheet1!$B$2</c:f>
              <c:numCache>
                <c:formatCode>0.00%</c:formatCode>
                <c:ptCount val="1"/>
                <c:pt idx="0">
                  <c:v>6.2E-4</c:v>
                </c:pt>
              </c:numCache>
            </c:numRef>
          </c:val>
          <c:extLst xmlns:c16r2="http://schemas.microsoft.com/office/drawing/2015/06/chart">
            <c:ext xmlns:c16="http://schemas.microsoft.com/office/drawing/2014/chart" uri="{C3380CC4-5D6E-409C-BE32-E72D297353CC}">
              <c16:uniqueId val="{00000000-8272-4566-A0CA-A59107ECBEDF}"/>
            </c:ext>
          </c:extLst>
        </c:ser>
        <c:ser>
          <c:idx val="1"/>
          <c:order val="1"/>
          <c:tx>
            <c:strRef>
              <c:f>Sheet1!$C$1</c:f>
              <c:strCache>
                <c:ptCount val="1"/>
                <c:pt idx="0">
                  <c:v>40%</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c:f>
              <c:strCache>
                <c:ptCount val="1"/>
                <c:pt idx="0">
                  <c:v>Paging rate</c:v>
                </c:pt>
              </c:strCache>
            </c:strRef>
          </c:cat>
          <c:val>
            <c:numRef>
              <c:f>Sheet1!$C$2</c:f>
              <c:numCache>
                <c:formatCode>0.00%</c:formatCode>
                <c:ptCount val="1"/>
                <c:pt idx="0">
                  <c:v>2.01E-2</c:v>
                </c:pt>
              </c:numCache>
            </c:numRef>
          </c:val>
          <c:extLst xmlns:c16r2="http://schemas.microsoft.com/office/drawing/2015/06/chart">
            <c:ext xmlns:c16="http://schemas.microsoft.com/office/drawing/2014/chart" uri="{C3380CC4-5D6E-409C-BE32-E72D297353CC}">
              <c16:uniqueId val="{00000001-8272-4566-A0CA-A59107ECBEDF}"/>
            </c:ext>
          </c:extLst>
        </c:ser>
        <c:dLbls>
          <c:showLegendKey val="0"/>
          <c:showVal val="0"/>
          <c:showCatName val="0"/>
          <c:showSerName val="0"/>
          <c:showPercent val="0"/>
          <c:showBubbleSize val="0"/>
        </c:dLbls>
        <c:gapWidth val="150"/>
        <c:axId val="688790912"/>
        <c:axId val="688825472"/>
      </c:barChart>
      <c:catAx>
        <c:axId val="688790912"/>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688825472"/>
        <c:crosses val="autoZero"/>
        <c:auto val="1"/>
        <c:lblAlgn val="ctr"/>
        <c:lblOffset val="100"/>
        <c:noMultiLvlLbl val="0"/>
      </c:catAx>
      <c:valAx>
        <c:axId val="688825472"/>
        <c:scaling>
          <c:orientation val="minMax"/>
        </c:scaling>
        <c:delete val="0"/>
        <c:axPos val="l"/>
        <c:majorGridlines/>
        <c:title>
          <c:tx>
            <c:rich>
              <a:bodyPr rot="-5400000" spcFirstLastPara="0" vertOverflow="ellipsis" vert="horz" wrap="square" anchor="ctr" anchorCtr="1"/>
              <a:lstStyle/>
              <a:p>
                <a:pPr>
                  <a:defRPr lang="zh-CN" sz="600" b="1" i="0" u="none" strike="noStrike" kern="1200" baseline="0">
                    <a:solidFill>
                      <a:schemeClr val="tx1"/>
                    </a:solidFill>
                    <a:latin typeface="+mn-lt"/>
                    <a:ea typeface="+mn-ea"/>
                    <a:cs typeface="+mn-cs"/>
                  </a:defRPr>
                </a:pPr>
                <a:r>
                  <a:rPr lang="en-US" altLang="zh-CN" sz="1100" b="0" i="0" baseline="0">
                    <a:effectLst/>
                  </a:rPr>
                  <a:t>Power Saving Gain</a:t>
                </a:r>
                <a:endParaRPr lang="zh-CN" altLang="zh-CN" sz="600">
                  <a:effectLst/>
                </a:endParaRPr>
              </a:p>
            </c:rich>
          </c:tx>
          <c:layout>
            <c:manualLayout>
              <c:xMode val="edge"/>
              <c:yMode val="edge"/>
              <c:x val="5.0555974664843503E-2"/>
              <c:y val="0.18149470582864699"/>
            </c:manualLayout>
          </c:layout>
          <c:overlay val="0"/>
        </c:title>
        <c:numFmt formatCode="0%" sourceLinked="0"/>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688790912"/>
        <c:crosses val="autoZero"/>
        <c:crossBetween val="between"/>
        <c:majorUnit val="0.01"/>
        <c:minorUnit val="5.0000000000000001E-4"/>
      </c:valAx>
      <c:spPr>
        <a:noFill/>
        <a:ln w="25400">
          <a:noFill/>
        </a:ln>
      </c:spPr>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tint val="75000"/>
          <a:shade val="95000"/>
          <a:satMod val="105000"/>
        </a:schemeClr>
      </a:solidFill>
      <a:prstDash val="sysDot"/>
      <a:round/>
    </a:ln>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3B2A5D-4342-4454-B1E8-CD3B36EF7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32</Pages>
  <Words>12895</Words>
  <Characters>73502</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86225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苏俞婉1</cp:lastModifiedBy>
  <cp:revision>87</cp:revision>
  <cp:lastPrinted>2007-12-29T21:50:00Z</cp:lastPrinted>
  <dcterms:created xsi:type="dcterms:W3CDTF">2021-05-12T01:26:00Z</dcterms:created>
  <dcterms:modified xsi:type="dcterms:W3CDTF">2021-05-12T01:50:00Z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