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4BD9B" w14:textId="671EA7E9" w:rsidR="00C62D97" w:rsidRPr="00C62D97" w:rsidRDefault="007845BB" w:rsidP="00C62D97">
      <w:pPr>
        <w:pStyle w:val="ab"/>
        <w:tabs>
          <w:tab w:val="left" w:pos="1800"/>
        </w:tabs>
        <w:ind w:left="1800" w:hanging="1800"/>
        <w:rPr>
          <w:rFonts w:cs="Arial"/>
          <w:bCs/>
          <w:sz w:val="22"/>
        </w:rPr>
      </w:pPr>
      <w:r w:rsidRPr="000944CF">
        <w:rPr>
          <w:rFonts w:cs="Arial"/>
          <w:bCs/>
          <w:sz w:val="22"/>
        </w:rPr>
        <w:t>3GPP TSG RAN WG1#10</w:t>
      </w:r>
      <w:r w:rsidR="00A844F6">
        <w:rPr>
          <w:rFonts w:cs="Arial"/>
          <w:bCs/>
          <w:sz w:val="22"/>
        </w:rPr>
        <w:t>5</w:t>
      </w:r>
      <w:r w:rsidRPr="000944CF">
        <w:rPr>
          <w:rFonts w:cs="Arial"/>
          <w:bCs/>
          <w:sz w:val="22"/>
        </w:rPr>
        <w:t>-e</w:t>
      </w:r>
      <w:r w:rsidR="00C62D97" w:rsidRPr="00C62D97">
        <w:rPr>
          <w:rFonts w:cs="Arial"/>
          <w:bCs/>
          <w:sz w:val="22"/>
        </w:rPr>
        <w:tab/>
      </w:r>
      <w:r w:rsidR="00C62D97" w:rsidRPr="00C62D97">
        <w:rPr>
          <w:rFonts w:cs="Arial"/>
          <w:bCs/>
          <w:sz w:val="22"/>
        </w:rPr>
        <w:tab/>
      </w:r>
      <w:r w:rsidR="00C74BE2" w:rsidRPr="00261B95">
        <w:rPr>
          <w:rFonts w:cs="Arial"/>
          <w:bCs/>
          <w:sz w:val="22"/>
        </w:rPr>
        <w:t>R1-2104374</w:t>
      </w:r>
    </w:p>
    <w:p w14:paraId="214AD1E8" w14:textId="0B422BB7" w:rsidR="00EA5A61" w:rsidRPr="00A844F6" w:rsidRDefault="00A844F6" w:rsidP="00A844F6">
      <w:pPr>
        <w:pStyle w:val="ab"/>
        <w:tabs>
          <w:tab w:val="clear" w:pos="4536"/>
          <w:tab w:val="left" w:pos="1800"/>
        </w:tabs>
        <w:ind w:left="1800" w:hanging="1800"/>
        <w:rPr>
          <w:rFonts w:cs="Arial"/>
          <w:sz w:val="22"/>
          <w:szCs w:val="22"/>
        </w:rPr>
      </w:pPr>
      <w:r w:rsidRPr="00E2785F">
        <w:rPr>
          <w:rFonts w:cs="Arial"/>
          <w:bCs/>
          <w:sz w:val="22"/>
        </w:rPr>
        <w:t xml:space="preserve">e-Meeting, </w:t>
      </w:r>
      <w:r w:rsidRPr="004D6ACC">
        <w:rPr>
          <w:rFonts w:cs="Arial"/>
          <w:bCs/>
          <w:sz w:val="22"/>
        </w:rPr>
        <w:t>May 10</w:t>
      </w:r>
      <w:r w:rsidRPr="004D6ACC">
        <w:rPr>
          <w:rFonts w:cs="Arial"/>
          <w:bCs/>
          <w:sz w:val="22"/>
          <w:vertAlign w:val="superscript"/>
        </w:rPr>
        <w:t>th</w:t>
      </w:r>
      <w:r w:rsidRPr="004D6ACC">
        <w:rPr>
          <w:rFonts w:cs="Arial"/>
          <w:bCs/>
          <w:sz w:val="22"/>
        </w:rPr>
        <w:t xml:space="preserve"> – 27</w:t>
      </w:r>
      <w:r w:rsidRPr="004D6ACC">
        <w:rPr>
          <w:rFonts w:cs="Arial"/>
          <w:bCs/>
          <w:sz w:val="22"/>
          <w:vertAlign w:val="superscript"/>
        </w:rPr>
        <w:t>th</w:t>
      </w:r>
      <w:r w:rsidRPr="004D6ACC">
        <w:rPr>
          <w:rFonts w:cs="Arial"/>
          <w:bCs/>
          <w:sz w:val="22"/>
        </w:rPr>
        <w:t>, 2021</w:t>
      </w:r>
    </w:p>
    <w:p w14:paraId="4E6368A7" w14:textId="77777777" w:rsidR="005E62DE" w:rsidRPr="00C62D97" w:rsidRDefault="005E62DE" w:rsidP="00C62D97">
      <w:pPr>
        <w:pStyle w:val="ab"/>
        <w:tabs>
          <w:tab w:val="clear" w:pos="4536"/>
          <w:tab w:val="left" w:pos="1800"/>
        </w:tabs>
        <w:ind w:left="1800" w:hanging="1800"/>
        <w:rPr>
          <w:rFonts w:eastAsia="宋体" w:cs="Arial"/>
          <w:sz w:val="22"/>
          <w:szCs w:val="22"/>
          <w:lang w:eastAsia="zh-CN"/>
        </w:rPr>
      </w:pPr>
    </w:p>
    <w:p w14:paraId="56B2B16C" w14:textId="23DBF21A"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1A935594"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D2407" w:rsidRPr="006D2407">
        <w:rPr>
          <w:rFonts w:cs="Arial"/>
          <w:sz w:val="22"/>
          <w:szCs w:val="22"/>
        </w:rPr>
        <w:t>Discussion on DCI-based power saving adaptation in connected mode</w:t>
      </w:r>
    </w:p>
    <w:p w14:paraId="543C0DEF" w14:textId="32C4965D"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B33D9">
        <w:rPr>
          <w:rFonts w:eastAsia="宋体" w:cs="Arial"/>
          <w:sz w:val="22"/>
          <w:szCs w:val="22"/>
          <w:lang w:eastAsia="zh-CN"/>
        </w:rPr>
        <w:t>8</w:t>
      </w:r>
      <w:r>
        <w:rPr>
          <w:rFonts w:eastAsia="宋体" w:cs="Arial"/>
          <w:sz w:val="22"/>
          <w:szCs w:val="22"/>
          <w:lang w:eastAsia="zh-CN"/>
        </w:rPr>
        <w:t>.</w:t>
      </w:r>
      <w:r w:rsidR="007845BB">
        <w:rPr>
          <w:rFonts w:eastAsia="宋体" w:cs="Arial"/>
          <w:sz w:val="22"/>
          <w:szCs w:val="22"/>
          <w:lang w:eastAsia="zh-CN"/>
        </w:rPr>
        <w:t>7</w:t>
      </w:r>
      <w:r>
        <w:rPr>
          <w:rFonts w:eastAsia="宋体" w:cs="Arial"/>
          <w:sz w:val="22"/>
          <w:szCs w:val="22"/>
          <w:lang w:eastAsia="zh-CN"/>
        </w:rPr>
        <w:t>.</w:t>
      </w:r>
      <w:r w:rsidR="004B33D9">
        <w:rPr>
          <w:rFonts w:eastAsia="宋体" w:cs="Arial"/>
          <w:sz w:val="22"/>
          <w:szCs w:val="22"/>
          <w:lang w:eastAsia="zh-CN"/>
        </w:rPr>
        <w:t>2</w:t>
      </w:r>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77777777" w:rsidR="00EA5A61" w:rsidRPr="00356AA6" w:rsidRDefault="00EA5A61" w:rsidP="00AC23A5">
      <w:pPr>
        <w:pStyle w:val="10"/>
        <w:keepLines/>
        <w:numPr>
          <w:ilvl w:val="0"/>
          <w:numId w:val="5"/>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sidRPr="00356AA6">
        <w:rPr>
          <w:rFonts w:eastAsiaTheme="minorEastAsia" w:cs="Times New Roman" w:hint="eastAsia"/>
          <w:b w:val="0"/>
          <w:bCs w:val="0"/>
          <w:kern w:val="0"/>
          <w:sz w:val="36"/>
          <w:szCs w:val="20"/>
          <w:lang w:val="en-GB" w:eastAsia="en-US"/>
        </w:rPr>
        <w:t>Introduction</w:t>
      </w:r>
    </w:p>
    <w:p w14:paraId="39B3BD3C" w14:textId="0A48C802" w:rsidR="00561470" w:rsidRDefault="005A58C5" w:rsidP="00561470">
      <w:pPr>
        <w:overflowPunct w:val="0"/>
        <w:autoSpaceDE w:val="0"/>
        <w:autoSpaceDN w:val="0"/>
        <w:adjustRightInd w:val="0"/>
        <w:spacing w:afterLines="50" w:after="120"/>
        <w:ind w:right="-96"/>
        <w:textAlignment w:val="baseline"/>
        <w:rPr>
          <w:rFonts w:ascii="Times New Roman" w:eastAsia="MS Mincho" w:hAnsi="Times New Roman"/>
          <w:szCs w:val="20"/>
          <w:lang w:eastAsia="ja-JP"/>
        </w:rPr>
      </w:pPr>
      <w:r>
        <w:rPr>
          <w:rFonts w:ascii="Times New Roman" w:eastAsia="宋体" w:hAnsi="Times New Roman"/>
          <w:szCs w:val="20"/>
          <w:lang w:eastAsia="ja-JP"/>
        </w:rPr>
        <w:t>In Rel-17, there is a UE power saving WID</w:t>
      </w:r>
      <w:r w:rsidR="00275EF6" w:rsidRPr="0074078B">
        <w:rPr>
          <w:rFonts w:ascii="Times New Roman" w:eastAsia="宋体" w:hAnsi="Times New Roman"/>
          <w:szCs w:val="20"/>
          <w:lang w:eastAsia="ja-JP"/>
        </w:rPr>
        <w:t xml:space="preserve"> agreed in RAN 8</w:t>
      </w:r>
      <w:r w:rsidR="00574943" w:rsidRPr="0074078B">
        <w:rPr>
          <w:rFonts w:ascii="Times New Roman" w:eastAsia="宋体" w:hAnsi="Times New Roman"/>
          <w:szCs w:val="20"/>
          <w:lang w:eastAsia="ja-JP"/>
        </w:rPr>
        <w:t>6</w:t>
      </w:r>
      <w:r w:rsidR="00275EF6" w:rsidRPr="0074078B">
        <w:rPr>
          <w:rFonts w:ascii="Times New Roman" w:eastAsia="宋体" w:hAnsi="Times New Roman"/>
          <w:szCs w:val="20"/>
          <w:lang w:eastAsia="ja-JP"/>
        </w:rPr>
        <w:t xml:space="preserve"> </w:t>
      </w:r>
      <w:r w:rsidR="00911A08" w:rsidRPr="0074078B">
        <w:rPr>
          <w:rFonts w:ascii="Times New Roman" w:eastAsia="宋体" w:hAnsi="Times New Roman"/>
          <w:szCs w:val="20"/>
          <w:lang w:eastAsia="ja-JP"/>
        </w:rPr>
        <w:fldChar w:fldCharType="begin"/>
      </w:r>
      <w:r w:rsidR="00911A08" w:rsidRPr="0074078B">
        <w:rPr>
          <w:rFonts w:ascii="Times New Roman" w:eastAsia="宋体" w:hAnsi="Times New Roman"/>
          <w:szCs w:val="20"/>
          <w:lang w:eastAsia="ja-JP"/>
        </w:rPr>
        <w:instrText xml:space="preserve"> REF _Ref20768699 \r \h </w:instrText>
      </w:r>
      <w:r w:rsidR="0074078B">
        <w:rPr>
          <w:rFonts w:ascii="Times New Roman" w:eastAsia="宋体" w:hAnsi="Times New Roman"/>
          <w:szCs w:val="20"/>
          <w:lang w:eastAsia="ja-JP"/>
        </w:rPr>
        <w:instrText xml:space="preserve"> \* MERGEFORMAT </w:instrText>
      </w:r>
      <w:r w:rsidR="00911A08" w:rsidRPr="0074078B">
        <w:rPr>
          <w:rFonts w:ascii="Times New Roman" w:eastAsia="宋体" w:hAnsi="Times New Roman"/>
          <w:szCs w:val="20"/>
          <w:lang w:eastAsia="ja-JP"/>
        </w:rPr>
      </w:r>
      <w:r w:rsidR="00911A08" w:rsidRPr="0074078B">
        <w:rPr>
          <w:rFonts w:ascii="Times New Roman" w:eastAsia="宋体" w:hAnsi="Times New Roman"/>
          <w:szCs w:val="20"/>
          <w:lang w:eastAsia="ja-JP"/>
        </w:rPr>
        <w:fldChar w:fldCharType="separate"/>
      </w:r>
      <w:r w:rsidR="00911A08" w:rsidRPr="0074078B">
        <w:rPr>
          <w:rFonts w:ascii="Times New Roman" w:eastAsia="宋体" w:hAnsi="Times New Roman"/>
          <w:szCs w:val="20"/>
          <w:lang w:eastAsia="ja-JP"/>
        </w:rPr>
        <w:t>[1]</w:t>
      </w:r>
      <w:r w:rsidR="00911A08" w:rsidRPr="0074078B">
        <w:rPr>
          <w:rFonts w:ascii="Times New Roman" w:eastAsia="宋体" w:hAnsi="Times New Roman"/>
          <w:szCs w:val="20"/>
          <w:lang w:eastAsia="ja-JP"/>
        </w:rPr>
        <w:fldChar w:fldCharType="end"/>
      </w:r>
      <w:r w:rsidR="00561470">
        <w:rPr>
          <w:rFonts w:ascii="Times New Roman" w:eastAsia="宋体" w:hAnsi="Times New Roman"/>
          <w:szCs w:val="20"/>
          <w:lang w:eastAsia="ja-JP"/>
        </w:rPr>
        <w:t xml:space="preserve">. </w:t>
      </w:r>
      <w:r w:rsidR="00E269C0">
        <w:rPr>
          <w:rFonts w:ascii="Times New Roman" w:eastAsia="MS Mincho" w:hAnsi="Times New Roman" w:hint="eastAsia"/>
          <w:szCs w:val="20"/>
          <w:lang w:eastAsia="ja-JP"/>
        </w:rPr>
        <w:t>In</w:t>
      </w:r>
      <w:r w:rsidR="006D2407">
        <w:rPr>
          <w:rFonts w:ascii="Times New Roman" w:eastAsia="MS Mincho" w:hAnsi="Times New Roman"/>
          <w:szCs w:val="20"/>
          <w:lang w:eastAsia="ja-JP"/>
        </w:rPr>
        <w:t xml:space="preserve"> RAN1#104-E</w:t>
      </w:r>
      <w:r w:rsidR="00E269C0">
        <w:rPr>
          <w:rFonts w:ascii="Times New Roman" w:eastAsia="MS Mincho" w:hAnsi="Times New Roman"/>
          <w:szCs w:val="20"/>
          <w:lang w:eastAsia="ja-JP"/>
        </w:rPr>
        <w:t xml:space="preserve">, </w:t>
      </w:r>
      <w:r w:rsidR="006D2407">
        <w:rPr>
          <w:rFonts w:ascii="Times New Roman" w:eastAsia="MS Mincho" w:hAnsi="Times New Roman"/>
          <w:szCs w:val="20"/>
          <w:lang w:eastAsia="ja-JP"/>
        </w:rPr>
        <w:t>t</w:t>
      </w:r>
      <w:r w:rsidR="00561470">
        <w:rPr>
          <w:rFonts w:ascii="Times New Roman" w:eastAsia="MS Mincho" w:hAnsi="Times New Roman"/>
          <w:szCs w:val="20"/>
          <w:lang w:eastAsia="ja-JP"/>
        </w:rPr>
        <w:t>he following options are agreed to be further considered.</w:t>
      </w:r>
    </w:p>
    <w:p w14:paraId="252DB0AC" w14:textId="77777777" w:rsidR="006D2407" w:rsidRPr="006D2407" w:rsidRDefault="006D2407" w:rsidP="006D2407">
      <w:pPr>
        <w:rPr>
          <w:color w:val="1F497D"/>
          <w:szCs w:val="20"/>
          <w:lang w:eastAsia="zh-CN"/>
        </w:rPr>
      </w:pPr>
    </w:p>
    <w:p w14:paraId="64DF75F2" w14:textId="77777777" w:rsidR="006D2407" w:rsidRPr="006D2407" w:rsidRDefault="006D2407" w:rsidP="006D2407">
      <w:pPr>
        <w:rPr>
          <w:szCs w:val="20"/>
        </w:rPr>
      </w:pPr>
      <w:r w:rsidRPr="006D2407">
        <w:rPr>
          <w:szCs w:val="20"/>
          <w:highlight w:val="green"/>
          <w:lang w:eastAsia="zh-CN"/>
        </w:rPr>
        <w:t>Agreements:</w:t>
      </w:r>
    </w:p>
    <w:p w14:paraId="6BBCBF58" w14:textId="77777777" w:rsidR="006D2407" w:rsidRPr="006D2407" w:rsidRDefault="006D2407" w:rsidP="00AC23A5">
      <w:pPr>
        <w:numPr>
          <w:ilvl w:val="0"/>
          <w:numId w:val="13"/>
        </w:numPr>
        <w:spacing w:before="100" w:beforeAutospacing="1"/>
        <w:rPr>
          <w:rFonts w:ascii="Calibri" w:hAnsi="Calibri"/>
          <w:szCs w:val="20"/>
          <w:lang w:eastAsia="zh-CN"/>
        </w:rPr>
      </w:pPr>
      <w:r w:rsidRPr="006D2407">
        <w:rPr>
          <w:rFonts w:ascii="Calibri" w:hAnsi="Calibri"/>
          <w:szCs w:val="20"/>
          <w:lang w:eastAsia="zh-CN"/>
        </w:rPr>
        <w:t>The following alternatives can be considered for DCI based PDCCH monitoring adaptation in active time for an active BWP for power saving</w:t>
      </w:r>
    </w:p>
    <w:p w14:paraId="43058B87" w14:textId="77777777" w:rsidR="006D2407" w:rsidRPr="006D2407" w:rsidRDefault="006D2407" w:rsidP="00AC23A5">
      <w:pPr>
        <w:numPr>
          <w:ilvl w:val="1"/>
          <w:numId w:val="14"/>
        </w:numPr>
        <w:spacing w:after="100" w:afterAutospacing="1"/>
        <w:rPr>
          <w:rFonts w:ascii="Calibri" w:hAnsi="Calibri"/>
          <w:szCs w:val="20"/>
          <w:lang w:eastAsia="zh-CN"/>
        </w:rPr>
      </w:pPr>
      <w:r w:rsidRPr="006D2407">
        <w:rPr>
          <w:rFonts w:ascii="Calibri" w:hAnsi="Calibri"/>
          <w:szCs w:val="20"/>
          <w:lang w:eastAsia="zh-CN"/>
        </w:rPr>
        <w:t>Alt 1: Enhancement of Rel-16 SSSG switching to support PDCCH monitoring adaptation including skipping for a duration</w:t>
      </w:r>
    </w:p>
    <w:p w14:paraId="46C69DEC" w14:textId="77777777" w:rsidR="006D2407" w:rsidRPr="006D2407" w:rsidRDefault="006D2407" w:rsidP="00AC23A5">
      <w:pPr>
        <w:numPr>
          <w:ilvl w:val="1"/>
          <w:numId w:val="14"/>
        </w:numPr>
        <w:spacing w:before="100" w:beforeAutospacing="1" w:after="100" w:afterAutospacing="1"/>
        <w:rPr>
          <w:rFonts w:ascii="Calibri" w:hAnsi="Calibri"/>
          <w:szCs w:val="20"/>
          <w:lang w:eastAsia="zh-CN"/>
        </w:rPr>
      </w:pPr>
      <w:r w:rsidRPr="006D2407">
        <w:rPr>
          <w:rFonts w:ascii="Calibri" w:hAnsi="Calibri"/>
          <w:szCs w:val="20"/>
          <w:lang w:eastAsia="zh-CN"/>
        </w:rPr>
        <w:t>Alt 2a: Enhancement of DCI(s) utilized for Rel-16 power saving adaptation for supporting both skipping PDCCH monitoring for a duration and SSSG switching</w:t>
      </w:r>
    </w:p>
    <w:p w14:paraId="7B65F0AA" w14:textId="77777777" w:rsidR="006D2407" w:rsidRPr="006D2407" w:rsidRDefault="006D2407" w:rsidP="00AC23A5">
      <w:pPr>
        <w:numPr>
          <w:ilvl w:val="1"/>
          <w:numId w:val="14"/>
        </w:numPr>
        <w:spacing w:before="100" w:beforeAutospacing="1" w:after="100" w:afterAutospacing="1"/>
        <w:rPr>
          <w:rFonts w:ascii="Calibri" w:hAnsi="Calibri"/>
          <w:szCs w:val="20"/>
          <w:lang w:eastAsia="zh-CN"/>
        </w:rPr>
      </w:pPr>
      <w:r w:rsidRPr="006D2407">
        <w:rPr>
          <w:rFonts w:ascii="Calibri" w:hAnsi="Calibri"/>
          <w:szCs w:val="20"/>
          <w:lang w:eastAsia="zh-CN"/>
        </w:rPr>
        <w:t>Others not precluded</w:t>
      </w:r>
    </w:p>
    <w:p w14:paraId="55B45603" w14:textId="202C3362" w:rsidR="007F1040" w:rsidRPr="006D2407" w:rsidRDefault="00561470" w:rsidP="006D2407">
      <w:pPr>
        <w:overflowPunct w:val="0"/>
        <w:autoSpaceDE w:val="0"/>
        <w:autoSpaceDN w:val="0"/>
        <w:adjustRightInd w:val="0"/>
        <w:spacing w:afterLines="50" w:after="120"/>
        <w:ind w:right="-96"/>
        <w:textAlignment w:val="baseline"/>
        <w:rPr>
          <w:rFonts w:ascii="Times New Roman" w:eastAsia="宋体" w:hAnsi="Times New Roman"/>
          <w:lang w:eastAsia="zh-CN"/>
        </w:rPr>
      </w:pPr>
      <w:r>
        <w:rPr>
          <w:rFonts w:ascii="Times New Roman" w:eastAsia="宋体" w:hAnsi="Times New Roman"/>
          <w:lang w:eastAsia="zh-CN"/>
        </w:rPr>
        <w:t>In this contribution, we</w:t>
      </w:r>
      <w:r w:rsidR="00D52527">
        <w:rPr>
          <w:rFonts w:ascii="Times New Roman" w:eastAsia="宋体" w:hAnsi="Times New Roman"/>
          <w:lang w:eastAsia="zh-CN"/>
        </w:rPr>
        <w:t xml:space="preserve"> </w:t>
      </w:r>
      <w:r>
        <w:rPr>
          <w:rFonts w:ascii="Times New Roman" w:eastAsia="宋体" w:hAnsi="Times New Roman"/>
          <w:lang w:eastAsia="zh-CN"/>
        </w:rPr>
        <w:t>further discuss the</w:t>
      </w:r>
      <w:r w:rsidR="006D2407">
        <w:rPr>
          <w:rFonts w:ascii="Times New Roman" w:eastAsia="宋体" w:hAnsi="Times New Roman"/>
          <w:lang w:eastAsia="zh-CN"/>
        </w:rPr>
        <w:t xml:space="preserve"> different alternatives for </w:t>
      </w:r>
      <w:r w:rsidR="006D2407" w:rsidRPr="006D2407">
        <w:rPr>
          <w:rFonts w:ascii="Times New Roman" w:eastAsia="宋体" w:hAnsi="Times New Roman"/>
          <w:lang w:eastAsia="zh-CN"/>
        </w:rPr>
        <w:t>DCI-based power saving adaptation</w:t>
      </w:r>
      <w:r w:rsidR="006D2407">
        <w:rPr>
          <w:rFonts w:ascii="Times New Roman" w:eastAsia="宋体" w:hAnsi="Times New Roman"/>
          <w:lang w:eastAsia="zh-CN"/>
        </w:rPr>
        <w:t>.</w:t>
      </w:r>
    </w:p>
    <w:p w14:paraId="71FF481D" w14:textId="2C45E3E4" w:rsidR="0082195F" w:rsidRPr="00427DA6" w:rsidRDefault="0082195F" w:rsidP="00AC23A5">
      <w:pPr>
        <w:pStyle w:val="10"/>
        <w:keepLines/>
        <w:numPr>
          <w:ilvl w:val="0"/>
          <w:numId w:val="5"/>
        </w:numPr>
        <w:pBdr>
          <w:top w:val="single" w:sz="12" w:space="3" w:color="auto"/>
        </w:pBdr>
        <w:overflowPunct w:val="0"/>
        <w:autoSpaceDE w:val="0"/>
        <w:autoSpaceDN w:val="0"/>
        <w:adjustRightInd w:val="0"/>
        <w:spacing w:before="240" w:after="180" w:line="259" w:lineRule="auto"/>
        <w:textAlignment w:val="baseline"/>
        <w:rPr>
          <w:rFonts w:eastAsiaTheme="minorEastAsia" w:cs="Times New Roman"/>
          <w:b w:val="0"/>
          <w:bCs w:val="0"/>
          <w:kern w:val="0"/>
          <w:sz w:val="36"/>
          <w:szCs w:val="20"/>
          <w:lang w:val="en-GB" w:eastAsia="en-US"/>
        </w:rPr>
      </w:pPr>
      <w:bookmarkStart w:id="2" w:name="_Hlk25060711"/>
      <w:bookmarkStart w:id="3" w:name="_Ref498564494"/>
      <w:bookmarkStart w:id="4" w:name="_Hlk521582650"/>
      <w:r w:rsidRPr="00427DA6">
        <w:rPr>
          <w:rFonts w:eastAsiaTheme="minorEastAsia" w:cs="Times New Roman"/>
          <w:b w:val="0"/>
          <w:bCs w:val="0"/>
          <w:kern w:val="0"/>
          <w:sz w:val="36"/>
          <w:szCs w:val="20"/>
          <w:lang w:val="en-GB" w:eastAsia="en-US"/>
        </w:rPr>
        <w:t>Specification impacts</w:t>
      </w:r>
    </w:p>
    <w:p w14:paraId="76F4358B" w14:textId="77777777" w:rsidR="006D2407" w:rsidRPr="006D2407" w:rsidRDefault="006D2407" w:rsidP="00AC23A5">
      <w:pPr>
        <w:pStyle w:val="ae"/>
        <w:keepNext/>
        <w:keepLines/>
        <w:widowControl/>
        <w:numPr>
          <w:ilvl w:val="0"/>
          <w:numId w:val="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14:paraId="382A0161" w14:textId="77777777" w:rsidR="006D2407" w:rsidRPr="006D2407" w:rsidRDefault="006D2407" w:rsidP="00AC23A5">
      <w:pPr>
        <w:pStyle w:val="ae"/>
        <w:keepNext/>
        <w:keepLines/>
        <w:widowControl/>
        <w:numPr>
          <w:ilvl w:val="0"/>
          <w:numId w:val="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14:paraId="43B82603" w14:textId="3DEA47F2" w:rsidR="008E0496" w:rsidRDefault="008E0496" w:rsidP="00AC23A5">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b w:val="0"/>
          <w:bCs w:val="0"/>
          <w:iCs w:val="0"/>
          <w:sz w:val="32"/>
          <w:szCs w:val="20"/>
          <w:lang w:val="en-GB" w:eastAsia="en-US"/>
        </w:rPr>
        <w:t xml:space="preserve">Allowing scheduling DCI </w:t>
      </w:r>
      <w:r w:rsidR="00071B6A">
        <w:rPr>
          <w:rFonts w:eastAsiaTheme="minorEastAsia" w:cs="Times New Roman"/>
          <w:b w:val="0"/>
          <w:bCs w:val="0"/>
          <w:iCs w:val="0"/>
          <w:sz w:val="32"/>
          <w:szCs w:val="20"/>
          <w:lang w:val="en-GB" w:eastAsia="en-US"/>
        </w:rPr>
        <w:t xml:space="preserve">indicating </w:t>
      </w:r>
      <w:r w:rsidR="003F03CD">
        <w:rPr>
          <w:rFonts w:eastAsiaTheme="minorEastAsia" w:cs="Times New Roman"/>
          <w:b w:val="0"/>
          <w:bCs w:val="0"/>
          <w:iCs w:val="0"/>
          <w:sz w:val="32"/>
          <w:szCs w:val="20"/>
          <w:lang w:val="en-GB" w:eastAsia="en-US"/>
        </w:rPr>
        <w:t>SSSG switching</w:t>
      </w:r>
    </w:p>
    <w:p w14:paraId="78AEA83A" w14:textId="08A16009" w:rsidR="001776E1" w:rsidRDefault="009204E8" w:rsidP="008E0496">
      <w:pPr>
        <w:pStyle w:val="a0"/>
        <w:rPr>
          <w:rFonts w:ascii="Times New Roman" w:eastAsia="宋体" w:hAnsi="Times New Roman"/>
          <w:lang w:eastAsia="zh-CN"/>
        </w:rPr>
      </w:pPr>
      <w:r w:rsidRPr="009204E8">
        <w:rPr>
          <w:rFonts w:ascii="Times New Roman" w:eastAsia="宋体" w:hAnsi="Times New Roman" w:hint="eastAsia"/>
          <w:lang w:eastAsia="zh-CN"/>
        </w:rPr>
        <w:t>Rel-16 has supported</w:t>
      </w:r>
      <w:r w:rsidRPr="009204E8">
        <w:rPr>
          <w:rFonts w:ascii="Times New Roman" w:eastAsia="宋体" w:hAnsi="Times New Roman"/>
          <w:lang w:eastAsia="zh-CN"/>
        </w:rPr>
        <w:t xml:space="preserve"> SS</w:t>
      </w:r>
      <w:r w:rsidR="006D2407">
        <w:rPr>
          <w:rFonts w:ascii="Times New Roman" w:eastAsia="宋体" w:hAnsi="Times New Roman"/>
          <w:lang w:eastAsia="zh-CN"/>
        </w:rPr>
        <w:t>SG</w:t>
      </w:r>
      <w:r w:rsidRPr="009204E8">
        <w:rPr>
          <w:rFonts w:ascii="Times New Roman" w:eastAsia="宋体" w:hAnsi="Times New Roman"/>
          <w:lang w:eastAsia="zh-CN"/>
        </w:rPr>
        <w:t xml:space="preserve"> switching mechanism. UE can switch to monitor SS sets in group 1 when it detects group common DCI by monitoring PDCCH on a SS set </w:t>
      </w:r>
      <w:r>
        <w:rPr>
          <w:rFonts w:ascii="Times New Roman" w:eastAsia="宋体" w:hAnsi="Times New Roman"/>
          <w:lang w:eastAsia="zh-CN"/>
        </w:rPr>
        <w:t xml:space="preserve">group </w:t>
      </w:r>
      <w:r w:rsidRPr="009204E8">
        <w:rPr>
          <w:rFonts w:ascii="Times New Roman" w:eastAsia="宋体" w:hAnsi="Times New Roman"/>
          <w:lang w:eastAsia="zh-CN"/>
        </w:rPr>
        <w:t xml:space="preserve">associated with SS group 0. Such mechanism for NR-U as is to adapt the UE monitoring based on the </w:t>
      </w:r>
      <w:proofErr w:type="spellStart"/>
      <w:r w:rsidRPr="009204E8">
        <w:rPr>
          <w:rFonts w:ascii="Times New Roman" w:eastAsia="宋体" w:hAnsi="Times New Roman"/>
          <w:lang w:eastAsia="zh-CN"/>
        </w:rPr>
        <w:t>gNB</w:t>
      </w:r>
      <w:proofErr w:type="spellEnd"/>
      <w:r w:rsidRPr="009204E8">
        <w:rPr>
          <w:rFonts w:ascii="Times New Roman" w:eastAsia="宋体" w:hAnsi="Times New Roman"/>
          <w:lang w:eastAsia="zh-CN"/>
        </w:rPr>
        <w:t xml:space="preserve"> channel occupancy. However, for licensed band operation for power saving purpose, there is no need to </w:t>
      </w:r>
      <w:r w:rsidR="006D2407">
        <w:rPr>
          <w:rFonts w:ascii="Times New Roman" w:eastAsia="宋体" w:hAnsi="Times New Roman"/>
          <w:lang w:eastAsia="zh-CN"/>
        </w:rPr>
        <w:t>perform</w:t>
      </w:r>
      <w:r w:rsidRPr="009204E8">
        <w:rPr>
          <w:rFonts w:ascii="Times New Roman" w:eastAsia="宋体" w:hAnsi="Times New Roman"/>
          <w:lang w:eastAsia="zh-CN"/>
        </w:rPr>
        <w:t xml:space="preserve"> SS set </w:t>
      </w:r>
      <w:r>
        <w:rPr>
          <w:rFonts w:ascii="Times New Roman" w:eastAsia="宋体" w:hAnsi="Times New Roman"/>
          <w:lang w:eastAsia="zh-CN"/>
        </w:rPr>
        <w:t xml:space="preserve">group </w:t>
      </w:r>
      <w:r w:rsidRPr="009204E8">
        <w:rPr>
          <w:rFonts w:ascii="Times New Roman" w:eastAsia="宋体" w:hAnsi="Times New Roman"/>
          <w:lang w:eastAsia="zh-CN"/>
        </w:rPr>
        <w:t>switching when UE detects a group-common DCI format.</w:t>
      </w:r>
      <w:r>
        <w:rPr>
          <w:rFonts w:ascii="Times New Roman" w:eastAsia="宋体" w:hAnsi="Times New Roman"/>
          <w:lang w:eastAsia="zh-CN"/>
        </w:rPr>
        <w:t xml:space="preserve"> </w:t>
      </w:r>
      <w:r w:rsidR="001776E1">
        <w:rPr>
          <w:rFonts w:ascii="Times New Roman" w:eastAsia="宋体" w:hAnsi="Times New Roman"/>
          <w:lang w:eastAsia="zh-CN"/>
        </w:rPr>
        <w:t xml:space="preserve">Moreover, such power saving operation is per UE basis and more </w:t>
      </w:r>
      <w:r w:rsidR="006D2407">
        <w:rPr>
          <w:rFonts w:ascii="Times New Roman" w:eastAsia="宋体" w:hAnsi="Times New Roman"/>
          <w:lang w:eastAsia="zh-CN"/>
        </w:rPr>
        <w:t>appropriate</w:t>
      </w:r>
      <w:r w:rsidR="001776E1">
        <w:rPr>
          <w:rFonts w:ascii="Times New Roman" w:eastAsia="宋体" w:hAnsi="Times New Roman"/>
          <w:lang w:eastAsia="zh-CN"/>
        </w:rPr>
        <w:t xml:space="preserve"> to be operated in UE specific manner.</w:t>
      </w:r>
    </w:p>
    <w:p w14:paraId="096D6958" w14:textId="0A41758F" w:rsidR="008E0496" w:rsidRDefault="0025786D" w:rsidP="008E0496">
      <w:pPr>
        <w:pStyle w:val="a0"/>
        <w:rPr>
          <w:rFonts w:ascii="Times New Roman" w:eastAsia="宋体" w:hAnsi="Times New Roman"/>
          <w:lang w:eastAsia="zh-CN"/>
        </w:rPr>
      </w:pPr>
      <w:r>
        <w:rPr>
          <w:rFonts w:ascii="Times New Roman" w:eastAsia="宋体" w:hAnsi="Times New Roman"/>
          <w:lang w:eastAsia="zh-CN"/>
        </w:rPr>
        <w:t>Rel-16 has also supported to allow UE switch SS set group when detect any DCI. This is useful for unlicensed band. For licensed band for the purpose of traffic adaptation, a specific indication in the scheduling DCI is needed in order to allow not switching groups when the arriving packets can be delivered in one slot or a few.</w:t>
      </w:r>
    </w:p>
    <w:p w14:paraId="0C47922B" w14:textId="0D843058" w:rsidR="0025786D" w:rsidRPr="003F03CD" w:rsidRDefault="003F03CD" w:rsidP="008E0496">
      <w:pPr>
        <w:pStyle w:val="a0"/>
      </w:pPr>
      <w:r>
        <w:rPr>
          <w:rFonts w:ascii="Times New Roman" w:eastAsia="宋体" w:hAnsi="Times New Roman"/>
          <w:lang w:eastAsia="zh-CN"/>
        </w:rPr>
        <w:t xml:space="preserve">According to this, </w:t>
      </w:r>
      <w:r w:rsidR="0025786D">
        <w:rPr>
          <w:rFonts w:ascii="Times New Roman" w:eastAsia="宋体" w:hAnsi="Times New Roman"/>
          <w:lang w:eastAsia="zh-CN"/>
        </w:rPr>
        <w:t xml:space="preserve">it is suggested to </w:t>
      </w:r>
      <w:r>
        <w:rPr>
          <w:rFonts w:ascii="Times New Roman" w:eastAsia="宋体" w:hAnsi="Times New Roman"/>
          <w:lang w:eastAsia="zh-CN"/>
        </w:rPr>
        <w:t xml:space="preserve">enhance the Rel-16 SSSG switching to </w:t>
      </w:r>
      <w:r w:rsidRPr="003F03CD">
        <w:rPr>
          <w:rFonts w:ascii="Times New Roman" w:eastAsia="宋体" w:hAnsi="Times New Roman"/>
          <w:lang w:eastAsia="zh-CN"/>
        </w:rPr>
        <w:t>support PDCCH monitoring adaptation</w:t>
      </w:r>
      <w:r>
        <w:rPr>
          <w:rFonts w:ascii="Times New Roman" w:eastAsia="宋体" w:hAnsi="Times New Roman"/>
          <w:lang w:eastAsia="zh-CN"/>
        </w:rPr>
        <w:t xml:space="preserve">. </w:t>
      </w:r>
      <w:r w:rsidRPr="003F03CD">
        <w:rPr>
          <w:rFonts w:ascii="Times New Roman" w:eastAsia="宋体" w:hAnsi="Times New Roman"/>
          <w:lang w:eastAsia="zh-CN"/>
        </w:rPr>
        <w:t xml:space="preserve"> </w:t>
      </w:r>
      <w:r>
        <w:rPr>
          <w:rFonts w:ascii="Times New Roman" w:eastAsia="宋体" w:hAnsi="Times New Roman"/>
          <w:lang w:eastAsia="zh-CN"/>
        </w:rPr>
        <w:t>A</w:t>
      </w:r>
      <w:r w:rsidR="0025786D" w:rsidRPr="0025786D">
        <w:rPr>
          <w:rFonts w:ascii="Times New Roman" w:eastAsia="宋体" w:hAnsi="Times New Roman"/>
          <w:lang w:eastAsia="zh-CN"/>
        </w:rPr>
        <w:t xml:space="preserve">llow scheduling DCI </w:t>
      </w:r>
      <w:r>
        <w:rPr>
          <w:rFonts w:ascii="Times New Roman" w:eastAsia="宋体" w:hAnsi="Times New Roman"/>
          <w:lang w:eastAsia="zh-CN"/>
        </w:rPr>
        <w:t xml:space="preserve">and </w:t>
      </w:r>
      <w:r w:rsidR="0025786D" w:rsidRPr="0025786D">
        <w:rPr>
          <w:rFonts w:ascii="Times New Roman" w:eastAsia="宋体" w:hAnsi="Times New Roman"/>
          <w:lang w:eastAsia="zh-CN"/>
        </w:rPr>
        <w:t>dynamically indicat</w:t>
      </w:r>
      <w:r>
        <w:rPr>
          <w:rFonts w:ascii="Times New Roman" w:eastAsia="宋体" w:hAnsi="Times New Roman"/>
          <w:lang w:eastAsia="zh-CN"/>
        </w:rPr>
        <w:t>ing</w:t>
      </w:r>
      <w:r w:rsidR="0025786D" w:rsidRPr="0025786D">
        <w:rPr>
          <w:rFonts w:ascii="Times New Roman" w:eastAsia="宋体" w:hAnsi="Times New Roman"/>
          <w:lang w:eastAsia="zh-CN"/>
        </w:rPr>
        <w:t xml:space="preserve"> PDCCH monitoring adaptation e.g., </w:t>
      </w:r>
      <w:r>
        <w:rPr>
          <w:rFonts w:ascii="Times New Roman" w:eastAsia="宋体" w:hAnsi="Times New Roman"/>
          <w:lang w:eastAsia="zh-CN"/>
        </w:rPr>
        <w:t xml:space="preserve">SSSG switching, </w:t>
      </w:r>
      <w:r w:rsidRPr="0025786D">
        <w:rPr>
          <w:rFonts w:ascii="Times New Roman" w:eastAsia="宋体" w:hAnsi="Times New Roman"/>
          <w:lang w:eastAsia="zh-CN"/>
        </w:rPr>
        <w:t>within an active BWP</w:t>
      </w:r>
      <w:r>
        <w:rPr>
          <w:rFonts w:ascii="Times New Roman" w:eastAsia="宋体" w:hAnsi="Times New Roman"/>
          <w:lang w:eastAsia="zh-CN"/>
        </w:rPr>
        <w:t>.</w:t>
      </w:r>
    </w:p>
    <w:p w14:paraId="4442D790" w14:textId="77C4C947" w:rsidR="009204E8" w:rsidRPr="0025786D" w:rsidRDefault="0025786D" w:rsidP="008E0496">
      <w:pPr>
        <w:pStyle w:val="a0"/>
        <w:rPr>
          <w:b/>
          <w:lang w:val="en-GB"/>
        </w:rPr>
      </w:pPr>
      <w:r w:rsidRPr="0025786D">
        <w:rPr>
          <w:rFonts w:hint="eastAsia"/>
          <w:b/>
          <w:lang w:val="en-GB"/>
        </w:rPr>
        <w:t xml:space="preserve">Proposal </w:t>
      </w:r>
      <w:r w:rsidRPr="0025786D">
        <w:rPr>
          <w:b/>
          <w:lang w:val="en-GB"/>
        </w:rPr>
        <w:t xml:space="preserve">1. Rel-17 supports </w:t>
      </w:r>
      <w:r w:rsidRPr="0025786D">
        <w:rPr>
          <w:b/>
        </w:rPr>
        <w:t>scheduling DCI dynamically indicate</w:t>
      </w:r>
      <w:r w:rsidR="005836C6">
        <w:rPr>
          <w:b/>
        </w:rPr>
        <w:t>s</w:t>
      </w:r>
      <w:r w:rsidRPr="0025786D">
        <w:rPr>
          <w:b/>
        </w:rPr>
        <w:t xml:space="preserve"> PDCCH monitoring adaptation within an active BWP, e.g., switching SS set group</w:t>
      </w:r>
      <w:r w:rsidR="005836C6">
        <w:rPr>
          <w:b/>
        </w:rPr>
        <w:t>(s)</w:t>
      </w:r>
    </w:p>
    <w:p w14:paraId="33575C89" w14:textId="414EC559" w:rsidR="0025786D" w:rsidRDefault="00100E58" w:rsidP="00AC23A5">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b w:val="0"/>
          <w:bCs w:val="0"/>
          <w:iCs w:val="0"/>
          <w:sz w:val="32"/>
          <w:szCs w:val="20"/>
          <w:lang w:val="en-GB" w:eastAsia="en-US"/>
        </w:rPr>
        <w:t>SS</w:t>
      </w:r>
      <w:r w:rsidR="00D40888">
        <w:rPr>
          <w:rFonts w:eastAsiaTheme="minorEastAsia" w:cs="Times New Roman"/>
          <w:b w:val="0"/>
          <w:bCs w:val="0"/>
          <w:iCs w:val="0"/>
          <w:sz w:val="32"/>
          <w:szCs w:val="20"/>
          <w:lang w:val="en-GB" w:eastAsia="en-US"/>
        </w:rPr>
        <w:t>SG</w:t>
      </w:r>
      <w:r>
        <w:rPr>
          <w:rFonts w:eastAsiaTheme="minorEastAsia" w:cs="Times New Roman"/>
          <w:b w:val="0"/>
          <w:bCs w:val="0"/>
          <w:iCs w:val="0"/>
          <w:sz w:val="32"/>
          <w:szCs w:val="20"/>
          <w:lang w:val="en-GB" w:eastAsia="en-US"/>
        </w:rPr>
        <w:t xml:space="preserve"> with ‘Skipping’ state</w:t>
      </w:r>
    </w:p>
    <w:p w14:paraId="0D5FFD50" w14:textId="77777777" w:rsidR="006B239B" w:rsidRDefault="009D35BF" w:rsidP="008D105B">
      <w:pPr>
        <w:pStyle w:val="a7"/>
        <w:jc w:val="both"/>
        <w:rPr>
          <w:rFonts w:ascii="Times New Roman" w:eastAsia="宋体" w:hAnsi="Times New Roman"/>
          <w:lang w:eastAsia="zh-CN"/>
        </w:rPr>
      </w:pPr>
      <w:r w:rsidRPr="004B3097">
        <w:rPr>
          <w:rFonts w:ascii="Times New Roman" w:eastAsia="宋体" w:hAnsi="Times New Roman"/>
          <w:lang w:eastAsia="zh-CN"/>
        </w:rPr>
        <w:t>Accor</w:t>
      </w:r>
      <w:r>
        <w:rPr>
          <w:rFonts w:ascii="Times New Roman" w:eastAsia="宋体" w:hAnsi="Times New Roman"/>
          <w:lang w:eastAsia="zh-CN"/>
        </w:rPr>
        <w:t>d</w:t>
      </w:r>
      <w:r w:rsidRPr="004B3097">
        <w:rPr>
          <w:rFonts w:ascii="Times New Roman" w:eastAsia="宋体" w:hAnsi="Times New Roman"/>
          <w:lang w:eastAsia="zh-CN"/>
        </w:rPr>
        <w:t xml:space="preserve">ing to </w:t>
      </w:r>
      <w:r>
        <w:rPr>
          <w:rFonts w:ascii="Times New Roman" w:eastAsia="宋体" w:hAnsi="Times New Roman"/>
          <w:lang w:eastAsia="zh-CN"/>
        </w:rPr>
        <w:t xml:space="preserve">simulation results shown in </w:t>
      </w:r>
      <w:r w:rsidR="00D71016">
        <w:rPr>
          <w:rFonts w:ascii="Times New Roman" w:eastAsia="宋体" w:hAnsi="Times New Roman"/>
          <w:lang w:eastAsia="zh-CN"/>
        </w:rPr>
        <w:t>[</w:t>
      </w:r>
      <w:r w:rsidR="00567007" w:rsidRPr="00567007">
        <w:rPr>
          <w:rFonts w:ascii="Times New Roman" w:eastAsia="宋体" w:hAnsi="Times New Roman"/>
          <w:lang w:eastAsia="zh-CN"/>
        </w:rPr>
        <w:t>R1-2100455</w:t>
      </w:r>
      <w:r w:rsidR="00D71016">
        <w:rPr>
          <w:rFonts w:ascii="Times New Roman" w:eastAsia="宋体" w:hAnsi="Times New Roman"/>
          <w:lang w:eastAsia="zh-CN"/>
        </w:rPr>
        <w:t>]</w:t>
      </w:r>
      <w:r>
        <w:rPr>
          <w:rFonts w:ascii="Times New Roman" w:eastAsia="宋体" w:hAnsi="Times New Roman"/>
          <w:lang w:eastAsia="zh-CN"/>
        </w:rPr>
        <w:t>, PDCCH skipping outperforms SS switching in terms of power saving gain</w:t>
      </w:r>
      <w:r w:rsidR="00AC4A50">
        <w:rPr>
          <w:rFonts w:ascii="Times New Roman" w:eastAsia="宋体" w:hAnsi="Times New Roman"/>
          <w:lang w:eastAsia="zh-CN"/>
        </w:rPr>
        <w:t xml:space="preserve"> when it skips to the next DRX cycle (larger X)</w:t>
      </w:r>
      <w:r>
        <w:rPr>
          <w:rFonts w:ascii="Times New Roman" w:eastAsia="宋体" w:hAnsi="Times New Roman"/>
          <w:lang w:eastAsia="zh-CN"/>
        </w:rPr>
        <w:t xml:space="preserve">. Therefore, it is proposed that PDCCH skipping should be supported in Rel-17. </w:t>
      </w:r>
    </w:p>
    <w:p w14:paraId="485D2A5F" w14:textId="77777777" w:rsidR="006B239B" w:rsidRDefault="006B239B" w:rsidP="006B239B">
      <w:pPr>
        <w:pStyle w:val="a7"/>
        <w:jc w:val="both"/>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RAN1#104-E discussion, it is agreed that,</w:t>
      </w:r>
    </w:p>
    <w:p w14:paraId="392F68FC" w14:textId="77777777" w:rsidR="006B239B" w:rsidRPr="006B239B" w:rsidRDefault="006B239B" w:rsidP="006B239B">
      <w:pPr>
        <w:rPr>
          <w:sz w:val="16"/>
        </w:rPr>
      </w:pPr>
      <w:r w:rsidRPr="006B239B">
        <w:rPr>
          <w:sz w:val="16"/>
          <w:highlight w:val="green"/>
        </w:rPr>
        <w:t>Agreements:</w:t>
      </w:r>
    </w:p>
    <w:p w14:paraId="6ADB69A8" w14:textId="77777777" w:rsidR="006B239B" w:rsidRPr="006B239B" w:rsidRDefault="006B239B" w:rsidP="00AC23A5">
      <w:pPr>
        <w:numPr>
          <w:ilvl w:val="0"/>
          <w:numId w:val="15"/>
        </w:numPr>
        <w:spacing w:before="100" w:beforeAutospacing="1" w:after="100" w:afterAutospacing="1"/>
        <w:rPr>
          <w:sz w:val="16"/>
          <w:szCs w:val="20"/>
        </w:rPr>
      </w:pPr>
      <w:r w:rsidRPr="006B239B">
        <w:rPr>
          <w:sz w:val="16"/>
          <w:szCs w:val="20"/>
        </w:rPr>
        <w:lastRenderedPageBreak/>
        <w:t xml:space="preserve">Strive for a common design for DCI based PDCCH monitoring adaptation in active time for an active BWP to support functionalities inclusive of both SSSG switching and PDCCH skipping for a duration. </w:t>
      </w:r>
    </w:p>
    <w:p w14:paraId="7E713143" w14:textId="77777777" w:rsidR="006B239B" w:rsidRPr="006B239B" w:rsidRDefault="006B239B" w:rsidP="00AC23A5">
      <w:pPr>
        <w:numPr>
          <w:ilvl w:val="1"/>
          <w:numId w:val="15"/>
        </w:numPr>
        <w:spacing w:before="100" w:beforeAutospacing="1" w:after="100" w:afterAutospacing="1"/>
        <w:rPr>
          <w:sz w:val="16"/>
          <w:szCs w:val="20"/>
        </w:rPr>
      </w:pPr>
      <w:r w:rsidRPr="006B239B">
        <w:rPr>
          <w:sz w:val="16"/>
          <w:szCs w:val="20"/>
        </w:rPr>
        <w:t>Details FFS</w:t>
      </w:r>
    </w:p>
    <w:p w14:paraId="2998BF1B" w14:textId="5D4F2441" w:rsidR="00100E58" w:rsidRDefault="00567007" w:rsidP="009D35BF">
      <w:pPr>
        <w:pStyle w:val="a7"/>
        <w:jc w:val="both"/>
        <w:rPr>
          <w:rFonts w:ascii="Times New Roman" w:eastAsia="宋体" w:hAnsi="Times New Roman"/>
          <w:lang w:eastAsia="zh-CN"/>
        </w:rPr>
      </w:pPr>
      <w:r>
        <w:rPr>
          <w:rFonts w:ascii="Times New Roman" w:eastAsia="宋体" w:hAnsi="Times New Roman"/>
          <w:lang w:eastAsia="zh-CN"/>
        </w:rPr>
        <w:t xml:space="preserve">Considering </w:t>
      </w:r>
      <w:r w:rsidR="009D35BF">
        <w:rPr>
          <w:rFonts w:ascii="Times New Roman" w:eastAsia="宋体" w:hAnsi="Times New Roman"/>
          <w:lang w:eastAsia="zh-CN"/>
        </w:rPr>
        <w:t>legacy Rel-16 SS</w:t>
      </w:r>
      <w:r>
        <w:rPr>
          <w:rFonts w:ascii="Times New Roman" w:eastAsia="宋体" w:hAnsi="Times New Roman"/>
          <w:lang w:eastAsia="zh-CN"/>
        </w:rPr>
        <w:t xml:space="preserve">SG </w:t>
      </w:r>
      <w:r w:rsidR="009D35BF">
        <w:rPr>
          <w:rFonts w:ascii="Times New Roman" w:eastAsia="宋体" w:hAnsi="Times New Roman"/>
          <w:lang w:eastAsia="zh-CN"/>
        </w:rPr>
        <w:t>switching mechanism, a new SSSG</w:t>
      </w:r>
      <w:r>
        <w:rPr>
          <w:rFonts w:ascii="Times New Roman" w:eastAsia="宋体" w:hAnsi="Times New Roman"/>
          <w:lang w:eastAsia="zh-CN"/>
        </w:rPr>
        <w:t xml:space="preserve"> </w:t>
      </w:r>
      <w:r w:rsidR="003256E2">
        <w:rPr>
          <w:rFonts w:ascii="Times New Roman" w:eastAsia="宋体" w:hAnsi="Times New Roman"/>
          <w:lang w:eastAsia="zh-CN"/>
        </w:rPr>
        <w:t xml:space="preserve">which does not monitor any PDCCH, </w:t>
      </w:r>
      <w:r>
        <w:rPr>
          <w:rFonts w:ascii="Times New Roman" w:eastAsia="宋体" w:hAnsi="Times New Roman"/>
          <w:lang w:eastAsia="zh-CN"/>
        </w:rPr>
        <w:t xml:space="preserve">is necessary to be introduced to emulate </w:t>
      </w:r>
      <w:r w:rsidR="003256E2">
        <w:rPr>
          <w:rFonts w:ascii="Times New Roman" w:eastAsia="宋体" w:hAnsi="Times New Roman"/>
          <w:lang w:eastAsia="zh-CN"/>
        </w:rPr>
        <w:t>PDCCH skipping</w:t>
      </w:r>
      <w:r w:rsidR="006B239B">
        <w:rPr>
          <w:rFonts w:ascii="Times New Roman" w:eastAsia="宋体" w:hAnsi="Times New Roman" w:hint="eastAsia"/>
          <w:lang w:eastAsia="zh-CN"/>
        </w:rPr>
        <w:t>, which</w:t>
      </w:r>
      <w:r w:rsidR="006B239B">
        <w:rPr>
          <w:rFonts w:ascii="Times New Roman" w:eastAsia="宋体" w:hAnsi="Times New Roman"/>
          <w:lang w:eastAsia="zh-CN"/>
        </w:rPr>
        <w:t xml:space="preserve"> </w:t>
      </w:r>
      <w:r w:rsidR="006B239B">
        <w:rPr>
          <w:rFonts w:ascii="Times New Roman" w:eastAsia="宋体" w:hAnsi="Times New Roman" w:hint="eastAsia"/>
          <w:lang w:eastAsia="zh-CN"/>
        </w:rPr>
        <w:t>strive</w:t>
      </w:r>
      <w:r w:rsidR="006B239B">
        <w:rPr>
          <w:rFonts w:ascii="Times New Roman" w:eastAsia="宋体" w:hAnsi="Times New Roman"/>
          <w:lang w:eastAsia="zh-CN"/>
        </w:rPr>
        <w:t xml:space="preserve"> for a common design </w:t>
      </w:r>
      <w:r w:rsidR="006B239B" w:rsidRPr="006B239B">
        <w:rPr>
          <w:rFonts w:ascii="Times New Roman" w:eastAsia="宋体" w:hAnsi="Times New Roman"/>
          <w:lang w:eastAsia="zh-CN"/>
        </w:rPr>
        <w:t>to support functionalities inclusive of both SSSG switching and PDCCH skipping</w:t>
      </w:r>
      <w:r w:rsidR="003256E2">
        <w:rPr>
          <w:rFonts w:ascii="Times New Roman" w:eastAsia="宋体" w:hAnsi="Times New Roman"/>
          <w:lang w:eastAsia="zh-CN"/>
        </w:rPr>
        <w:t>.</w:t>
      </w:r>
      <w:r w:rsidR="006B239B">
        <w:rPr>
          <w:rFonts w:ascii="Times New Roman" w:eastAsia="宋体" w:hAnsi="Times New Roman"/>
          <w:lang w:eastAsia="zh-CN"/>
        </w:rPr>
        <w:t xml:space="preserve"> </w:t>
      </w:r>
      <w:r w:rsidR="003256E2">
        <w:rPr>
          <w:rFonts w:ascii="Times New Roman" w:eastAsia="宋体" w:hAnsi="Times New Roman"/>
          <w:lang w:eastAsia="zh-CN"/>
        </w:rPr>
        <w:t xml:space="preserve"> As shown </w:t>
      </w:r>
      <w:r w:rsidR="003256E2" w:rsidRPr="00427DA6">
        <w:rPr>
          <w:rFonts w:ascii="Times New Roman" w:eastAsia="宋体" w:hAnsi="Times New Roman"/>
          <w:lang w:eastAsia="zh-CN"/>
        </w:rPr>
        <w:t xml:space="preserve">in Figure </w:t>
      </w:r>
      <w:r w:rsidR="006B239B">
        <w:rPr>
          <w:rFonts w:ascii="Times New Roman" w:eastAsia="宋体" w:hAnsi="Times New Roman"/>
          <w:lang w:eastAsia="zh-CN"/>
        </w:rPr>
        <w:t>2</w:t>
      </w:r>
      <w:r w:rsidR="003256E2" w:rsidRPr="00427DA6">
        <w:rPr>
          <w:rFonts w:ascii="Times New Roman" w:eastAsia="宋体" w:hAnsi="Times New Roman"/>
          <w:lang w:eastAsia="zh-CN"/>
        </w:rPr>
        <w:t>, a</w:t>
      </w:r>
      <w:r w:rsidR="003256E2">
        <w:rPr>
          <w:rFonts w:ascii="Times New Roman" w:eastAsia="宋体" w:hAnsi="Times New Roman"/>
          <w:lang w:eastAsia="zh-CN"/>
        </w:rPr>
        <w:t xml:space="preserve"> new SSSG called ‘skipping’ SSSG is </w:t>
      </w:r>
      <w:r w:rsidR="006B239B">
        <w:rPr>
          <w:rFonts w:ascii="Times New Roman" w:eastAsia="宋体" w:hAnsi="Times New Roman"/>
          <w:lang w:eastAsia="zh-CN"/>
        </w:rPr>
        <w:t>introduced</w:t>
      </w:r>
      <w:r w:rsidR="003256E2">
        <w:rPr>
          <w:rFonts w:ascii="Times New Roman" w:eastAsia="宋体" w:hAnsi="Times New Roman"/>
          <w:lang w:eastAsia="zh-CN"/>
        </w:rPr>
        <w:t xml:space="preserve">. </w:t>
      </w:r>
    </w:p>
    <w:p w14:paraId="4D751B84" w14:textId="55D98CBC" w:rsidR="00D1252E" w:rsidRPr="003256E2" w:rsidRDefault="00DF2B38" w:rsidP="003256E2">
      <w:pPr>
        <w:pStyle w:val="a7"/>
        <w:jc w:val="both"/>
        <w:rPr>
          <w:rFonts w:ascii="Times New Roman" w:eastAsia="宋体" w:hAnsi="Times New Roman"/>
          <w:lang w:eastAsia="zh-CN"/>
        </w:rPr>
      </w:pPr>
      <w:r>
        <w:rPr>
          <w:rFonts w:ascii="Times New Roman" w:eastAsia="宋体" w:hAnsi="Times New Roman"/>
          <w:lang w:eastAsia="zh-CN"/>
        </w:rPr>
        <w:t>T</w:t>
      </w:r>
      <w:r>
        <w:rPr>
          <w:rFonts w:ascii="Times New Roman" w:eastAsia="宋体" w:hAnsi="Times New Roman" w:hint="eastAsia"/>
          <w:lang w:eastAsia="zh-CN"/>
        </w:rPr>
        <w:t>he</w:t>
      </w:r>
      <w:r>
        <w:rPr>
          <w:rFonts w:ascii="Times New Roman" w:eastAsia="宋体" w:hAnsi="Times New Roman"/>
          <w:lang w:eastAsia="zh-CN"/>
        </w:rPr>
        <w:t xml:space="preserve"> </w:t>
      </w:r>
      <w:r>
        <w:rPr>
          <w:rFonts w:ascii="Times New Roman" w:eastAsia="宋体" w:hAnsi="Times New Roman" w:hint="eastAsia"/>
          <w:lang w:eastAsia="zh-CN"/>
        </w:rPr>
        <w:t>usage</w:t>
      </w:r>
      <w:r>
        <w:rPr>
          <w:rFonts w:ascii="Times New Roman" w:eastAsia="宋体" w:hAnsi="Times New Roman"/>
          <w:lang w:eastAsia="zh-CN"/>
        </w:rPr>
        <w:t xml:space="preserve"> of ‘skipping’ SSSG can be as follows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example</w:t>
      </w:r>
      <w:r>
        <w:rPr>
          <w:rFonts w:ascii="Times New Roman" w:eastAsia="宋体" w:hAnsi="Times New Roman"/>
          <w:lang w:eastAsia="zh-CN"/>
        </w:rPr>
        <w:t>,</w:t>
      </w:r>
      <w:r w:rsidR="00D1252E" w:rsidRPr="003256E2">
        <w:rPr>
          <w:rFonts w:ascii="Times New Roman" w:eastAsia="宋体" w:hAnsi="Times New Roman"/>
          <w:lang w:eastAsia="zh-CN"/>
        </w:rPr>
        <w:t xml:space="preserve"> </w:t>
      </w:r>
    </w:p>
    <w:p w14:paraId="20AD7DC2" w14:textId="33F51BA1" w:rsidR="00D1252E" w:rsidRPr="003256E2" w:rsidRDefault="00D1252E" w:rsidP="00AC23A5">
      <w:pPr>
        <w:numPr>
          <w:ilvl w:val="0"/>
          <w:numId w:val="10"/>
        </w:numPr>
        <w:rPr>
          <w:rFonts w:ascii="Times New Roman" w:eastAsiaTheme="minorEastAsia" w:hAnsi="Times New Roman"/>
          <w:lang w:eastAsia="zh-CN"/>
        </w:rPr>
      </w:pPr>
      <w:r w:rsidRPr="003256E2">
        <w:rPr>
          <w:rFonts w:ascii="Times New Roman" w:eastAsiaTheme="minorEastAsia" w:hAnsi="Times New Roman"/>
          <w:lang w:eastAsia="zh-CN"/>
        </w:rPr>
        <w:t>SS</w:t>
      </w:r>
      <w:r w:rsidR="00DF2B38">
        <w:rPr>
          <w:rFonts w:ascii="Times New Roman" w:eastAsiaTheme="minorEastAsia" w:hAnsi="Times New Roman" w:hint="eastAsia"/>
          <w:lang w:eastAsia="zh-CN"/>
        </w:rPr>
        <w:t>SG</w:t>
      </w:r>
      <w:r w:rsidR="00DF2B38">
        <w:rPr>
          <w:rFonts w:ascii="Times New Roman" w:eastAsiaTheme="minorEastAsia" w:hAnsi="Times New Roman"/>
          <w:lang w:eastAsia="zh-CN"/>
        </w:rPr>
        <w:t xml:space="preserve"> </w:t>
      </w:r>
      <w:r w:rsidRPr="003256E2">
        <w:rPr>
          <w:rFonts w:ascii="Times New Roman" w:eastAsiaTheme="minorEastAsia" w:hAnsi="Times New Roman"/>
          <w:lang w:eastAsia="zh-CN"/>
        </w:rPr>
        <w:t xml:space="preserve">#0 </w:t>
      </w:r>
      <w:r w:rsidR="00DF2B38">
        <w:rPr>
          <w:rFonts w:ascii="Times New Roman" w:eastAsiaTheme="minorEastAsia" w:hAnsi="Times New Roman" w:hint="eastAsia"/>
          <w:lang w:eastAsia="zh-CN"/>
        </w:rPr>
        <w:t>is</w:t>
      </w:r>
      <w:r w:rsidRPr="003256E2">
        <w:rPr>
          <w:rFonts w:ascii="Times New Roman" w:eastAsiaTheme="minorEastAsia" w:hAnsi="Times New Roman"/>
          <w:lang w:eastAsia="zh-CN"/>
        </w:rPr>
        <w:t xml:space="preserve"> configured with sparse </w:t>
      </w:r>
      <w:r w:rsidR="003256E2">
        <w:rPr>
          <w:rFonts w:ascii="Times New Roman" w:eastAsiaTheme="minorEastAsia" w:hAnsi="Times New Roman"/>
          <w:lang w:eastAsia="zh-CN"/>
        </w:rPr>
        <w:t xml:space="preserve">or normal </w:t>
      </w:r>
      <w:r w:rsidRPr="003256E2">
        <w:rPr>
          <w:rFonts w:ascii="Times New Roman" w:eastAsiaTheme="minorEastAsia" w:hAnsi="Times New Roman"/>
          <w:lang w:eastAsia="zh-CN"/>
        </w:rPr>
        <w:t>PDCCH monitoring occasions</w:t>
      </w:r>
      <w:r w:rsidR="003256E2">
        <w:rPr>
          <w:rFonts w:ascii="Times New Roman" w:eastAsiaTheme="minorEastAsia" w:hAnsi="Times New Roman"/>
          <w:lang w:eastAsia="zh-CN"/>
        </w:rPr>
        <w:t xml:space="preserve"> </w:t>
      </w:r>
      <w:r w:rsidRPr="003256E2">
        <w:rPr>
          <w:rFonts w:ascii="Times New Roman" w:eastAsiaTheme="minorEastAsia" w:hAnsi="Times New Roman"/>
          <w:lang w:eastAsia="zh-CN"/>
        </w:rPr>
        <w:t>to realize reduced PDCCH monitoring</w:t>
      </w:r>
    </w:p>
    <w:p w14:paraId="2E528A59" w14:textId="28A1C681" w:rsidR="00D1252E" w:rsidRPr="003256E2" w:rsidRDefault="003256E2" w:rsidP="00AC23A5">
      <w:pPr>
        <w:numPr>
          <w:ilvl w:val="0"/>
          <w:numId w:val="10"/>
        </w:numPr>
        <w:rPr>
          <w:rFonts w:ascii="Times New Roman" w:eastAsiaTheme="minorEastAsia" w:hAnsi="Times New Roman"/>
          <w:lang w:eastAsia="zh-CN"/>
        </w:rPr>
      </w:pPr>
      <w:r w:rsidRPr="003256E2">
        <w:rPr>
          <w:rFonts w:ascii="Times New Roman" w:eastAsiaTheme="minorEastAsia" w:hAnsi="Times New Roman"/>
          <w:lang w:eastAsia="zh-CN"/>
        </w:rPr>
        <w:t>SS</w:t>
      </w:r>
      <w:r w:rsidR="00DF2B38">
        <w:rPr>
          <w:rFonts w:ascii="Times New Roman" w:eastAsiaTheme="minorEastAsia" w:hAnsi="Times New Roman" w:hint="eastAsia"/>
          <w:lang w:eastAsia="zh-CN"/>
        </w:rPr>
        <w:t>SG</w:t>
      </w:r>
      <w:r w:rsidR="00DF2B38">
        <w:rPr>
          <w:rFonts w:ascii="Times New Roman" w:eastAsiaTheme="minorEastAsia" w:hAnsi="Times New Roman"/>
          <w:lang w:eastAsia="zh-CN"/>
        </w:rPr>
        <w:t xml:space="preserve"> </w:t>
      </w:r>
      <w:r w:rsidRPr="003256E2">
        <w:rPr>
          <w:rFonts w:ascii="Times New Roman" w:eastAsiaTheme="minorEastAsia" w:hAnsi="Times New Roman"/>
          <w:lang w:eastAsia="zh-CN"/>
        </w:rPr>
        <w:t xml:space="preserve">#1 </w:t>
      </w:r>
      <w:r w:rsidR="00DF2B38">
        <w:rPr>
          <w:rFonts w:ascii="Times New Roman" w:eastAsiaTheme="minorEastAsia" w:hAnsi="Times New Roman"/>
          <w:lang w:eastAsia="zh-CN"/>
        </w:rPr>
        <w:t xml:space="preserve">is </w:t>
      </w:r>
      <w:r w:rsidR="00D1252E" w:rsidRPr="003256E2">
        <w:rPr>
          <w:rFonts w:ascii="Times New Roman" w:eastAsiaTheme="minorEastAsia" w:hAnsi="Times New Roman"/>
          <w:lang w:eastAsia="zh-CN"/>
        </w:rPr>
        <w:t>configured with dense PDCCH monitoring occasions to realize reduced scheduling latency</w:t>
      </w:r>
    </w:p>
    <w:p w14:paraId="2F923AA5" w14:textId="6148FE21" w:rsidR="00D1252E" w:rsidRPr="003256E2" w:rsidRDefault="003256E2" w:rsidP="00AC23A5">
      <w:pPr>
        <w:numPr>
          <w:ilvl w:val="0"/>
          <w:numId w:val="10"/>
        </w:numPr>
        <w:rPr>
          <w:rFonts w:ascii="Times New Roman" w:eastAsiaTheme="minorEastAsia" w:hAnsi="Times New Roman"/>
          <w:lang w:eastAsia="zh-CN"/>
        </w:rPr>
      </w:pPr>
      <w:r>
        <w:rPr>
          <w:rFonts w:ascii="Times New Roman" w:eastAsiaTheme="minorEastAsia" w:hAnsi="Times New Roman"/>
          <w:lang w:eastAsia="zh-CN"/>
        </w:rPr>
        <w:t xml:space="preserve">A ‘skipping’ SSSG </w:t>
      </w:r>
      <w:r w:rsidR="00D1252E" w:rsidRPr="003256E2">
        <w:rPr>
          <w:rFonts w:ascii="Times New Roman" w:eastAsiaTheme="minorEastAsia" w:hAnsi="Times New Roman"/>
          <w:lang w:eastAsia="zh-CN"/>
        </w:rPr>
        <w:t>can be configured with no PDCCH monitoring occasions to realize PDCCH skipping function -&gt; No PDCCH MOs</w:t>
      </w:r>
    </w:p>
    <w:p w14:paraId="17E09C44" w14:textId="2826DA30" w:rsidR="00D1252E" w:rsidRPr="003256E2" w:rsidRDefault="003256E2" w:rsidP="00AC23A5">
      <w:pPr>
        <w:numPr>
          <w:ilvl w:val="1"/>
          <w:numId w:val="10"/>
        </w:numPr>
        <w:rPr>
          <w:rFonts w:eastAsiaTheme="minorEastAsia"/>
          <w:lang w:eastAsia="zh-CN"/>
        </w:rPr>
      </w:pPr>
      <w:r>
        <w:rPr>
          <w:rFonts w:ascii="Times New Roman" w:eastAsiaTheme="minorEastAsia" w:hAnsi="Times New Roman"/>
          <w:lang w:eastAsia="zh-CN"/>
        </w:rPr>
        <w:t>The</w:t>
      </w:r>
      <w:r w:rsidR="00D1252E" w:rsidRPr="003256E2">
        <w:rPr>
          <w:rFonts w:ascii="Times New Roman" w:eastAsiaTheme="minorEastAsia" w:hAnsi="Times New Roman"/>
          <w:lang w:eastAsia="zh-CN"/>
        </w:rPr>
        <w:t xml:space="preserve"> </w:t>
      </w:r>
      <w:r>
        <w:rPr>
          <w:rFonts w:ascii="Times New Roman" w:eastAsiaTheme="minorEastAsia" w:hAnsi="Times New Roman"/>
          <w:lang w:eastAsia="zh-CN"/>
        </w:rPr>
        <w:t xml:space="preserve">‘skipping’ </w:t>
      </w:r>
      <w:r w:rsidR="00D1252E" w:rsidRPr="003256E2">
        <w:rPr>
          <w:rFonts w:ascii="Times New Roman" w:eastAsiaTheme="minorEastAsia" w:hAnsi="Times New Roman"/>
          <w:lang w:eastAsia="zh-CN"/>
        </w:rPr>
        <w:t xml:space="preserve">SSSG </w:t>
      </w:r>
      <w:r>
        <w:rPr>
          <w:rFonts w:ascii="Times New Roman" w:eastAsiaTheme="minorEastAsia" w:hAnsi="Times New Roman"/>
          <w:lang w:eastAsia="zh-CN"/>
        </w:rPr>
        <w:t xml:space="preserve">can be configured as </w:t>
      </w:r>
      <w:r w:rsidR="00DF2B38">
        <w:rPr>
          <w:rFonts w:ascii="Times New Roman" w:eastAsiaTheme="minorEastAsia" w:hAnsi="Times New Roman"/>
          <w:lang w:eastAsia="zh-CN"/>
        </w:rPr>
        <w:t>SSSG</w:t>
      </w:r>
      <w:r>
        <w:rPr>
          <w:rFonts w:ascii="Times New Roman" w:eastAsiaTheme="minorEastAsia" w:hAnsi="Times New Roman"/>
          <w:lang w:eastAsia="zh-CN"/>
        </w:rPr>
        <w:t>#2 in that case, a tri-states switching is allowed.</w:t>
      </w:r>
    </w:p>
    <w:p w14:paraId="349AA8D3" w14:textId="3E4D3B9F" w:rsidR="003256E2" w:rsidRPr="003256E2" w:rsidRDefault="00DF2B38" w:rsidP="00AC23A5">
      <w:pPr>
        <w:numPr>
          <w:ilvl w:val="1"/>
          <w:numId w:val="10"/>
        </w:numPr>
        <w:rPr>
          <w:rFonts w:eastAsiaTheme="minorEastAsia"/>
          <w:lang w:eastAsia="zh-CN"/>
        </w:rPr>
      </w:pPr>
      <w:r>
        <w:rPr>
          <w:rFonts w:ascii="Times New Roman" w:eastAsiaTheme="minorEastAsia" w:hAnsi="Times New Roman"/>
          <w:lang w:eastAsia="zh-CN"/>
        </w:rPr>
        <w:t>Alternatively, another way is that</w:t>
      </w:r>
      <w:r w:rsidR="003256E2">
        <w:rPr>
          <w:rFonts w:ascii="Times New Roman" w:eastAsiaTheme="minorEastAsia" w:hAnsi="Times New Roman"/>
          <w:lang w:eastAsia="zh-CN"/>
        </w:rPr>
        <w:t xml:space="preserve"> the</w:t>
      </w:r>
      <w:r w:rsidR="003256E2" w:rsidRPr="003256E2">
        <w:rPr>
          <w:rFonts w:ascii="Times New Roman" w:eastAsiaTheme="minorEastAsia" w:hAnsi="Times New Roman"/>
          <w:lang w:eastAsia="zh-CN"/>
        </w:rPr>
        <w:t xml:space="preserve"> </w:t>
      </w:r>
      <w:r w:rsidR="003256E2">
        <w:rPr>
          <w:rFonts w:ascii="Times New Roman" w:eastAsiaTheme="minorEastAsia" w:hAnsi="Times New Roman"/>
          <w:lang w:eastAsia="zh-CN"/>
        </w:rPr>
        <w:t xml:space="preserve">‘skipping’ </w:t>
      </w:r>
      <w:r w:rsidR="003256E2" w:rsidRPr="003256E2">
        <w:rPr>
          <w:rFonts w:ascii="Times New Roman" w:eastAsiaTheme="minorEastAsia" w:hAnsi="Times New Roman"/>
          <w:lang w:eastAsia="zh-CN"/>
        </w:rPr>
        <w:t>SSSG</w:t>
      </w:r>
      <w:r w:rsidR="003256E2">
        <w:rPr>
          <w:rFonts w:ascii="Times New Roman" w:eastAsiaTheme="minorEastAsia" w:hAnsi="Times New Roman"/>
          <w:lang w:eastAsia="zh-CN"/>
        </w:rPr>
        <w:t xml:space="preserve"> can also be considered as </w:t>
      </w:r>
      <w:r>
        <w:rPr>
          <w:rFonts w:ascii="Times New Roman" w:eastAsiaTheme="minorEastAsia" w:hAnsi="Times New Roman"/>
          <w:lang w:eastAsia="zh-CN"/>
        </w:rPr>
        <w:t>SSSG</w:t>
      </w:r>
      <w:r w:rsidR="003256E2">
        <w:rPr>
          <w:rFonts w:ascii="Times New Roman" w:eastAsiaTheme="minorEastAsia" w:hAnsi="Times New Roman"/>
          <w:lang w:eastAsia="zh-CN"/>
        </w:rPr>
        <w:t xml:space="preserve"> #1 so that switching between normal group 0 and skipping group (group #1) is also useful.</w:t>
      </w:r>
    </w:p>
    <w:p w14:paraId="145C9D59" w14:textId="77777777" w:rsidR="00D1252E" w:rsidRDefault="00D1252E" w:rsidP="00D1252E">
      <w:pPr>
        <w:pStyle w:val="a0"/>
        <w:rPr>
          <w:b/>
          <w:lang w:val="en-GB"/>
        </w:rPr>
      </w:pPr>
    </w:p>
    <w:p w14:paraId="785D07F8" w14:textId="77777777" w:rsidR="00DF2B38" w:rsidRPr="00DF2B38" w:rsidRDefault="00DF2B38" w:rsidP="00DF2B38">
      <w:pPr>
        <w:pStyle w:val="a0"/>
        <w:rPr>
          <w:b/>
          <w:lang w:val="en-GB"/>
        </w:rPr>
      </w:pPr>
      <w:r w:rsidRPr="00DF2B38">
        <w:rPr>
          <w:rFonts w:hint="eastAsia"/>
          <w:b/>
          <w:lang w:val="en-GB"/>
        </w:rPr>
        <w:t xml:space="preserve">Proposal </w:t>
      </w:r>
      <w:r w:rsidRPr="00DF2B38">
        <w:rPr>
          <w:b/>
          <w:lang w:val="en-GB"/>
        </w:rPr>
        <w:t>2. Rel-17 supports scheduling DCI dynamically indicates PDCCH skipping for a certain duration.</w:t>
      </w:r>
    </w:p>
    <w:p w14:paraId="4C9637E7" w14:textId="45D39C89" w:rsidR="003256E2" w:rsidRDefault="003256E2" w:rsidP="00D1252E">
      <w:pPr>
        <w:pStyle w:val="a0"/>
        <w:rPr>
          <w:b/>
          <w:lang w:val="en-GB"/>
        </w:rPr>
      </w:pPr>
      <w:r w:rsidRPr="00D1252E">
        <w:rPr>
          <w:b/>
          <w:lang w:val="en-GB"/>
        </w:rPr>
        <w:t>Proposal 3: a new ‘skipping’ SSSG</w:t>
      </w:r>
      <w:r w:rsidR="00D1252E" w:rsidRPr="00D1252E">
        <w:rPr>
          <w:b/>
          <w:lang w:val="en-GB"/>
        </w:rPr>
        <w:t xml:space="preserve"> group can be configured for </w:t>
      </w:r>
      <w:r w:rsidR="00D1252E">
        <w:rPr>
          <w:b/>
          <w:lang w:val="en-GB"/>
        </w:rPr>
        <w:t xml:space="preserve">scheduling DCI based </w:t>
      </w:r>
      <w:r w:rsidR="00D1252E" w:rsidRPr="00D1252E">
        <w:rPr>
          <w:b/>
          <w:lang w:val="en-GB"/>
        </w:rPr>
        <w:t>SS</w:t>
      </w:r>
      <w:r w:rsidR="00D1252E">
        <w:rPr>
          <w:b/>
          <w:lang w:val="en-GB"/>
        </w:rPr>
        <w:t xml:space="preserve">SG switching. FFS whether and how the number of configured </w:t>
      </w:r>
      <w:r w:rsidR="00D1252E" w:rsidRPr="00D1252E">
        <w:rPr>
          <w:b/>
          <w:lang w:val="en-GB"/>
        </w:rPr>
        <w:t>SS</w:t>
      </w:r>
      <w:r w:rsidR="00D1252E">
        <w:rPr>
          <w:b/>
          <w:lang w:val="en-GB"/>
        </w:rPr>
        <w:t>SG can be 2 or 3.</w:t>
      </w:r>
    </w:p>
    <w:p w14:paraId="4398740B" w14:textId="1A4E5809" w:rsidR="00705873" w:rsidRDefault="00705873" w:rsidP="00AC23A5">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b w:val="0"/>
          <w:bCs w:val="0"/>
          <w:iCs w:val="0"/>
          <w:sz w:val="32"/>
          <w:szCs w:val="20"/>
          <w:lang w:val="en-GB" w:eastAsia="en-US"/>
        </w:rPr>
        <w:t>Triggering SSSG switching</w:t>
      </w:r>
    </w:p>
    <w:p w14:paraId="6423010D" w14:textId="01A2A93B" w:rsidR="00B705BF" w:rsidRPr="00D752D8" w:rsidRDefault="00B705BF" w:rsidP="00D1252E">
      <w:pPr>
        <w:pStyle w:val="a7"/>
        <w:jc w:val="both"/>
        <w:rPr>
          <w:rFonts w:ascii="Times New Roman" w:eastAsia="宋体" w:hAnsi="Times New Roman"/>
          <w:lang w:val="en-US" w:eastAsia="zh-CN"/>
        </w:rPr>
      </w:pPr>
      <w:r>
        <w:rPr>
          <w:rFonts w:ascii="Times New Roman" w:eastAsia="宋体" w:hAnsi="Times New Roman"/>
          <w:lang w:eastAsia="zh-CN"/>
        </w:rPr>
        <w:t xml:space="preserve">In RAN1#104-E, couples of schemes for </w:t>
      </w:r>
      <w:r w:rsidR="00D752D8">
        <w:rPr>
          <w:rFonts w:ascii="Times New Roman" w:eastAsia="宋体" w:hAnsi="Times New Roman"/>
          <w:lang w:eastAsia="zh-CN"/>
        </w:rPr>
        <w:t xml:space="preserve">DCI based </w:t>
      </w:r>
      <w:r w:rsidR="00D752D8" w:rsidRPr="00D752D8">
        <w:rPr>
          <w:rFonts w:ascii="Times New Roman" w:eastAsia="宋体" w:hAnsi="Times New Roman"/>
          <w:lang w:eastAsia="zh-CN"/>
        </w:rPr>
        <w:t>SSSG switching</w:t>
      </w:r>
      <w:r w:rsidR="00D752D8">
        <w:rPr>
          <w:rFonts w:ascii="Times New Roman" w:eastAsia="宋体" w:hAnsi="Times New Roman"/>
          <w:lang w:eastAsia="zh-CN"/>
        </w:rPr>
        <w:t xml:space="preserve"> is considered. This section tries to address these schemes one by one.</w:t>
      </w:r>
    </w:p>
    <w:p w14:paraId="21FF04DA" w14:textId="70CE892A" w:rsidR="00D1252E" w:rsidRPr="00D1252E" w:rsidRDefault="00D1252E" w:rsidP="00AC23A5">
      <w:pPr>
        <w:pStyle w:val="ae"/>
        <w:numPr>
          <w:ilvl w:val="0"/>
          <w:numId w:val="12"/>
        </w:numPr>
        <w:ind w:firstLineChars="0"/>
        <w:rPr>
          <w:b/>
          <w:u w:val="single"/>
          <w:lang w:val="en-GB"/>
        </w:rPr>
      </w:pPr>
      <w:r w:rsidRPr="00D1252E">
        <w:rPr>
          <w:b/>
          <w:u w:val="single"/>
          <w:lang w:val="en-GB"/>
        </w:rPr>
        <w:t>S</w:t>
      </w:r>
      <w:r w:rsidRPr="00D1252E">
        <w:rPr>
          <w:rFonts w:hint="eastAsia"/>
          <w:b/>
          <w:u w:val="single"/>
          <w:lang w:val="en-GB"/>
        </w:rPr>
        <w:t>ched</w:t>
      </w:r>
      <w:r w:rsidR="00D73F76">
        <w:rPr>
          <w:rFonts w:hint="eastAsia"/>
          <w:b/>
          <w:u w:val="single"/>
          <w:lang w:val="en-GB"/>
        </w:rPr>
        <w:t>ul</w:t>
      </w:r>
      <w:r w:rsidRPr="00D1252E">
        <w:rPr>
          <w:rFonts w:hint="eastAsia"/>
          <w:b/>
          <w:u w:val="single"/>
          <w:lang w:val="en-GB"/>
        </w:rPr>
        <w:t xml:space="preserve">ing </w:t>
      </w:r>
      <w:r w:rsidRPr="00D1252E">
        <w:rPr>
          <w:b/>
          <w:u w:val="single"/>
          <w:lang w:val="en-GB"/>
        </w:rPr>
        <w:t>DCI triggered SSSG switching</w:t>
      </w:r>
    </w:p>
    <w:p w14:paraId="3F101C57" w14:textId="7D8A5BDD" w:rsidR="00D1252E" w:rsidRPr="00D1252E" w:rsidRDefault="00D1252E" w:rsidP="00AC23A5">
      <w:pPr>
        <w:numPr>
          <w:ilvl w:val="0"/>
          <w:numId w:val="11"/>
        </w:numPr>
        <w:rPr>
          <w:rFonts w:eastAsiaTheme="minorEastAsia"/>
          <w:lang w:eastAsia="zh-CN"/>
        </w:rPr>
      </w:pPr>
      <w:r w:rsidRPr="00D1252E">
        <w:rPr>
          <w:rFonts w:eastAsiaTheme="minorEastAsia"/>
          <w:lang w:eastAsia="zh-CN"/>
        </w:rPr>
        <w:t xml:space="preserve">search-space group switching (SSGS) bit(s) in a UE specific DCI (such as DCI format x_1/x_2) </w:t>
      </w:r>
    </w:p>
    <w:p w14:paraId="681BFC09" w14:textId="77777777" w:rsidR="00D1252E" w:rsidRPr="00D1252E" w:rsidRDefault="00D1252E" w:rsidP="00AC23A5">
      <w:pPr>
        <w:numPr>
          <w:ilvl w:val="1"/>
          <w:numId w:val="11"/>
        </w:numPr>
        <w:rPr>
          <w:rFonts w:eastAsiaTheme="minorEastAsia"/>
          <w:lang w:eastAsia="zh-CN"/>
        </w:rPr>
      </w:pPr>
      <w:r w:rsidRPr="00D1252E">
        <w:rPr>
          <w:rFonts w:eastAsiaTheme="minorEastAsia"/>
          <w:lang w:eastAsia="zh-CN"/>
        </w:rPr>
        <w:t>‘0</w:t>
      </w:r>
      <w:proofErr w:type="gramStart"/>
      <w:r w:rsidRPr="00D1252E">
        <w:rPr>
          <w:rFonts w:eastAsiaTheme="minorEastAsia"/>
          <w:lang w:eastAsia="zh-CN"/>
        </w:rPr>
        <w:t>’ :</w:t>
      </w:r>
      <w:proofErr w:type="gramEnd"/>
      <w:r w:rsidRPr="00D1252E">
        <w:rPr>
          <w:rFonts w:eastAsiaTheme="minorEastAsia"/>
          <w:lang w:eastAsia="zh-CN"/>
        </w:rPr>
        <w:t xml:space="preserve"> </w:t>
      </w:r>
      <w:r w:rsidRPr="00D1252E">
        <w:rPr>
          <w:rFonts w:eastAsiaTheme="minorEastAsia"/>
          <w:lang w:val="en-GB" w:eastAsia="zh-CN"/>
        </w:rPr>
        <w:t>starts monitoring PDCCH according to search space sets with group index 0 and stop group index 1</w:t>
      </w:r>
    </w:p>
    <w:p w14:paraId="14A0DB96" w14:textId="77777777" w:rsidR="00D1252E" w:rsidRPr="00D1252E" w:rsidRDefault="00D1252E" w:rsidP="00AC23A5">
      <w:pPr>
        <w:numPr>
          <w:ilvl w:val="1"/>
          <w:numId w:val="11"/>
        </w:numPr>
        <w:rPr>
          <w:rFonts w:eastAsiaTheme="minorEastAsia"/>
          <w:lang w:eastAsia="zh-CN"/>
        </w:rPr>
      </w:pPr>
      <w:r w:rsidRPr="00D1252E">
        <w:rPr>
          <w:rFonts w:eastAsiaTheme="minorEastAsia"/>
          <w:lang w:eastAsia="zh-CN"/>
        </w:rPr>
        <w:t>‘1</w:t>
      </w:r>
      <w:proofErr w:type="gramStart"/>
      <w:r w:rsidRPr="00D1252E">
        <w:rPr>
          <w:rFonts w:eastAsiaTheme="minorEastAsia"/>
          <w:lang w:eastAsia="zh-CN"/>
        </w:rPr>
        <w:t>’ :</w:t>
      </w:r>
      <w:proofErr w:type="gramEnd"/>
      <w:r w:rsidRPr="00D1252E">
        <w:rPr>
          <w:rFonts w:eastAsiaTheme="minorEastAsia"/>
          <w:lang w:eastAsia="zh-CN"/>
        </w:rPr>
        <w:t xml:space="preserve"> </w:t>
      </w:r>
      <w:r w:rsidRPr="00D1252E">
        <w:rPr>
          <w:rFonts w:eastAsiaTheme="minorEastAsia"/>
          <w:lang w:val="en-GB" w:eastAsia="zh-CN"/>
        </w:rPr>
        <w:t>starts monitoring PDCCH according to search space sets with group index 1 and stop group index 0</w:t>
      </w:r>
    </w:p>
    <w:p w14:paraId="41ECC307" w14:textId="5D863F0F" w:rsidR="00B75B43" w:rsidRDefault="00D1252E" w:rsidP="00AC23A5">
      <w:pPr>
        <w:numPr>
          <w:ilvl w:val="1"/>
          <w:numId w:val="11"/>
        </w:numPr>
        <w:rPr>
          <w:rFonts w:eastAsiaTheme="minorEastAsia"/>
          <w:lang w:eastAsia="zh-CN"/>
        </w:rPr>
      </w:pPr>
      <w:r w:rsidRPr="00D1252E">
        <w:rPr>
          <w:rFonts w:eastAsiaTheme="minorEastAsia"/>
          <w:lang w:val="en-GB" w:eastAsia="zh-CN"/>
        </w:rPr>
        <w:t>FFS: more bits for extending more than 2 SS set groups</w:t>
      </w:r>
    </w:p>
    <w:p w14:paraId="022E1432" w14:textId="3B7D7721" w:rsidR="00B75B43" w:rsidRDefault="00B75B43" w:rsidP="00B75B43">
      <w:pPr>
        <w:pStyle w:val="a7"/>
        <w:jc w:val="both"/>
        <w:rPr>
          <w:rFonts w:ascii="Times New Roman" w:eastAsia="宋体" w:hAnsi="Times New Roman"/>
          <w:lang w:val="en-US" w:eastAsia="zh-CN"/>
        </w:rPr>
      </w:pPr>
      <w:r>
        <w:rPr>
          <w:rFonts w:ascii="Times New Roman" w:eastAsia="宋体" w:hAnsi="Times New Roman"/>
          <w:lang w:val="en-US" w:eastAsia="zh-CN"/>
        </w:rPr>
        <w:t xml:space="preserve">Both </w:t>
      </w:r>
      <w:r>
        <w:rPr>
          <w:rFonts w:ascii="Times New Roman" w:eastAsia="宋体" w:hAnsi="Times New Roman" w:hint="eastAsia"/>
          <w:lang w:val="en-US" w:eastAsia="zh-CN"/>
        </w:rPr>
        <w:t>x_1</w:t>
      </w:r>
      <w:r>
        <w:rPr>
          <w:rFonts w:ascii="Times New Roman" w:eastAsia="宋体" w:hAnsi="Times New Roman"/>
          <w:lang w:val="en-US" w:eastAsia="zh-CN"/>
        </w:rPr>
        <w:t xml:space="preserve"> and x_2 can be considered to support triggering SSSG switching without impacting the specification a lot. </w:t>
      </w:r>
    </w:p>
    <w:p w14:paraId="5835F97D" w14:textId="038E34C2" w:rsidR="00D1252E" w:rsidRDefault="00D1252E" w:rsidP="00AC23A5">
      <w:pPr>
        <w:pStyle w:val="ae"/>
        <w:numPr>
          <w:ilvl w:val="0"/>
          <w:numId w:val="12"/>
        </w:numPr>
        <w:spacing w:before="240"/>
        <w:ind w:firstLineChars="0"/>
        <w:rPr>
          <w:b/>
          <w:u w:val="single"/>
          <w:lang w:val="en-GB"/>
        </w:rPr>
      </w:pPr>
      <w:r w:rsidRPr="00D1252E">
        <w:rPr>
          <w:b/>
          <w:u w:val="single"/>
          <w:lang w:val="en-GB"/>
        </w:rPr>
        <w:t xml:space="preserve">A duration indicated by scheduling DCI </w:t>
      </w:r>
      <w:r w:rsidR="009B120F">
        <w:rPr>
          <w:b/>
          <w:u w:val="single"/>
          <w:lang w:val="en-GB"/>
        </w:rPr>
        <w:t>to switching SSSG</w:t>
      </w:r>
    </w:p>
    <w:p w14:paraId="32425A55" w14:textId="405B935E" w:rsidR="00D1252E" w:rsidRDefault="00D1252E" w:rsidP="00D1252E">
      <w:pPr>
        <w:pStyle w:val="a7"/>
        <w:jc w:val="both"/>
        <w:rPr>
          <w:rFonts w:ascii="Times New Roman" w:eastAsia="宋体" w:hAnsi="Times New Roman"/>
          <w:lang w:val="en-US" w:eastAsia="zh-CN"/>
        </w:rPr>
      </w:pPr>
      <w:r w:rsidRPr="00D1252E">
        <w:rPr>
          <w:rFonts w:ascii="Times New Roman" w:eastAsia="宋体" w:hAnsi="Times New Roman"/>
          <w:lang w:eastAsia="zh-CN"/>
        </w:rPr>
        <w:t>In Rel-16</w:t>
      </w:r>
      <w:r w:rsidR="00D73F76">
        <w:rPr>
          <w:rFonts w:ascii="Times New Roman" w:eastAsia="宋体" w:hAnsi="Times New Roman"/>
          <w:lang w:eastAsia="zh-CN"/>
        </w:rPr>
        <w:t xml:space="preserve"> </w:t>
      </w:r>
      <w:r w:rsidR="00D73F76">
        <w:rPr>
          <w:rFonts w:ascii="Times New Roman" w:eastAsia="宋体" w:hAnsi="Times New Roman" w:hint="eastAsia"/>
          <w:lang w:eastAsia="zh-CN"/>
        </w:rPr>
        <w:t>for</w:t>
      </w:r>
      <w:r w:rsidR="00D73F76">
        <w:rPr>
          <w:rFonts w:ascii="Times New Roman" w:eastAsia="宋体" w:hAnsi="Times New Roman"/>
          <w:lang w:eastAsia="zh-CN"/>
        </w:rPr>
        <w:t xml:space="preserve"> </w:t>
      </w:r>
      <w:r w:rsidR="00D73F76">
        <w:rPr>
          <w:rFonts w:ascii="Times New Roman" w:eastAsia="宋体" w:hAnsi="Times New Roman" w:hint="eastAsia"/>
          <w:lang w:eastAsia="zh-CN"/>
        </w:rPr>
        <w:t>unl</w:t>
      </w:r>
      <w:r w:rsidR="00D73F76">
        <w:rPr>
          <w:rFonts w:ascii="Times New Roman" w:eastAsia="宋体" w:hAnsi="Times New Roman"/>
          <w:lang w:eastAsia="zh-CN"/>
        </w:rPr>
        <w:t>icensed band</w:t>
      </w:r>
      <w:r w:rsidRPr="00D1252E">
        <w:rPr>
          <w:rFonts w:ascii="Times New Roman" w:eastAsia="宋体" w:hAnsi="Times New Roman"/>
          <w:lang w:eastAsia="zh-CN"/>
        </w:rPr>
        <w:t xml:space="preserve">, </w:t>
      </w:r>
      <w:r>
        <w:rPr>
          <w:rFonts w:ascii="Times New Roman" w:eastAsia="宋体" w:hAnsi="Times New Roman"/>
          <w:lang w:eastAsia="zh-CN"/>
        </w:rPr>
        <w:t xml:space="preserve">format 2_0 can indicate a COT duration and </w:t>
      </w:r>
      <w:r w:rsidRPr="00D1252E">
        <w:rPr>
          <w:rFonts w:ascii="Times New Roman" w:eastAsia="宋体" w:hAnsi="Times New Roman"/>
          <w:lang w:val="en-US" w:eastAsia="zh-CN"/>
        </w:rPr>
        <w:t xml:space="preserve">after a last symbol of a remaining </w:t>
      </w:r>
      <w:r w:rsidR="00D73F76">
        <w:rPr>
          <w:rFonts w:ascii="Times New Roman" w:eastAsia="宋体" w:hAnsi="Times New Roman"/>
          <w:lang w:val="en-US" w:eastAsia="zh-CN"/>
        </w:rPr>
        <w:t>COT</w:t>
      </w:r>
      <w:r w:rsidRPr="00D1252E">
        <w:rPr>
          <w:rFonts w:ascii="Times New Roman" w:eastAsia="宋体" w:hAnsi="Times New Roman"/>
          <w:lang w:val="en-US" w:eastAsia="zh-CN"/>
        </w:rPr>
        <w:t xml:space="preserve"> duration for the serving cell that is indicated by DCI format 2_0</w:t>
      </w:r>
      <w:r>
        <w:rPr>
          <w:rFonts w:ascii="Times New Roman" w:eastAsia="宋体" w:hAnsi="Times New Roman"/>
          <w:lang w:val="en-US" w:eastAsia="zh-CN"/>
        </w:rPr>
        <w:t xml:space="preserve">, UE switch back from group # 1 to group # 0. </w:t>
      </w:r>
    </w:p>
    <w:p w14:paraId="1BAA8544" w14:textId="2E3535CA" w:rsidR="00D1252E" w:rsidRDefault="00D1252E" w:rsidP="00D1252E">
      <w:pPr>
        <w:pStyle w:val="a7"/>
        <w:jc w:val="both"/>
        <w:rPr>
          <w:rFonts w:ascii="Times New Roman" w:eastAsia="宋体" w:hAnsi="Times New Roman"/>
          <w:lang w:val="en-US" w:eastAsia="zh-CN"/>
        </w:rPr>
      </w:pPr>
      <w:r>
        <w:rPr>
          <w:rFonts w:ascii="Times New Roman" w:eastAsia="宋体" w:hAnsi="Times New Roman"/>
          <w:lang w:val="en-US" w:eastAsia="zh-CN"/>
        </w:rPr>
        <w:t>Allowing similar time duration indicated by scheduling DCI is useful, especially for PDCCH skipping</w:t>
      </w:r>
      <w:r w:rsidR="00D73F76">
        <w:rPr>
          <w:rFonts w:ascii="Times New Roman" w:eastAsia="宋体" w:hAnsi="Times New Roman"/>
          <w:lang w:val="en-US" w:eastAsia="zh-CN"/>
        </w:rPr>
        <w:t xml:space="preserve"> as mentioned in last sub-section</w:t>
      </w:r>
      <w:r>
        <w:rPr>
          <w:rFonts w:ascii="Times New Roman" w:eastAsia="宋体" w:hAnsi="Times New Roman"/>
          <w:lang w:val="en-US" w:eastAsia="zh-CN"/>
        </w:rPr>
        <w:t xml:space="preserve">. The UE can be indicated to switch to a ‘skipping’ SSSG by scheduling DCI a, and also indicate a time duration. </w:t>
      </w:r>
      <w:r w:rsidR="00D73F76">
        <w:rPr>
          <w:rFonts w:ascii="Times New Roman" w:eastAsia="宋体" w:hAnsi="Times New Roman"/>
          <w:lang w:val="en-US" w:eastAsia="zh-CN"/>
        </w:rPr>
        <w:t>D</w:t>
      </w:r>
      <w:r>
        <w:rPr>
          <w:rFonts w:ascii="Times New Roman" w:eastAsia="宋体" w:hAnsi="Times New Roman"/>
          <w:lang w:val="en-US" w:eastAsia="zh-CN"/>
        </w:rPr>
        <w:t>uring the duration, UE may not monitor PDCCH anymore. And after the</w:t>
      </w:r>
      <w:r w:rsidRPr="00D1252E">
        <w:rPr>
          <w:rFonts w:ascii="Times New Roman" w:eastAsia="宋体" w:hAnsi="Times New Roman"/>
          <w:lang w:val="en-US" w:eastAsia="zh-CN"/>
        </w:rPr>
        <w:t xml:space="preserve"> last symbol of a remaining duration</w:t>
      </w:r>
      <w:r>
        <w:rPr>
          <w:rFonts w:ascii="Times New Roman" w:eastAsia="宋体" w:hAnsi="Times New Roman"/>
          <w:lang w:val="en-US" w:eastAsia="zh-CN"/>
        </w:rPr>
        <w:t>, the UE is automatically switch back to default SSSG and continue monitoring PDCCH.</w:t>
      </w:r>
    </w:p>
    <w:p w14:paraId="019E2B3A" w14:textId="28BA0A90" w:rsidR="00014299" w:rsidRDefault="00014299" w:rsidP="00014299">
      <w:pPr>
        <w:jc w:val="center"/>
        <w:rPr>
          <w:rFonts w:eastAsia="宋体"/>
          <w:lang w:eastAsia="zh-CN"/>
        </w:rPr>
      </w:pPr>
      <w:r>
        <w:rPr>
          <w:rFonts w:eastAsia="宋体"/>
          <w:noProof/>
          <w:lang w:eastAsia="zh-CN"/>
        </w:rPr>
        <w:drawing>
          <wp:inline distT="0" distB="0" distL="0" distR="0" wp14:anchorId="204E0560" wp14:editId="45B0BFC7">
            <wp:extent cx="4806950" cy="11645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594" cy="1176817"/>
                    </a:xfrm>
                    <a:prstGeom prst="rect">
                      <a:avLst/>
                    </a:prstGeom>
                    <a:noFill/>
                  </pic:spPr>
                </pic:pic>
              </a:graphicData>
            </a:graphic>
          </wp:inline>
        </w:drawing>
      </w:r>
    </w:p>
    <w:p w14:paraId="043404EB" w14:textId="7B04AD75" w:rsidR="00014299" w:rsidRPr="00834B32" w:rsidRDefault="00834B32" w:rsidP="00834B32">
      <w:pPr>
        <w:spacing w:after="240"/>
        <w:jc w:val="center"/>
        <w:rPr>
          <w:rFonts w:ascii="Arial" w:eastAsia="宋体" w:hAnsi="Arial" w:cs="Arial"/>
          <w:lang w:eastAsia="zh-CN"/>
        </w:rPr>
      </w:pPr>
      <w:r w:rsidRPr="00834B32">
        <w:rPr>
          <w:rFonts w:ascii="Arial" w:eastAsiaTheme="minorEastAsia" w:hAnsi="Arial" w:cs="Arial"/>
          <w:b/>
          <w:lang w:eastAsia="zh-CN"/>
        </w:rPr>
        <w:lastRenderedPageBreak/>
        <w:t xml:space="preserve">Figure 1. extending Rel-16 mechanism: scheduling DCI dynamically indicates </w:t>
      </w:r>
      <w:r w:rsidR="009B120F">
        <w:rPr>
          <w:rFonts w:ascii="Arial" w:eastAsiaTheme="minorEastAsia" w:hAnsi="Arial" w:cs="Arial"/>
          <w:b/>
          <w:lang w:eastAsia="zh-CN"/>
        </w:rPr>
        <w:t xml:space="preserve">or RRC configured </w:t>
      </w:r>
      <w:r w:rsidRPr="00834B32">
        <w:rPr>
          <w:rFonts w:ascii="Arial" w:eastAsiaTheme="minorEastAsia" w:hAnsi="Arial" w:cs="Arial"/>
          <w:b/>
          <w:lang w:eastAsia="zh-CN"/>
        </w:rPr>
        <w:t xml:space="preserve">a duration for the switched SSSG, UE switch back to previous/default SSSG after duration end </w:t>
      </w:r>
    </w:p>
    <w:p w14:paraId="1C86D5FA" w14:textId="11A0C3F2" w:rsidR="00D1252E" w:rsidRPr="00017B0B" w:rsidRDefault="00262213" w:rsidP="00AC23A5">
      <w:pPr>
        <w:pStyle w:val="ae"/>
        <w:numPr>
          <w:ilvl w:val="0"/>
          <w:numId w:val="12"/>
        </w:numPr>
        <w:ind w:firstLineChars="0"/>
        <w:rPr>
          <w:b/>
        </w:rPr>
      </w:pPr>
      <w:r w:rsidRPr="00262213">
        <w:rPr>
          <w:b/>
          <w:u w:val="single"/>
          <w:lang w:val="en-GB"/>
        </w:rPr>
        <w:t>RRC configured timer for switching</w:t>
      </w:r>
    </w:p>
    <w:p w14:paraId="2701F5E2" w14:textId="77777777" w:rsidR="00017B0B" w:rsidRPr="00D14552" w:rsidRDefault="00017B0B" w:rsidP="00017B0B">
      <w:pPr>
        <w:pStyle w:val="a7"/>
        <w:jc w:val="both"/>
        <w:rPr>
          <w:rFonts w:ascii="Times New Roman" w:eastAsia="宋体" w:hAnsi="Times New Roman"/>
          <w:lang w:val="en-US" w:eastAsia="zh-CN"/>
        </w:rPr>
      </w:pPr>
      <w:r w:rsidRPr="00D14552">
        <w:rPr>
          <w:rFonts w:ascii="Times New Roman" w:eastAsia="宋体" w:hAnsi="Times New Roman"/>
          <w:lang w:val="en-US" w:eastAsia="zh-CN"/>
        </w:rPr>
        <w:t xml:space="preserve">Alternatively, </w:t>
      </w:r>
      <w:r>
        <w:rPr>
          <w:rFonts w:ascii="Times New Roman" w:eastAsia="宋体" w:hAnsi="Times New Roman"/>
          <w:lang w:val="en-US" w:eastAsia="zh-CN"/>
        </w:rPr>
        <w:t xml:space="preserve">since Rel-16 also supports </w:t>
      </w:r>
      <w:proofErr w:type="gramStart"/>
      <w:r>
        <w:rPr>
          <w:rFonts w:ascii="Times New Roman" w:eastAsia="宋体" w:hAnsi="Times New Roman"/>
          <w:lang w:val="en-US" w:eastAsia="zh-CN"/>
        </w:rPr>
        <w:t>a</w:t>
      </w:r>
      <w:proofErr w:type="gramEnd"/>
      <w:r>
        <w:rPr>
          <w:rFonts w:ascii="Times New Roman" w:eastAsia="宋体" w:hAnsi="Times New Roman"/>
          <w:lang w:val="en-US" w:eastAsia="zh-CN"/>
        </w:rPr>
        <w:t xml:space="preserve"> RRC configured timer to allow UE automatically switches back after timer expired. Such behavior can also be extended to Rel-17 for licensed band.</w:t>
      </w:r>
    </w:p>
    <w:p w14:paraId="5F89D13C" w14:textId="77777777" w:rsidR="00017B0B" w:rsidRPr="00017B0B" w:rsidRDefault="00017B0B" w:rsidP="00017B0B">
      <w:pPr>
        <w:rPr>
          <w:b/>
        </w:rPr>
      </w:pPr>
    </w:p>
    <w:p w14:paraId="6A19EFF1" w14:textId="5A096AB2" w:rsidR="00D1252E" w:rsidRPr="00D1252E" w:rsidRDefault="00262213" w:rsidP="00AC23A5">
      <w:pPr>
        <w:numPr>
          <w:ilvl w:val="0"/>
          <w:numId w:val="11"/>
        </w:numPr>
        <w:rPr>
          <w:rFonts w:eastAsiaTheme="minorEastAsia"/>
          <w:lang w:eastAsia="zh-CN"/>
        </w:rPr>
      </w:pPr>
      <w:r>
        <w:rPr>
          <w:rFonts w:eastAsiaTheme="minorEastAsia"/>
          <w:lang w:eastAsia="zh-CN"/>
        </w:rPr>
        <w:t xml:space="preserve">E.g., </w:t>
      </w:r>
      <w:r w:rsidR="00D1252E" w:rsidRPr="00D1252E">
        <w:rPr>
          <w:rFonts w:eastAsiaTheme="minorEastAsia"/>
          <w:lang w:eastAsia="zh-CN"/>
        </w:rPr>
        <w:t>UE switch from 1 to 0</w:t>
      </w:r>
      <w:r w:rsidR="00D1252E" w:rsidRPr="00262213">
        <w:rPr>
          <w:rFonts w:eastAsiaTheme="minorEastAsia"/>
          <w:lang w:eastAsia="zh-CN"/>
        </w:rPr>
        <w:t xml:space="preserve"> at the beginning of the first slot that is at least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switch</m:t>
            </m:r>
          </m:sub>
        </m:sSub>
      </m:oMath>
      <w:r w:rsidR="00D1252E" w:rsidRPr="00262213">
        <w:rPr>
          <w:rFonts w:eastAsiaTheme="minorEastAsia"/>
          <w:lang w:eastAsia="zh-CN"/>
        </w:rPr>
        <w:t xml:space="preserve"> symbols after a slot where the timer expires. </w:t>
      </w:r>
    </w:p>
    <w:p w14:paraId="1DE30416" w14:textId="6C3A0370" w:rsidR="00D1252E" w:rsidRDefault="00262213" w:rsidP="00AC23A5">
      <w:pPr>
        <w:pStyle w:val="ae"/>
        <w:numPr>
          <w:ilvl w:val="0"/>
          <w:numId w:val="12"/>
        </w:numPr>
        <w:spacing w:before="240"/>
        <w:ind w:firstLineChars="0"/>
        <w:rPr>
          <w:b/>
          <w:u w:val="single"/>
          <w:lang w:val="en-GB"/>
        </w:rPr>
      </w:pPr>
      <w:r w:rsidRPr="00262213">
        <w:rPr>
          <w:b/>
          <w:u w:val="single"/>
          <w:lang w:val="en-GB"/>
        </w:rPr>
        <w:t>N</w:t>
      </w:r>
      <w:r w:rsidRPr="00262213">
        <w:rPr>
          <w:rFonts w:hint="eastAsia"/>
          <w:b/>
          <w:u w:val="single"/>
          <w:lang w:val="en-GB"/>
        </w:rPr>
        <w:t>on-</w:t>
      </w:r>
      <w:r w:rsidRPr="00262213">
        <w:rPr>
          <w:b/>
          <w:u w:val="single"/>
          <w:lang w:val="en-GB"/>
        </w:rPr>
        <w:t>scheduling DCI triggered SSS</w:t>
      </w:r>
      <w:r>
        <w:rPr>
          <w:b/>
          <w:u w:val="single"/>
          <w:lang w:val="en-GB"/>
        </w:rPr>
        <w:t>G</w:t>
      </w:r>
      <w:r w:rsidRPr="00262213">
        <w:rPr>
          <w:b/>
          <w:u w:val="single"/>
          <w:lang w:val="en-GB"/>
        </w:rPr>
        <w:t xml:space="preserve"> switching</w:t>
      </w:r>
    </w:p>
    <w:p w14:paraId="2D7406E6" w14:textId="24A1628B" w:rsidR="00E10AB8" w:rsidRDefault="009B446D" w:rsidP="00262213">
      <w:pPr>
        <w:pStyle w:val="a7"/>
        <w:jc w:val="both"/>
        <w:rPr>
          <w:rFonts w:ascii="Times New Roman" w:eastAsia="宋体" w:hAnsi="Times New Roman"/>
          <w:lang w:val="en-US" w:eastAsia="zh-CN"/>
        </w:rPr>
      </w:pPr>
      <w:r>
        <w:rPr>
          <w:rFonts w:ascii="Times New Roman" w:eastAsia="宋体" w:hAnsi="Times New Roman"/>
          <w:lang w:val="en-US" w:eastAsia="zh-CN"/>
        </w:rPr>
        <w:t>Especially when UE is in</w:t>
      </w:r>
      <w:r w:rsidR="00FF5E9E" w:rsidRPr="00262213">
        <w:rPr>
          <w:rFonts w:ascii="Times New Roman" w:eastAsia="宋体" w:hAnsi="Times New Roman"/>
          <w:lang w:val="en-US" w:eastAsia="zh-CN"/>
        </w:rPr>
        <w:t xml:space="preserve"> </w:t>
      </w:r>
      <w:r w:rsidR="00262213">
        <w:rPr>
          <w:rFonts w:ascii="Times New Roman" w:eastAsia="宋体" w:hAnsi="Times New Roman"/>
          <w:lang w:val="en-US" w:eastAsia="zh-CN"/>
        </w:rPr>
        <w:t>‘skipping’ SSSG (e.g., group 1)</w:t>
      </w:r>
      <w:r w:rsidR="00FF5E9E" w:rsidRPr="00262213">
        <w:rPr>
          <w:rFonts w:ascii="Times New Roman" w:eastAsia="宋体" w:hAnsi="Times New Roman"/>
          <w:lang w:val="en-US" w:eastAsia="zh-CN"/>
        </w:rPr>
        <w:t>, no sched</w:t>
      </w:r>
      <w:r w:rsidR="00262213">
        <w:rPr>
          <w:rFonts w:ascii="Times New Roman" w:eastAsia="宋体" w:hAnsi="Times New Roman"/>
          <w:lang w:val="en-US" w:eastAsia="zh-CN"/>
        </w:rPr>
        <w:t xml:space="preserve">uling DCI can be received. Only </w:t>
      </w:r>
      <w:proofErr w:type="gramStart"/>
      <w:r w:rsidR="00262213">
        <w:rPr>
          <w:rFonts w:ascii="Times New Roman" w:eastAsia="宋体" w:hAnsi="Times New Roman"/>
          <w:lang w:val="en-US" w:eastAsia="zh-CN"/>
        </w:rPr>
        <w:t>timer based</w:t>
      </w:r>
      <w:proofErr w:type="gramEnd"/>
      <w:r w:rsidR="00262213">
        <w:rPr>
          <w:rFonts w:ascii="Times New Roman" w:eastAsia="宋体" w:hAnsi="Times New Roman"/>
          <w:lang w:val="en-US" w:eastAsia="zh-CN"/>
        </w:rPr>
        <w:t xml:space="preserve"> switching is allowed. However, in order to allow UE switch back to monitoring PDCCH as soon as possible, non-scheduling DCI based triggering can be considered. For example, w</w:t>
      </w:r>
      <w:r w:rsidR="00FF5E9E" w:rsidRPr="00262213">
        <w:rPr>
          <w:rFonts w:ascii="Times New Roman" w:eastAsia="宋体" w:hAnsi="Times New Roman"/>
          <w:lang w:val="en-US" w:eastAsia="zh-CN"/>
        </w:rPr>
        <w:t>hen UE received a DCI in CSS/USS not in any group(s) with particular RNTI scrambled (e.g., C-RNT</w:t>
      </w:r>
      <w:r w:rsidR="00262213">
        <w:rPr>
          <w:rFonts w:ascii="Times New Roman" w:eastAsia="宋体" w:hAnsi="Times New Roman"/>
          <w:lang w:val="en-US" w:eastAsia="zh-CN"/>
        </w:rPr>
        <w:t xml:space="preserve">I), UE stop monitoring group 1 </w:t>
      </w:r>
      <w:r w:rsidR="00FF5E9E" w:rsidRPr="00262213">
        <w:rPr>
          <w:rFonts w:ascii="Times New Roman" w:eastAsia="宋体" w:hAnsi="Times New Roman"/>
          <w:lang w:val="en-US" w:eastAsia="zh-CN"/>
        </w:rPr>
        <w:t>and start monitoring SS set group 0</w:t>
      </w:r>
      <w:r w:rsidR="00FF3260">
        <w:rPr>
          <w:rFonts w:ascii="Times New Roman" w:eastAsia="宋体" w:hAnsi="Times New Roman"/>
          <w:lang w:val="en-US" w:eastAsia="zh-CN"/>
        </w:rPr>
        <w:t>.</w:t>
      </w:r>
      <w:r w:rsidR="00F829FB">
        <w:rPr>
          <w:rFonts w:ascii="Times New Roman" w:eastAsia="宋体" w:hAnsi="Times New Roman"/>
          <w:lang w:val="en-US" w:eastAsia="zh-CN"/>
        </w:rPr>
        <w:t xml:space="preserve"> Alternatively, f</w:t>
      </w:r>
      <w:r w:rsidR="00F829FB" w:rsidRPr="00F829FB">
        <w:rPr>
          <w:rFonts w:ascii="Times New Roman" w:eastAsia="宋体" w:hAnsi="Times New Roman"/>
          <w:lang w:val="en-US" w:eastAsia="zh-CN"/>
        </w:rPr>
        <w:t>ormat 1_1 (</w:t>
      </w:r>
      <w:proofErr w:type="spellStart"/>
      <w:r w:rsidR="00F829FB" w:rsidRPr="00F829FB">
        <w:rPr>
          <w:rFonts w:ascii="Times New Roman" w:eastAsia="宋体" w:hAnsi="Times New Roman"/>
          <w:lang w:val="en-US" w:eastAsia="zh-CN"/>
        </w:rPr>
        <w:t>SCell</w:t>
      </w:r>
      <w:proofErr w:type="spellEnd"/>
      <w:r w:rsidR="00F829FB" w:rsidRPr="00F829FB">
        <w:rPr>
          <w:rFonts w:ascii="Times New Roman" w:eastAsia="宋体" w:hAnsi="Times New Roman"/>
          <w:lang w:val="en-US" w:eastAsia="zh-CN"/>
        </w:rPr>
        <w:t xml:space="preserve"> dormancy case 2)</w:t>
      </w:r>
      <w:r w:rsidR="00F829FB">
        <w:rPr>
          <w:rFonts w:ascii="Times New Roman" w:eastAsia="宋体" w:hAnsi="Times New Roman"/>
          <w:lang w:val="en-US" w:eastAsia="zh-CN"/>
        </w:rPr>
        <w:t xml:space="preserve"> can also considered to triggering SSSG switching when UE detect it correctly as a non-scheduling DCI.</w:t>
      </w:r>
    </w:p>
    <w:p w14:paraId="5E4E30E2" w14:textId="78B62564" w:rsidR="00DA34D5" w:rsidRDefault="00DA34D5" w:rsidP="00DA34D5">
      <w:pPr>
        <w:rPr>
          <w:rFonts w:eastAsia="宋体"/>
          <w:lang w:eastAsia="zh-CN"/>
        </w:rPr>
      </w:pPr>
    </w:p>
    <w:p w14:paraId="20A44E3E" w14:textId="45321516" w:rsidR="00DA34D5" w:rsidRPr="00DA34D5" w:rsidRDefault="00DA34D5" w:rsidP="00DA34D5">
      <w:pPr>
        <w:pStyle w:val="a7"/>
        <w:jc w:val="both"/>
        <w:rPr>
          <w:rFonts w:ascii="Times New Roman" w:eastAsia="宋体" w:hAnsi="Times New Roman"/>
          <w:lang w:val="en-US" w:eastAsia="zh-CN"/>
        </w:rPr>
      </w:pPr>
      <w:r w:rsidRPr="00DA34D5">
        <w:rPr>
          <w:rFonts w:ascii="Times New Roman" w:eastAsia="宋体" w:hAnsi="Times New Roman" w:hint="eastAsia"/>
          <w:lang w:val="en-US" w:eastAsia="zh-CN"/>
        </w:rPr>
        <w:t>I</w:t>
      </w:r>
      <w:r w:rsidRPr="00DA34D5">
        <w:rPr>
          <w:rFonts w:ascii="Times New Roman" w:eastAsia="宋体" w:hAnsi="Times New Roman"/>
          <w:lang w:val="en-US" w:eastAsia="zh-CN"/>
        </w:rPr>
        <w:t>n summary, a state transition diagram is depicted as follows,</w:t>
      </w:r>
      <w:r w:rsidR="006B4FD6">
        <w:rPr>
          <w:rFonts w:ascii="Times New Roman" w:eastAsia="宋体" w:hAnsi="Times New Roman"/>
          <w:lang w:val="en-US" w:eastAsia="zh-CN"/>
        </w:rPr>
        <w:t xml:space="preserve"> and the following schemes in proposal 4 can be supported,</w:t>
      </w:r>
    </w:p>
    <w:p w14:paraId="545479C7" w14:textId="76016557" w:rsidR="00D1252E" w:rsidRDefault="00DA34D5" w:rsidP="006B4FD6">
      <w:pPr>
        <w:jc w:val="center"/>
        <w:rPr>
          <w:rFonts w:eastAsia="宋体"/>
          <w:lang w:eastAsia="zh-CN"/>
        </w:rPr>
      </w:pPr>
      <w:r w:rsidRPr="00DA34D5">
        <w:rPr>
          <w:rFonts w:eastAsia="宋体"/>
          <w:lang w:eastAsia="zh-CN"/>
        </w:rPr>
        <w:object w:dxaOrig="3166" w:dyaOrig="3211" w14:anchorId="57BA8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160.55pt" o:ole="">
            <v:imagedata r:id="rId9" o:title=""/>
          </v:shape>
          <o:OLEObject Type="Embed" ProgID="Visio.Drawing.15" ShapeID="_x0000_i1025" DrawAspect="Content" ObjectID="_1682268585" r:id="rId10"/>
        </w:object>
      </w:r>
    </w:p>
    <w:p w14:paraId="1B96C5F8" w14:textId="288B54AA" w:rsidR="00C86491" w:rsidRPr="00834B32" w:rsidRDefault="00C86491" w:rsidP="00C86491">
      <w:pPr>
        <w:spacing w:after="240"/>
        <w:jc w:val="center"/>
        <w:rPr>
          <w:rFonts w:ascii="Arial" w:eastAsia="宋体" w:hAnsi="Arial" w:cs="Arial"/>
          <w:lang w:eastAsia="zh-CN"/>
        </w:rPr>
      </w:pPr>
      <w:r w:rsidRPr="00834B32">
        <w:rPr>
          <w:rFonts w:ascii="Arial" w:eastAsiaTheme="minorEastAsia" w:hAnsi="Arial" w:cs="Arial"/>
          <w:b/>
          <w:lang w:eastAsia="zh-CN"/>
        </w:rPr>
        <w:t xml:space="preserve">Figure </w:t>
      </w:r>
      <w:r>
        <w:rPr>
          <w:rFonts w:ascii="Arial" w:eastAsiaTheme="minorEastAsia" w:hAnsi="Arial" w:cs="Arial"/>
          <w:b/>
          <w:lang w:eastAsia="zh-CN"/>
        </w:rPr>
        <w:t>2</w:t>
      </w:r>
      <w:r w:rsidRPr="00834B32">
        <w:rPr>
          <w:rFonts w:ascii="Arial" w:eastAsiaTheme="minorEastAsia" w:hAnsi="Arial" w:cs="Arial"/>
          <w:b/>
          <w:lang w:eastAsia="zh-CN"/>
        </w:rPr>
        <w:t xml:space="preserve">. </w:t>
      </w:r>
      <w:r w:rsidRPr="00C86491">
        <w:rPr>
          <w:rFonts w:ascii="Arial" w:eastAsiaTheme="minorEastAsia" w:hAnsi="Arial" w:cs="Arial"/>
          <w:b/>
          <w:lang w:eastAsia="zh-CN"/>
        </w:rPr>
        <w:t>state transition diagram</w:t>
      </w:r>
    </w:p>
    <w:p w14:paraId="2E99BBB5" w14:textId="77777777" w:rsidR="00C86491" w:rsidRPr="00C86491" w:rsidRDefault="00C86491" w:rsidP="006B4FD6">
      <w:pPr>
        <w:jc w:val="center"/>
        <w:rPr>
          <w:rFonts w:eastAsia="宋体"/>
          <w:lang w:eastAsia="zh-CN"/>
        </w:rPr>
      </w:pPr>
    </w:p>
    <w:p w14:paraId="0767BCDF" w14:textId="0713997F" w:rsidR="00382FAA" w:rsidRPr="00705873" w:rsidRDefault="00705873" w:rsidP="00382FAA">
      <w:pPr>
        <w:rPr>
          <w:rFonts w:eastAsiaTheme="minorEastAsia"/>
          <w:b/>
          <w:lang w:val="fr-FR" w:eastAsia="zh-CN"/>
        </w:rPr>
      </w:pPr>
      <w:r w:rsidRPr="00705873">
        <w:rPr>
          <w:rFonts w:eastAsiaTheme="minorEastAsia" w:hint="eastAsia"/>
          <w:b/>
          <w:lang w:val="fr-FR" w:eastAsia="zh-CN"/>
        </w:rPr>
        <w:t xml:space="preserve">Proposal </w:t>
      </w:r>
      <w:r w:rsidRPr="00705873">
        <w:rPr>
          <w:rFonts w:eastAsiaTheme="minorEastAsia"/>
          <w:b/>
          <w:lang w:val="fr-FR" w:eastAsia="zh-CN"/>
        </w:rPr>
        <w:t xml:space="preserve">4, Rel-17 supports the following mechnisms for </w:t>
      </w:r>
      <w:r w:rsidR="00D40888" w:rsidRPr="00705873">
        <w:rPr>
          <w:rFonts w:eastAsiaTheme="minorEastAsia"/>
          <w:b/>
          <w:lang w:val="fr-FR" w:eastAsia="zh-CN"/>
        </w:rPr>
        <w:t>SSS</w:t>
      </w:r>
      <w:r w:rsidR="00D40888">
        <w:rPr>
          <w:rFonts w:eastAsiaTheme="minorEastAsia"/>
          <w:b/>
          <w:lang w:val="fr-FR" w:eastAsia="zh-CN"/>
        </w:rPr>
        <w:t>G</w:t>
      </w:r>
      <w:r w:rsidR="00D40888" w:rsidRPr="00705873">
        <w:rPr>
          <w:rFonts w:eastAsiaTheme="minorEastAsia"/>
          <w:b/>
          <w:lang w:val="fr-FR" w:eastAsia="zh-CN"/>
        </w:rPr>
        <w:t xml:space="preserve"> </w:t>
      </w:r>
      <w:r w:rsidRPr="00705873">
        <w:rPr>
          <w:rFonts w:eastAsiaTheme="minorEastAsia"/>
          <w:b/>
          <w:lang w:val="fr-FR" w:eastAsia="zh-CN"/>
        </w:rPr>
        <w:t>swithing</w:t>
      </w:r>
    </w:p>
    <w:p w14:paraId="52AA5EB4" w14:textId="0E778196" w:rsidR="00705873" w:rsidRPr="00705873" w:rsidRDefault="00705873" w:rsidP="00AC23A5">
      <w:pPr>
        <w:numPr>
          <w:ilvl w:val="0"/>
          <w:numId w:val="11"/>
        </w:numPr>
        <w:rPr>
          <w:rFonts w:eastAsiaTheme="minorEastAsia"/>
          <w:b/>
          <w:lang w:eastAsia="zh-CN"/>
        </w:rPr>
      </w:pPr>
      <w:r w:rsidRPr="00705873">
        <w:rPr>
          <w:rFonts w:eastAsiaTheme="minorEastAsia"/>
          <w:b/>
          <w:lang w:eastAsia="zh-CN"/>
        </w:rPr>
        <w:t>Scheme 1: S</w:t>
      </w:r>
      <w:r w:rsidRPr="00705873">
        <w:rPr>
          <w:rFonts w:eastAsiaTheme="minorEastAsia" w:hint="eastAsia"/>
          <w:b/>
          <w:lang w:eastAsia="zh-CN"/>
        </w:rPr>
        <w:t>ched</w:t>
      </w:r>
      <w:r w:rsidR="004857A7">
        <w:rPr>
          <w:rFonts w:eastAsiaTheme="minorEastAsia"/>
          <w:b/>
          <w:lang w:eastAsia="zh-CN"/>
        </w:rPr>
        <w:t>ul</w:t>
      </w:r>
      <w:r w:rsidRPr="00705873">
        <w:rPr>
          <w:rFonts w:eastAsiaTheme="minorEastAsia" w:hint="eastAsia"/>
          <w:b/>
          <w:lang w:eastAsia="zh-CN"/>
        </w:rPr>
        <w:t xml:space="preserve">ing </w:t>
      </w:r>
      <w:r w:rsidRPr="00705873">
        <w:rPr>
          <w:rFonts w:eastAsiaTheme="minorEastAsia"/>
          <w:b/>
          <w:lang w:eastAsia="zh-CN"/>
        </w:rPr>
        <w:t>DCI triggered SSSG switching</w:t>
      </w:r>
    </w:p>
    <w:p w14:paraId="6CFFF841" w14:textId="6FC5F946" w:rsidR="00705873" w:rsidRPr="00705873" w:rsidRDefault="00705873" w:rsidP="00AC23A5">
      <w:pPr>
        <w:numPr>
          <w:ilvl w:val="1"/>
          <w:numId w:val="11"/>
        </w:numPr>
        <w:rPr>
          <w:rFonts w:eastAsiaTheme="minorEastAsia"/>
          <w:b/>
          <w:lang w:eastAsia="zh-CN"/>
        </w:rPr>
      </w:pPr>
      <w:r w:rsidRPr="00705873">
        <w:rPr>
          <w:rFonts w:eastAsiaTheme="minorEastAsia"/>
          <w:b/>
          <w:lang w:eastAsia="zh-CN"/>
        </w:rPr>
        <w:t xml:space="preserve">SSGS bit(s) in a UE specific DCI (such as DCI format x_1/x_2) </w:t>
      </w:r>
    </w:p>
    <w:p w14:paraId="32E3BFCA" w14:textId="497D97DC" w:rsidR="00705873" w:rsidRPr="00705873" w:rsidRDefault="00705873" w:rsidP="00AC23A5">
      <w:pPr>
        <w:numPr>
          <w:ilvl w:val="2"/>
          <w:numId w:val="11"/>
        </w:numPr>
        <w:rPr>
          <w:rFonts w:eastAsiaTheme="minorEastAsia"/>
          <w:b/>
          <w:lang w:eastAsia="zh-CN"/>
        </w:rPr>
      </w:pPr>
      <w:r w:rsidRPr="00705873">
        <w:rPr>
          <w:rFonts w:eastAsiaTheme="minorEastAsia"/>
          <w:b/>
          <w:lang w:eastAsia="zh-CN"/>
        </w:rPr>
        <w:t xml:space="preserve">‘0’: </w:t>
      </w:r>
      <w:r w:rsidRPr="00705873">
        <w:rPr>
          <w:rFonts w:eastAsiaTheme="minorEastAsia"/>
          <w:b/>
          <w:lang w:val="en-GB" w:eastAsia="zh-CN"/>
        </w:rPr>
        <w:t xml:space="preserve">starts monitoring PDCCH according to </w:t>
      </w:r>
      <w:r w:rsidR="00B522C7">
        <w:rPr>
          <w:rFonts w:eastAsiaTheme="minorEastAsia"/>
          <w:b/>
          <w:lang w:val="en-GB" w:eastAsia="zh-CN"/>
        </w:rPr>
        <w:t>SSSG#</w:t>
      </w:r>
      <w:r w:rsidR="006B4FD6">
        <w:rPr>
          <w:rFonts w:eastAsiaTheme="minorEastAsia"/>
          <w:b/>
          <w:lang w:val="en-GB" w:eastAsia="zh-CN"/>
        </w:rPr>
        <w:t>1</w:t>
      </w:r>
      <w:r w:rsidRPr="00705873">
        <w:rPr>
          <w:rFonts w:eastAsiaTheme="minorEastAsia"/>
          <w:b/>
          <w:lang w:val="en-GB" w:eastAsia="zh-CN"/>
        </w:rPr>
        <w:t xml:space="preserve"> and </w:t>
      </w:r>
      <w:r w:rsidR="00B522C7">
        <w:rPr>
          <w:rFonts w:eastAsiaTheme="minorEastAsia"/>
          <w:b/>
          <w:lang w:val="en-GB" w:eastAsia="zh-CN"/>
        </w:rPr>
        <w:t>SSSG#</w:t>
      </w:r>
      <w:r w:rsidR="006B4FD6">
        <w:rPr>
          <w:rFonts w:eastAsiaTheme="minorEastAsia"/>
          <w:b/>
          <w:lang w:val="en-GB" w:eastAsia="zh-CN"/>
        </w:rPr>
        <w:t>0</w:t>
      </w:r>
    </w:p>
    <w:p w14:paraId="66416AB1" w14:textId="013E8A16" w:rsidR="00705873" w:rsidRPr="00705873" w:rsidRDefault="00705873" w:rsidP="00AC23A5">
      <w:pPr>
        <w:numPr>
          <w:ilvl w:val="2"/>
          <w:numId w:val="11"/>
        </w:numPr>
        <w:rPr>
          <w:rFonts w:eastAsiaTheme="minorEastAsia"/>
          <w:b/>
          <w:lang w:eastAsia="zh-CN"/>
        </w:rPr>
      </w:pPr>
      <w:r w:rsidRPr="00705873">
        <w:rPr>
          <w:rFonts w:eastAsiaTheme="minorEastAsia"/>
          <w:b/>
          <w:lang w:eastAsia="zh-CN"/>
        </w:rPr>
        <w:t xml:space="preserve">‘1’: </w:t>
      </w:r>
      <w:r w:rsidRPr="00705873">
        <w:rPr>
          <w:rFonts w:eastAsiaTheme="minorEastAsia"/>
          <w:b/>
          <w:lang w:val="en-GB" w:eastAsia="zh-CN"/>
        </w:rPr>
        <w:t xml:space="preserve">starts monitoring PDCCH according to </w:t>
      </w:r>
      <w:r w:rsidR="00B522C7">
        <w:rPr>
          <w:rFonts w:eastAsiaTheme="minorEastAsia"/>
          <w:b/>
          <w:lang w:val="en-GB" w:eastAsia="zh-CN"/>
        </w:rPr>
        <w:t>SSSG#</w:t>
      </w:r>
      <w:r w:rsidR="006B4FD6">
        <w:rPr>
          <w:rFonts w:eastAsiaTheme="minorEastAsia"/>
          <w:b/>
          <w:lang w:val="en-GB" w:eastAsia="zh-CN"/>
        </w:rPr>
        <w:t>0</w:t>
      </w:r>
      <w:r w:rsidRPr="00705873">
        <w:rPr>
          <w:rFonts w:eastAsiaTheme="minorEastAsia"/>
          <w:b/>
          <w:lang w:val="en-GB" w:eastAsia="zh-CN"/>
        </w:rPr>
        <w:t xml:space="preserve"> and </w:t>
      </w:r>
      <w:r w:rsidR="00B522C7">
        <w:rPr>
          <w:rFonts w:eastAsiaTheme="minorEastAsia"/>
          <w:b/>
          <w:lang w:val="en-GB" w:eastAsia="zh-CN"/>
        </w:rPr>
        <w:t>SSSG#</w:t>
      </w:r>
      <w:r w:rsidR="006B4FD6">
        <w:rPr>
          <w:rFonts w:eastAsiaTheme="minorEastAsia"/>
          <w:b/>
          <w:lang w:val="en-GB" w:eastAsia="zh-CN"/>
        </w:rPr>
        <w:t>1</w:t>
      </w:r>
    </w:p>
    <w:p w14:paraId="76A6FEFC" w14:textId="77777777" w:rsidR="00705873" w:rsidRPr="00705873" w:rsidRDefault="00705873" w:rsidP="00AC23A5">
      <w:pPr>
        <w:numPr>
          <w:ilvl w:val="2"/>
          <w:numId w:val="11"/>
        </w:numPr>
        <w:rPr>
          <w:rFonts w:eastAsiaTheme="minorEastAsia"/>
          <w:b/>
          <w:lang w:eastAsia="zh-CN"/>
        </w:rPr>
      </w:pPr>
      <w:r w:rsidRPr="00705873">
        <w:rPr>
          <w:rFonts w:eastAsiaTheme="minorEastAsia"/>
          <w:b/>
          <w:lang w:val="en-GB" w:eastAsia="zh-CN"/>
        </w:rPr>
        <w:t>FFS: more bits for extending more than 2 SS set groups</w:t>
      </w:r>
    </w:p>
    <w:p w14:paraId="5964D100" w14:textId="437880C4" w:rsidR="00705873" w:rsidRPr="00705873" w:rsidRDefault="00705873" w:rsidP="00AC23A5">
      <w:pPr>
        <w:numPr>
          <w:ilvl w:val="0"/>
          <w:numId w:val="11"/>
        </w:numPr>
        <w:rPr>
          <w:rFonts w:eastAsiaTheme="minorEastAsia"/>
          <w:b/>
          <w:lang w:eastAsia="zh-CN"/>
        </w:rPr>
      </w:pPr>
      <w:r w:rsidRPr="00705873">
        <w:rPr>
          <w:rFonts w:eastAsiaTheme="minorEastAsia"/>
          <w:b/>
          <w:lang w:eastAsia="zh-CN"/>
        </w:rPr>
        <w:t>Scheme 2: A duration indicated by scheduling DCI</w:t>
      </w:r>
    </w:p>
    <w:p w14:paraId="58F6A395" w14:textId="23B71B47" w:rsidR="00382FAA" w:rsidRPr="00705873" w:rsidRDefault="00705873" w:rsidP="00AC23A5">
      <w:pPr>
        <w:numPr>
          <w:ilvl w:val="1"/>
          <w:numId w:val="11"/>
        </w:numPr>
        <w:rPr>
          <w:rFonts w:eastAsiaTheme="minorEastAsia"/>
          <w:b/>
          <w:lang w:eastAsia="zh-CN"/>
        </w:rPr>
      </w:pPr>
      <w:r w:rsidRPr="00705873">
        <w:rPr>
          <w:rFonts w:eastAsiaTheme="minorEastAsia"/>
          <w:b/>
          <w:lang w:eastAsia="zh-CN"/>
        </w:rPr>
        <w:t xml:space="preserve">UE switch </w:t>
      </w:r>
      <w:r w:rsidR="00E44BA9">
        <w:rPr>
          <w:rFonts w:eastAsiaTheme="minorEastAsia"/>
          <w:b/>
          <w:lang w:eastAsia="zh-CN"/>
        </w:rPr>
        <w:t>from SSSG#1 to</w:t>
      </w:r>
      <w:r w:rsidRPr="00705873">
        <w:rPr>
          <w:rFonts w:eastAsiaTheme="minorEastAsia"/>
          <w:b/>
          <w:lang w:eastAsia="zh-CN"/>
        </w:rPr>
        <w:t xml:space="preserve"> SSSG</w:t>
      </w:r>
      <w:r w:rsidR="00E44BA9">
        <w:rPr>
          <w:rFonts w:eastAsiaTheme="minorEastAsia"/>
          <w:b/>
          <w:lang w:eastAsia="zh-CN"/>
        </w:rPr>
        <w:t>#0</w:t>
      </w:r>
      <w:r w:rsidRPr="00705873">
        <w:rPr>
          <w:rFonts w:eastAsiaTheme="minorEastAsia"/>
          <w:b/>
          <w:lang w:eastAsia="zh-CN"/>
        </w:rPr>
        <w:t xml:space="preserve"> after a last symbol of a remaining duration</w:t>
      </w:r>
      <w:r w:rsidR="00E44BA9">
        <w:rPr>
          <w:rFonts w:eastAsiaTheme="minorEastAsia"/>
          <w:b/>
          <w:lang w:eastAsia="zh-CN"/>
        </w:rPr>
        <w:t xml:space="preserve"> from timer1</w:t>
      </w:r>
      <w:r w:rsidRPr="00705873">
        <w:rPr>
          <w:rFonts w:eastAsiaTheme="minorEastAsia"/>
          <w:b/>
          <w:lang w:eastAsia="zh-CN"/>
        </w:rPr>
        <w:t xml:space="preserve"> indicated by scheduling DCI</w:t>
      </w:r>
    </w:p>
    <w:p w14:paraId="7586B88C" w14:textId="28A421E8" w:rsidR="00705873" w:rsidRDefault="00705873" w:rsidP="00AC23A5">
      <w:pPr>
        <w:numPr>
          <w:ilvl w:val="0"/>
          <w:numId w:val="11"/>
        </w:numPr>
        <w:rPr>
          <w:rFonts w:eastAsiaTheme="minorEastAsia"/>
          <w:b/>
          <w:lang w:eastAsia="zh-CN"/>
        </w:rPr>
      </w:pPr>
      <w:r w:rsidRPr="00705873">
        <w:rPr>
          <w:rFonts w:eastAsiaTheme="minorEastAsia"/>
          <w:b/>
          <w:lang w:eastAsia="zh-CN"/>
        </w:rPr>
        <w:t>Scheme 3: RRC configured timer for switching</w:t>
      </w:r>
    </w:p>
    <w:p w14:paraId="3F7A580A" w14:textId="77777777" w:rsidR="00E44BA9" w:rsidRPr="00E44BA9" w:rsidRDefault="00E44BA9" w:rsidP="00AC23A5">
      <w:pPr>
        <w:numPr>
          <w:ilvl w:val="1"/>
          <w:numId w:val="11"/>
        </w:numPr>
        <w:rPr>
          <w:rFonts w:eastAsiaTheme="minorEastAsia"/>
          <w:b/>
          <w:lang w:eastAsia="zh-CN"/>
        </w:rPr>
      </w:pPr>
      <w:r>
        <w:rPr>
          <w:rFonts w:eastAsiaTheme="minorEastAsia"/>
          <w:b/>
          <w:lang w:eastAsia="zh-CN"/>
        </w:rPr>
        <w:t>T</w:t>
      </w:r>
      <w:r>
        <w:rPr>
          <w:rFonts w:eastAsiaTheme="minorEastAsia" w:hint="eastAsia"/>
          <w:b/>
          <w:lang w:eastAsia="zh-CN"/>
        </w:rPr>
        <w:t>imer</w:t>
      </w:r>
      <w:r>
        <w:rPr>
          <w:rFonts w:eastAsiaTheme="minorEastAsia"/>
          <w:b/>
          <w:lang w:eastAsia="zh-CN"/>
        </w:rPr>
        <w:t>0 for switching from SSSG#0 to SSSG#1</w:t>
      </w:r>
    </w:p>
    <w:p w14:paraId="53905285" w14:textId="16F82497" w:rsidR="00E44BA9" w:rsidRPr="00705873" w:rsidRDefault="00E44BA9" w:rsidP="00AC23A5">
      <w:pPr>
        <w:numPr>
          <w:ilvl w:val="1"/>
          <w:numId w:val="11"/>
        </w:numPr>
        <w:rPr>
          <w:rFonts w:eastAsiaTheme="minorEastAsia"/>
          <w:b/>
          <w:lang w:eastAsia="zh-CN"/>
        </w:rPr>
      </w:pPr>
      <w:r w:rsidRPr="00705873">
        <w:rPr>
          <w:rFonts w:eastAsiaTheme="minorEastAsia"/>
          <w:b/>
          <w:lang w:eastAsia="zh-CN"/>
        </w:rPr>
        <w:t xml:space="preserve">UE switch </w:t>
      </w:r>
      <w:r>
        <w:rPr>
          <w:rFonts w:eastAsiaTheme="minorEastAsia"/>
          <w:b/>
          <w:lang w:eastAsia="zh-CN"/>
        </w:rPr>
        <w:t>from SSSG#1 to</w:t>
      </w:r>
      <w:r w:rsidRPr="00705873">
        <w:rPr>
          <w:rFonts w:eastAsiaTheme="minorEastAsia"/>
          <w:b/>
          <w:lang w:eastAsia="zh-CN"/>
        </w:rPr>
        <w:t xml:space="preserve"> SSSG</w:t>
      </w:r>
      <w:r>
        <w:rPr>
          <w:rFonts w:eastAsiaTheme="minorEastAsia"/>
          <w:b/>
          <w:lang w:eastAsia="zh-CN"/>
        </w:rPr>
        <w:t>#0</w:t>
      </w:r>
      <w:r w:rsidRPr="00705873">
        <w:rPr>
          <w:rFonts w:eastAsiaTheme="minorEastAsia"/>
          <w:b/>
          <w:lang w:eastAsia="zh-CN"/>
        </w:rPr>
        <w:t xml:space="preserve"> after a last symbol of a remaining duration</w:t>
      </w:r>
      <w:r>
        <w:rPr>
          <w:rFonts w:eastAsiaTheme="minorEastAsia"/>
          <w:b/>
          <w:lang w:eastAsia="zh-CN"/>
        </w:rPr>
        <w:t xml:space="preserve"> from timer1</w:t>
      </w:r>
      <w:r w:rsidRPr="00705873">
        <w:rPr>
          <w:rFonts w:eastAsiaTheme="minorEastAsia"/>
          <w:b/>
          <w:lang w:eastAsia="zh-CN"/>
        </w:rPr>
        <w:t xml:space="preserve"> indicated by scheduling DCI</w:t>
      </w:r>
    </w:p>
    <w:p w14:paraId="6D873434" w14:textId="6AD3FF46" w:rsidR="00705873" w:rsidRDefault="00705873" w:rsidP="00AC23A5">
      <w:pPr>
        <w:numPr>
          <w:ilvl w:val="0"/>
          <w:numId w:val="11"/>
        </w:numPr>
        <w:rPr>
          <w:rFonts w:eastAsiaTheme="minorEastAsia"/>
          <w:b/>
          <w:lang w:eastAsia="zh-CN"/>
        </w:rPr>
      </w:pPr>
      <w:r w:rsidRPr="00705873">
        <w:rPr>
          <w:rFonts w:eastAsiaTheme="minorEastAsia"/>
          <w:b/>
          <w:lang w:eastAsia="zh-CN"/>
        </w:rPr>
        <w:t>Scheme 4: N</w:t>
      </w:r>
      <w:r w:rsidRPr="00705873">
        <w:rPr>
          <w:rFonts w:eastAsiaTheme="minorEastAsia" w:hint="eastAsia"/>
          <w:b/>
          <w:lang w:eastAsia="zh-CN"/>
        </w:rPr>
        <w:t>on-</w:t>
      </w:r>
      <w:r w:rsidRPr="00705873">
        <w:rPr>
          <w:rFonts w:eastAsiaTheme="minorEastAsia"/>
          <w:b/>
          <w:lang w:eastAsia="zh-CN"/>
        </w:rPr>
        <w:t>scheduling DCI triggered SSSG switching</w:t>
      </w:r>
      <w:r w:rsidR="00F829FB">
        <w:rPr>
          <w:rFonts w:eastAsiaTheme="minorEastAsia"/>
          <w:b/>
          <w:lang w:eastAsia="zh-CN"/>
        </w:rPr>
        <w:t>, e.g.</w:t>
      </w:r>
    </w:p>
    <w:p w14:paraId="0036E69F" w14:textId="5CBC2A8D" w:rsidR="00F829FB" w:rsidRDefault="00F829FB" w:rsidP="00AC23A5">
      <w:pPr>
        <w:numPr>
          <w:ilvl w:val="1"/>
          <w:numId w:val="11"/>
        </w:numPr>
        <w:rPr>
          <w:rFonts w:eastAsiaTheme="minorEastAsia"/>
          <w:b/>
          <w:lang w:eastAsia="zh-CN"/>
        </w:rPr>
      </w:pPr>
      <w:r>
        <w:rPr>
          <w:rFonts w:eastAsiaTheme="minorEastAsia"/>
          <w:b/>
          <w:lang w:eastAsia="zh-CN"/>
        </w:rPr>
        <w:t xml:space="preserve">Any </w:t>
      </w:r>
      <w:r w:rsidR="00260839">
        <w:rPr>
          <w:rFonts w:eastAsiaTheme="minorEastAsia"/>
          <w:b/>
          <w:lang w:eastAsia="zh-CN"/>
        </w:rPr>
        <w:t xml:space="preserve">non-scheduling </w:t>
      </w:r>
      <w:r>
        <w:rPr>
          <w:rFonts w:eastAsiaTheme="minorEastAsia"/>
          <w:b/>
          <w:lang w:eastAsia="zh-CN"/>
        </w:rPr>
        <w:t>DCIs with C-RNTI scrambled.</w:t>
      </w:r>
    </w:p>
    <w:p w14:paraId="5C222274" w14:textId="1840ACF2" w:rsidR="00F829FB" w:rsidRDefault="00F829FB" w:rsidP="00AC23A5">
      <w:pPr>
        <w:numPr>
          <w:ilvl w:val="1"/>
          <w:numId w:val="11"/>
        </w:numPr>
        <w:rPr>
          <w:rFonts w:eastAsiaTheme="minorEastAsia"/>
          <w:b/>
          <w:lang w:eastAsia="zh-CN"/>
        </w:rPr>
      </w:pPr>
      <w:r>
        <w:rPr>
          <w:rFonts w:eastAsiaTheme="minorEastAsia"/>
          <w:b/>
          <w:lang w:eastAsia="zh-CN"/>
        </w:rPr>
        <w:t>F</w:t>
      </w:r>
      <w:r w:rsidRPr="00F829FB">
        <w:rPr>
          <w:rFonts w:eastAsiaTheme="minorEastAsia"/>
          <w:b/>
          <w:lang w:eastAsia="zh-CN"/>
        </w:rPr>
        <w:t>ormat 1_1 (</w:t>
      </w:r>
      <w:proofErr w:type="spellStart"/>
      <w:r w:rsidRPr="00F829FB">
        <w:rPr>
          <w:rFonts w:eastAsiaTheme="minorEastAsia"/>
          <w:b/>
          <w:lang w:eastAsia="zh-CN"/>
        </w:rPr>
        <w:t>SCell</w:t>
      </w:r>
      <w:proofErr w:type="spellEnd"/>
      <w:r w:rsidRPr="00F829FB">
        <w:rPr>
          <w:rFonts w:eastAsiaTheme="minorEastAsia"/>
          <w:b/>
          <w:lang w:eastAsia="zh-CN"/>
        </w:rPr>
        <w:t xml:space="preserve"> dormancy case 2)</w:t>
      </w:r>
    </w:p>
    <w:p w14:paraId="6799CC4C" w14:textId="158F608C" w:rsidR="00B037E2" w:rsidRDefault="00926FFD" w:rsidP="00AC23A5">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b w:val="0"/>
          <w:bCs w:val="0"/>
          <w:iCs w:val="0"/>
          <w:sz w:val="32"/>
          <w:szCs w:val="20"/>
          <w:lang w:val="en-GB" w:eastAsia="en-US"/>
        </w:rPr>
        <w:lastRenderedPageBreak/>
        <w:t xml:space="preserve">Interaction with </w:t>
      </w:r>
      <w:r w:rsidR="00B037E2">
        <w:rPr>
          <w:rFonts w:eastAsiaTheme="minorEastAsia" w:cs="Times New Roman"/>
          <w:b w:val="0"/>
          <w:bCs w:val="0"/>
          <w:iCs w:val="0"/>
          <w:sz w:val="32"/>
          <w:szCs w:val="20"/>
          <w:lang w:val="en-GB" w:eastAsia="en-US"/>
        </w:rPr>
        <w:t>HARQ</w:t>
      </w:r>
    </w:p>
    <w:p w14:paraId="6BEFAB9A" w14:textId="408E22C7" w:rsidR="00B037E2" w:rsidRPr="00451B8A" w:rsidRDefault="00451B8A" w:rsidP="00451B8A">
      <w:pPr>
        <w:pStyle w:val="a7"/>
        <w:jc w:val="both"/>
        <w:rPr>
          <w:rFonts w:ascii="Times New Roman" w:eastAsia="宋体" w:hAnsi="Times New Roman"/>
          <w:lang w:val="en-US" w:eastAsia="zh-CN"/>
        </w:rPr>
      </w:pPr>
      <w:r w:rsidRPr="00451B8A">
        <w:rPr>
          <w:rFonts w:ascii="Times New Roman" w:eastAsia="宋体" w:hAnsi="Times New Roman"/>
          <w:lang w:val="en-US" w:eastAsia="zh-CN"/>
        </w:rPr>
        <w:t>In RAN1#104-E, it is agreed to study the followings,</w:t>
      </w:r>
    </w:p>
    <w:p w14:paraId="4C4012DA" w14:textId="77777777" w:rsidR="00451B8A" w:rsidRPr="00451B8A" w:rsidRDefault="00451B8A" w:rsidP="00AD66D8">
      <w:pPr>
        <w:spacing w:before="100" w:beforeAutospacing="1" w:line="252" w:lineRule="auto"/>
        <w:rPr>
          <w:rFonts w:ascii="Calibri" w:hAnsi="Calibri"/>
          <w:szCs w:val="20"/>
          <w:highlight w:val="green"/>
        </w:rPr>
      </w:pPr>
      <w:r w:rsidRPr="00451B8A">
        <w:rPr>
          <w:szCs w:val="20"/>
          <w:highlight w:val="green"/>
        </w:rPr>
        <w:t>Agreements:</w:t>
      </w:r>
    </w:p>
    <w:p w14:paraId="51200332" w14:textId="77777777" w:rsidR="00451B8A" w:rsidRPr="00451B8A" w:rsidRDefault="00451B8A" w:rsidP="00AC23A5">
      <w:pPr>
        <w:pStyle w:val="a00"/>
        <w:numPr>
          <w:ilvl w:val="0"/>
          <w:numId w:val="16"/>
        </w:numPr>
        <w:spacing w:before="0" w:beforeAutospacing="0" w:after="0" w:afterAutospacing="0" w:line="252" w:lineRule="auto"/>
        <w:rPr>
          <w:rFonts w:ascii="宋体" w:eastAsia="宋体" w:hAnsi="宋体"/>
          <w:sz w:val="20"/>
          <w:szCs w:val="20"/>
          <w:lang w:eastAsia="zh-CN"/>
        </w:rPr>
      </w:pPr>
      <w:r w:rsidRPr="00451B8A">
        <w:rPr>
          <w:sz w:val="20"/>
          <w:szCs w:val="20"/>
          <w:lang w:eastAsia="zh-CN"/>
        </w:rPr>
        <w:t>Further study whether and how to minimize the impact to data scheduling for new transmissions and retransmissions.</w:t>
      </w:r>
    </w:p>
    <w:p w14:paraId="54277260" w14:textId="77777777" w:rsidR="00451B8A" w:rsidRPr="00451B8A" w:rsidRDefault="00451B8A" w:rsidP="00AC23A5">
      <w:pPr>
        <w:pStyle w:val="a00"/>
        <w:numPr>
          <w:ilvl w:val="1"/>
          <w:numId w:val="17"/>
        </w:numPr>
        <w:spacing w:before="0" w:beforeAutospacing="0" w:after="0" w:afterAutospacing="0" w:line="252" w:lineRule="auto"/>
        <w:rPr>
          <w:sz w:val="20"/>
          <w:szCs w:val="20"/>
          <w:lang w:eastAsia="zh-CN"/>
        </w:rPr>
      </w:pPr>
      <w:r w:rsidRPr="00451B8A">
        <w:rPr>
          <w:sz w:val="20"/>
          <w:szCs w:val="20"/>
          <w:lang w:eastAsia="zh-CN"/>
        </w:rPr>
        <w:t>FFS details</w:t>
      </w:r>
    </w:p>
    <w:p w14:paraId="085BA538" w14:textId="77777777" w:rsidR="00451B8A" w:rsidRPr="00451B8A" w:rsidRDefault="00451B8A" w:rsidP="00AC23A5">
      <w:pPr>
        <w:pStyle w:val="a00"/>
        <w:numPr>
          <w:ilvl w:val="0"/>
          <w:numId w:val="16"/>
        </w:numPr>
        <w:spacing w:before="0" w:beforeAutospacing="0" w:after="0" w:afterAutospacing="0" w:line="252" w:lineRule="auto"/>
        <w:rPr>
          <w:sz w:val="20"/>
          <w:szCs w:val="20"/>
          <w:lang w:eastAsia="zh-CN"/>
        </w:rPr>
      </w:pPr>
      <w:r w:rsidRPr="00451B8A">
        <w:rPr>
          <w:sz w:val="20"/>
          <w:szCs w:val="20"/>
          <w:lang w:eastAsia="zh-CN"/>
        </w:rPr>
        <w:t>Further study the application delay for PDCCH adaptation indication</w:t>
      </w:r>
    </w:p>
    <w:p w14:paraId="7AB719B2" w14:textId="15935AC5" w:rsidR="007745E2" w:rsidRPr="009A75EE" w:rsidRDefault="002E611A" w:rsidP="002E611A">
      <w:pPr>
        <w:pStyle w:val="a7"/>
        <w:jc w:val="both"/>
        <w:rPr>
          <w:rFonts w:ascii="Times New Roman" w:eastAsia="宋体" w:hAnsi="Times New Roman"/>
          <w:lang w:val="en-US" w:eastAsia="zh-CN"/>
        </w:rPr>
      </w:pPr>
      <w:r>
        <w:rPr>
          <w:rFonts w:ascii="Times New Roman" w:eastAsia="宋体" w:hAnsi="Times New Roman"/>
          <w:lang w:val="en-US" w:eastAsia="zh-CN"/>
        </w:rPr>
        <w:t>W</w:t>
      </w:r>
      <w:r>
        <w:rPr>
          <w:rFonts w:ascii="Times New Roman" w:eastAsia="宋体" w:hAnsi="Times New Roman" w:hint="eastAsia"/>
          <w:lang w:val="en-US" w:eastAsia="zh-CN"/>
        </w:rPr>
        <w:t>ithout</w:t>
      </w:r>
      <w:r>
        <w:rPr>
          <w:rFonts w:ascii="Times New Roman" w:eastAsia="宋体" w:hAnsi="Times New Roman"/>
          <w:lang w:val="en-US" w:eastAsia="zh-CN"/>
        </w:rPr>
        <w:t xml:space="preserve"> loss of generality, </w:t>
      </w:r>
      <w:r w:rsidR="00CE46AD">
        <w:rPr>
          <w:rFonts w:ascii="Times New Roman" w:eastAsia="宋体" w:hAnsi="Times New Roman"/>
          <w:lang w:val="en-US" w:eastAsia="zh-CN"/>
        </w:rPr>
        <w:t>network</w:t>
      </w:r>
      <w:r>
        <w:rPr>
          <w:rFonts w:ascii="Times New Roman" w:eastAsia="宋体" w:hAnsi="Times New Roman"/>
          <w:lang w:val="en-US" w:eastAsia="zh-CN"/>
        </w:rPr>
        <w:t xml:space="preserve"> </w:t>
      </w:r>
      <w:r w:rsidR="00A666A0">
        <w:rPr>
          <w:rFonts w:ascii="Times New Roman" w:eastAsia="宋体" w:hAnsi="Times New Roman"/>
          <w:lang w:val="en-US" w:eastAsia="zh-CN"/>
        </w:rPr>
        <w:t>has</w:t>
      </w:r>
      <w:r w:rsidR="00A666A0">
        <w:rPr>
          <w:rFonts w:ascii="Times New Roman" w:eastAsia="宋体" w:hAnsi="Times New Roman" w:hint="eastAsia"/>
          <w:lang w:val="en-US" w:eastAsia="zh-CN"/>
        </w:rPr>
        <w:t xml:space="preserve"> </w:t>
      </w:r>
      <w:r w:rsidR="00A666A0">
        <w:rPr>
          <w:rFonts w:ascii="Times New Roman" w:eastAsia="宋体" w:hAnsi="Times New Roman"/>
          <w:lang w:val="en-US" w:eastAsia="zh-CN"/>
        </w:rPr>
        <w:t xml:space="preserve">to </w:t>
      </w:r>
      <w:r>
        <w:rPr>
          <w:rFonts w:ascii="Times New Roman" w:eastAsia="宋体" w:hAnsi="Times New Roman"/>
          <w:lang w:val="en-US" w:eastAsia="zh-CN"/>
        </w:rPr>
        <w:t xml:space="preserve">send out switching/skipping </w:t>
      </w:r>
      <w:r w:rsidR="00CE46AD">
        <w:rPr>
          <w:rFonts w:ascii="Times New Roman" w:eastAsia="宋体" w:hAnsi="Times New Roman"/>
          <w:lang w:val="en-US" w:eastAsia="zh-CN"/>
        </w:rPr>
        <w:t xml:space="preserve">indication </w:t>
      </w:r>
      <w:r>
        <w:rPr>
          <w:rFonts w:ascii="Times New Roman" w:eastAsia="宋体" w:hAnsi="Times New Roman"/>
          <w:lang w:val="en-US" w:eastAsia="zh-CN"/>
        </w:rPr>
        <w:t>after correctly delivering/</w:t>
      </w:r>
      <w:r w:rsidRPr="002E611A">
        <w:rPr>
          <w:rFonts w:ascii="Times New Roman" w:eastAsia="宋体" w:hAnsi="Times New Roman"/>
          <w:lang w:val="en-US" w:eastAsia="zh-CN"/>
        </w:rPr>
        <w:t xml:space="preserve"> </w:t>
      </w:r>
      <w:r>
        <w:rPr>
          <w:rFonts w:ascii="Times New Roman" w:eastAsia="宋体" w:hAnsi="Times New Roman"/>
          <w:lang w:val="en-US" w:eastAsia="zh-CN"/>
        </w:rPr>
        <w:t>receiving data to UE</w:t>
      </w:r>
      <w:r w:rsidR="00CE46AD">
        <w:rPr>
          <w:rFonts w:ascii="Times New Roman" w:eastAsia="宋体" w:hAnsi="Times New Roman"/>
          <w:lang w:val="en-US" w:eastAsia="zh-CN"/>
        </w:rPr>
        <w:t xml:space="preserve"> (</w:t>
      </w:r>
      <w:r w:rsidR="004F4194">
        <w:rPr>
          <w:rFonts w:ascii="Times New Roman" w:eastAsia="宋体" w:hAnsi="Times New Roman"/>
          <w:lang w:val="en-US" w:eastAsia="zh-CN"/>
        </w:rPr>
        <w:t xml:space="preserve">Figure </w:t>
      </w:r>
      <w:r w:rsidR="00C86491">
        <w:rPr>
          <w:rFonts w:ascii="Times New Roman" w:eastAsia="宋体" w:hAnsi="Times New Roman"/>
          <w:lang w:val="en-US" w:eastAsia="zh-CN"/>
        </w:rPr>
        <w:t>3</w:t>
      </w:r>
      <w:r w:rsidR="004F4194">
        <w:rPr>
          <w:rFonts w:ascii="Times New Roman" w:eastAsia="宋体" w:hAnsi="Times New Roman"/>
          <w:lang w:val="en-US" w:eastAsia="zh-CN"/>
        </w:rPr>
        <w:t xml:space="preserve"> baseline</w:t>
      </w:r>
      <w:r w:rsidR="00CE46AD">
        <w:rPr>
          <w:rFonts w:ascii="Times New Roman" w:eastAsia="宋体" w:hAnsi="Times New Roman"/>
          <w:lang w:val="en-US" w:eastAsia="zh-CN"/>
        </w:rPr>
        <w:t>)</w:t>
      </w:r>
      <w:r>
        <w:rPr>
          <w:rFonts w:ascii="Times New Roman" w:eastAsia="宋体" w:hAnsi="Times New Roman"/>
          <w:lang w:val="en-US" w:eastAsia="zh-CN"/>
        </w:rPr>
        <w:t xml:space="preserve">. </w:t>
      </w:r>
      <w:r w:rsidR="00FF494D">
        <w:rPr>
          <w:rFonts w:ascii="Times New Roman" w:eastAsia="宋体" w:hAnsi="Times New Roman"/>
          <w:lang w:val="en-US" w:eastAsia="zh-CN"/>
        </w:rPr>
        <w:t xml:space="preserve">With that, </w:t>
      </w:r>
      <w:r w:rsidR="00FF494D">
        <w:rPr>
          <w:rFonts w:ascii="Times New Roman" w:eastAsia="宋体" w:hAnsi="Times New Roman" w:hint="eastAsia"/>
          <w:lang w:val="en-US" w:eastAsia="zh-CN"/>
        </w:rPr>
        <w:t>UE</w:t>
      </w:r>
      <w:r w:rsidR="00FF494D">
        <w:rPr>
          <w:rFonts w:ascii="Times New Roman" w:eastAsia="宋体" w:hAnsi="Times New Roman"/>
          <w:lang w:val="en-US" w:eastAsia="zh-CN"/>
        </w:rPr>
        <w:t xml:space="preserve"> need to monitor the </w:t>
      </w:r>
      <w:r w:rsidR="00FF494D">
        <w:rPr>
          <w:rFonts w:ascii="Times New Roman" w:eastAsia="宋体" w:hAnsi="Times New Roman" w:hint="eastAsia"/>
          <w:lang w:val="en-US" w:eastAsia="zh-CN"/>
        </w:rPr>
        <w:t>PDCCH</w:t>
      </w:r>
      <w:r w:rsidR="00FF494D">
        <w:rPr>
          <w:rFonts w:ascii="Times New Roman" w:eastAsia="宋体" w:hAnsi="Times New Roman"/>
          <w:lang w:val="en-US" w:eastAsia="zh-CN"/>
        </w:rPr>
        <w:t xml:space="preserve"> </w:t>
      </w:r>
      <w:r w:rsidR="004F4194">
        <w:rPr>
          <w:rFonts w:ascii="Times New Roman" w:eastAsia="宋体" w:hAnsi="Times New Roman"/>
          <w:lang w:val="en-US" w:eastAsia="zh-CN"/>
        </w:rPr>
        <w:t>s</w:t>
      </w:r>
      <w:r w:rsidR="00FF494D">
        <w:rPr>
          <w:rFonts w:ascii="Times New Roman" w:eastAsia="宋体" w:hAnsi="Times New Roman"/>
          <w:lang w:val="en-US" w:eastAsia="zh-CN"/>
        </w:rPr>
        <w:t xml:space="preserve">ince a possible retransmitted may occurred. Such operation may result in a higher power consumption. </w:t>
      </w:r>
      <w:r w:rsidR="009A75EE">
        <w:rPr>
          <w:rFonts w:ascii="Times New Roman" w:eastAsia="宋体" w:hAnsi="Times New Roman"/>
          <w:lang w:val="en-US" w:eastAsia="zh-CN"/>
        </w:rPr>
        <w:t xml:space="preserve">In </w:t>
      </w:r>
      <w:r w:rsidR="004F4194">
        <w:rPr>
          <w:rFonts w:ascii="Times New Roman" w:eastAsia="宋体" w:hAnsi="Times New Roman"/>
          <w:lang w:val="en-US" w:eastAsia="zh-CN"/>
        </w:rPr>
        <w:t>this</w:t>
      </w:r>
      <w:r w:rsidR="009A75EE">
        <w:rPr>
          <w:rFonts w:ascii="Times New Roman" w:eastAsia="宋体" w:hAnsi="Times New Roman"/>
          <w:lang w:val="en-US" w:eastAsia="zh-CN"/>
        </w:rPr>
        <w:t xml:space="preserve"> procedure, </w:t>
      </w:r>
      <w:r w:rsidR="009A75EE" w:rsidRPr="009A75EE">
        <w:rPr>
          <w:rFonts w:ascii="Times New Roman" w:eastAsia="宋体" w:hAnsi="Times New Roman"/>
          <w:lang w:val="en-US" w:eastAsia="zh-CN"/>
        </w:rPr>
        <w:t>UE need to stay in SSSG#0 with dense monitoring before ACK is delivered to network.</w:t>
      </w:r>
      <w:r w:rsidR="006F3274">
        <w:rPr>
          <w:rFonts w:ascii="Times New Roman" w:eastAsia="宋体" w:hAnsi="Times New Roman"/>
          <w:lang w:val="en-US" w:eastAsia="zh-CN"/>
        </w:rPr>
        <w:t xml:space="preserve"> And in order to also avoid send another DCI for the purpose of purely indicating PDCCH skipping/SSSG switching after data is delivered successfully, some </w:t>
      </w:r>
      <w:r w:rsidR="00CE6F6D">
        <w:rPr>
          <w:rFonts w:ascii="Times New Roman" w:eastAsia="宋体" w:hAnsi="Times New Roman"/>
          <w:lang w:val="en-US" w:eastAsia="zh-CN"/>
        </w:rPr>
        <w:t>enhancement is also needed.</w:t>
      </w:r>
    </w:p>
    <w:p w14:paraId="0BEE7D88" w14:textId="043B6A60" w:rsidR="00FF494D" w:rsidRPr="00FF494D" w:rsidRDefault="008C12FD" w:rsidP="00FF494D">
      <w:pPr>
        <w:rPr>
          <w:rFonts w:eastAsia="宋体"/>
          <w:lang w:eastAsia="zh-CN"/>
        </w:rPr>
      </w:pPr>
      <w:r>
        <w:rPr>
          <w:rFonts w:eastAsia="宋体"/>
          <w:noProof/>
          <w:lang w:eastAsia="zh-CN"/>
        </w:rPr>
        <w:drawing>
          <wp:inline distT="0" distB="0" distL="0" distR="0" wp14:anchorId="52EABD03" wp14:editId="766CA310">
            <wp:extent cx="5216400" cy="286560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6400" cy="2865600"/>
                    </a:xfrm>
                    <a:prstGeom prst="rect">
                      <a:avLst/>
                    </a:prstGeom>
                    <a:noFill/>
                  </pic:spPr>
                </pic:pic>
              </a:graphicData>
            </a:graphic>
          </wp:inline>
        </w:drawing>
      </w:r>
    </w:p>
    <w:p w14:paraId="58AC9A41" w14:textId="0515EDEA" w:rsidR="00FF494D" w:rsidRPr="00834B32" w:rsidRDefault="00FF494D" w:rsidP="00FF494D">
      <w:pPr>
        <w:spacing w:after="240"/>
        <w:jc w:val="center"/>
        <w:rPr>
          <w:rFonts w:ascii="Arial" w:eastAsia="宋体" w:hAnsi="Arial" w:cs="Arial"/>
          <w:lang w:eastAsia="zh-CN"/>
        </w:rPr>
      </w:pPr>
      <w:r w:rsidRPr="00834B32">
        <w:rPr>
          <w:rFonts w:ascii="Arial" w:eastAsiaTheme="minorEastAsia" w:hAnsi="Arial" w:cs="Arial"/>
          <w:b/>
          <w:lang w:eastAsia="zh-CN"/>
        </w:rPr>
        <w:t xml:space="preserve">Figure </w:t>
      </w:r>
      <w:r w:rsidR="00C86491">
        <w:rPr>
          <w:rFonts w:ascii="Arial" w:eastAsiaTheme="minorEastAsia" w:hAnsi="Arial" w:cs="Arial"/>
          <w:b/>
          <w:lang w:eastAsia="zh-CN"/>
        </w:rPr>
        <w:t>3</w:t>
      </w:r>
      <w:r w:rsidRPr="00834B32">
        <w:rPr>
          <w:rFonts w:ascii="Arial" w:eastAsiaTheme="minorEastAsia" w:hAnsi="Arial" w:cs="Arial"/>
          <w:b/>
          <w:lang w:eastAsia="zh-CN"/>
        </w:rPr>
        <w:t xml:space="preserve">. </w:t>
      </w:r>
      <w:r w:rsidR="009A75EE">
        <w:rPr>
          <w:rFonts w:ascii="Arial" w:eastAsiaTheme="minorEastAsia" w:hAnsi="Arial" w:cs="Arial"/>
          <w:b/>
          <w:lang w:eastAsia="zh-CN"/>
        </w:rPr>
        <w:t>UE need to stay in SSSG#0 with dense monitoring before ACK is delivered to network.</w:t>
      </w:r>
    </w:p>
    <w:p w14:paraId="571E0DA9" w14:textId="26B752DA" w:rsidR="002E611A" w:rsidRPr="00AA43D0" w:rsidRDefault="00DA34D5" w:rsidP="008C12FD">
      <w:pPr>
        <w:pStyle w:val="a7"/>
        <w:jc w:val="both"/>
        <w:rPr>
          <w:rFonts w:ascii="Times New Roman" w:eastAsia="宋体" w:hAnsi="Times New Roman"/>
          <w:b/>
          <w:u w:val="single"/>
          <w:lang w:val="en-US" w:eastAsia="zh-CN"/>
        </w:rPr>
      </w:pPr>
      <w:r w:rsidRPr="00AA43D0">
        <w:rPr>
          <w:rFonts w:ascii="Times New Roman" w:eastAsia="宋体" w:hAnsi="Times New Roman"/>
          <w:b/>
          <w:u w:val="single"/>
          <w:lang w:val="en-US" w:eastAsia="zh-CN"/>
        </w:rPr>
        <w:t>Alt 1-1(PHY solution):</w:t>
      </w:r>
    </w:p>
    <w:p w14:paraId="68F716F8" w14:textId="5D59083F" w:rsidR="00DA34D5" w:rsidRPr="00C86491" w:rsidRDefault="00DA34D5" w:rsidP="00DA34D5">
      <w:pPr>
        <w:rPr>
          <w:rFonts w:ascii="Times New Roman" w:eastAsiaTheme="minorEastAsia" w:hAnsi="Times New Roman"/>
          <w:lang w:eastAsia="zh-CN"/>
        </w:rPr>
      </w:pPr>
      <w:r w:rsidRPr="00C86491">
        <w:rPr>
          <w:rFonts w:ascii="Times New Roman" w:eastAsiaTheme="minorEastAsia" w:hAnsi="Times New Roman"/>
          <w:lang w:eastAsia="zh-CN"/>
        </w:rPr>
        <w:t xml:space="preserve">After initial transmission, if the network is indicating UE to switching from SSSG 0 to SSSG 1, </w:t>
      </w:r>
    </w:p>
    <w:p w14:paraId="3B9E3A25" w14:textId="68A75503" w:rsidR="00AA43D0" w:rsidRPr="00C86491" w:rsidRDefault="00AA43D0" w:rsidP="00AC23A5">
      <w:pPr>
        <w:numPr>
          <w:ilvl w:val="0"/>
          <w:numId w:val="18"/>
        </w:numPr>
        <w:rPr>
          <w:rFonts w:ascii="Times New Roman" w:eastAsiaTheme="minorEastAsia" w:hAnsi="Times New Roman"/>
          <w:lang w:eastAsia="zh-CN"/>
        </w:rPr>
      </w:pPr>
      <w:r w:rsidRPr="00C86491">
        <w:rPr>
          <w:rFonts w:ascii="Times New Roman" w:eastAsiaTheme="minorEastAsia" w:hAnsi="Times New Roman"/>
          <w:lang w:eastAsia="zh-CN"/>
        </w:rPr>
        <w:t>UE switch to SSSG 1</w:t>
      </w:r>
    </w:p>
    <w:p w14:paraId="0FE49817" w14:textId="63C3DC02" w:rsidR="00C05147" w:rsidRPr="00C86491" w:rsidRDefault="00AC23A5"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 xml:space="preserve">UE automatically switched </w:t>
      </w:r>
      <w:r w:rsidR="00AA43D0" w:rsidRPr="00C86491">
        <w:rPr>
          <w:rFonts w:ascii="Times New Roman" w:eastAsiaTheme="minorEastAsia" w:hAnsi="Times New Roman"/>
          <w:color w:val="FF0000"/>
          <w:lang w:eastAsia="zh-CN"/>
        </w:rPr>
        <w:t xml:space="preserve">back </w:t>
      </w:r>
      <w:r w:rsidRPr="00C86491">
        <w:rPr>
          <w:rFonts w:ascii="Times New Roman" w:eastAsiaTheme="minorEastAsia" w:hAnsi="Times New Roman"/>
          <w:color w:val="FF0000"/>
          <w:lang w:eastAsia="zh-CN"/>
        </w:rPr>
        <w:t>to SSSG 0</w:t>
      </w:r>
      <w:r w:rsidR="00F37646">
        <w:rPr>
          <w:rFonts w:ascii="Times New Roman" w:eastAsiaTheme="minorEastAsia" w:hAnsi="Times New Roman"/>
          <w:color w:val="FF0000"/>
          <w:lang w:eastAsia="zh-CN"/>
        </w:rPr>
        <w:t xml:space="preserve"> a</w:t>
      </w:r>
      <w:r w:rsidR="00F37646" w:rsidRPr="00C86491">
        <w:rPr>
          <w:rFonts w:ascii="Times New Roman" w:eastAsiaTheme="minorEastAsia" w:hAnsi="Times New Roman"/>
          <w:color w:val="FF0000"/>
          <w:lang w:eastAsia="zh-CN"/>
        </w:rPr>
        <w:t xml:space="preserve">fter UE Tx </w:t>
      </w:r>
      <w:proofErr w:type="gramStart"/>
      <w:r w:rsidR="00F37646" w:rsidRPr="00C86491">
        <w:rPr>
          <w:rFonts w:ascii="Times New Roman" w:eastAsiaTheme="minorEastAsia" w:hAnsi="Times New Roman"/>
          <w:color w:val="FF0000"/>
          <w:lang w:eastAsia="zh-CN"/>
        </w:rPr>
        <w:t>NACK,</w:t>
      </w:r>
      <w:r w:rsidR="00C86491">
        <w:rPr>
          <w:rFonts w:ascii="Times New Roman" w:eastAsiaTheme="minorEastAsia" w:hAnsi="Times New Roman"/>
          <w:color w:val="FF0000"/>
          <w:lang w:eastAsia="zh-CN"/>
        </w:rPr>
        <w:t>.</w:t>
      </w:r>
      <w:proofErr w:type="gramEnd"/>
      <w:r w:rsidR="00C86491">
        <w:rPr>
          <w:rFonts w:ascii="Times New Roman" w:eastAsiaTheme="minorEastAsia" w:hAnsi="Times New Roman"/>
          <w:color w:val="FF0000"/>
          <w:lang w:eastAsia="zh-CN"/>
        </w:rPr>
        <w:t xml:space="preserve"> (NACK in Figure 4)</w:t>
      </w:r>
    </w:p>
    <w:p w14:paraId="37B3E487" w14:textId="43B3DD0C" w:rsidR="00DA34D5" w:rsidRPr="00C86491" w:rsidRDefault="00DA34D5"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UE automatically switched to indicated SSSG (SSSG 0) when UE Tx ACK</w:t>
      </w:r>
      <w:r w:rsidR="00C86491">
        <w:rPr>
          <w:rFonts w:ascii="Times New Roman" w:eastAsiaTheme="minorEastAsia" w:hAnsi="Times New Roman"/>
          <w:color w:val="FF0000"/>
          <w:lang w:eastAsia="zh-CN"/>
        </w:rPr>
        <w:t xml:space="preserve"> (ACK in Figure4)</w:t>
      </w:r>
    </w:p>
    <w:p w14:paraId="4C188B6A" w14:textId="0AACF466" w:rsidR="00FF494D" w:rsidRPr="00C86491" w:rsidRDefault="00AA43D0" w:rsidP="002E611A">
      <w:pPr>
        <w:rPr>
          <w:rFonts w:ascii="Times New Roman" w:eastAsiaTheme="minorEastAsia" w:hAnsi="Times New Roman"/>
          <w:lang w:eastAsia="zh-CN"/>
        </w:rPr>
      </w:pPr>
      <w:r w:rsidRPr="00C86491">
        <w:rPr>
          <w:rFonts w:ascii="Times New Roman" w:eastAsiaTheme="minorEastAsia" w:hAnsi="Times New Roman"/>
          <w:lang w:eastAsia="zh-CN"/>
        </w:rPr>
        <w:t>A possible enhancement of the state transition is as follows</w:t>
      </w:r>
      <w:r w:rsidR="00C86491" w:rsidRPr="00C86491">
        <w:rPr>
          <w:rFonts w:ascii="Times New Roman" w:eastAsiaTheme="minorEastAsia" w:hAnsi="Times New Roman"/>
          <w:lang w:eastAsia="zh-CN"/>
        </w:rPr>
        <w:t xml:space="preserve"> (Figure 4). The added transition path</w:t>
      </w:r>
      <w:r w:rsidR="00C86491">
        <w:rPr>
          <w:rFonts w:ascii="Times New Roman" w:eastAsiaTheme="minorEastAsia" w:hAnsi="Times New Roman"/>
          <w:lang w:eastAsia="zh-CN"/>
        </w:rPr>
        <w:t xml:space="preserve"> is marked red. Compare Alt 1-1 to baseline in Figure 3, we can see more PDCCH monitoring can be saved.</w:t>
      </w:r>
    </w:p>
    <w:p w14:paraId="70BFE20A" w14:textId="4B9B9A34" w:rsidR="00AA43D0" w:rsidRDefault="00551E9F" w:rsidP="00AA43D0">
      <w:pPr>
        <w:jc w:val="center"/>
        <w:rPr>
          <w:rFonts w:eastAsiaTheme="minorEastAsia"/>
          <w:lang w:eastAsia="zh-CN"/>
        </w:rPr>
      </w:pPr>
      <w:r w:rsidRPr="00AA43D0">
        <w:rPr>
          <w:rFonts w:eastAsiaTheme="minorEastAsia"/>
          <w:lang w:eastAsia="zh-CN"/>
        </w:rPr>
        <w:object w:dxaOrig="6557" w:dyaOrig="4501" w14:anchorId="124FA0C4">
          <v:shape id="_x0000_i1026" type="#_x0000_t75" style="width:187.1pt;height:128.2pt" o:ole="">
            <v:imagedata r:id="rId12" o:title=""/>
          </v:shape>
          <o:OLEObject Type="Embed" ProgID="Visio.Drawing.15" ShapeID="_x0000_i1026" DrawAspect="Content" ObjectID="_1682268586" r:id="rId13"/>
        </w:object>
      </w:r>
    </w:p>
    <w:p w14:paraId="5B053DA4" w14:textId="77777777" w:rsidR="00551E9F" w:rsidRDefault="00551E9F" w:rsidP="00551E9F">
      <w:pPr>
        <w:rPr>
          <w:rFonts w:ascii="Arial" w:eastAsiaTheme="minorEastAsia" w:hAnsi="Arial" w:cs="Arial"/>
          <w:i/>
          <w:sz w:val="18"/>
          <w:lang w:eastAsia="zh-CN"/>
        </w:rPr>
      </w:pPr>
      <w:r w:rsidRPr="00551E9F">
        <w:rPr>
          <w:rFonts w:ascii="Arial" w:eastAsiaTheme="minorEastAsia" w:hAnsi="Arial" w:cs="Arial" w:hint="eastAsia"/>
          <w:i/>
          <w:sz w:val="18"/>
          <w:lang w:eastAsia="zh-CN"/>
        </w:rPr>
        <w:t>N</w:t>
      </w:r>
      <w:r w:rsidRPr="00551E9F">
        <w:rPr>
          <w:rFonts w:ascii="Arial" w:eastAsiaTheme="minorEastAsia" w:hAnsi="Arial" w:cs="Arial"/>
          <w:i/>
          <w:sz w:val="18"/>
          <w:lang w:eastAsia="zh-CN"/>
        </w:rPr>
        <w:t xml:space="preserve">ote: </w:t>
      </w:r>
    </w:p>
    <w:p w14:paraId="3ADF9867" w14:textId="6B534B7E" w:rsidR="00551E9F" w:rsidRDefault="00551E9F" w:rsidP="00AC23A5">
      <w:pPr>
        <w:pStyle w:val="ae"/>
        <w:numPr>
          <w:ilvl w:val="0"/>
          <w:numId w:val="21"/>
        </w:numPr>
        <w:ind w:firstLineChars="0"/>
        <w:rPr>
          <w:rFonts w:ascii="Arial" w:eastAsiaTheme="minorEastAsia" w:hAnsi="Arial" w:cs="Arial"/>
          <w:i/>
          <w:sz w:val="18"/>
        </w:rPr>
      </w:pPr>
      <w:r w:rsidRPr="00551E9F">
        <w:rPr>
          <w:rFonts w:ascii="Arial" w:eastAsiaTheme="minorEastAsia" w:hAnsi="Arial" w:cs="Arial"/>
          <w:i/>
          <w:sz w:val="18"/>
        </w:rPr>
        <w:t>ACK means UE Tx an ACK which corresponds to the PDCCH indicates SSSSG switching from 0 to 1</w:t>
      </w:r>
    </w:p>
    <w:p w14:paraId="75840A45" w14:textId="0C26B329" w:rsidR="00551E9F" w:rsidRPr="00551E9F" w:rsidRDefault="00551E9F" w:rsidP="00AC23A5">
      <w:pPr>
        <w:pStyle w:val="ae"/>
        <w:numPr>
          <w:ilvl w:val="0"/>
          <w:numId w:val="21"/>
        </w:numPr>
        <w:ind w:firstLineChars="0"/>
        <w:rPr>
          <w:rFonts w:ascii="Arial" w:eastAsiaTheme="minorEastAsia" w:hAnsi="Arial" w:cs="Arial"/>
          <w:i/>
          <w:sz w:val="18"/>
        </w:rPr>
      </w:pPr>
      <w:r>
        <w:rPr>
          <w:rFonts w:ascii="Arial" w:eastAsiaTheme="minorEastAsia" w:hAnsi="Arial" w:cs="Arial"/>
          <w:i/>
          <w:sz w:val="18"/>
        </w:rPr>
        <w:lastRenderedPageBreak/>
        <w:t xml:space="preserve">NACK means UE Tx NACK </w:t>
      </w:r>
      <w:r w:rsidR="006413A6" w:rsidRPr="00551E9F">
        <w:rPr>
          <w:rFonts w:ascii="Arial" w:eastAsiaTheme="minorEastAsia" w:hAnsi="Arial" w:cs="Arial"/>
          <w:i/>
          <w:sz w:val="18"/>
        </w:rPr>
        <w:t>which corresponds to the PDCCH indicates SSSSG switching from 0 to 1</w:t>
      </w:r>
    </w:p>
    <w:p w14:paraId="5BB14637" w14:textId="77777777" w:rsidR="00551E9F" w:rsidRPr="00551E9F" w:rsidRDefault="00551E9F" w:rsidP="00AA43D0">
      <w:pPr>
        <w:jc w:val="center"/>
        <w:rPr>
          <w:rFonts w:ascii="Arial" w:eastAsiaTheme="minorEastAsia" w:hAnsi="Arial" w:cs="Arial"/>
          <w:b/>
          <w:lang w:eastAsia="zh-CN"/>
        </w:rPr>
      </w:pPr>
    </w:p>
    <w:p w14:paraId="215D2FDF" w14:textId="38C79524" w:rsidR="00C86491" w:rsidRDefault="00C86491" w:rsidP="00AA43D0">
      <w:pPr>
        <w:jc w:val="center"/>
        <w:rPr>
          <w:rFonts w:ascii="Arial" w:eastAsiaTheme="minorEastAsia" w:hAnsi="Arial" w:cs="Arial"/>
          <w:b/>
          <w:lang w:eastAsia="zh-CN"/>
        </w:rPr>
      </w:pPr>
      <w:r w:rsidRPr="00834B32">
        <w:rPr>
          <w:rFonts w:ascii="Arial" w:eastAsiaTheme="minorEastAsia" w:hAnsi="Arial" w:cs="Arial"/>
          <w:b/>
          <w:lang w:eastAsia="zh-CN"/>
        </w:rPr>
        <w:t xml:space="preserve">Figure </w:t>
      </w:r>
      <w:r>
        <w:rPr>
          <w:rFonts w:ascii="Arial" w:eastAsiaTheme="minorEastAsia" w:hAnsi="Arial" w:cs="Arial"/>
          <w:b/>
          <w:lang w:eastAsia="zh-CN"/>
        </w:rPr>
        <w:t>4</w:t>
      </w:r>
      <w:r w:rsidRPr="00834B32">
        <w:rPr>
          <w:rFonts w:ascii="Arial" w:eastAsiaTheme="minorEastAsia" w:hAnsi="Arial" w:cs="Arial"/>
          <w:b/>
          <w:lang w:eastAsia="zh-CN"/>
        </w:rPr>
        <w:t xml:space="preserve">. </w:t>
      </w:r>
      <w:r>
        <w:rPr>
          <w:rFonts w:ascii="Arial" w:eastAsiaTheme="minorEastAsia" w:hAnsi="Arial" w:cs="Arial"/>
          <w:b/>
          <w:lang w:eastAsia="zh-CN"/>
        </w:rPr>
        <w:t>state transition diagram with NACK-based fallback</w:t>
      </w:r>
      <w:r w:rsidR="00747658">
        <w:rPr>
          <w:rFonts w:ascii="Arial" w:eastAsiaTheme="minorEastAsia" w:hAnsi="Arial" w:cs="Arial"/>
          <w:b/>
          <w:lang w:eastAsia="zh-CN"/>
        </w:rPr>
        <w:t xml:space="preserve"> (PHY solution, Alt 1-1)</w:t>
      </w:r>
    </w:p>
    <w:p w14:paraId="3FFF31AF" w14:textId="3C21ECDA" w:rsidR="00C86491" w:rsidRDefault="00C86491" w:rsidP="00C86491">
      <w:pPr>
        <w:rPr>
          <w:rFonts w:ascii="Arial" w:eastAsiaTheme="minorEastAsia" w:hAnsi="Arial" w:cs="Arial"/>
          <w:b/>
          <w:lang w:eastAsia="zh-CN"/>
        </w:rPr>
      </w:pPr>
    </w:p>
    <w:p w14:paraId="4AF05E06" w14:textId="1CA8FB40" w:rsidR="006C5CD5" w:rsidRPr="00AA43D0" w:rsidRDefault="006C5CD5" w:rsidP="006C5CD5">
      <w:pPr>
        <w:pStyle w:val="a7"/>
        <w:jc w:val="both"/>
        <w:rPr>
          <w:rFonts w:ascii="Times New Roman" w:eastAsia="宋体" w:hAnsi="Times New Roman"/>
          <w:b/>
          <w:u w:val="single"/>
          <w:lang w:val="en-US" w:eastAsia="zh-CN"/>
        </w:rPr>
      </w:pPr>
      <w:r w:rsidRPr="00AA43D0">
        <w:rPr>
          <w:rFonts w:ascii="Times New Roman" w:eastAsia="宋体" w:hAnsi="Times New Roman"/>
          <w:b/>
          <w:u w:val="single"/>
          <w:lang w:val="en-US" w:eastAsia="zh-CN"/>
        </w:rPr>
        <w:t>Alt 1-</w:t>
      </w:r>
      <w:r>
        <w:rPr>
          <w:rFonts w:ascii="Times New Roman" w:eastAsia="宋体" w:hAnsi="Times New Roman"/>
          <w:b/>
          <w:u w:val="single"/>
          <w:lang w:val="en-US" w:eastAsia="zh-CN"/>
        </w:rPr>
        <w:t>2</w:t>
      </w:r>
      <w:r w:rsidRPr="00AA43D0">
        <w:rPr>
          <w:rFonts w:ascii="Times New Roman" w:eastAsia="宋体" w:hAnsi="Times New Roman"/>
          <w:b/>
          <w:u w:val="single"/>
          <w:lang w:val="en-US" w:eastAsia="zh-CN"/>
        </w:rPr>
        <w:t>(</w:t>
      </w:r>
      <w:r>
        <w:rPr>
          <w:rFonts w:ascii="Times New Roman" w:eastAsia="宋体" w:hAnsi="Times New Roman"/>
          <w:b/>
          <w:u w:val="single"/>
          <w:lang w:val="en-US" w:eastAsia="zh-CN"/>
        </w:rPr>
        <w:t>PHY</w:t>
      </w:r>
      <w:r w:rsidRPr="00AA43D0">
        <w:rPr>
          <w:rFonts w:ascii="Times New Roman" w:eastAsia="宋体" w:hAnsi="Times New Roman"/>
          <w:b/>
          <w:u w:val="single"/>
          <w:lang w:val="en-US" w:eastAsia="zh-CN"/>
        </w:rPr>
        <w:t xml:space="preserve"> solution):</w:t>
      </w:r>
    </w:p>
    <w:p w14:paraId="0253FBE7" w14:textId="6DA229C6" w:rsidR="006C5CD5" w:rsidRDefault="006C5CD5" w:rsidP="006C5CD5">
      <w:pPr>
        <w:rPr>
          <w:rFonts w:ascii="Times New Roman" w:eastAsiaTheme="minorEastAsia" w:hAnsi="Times New Roman"/>
          <w:lang w:eastAsia="zh-CN"/>
        </w:rPr>
      </w:pPr>
      <w:r>
        <w:rPr>
          <w:rFonts w:ascii="Times New Roman" w:eastAsiaTheme="minorEastAsia" w:hAnsi="Times New Roman"/>
          <w:lang w:eastAsia="zh-CN"/>
        </w:rPr>
        <w:t xml:space="preserve">Since during the </w:t>
      </w:r>
      <w:proofErr w:type="spellStart"/>
      <w:r>
        <w:rPr>
          <w:rFonts w:ascii="Times New Roman" w:eastAsiaTheme="minorEastAsia" w:hAnsi="Times New Roman"/>
          <w:lang w:eastAsia="zh-CN"/>
        </w:rPr>
        <w:t>drx</w:t>
      </w:r>
      <w:proofErr w:type="spellEnd"/>
      <w:r>
        <w:rPr>
          <w:rFonts w:ascii="Times New Roman" w:eastAsiaTheme="minorEastAsia" w:hAnsi="Times New Roman"/>
          <w:lang w:eastAsia="zh-CN"/>
        </w:rPr>
        <w:t>-HARQ-RTT-</w:t>
      </w:r>
      <w:proofErr w:type="spellStart"/>
      <w:proofErr w:type="gramStart"/>
      <w:r>
        <w:rPr>
          <w:rFonts w:ascii="Times New Roman" w:eastAsiaTheme="minorEastAsia" w:hAnsi="Times New Roman"/>
          <w:lang w:eastAsia="zh-CN"/>
        </w:rPr>
        <w:t>TimerDL</w:t>
      </w:r>
      <w:proofErr w:type="spellEnd"/>
      <w:r>
        <w:rPr>
          <w:rFonts w:ascii="Times New Roman" w:eastAsiaTheme="minorEastAsia" w:hAnsi="Times New Roman"/>
          <w:lang w:eastAsia="zh-CN"/>
        </w:rPr>
        <w:t>(</w:t>
      </w:r>
      <w:proofErr w:type="gramEnd"/>
      <w:r>
        <w:rPr>
          <w:rFonts w:ascii="Times New Roman" w:eastAsiaTheme="minorEastAsia" w:hAnsi="Times New Roman"/>
          <w:lang w:eastAsia="zh-CN"/>
        </w:rPr>
        <w:t>UL), the UE is not required to receive retransmission scheduling. Therefore, a</w:t>
      </w:r>
      <w:r w:rsidRPr="00C86491">
        <w:rPr>
          <w:rFonts w:ascii="Times New Roman" w:eastAsiaTheme="minorEastAsia" w:hAnsi="Times New Roman"/>
          <w:lang w:eastAsia="zh-CN"/>
        </w:rPr>
        <w:t xml:space="preserve"> minor </w:t>
      </w:r>
      <w:r>
        <w:rPr>
          <w:rFonts w:ascii="Times New Roman" w:eastAsiaTheme="minorEastAsia" w:hAnsi="Times New Roman"/>
          <w:lang w:eastAsia="zh-CN"/>
        </w:rPr>
        <w:t xml:space="preserve">modification to Alt 1-1 can be UE switch back to SSSG#0 until </w:t>
      </w:r>
      <w:proofErr w:type="spellStart"/>
      <w:r w:rsidRPr="00C86491">
        <w:rPr>
          <w:rFonts w:ascii="Times New Roman" w:eastAsiaTheme="minorEastAsia" w:hAnsi="Times New Roman"/>
          <w:lang w:eastAsia="zh-CN"/>
        </w:rPr>
        <w:t>drx-RetransmissionTimer</w:t>
      </w:r>
      <w:proofErr w:type="spellEnd"/>
      <w:r w:rsidRPr="00C86491">
        <w:rPr>
          <w:rFonts w:ascii="Times New Roman" w:eastAsiaTheme="minorEastAsia" w:hAnsi="Times New Roman"/>
          <w:lang w:eastAsia="zh-CN"/>
        </w:rPr>
        <w:t xml:space="preserve"> starts</w:t>
      </w:r>
      <w:r>
        <w:rPr>
          <w:rFonts w:ascii="Times New Roman" w:eastAsiaTheme="minorEastAsia" w:hAnsi="Times New Roman"/>
          <w:lang w:eastAsia="zh-CN"/>
        </w:rPr>
        <w:t xml:space="preserve">. A </w:t>
      </w:r>
      <w:r w:rsidRPr="006C5CD5">
        <w:rPr>
          <w:rFonts w:ascii="Times New Roman" w:eastAsiaTheme="minorEastAsia" w:hAnsi="Times New Roman"/>
          <w:i/>
          <w:lang w:eastAsia="zh-CN"/>
        </w:rPr>
        <w:t>k</w:t>
      </w:r>
      <w:r>
        <w:rPr>
          <w:rFonts w:ascii="Times New Roman" w:eastAsiaTheme="minorEastAsia" w:hAnsi="Times New Roman"/>
          <w:lang w:eastAsia="zh-CN"/>
        </w:rPr>
        <w:t xml:space="preserve"> slot delayed switching from SSSG0 to SSSG1 would be helpful. The procedure would be as follows,</w:t>
      </w:r>
    </w:p>
    <w:p w14:paraId="6AF379B9" w14:textId="77777777" w:rsidR="006C5CD5" w:rsidRPr="00C86491" w:rsidRDefault="006C5CD5" w:rsidP="006C5CD5">
      <w:pPr>
        <w:rPr>
          <w:rFonts w:ascii="Times New Roman" w:eastAsiaTheme="minorEastAsia" w:hAnsi="Times New Roman"/>
          <w:lang w:eastAsia="zh-CN"/>
        </w:rPr>
      </w:pPr>
      <w:r w:rsidRPr="00C86491">
        <w:rPr>
          <w:rFonts w:ascii="Times New Roman" w:eastAsiaTheme="minorEastAsia" w:hAnsi="Times New Roman"/>
          <w:lang w:eastAsia="zh-CN"/>
        </w:rPr>
        <w:t xml:space="preserve">After initial transmission, if the network is indicating UE to switching from SSSG 0 to SSSG 1, </w:t>
      </w:r>
    </w:p>
    <w:p w14:paraId="19919FE1" w14:textId="77777777" w:rsidR="006C5CD5" w:rsidRPr="00C86491" w:rsidRDefault="006C5CD5" w:rsidP="00AC23A5">
      <w:pPr>
        <w:numPr>
          <w:ilvl w:val="0"/>
          <w:numId w:val="18"/>
        </w:numPr>
        <w:rPr>
          <w:rFonts w:ascii="Times New Roman" w:eastAsiaTheme="minorEastAsia" w:hAnsi="Times New Roman"/>
          <w:lang w:eastAsia="zh-CN"/>
        </w:rPr>
      </w:pPr>
      <w:r w:rsidRPr="00C86491">
        <w:rPr>
          <w:rFonts w:ascii="Times New Roman" w:eastAsiaTheme="minorEastAsia" w:hAnsi="Times New Roman"/>
          <w:lang w:eastAsia="zh-CN"/>
        </w:rPr>
        <w:t>UE switch to SSSG 1</w:t>
      </w:r>
    </w:p>
    <w:p w14:paraId="02AF33EA" w14:textId="577C8FF6" w:rsidR="006C5CD5" w:rsidRPr="00C86491" w:rsidRDefault="006C5CD5"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UE automatically switched back to SSSG0</w:t>
      </w:r>
      <w:r>
        <w:rPr>
          <w:rFonts w:ascii="Times New Roman" w:eastAsiaTheme="minorEastAsia" w:hAnsi="Times New Roman"/>
          <w:color w:val="FF0000"/>
          <w:lang w:eastAsia="zh-CN"/>
        </w:rPr>
        <w:t xml:space="preserve"> </w:t>
      </w:r>
      <w:r w:rsidRPr="006C5CD5">
        <w:rPr>
          <w:rFonts w:ascii="Times New Roman" w:eastAsiaTheme="minorEastAsia" w:hAnsi="Times New Roman"/>
          <w:b/>
          <w:i/>
          <w:color w:val="FF0000"/>
          <w:lang w:eastAsia="zh-CN"/>
        </w:rPr>
        <w:t>k</w:t>
      </w:r>
      <w:r w:rsidRPr="006C5CD5">
        <w:rPr>
          <w:rFonts w:ascii="Times New Roman" w:eastAsiaTheme="minorEastAsia" w:hAnsi="Times New Roman"/>
          <w:b/>
          <w:color w:val="FF0000"/>
          <w:lang w:eastAsia="zh-CN"/>
        </w:rPr>
        <w:t xml:space="preserve"> </w:t>
      </w:r>
      <w:r>
        <w:rPr>
          <w:rFonts w:ascii="Times New Roman" w:eastAsiaTheme="minorEastAsia" w:hAnsi="Times New Roman"/>
          <w:color w:val="FF0000"/>
          <w:lang w:eastAsia="zh-CN"/>
        </w:rPr>
        <w:t>slot after</w:t>
      </w:r>
      <w:r w:rsidRPr="00C86491">
        <w:rPr>
          <w:rFonts w:ascii="Times New Roman" w:eastAsiaTheme="minorEastAsia" w:hAnsi="Times New Roman"/>
          <w:color w:val="FF0000"/>
          <w:lang w:eastAsia="zh-CN"/>
        </w:rPr>
        <w:t xml:space="preserve"> UE Tx NACK,</w:t>
      </w:r>
    </w:p>
    <w:p w14:paraId="443D1A3E" w14:textId="77777777" w:rsidR="006413A6" w:rsidRPr="00C86491" w:rsidRDefault="006413A6"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UE automatically switched to indicated SSSG (SSSG 0) when UE Tx ACK</w:t>
      </w:r>
      <w:r>
        <w:rPr>
          <w:rFonts w:ascii="Times New Roman" w:eastAsiaTheme="minorEastAsia" w:hAnsi="Times New Roman"/>
          <w:color w:val="FF0000"/>
          <w:lang w:eastAsia="zh-CN"/>
        </w:rPr>
        <w:t xml:space="preserve"> (ACK in Figure4)</w:t>
      </w:r>
    </w:p>
    <w:p w14:paraId="4231F341" w14:textId="77777777" w:rsidR="006C5CD5" w:rsidRPr="006413A6" w:rsidRDefault="006C5CD5" w:rsidP="00C86491">
      <w:pPr>
        <w:pStyle w:val="a7"/>
        <w:jc w:val="both"/>
        <w:rPr>
          <w:rFonts w:ascii="Times New Roman" w:eastAsia="宋体" w:hAnsi="Times New Roman"/>
          <w:b/>
          <w:u w:val="single"/>
          <w:lang w:val="en-US" w:eastAsia="zh-CN"/>
        </w:rPr>
      </w:pPr>
    </w:p>
    <w:p w14:paraId="11DAABF4" w14:textId="744CDBAD" w:rsidR="00C86491" w:rsidRPr="00AA43D0" w:rsidRDefault="00C86491" w:rsidP="00C86491">
      <w:pPr>
        <w:pStyle w:val="a7"/>
        <w:jc w:val="both"/>
        <w:rPr>
          <w:rFonts w:ascii="Times New Roman" w:eastAsia="宋体" w:hAnsi="Times New Roman"/>
          <w:b/>
          <w:u w:val="single"/>
          <w:lang w:val="en-US" w:eastAsia="zh-CN"/>
        </w:rPr>
      </w:pPr>
      <w:r w:rsidRPr="00AA43D0">
        <w:rPr>
          <w:rFonts w:ascii="Times New Roman" w:eastAsia="宋体" w:hAnsi="Times New Roman"/>
          <w:b/>
          <w:u w:val="single"/>
          <w:lang w:val="en-US" w:eastAsia="zh-CN"/>
        </w:rPr>
        <w:t xml:space="preserve">Alt </w:t>
      </w:r>
      <w:r>
        <w:rPr>
          <w:rFonts w:ascii="Times New Roman" w:eastAsia="宋体" w:hAnsi="Times New Roman"/>
          <w:b/>
          <w:u w:val="single"/>
          <w:lang w:val="en-US" w:eastAsia="zh-CN"/>
        </w:rPr>
        <w:t>2</w:t>
      </w:r>
      <w:r w:rsidRPr="00AA43D0">
        <w:rPr>
          <w:rFonts w:ascii="Times New Roman" w:eastAsia="宋体" w:hAnsi="Times New Roman"/>
          <w:b/>
          <w:u w:val="single"/>
          <w:lang w:val="en-US" w:eastAsia="zh-CN"/>
        </w:rPr>
        <w:t>(</w:t>
      </w:r>
      <w:r w:rsidR="006C5CD5">
        <w:rPr>
          <w:rFonts w:ascii="Times New Roman" w:eastAsia="宋体" w:hAnsi="Times New Roman"/>
          <w:b/>
          <w:u w:val="single"/>
          <w:lang w:val="en-US" w:eastAsia="zh-CN"/>
        </w:rPr>
        <w:t>MAC</w:t>
      </w:r>
      <w:r w:rsidRPr="00AA43D0">
        <w:rPr>
          <w:rFonts w:ascii="Times New Roman" w:eastAsia="宋体" w:hAnsi="Times New Roman"/>
          <w:b/>
          <w:u w:val="single"/>
          <w:lang w:val="en-US" w:eastAsia="zh-CN"/>
        </w:rPr>
        <w:t xml:space="preserve"> solution):</w:t>
      </w:r>
    </w:p>
    <w:p w14:paraId="7C883EB5" w14:textId="6639E804" w:rsidR="00C86491" w:rsidRDefault="006C5CD5" w:rsidP="00C86491">
      <w:pPr>
        <w:rPr>
          <w:rFonts w:ascii="Times New Roman" w:eastAsiaTheme="minorEastAsia" w:hAnsi="Times New Roman"/>
          <w:lang w:eastAsia="zh-CN"/>
        </w:rPr>
      </w:pPr>
      <w:r>
        <w:rPr>
          <w:rFonts w:ascii="Times New Roman" w:eastAsiaTheme="minorEastAsia" w:hAnsi="Times New Roman"/>
          <w:lang w:eastAsia="zh-CN"/>
        </w:rPr>
        <w:t xml:space="preserve">Similar to Alt 1-2, if we allow interaction with </w:t>
      </w:r>
      <w:proofErr w:type="gramStart"/>
      <w:r>
        <w:rPr>
          <w:rFonts w:ascii="Times New Roman" w:eastAsiaTheme="minorEastAsia" w:hAnsi="Times New Roman"/>
          <w:lang w:eastAsia="zh-CN"/>
        </w:rPr>
        <w:t xml:space="preserve">MAC, </w:t>
      </w:r>
      <w:r w:rsidR="00C86491">
        <w:rPr>
          <w:rFonts w:ascii="Times New Roman" w:eastAsiaTheme="minorEastAsia" w:hAnsi="Times New Roman"/>
          <w:lang w:eastAsia="zh-CN"/>
        </w:rPr>
        <w:t xml:space="preserve"> a</w:t>
      </w:r>
      <w:proofErr w:type="gramEnd"/>
      <w:r w:rsidR="00C86491" w:rsidRPr="00C86491">
        <w:rPr>
          <w:rFonts w:ascii="Times New Roman" w:eastAsiaTheme="minorEastAsia" w:hAnsi="Times New Roman"/>
          <w:lang w:eastAsia="zh-CN"/>
        </w:rPr>
        <w:t xml:space="preserve"> minor </w:t>
      </w:r>
      <w:r w:rsidR="00C86491">
        <w:rPr>
          <w:rFonts w:ascii="Times New Roman" w:eastAsiaTheme="minorEastAsia" w:hAnsi="Times New Roman"/>
          <w:lang w:eastAsia="zh-CN"/>
        </w:rPr>
        <w:t>modification to Alt 1-</w:t>
      </w:r>
      <w:r>
        <w:rPr>
          <w:rFonts w:ascii="Times New Roman" w:eastAsiaTheme="minorEastAsia" w:hAnsi="Times New Roman"/>
          <w:lang w:eastAsia="zh-CN"/>
        </w:rPr>
        <w:t>2</w:t>
      </w:r>
      <w:r w:rsidR="00C86491">
        <w:rPr>
          <w:rFonts w:ascii="Times New Roman" w:eastAsiaTheme="minorEastAsia" w:hAnsi="Times New Roman"/>
          <w:lang w:eastAsia="zh-CN"/>
        </w:rPr>
        <w:t xml:space="preserve"> can be UE switch back to SSSG#0 until </w:t>
      </w:r>
      <w:proofErr w:type="spellStart"/>
      <w:r w:rsidR="00C86491" w:rsidRPr="00C86491">
        <w:rPr>
          <w:rFonts w:ascii="Times New Roman" w:eastAsiaTheme="minorEastAsia" w:hAnsi="Times New Roman"/>
          <w:lang w:eastAsia="zh-CN"/>
        </w:rPr>
        <w:t>drx-RetransmissionTimer</w:t>
      </w:r>
      <w:proofErr w:type="spellEnd"/>
      <w:r w:rsidR="00C86491" w:rsidRPr="00C86491">
        <w:rPr>
          <w:rFonts w:ascii="Times New Roman" w:eastAsiaTheme="minorEastAsia" w:hAnsi="Times New Roman"/>
          <w:lang w:eastAsia="zh-CN"/>
        </w:rPr>
        <w:t xml:space="preserve"> starts</w:t>
      </w:r>
      <w:r w:rsidR="00C86491">
        <w:rPr>
          <w:rFonts w:ascii="Times New Roman" w:eastAsiaTheme="minorEastAsia" w:hAnsi="Times New Roman"/>
          <w:lang w:eastAsia="zh-CN"/>
        </w:rPr>
        <w:t>. The procedure would be as follows,</w:t>
      </w:r>
    </w:p>
    <w:p w14:paraId="56E028BD" w14:textId="77777777" w:rsidR="00C86491" w:rsidRPr="00C86491" w:rsidRDefault="00C86491" w:rsidP="00C86491">
      <w:pPr>
        <w:rPr>
          <w:rFonts w:ascii="Times New Roman" w:eastAsiaTheme="minorEastAsia" w:hAnsi="Times New Roman"/>
          <w:lang w:eastAsia="zh-CN"/>
        </w:rPr>
      </w:pPr>
      <w:r w:rsidRPr="00C86491">
        <w:rPr>
          <w:rFonts w:ascii="Times New Roman" w:eastAsiaTheme="minorEastAsia" w:hAnsi="Times New Roman"/>
          <w:lang w:eastAsia="zh-CN"/>
        </w:rPr>
        <w:t xml:space="preserve">After initial transmission, if the network is indicating UE to switching from SSSG 0 to SSSG 1, </w:t>
      </w:r>
    </w:p>
    <w:p w14:paraId="7087BDF0" w14:textId="77777777" w:rsidR="00C86491" w:rsidRPr="00C86491" w:rsidRDefault="00C86491" w:rsidP="00AC23A5">
      <w:pPr>
        <w:numPr>
          <w:ilvl w:val="0"/>
          <w:numId w:val="18"/>
        </w:numPr>
        <w:rPr>
          <w:rFonts w:ascii="Times New Roman" w:eastAsiaTheme="minorEastAsia" w:hAnsi="Times New Roman"/>
          <w:lang w:eastAsia="zh-CN"/>
        </w:rPr>
      </w:pPr>
      <w:r w:rsidRPr="00C86491">
        <w:rPr>
          <w:rFonts w:ascii="Times New Roman" w:eastAsiaTheme="minorEastAsia" w:hAnsi="Times New Roman"/>
          <w:lang w:eastAsia="zh-CN"/>
        </w:rPr>
        <w:t>UE switch to SSSG 1</w:t>
      </w:r>
    </w:p>
    <w:p w14:paraId="228E93E1" w14:textId="39CC5B4F" w:rsidR="00C86491" w:rsidRPr="00C86491" w:rsidRDefault="00F37646"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 xml:space="preserve">UE </w:t>
      </w:r>
      <w:r w:rsidR="004F1F5D" w:rsidRPr="00C86491">
        <w:rPr>
          <w:rFonts w:ascii="Times New Roman" w:eastAsiaTheme="minorEastAsia" w:hAnsi="Times New Roman"/>
          <w:color w:val="FF0000"/>
          <w:lang w:eastAsia="zh-CN"/>
        </w:rPr>
        <w:t>automatically</w:t>
      </w:r>
      <w:r w:rsidRPr="00C86491">
        <w:rPr>
          <w:rFonts w:ascii="Times New Roman" w:eastAsiaTheme="minorEastAsia" w:hAnsi="Times New Roman"/>
          <w:color w:val="FF0000"/>
          <w:lang w:eastAsia="zh-CN"/>
        </w:rPr>
        <w:t xml:space="preserve"> switched back to SSSG 0</w:t>
      </w:r>
      <w:r>
        <w:rPr>
          <w:rFonts w:ascii="Times New Roman" w:eastAsiaTheme="minorEastAsia" w:hAnsi="Times New Roman"/>
          <w:color w:val="FF0000"/>
          <w:lang w:eastAsia="zh-CN"/>
        </w:rPr>
        <w:t xml:space="preserve"> </w:t>
      </w:r>
      <w:r w:rsidRPr="00C86491">
        <w:rPr>
          <w:rFonts w:ascii="Times New Roman" w:eastAsiaTheme="minorEastAsia" w:hAnsi="Times New Roman"/>
          <w:color w:val="FF0000"/>
          <w:lang w:eastAsia="zh-CN"/>
        </w:rPr>
        <w:t xml:space="preserve">after </w:t>
      </w:r>
      <w:proofErr w:type="spellStart"/>
      <w:r w:rsidRPr="00C86491">
        <w:rPr>
          <w:rFonts w:ascii="Times New Roman" w:eastAsiaTheme="minorEastAsia" w:hAnsi="Times New Roman"/>
          <w:color w:val="FF0000"/>
          <w:lang w:eastAsia="zh-CN"/>
        </w:rPr>
        <w:t>drx-RetransmissionTimer</w:t>
      </w:r>
      <w:proofErr w:type="spellEnd"/>
      <w:r w:rsidRPr="00C86491">
        <w:rPr>
          <w:rFonts w:ascii="Times New Roman" w:eastAsiaTheme="minorEastAsia" w:hAnsi="Times New Roman"/>
          <w:color w:val="FF0000"/>
          <w:lang w:eastAsia="zh-CN"/>
        </w:rPr>
        <w:t xml:space="preserve"> starts,</w:t>
      </w:r>
    </w:p>
    <w:p w14:paraId="52CBE399" w14:textId="7B853826" w:rsidR="00C86491" w:rsidRPr="00C86491" w:rsidRDefault="00C86491" w:rsidP="00AC23A5">
      <w:pPr>
        <w:numPr>
          <w:ilvl w:val="0"/>
          <w:numId w:val="18"/>
        </w:numPr>
        <w:rPr>
          <w:rFonts w:ascii="Times New Roman" w:eastAsiaTheme="minorEastAsia" w:hAnsi="Times New Roman"/>
          <w:color w:val="FF0000"/>
          <w:lang w:eastAsia="zh-CN"/>
        </w:rPr>
      </w:pPr>
      <w:r w:rsidRPr="00C86491">
        <w:rPr>
          <w:rFonts w:ascii="Times New Roman" w:eastAsiaTheme="minorEastAsia" w:hAnsi="Times New Roman"/>
          <w:color w:val="FF0000"/>
          <w:lang w:eastAsia="zh-CN"/>
        </w:rPr>
        <w:t xml:space="preserve">UE automatically switched to indicated SSSG (SSSG 0) </w:t>
      </w:r>
      <w:r w:rsidR="00F37646">
        <w:rPr>
          <w:rFonts w:ascii="Times New Roman" w:eastAsiaTheme="minorEastAsia" w:hAnsi="Times New Roman"/>
          <w:color w:val="FF0000"/>
          <w:lang w:eastAsia="zh-CN"/>
        </w:rPr>
        <w:t>w</w:t>
      </w:r>
      <w:r w:rsidR="00F37646" w:rsidRPr="00F37646">
        <w:rPr>
          <w:rFonts w:ascii="Times New Roman" w:eastAsiaTheme="minorEastAsia" w:hAnsi="Times New Roman"/>
          <w:color w:val="FF0000"/>
          <w:lang w:eastAsia="zh-CN"/>
        </w:rPr>
        <w:t xml:space="preserve">hen </w:t>
      </w:r>
      <w:proofErr w:type="spellStart"/>
      <w:r w:rsidR="00F37646" w:rsidRPr="00F37646">
        <w:rPr>
          <w:rFonts w:ascii="Times New Roman" w:eastAsiaTheme="minorEastAsia" w:hAnsi="Times New Roman"/>
          <w:color w:val="FF0000"/>
          <w:lang w:eastAsia="zh-CN"/>
        </w:rPr>
        <w:t>drx-RetransmissionTimer</w:t>
      </w:r>
      <w:proofErr w:type="spellEnd"/>
      <w:r w:rsidR="00F37646" w:rsidRPr="00F37646">
        <w:rPr>
          <w:rFonts w:ascii="Times New Roman" w:eastAsiaTheme="minorEastAsia" w:hAnsi="Times New Roman"/>
          <w:color w:val="FF0000"/>
          <w:lang w:eastAsia="zh-CN"/>
        </w:rPr>
        <w:t xml:space="preserve"> expired</w:t>
      </w:r>
      <w:r w:rsidR="00F37646">
        <w:rPr>
          <w:rFonts w:ascii="Times New Roman" w:eastAsiaTheme="minorEastAsia" w:hAnsi="Times New Roman"/>
          <w:color w:val="FF0000"/>
          <w:lang w:eastAsia="zh-CN"/>
        </w:rPr>
        <w:t>.</w:t>
      </w:r>
    </w:p>
    <w:p w14:paraId="538B4C1B" w14:textId="1564D12C" w:rsidR="00C86491" w:rsidRDefault="00C86491" w:rsidP="00C86491">
      <w:pPr>
        <w:rPr>
          <w:rFonts w:ascii="Times New Roman" w:eastAsiaTheme="minorEastAsia" w:hAnsi="Times New Roman"/>
          <w:lang w:eastAsia="zh-CN"/>
        </w:rPr>
      </w:pPr>
    </w:p>
    <w:p w14:paraId="57B94B6A" w14:textId="3C8630C9" w:rsidR="006C5CD5" w:rsidRPr="00F37646" w:rsidRDefault="006413A6" w:rsidP="00747658">
      <w:pPr>
        <w:jc w:val="center"/>
        <w:rPr>
          <w:rFonts w:ascii="Times New Roman" w:eastAsiaTheme="minorEastAsia" w:hAnsi="Times New Roman"/>
          <w:lang w:eastAsia="zh-CN"/>
        </w:rPr>
      </w:pPr>
      <w:r w:rsidRPr="00AA43D0">
        <w:rPr>
          <w:rFonts w:eastAsiaTheme="minorEastAsia"/>
          <w:lang w:eastAsia="zh-CN"/>
        </w:rPr>
        <w:object w:dxaOrig="6557" w:dyaOrig="4501" w14:anchorId="061F7463">
          <v:shape id="_x0000_i1027" type="#_x0000_t75" style="width:187.1pt;height:128.2pt" o:ole="">
            <v:imagedata r:id="rId14" o:title=""/>
          </v:shape>
          <o:OLEObject Type="Embed" ProgID="Visio.Drawing.15" ShapeID="_x0000_i1027" DrawAspect="Content" ObjectID="_1682268587" r:id="rId15"/>
        </w:object>
      </w:r>
    </w:p>
    <w:p w14:paraId="7DA75810" w14:textId="6B05F60F" w:rsidR="00747658" w:rsidRDefault="00747658" w:rsidP="00747658">
      <w:pPr>
        <w:jc w:val="center"/>
        <w:rPr>
          <w:rFonts w:ascii="Arial" w:eastAsiaTheme="minorEastAsia" w:hAnsi="Arial" w:cs="Arial"/>
          <w:b/>
          <w:lang w:eastAsia="zh-CN"/>
        </w:rPr>
      </w:pPr>
      <w:r w:rsidRPr="00834B32">
        <w:rPr>
          <w:rFonts w:ascii="Arial" w:eastAsiaTheme="minorEastAsia" w:hAnsi="Arial" w:cs="Arial"/>
          <w:b/>
          <w:lang w:eastAsia="zh-CN"/>
        </w:rPr>
        <w:t xml:space="preserve">Figure </w:t>
      </w:r>
      <w:r>
        <w:rPr>
          <w:rFonts w:ascii="Arial" w:eastAsiaTheme="minorEastAsia" w:hAnsi="Arial" w:cs="Arial"/>
          <w:b/>
          <w:lang w:eastAsia="zh-CN"/>
        </w:rPr>
        <w:t>5</w:t>
      </w:r>
      <w:r w:rsidRPr="00834B32">
        <w:rPr>
          <w:rFonts w:ascii="Arial" w:eastAsiaTheme="minorEastAsia" w:hAnsi="Arial" w:cs="Arial"/>
          <w:b/>
          <w:lang w:eastAsia="zh-CN"/>
        </w:rPr>
        <w:t xml:space="preserve">. </w:t>
      </w:r>
      <w:r>
        <w:rPr>
          <w:rFonts w:ascii="Arial" w:eastAsiaTheme="minorEastAsia" w:hAnsi="Arial" w:cs="Arial"/>
          <w:b/>
          <w:lang w:eastAsia="zh-CN"/>
        </w:rPr>
        <w:t>state transition diagram with NACK-based fallback</w:t>
      </w:r>
      <w:r w:rsidR="007C1F03">
        <w:rPr>
          <w:rFonts w:ascii="Arial" w:eastAsiaTheme="minorEastAsia" w:hAnsi="Arial" w:cs="Arial"/>
          <w:b/>
          <w:lang w:eastAsia="zh-CN"/>
        </w:rPr>
        <w:t xml:space="preserve"> </w:t>
      </w:r>
      <w:r>
        <w:rPr>
          <w:rFonts w:ascii="Arial" w:eastAsiaTheme="minorEastAsia" w:hAnsi="Arial" w:cs="Arial"/>
          <w:b/>
          <w:lang w:eastAsia="zh-CN"/>
        </w:rPr>
        <w:t>(MAC solution, Alt 2)</w:t>
      </w:r>
    </w:p>
    <w:p w14:paraId="02301AA9" w14:textId="73C44925" w:rsidR="00C86491" w:rsidRPr="005F4A3F" w:rsidRDefault="00C86491" w:rsidP="007C1F03">
      <w:pPr>
        <w:rPr>
          <w:rFonts w:ascii="Arial" w:eastAsiaTheme="minorEastAsia" w:hAnsi="Arial" w:cs="Arial"/>
          <w:b/>
          <w:lang w:eastAsia="zh-CN"/>
        </w:rPr>
      </w:pPr>
    </w:p>
    <w:p w14:paraId="4C3705B4" w14:textId="29CE7C14" w:rsidR="007C1F03" w:rsidRPr="005F4A3F" w:rsidRDefault="007C1F03" w:rsidP="007C1F03">
      <w:pPr>
        <w:rPr>
          <w:rFonts w:ascii="Arial" w:eastAsiaTheme="minorEastAsia" w:hAnsi="Arial" w:cs="Arial"/>
          <w:b/>
          <w:lang w:eastAsia="zh-CN"/>
        </w:rPr>
      </w:pPr>
      <w:r w:rsidRPr="005F4A3F">
        <w:rPr>
          <w:rFonts w:ascii="Arial" w:eastAsiaTheme="minorEastAsia" w:hAnsi="Arial" w:cs="Arial"/>
          <w:b/>
          <w:lang w:eastAsia="zh-CN"/>
        </w:rPr>
        <w:t xml:space="preserve">Proposal 5, </w:t>
      </w:r>
      <w:r w:rsidR="00926FFD" w:rsidRPr="005F4A3F">
        <w:rPr>
          <w:rFonts w:ascii="Arial" w:eastAsiaTheme="minorEastAsia" w:hAnsi="Arial" w:cs="Arial"/>
          <w:b/>
          <w:lang w:eastAsia="zh-CN"/>
        </w:rPr>
        <w:t>the following additional mechanisms is supported for PDCCH switching/skipping when interaction with HARQ,</w:t>
      </w:r>
    </w:p>
    <w:p w14:paraId="717AE40E" w14:textId="7B5826A1" w:rsidR="00926FFD" w:rsidRPr="005F4A3F" w:rsidRDefault="00926FFD" w:rsidP="00AC23A5">
      <w:pPr>
        <w:pStyle w:val="ae"/>
        <w:numPr>
          <w:ilvl w:val="0"/>
          <w:numId w:val="19"/>
        </w:numPr>
        <w:ind w:firstLineChars="0"/>
        <w:rPr>
          <w:rFonts w:ascii="Arial" w:eastAsiaTheme="minorEastAsia" w:hAnsi="Arial" w:cs="Arial"/>
          <w:b/>
        </w:rPr>
      </w:pPr>
      <w:r w:rsidRPr="005F4A3F">
        <w:rPr>
          <w:rFonts w:ascii="Arial" w:eastAsiaTheme="minorEastAsia" w:hAnsi="Arial" w:cs="Arial"/>
          <w:b/>
        </w:rPr>
        <w:t xml:space="preserve">UE </w:t>
      </w:r>
      <w:r w:rsidR="00B522C7" w:rsidRPr="005F4A3F">
        <w:rPr>
          <w:rFonts w:ascii="Arial" w:eastAsiaTheme="minorEastAsia" w:hAnsi="Arial" w:cs="Arial"/>
          <w:b/>
        </w:rPr>
        <w:t>switches to S</w:t>
      </w:r>
      <w:r w:rsidRPr="005F4A3F">
        <w:rPr>
          <w:rFonts w:ascii="Arial" w:eastAsiaTheme="minorEastAsia" w:hAnsi="Arial" w:cs="Arial"/>
          <w:b/>
        </w:rPr>
        <w:t>SSG0</w:t>
      </w:r>
      <w:r w:rsidR="00B522C7" w:rsidRPr="005F4A3F">
        <w:rPr>
          <w:rFonts w:ascii="Arial" w:eastAsiaTheme="minorEastAsia" w:hAnsi="Arial" w:cs="Arial"/>
          <w:b/>
        </w:rPr>
        <w:t xml:space="preserve"> (from </w:t>
      </w:r>
      <w:r w:rsidRPr="005F4A3F">
        <w:rPr>
          <w:rFonts w:ascii="Arial" w:eastAsiaTheme="minorEastAsia" w:hAnsi="Arial" w:cs="Arial"/>
          <w:b/>
        </w:rPr>
        <w:t>SSSG1</w:t>
      </w:r>
      <w:r w:rsidR="00B522C7" w:rsidRPr="005F4A3F">
        <w:rPr>
          <w:rFonts w:ascii="Arial" w:eastAsiaTheme="minorEastAsia" w:hAnsi="Arial" w:cs="Arial"/>
          <w:b/>
        </w:rPr>
        <w:t>)</w:t>
      </w:r>
      <w:r w:rsidRPr="005F4A3F">
        <w:rPr>
          <w:rFonts w:ascii="Arial" w:eastAsiaTheme="minorEastAsia" w:hAnsi="Arial" w:cs="Arial"/>
          <w:b/>
        </w:rPr>
        <w:t>,</w:t>
      </w:r>
    </w:p>
    <w:p w14:paraId="598053E5" w14:textId="049309EF" w:rsidR="00926FFD" w:rsidRPr="005F4A3F" w:rsidRDefault="00926FFD" w:rsidP="00AC23A5">
      <w:pPr>
        <w:pStyle w:val="ae"/>
        <w:numPr>
          <w:ilvl w:val="1"/>
          <w:numId w:val="20"/>
        </w:numPr>
        <w:ind w:firstLineChars="0"/>
        <w:rPr>
          <w:rFonts w:ascii="Arial" w:eastAsiaTheme="minorEastAsia" w:hAnsi="Arial" w:cs="Arial"/>
          <w:b/>
        </w:rPr>
      </w:pPr>
      <w:r w:rsidRPr="005F4A3F">
        <w:rPr>
          <w:rFonts w:ascii="Arial" w:hAnsi="Arial" w:cs="Arial"/>
          <w:b/>
        </w:rPr>
        <w:t>Alt 1-1: UE Tx NACK,</w:t>
      </w:r>
    </w:p>
    <w:p w14:paraId="685AB3F1" w14:textId="77777777" w:rsidR="00B522C7" w:rsidRPr="005F4A3F" w:rsidRDefault="00926FFD" w:rsidP="00AC23A5">
      <w:pPr>
        <w:pStyle w:val="ae"/>
        <w:numPr>
          <w:ilvl w:val="1"/>
          <w:numId w:val="20"/>
        </w:numPr>
        <w:ind w:firstLineChars="0"/>
        <w:rPr>
          <w:rFonts w:ascii="Arial" w:eastAsiaTheme="minorEastAsia" w:hAnsi="Arial" w:cs="Arial"/>
          <w:b/>
        </w:rPr>
      </w:pPr>
      <w:r w:rsidRPr="005F4A3F">
        <w:rPr>
          <w:rFonts w:ascii="Arial" w:hAnsi="Arial" w:cs="Arial"/>
          <w:b/>
        </w:rPr>
        <w:t xml:space="preserve">Alt 1-2: </w:t>
      </w:r>
      <w:r w:rsidRPr="005F4A3F">
        <w:rPr>
          <w:rFonts w:ascii="Arial" w:eastAsiaTheme="minorEastAsia" w:hAnsi="Arial" w:cs="Arial"/>
          <w:b/>
          <w:i/>
        </w:rPr>
        <w:t>k</w:t>
      </w:r>
      <w:r w:rsidRPr="005F4A3F">
        <w:rPr>
          <w:rFonts w:ascii="Arial" w:eastAsiaTheme="minorEastAsia" w:hAnsi="Arial" w:cs="Arial"/>
          <w:b/>
        </w:rPr>
        <w:t xml:space="preserve"> slot after</w:t>
      </w:r>
      <w:r w:rsidRPr="005F4A3F">
        <w:rPr>
          <w:rFonts w:ascii="Arial" w:hAnsi="Arial" w:cs="Arial"/>
          <w:b/>
        </w:rPr>
        <w:t xml:space="preserve"> UE Tx NACK</w:t>
      </w:r>
    </w:p>
    <w:p w14:paraId="12F99B4F" w14:textId="7AB61FCE" w:rsidR="00926FFD" w:rsidRPr="005F4A3F" w:rsidRDefault="00926FFD" w:rsidP="00AC23A5">
      <w:pPr>
        <w:pStyle w:val="ae"/>
        <w:numPr>
          <w:ilvl w:val="1"/>
          <w:numId w:val="20"/>
        </w:numPr>
        <w:ind w:firstLineChars="0"/>
        <w:rPr>
          <w:rFonts w:ascii="Arial" w:eastAsiaTheme="minorEastAsia" w:hAnsi="Arial" w:cs="Arial"/>
          <w:b/>
        </w:rPr>
      </w:pPr>
      <w:r w:rsidRPr="005F4A3F">
        <w:rPr>
          <w:rFonts w:ascii="Arial" w:eastAsiaTheme="minorEastAsia" w:hAnsi="Arial" w:cs="Arial"/>
          <w:b/>
        </w:rPr>
        <w:t xml:space="preserve">Alt 2: </w:t>
      </w:r>
      <w:r w:rsidRPr="005F4A3F">
        <w:rPr>
          <w:rFonts w:ascii="Arial" w:hAnsi="Arial" w:cs="Arial"/>
          <w:b/>
        </w:rPr>
        <w:t xml:space="preserve">after </w:t>
      </w:r>
      <w:proofErr w:type="spellStart"/>
      <w:r w:rsidRPr="005F4A3F">
        <w:rPr>
          <w:rFonts w:ascii="Arial" w:hAnsi="Arial" w:cs="Arial"/>
          <w:b/>
        </w:rPr>
        <w:t>drx-RetransmissionTimer</w:t>
      </w:r>
      <w:proofErr w:type="spellEnd"/>
      <w:r w:rsidRPr="005F4A3F">
        <w:rPr>
          <w:rFonts w:ascii="Arial" w:hAnsi="Arial" w:cs="Arial"/>
          <w:b/>
        </w:rPr>
        <w:t xml:space="preserve"> starts</w:t>
      </w:r>
    </w:p>
    <w:p w14:paraId="217C690C" w14:textId="5E23F578" w:rsidR="00926FFD" w:rsidRPr="005F4A3F" w:rsidRDefault="00551E9F" w:rsidP="007C1F03">
      <w:pPr>
        <w:rPr>
          <w:rFonts w:ascii="Arial" w:eastAsiaTheme="minorEastAsia" w:hAnsi="Arial" w:cs="Arial"/>
          <w:b/>
          <w:lang w:eastAsia="zh-CN"/>
        </w:rPr>
      </w:pPr>
      <w:r w:rsidRPr="005F4A3F">
        <w:rPr>
          <w:rFonts w:ascii="Arial" w:eastAsiaTheme="minorEastAsia" w:hAnsi="Arial" w:cs="Arial"/>
          <w:b/>
          <w:lang w:eastAsia="zh-CN"/>
        </w:rPr>
        <w:t xml:space="preserve">And after UE successfully complete retransmission, </w:t>
      </w:r>
    </w:p>
    <w:p w14:paraId="3EF55D9D" w14:textId="42080E35" w:rsidR="00926FFD" w:rsidRPr="005F4A3F" w:rsidRDefault="00551E9F" w:rsidP="00AC23A5">
      <w:pPr>
        <w:pStyle w:val="ae"/>
        <w:numPr>
          <w:ilvl w:val="0"/>
          <w:numId w:val="19"/>
        </w:numPr>
        <w:ind w:firstLineChars="0"/>
        <w:rPr>
          <w:rFonts w:ascii="Arial" w:eastAsiaTheme="minorEastAsia" w:hAnsi="Arial" w:cs="Arial"/>
          <w:b/>
        </w:rPr>
      </w:pPr>
      <w:r w:rsidRPr="005F4A3F">
        <w:rPr>
          <w:rFonts w:ascii="Arial" w:eastAsiaTheme="minorEastAsia" w:hAnsi="Arial" w:cs="Arial"/>
          <w:b/>
        </w:rPr>
        <w:t xml:space="preserve">UE </w:t>
      </w:r>
      <w:r w:rsidR="00926FFD" w:rsidRPr="005F4A3F">
        <w:rPr>
          <w:rFonts w:ascii="Arial" w:eastAsiaTheme="minorEastAsia" w:hAnsi="Arial" w:cs="Arial"/>
          <w:b/>
        </w:rPr>
        <w:t>Switching SSSG</w:t>
      </w:r>
      <w:r w:rsidRPr="005F4A3F">
        <w:rPr>
          <w:rFonts w:ascii="Arial" w:eastAsiaTheme="minorEastAsia" w:hAnsi="Arial" w:cs="Arial"/>
          <w:b/>
        </w:rPr>
        <w:t>1</w:t>
      </w:r>
      <w:r w:rsidR="00926FFD" w:rsidRPr="005F4A3F">
        <w:rPr>
          <w:rFonts w:ascii="Arial" w:eastAsiaTheme="minorEastAsia" w:hAnsi="Arial" w:cs="Arial"/>
          <w:b/>
        </w:rPr>
        <w:t>,</w:t>
      </w:r>
    </w:p>
    <w:p w14:paraId="6AF02AD5" w14:textId="29DB6835" w:rsidR="00B522C7" w:rsidRPr="00CD778C" w:rsidRDefault="00B522C7" w:rsidP="00AC23A5">
      <w:pPr>
        <w:pStyle w:val="ae"/>
        <w:numPr>
          <w:ilvl w:val="1"/>
          <w:numId w:val="20"/>
        </w:numPr>
        <w:ind w:firstLineChars="0"/>
        <w:rPr>
          <w:rFonts w:ascii="Arial" w:hAnsi="Arial" w:cs="Arial"/>
          <w:b/>
        </w:rPr>
      </w:pPr>
      <w:r w:rsidRPr="00CD778C">
        <w:rPr>
          <w:rFonts w:ascii="Arial" w:hAnsi="Arial" w:cs="Arial"/>
          <w:b/>
        </w:rPr>
        <w:t>Alt 1</w:t>
      </w:r>
      <w:r w:rsidR="00551E9F" w:rsidRPr="00CD778C">
        <w:rPr>
          <w:rFonts w:ascii="Arial" w:hAnsi="Arial" w:cs="Arial"/>
          <w:b/>
        </w:rPr>
        <w:t xml:space="preserve">: </w:t>
      </w:r>
      <w:r w:rsidR="00551E9F" w:rsidRPr="005F4A3F">
        <w:rPr>
          <w:rFonts w:ascii="Arial" w:hAnsi="Arial" w:cs="Arial"/>
          <w:b/>
        </w:rPr>
        <w:t xml:space="preserve">UE Tx </w:t>
      </w:r>
      <w:r w:rsidR="006413A6" w:rsidRPr="005F4A3F">
        <w:rPr>
          <w:rFonts w:ascii="Arial" w:hAnsi="Arial" w:cs="Arial"/>
          <w:b/>
        </w:rPr>
        <w:t xml:space="preserve">an </w:t>
      </w:r>
      <w:r w:rsidR="00551E9F" w:rsidRPr="005F4A3F">
        <w:rPr>
          <w:rFonts w:ascii="Arial" w:hAnsi="Arial" w:cs="Arial"/>
          <w:b/>
        </w:rPr>
        <w:t>ACK</w:t>
      </w:r>
      <w:r w:rsidR="006413A6" w:rsidRPr="005F4A3F">
        <w:rPr>
          <w:rFonts w:ascii="Arial" w:hAnsi="Arial" w:cs="Arial"/>
          <w:b/>
        </w:rPr>
        <w:t xml:space="preserve"> which corresponds to the PDCCH indicates SSSSG switching from 0 to 1</w:t>
      </w:r>
      <w:bookmarkStart w:id="5" w:name="_GoBack"/>
      <w:bookmarkEnd w:id="5"/>
    </w:p>
    <w:p w14:paraId="6BB4D11E" w14:textId="70CE1553" w:rsidR="006413A6" w:rsidRPr="00CD778C" w:rsidRDefault="006413A6" w:rsidP="00AC23A5">
      <w:pPr>
        <w:pStyle w:val="ae"/>
        <w:numPr>
          <w:ilvl w:val="1"/>
          <w:numId w:val="20"/>
        </w:numPr>
        <w:ind w:firstLineChars="0"/>
        <w:rPr>
          <w:rFonts w:ascii="Arial" w:hAnsi="Arial" w:cs="Arial"/>
          <w:b/>
        </w:rPr>
      </w:pPr>
      <w:r w:rsidRPr="00CD778C">
        <w:rPr>
          <w:rFonts w:ascii="Arial" w:hAnsi="Arial" w:cs="Arial"/>
          <w:b/>
        </w:rPr>
        <w:t xml:space="preserve">Alt 2: after </w:t>
      </w:r>
      <w:proofErr w:type="spellStart"/>
      <w:r w:rsidRPr="00CD778C">
        <w:rPr>
          <w:rFonts w:ascii="Arial" w:hAnsi="Arial" w:cs="Arial"/>
          <w:b/>
        </w:rPr>
        <w:t>drx-RetransmissionTimer</w:t>
      </w:r>
      <w:proofErr w:type="spellEnd"/>
      <w:r w:rsidRPr="00CD778C">
        <w:rPr>
          <w:rFonts w:ascii="Arial" w:hAnsi="Arial" w:cs="Arial"/>
          <w:b/>
        </w:rPr>
        <w:t xml:space="preserve"> expired</w:t>
      </w:r>
    </w:p>
    <w:p w14:paraId="5966270F" w14:textId="77777777" w:rsidR="00926FFD" w:rsidRPr="006413A6" w:rsidRDefault="00926FFD" w:rsidP="007C1F03">
      <w:pPr>
        <w:rPr>
          <w:rFonts w:eastAsiaTheme="minorEastAsia"/>
          <w:lang w:eastAsia="zh-CN"/>
        </w:rPr>
      </w:pPr>
    </w:p>
    <w:p w14:paraId="02278850" w14:textId="4AC2FDBF" w:rsidR="00926FFD" w:rsidRPr="00747658" w:rsidRDefault="00926FFD" w:rsidP="007C1F03">
      <w:pPr>
        <w:rPr>
          <w:rFonts w:eastAsiaTheme="minorEastAsia"/>
          <w:lang w:eastAsia="zh-CN"/>
        </w:rPr>
      </w:pPr>
    </w:p>
    <w:bookmarkEnd w:id="2"/>
    <w:bookmarkEnd w:id="3"/>
    <w:bookmarkEnd w:id="4"/>
    <w:p w14:paraId="4C291A8B" w14:textId="77777777" w:rsidR="00EA5A61" w:rsidRDefault="00EA5A61" w:rsidP="00AC23A5">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FEC21AF" w14:textId="0DD21A74" w:rsidR="00D954AA" w:rsidRDefault="00EA5A61" w:rsidP="002172C0">
      <w:pPr>
        <w:pStyle w:val="a0"/>
        <w:snapToGrid w:val="0"/>
        <w:rPr>
          <w:rFonts w:ascii="Times New Roman" w:eastAsia="宋体" w:hAnsi="Times New Roman"/>
          <w:lang w:eastAsia="zh-CN"/>
        </w:rPr>
      </w:pPr>
      <w:r>
        <w:rPr>
          <w:rFonts w:ascii="Times New Roman" w:eastAsia="宋体" w:hAnsi="Times New Roman"/>
          <w:lang w:eastAsia="zh-CN"/>
        </w:rPr>
        <w:t xml:space="preserve">In this </w:t>
      </w:r>
      <w:r w:rsidR="00FD058C">
        <w:rPr>
          <w:rFonts w:ascii="Times New Roman" w:eastAsia="宋体" w:hAnsi="Times New Roman"/>
          <w:lang w:eastAsia="zh-CN"/>
        </w:rPr>
        <w:t>contribution, the</w:t>
      </w:r>
      <w:r w:rsidR="0057429E">
        <w:rPr>
          <w:rFonts w:ascii="Times New Roman" w:eastAsia="宋体" w:hAnsi="Times New Roman"/>
          <w:lang w:eastAsia="zh-CN"/>
        </w:rPr>
        <w:t xml:space="preserve"> following observation and proposals are presented,</w:t>
      </w:r>
    </w:p>
    <w:p w14:paraId="10878D3F" w14:textId="77777777" w:rsidR="00CD778C" w:rsidRPr="0025786D" w:rsidRDefault="00CD778C" w:rsidP="00CD778C">
      <w:pPr>
        <w:pStyle w:val="a0"/>
        <w:rPr>
          <w:b/>
          <w:lang w:val="en-GB"/>
        </w:rPr>
      </w:pPr>
      <w:r w:rsidRPr="0025786D">
        <w:rPr>
          <w:rFonts w:hint="eastAsia"/>
          <w:b/>
          <w:lang w:val="en-GB"/>
        </w:rPr>
        <w:t xml:space="preserve">Proposal </w:t>
      </w:r>
      <w:r w:rsidRPr="0025786D">
        <w:rPr>
          <w:b/>
          <w:lang w:val="en-GB"/>
        </w:rPr>
        <w:t xml:space="preserve">1. Rel-17 supports </w:t>
      </w:r>
      <w:r w:rsidRPr="0025786D">
        <w:rPr>
          <w:b/>
        </w:rPr>
        <w:t>scheduling DCI dynamically indicate</w:t>
      </w:r>
      <w:r>
        <w:rPr>
          <w:b/>
        </w:rPr>
        <w:t>s</w:t>
      </w:r>
      <w:r w:rsidRPr="0025786D">
        <w:rPr>
          <w:b/>
        </w:rPr>
        <w:t xml:space="preserve"> PDCCH monitoring adaptation within an active BWP, e.g., switching SS set group</w:t>
      </w:r>
      <w:r>
        <w:rPr>
          <w:b/>
        </w:rPr>
        <w:t>(s)</w:t>
      </w:r>
    </w:p>
    <w:p w14:paraId="3B8E0635" w14:textId="77777777" w:rsidR="00CD778C" w:rsidRPr="00DF2B38" w:rsidRDefault="00CD778C" w:rsidP="00CD778C">
      <w:pPr>
        <w:pStyle w:val="a0"/>
        <w:rPr>
          <w:b/>
          <w:lang w:val="en-GB"/>
        </w:rPr>
      </w:pPr>
      <w:r w:rsidRPr="00DF2B38">
        <w:rPr>
          <w:rFonts w:hint="eastAsia"/>
          <w:b/>
          <w:lang w:val="en-GB"/>
        </w:rPr>
        <w:t xml:space="preserve">Proposal </w:t>
      </w:r>
      <w:r w:rsidRPr="00DF2B38">
        <w:rPr>
          <w:b/>
          <w:lang w:val="en-GB"/>
        </w:rPr>
        <w:t>2. Rel-17 supports scheduling DCI dynamically indicates PDCCH skipping for a certain duration.</w:t>
      </w:r>
    </w:p>
    <w:p w14:paraId="52910109" w14:textId="77777777" w:rsidR="00CD778C" w:rsidRDefault="00CD778C" w:rsidP="00CD778C">
      <w:pPr>
        <w:pStyle w:val="a0"/>
        <w:rPr>
          <w:b/>
          <w:lang w:val="en-GB"/>
        </w:rPr>
      </w:pPr>
      <w:r w:rsidRPr="00D1252E">
        <w:rPr>
          <w:b/>
          <w:lang w:val="en-GB"/>
        </w:rPr>
        <w:lastRenderedPageBreak/>
        <w:t xml:space="preserve">Proposal 3: a new ‘skipping’ SSSG group can be configured for </w:t>
      </w:r>
      <w:r>
        <w:rPr>
          <w:b/>
          <w:lang w:val="en-GB"/>
        </w:rPr>
        <w:t xml:space="preserve">scheduling DCI based </w:t>
      </w:r>
      <w:r w:rsidRPr="00D1252E">
        <w:rPr>
          <w:b/>
          <w:lang w:val="en-GB"/>
        </w:rPr>
        <w:t>SS</w:t>
      </w:r>
      <w:r>
        <w:rPr>
          <w:b/>
          <w:lang w:val="en-GB"/>
        </w:rPr>
        <w:t xml:space="preserve">SG switching. FFS whether and how the number of configured </w:t>
      </w:r>
      <w:r w:rsidRPr="00D1252E">
        <w:rPr>
          <w:b/>
          <w:lang w:val="en-GB"/>
        </w:rPr>
        <w:t>SS</w:t>
      </w:r>
      <w:r>
        <w:rPr>
          <w:b/>
          <w:lang w:val="en-GB"/>
        </w:rPr>
        <w:t>SG can be 2 or 3.</w:t>
      </w:r>
    </w:p>
    <w:p w14:paraId="7A8A8E3A" w14:textId="77777777" w:rsidR="00CD778C" w:rsidRPr="00705873" w:rsidRDefault="00CD778C" w:rsidP="00CD778C">
      <w:pPr>
        <w:rPr>
          <w:rFonts w:eastAsiaTheme="minorEastAsia"/>
          <w:b/>
          <w:lang w:val="fr-FR" w:eastAsia="zh-CN"/>
        </w:rPr>
      </w:pPr>
      <w:r w:rsidRPr="00705873">
        <w:rPr>
          <w:rFonts w:eastAsiaTheme="minorEastAsia" w:hint="eastAsia"/>
          <w:b/>
          <w:lang w:val="fr-FR" w:eastAsia="zh-CN"/>
        </w:rPr>
        <w:t xml:space="preserve">Proposal </w:t>
      </w:r>
      <w:r w:rsidRPr="00705873">
        <w:rPr>
          <w:rFonts w:eastAsiaTheme="minorEastAsia"/>
          <w:b/>
          <w:lang w:val="fr-FR" w:eastAsia="zh-CN"/>
        </w:rPr>
        <w:t>4, Rel-17 supports the following mechnisms for SSS</w:t>
      </w:r>
      <w:r>
        <w:rPr>
          <w:rFonts w:eastAsiaTheme="minorEastAsia"/>
          <w:b/>
          <w:lang w:val="fr-FR" w:eastAsia="zh-CN"/>
        </w:rPr>
        <w:t>G</w:t>
      </w:r>
      <w:r w:rsidRPr="00705873">
        <w:rPr>
          <w:rFonts w:eastAsiaTheme="minorEastAsia"/>
          <w:b/>
          <w:lang w:val="fr-FR" w:eastAsia="zh-CN"/>
        </w:rPr>
        <w:t xml:space="preserve"> swithing</w:t>
      </w:r>
    </w:p>
    <w:p w14:paraId="307F49D2" w14:textId="77777777" w:rsidR="00CD778C" w:rsidRPr="00705873" w:rsidRDefault="00CD778C" w:rsidP="00AC23A5">
      <w:pPr>
        <w:numPr>
          <w:ilvl w:val="0"/>
          <w:numId w:val="11"/>
        </w:numPr>
        <w:rPr>
          <w:rFonts w:eastAsiaTheme="minorEastAsia"/>
          <w:b/>
          <w:lang w:eastAsia="zh-CN"/>
        </w:rPr>
      </w:pPr>
      <w:r w:rsidRPr="00705873">
        <w:rPr>
          <w:rFonts w:eastAsiaTheme="minorEastAsia"/>
          <w:b/>
          <w:lang w:eastAsia="zh-CN"/>
        </w:rPr>
        <w:t>Scheme 1: S</w:t>
      </w:r>
      <w:r w:rsidRPr="00705873">
        <w:rPr>
          <w:rFonts w:eastAsiaTheme="minorEastAsia" w:hint="eastAsia"/>
          <w:b/>
          <w:lang w:eastAsia="zh-CN"/>
        </w:rPr>
        <w:t>ched</w:t>
      </w:r>
      <w:r>
        <w:rPr>
          <w:rFonts w:eastAsiaTheme="minorEastAsia"/>
          <w:b/>
          <w:lang w:eastAsia="zh-CN"/>
        </w:rPr>
        <w:t>ul</w:t>
      </w:r>
      <w:r w:rsidRPr="00705873">
        <w:rPr>
          <w:rFonts w:eastAsiaTheme="minorEastAsia" w:hint="eastAsia"/>
          <w:b/>
          <w:lang w:eastAsia="zh-CN"/>
        </w:rPr>
        <w:t xml:space="preserve">ing </w:t>
      </w:r>
      <w:r w:rsidRPr="00705873">
        <w:rPr>
          <w:rFonts w:eastAsiaTheme="minorEastAsia"/>
          <w:b/>
          <w:lang w:eastAsia="zh-CN"/>
        </w:rPr>
        <w:t>DCI triggered SSSG switching</w:t>
      </w:r>
    </w:p>
    <w:p w14:paraId="1E3FD5C8" w14:textId="77777777" w:rsidR="00CD778C" w:rsidRPr="00705873" w:rsidRDefault="00CD778C" w:rsidP="00AC23A5">
      <w:pPr>
        <w:numPr>
          <w:ilvl w:val="1"/>
          <w:numId w:val="11"/>
        </w:numPr>
        <w:rPr>
          <w:rFonts w:eastAsiaTheme="minorEastAsia"/>
          <w:b/>
          <w:lang w:eastAsia="zh-CN"/>
        </w:rPr>
      </w:pPr>
      <w:r w:rsidRPr="00705873">
        <w:rPr>
          <w:rFonts w:eastAsiaTheme="minorEastAsia"/>
          <w:b/>
          <w:lang w:eastAsia="zh-CN"/>
        </w:rPr>
        <w:t xml:space="preserve">SSGS bit(s) in a UE specific DCI (such as DCI format x_1/x_2) </w:t>
      </w:r>
    </w:p>
    <w:p w14:paraId="11F920FE" w14:textId="77777777" w:rsidR="00CD778C" w:rsidRPr="00705873" w:rsidRDefault="00CD778C" w:rsidP="00AC23A5">
      <w:pPr>
        <w:numPr>
          <w:ilvl w:val="2"/>
          <w:numId w:val="11"/>
        </w:numPr>
        <w:rPr>
          <w:rFonts w:eastAsiaTheme="minorEastAsia"/>
          <w:b/>
          <w:lang w:eastAsia="zh-CN"/>
        </w:rPr>
      </w:pPr>
      <w:r w:rsidRPr="00705873">
        <w:rPr>
          <w:rFonts w:eastAsiaTheme="minorEastAsia"/>
          <w:b/>
          <w:lang w:eastAsia="zh-CN"/>
        </w:rPr>
        <w:t xml:space="preserve">‘0’: </w:t>
      </w:r>
      <w:r w:rsidRPr="00705873">
        <w:rPr>
          <w:rFonts w:eastAsiaTheme="minorEastAsia"/>
          <w:b/>
          <w:lang w:val="en-GB" w:eastAsia="zh-CN"/>
        </w:rPr>
        <w:t xml:space="preserve">starts monitoring PDCCH according to </w:t>
      </w:r>
      <w:r>
        <w:rPr>
          <w:rFonts w:eastAsiaTheme="minorEastAsia"/>
          <w:b/>
          <w:lang w:val="en-GB" w:eastAsia="zh-CN"/>
        </w:rPr>
        <w:t>SSSG#1</w:t>
      </w:r>
      <w:r w:rsidRPr="00705873">
        <w:rPr>
          <w:rFonts w:eastAsiaTheme="minorEastAsia"/>
          <w:b/>
          <w:lang w:val="en-GB" w:eastAsia="zh-CN"/>
        </w:rPr>
        <w:t xml:space="preserve"> and </w:t>
      </w:r>
      <w:r>
        <w:rPr>
          <w:rFonts w:eastAsiaTheme="minorEastAsia"/>
          <w:b/>
          <w:lang w:val="en-GB" w:eastAsia="zh-CN"/>
        </w:rPr>
        <w:t>SSSG#0</w:t>
      </w:r>
    </w:p>
    <w:p w14:paraId="1D7360C1" w14:textId="77777777" w:rsidR="00CD778C" w:rsidRPr="00705873" w:rsidRDefault="00CD778C" w:rsidP="00AC23A5">
      <w:pPr>
        <w:numPr>
          <w:ilvl w:val="2"/>
          <w:numId w:val="11"/>
        </w:numPr>
        <w:rPr>
          <w:rFonts w:eastAsiaTheme="minorEastAsia"/>
          <w:b/>
          <w:lang w:eastAsia="zh-CN"/>
        </w:rPr>
      </w:pPr>
      <w:r w:rsidRPr="00705873">
        <w:rPr>
          <w:rFonts w:eastAsiaTheme="minorEastAsia"/>
          <w:b/>
          <w:lang w:eastAsia="zh-CN"/>
        </w:rPr>
        <w:t xml:space="preserve">‘1’: </w:t>
      </w:r>
      <w:r w:rsidRPr="00705873">
        <w:rPr>
          <w:rFonts w:eastAsiaTheme="minorEastAsia"/>
          <w:b/>
          <w:lang w:val="en-GB" w:eastAsia="zh-CN"/>
        </w:rPr>
        <w:t xml:space="preserve">starts monitoring PDCCH according to </w:t>
      </w:r>
      <w:r>
        <w:rPr>
          <w:rFonts w:eastAsiaTheme="minorEastAsia"/>
          <w:b/>
          <w:lang w:val="en-GB" w:eastAsia="zh-CN"/>
        </w:rPr>
        <w:t>SSSG#0</w:t>
      </w:r>
      <w:r w:rsidRPr="00705873">
        <w:rPr>
          <w:rFonts w:eastAsiaTheme="minorEastAsia"/>
          <w:b/>
          <w:lang w:val="en-GB" w:eastAsia="zh-CN"/>
        </w:rPr>
        <w:t xml:space="preserve"> and </w:t>
      </w:r>
      <w:r>
        <w:rPr>
          <w:rFonts w:eastAsiaTheme="minorEastAsia"/>
          <w:b/>
          <w:lang w:val="en-GB" w:eastAsia="zh-CN"/>
        </w:rPr>
        <w:t>SSSG#1</w:t>
      </w:r>
    </w:p>
    <w:p w14:paraId="6E539398" w14:textId="77777777" w:rsidR="00CD778C" w:rsidRPr="00705873" w:rsidRDefault="00CD778C" w:rsidP="00AC23A5">
      <w:pPr>
        <w:numPr>
          <w:ilvl w:val="2"/>
          <w:numId w:val="11"/>
        </w:numPr>
        <w:rPr>
          <w:rFonts w:eastAsiaTheme="minorEastAsia"/>
          <w:b/>
          <w:lang w:eastAsia="zh-CN"/>
        </w:rPr>
      </w:pPr>
      <w:r w:rsidRPr="00705873">
        <w:rPr>
          <w:rFonts w:eastAsiaTheme="minorEastAsia"/>
          <w:b/>
          <w:lang w:val="en-GB" w:eastAsia="zh-CN"/>
        </w:rPr>
        <w:t>FFS: more bits for extending more than 2 SS set groups</w:t>
      </w:r>
    </w:p>
    <w:p w14:paraId="17521300" w14:textId="77777777" w:rsidR="00CD778C" w:rsidRPr="00705873" w:rsidRDefault="00CD778C" w:rsidP="00AC23A5">
      <w:pPr>
        <w:numPr>
          <w:ilvl w:val="0"/>
          <w:numId w:val="11"/>
        </w:numPr>
        <w:rPr>
          <w:rFonts w:eastAsiaTheme="minorEastAsia"/>
          <w:b/>
          <w:lang w:eastAsia="zh-CN"/>
        </w:rPr>
      </w:pPr>
      <w:r w:rsidRPr="00705873">
        <w:rPr>
          <w:rFonts w:eastAsiaTheme="minorEastAsia"/>
          <w:b/>
          <w:lang w:eastAsia="zh-CN"/>
        </w:rPr>
        <w:t>Scheme 2: A duration indicated by scheduling DCI</w:t>
      </w:r>
    </w:p>
    <w:p w14:paraId="42AFA651" w14:textId="77777777" w:rsidR="00CD778C" w:rsidRPr="00705873" w:rsidRDefault="00CD778C" w:rsidP="00AC23A5">
      <w:pPr>
        <w:numPr>
          <w:ilvl w:val="1"/>
          <w:numId w:val="11"/>
        </w:numPr>
        <w:rPr>
          <w:rFonts w:eastAsiaTheme="minorEastAsia"/>
          <w:b/>
          <w:lang w:eastAsia="zh-CN"/>
        </w:rPr>
      </w:pPr>
      <w:r w:rsidRPr="00705873">
        <w:rPr>
          <w:rFonts w:eastAsiaTheme="minorEastAsia"/>
          <w:b/>
          <w:lang w:eastAsia="zh-CN"/>
        </w:rPr>
        <w:t xml:space="preserve">UE switch </w:t>
      </w:r>
      <w:r>
        <w:rPr>
          <w:rFonts w:eastAsiaTheme="minorEastAsia"/>
          <w:b/>
          <w:lang w:eastAsia="zh-CN"/>
        </w:rPr>
        <w:t>from SSSG#1 to</w:t>
      </w:r>
      <w:r w:rsidRPr="00705873">
        <w:rPr>
          <w:rFonts w:eastAsiaTheme="minorEastAsia"/>
          <w:b/>
          <w:lang w:eastAsia="zh-CN"/>
        </w:rPr>
        <w:t xml:space="preserve"> SSSG</w:t>
      </w:r>
      <w:r>
        <w:rPr>
          <w:rFonts w:eastAsiaTheme="minorEastAsia"/>
          <w:b/>
          <w:lang w:eastAsia="zh-CN"/>
        </w:rPr>
        <w:t>#0</w:t>
      </w:r>
      <w:r w:rsidRPr="00705873">
        <w:rPr>
          <w:rFonts w:eastAsiaTheme="minorEastAsia"/>
          <w:b/>
          <w:lang w:eastAsia="zh-CN"/>
        </w:rPr>
        <w:t xml:space="preserve"> after a last symbol of a remaining duration</w:t>
      </w:r>
      <w:r>
        <w:rPr>
          <w:rFonts w:eastAsiaTheme="minorEastAsia"/>
          <w:b/>
          <w:lang w:eastAsia="zh-CN"/>
        </w:rPr>
        <w:t xml:space="preserve"> from timer1</w:t>
      </w:r>
      <w:r w:rsidRPr="00705873">
        <w:rPr>
          <w:rFonts w:eastAsiaTheme="minorEastAsia"/>
          <w:b/>
          <w:lang w:eastAsia="zh-CN"/>
        </w:rPr>
        <w:t xml:space="preserve"> indicated by scheduling DCI</w:t>
      </w:r>
    </w:p>
    <w:p w14:paraId="678C378E" w14:textId="77777777" w:rsidR="00CD778C" w:rsidRDefault="00CD778C" w:rsidP="00AC23A5">
      <w:pPr>
        <w:numPr>
          <w:ilvl w:val="0"/>
          <w:numId w:val="11"/>
        </w:numPr>
        <w:rPr>
          <w:rFonts w:eastAsiaTheme="minorEastAsia"/>
          <w:b/>
          <w:lang w:eastAsia="zh-CN"/>
        </w:rPr>
      </w:pPr>
      <w:r w:rsidRPr="00705873">
        <w:rPr>
          <w:rFonts w:eastAsiaTheme="minorEastAsia"/>
          <w:b/>
          <w:lang w:eastAsia="zh-CN"/>
        </w:rPr>
        <w:t>Scheme 3: RRC configured timer for switching</w:t>
      </w:r>
    </w:p>
    <w:p w14:paraId="093C4364" w14:textId="77777777" w:rsidR="00CD778C" w:rsidRPr="00E44BA9" w:rsidRDefault="00CD778C" w:rsidP="00AC23A5">
      <w:pPr>
        <w:numPr>
          <w:ilvl w:val="1"/>
          <w:numId w:val="11"/>
        </w:numPr>
        <w:rPr>
          <w:rFonts w:eastAsiaTheme="minorEastAsia"/>
          <w:b/>
          <w:lang w:eastAsia="zh-CN"/>
        </w:rPr>
      </w:pPr>
      <w:r>
        <w:rPr>
          <w:rFonts w:eastAsiaTheme="minorEastAsia"/>
          <w:b/>
          <w:lang w:eastAsia="zh-CN"/>
        </w:rPr>
        <w:t>T</w:t>
      </w:r>
      <w:r>
        <w:rPr>
          <w:rFonts w:eastAsiaTheme="minorEastAsia" w:hint="eastAsia"/>
          <w:b/>
          <w:lang w:eastAsia="zh-CN"/>
        </w:rPr>
        <w:t>imer</w:t>
      </w:r>
      <w:r>
        <w:rPr>
          <w:rFonts w:eastAsiaTheme="minorEastAsia"/>
          <w:b/>
          <w:lang w:eastAsia="zh-CN"/>
        </w:rPr>
        <w:t>0 for switching from SSSG#0 to SSSG#1</w:t>
      </w:r>
    </w:p>
    <w:p w14:paraId="67F21005" w14:textId="77777777" w:rsidR="00CD778C" w:rsidRPr="00705873" w:rsidRDefault="00CD778C" w:rsidP="00AC23A5">
      <w:pPr>
        <w:numPr>
          <w:ilvl w:val="1"/>
          <w:numId w:val="11"/>
        </w:numPr>
        <w:rPr>
          <w:rFonts w:eastAsiaTheme="minorEastAsia"/>
          <w:b/>
          <w:lang w:eastAsia="zh-CN"/>
        </w:rPr>
      </w:pPr>
      <w:r w:rsidRPr="00705873">
        <w:rPr>
          <w:rFonts w:eastAsiaTheme="minorEastAsia"/>
          <w:b/>
          <w:lang w:eastAsia="zh-CN"/>
        </w:rPr>
        <w:t xml:space="preserve">UE switch </w:t>
      </w:r>
      <w:r>
        <w:rPr>
          <w:rFonts w:eastAsiaTheme="minorEastAsia"/>
          <w:b/>
          <w:lang w:eastAsia="zh-CN"/>
        </w:rPr>
        <w:t>from SSSG#1 to</w:t>
      </w:r>
      <w:r w:rsidRPr="00705873">
        <w:rPr>
          <w:rFonts w:eastAsiaTheme="minorEastAsia"/>
          <w:b/>
          <w:lang w:eastAsia="zh-CN"/>
        </w:rPr>
        <w:t xml:space="preserve"> SSSG</w:t>
      </w:r>
      <w:r>
        <w:rPr>
          <w:rFonts w:eastAsiaTheme="minorEastAsia"/>
          <w:b/>
          <w:lang w:eastAsia="zh-CN"/>
        </w:rPr>
        <w:t>#0</w:t>
      </w:r>
      <w:r w:rsidRPr="00705873">
        <w:rPr>
          <w:rFonts w:eastAsiaTheme="minorEastAsia"/>
          <w:b/>
          <w:lang w:eastAsia="zh-CN"/>
        </w:rPr>
        <w:t xml:space="preserve"> after a last symbol of a remaining duration</w:t>
      </w:r>
      <w:r>
        <w:rPr>
          <w:rFonts w:eastAsiaTheme="minorEastAsia"/>
          <w:b/>
          <w:lang w:eastAsia="zh-CN"/>
        </w:rPr>
        <w:t xml:space="preserve"> from timer1</w:t>
      </w:r>
      <w:r w:rsidRPr="00705873">
        <w:rPr>
          <w:rFonts w:eastAsiaTheme="minorEastAsia"/>
          <w:b/>
          <w:lang w:eastAsia="zh-CN"/>
        </w:rPr>
        <w:t xml:space="preserve"> indicated by scheduling DCI</w:t>
      </w:r>
    </w:p>
    <w:p w14:paraId="4C5D6E9A" w14:textId="77777777" w:rsidR="00CD778C" w:rsidRDefault="00CD778C" w:rsidP="00AC23A5">
      <w:pPr>
        <w:numPr>
          <w:ilvl w:val="0"/>
          <w:numId w:val="11"/>
        </w:numPr>
        <w:rPr>
          <w:rFonts w:eastAsiaTheme="minorEastAsia"/>
          <w:b/>
          <w:lang w:eastAsia="zh-CN"/>
        </w:rPr>
      </w:pPr>
      <w:r w:rsidRPr="00705873">
        <w:rPr>
          <w:rFonts w:eastAsiaTheme="minorEastAsia"/>
          <w:b/>
          <w:lang w:eastAsia="zh-CN"/>
        </w:rPr>
        <w:t>Scheme 4: N</w:t>
      </w:r>
      <w:r w:rsidRPr="00705873">
        <w:rPr>
          <w:rFonts w:eastAsiaTheme="minorEastAsia" w:hint="eastAsia"/>
          <w:b/>
          <w:lang w:eastAsia="zh-CN"/>
        </w:rPr>
        <w:t>on-</w:t>
      </w:r>
      <w:r w:rsidRPr="00705873">
        <w:rPr>
          <w:rFonts w:eastAsiaTheme="minorEastAsia"/>
          <w:b/>
          <w:lang w:eastAsia="zh-CN"/>
        </w:rPr>
        <w:t>scheduling DCI triggered SSSG switching</w:t>
      </w:r>
      <w:r>
        <w:rPr>
          <w:rFonts w:eastAsiaTheme="minorEastAsia"/>
          <w:b/>
          <w:lang w:eastAsia="zh-CN"/>
        </w:rPr>
        <w:t>, e.g.</w:t>
      </w:r>
    </w:p>
    <w:p w14:paraId="3768DB2B" w14:textId="77777777" w:rsidR="00CD778C" w:rsidRDefault="00CD778C" w:rsidP="00AC23A5">
      <w:pPr>
        <w:numPr>
          <w:ilvl w:val="1"/>
          <w:numId w:val="11"/>
        </w:numPr>
        <w:rPr>
          <w:rFonts w:eastAsiaTheme="minorEastAsia"/>
          <w:b/>
          <w:lang w:eastAsia="zh-CN"/>
        </w:rPr>
      </w:pPr>
      <w:r>
        <w:rPr>
          <w:rFonts w:eastAsiaTheme="minorEastAsia"/>
          <w:b/>
          <w:lang w:eastAsia="zh-CN"/>
        </w:rPr>
        <w:t>Any non-scheduling DCIs with C-RNTI scrambled.</w:t>
      </w:r>
    </w:p>
    <w:p w14:paraId="4CACD690" w14:textId="77777777" w:rsidR="00CD778C" w:rsidRDefault="00CD778C" w:rsidP="00AC23A5">
      <w:pPr>
        <w:numPr>
          <w:ilvl w:val="1"/>
          <w:numId w:val="11"/>
        </w:numPr>
        <w:rPr>
          <w:rFonts w:eastAsiaTheme="minorEastAsia"/>
          <w:b/>
          <w:lang w:eastAsia="zh-CN"/>
        </w:rPr>
      </w:pPr>
      <w:r>
        <w:rPr>
          <w:rFonts w:eastAsiaTheme="minorEastAsia"/>
          <w:b/>
          <w:lang w:eastAsia="zh-CN"/>
        </w:rPr>
        <w:t>F</w:t>
      </w:r>
      <w:r w:rsidRPr="00F829FB">
        <w:rPr>
          <w:rFonts w:eastAsiaTheme="minorEastAsia"/>
          <w:b/>
          <w:lang w:eastAsia="zh-CN"/>
        </w:rPr>
        <w:t>ormat 1_1 (</w:t>
      </w:r>
      <w:proofErr w:type="spellStart"/>
      <w:r w:rsidRPr="00F829FB">
        <w:rPr>
          <w:rFonts w:eastAsiaTheme="minorEastAsia"/>
          <w:b/>
          <w:lang w:eastAsia="zh-CN"/>
        </w:rPr>
        <w:t>SCell</w:t>
      </w:r>
      <w:proofErr w:type="spellEnd"/>
      <w:r w:rsidRPr="00F829FB">
        <w:rPr>
          <w:rFonts w:eastAsiaTheme="minorEastAsia"/>
          <w:b/>
          <w:lang w:eastAsia="zh-CN"/>
        </w:rPr>
        <w:t xml:space="preserve"> dormancy case 2)</w:t>
      </w:r>
    </w:p>
    <w:p w14:paraId="494CDB84" w14:textId="77777777" w:rsidR="00CD778C" w:rsidRDefault="00CD778C" w:rsidP="00CD778C">
      <w:pPr>
        <w:rPr>
          <w:rFonts w:ascii="Arial" w:eastAsiaTheme="minorEastAsia" w:hAnsi="Arial" w:cs="Arial"/>
          <w:b/>
          <w:lang w:eastAsia="zh-CN"/>
        </w:rPr>
      </w:pPr>
    </w:p>
    <w:p w14:paraId="7C88D2EA" w14:textId="5ACEC448" w:rsidR="00CD778C" w:rsidRPr="005F4A3F" w:rsidRDefault="00CD778C" w:rsidP="00CD778C">
      <w:pPr>
        <w:rPr>
          <w:rFonts w:ascii="Arial" w:eastAsiaTheme="minorEastAsia" w:hAnsi="Arial" w:cs="Arial"/>
          <w:b/>
          <w:lang w:eastAsia="zh-CN"/>
        </w:rPr>
      </w:pPr>
      <w:r w:rsidRPr="005F4A3F">
        <w:rPr>
          <w:rFonts w:ascii="Arial" w:eastAsiaTheme="minorEastAsia" w:hAnsi="Arial" w:cs="Arial"/>
          <w:b/>
          <w:lang w:eastAsia="zh-CN"/>
        </w:rPr>
        <w:t>Proposal 5, the following additional mechanisms is supported for PDCCH switching/skipping when interaction with HARQ,</w:t>
      </w:r>
    </w:p>
    <w:p w14:paraId="281043FC" w14:textId="77777777" w:rsidR="00CD778C" w:rsidRPr="005F4A3F" w:rsidRDefault="00CD778C" w:rsidP="00AC23A5">
      <w:pPr>
        <w:pStyle w:val="ae"/>
        <w:numPr>
          <w:ilvl w:val="0"/>
          <w:numId w:val="19"/>
        </w:numPr>
        <w:ind w:firstLineChars="0"/>
        <w:rPr>
          <w:rFonts w:ascii="Arial" w:eastAsiaTheme="minorEastAsia" w:hAnsi="Arial" w:cs="Arial"/>
          <w:b/>
        </w:rPr>
      </w:pPr>
      <w:r w:rsidRPr="005F4A3F">
        <w:rPr>
          <w:rFonts w:ascii="Arial" w:eastAsiaTheme="minorEastAsia" w:hAnsi="Arial" w:cs="Arial"/>
          <w:b/>
        </w:rPr>
        <w:t>UE switches to SSSG0 (from SSSG1),</w:t>
      </w:r>
    </w:p>
    <w:p w14:paraId="130CE075" w14:textId="77777777" w:rsidR="00CD778C" w:rsidRPr="005F4A3F" w:rsidRDefault="00CD778C" w:rsidP="00AC23A5">
      <w:pPr>
        <w:pStyle w:val="ae"/>
        <w:numPr>
          <w:ilvl w:val="1"/>
          <w:numId w:val="20"/>
        </w:numPr>
        <w:ind w:firstLineChars="0"/>
        <w:rPr>
          <w:rFonts w:ascii="Arial" w:eastAsiaTheme="minorEastAsia" w:hAnsi="Arial" w:cs="Arial"/>
          <w:b/>
        </w:rPr>
      </w:pPr>
      <w:r w:rsidRPr="005F4A3F">
        <w:rPr>
          <w:rFonts w:ascii="Arial" w:hAnsi="Arial" w:cs="Arial"/>
          <w:b/>
        </w:rPr>
        <w:t>Alt 1-1: UE Tx NACK,</w:t>
      </w:r>
    </w:p>
    <w:p w14:paraId="700BAE09" w14:textId="77777777" w:rsidR="00CD778C" w:rsidRPr="005F4A3F" w:rsidRDefault="00CD778C" w:rsidP="00AC23A5">
      <w:pPr>
        <w:pStyle w:val="ae"/>
        <w:numPr>
          <w:ilvl w:val="1"/>
          <w:numId w:val="20"/>
        </w:numPr>
        <w:ind w:firstLineChars="0"/>
        <w:rPr>
          <w:rFonts w:ascii="Arial" w:eastAsiaTheme="minorEastAsia" w:hAnsi="Arial" w:cs="Arial"/>
          <w:b/>
        </w:rPr>
      </w:pPr>
      <w:r w:rsidRPr="005F4A3F">
        <w:rPr>
          <w:rFonts w:ascii="Arial" w:hAnsi="Arial" w:cs="Arial"/>
          <w:b/>
        </w:rPr>
        <w:t xml:space="preserve">Alt 1-2: </w:t>
      </w:r>
      <w:r w:rsidRPr="005F4A3F">
        <w:rPr>
          <w:rFonts w:ascii="Arial" w:eastAsiaTheme="minorEastAsia" w:hAnsi="Arial" w:cs="Arial"/>
          <w:b/>
          <w:i/>
        </w:rPr>
        <w:t>k</w:t>
      </w:r>
      <w:r w:rsidRPr="005F4A3F">
        <w:rPr>
          <w:rFonts w:ascii="Arial" w:eastAsiaTheme="minorEastAsia" w:hAnsi="Arial" w:cs="Arial"/>
          <w:b/>
        </w:rPr>
        <w:t xml:space="preserve"> slot after</w:t>
      </w:r>
      <w:r w:rsidRPr="005F4A3F">
        <w:rPr>
          <w:rFonts w:ascii="Arial" w:hAnsi="Arial" w:cs="Arial"/>
          <w:b/>
        </w:rPr>
        <w:t xml:space="preserve"> UE Tx NACK</w:t>
      </w:r>
    </w:p>
    <w:p w14:paraId="0B207EB1" w14:textId="77777777" w:rsidR="00CD778C" w:rsidRPr="005F4A3F" w:rsidRDefault="00CD778C" w:rsidP="00AC23A5">
      <w:pPr>
        <w:pStyle w:val="ae"/>
        <w:numPr>
          <w:ilvl w:val="1"/>
          <w:numId w:val="20"/>
        </w:numPr>
        <w:ind w:firstLineChars="0"/>
        <w:rPr>
          <w:rFonts w:ascii="Arial" w:eastAsiaTheme="minorEastAsia" w:hAnsi="Arial" w:cs="Arial"/>
          <w:b/>
        </w:rPr>
      </w:pPr>
      <w:r w:rsidRPr="005F4A3F">
        <w:rPr>
          <w:rFonts w:ascii="Arial" w:eastAsiaTheme="minorEastAsia" w:hAnsi="Arial" w:cs="Arial"/>
          <w:b/>
        </w:rPr>
        <w:t xml:space="preserve">Alt 2: </w:t>
      </w:r>
      <w:r w:rsidRPr="005F4A3F">
        <w:rPr>
          <w:rFonts w:ascii="Arial" w:hAnsi="Arial" w:cs="Arial"/>
          <w:b/>
        </w:rPr>
        <w:t xml:space="preserve">after </w:t>
      </w:r>
      <w:proofErr w:type="spellStart"/>
      <w:r w:rsidRPr="005F4A3F">
        <w:rPr>
          <w:rFonts w:ascii="Arial" w:hAnsi="Arial" w:cs="Arial"/>
          <w:b/>
        </w:rPr>
        <w:t>drx-RetransmissionTimer</w:t>
      </w:r>
      <w:proofErr w:type="spellEnd"/>
      <w:r w:rsidRPr="005F4A3F">
        <w:rPr>
          <w:rFonts w:ascii="Arial" w:hAnsi="Arial" w:cs="Arial"/>
          <w:b/>
        </w:rPr>
        <w:t xml:space="preserve"> starts</w:t>
      </w:r>
    </w:p>
    <w:p w14:paraId="78A903AB" w14:textId="77777777" w:rsidR="00CD778C" w:rsidRPr="005F4A3F" w:rsidRDefault="00CD778C" w:rsidP="00CD778C">
      <w:pPr>
        <w:rPr>
          <w:rFonts w:ascii="Arial" w:eastAsiaTheme="minorEastAsia" w:hAnsi="Arial" w:cs="Arial"/>
          <w:b/>
          <w:lang w:eastAsia="zh-CN"/>
        </w:rPr>
      </w:pPr>
      <w:r w:rsidRPr="005F4A3F">
        <w:rPr>
          <w:rFonts w:ascii="Arial" w:eastAsiaTheme="minorEastAsia" w:hAnsi="Arial" w:cs="Arial"/>
          <w:b/>
          <w:lang w:eastAsia="zh-CN"/>
        </w:rPr>
        <w:t xml:space="preserve">And after UE successfully complete retransmission, </w:t>
      </w:r>
    </w:p>
    <w:p w14:paraId="06FEC03E" w14:textId="48856F35" w:rsidR="00CD778C" w:rsidRPr="005F4A3F" w:rsidRDefault="00CD778C" w:rsidP="00AC23A5">
      <w:pPr>
        <w:pStyle w:val="ae"/>
        <w:numPr>
          <w:ilvl w:val="0"/>
          <w:numId w:val="19"/>
        </w:numPr>
        <w:ind w:firstLineChars="0"/>
        <w:rPr>
          <w:rFonts w:ascii="Arial" w:eastAsiaTheme="minorEastAsia" w:hAnsi="Arial" w:cs="Arial"/>
          <w:b/>
        </w:rPr>
      </w:pPr>
      <w:r w:rsidRPr="005F4A3F">
        <w:rPr>
          <w:rFonts w:ascii="Arial" w:eastAsiaTheme="minorEastAsia" w:hAnsi="Arial" w:cs="Arial"/>
          <w:b/>
        </w:rPr>
        <w:t>UE Switching SSSG1,</w:t>
      </w:r>
    </w:p>
    <w:p w14:paraId="7621CD95" w14:textId="77777777" w:rsidR="00CD778C" w:rsidRPr="00CD778C" w:rsidRDefault="00CD778C" w:rsidP="00AC23A5">
      <w:pPr>
        <w:pStyle w:val="ae"/>
        <w:numPr>
          <w:ilvl w:val="1"/>
          <w:numId w:val="20"/>
        </w:numPr>
        <w:ind w:firstLineChars="0"/>
        <w:rPr>
          <w:rFonts w:ascii="Arial" w:hAnsi="Arial" w:cs="Arial"/>
          <w:b/>
        </w:rPr>
      </w:pPr>
      <w:r w:rsidRPr="00CD778C">
        <w:rPr>
          <w:rFonts w:ascii="Arial" w:hAnsi="Arial" w:cs="Arial"/>
          <w:b/>
        </w:rPr>
        <w:t xml:space="preserve">Alt 1: </w:t>
      </w:r>
      <w:r w:rsidRPr="005F4A3F">
        <w:rPr>
          <w:rFonts w:ascii="Arial" w:hAnsi="Arial" w:cs="Arial"/>
          <w:b/>
        </w:rPr>
        <w:t>UE Tx an ACK which corresponds to the PDCCH indicates SSSSG switching from 0 to 1</w:t>
      </w:r>
    </w:p>
    <w:p w14:paraId="09D8BCC7" w14:textId="77777777" w:rsidR="00CD778C" w:rsidRPr="00CD778C" w:rsidRDefault="00CD778C" w:rsidP="00AC23A5">
      <w:pPr>
        <w:pStyle w:val="ae"/>
        <w:numPr>
          <w:ilvl w:val="1"/>
          <w:numId w:val="20"/>
        </w:numPr>
        <w:ind w:firstLineChars="0"/>
        <w:rPr>
          <w:rFonts w:ascii="Arial" w:hAnsi="Arial" w:cs="Arial"/>
          <w:b/>
        </w:rPr>
      </w:pPr>
      <w:r w:rsidRPr="00CD778C">
        <w:rPr>
          <w:rFonts w:ascii="Arial" w:hAnsi="Arial" w:cs="Arial"/>
          <w:b/>
        </w:rPr>
        <w:t xml:space="preserve">Alt 2: after </w:t>
      </w:r>
      <w:proofErr w:type="spellStart"/>
      <w:r w:rsidRPr="00CD778C">
        <w:rPr>
          <w:rFonts w:ascii="Arial" w:hAnsi="Arial" w:cs="Arial"/>
          <w:b/>
        </w:rPr>
        <w:t>drx-RetransmissionTimer</w:t>
      </w:r>
      <w:proofErr w:type="spellEnd"/>
      <w:r w:rsidRPr="00CD778C">
        <w:rPr>
          <w:rFonts w:ascii="Arial" w:hAnsi="Arial" w:cs="Arial"/>
          <w:b/>
        </w:rPr>
        <w:t xml:space="preserve"> expired</w:t>
      </w:r>
    </w:p>
    <w:p w14:paraId="00CC9093" w14:textId="77777777" w:rsidR="0057429E" w:rsidRPr="008C73AD" w:rsidRDefault="0057429E" w:rsidP="008C73AD">
      <w:pPr>
        <w:rPr>
          <w:rFonts w:eastAsia="MS Mincho"/>
          <w:lang w:eastAsia="ja-JP"/>
        </w:rPr>
      </w:pPr>
    </w:p>
    <w:p w14:paraId="08A59E51" w14:textId="77777777" w:rsidR="00EA5A61" w:rsidRPr="008C73AD" w:rsidRDefault="00EA5A61" w:rsidP="008C73AD">
      <w:pPr>
        <w:pStyle w:val="10"/>
        <w:keepLines/>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szCs w:val="20"/>
          <w:lang w:val="en-GB"/>
        </w:rPr>
      </w:pPr>
      <w:r w:rsidRPr="008C73AD">
        <w:rPr>
          <w:rFonts w:cs="Times New Roman"/>
          <w:b w:val="0"/>
          <w:bCs w:val="0"/>
          <w:kern w:val="0"/>
          <w:sz w:val="36"/>
          <w:szCs w:val="20"/>
          <w:lang w:val="en-GB"/>
        </w:rPr>
        <w:t>References</w:t>
      </w:r>
    </w:p>
    <w:p w14:paraId="2D6289EA" w14:textId="77777777" w:rsidR="008C73AD" w:rsidRPr="001370D5" w:rsidRDefault="008C73AD" w:rsidP="00AC23A5">
      <w:pPr>
        <w:pStyle w:val="a0"/>
        <w:numPr>
          <w:ilvl w:val="0"/>
          <w:numId w:val="6"/>
        </w:numPr>
        <w:snapToGrid w:val="0"/>
        <w:spacing w:line="268" w:lineRule="auto"/>
        <w:contextualSpacing/>
        <w:rPr>
          <w:rFonts w:ascii="Times New Roman" w:eastAsia="Batang" w:hAnsi="Times New Roman"/>
          <w:lang w:eastAsia="zh-CN"/>
        </w:rPr>
      </w:pPr>
      <w:bookmarkStart w:id="6" w:name="_Ref54391552"/>
      <w:bookmarkStart w:id="7" w:name="_Ref898459"/>
      <w:r w:rsidRPr="001370D5">
        <w:rPr>
          <w:rFonts w:ascii="Times New Roman" w:eastAsia="Batang" w:hAnsi="Times New Roman"/>
          <w:lang w:eastAsia="zh-CN"/>
        </w:rPr>
        <w:t>RP-200938, Revised WID UE Power Saving Enhancements for NR, MediaTek</w:t>
      </w:r>
      <w:bookmarkEnd w:id="6"/>
    </w:p>
    <w:p w14:paraId="3851A296" w14:textId="77777777" w:rsidR="008C73AD" w:rsidRPr="002419D0" w:rsidRDefault="008C73AD" w:rsidP="00AC23A5">
      <w:pPr>
        <w:pStyle w:val="a0"/>
        <w:numPr>
          <w:ilvl w:val="0"/>
          <w:numId w:val="6"/>
        </w:numPr>
        <w:snapToGrid w:val="0"/>
        <w:spacing w:line="268" w:lineRule="auto"/>
        <w:contextualSpacing/>
        <w:rPr>
          <w:rFonts w:ascii="Times New Roman" w:eastAsia="Batang" w:hAnsi="Times New Roman"/>
          <w:lang w:eastAsia="zh-CN"/>
        </w:rPr>
      </w:pPr>
      <w:r w:rsidRPr="002419D0">
        <w:rPr>
          <w:rFonts w:ascii="Times New Roman" w:eastAsia="Batang" w:hAnsi="Times New Roman"/>
          <w:lang w:eastAsia="zh-CN"/>
        </w:rPr>
        <w:t>3GPP TS 38.213 v16.1.0.</w:t>
      </w:r>
      <w:bookmarkEnd w:id="7"/>
    </w:p>
    <w:p w14:paraId="34121F61" w14:textId="16B2DD47" w:rsidR="00586B27" w:rsidRDefault="008C73AD" w:rsidP="00AC23A5">
      <w:pPr>
        <w:pStyle w:val="a0"/>
        <w:numPr>
          <w:ilvl w:val="0"/>
          <w:numId w:val="6"/>
        </w:numPr>
        <w:snapToGrid w:val="0"/>
        <w:spacing w:line="268" w:lineRule="auto"/>
        <w:contextualSpacing/>
        <w:rPr>
          <w:rFonts w:ascii="Times New Roman" w:eastAsia="Batang" w:hAnsi="Times New Roman"/>
          <w:lang w:eastAsia="zh-CN"/>
        </w:rPr>
      </w:pPr>
      <w:bookmarkStart w:id="8" w:name="_Ref54392233"/>
      <w:r w:rsidRPr="002419D0">
        <w:rPr>
          <w:rFonts w:ascii="Times New Roman" w:eastAsia="Batang" w:hAnsi="Times New Roman" w:hint="eastAsia"/>
          <w:lang w:eastAsia="zh-CN"/>
        </w:rPr>
        <w:t>3</w:t>
      </w:r>
      <w:r w:rsidRPr="002419D0">
        <w:rPr>
          <w:rFonts w:ascii="Times New Roman" w:eastAsia="Batang" w:hAnsi="Times New Roman"/>
          <w:lang w:eastAsia="zh-CN"/>
        </w:rPr>
        <w:t>GPP TR 38.840</w:t>
      </w:r>
      <w:r>
        <w:rPr>
          <w:rFonts w:ascii="Times New Roman" w:eastAsia="Batang" w:hAnsi="Times New Roman"/>
          <w:lang w:eastAsia="zh-CN"/>
        </w:rPr>
        <w:t xml:space="preserve"> </w:t>
      </w:r>
      <w:r w:rsidRPr="004306A5">
        <w:rPr>
          <w:rFonts w:ascii="Times New Roman" w:eastAsia="Batang" w:hAnsi="Times New Roman"/>
          <w:lang w:eastAsia="zh-CN"/>
        </w:rPr>
        <w:t>Study on UE power saving</w:t>
      </w:r>
      <w:bookmarkEnd w:id="8"/>
    </w:p>
    <w:p w14:paraId="66DFA224" w14:textId="29541BA4" w:rsidR="008D105B" w:rsidRPr="008C73AD" w:rsidRDefault="008D105B" w:rsidP="00AC23A5">
      <w:pPr>
        <w:pStyle w:val="a0"/>
        <w:numPr>
          <w:ilvl w:val="0"/>
          <w:numId w:val="6"/>
        </w:numPr>
        <w:snapToGrid w:val="0"/>
        <w:spacing w:line="268" w:lineRule="auto"/>
        <w:contextualSpacing/>
        <w:rPr>
          <w:rFonts w:ascii="Times New Roman" w:eastAsia="Batang" w:hAnsi="Times New Roman"/>
          <w:lang w:eastAsia="zh-CN"/>
        </w:rPr>
      </w:pPr>
      <w:r w:rsidRPr="00567007">
        <w:rPr>
          <w:rFonts w:ascii="Times New Roman" w:eastAsia="宋体" w:hAnsi="Times New Roman"/>
          <w:lang w:eastAsia="zh-CN"/>
        </w:rPr>
        <w:t>R1-2100455</w:t>
      </w:r>
      <w:r>
        <w:rPr>
          <w:rFonts w:ascii="Times New Roman" w:eastAsia="宋体" w:hAnsi="Times New Roman"/>
          <w:lang w:eastAsia="zh-CN"/>
        </w:rPr>
        <w:t xml:space="preserve">, </w:t>
      </w:r>
      <w:r w:rsidRPr="008D105B">
        <w:rPr>
          <w:rFonts w:ascii="Times New Roman" w:eastAsia="宋体" w:hAnsi="Times New Roman"/>
          <w:lang w:eastAsia="zh-CN"/>
        </w:rPr>
        <w:t>Discussion on DCI-based power saving adaptation in connected mode</w:t>
      </w:r>
      <w:r>
        <w:rPr>
          <w:rFonts w:ascii="Times New Roman" w:eastAsia="宋体" w:hAnsi="Times New Roman"/>
          <w:lang w:eastAsia="zh-CN"/>
        </w:rPr>
        <w:t>, vivo, 3</w:t>
      </w:r>
      <w:r>
        <w:rPr>
          <w:rFonts w:ascii="Times New Roman" w:eastAsia="宋体" w:hAnsi="Times New Roman" w:hint="eastAsia"/>
          <w:lang w:eastAsia="zh-CN"/>
        </w:rPr>
        <w:t>GPP</w:t>
      </w:r>
      <w:r>
        <w:rPr>
          <w:rFonts w:ascii="Times New Roman" w:eastAsia="宋体" w:hAnsi="Times New Roman"/>
          <w:lang w:eastAsia="zh-CN"/>
        </w:rPr>
        <w:t xml:space="preserve"> </w:t>
      </w:r>
      <w:r>
        <w:rPr>
          <w:rFonts w:ascii="Times New Roman" w:eastAsia="宋体" w:hAnsi="Times New Roman" w:hint="eastAsia"/>
          <w:lang w:eastAsia="zh-CN"/>
        </w:rPr>
        <w:t>RAN</w:t>
      </w:r>
      <w:r>
        <w:rPr>
          <w:rFonts w:ascii="Times New Roman" w:eastAsia="宋体" w:hAnsi="Times New Roman"/>
          <w:lang w:eastAsia="zh-CN"/>
        </w:rPr>
        <w:t>1</w:t>
      </w:r>
      <w:r>
        <w:rPr>
          <w:rFonts w:ascii="Times New Roman" w:eastAsia="宋体" w:hAnsi="Times New Roman" w:hint="eastAsia"/>
          <w:lang w:eastAsia="zh-CN"/>
        </w:rPr>
        <w:t>#</w:t>
      </w:r>
      <w:r>
        <w:rPr>
          <w:rFonts w:ascii="Times New Roman" w:eastAsia="宋体" w:hAnsi="Times New Roman"/>
          <w:lang w:eastAsia="zh-CN"/>
        </w:rPr>
        <w:t>104</w:t>
      </w:r>
      <w:r>
        <w:rPr>
          <w:rFonts w:ascii="Times New Roman" w:eastAsia="宋体" w:hAnsi="Times New Roman" w:hint="eastAsia"/>
          <w:lang w:eastAsia="zh-CN"/>
        </w:rPr>
        <w:t>-E</w:t>
      </w:r>
    </w:p>
    <w:sectPr w:rsidR="008D105B" w:rsidRPr="008C73A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FC9A5" w14:textId="77777777" w:rsidR="00990C5A" w:rsidRDefault="00990C5A">
      <w:r>
        <w:separator/>
      </w:r>
    </w:p>
  </w:endnote>
  <w:endnote w:type="continuationSeparator" w:id="0">
    <w:p w14:paraId="0416E752" w14:textId="77777777" w:rsidR="00990C5A" w:rsidRDefault="00990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8D9AE" w14:textId="77777777" w:rsidR="00990C5A" w:rsidRDefault="00990C5A">
      <w:r>
        <w:separator/>
      </w:r>
    </w:p>
  </w:footnote>
  <w:footnote w:type="continuationSeparator" w:id="0">
    <w:p w14:paraId="40F5F19C" w14:textId="77777777" w:rsidR="00990C5A" w:rsidRDefault="00990C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CCC2304"/>
    <w:multiLevelType w:val="hybridMultilevel"/>
    <w:tmpl w:val="FC4C91F4"/>
    <w:lvl w:ilvl="0" w:tplc="A3DA943E">
      <w:start w:val="1"/>
      <w:numFmt w:val="bullet"/>
      <w:lvlText w:val="•"/>
      <w:lvlJc w:val="left"/>
      <w:pPr>
        <w:tabs>
          <w:tab w:val="num" w:pos="720"/>
        </w:tabs>
        <w:ind w:left="720" w:hanging="360"/>
      </w:pPr>
      <w:rPr>
        <w:rFonts w:ascii="Arial" w:hAnsi="Arial" w:hint="default"/>
      </w:rPr>
    </w:lvl>
    <w:lvl w:ilvl="1" w:tplc="AFACE8E2" w:tentative="1">
      <w:start w:val="1"/>
      <w:numFmt w:val="bullet"/>
      <w:lvlText w:val="•"/>
      <w:lvlJc w:val="left"/>
      <w:pPr>
        <w:tabs>
          <w:tab w:val="num" w:pos="1440"/>
        </w:tabs>
        <w:ind w:left="1440" w:hanging="360"/>
      </w:pPr>
      <w:rPr>
        <w:rFonts w:ascii="Arial" w:hAnsi="Arial" w:hint="default"/>
      </w:rPr>
    </w:lvl>
    <w:lvl w:ilvl="2" w:tplc="AA285ECA" w:tentative="1">
      <w:start w:val="1"/>
      <w:numFmt w:val="bullet"/>
      <w:lvlText w:val="•"/>
      <w:lvlJc w:val="left"/>
      <w:pPr>
        <w:tabs>
          <w:tab w:val="num" w:pos="2160"/>
        </w:tabs>
        <w:ind w:left="2160" w:hanging="360"/>
      </w:pPr>
      <w:rPr>
        <w:rFonts w:ascii="Arial" w:hAnsi="Arial" w:hint="default"/>
      </w:rPr>
    </w:lvl>
    <w:lvl w:ilvl="3" w:tplc="F12CAF84" w:tentative="1">
      <w:start w:val="1"/>
      <w:numFmt w:val="bullet"/>
      <w:lvlText w:val="•"/>
      <w:lvlJc w:val="left"/>
      <w:pPr>
        <w:tabs>
          <w:tab w:val="num" w:pos="2880"/>
        </w:tabs>
        <w:ind w:left="2880" w:hanging="360"/>
      </w:pPr>
      <w:rPr>
        <w:rFonts w:ascii="Arial" w:hAnsi="Arial" w:hint="default"/>
      </w:rPr>
    </w:lvl>
    <w:lvl w:ilvl="4" w:tplc="FF3C3ADE" w:tentative="1">
      <w:start w:val="1"/>
      <w:numFmt w:val="bullet"/>
      <w:lvlText w:val="•"/>
      <w:lvlJc w:val="left"/>
      <w:pPr>
        <w:tabs>
          <w:tab w:val="num" w:pos="3600"/>
        </w:tabs>
        <w:ind w:left="3600" w:hanging="360"/>
      </w:pPr>
      <w:rPr>
        <w:rFonts w:ascii="Arial" w:hAnsi="Arial" w:hint="default"/>
      </w:rPr>
    </w:lvl>
    <w:lvl w:ilvl="5" w:tplc="E52078DE" w:tentative="1">
      <w:start w:val="1"/>
      <w:numFmt w:val="bullet"/>
      <w:lvlText w:val="•"/>
      <w:lvlJc w:val="left"/>
      <w:pPr>
        <w:tabs>
          <w:tab w:val="num" w:pos="4320"/>
        </w:tabs>
        <w:ind w:left="4320" w:hanging="360"/>
      </w:pPr>
      <w:rPr>
        <w:rFonts w:ascii="Arial" w:hAnsi="Arial" w:hint="default"/>
      </w:rPr>
    </w:lvl>
    <w:lvl w:ilvl="6" w:tplc="3EF0C71C" w:tentative="1">
      <w:start w:val="1"/>
      <w:numFmt w:val="bullet"/>
      <w:lvlText w:val="•"/>
      <w:lvlJc w:val="left"/>
      <w:pPr>
        <w:tabs>
          <w:tab w:val="num" w:pos="5040"/>
        </w:tabs>
        <w:ind w:left="5040" w:hanging="360"/>
      </w:pPr>
      <w:rPr>
        <w:rFonts w:ascii="Arial" w:hAnsi="Arial" w:hint="default"/>
      </w:rPr>
    </w:lvl>
    <w:lvl w:ilvl="7" w:tplc="218C4D30" w:tentative="1">
      <w:start w:val="1"/>
      <w:numFmt w:val="bullet"/>
      <w:lvlText w:val="•"/>
      <w:lvlJc w:val="left"/>
      <w:pPr>
        <w:tabs>
          <w:tab w:val="num" w:pos="5760"/>
        </w:tabs>
        <w:ind w:left="5760" w:hanging="360"/>
      </w:pPr>
      <w:rPr>
        <w:rFonts w:ascii="Arial" w:hAnsi="Arial" w:hint="default"/>
      </w:rPr>
    </w:lvl>
    <w:lvl w:ilvl="8" w:tplc="99086A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1825D7"/>
    <w:multiLevelType w:val="hybridMultilevel"/>
    <w:tmpl w:val="A69C23C0"/>
    <w:lvl w:ilvl="0" w:tplc="C7A80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D92458"/>
    <w:multiLevelType w:val="hybridMultilevel"/>
    <w:tmpl w:val="0A84CDC0"/>
    <w:lvl w:ilvl="0" w:tplc="58FA03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E74E4"/>
    <w:multiLevelType w:val="hybridMultilevel"/>
    <w:tmpl w:val="3F8656BA"/>
    <w:lvl w:ilvl="0" w:tplc="7ED43064">
      <w:start w:val="1"/>
      <w:numFmt w:val="bullet"/>
      <w:lvlText w:val="•"/>
      <w:lvlJc w:val="left"/>
      <w:pPr>
        <w:tabs>
          <w:tab w:val="num" w:pos="720"/>
        </w:tabs>
        <w:ind w:left="720" w:hanging="360"/>
      </w:pPr>
      <w:rPr>
        <w:rFonts w:ascii="Arial" w:hAnsi="Arial" w:hint="default"/>
      </w:rPr>
    </w:lvl>
    <w:lvl w:ilvl="1" w:tplc="F5C673C4">
      <w:start w:val="1"/>
      <w:numFmt w:val="bullet"/>
      <w:lvlText w:val="•"/>
      <w:lvlJc w:val="left"/>
      <w:pPr>
        <w:tabs>
          <w:tab w:val="num" w:pos="1440"/>
        </w:tabs>
        <w:ind w:left="1440" w:hanging="360"/>
      </w:pPr>
      <w:rPr>
        <w:rFonts w:ascii="Arial" w:hAnsi="Arial" w:hint="default"/>
      </w:rPr>
    </w:lvl>
    <w:lvl w:ilvl="2" w:tplc="879029DC">
      <w:start w:val="696"/>
      <w:numFmt w:val="bullet"/>
      <w:lvlText w:val="•"/>
      <w:lvlJc w:val="left"/>
      <w:pPr>
        <w:tabs>
          <w:tab w:val="num" w:pos="2160"/>
        </w:tabs>
        <w:ind w:left="2160" w:hanging="360"/>
      </w:pPr>
      <w:rPr>
        <w:rFonts w:ascii="Arial" w:hAnsi="Arial" w:hint="default"/>
      </w:rPr>
    </w:lvl>
    <w:lvl w:ilvl="3" w:tplc="4322D52E" w:tentative="1">
      <w:start w:val="1"/>
      <w:numFmt w:val="bullet"/>
      <w:lvlText w:val="•"/>
      <w:lvlJc w:val="left"/>
      <w:pPr>
        <w:tabs>
          <w:tab w:val="num" w:pos="2880"/>
        </w:tabs>
        <w:ind w:left="2880" w:hanging="360"/>
      </w:pPr>
      <w:rPr>
        <w:rFonts w:ascii="Arial" w:hAnsi="Arial" w:hint="default"/>
      </w:rPr>
    </w:lvl>
    <w:lvl w:ilvl="4" w:tplc="E424D1CA" w:tentative="1">
      <w:start w:val="1"/>
      <w:numFmt w:val="bullet"/>
      <w:lvlText w:val="•"/>
      <w:lvlJc w:val="left"/>
      <w:pPr>
        <w:tabs>
          <w:tab w:val="num" w:pos="3600"/>
        </w:tabs>
        <w:ind w:left="3600" w:hanging="360"/>
      </w:pPr>
      <w:rPr>
        <w:rFonts w:ascii="Arial" w:hAnsi="Arial" w:hint="default"/>
      </w:rPr>
    </w:lvl>
    <w:lvl w:ilvl="5" w:tplc="EB22FCEC" w:tentative="1">
      <w:start w:val="1"/>
      <w:numFmt w:val="bullet"/>
      <w:lvlText w:val="•"/>
      <w:lvlJc w:val="left"/>
      <w:pPr>
        <w:tabs>
          <w:tab w:val="num" w:pos="4320"/>
        </w:tabs>
        <w:ind w:left="4320" w:hanging="360"/>
      </w:pPr>
      <w:rPr>
        <w:rFonts w:ascii="Arial" w:hAnsi="Arial" w:hint="default"/>
      </w:rPr>
    </w:lvl>
    <w:lvl w:ilvl="6" w:tplc="6CF8D046" w:tentative="1">
      <w:start w:val="1"/>
      <w:numFmt w:val="bullet"/>
      <w:lvlText w:val="•"/>
      <w:lvlJc w:val="left"/>
      <w:pPr>
        <w:tabs>
          <w:tab w:val="num" w:pos="5040"/>
        </w:tabs>
        <w:ind w:left="5040" w:hanging="360"/>
      </w:pPr>
      <w:rPr>
        <w:rFonts w:ascii="Arial" w:hAnsi="Arial" w:hint="default"/>
      </w:rPr>
    </w:lvl>
    <w:lvl w:ilvl="7" w:tplc="9ECECD62" w:tentative="1">
      <w:start w:val="1"/>
      <w:numFmt w:val="bullet"/>
      <w:lvlText w:val="•"/>
      <w:lvlJc w:val="left"/>
      <w:pPr>
        <w:tabs>
          <w:tab w:val="num" w:pos="5760"/>
        </w:tabs>
        <w:ind w:left="5760" w:hanging="360"/>
      </w:pPr>
      <w:rPr>
        <w:rFonts w:ascii="Arial" w:hAnsi="Arial" w:hint="default"/>
      </w:rPr>
    </w:lvl>
    <w:lvl w:ilvl="8" w:tplc="D7E625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7D23BC6"/>
    <w:multiLevelType w:val="hybridMultilevel"/>
    <w:tmpl w:val="A1FCCABA"/>
    <w:lvl w:ilvl="0" w:tplc="B8041AEA">
      <w:start w:val="1"/>
      <w:numFmt w:val="bullet"/>
      <w:lvlText w:val="•"/>
      <w:lvlJc w:val="left"/>
      <w:pPr>
        <w:tabs>
          <w:tab w:val="num" w:pos="720"/>
        </w:tabs>
        <w:ind w:left="720" w:hanging="360"/>
      </w:pPr>
      <w:rPr>
        <w:rFonts w:ascii="Arial" w:hAnsi="Arial" w:hint="default"/>
      </w:rPr>
    </w:lvl>
    <w:lvl w:ilvl="1" w:tplc="F9F4A3DC">
      <w:start w:val="1"/>
      <w:numFmt w:val="bullet"/>
      <w:lvlText w:val="•"/>
      <w:lvlJc w:val="left"/>
      <w:pPr>
        <w:tabs>
          <w:tab w:val="num" w:pos="1440"/>
        </w:tabs>
        <w:ind w:left="1440" w:hanging="360"/>
      </w:pPr>
      <w:rPr>
        <w:rFonts w:ascii="Arial" w:hAnsi="Arial" w:hint="default"/>
      </w:rPr>
    </w:lvl>
    <w:lvl w:ilvl="2" w:tplc="CF3CAABC">
      <w:start w:val="696"/>
      <w:numFmt w:val="bullet"/>
      <w:lvlText w:val="•"/>
      <w:lvlJc w:val="left"/>
      <w:pPr>
        <w:tabs>
          <w:tab w:val="num" w:pos="2160"/>
        </w:tabs>
        <w:ind w:left="2160" w:hanging="360"/>
      </w:pPr>
      <w:rPr>
        <w:rFonts w:ascii="Arial" w:hAnsi="Arial" w:hint="default"/>
      </w:rPr>
    </w:lvl>
    <w:lvl w:ilvl="3" w:tplc="589A7B48">
      <w:start w:val="696"/>
      <w:numFmt w:val="bullet"/>
      <w:lvlText w:val="•"/>
      <w:lvlJc w:val="left"/>
      <w:pPr>
        <w:tabs>
          <w:tab w:val="num" w:pos="2880"/>
        </w:tabs>
        <w:ind w:left="2880" w:hanging="360"/>
      </w:pPr>
      <w:rPr>
        <w:rFonts w:ascii="Arial" w:hAnsi="Arial" w:hint="default"/>
      </w:rPr>
    </w:lvl>
    <w:lvl w:ilvl="4" w:tplc="20629CD2">
      <w:start w:val="696"/>
      <w:numFmt w:val="bullet"/>
      <w:lvlText w:val="•"/>
      <w:lvlJc w:val="left"/>
      <w:pPr>
        <w:tabs>
          <w:tab w:val="num" w:pos="3600"/>
        </w:tabs>
        <w:ind w:left="3600" w:hanging="360"/>
      </w:pPr>
      <w:rPr>
        <w:rFonts w:ascii="Arial" w:hAnsi="Arial" w:hint="default"/>
      </w:rPr>
    </w:lvl>
    <w:lvl w:ilvl="5" w:tplc="8E9A20BA" w:tentative="1">
      <w:start w:val="1"/>
      <w:numFmt w:val="bullet"/>
      <w:lvlText w:val="•"/>
      <w:lvlJc w:val="left"/>
      <w:pPr>
        <w:tabs>
          <w:tab w:val="num" w:pos="4320"/>
        </w:tabs>
        <w:ind w:left="4320" w:hanging="360"/>
      </w:pPr>
      <w:rPr>
        <w:rFonts w:ascii="Arial" w:hAnsi="Arial" w:hint="default"/>
      </w:rPr>
    </w:lvl>
    <w:lvl w:ilvl="6" w:tplc="089CAD54" w:tentative="1">
      <w:start w:val="1"/>
      <w:numFmt w:val="bullet"/>
      <w:lvlText w:val="•"/>
      <w:lvlJc w:val="left"/>
      <w:pPr>
        <w:tabs>
          <w:tab w:val="num" w:pos="5040"/>
        </w:tabs>
        <w:ind w:left="5040" w:hanging="360"/>
      </w:pPr>
      <w:rPr>
        <w:rFonts w:ascii="Arial" w:hAnsi="Arial" w:hint="default"/>
      </w:rPr>
    </w:lvl>
    <w:lvl w:ilvl="7" w:tplc="EA9A9738" w:tentative="1">
      <w:start w:val="1"/>
      <w:numFmt w:val="bullet"/>
      <w:lvlText w:val="•"/>
      <w:lvlJc w:val="left"/>
      <w:pPr>
        <w:tabs>
          <w:tab w:val="num" w:pos="5760"/>
        </w:tabs>
        <w:ind w:left="5760" w:hanging="360"/>
      </w:pPr>
      <w:rPr>
        <w:rFonts w:ascii="Arial" w:hAnsi="Arial" w:hint="default"/>
      </w:rPr>
    </w:lvl>
    <w:lvl w:ilvl="8" w:tplc="A6046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674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BA65B0"/>
    <w:multiLevelType w:val="hybridMultilevel"/>
    <w:tmpl w:val="BE9CEB2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1"/>
  </w:num>
  <w:num w:numId="2">
    <w:abstractNumId w:val="16"/>
  </w:num>
  <w:num w:numId="3">
    <w:abstractNumId w:val="8"/>
  </w:num>
  <w:num w:numId="4">
    <w:abstractNumId w:val="9"/>
  </w:num>
  <w:num w:numId="5">
    <w:abstractNumId w:val="15"/>
  </w:num>
  <w:num w:numId="6">
    <w:abstractNumId w:val="20"/>
  </w:num>
  <w:num w:numId="7">
    <w:abstractNumId w:val="6"/>
  </w:num>
  <w:num w:numId="8">
    <w:abstractNumId w:val="17"/>
  </w:num>
  <w:num w:numId="9">
    <w:abstractNumId w:val="14"/>
  </w:num>
  <w:num w:numId="10">
    <w:abstractNumId w:val="7"/>
  </w:num>
  <w:num w:numId="11">
    <w:abstractNumId w:val="4"/>
  </w:num>
  <w:num w:numId="12">
    <w:abstractNumId w:val="2"/>
  </w:num>
  <w:num w:numId="13">
    <w:abstractNumId w:val="19"/>
  </w:num>
  <w:num w:numId="14">
    <w:abstractNumId w:val="10"/>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5"/>
  </w:num>
  <w:num w:numId="18">
    <w:abstractNumId w:val="1"/>
  </w:num>
  <w:num w:numId="19">
    <w:abstractNumId w:val="12"/>
  </w:num>
  <w:num w:numId="20">
    <w:abstractNumId w:val="18"/>
  </w:num>
  <w:num w:numId="2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299"/>
    <w:rsid w:val="0001431E"/>
    <w:rsid w:val="00014921"/>
    <w:rsid w:val="00014A8F"/>
    <w:rsid w:val="00014D04"/>
    <w:rsid w:val="000150F9"/>
    <w:rsid w:val="0001537C"/>
    <w:rsid w:val="00015520"/>
    <w:rsid w:val="0001554B"/>
    <w:rsid w:val="00015A87"/>
    <w:rsid w:val="00015E00"/>
    <w:rsid w:val="000167E4"/>
    <w:rsid w:val="00016AC6"/>
    <w:rsid w:val="00016B59"/>
    <w:rsid w:val="0001701F"/>
    <w:rsid w:val="000174AD"/>
    <w:rsid w:val="00017684"/>
    <w:rsid w:val="00017B0B"/>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27A"/>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BB4"/>
    <w:rsid w:val="00045F57"/>
    <w:rsid w:val="0004622D"/>
    <w:rsid w:val="0004683E"/>
    <w:rsid w:val="00046A35"/>
    <w:rsid w:val="00046FF5"/>
    <w:rsid w:val="00047353"/>
    <w:rsid w:val="00047398"/>
    <w:rsid w:val="00047423"/>
    <w:rsid w:val="00047D75"/>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B6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97F8F"/>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D64"/>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3F"/>
    <w:rsid w:val="00100E58"/>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E15"/>
    <w:rsid w:val="00150FBE"/>
    <w:rsid w:val="001511AD"/>
    <w:rsid w:val="00151418"/>
    <w:rsid w:val="00151595"/>
    <w:rsid w:val="0015172E"/>
    <w:rsid w:val="00151BB2"/>
    <w:rsid w:val="00151D7F"/>
    <w:rsid w:val="0015210F"/>
    <w:rsid w:val="0015245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864"/>
    <w:rsid w:val="00157A72"/>
    <w:rsid w:val="00157AB5"/>
    <w:rsid w:val="00157BD9"/>
    <w:rsid w:val="00157D89"/>
    <w:rsid w:val="00157E43"/>
    <w:rsid w:val="00160321"/>
    <w:rsid w:val="0016040A"/>
    <w:rsid w:val="00160691"/>
    <w:rsid w:val="00160C3F"/>
    <w:rsid w:val="00160C79"/>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6E1"/>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3CE"/>
    <w:rsid w:val="00194579"/>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22B"/>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43B"/>
    <w:rsid w:val="001C2710"/>
    <w:rsid w:val="001C2868"/>
    <w:rsid w:val="001C2890"/>
    <w:rsid w:val="001C2965"/>
    <w:rsid w:val="001C2DEB"/>
    <w:rsid w:val="001C33EE"/>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771"/>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0D0"/>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D39"/>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EF9"/>
    <w:rsid w:val="00203F3A"/>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86D"/>
    <w:rsid w:val="00257B05"/>
    <w:rsid w:val="00257C26"/>
    <w:rsid w:val="00257C6F"/>
    <w:rsid w:val="00260839"/>
    <w:rsid w:val="002609BD"/>
    <w:rsid w:val="00260DC3"/>
    <w:rsid w:val="00261759"/>
    <w:rsid w:val="002617E4"/>
    <w:rsid w:val="002618D2"/>
    <w:rsid w:val="00261A01"/>
    <w:rsid w:val="00261AF8"/>
    <w:rsid w:val="00261B95"/>
    <w:rsid w:val="00262213"/>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103"/>
    <w:rsid w:val="002A03AC"/>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1E9"/>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11A"/>
    <w:rsid w:val="002E6402"/>
    <w:rsid w:val="002E68A1"/>
    <w:rsid w:val="002E6955"/>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476"/>
    <w:rsid w:val="002F48D6"/>
    <w:rsid w:val="002F4B39"/>
    <w:rsid w:val="002F4C51"/>
    <w:rsid w:val="002F4C5D"/>
    <w:rsid w:val="002F4CC1"/>
    <w:rsid w:val="002F4CCF"/>
    <w:rsid w:val="002F50C4"/>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726"/>
    <w:rsid w:val="003039E6"/>
    <w:rsid w:val="00303C80"/>
    <w:rsid w:val="00304445"/>
    <w:rsid w:val="00304596"/>
    <w:rsid w:val="00304C8D"/>
    <w:rsid w:val="00304D2C"/>
    <w:rsid w:val="00304E2C"/>
    <w:rsid w:val="0030542F"/>
    <w:rsid w:val="00305899"/>
    <w:rsid w:val="00305AC9"/>
    <w:rsid w:val="00305CBE"/>
    <w:rsid w:val="00305E61"/>
    <w:rsid w:val="003060F8"/>
    <w:rsid w:val="00306521"/>
    <w:rsid w:val="003066D8"/>
    <w:rsid w:val="003067F3"/>
    <w:rsid w:val="0030680B"/>
    <w:rsid w:val="00306A0C"/>
    <w:rsid w:val="00306AB6"/>
    <w:rsid w:val="00306AB9"/>
    <w:rsid w:val="00306BAC"/>
    <w:rsid w:val="00306EE0"/>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6E2"/>
    <w:rsid w:val="003257CB"/>
    <w:rsid w:val="003258B8"/>
    <w:rsid w:val="00325E38"/>
    <w:rsid w:val="00325E81"/>
    <w:rsid w:val="0032602D"/>
    <w:rsid w:val="003261E7"/>
    <w:rsid w:val="003261F2"/>
    <w:rsid w:val="003266C9"/>
    <w:rsid w:val="003267E9"/>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6E6"/>
    <w:rsid w:val="003567E8"/>
    <w:rsid w:val="00356AA6"/>
    <w:rsid w:val="00357241"/>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466"/>
    <w:rsid w:val="00367976"/>
    <w:rsid w:val="00367A1E"/>
    <w:rsid w:val="00367E11"/>
    <w:rsid w:val="0037013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FAA"/>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1F6"/>
    <w:rsid w:val="003C6221"/>
    <w:rsid w:val="003C68B4"/>
    <w:rsid w:val="003C6C5E"/>
    <w:rsid w:val="003C72C8"/>
    <w:rsid w:val="003C7CE0"/>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3E2"/>
    <w:rsid w:val="003E2551"/>
    <w:rsid w:val="003E26D1"/>
    <w:rsid w:val="003E2AE4"/>
    <w:rsid w:val="003E2AED"/>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26"/>
    <w:rsid w:val="003E6FE7"/>
    <w:rsid w:val="003E733C"/>
    <w:rsid w:val="003E79F0"/>
    <w:rsid w:val="003E7FE6"/>
    <w:rsid w:val="003E7FF4"/>
    <w:rsid w:val="003F01D8"/>
    <w:rsid w:val="003F0326"/>
    <w:rsid w:val="003F03CD"/>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8C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27DA6"/>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B4C"/>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3DF"/>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48C"/>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B8A"/>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AA0"/>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7A7"/>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A19"/>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06D"/>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755"/>
    <w:rsid w:val="004A687B"/>
    <w:rsid w:val="004A6FD0"/>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097"/>
    <w:rsid w:val="004B3124"/>
    <w:rsid w:val="004B317B"/>
    <w:rsid w:val="004B31D0"/>
    <w:rsid w:val="004B33D9"/>
    <w:rsid w:val="004B3814"/>
    <w:rsid w:val="004B383D"/>
    <w:rsid w:val="004B3893"/>
    <w:rsid w:val="004B3EAD"/>
    <w:rsid w:val="004B4069"/>
    <w:rsid w:val="004B408E"/>
    <w:rsid w:val="004B440D"/>
    <w:rsid w:val="004B4692"/>
    <w:rsid w:val="004B4987"/>
    <w:rsid w:val="004B4BBA"/>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52C"/>
    <w:rsid w:val="004E2306"/>
    <w:rsid w:val="004E2454"/>
    <w:rsid w:val="004E2737"/>
    <w:rsid w:val="004E2BDF"/>
    <w:rsid w:val="004E33A8"/>
    <w:rsid w:val="004E3753"/>
    <w:rsid w:val="004E3C09"/>
    <w:rsid w:val="004E422F"/>
    <w:rsid w:val="004E4320"/>
    <w:rsid w:val="004E451E"/>
    <w:rsid w:val="004E4845"/>
    <w:rsid w:val="004E4B88"/>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1F5D"/>
    <w:rsid w:val="004F24D7"/>
    <w:rsid w:val="004F25F4"/>
    <w:rsid w:val="004F3085"/>
    <w:rsid w:val="004F3B6E"/>
    <w:rsid w:val="004F3CDF"/>
    <w:rsid w:val="004F3D62"/>
    <w:rsid w:val="004F4194"/>
    <w:rsid w:val="004F45ED"/>
    <w:rsid w:val="004F4817"/>
    <w:rsid w:val="004F4B93"/>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07F07"/>
    <w:rsid w:val="0051003E"/>
    <w:rsid w:val="005101F5"/>
    <w:rsid w:val="00511013"/>
    <w:rsid w:val="00511417"/>
    <w:rsid w:val="0051185A"/>
    <w:rsid w:val="00511A53"/>
    <w:rsid w:val="005121FF"/>
    <w:rsid w:val="00512580"/>
    <w:rsid w:val="005129F3"/>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26A"/>
    <w:rsid w:val="005442B9"/>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1E9F"/>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666"/>
    <w:rsid w:val="0056088B"/>
    <w:rsid w:val="00560CCD"/>
    <w:rsid w:val="0056110C"/>
    <w:rsid w:val="005611BD"/>
    <w:rsid w:val="005612F0"/>
    <w:rsid w:val="0056138E"/>
    <w:rsid w:val="00561470"/>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007"/>
    <w:rsid w:val="00567361"/>
    <w:rsid w:val="00567BA3"/>
    <w:rsid w:val="00567E8F"/>
    <w:rsid w:val="0057005A"/>
    <w:rsid w:val="005700B3"/>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29E"/>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6C6"/>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7B8"/>
    <w:rsid w:val="005A1831"/>
    <w:rsid w:val="005A1BDD"/>
    <w:rsid w:val="005A1C35"/>
    <w:rsid w:val="005A21C7"/>
    <w:rsid w:val="005A239F"/>
    <w:rsid w:val="005A27F0"/>
    <w:rsid w:val="005A28E8"/>
    <w:rsid w:val="005A2C57"/>
    <w:rsid w:val="005A2C72"/>
    <w:rsid w:val="005A2CCC"/>
    <w:rsid w:val="005A2D3E"/>
    <w:rsid w:val="005A34F5"/>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88"/>
    <w:rsid w:val="005D3922"/>
    <w:rsid w:val="005D45B3"/>
    <w:rsid w:val="005D4897"/>
    <w:rsid w:val="005D4DA5"/>
    <w:rsid w:val="005D4E8B"/>
    <w:rsid w:val="005D50F4"/>
    <w:rsid w:val="005D5409"/>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A3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3A6"/>
    <w:rsid w:val="00641CA2"/>
    <w:rsid w:val="00641E09"/>
    <w:rsid w:val="00642285"/>
    <w:rsid w:val="00642604"/>
    <w:rsid w:val="006427D0"/>
    <w:rsid w:val="00642C75"/>
    <w:rsid w:val="0064326E"/>
    <w:rsid w:val="0064327F"/>
    <w:rsid w:val="0064328A"/>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04"/>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2C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118"/>
    <w:rsid w:val="006843CB"/>
    <w:rsid w:val="00684F60"/>
    <w:rsid w:val="006853F1"/>
    <w:rsid w:val="00685B62"/>
    <w:rsid w:val="00685B6D"/>
    <w:rsid w:val="00686144"/>
    <w:rsid w:val="0068685A"/>
    <w:rsid w:val="0068686B"/>
    <w:rsid w:val="00686D32"/>
    <w:rsid w:val="00687043"/>
    <w:rsid w:val="0068731D"/>
    <w:rsid w:val="006873B6"/>
    <w:rsid w:val="0068781A"/>
    <w:rsid w:val="00687B50"/>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31A"/>
    <w:rsid w:val="006B1527"/>
    <w:rsid w:val="006B15D1"/>
    <w:rsid w:val="006B1695"/>
    <w:rsid w:val="006B19CA"/>
    <w:rsid w:val="006B239B"/>
    <w:rsid w:val="006B2B1E"/>
    <w:rsid w:val="006B2BD9"/>
    <w:rsid w:val="006B3234"/>
    <w:rsid w:val="006B40AA"/>
    <w:rsid w:val="006B417E"/>
    <w:rsid w:val="006B41C3"/>
    <w:rsid w:val="006B4A0C"/>
    <w:rsid w:val="006B4A51"/>
    <w:rsid w:val="006B4A53"/>
    <w:rsid w:val="006B4FD6"/>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F64"/>
    <w:rsid w:val="006C102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CD5"/>
    <w:rsid w:val="006C5DCF"/>
    <w:rsid w:val="006C65E2"/>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07"/>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74"/>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812"/>
    <w:rsid w:val="00704FAF"/>
    <w:rsid w:val="00705211"/>
    <w:rsid w:val="007053B6"/>
    <w:rsid w:val="00705873"/>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9D8"/>
    <w:rsid w:val="00711C7D"/>
    <w:rsid w:val="00711CE9"/>
    <w:rsid w:val="00711DB0"/>
    <w:rsid w:val="00711EC1"/>
    <w:rsid w:val="0071238F"/>
    <w:rsid w:val="00712519"/>
    <w:rsid w:val="007127C4"/>
    <w:rsid w:val="007128E9"/>
    <w:rsid w:val="00712C4B"/>
    <w:rsid w:val="00712EFB"/>
    <w:rsid w:val="007131F6"/>
    <w:rsid w:val="00713498"/>
    <w:rsid w:val="0071354C"/>
    <w:rsid w:val="007135B7"/>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777"/>
    <w:rsid w:val="00722C37"/>
    <w:rsid w:val="00722CD2"/>
    <w:rsid w:val="007234B7"/>
    <w:rsid w:val="00723629"/>
    <w:rsid w:val="00723650"/>
    <w:rsid w:val="007239F1"/>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22B"/>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658"/>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5E2"/>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2FCE"/>
    <w:rsid w:val="007B3E80"/>
    <w:rsid w:val="007B3FB9"/>
    <w:rsid w:val="007B4095"/>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FFD"/>
    <w:rsid w:val="007C0079"/>
    <w:rsid w:val="007C0185"/>
    <w:rsid w:val="007C02DB"/>
    <w:rsid w:val="007C0747"/>
    <w:rsid w:val="007C08DF"/>
    <w:rsid w:val="007C0B17"/>
    <w:rsid w:val="007C0ECD"/>
    <w:rsid w:val="007C13FC"/>
    <w:rsid w:val="007C159F"/>
    <w:rsid w:val="007C1937"/>
    <w:rsid w:val="007C1A9D"/>
    <w:rsid w:val="007C1F03"/>
    <w:rsid w:val="007C207E"/>
    <w:rsid w:val="007C20B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1E5D"/>
    <w:rsid w:val="007D24AC"/>
    <w:rsid w:val="007D26B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3112"/>
    <w:rsid w:val="007E329E"/>
    <w:rsid w:val="007E3A95"/>
    <w:rsid w:val="007E3BCD"/>
    <w:rsid w:val="007E3FB4"/>
    <w:rsid w:val="007E4127"/>
    <w:rsid w:val="007E4198"/>
    <w:rsid w:val="007E45FE"/>
    <w:rsid w:val="007E4764"/>
    <w:rsid w:val="007E489E"/>
    <w:rsid w:val="007E4C21"/>
    <w:rsid w:val="007E50B2"/>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BB2"/>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59CB"/>
    <w:rsid w:val="00816FF4"/>
    <w:rsid w:val="00817183"/>
    <w:rsid w:val="0082075B"/>
    <w:rsid w:val="00821622"/>
    <w:rsid w:val="008217E8"/>
    <w:rsid w:val="00821849"/>
    <w:rsid w:val="0082195F"/>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3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860"/>
    <w:rsid w:val="00847913"/>
    <w:rsid w:val="00847F25"/>
    <w:rsid w:val="008502DA"/>
    <w:rsid w:val="00850693"/>
    <w:rsid w:val="00850998"/>
    <w:rsid w:val="00850E33"/>
    <w:rsid w:val="00850F67"/>
    <w:rsid w:val="00851185"/>
    <w:rsid w:val="00851273"/>
    <w:rsid w:val="0085131B"/>
    <w:rsid w:val="008516D3"/>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FBD"/>
    <w:rsid w:val="00872975"/>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B2F"/>
    <w:rsid w:val="008A5F17"/>
    <w:rsid w:val="008A61C9"/>
    <w:rsid w:val="008A6219"/>
    <w:rsid w:val="008A6369"/>
    <w:rsid w:val="008A638E"/>
    <w:rsid w:val="008A6596"/>
    <w:rsid w:val="008A6731"/>
    <w:rsid w:val="008A6B4E"/>
    <w:rsid w:val="008A6C0D"/>
    <w:rsid w:val="008A6C8E"/>
    <w:rsid w:val="008A7259"/>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31"/>
    <w:rsid w:val="008C115F"/>
    <w:rsid w:val="008C124E"/>
    <w:rsid w:val="008C12FD"/>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5E06"/>
    <w:rsid w:val="008C6058"/>
    <w:rsid w:val="008C70AD"/>
    <w:rsid w:val="008C73AD"/>
    <w:rsid w:val="008C7405"/>
    <w:rsid w:val="008C7947"/>
    <w:rsid w:val="008C7D55"/>
    <w:rsid w:val="008C7E7E"/>
    <w:rsid w:val="008C7F10"/>
    <w:rsid w:val="008C7F4D"/>
    <w:rsid w:val="008D0688"/>
    <w:rsid w:val="008D0AD8"/>
    <w:rsid w:val="008D0D1B"/>
    <w:rsid w:val="008D0DDC"/>
    <w:rsid w:val="008D105B"/>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0A"/>
    <w:rsid w:val="008E01A4"/>
    <w:rsid w:val="008E01AC"/>
    <w:rsid w:val="008E0421"/>
    <w:rsid w:val="008E0496"/>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76F"/>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4E8"/>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6FFD"/>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5590"/>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0C5A"/>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5EE"/>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20F"/>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46D"/>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301C"/>
    <w:rsid w:val="009D31D8"/>
    <w:rsid w:val="009D35BF"/>
    <w:rsid w:val="009D361C"/>
    <w:rsid w:val="009D3654"/>
    <w:rsid w:val="009D3766"/>
    <w:rsid w:val="009D377E"/>
    <w:rsid w:val="009D3EDE"/>
    <w:rsid w:val="009D3EF2"/>
    <w:rsid w:val="009D443A"/>
    <w:rsid w:val="009D48DA"/>
    <w:rsid w:val="009D6381"/>
    <w:rsid w:val="009D6387"/>
    <w:rsid w:val="009D66E2"/>
    <w:rsid w:val="009D6BB1"/>
    <w:rsid w:val="009D6E37"/>
    <w:rsid w:val="009D7045"/>
    <w:rsid w:val="009D7391"/>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AB8"/>
    <w:rsid w:val="00A52B17"/>
    <w:rsid w:val="00A52D81"/>
    <w:rsid w:val="00A52F98"/>
    <w:rsid w:val="00A53005"/>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1792"/>
    <w:rsid w:val="00A61B02"/>
    <w:rsid w:val="00A61BAB"/>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6A0"/>
    <w:rsid w:val="00A66F69"/>
    <w:rsid w:val="00A671C5"/>
    <w:rsid w:val="00A67CED"/>
    <w:rsid w:val="00A67F2F"/>
    <w:rsid w:val="00A70683"/>
    <w:rsid w:val="00A7096D"/>
    <w:rsid w:val="00A71007"/>
    <w:rsid w:val="00A710C3"/>
    <w:rsid w:val="00A71932"/>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4F6"/>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5B8"/>
    <w:rsid w:val="00AA283E"/>
    <w:rsid w:val="00AA2C11"/>
    <w:rsid w:val="00AA347A"/>
    <w:rsid w:val="00AA3790"/>
    <w:rsid w:val="00AA3FBA"/>
    <w:rsid w:val="00AA4188"/>
    <w:rsid w:val="00AA43D0"/>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FA"/>
    <w:rsid w:val="00AB077E"/>
    <w:rsid w:val="00AB0842"/>
    <w:rsid w:val="00AB0D05"/>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3A5"/>
    <w:rsid w:val="00AC24E2"/>
    <w:rsid w:val="00AC261A"/>
    <w:rsid w:val="00AC332D"/>
    <w:rsid w:val="00AC3A16"/>
    <w:rsid w:val="00AC3C57"/>
    <w:rsid w:val="00AC3C6A"/>
    <w:rsid w:val="00AC3C96"/>
    <w:rsid w:val="00AC4843"/>
    <w:rsid w:val="00AC4A50"/>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5F2C"/>
    <w:rsid w:val="00AD62EB"/>
    <w:rsid w:val="00AD63A7"/>
    <w:rsid w:val="00AD66D8"/>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0F99"/>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37E2"/>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61"/>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3A9"/>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5FB0"/>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2C7"/>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32F"/>
    <w:rsid w:val="00B613E3"/>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BF"/>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B43"/>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8F4"/>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CD"/>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3B1"/>
    <w:rsid w:val="00BF5533"/>
    <w:rsid w:val="00BF55AB"/>
    <w:rsid w:val="00BF5940"/>
    <w:rsid w:val="00BF5CE8"/>
    <w:rsid w:val="00BF5D26"/>
    <w:rsid w:val="00BF5F10"/>
    <w:rsid w:val="00BF5FFF"/>
    <w:rsid w:val="00BF611E"/>
    <w:rsid w:val="00BF6C8E"/>
    <w:rsid w:val="00BF70A6"/>
    <w:rsid w:val="00BF72E9"/>
    <w:rsid w:val="00BF735D"/>
    <w:rsid w:val="00BF74CB"/>
    <w:rsid w:val="00BF7631"/>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147"/>
    <w:rsid w:val="00C053A3"/>
    <w:rsid w:val="00C05B88"/>
    <w:rsid w:val="00C05CF3"/>
    <w:rsid w:val="00C05D66"/>
    <w:rsid w:val="00C05D6B"/>
    <w:rsid w:val="00C0632B"/>
    <w:rsid w:val="00C063F0"/>
    <w:rsid w:val="00C068CF"/>
    <w:rsid w:val="00C06BA8"/>
    <w:rsid w:val="00C06C8F"/>
    <w:rsid w:val="00C07064"/>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0E1"/>
    <w:rsid w:val="00C204CF"/>
    <w:rsid w:val="00C20560"/>
    <w:rsid w:val="00C20B09"/>
    <w:rsid w:val="00C20B7F"/>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3C6"/>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25BC"/>
    <w:rsid w:val="00C7301F"/>
    <w:rsid w:val="00C7384B"/>
    <w:rsid w:val="00C73F1D"/>
    <w:rsid w:val="00C74347"/>
    <w:rsid w:val="00C74BE2"/>
    <w:rsid w:val="00C74C26"/>
    <w:rsid w:val="00C74ED3"/>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491"/>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69B"/>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78C"/>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777"/>
    <w:rsid w:val="00CE40A8"/>
    <w:rsid w:val="00CE41C4"/>
    <w:rsid w:val="00CE430A"/>
    <w:rsid w:val="00CE46AD"/>
    <w:rsid w:val="00CE4C57"/>
    <w:rsid w:val="00CE4D0E"/>
    <w:rsid w:val="00CE4E7A"/>
    <w:rsid w:val="00CE5D29"/>
    <w:rsid w:val="00CE5F66"/>
    <w:rsid w:val="00CE5F8F"/>
    <w:rsid w:val="00CE62DB"/>
    <w:rsid w:val="00CE64D4"/>
    <w:rsid w:val="00CE6F6D"/>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3B9"/>
    <w:rsid w:val="00CF547D"/>
    <w:rsid w:val="00CF54B1"/>
    <w:rsid w:val="00CF5557"/>
    <w:rsid w:val="00CF579E"/>
    <w:rsid w:val="00CF57B0"/>
    <w:rsid w:val="00CF583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CF7E6B"/>
    <w:rsid w:val="00D00D95"/>
    <w:rsid w:val="00D0138A"/>
    <w:rsid w:val="00D01DDD"/>
    <w:rsid w:val="00D01E41"/>
    <w:rsid w:val="00D01F76"/>
    <w:rsid w:val="00D02193"/>
    <w:rsid w:val="00D0246B"/>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52E"/>
    <w:rsid w:val="00D1295E"/>
    <w:rsid w:val="00D12967"/>
    <w:rsid w:val="00D12F51"/>
    <w:rsid w:val="00D1304A"/>
    <w:rsid w:val="00D130A5"/>
    <w:rsid w:val="00D130BA"/>
    <w:rsid w:val="00D13858"/>
    <w:rsid w:val="00D1394E"/>
    <w:rsid w:val="00D139F4"/>
    <w:rsid w:val="00D13A73"/>
    <w:rsid w:val="00D13CA5"/>
    <w:rsid w:val="00D13CE2"/>
    <w:rsid w:val="00D14552"/>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88"/>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3E5"/>
    <w:rsid w:val="00D47536"/>
    <w:rsid w:val="00D4756A"/>
    <w:rsid w:val="00D47651"/>
    <w:rsid w:val="00D476D7"/>
    <w:rsid w:val="00D4787A"/>
    <w:rsid w:val="00D47917"/>
    <w:rsid w:val="00D47D7E"/>
    <w:rsid w:val="00D5012A"/>
    <w:rsid w:val="00D50471"/>
    <w:rsid w:val="00D51DBE"/>
    <w:rsid w:val="00D51E6F"/>
    <w:rsid w:val="00D52022"/>
    <w:rsid w:val="00D520AF"/>
    <w:rsid w:val="00D52527"/>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B10"/>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016"/>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76"/>
    <w:rsid w:val="00D73FE1"/>
    <w:rsid w:val="00D74062"/>
    <w:rsid w:val="00D7430D"/>
    <w:rsid w:val="00D74837"/>
    <w:rsid w:val="00D749CB"/>
    <w:rsid w:val="00D74BED"/>
    <w:rsid w:val="00D74F41"/>
    <w:rsid w:val="00D752D8"/>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0FC"/>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47C"/>
    <w:rsid w:val="00DA300F"/>
    <w:rsid w:val="00DA32D3"/>
    <w:rsid w:val="00DA34D5"/>
    <w:rsid w:val="00DA3B0F"/>
    <w:rsid w:val="00DA3CF1"/>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A04"/>
    <w:rsid w:val="00DC4CB9"/>
    <w:rsid w:val="00DC4D1E"/>
    <w:rsid w:val="00DC5667"/>
    <w:rsid w:val="00DC584D"/>
    <w:rsid w:val="00DC5ABC"/>
    <w:rsid w:val="00DC5B28"/>
    <w:rsid w:val="00DC5B51"/>
    <w:rsid w:val="00DC5BE4"/>
    <w:rsid w:val="00DC5FB7"/>
    <w:rsid w:val="00DC603A"/>
    <w:rsid w:val="00DC63BC"/>
    <w:rsid w:val="00DC6693"/>
    <w:rsid w:val="00DC690A"/>
    <w:rsid w:val="00DC6F12"/>
    <w:rsid w:val="00DC7161"/>
    <w:rsid w:val="00DC720B"/>
    <w:rsid w:val="00DC7994"/>
    <w:rsid w:val="00DC7B92"/>
    <w:rsid w:val="00DC7BD1"/>
    <w:rsid w:val="00DD0034"/>
    <w:rsid w:val="00DD060B"/>
    <w:rsid w:val="00DD0731"/>
    <w:rsid w:val="00DD0893"/>
    <w:rsid w:val="00DD0B69"/>
    <w:rsid w:val="00DD0C26"/>
    <w:rsid w:val="00DD0E09"/>
    <w:rsid w:val="00DD0F4B"/>
    <w:rsid w:val="00DD1035"/>
    <w:rsid w:val="00DD11F3"/>
    <w:rsid w:val="00DD152A"/>
    <w:rsid w:val="00DD1C14"/>
    <w:rsid w:val="00DD1E35"/>
    <w:rsid w:val="00DD2020"/>
    <w:rsid w:val="00DD206F"/>
    <w:rsid w:val="00DD210B"/>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16"/>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B38"/>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AB8"/>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FE"/>
    <w:rsid w:val="00E14309"/>
    <w:rsid w:val="00E148EB"/>
    <w:rsid w:val="00E14D3F"/>
    <w:rsid w:val="00E14DA4"/>
    <w:rsid w:val="00E15066"/>
    <w:rsid w:val="00E15433"/>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9C0"/>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47E1"/>
    <w:rsid w:val="00E449DD"/>
    <w:rsid w:val="00E44B31"/>
    <w:rsid w:val="00E44BA9"/>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18E"/>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096"/>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53B"/>
    <w:rsid w:val="00EF5F79"/>
    <w:rsid w:val="00EF5FE8"/>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6A4E"/>
    <w:rsid w:val="00F16CF6"/>
    <w:rsid w:val="00F176B7"/>
    <w:rsid w:val="00F17D32"/>
    <w:rsid w:val="00F20053"/>
    <w:rsid w:val="00F201EA"/>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46"/>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088"/>
    <w:rsid w:val="00F5339E"/>
    <w:rsid w:val="00F53420"/>
    <w:rsid w:val="00F535C0"/>
    <w:rsid w:val="00F53BE5"/>
    <w:rsid w:val="00F5411C"/>
    <w:rsid w:val="00F541E4"/>
    <w:rsid w:val="00F5468E"/>
    <w:rsid w:val="00F5469A"/>
    <w:rsid w:val="00F54826"/>
    <w:rsid w:val="00F54C12"/>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9FB"/>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208"/>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BB2"/>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1E2"/>
    <w:rsid w:val="00FD04BB"/>
    <w:rsid w:val="00FD058C"/>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4908"/>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260"/>
    <w:rsid w:val="00FF3AA1"/>
    <w:rsid w:val="00FF3C67"/>
    <w:rsid w:val="00FF4467"/>
    <w:rsid w:val="00FF45C0"/>
    <w:rsid w:val="00FF46DC"/>
    <w:rsid w:val="00FF472B"/>
    <w:rsid w:val="00FF494D"/>
    <w:rsid w:val="00FF49A6"/>
    <w:rsid w:val="00FF4D58"/>
    <w:rsid w:val="00FF4D76"/>
    <w:rsid w:val="00FF4F95"/>
    <w:rsid w:val="00FF506F"/>
    <w:rsid w:val="00FF50F6"/>
    <w:rsid w:val="00FF51AF"/>
    <w:rsid w:val="00FF5B8E"/>
    <w:rsid w:val="00FF5BB7"/>
    <w:rsid w:val="00FF5E9E"/>
    <w:rsid w:val="00FF6158"/>
    <w:rsid w:val="00FF6497"/>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3E2FD4EE-7AEF-4F62-8B25-DE6465D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cap Char Char Char Char Char Char Char 字符,Caption Char2 字符,Caption Char Char Char 字符"/>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3">
    <w:name w:val="批注文字 字符1"/>
    <w:link w:val="ad"/>
    <w:uiPriority w:val="99"/>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12"/>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3"/>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º¥¹¥È¶ÎÂä"/>
    <w:basedOn w:val="a"/>
    <w:link w:val="14"/>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5">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character" w:customStyle="1" w:styleId="23">
    <w:name w:val="未处理的提及2"/>
    <w:basedOn w:val="a1"/>
    <w:uiPriority w:val="99"/>
    <w:semiHidden/>
    <w:unhideWhenUsed/>
    <w:rsid w:val="00176AE4"/>
    <w:rPr>
      <w:color w:val="605E5C"/>
      <w:shd w:val="clear" w:color="auto" w:fill="E1DFDD"/>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qFormat/>
    <w:rsid w:val="00356AA6"/>
    <w:rPr>
      <w:rFonts w:ascii="Arial" w:hAnsi="Arial" w:cs="Arial"/>
      <w:b/>
      <w:bCs/>
      <w:kern w:val="32"/>
      <w:sz w:val="28"/>
      <w:szCs w:val="32"/>
    </w:rPr>
  </w:style>
  <w:style w:type="table" w:customStyle="1" w:styleId="16">
    <w:name w:val="网格型1"/>
    <w:basedOn w:val="a2"/>
    <w:next w:val="af6"/>
    <w:uiPriority w:val="39"/>
    <w:rsid w:val="00560666"/>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1"/>
    <w:uiPriority w:val="22"/>
    <w:qFormat/>
    <w:rsid w:val="00561470"/>
    <w:rPr>
      <w:b/>
      <w:bCs/>
    </w:rPr>
  </w:style>
  <w:style w:type="paragraph" w:customStyle="1" w:styleId="a00">
    <w:name w:val="a0"/>
    <w:basedOn w:val="a"/>
    <w:uiPriority w:val="99"/>
    <w:rsid w:val="00451B8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90644">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36149707">
      <w:bodyDiv w:val="1"/>
      <w:marLeft w:val="0"/>
      <w:marRight w:val="0"/>
      <w:marTop w:val="0"/>
      <w:marBottom w:val="0"/>
      <w:divBdr>
        <w:top w:val="none" w:sz="0" w:space="0" w:color="auto"/>
        <w:left w:val="none" w:sz="0" w:space="0" w:color="auto"/>
        <w:bottom w:val="none" w:sz="0" w:space="0" w:color="auto"/>
        <w:right w:val="none" w:sz="0" w:space="0" w:color="auto"/>
      </w:divBdr>
      <w:divsChild>
        <w:div w:id="1109398303">
          <w:marLeft w:val="720"/>
          <w:marRight w:val="0"/>
          <w:marTop w:val="0"/>
          <w:marBottom w:val="0"/>
          <w:divBdr>
            <w:top w:val="none" w:sz="0" w:space="0" w:color="auto"/>
            <w:left w:val="none" w:sz="0" w:space="0" w:color="auto"/>
            <w:bottom w:val="none" w:sz="0" w:space="0" w:color="auto"/>
            <w:right w:val="none" w:sz="0" w:space="0" w:color="auto"/>
          </w:divBdr>
        </w:div>
        <w:div w:id="2023624955">
          <w:marLeft w:val="720"/>
          <w:marRight w:val="0"/>
          <w:marTop w:val="0"/>
          <w:marBottom w:val="0"/>
          <w:divBdr>
            <w:top w:val="none" w:sz="0" w:space="0" w:color="auto"/>
            <w:left w:val="none" w:sz="0" w:space="0" w:color="auto"/>
            <w:bottom w:val="none" w:sz="0" w:space="0" w:color="auto"/>
            <w:right w:val="none" w:sz="0" w:space="0" w:color="auto"/>
          </w:divBdr>
        </w:div>
        <w:div w:id="1813206001">
          <w:marLeft w:val="720"/>
          <w:marRight w:val="0"/>
          <w:marTop w:val="0"/>
          <w:marBottom w:val="0"/>
          <w:divBdr>
            <w:top w:val="none" w:sz="0" w:space="0" w:color="auto"/>
            <w:left w:val="none" w:sz="0" w:space="0" w:color="auto"/>
            <w:bottom w:val="none" w:sz="0" w:space="0" w:color="auto"/>
            <w:right w:val="none" w:sz="0" w:space="0" w:color="auto"/>
          </w:divBdr>
        </w:div>
        <w:div w:id="1603563628">
          <w:marLeft w:val="720"/>
          <w:marRight w:val="0"/>
          <w:marTop w:val="0"/>
          <w:marBottom w:val="0"/>
          <w:divBdr>
            <w:top w:val="none" w:sz="0" w:space="0" w:color="auto"/>
            <w:left w:val="none" w:sz="0" w:space="0" w:color="auto"/>
            <w:bottom w:val="none" w:sz="0" w:space="0" w:color="auto"/>
            <w:right w:val="none" w:sz="0" w:space="0" w:color="auto"/>
          </w:divBdr>
        </w:div>
      </w:divsChild>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7201072">
      <w:bodyDiv w:val="1"/>
      <w:marLeft w:val="0"/>
      <w:marRight w:val="0"/>
      <w:marTop w:val="0"/>
      <w:marBottom w:val="0"/>
      <w:divBdr>
        <w:top w:val="none" w:sz="0" w:space="0" w:color="auto"/>
        <w:left w:val="none" w:sz="0" w:space="0" w:color="auto"/>
        <w:bottom w:val="none" w:sz="0" w:space="0" w:color="auto"/>
        <w:right w:val="none" w:sz="0" w:space="0" w:color="auto"/>
      </w:divBdr>
      <w:divsChild>
        <w:div w:id="219825552">
          <w:marLeft w:val="1166"/>
          <w:marRight w:val="0"/>
          <w:marTop w:val="0"/>
          <w:marBottom w:val="0"/>
          <w:divBdr>
            <w:top w:val="none" w:sz="0" w:space="0" w:color="auto"/>
            <w:left w:val="none" w:sz="0" w:space="0" w:color="auto"/>
            <w:bottom w:val="none" w:sz="0" w:space="0" w:color="auto"/>
            <w:right w:val="none" w:sz="0" w:space="0" w:color="auto"/>
          </w:divBdr>
        </w:div>
        <w:div w:id="1479373324">
          <w:marLeft w:val="1886"/>
          <w:marRight w:val="0"/>
          <w:marTop w:val="0"/>
          <w:marBottom w:val="0"/>
          <w:divBdr>
            <w:top w:val="none" w:sz="0" w:space="0" w:color="auto"/>
            <w:left w:val="none" w:sz="0" w:space="0" w:color="auto"/>
            <w:bottom w:val="none" w:sz="0" w:space="0" w:color="auto"/>
            <w:right w:val="none" w:sz="0" w:space="0" w:color="auto"/>
          </w:divBdr>
        </w:div>
        <w:div w:id="1891265575">
          <w:marLeft w:val="1886"/>
          <w:marRight w:val="0"/>
          <w:marTop w:val="0"/>
          <w:marBottom w:val="0"/>
          <w:divBdr>
            <w:top w:val="none" w:sz="0" w:space="0" w:color="auto"/>
            <w:left w:val="none" w:sz="0" w:space="0" w:color="auto"/>
            <w:bottom w:val="none" w:sz="0" w:space="0" w:color="auto"/>
            <w:right w:val="none" w:sz="0" w:space="0" w:color="auto"/>
          </w:divBdr>
        </w:div>
        <w:div w:id="1359895302">
          <w:marLeft w:val="1886"/>
          <w:marRight w:val="0"/>
          <w:marTop w:val="0"/>
          <w:marBottom w:val="0"/>
          <w:divBdr>
            <w:top w:val="none" w:sz="0" w:space="0" w:color="auto"/>
            <w:left w:val="none" w:sz="0" w:space="0" w:color="auto"/>
            <w:bottom w:val="none" w:sz="0" w:space="0" w:color="auto"/>
            <w:right w:val="none" w:sz="0" w:space="0" w:color="auto"/>
          </w:divBdr>
        </w:div>
      </w:divsChild>
    </w:div>
    <w:div w:id="336419456">
      <w:bodyDiv w:val="1"/>
      <w:marLeft w:val="0"/>
      <w:marRight w:val="0"/>
      <w:marTop w:val="0"/>
      <w:marBottom w:val="0"/>
      <w:divBdr>
        <w:top w:val="none" w:sz="0" w:space="0" w:color="auto"/>
        <w:left w:val="none" w:sz="0" w:space="0" w:color="auto"/>
        <w:bottom w:val="none" w:sz="0" w:space="0" w:color="auto"/>
        <w:right w:val="none" w:sz="0" w:space="0" w:color="auto"/>
      </w:divBdr>
      <w:divsChild>
        <w:div w:id="887255485">
          <w:marLeft w:val="1080"/>
          <w:marRight w:val="0"/>
          <w:marTop w:val="100"/>
          <w:marBottom w:val="0"/>
          <w:divBdr>
            <w:top w:val="none" w:sz="0" w:space="0" w:color="auto"/>
            <w:left w:val="none" w:sz="0" w:space="0" w:color="auto"/>
            <w:bottom w:val="none" w:sz="0" w:space="0" w:color="auto"/>
            <w:right w:val="none" w:sz="0" w:space="0" w:color="auto"/>
          </w:divBdr>
        </w:div>
      </w:divsChild>
    </w:div>
    <w:div w:id="379744985">
      <w:bodyDiv w:val="1"/>
      <w:marLeft w:val="0"/>
      <w:marRight w:val="0"/>
      <w:marTop w:val="0"/>
      <w:marBottom w:val="0"/>
      <w:divBdr>
        <w:top w:val="none" w:sz="0" w:space="0" w:color="auto"/>
        <w:left w:val="none" w:sz="0" w:space="0" w:color="auto"/>
        <w:bottom w:val="none" w:sz="0" w:space="0" w:color="auto"/>
        <w:right w:val="none" w:sz="0" w:space="0" w:color="auto"/>
      </w:divBdr>
      <w:divsChild>
        <w:div w:id="1171212257">
          <w:marLeft w:val="446"/>
          <w:marRight w:val="0"/>
          <w:marTop w:val="0"/>
          <w:marBottom w:val="0"/>
          <w:divBdr>
            <w:top w:val="none" w:sz="0" w:space="0" w:color="auto"/>
            <w:left w:val="none" w:sz="0" w:space="0" w:color="auto"/>
            <w:bottom w:val="none" w:sz="0" w:space="0" w:color="auto"/>
            <w:right w:val="none" w:sz="0" w:space="0" w:color="auto"/>
          </w:divBdr>
        </w:div>
      </w:divsChild>
    </w:div>
    <w:div w:id="394401537">
      <w:bodyDiv w:val="1"/>
      <w:marLeft w:val="0"/>
      <w:marRight w:val="0"/>
      <w:marTop w:val="0"/>
      <w:marBottom w:val="0"/>
      <w:divBdr>
        <w:top w:val="none" w:sz="0" w:space="0" w:color="auto"/>
        <w:left w:val="none" w:sz="0" w:space="0" w:color="auto"/>
        <w:bottom w:val="none" w:sz="0" w:space="0" w:color="auto"/>
        <w:right w:val="none" w:sz="0" w:space="0" w:color="auto"/>
      </w:divBdr>
    </w:div>
    <w:div w:id="418209497">
      <w:bodyDiv w:val="1"/>
      <w:marLeft w:val="0"/>
      <w:marRight w:val="0"/>
      <w:marTop w:val="0"/>
      <w:marBottom w:val="0"/>
      <w:divBdr>
        <w:top w:val="none" w:sz="0" w:space="0" w:color="auto"/>
        <w:left w:val="none" w:sz="0" w:space="0" w:color="auto"/>
        <w:bottom w:val="none" w:sz="0" w:space="0" w:color="auto"/>
        <w:right w:val="none" w:sz="0" w:space="0" w:color="auto"/>
      </w:divBdr>
    </w:div>
    <w:div w:id="471797705">
      <w:bodyDiv w:val="1"/>
      <w:marLeft w:val="0"/>
      <w:marRight w:val="0"/>
      <w:marTop w:val="0"/>
      <w:marBottom w:val="0"/>
      <w:divBdr>
        <w:top w:val="none" w:sz="0" w:space="0" w:color="auto"/>
        <w:left w:val="none" w:sz="0" w:space="0" w:color="auto"/>
        <w:bottom w:val="none" w:sz="0" w:space="0" w:color="auto"/>
        <w:right w:val="none" w:sz="0" w:space="0" w:color="auto"/>
      </w:divBdr>
      <w:divsChild>
        <w:div w:id="1401365173">
          <w:marLeft w:val="274"/>
          <w:marRight w:val="0"/>
          <w:marTop w:val="0"/>
          <w:marBottom w:val="0"/>
          <w:divBdr>
            <w:top w:val="none" w:sz="0" w:space="0" w:color="auto"/>
            <w:left w:val="none" w:sz="0" w:space="0" w:color="auto"/>
            <w:bottom w:val="none" w:sz="0" w:space="0" w:color="auto"/>
            <w:right w:val="none" w:sz="0" w:space="0" w:color="auto"/>
          </w:divBdr>
        </w:div>
      </w:divsChild>
    </w:div>
    <w:div w:id="476459673">
      <w:bodyDiv w:val="1"/>
      <w:marLeft w:val="0"/>
      <w:marRight w:val="0"/>
      <w:marTop w:val="0"/>
      <w:marBottom w:val="0"/>
      <w:divBdr>
        <w:top w:val="none" w:sz="0" w:space="0" w:color="auto"/>
        <w:left w:val="none" w:sz="0" w:space="0" w:color="auto"/>
        <w:bottom w:val="none" w:sz="0" w:space="0" w:color="auto"/>
        <w:right w:val="none" w:sz="0" w:space="0" w:color="auto"/>
      </w:divBdr>
    </w:div>
    <w:div w:id="4779649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44634070">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18743926">
      <w:bodyDiv w:val="1"/>
      <w:marLeft w:val="0"/>
      <w:marRight w:val="0"/>
      <w:marTop w:val="0"/>
      <w:marBottom w:val="0"/>
      <w:divBdr>
        <w:top w:val="none" w:sz="0" w:space="0" w:color="auto"/>
        <w:left w:val="none" w:sz="0" w:space="0" w:color="auto"/>
        <w:bottom w:val="none" w:sz="0" w:space="0" w:color="auto"/>
        <w:right w:val="none" w:sz="0" w:space="0" w:color="auto"/>
      </w:divBdr>
      <w:divsChild>
        <w:div w:id="121533950">
          <w:marLeft w:val="1166"/>
          <w:marRight w:val="0"/>
          <w:marTop w:val="0"/>
          <w:marBottom w:val="0"/>
          <w:divBdr>
            <w:top w:val="none" w:sz="0" w:space="0" w:color="auto"/>
            <w:left w:val="none" w:sz="0" w:space="0" w:color="auto"/>
            <w:bottom w:val="none" w:sz="0" w:space="0" w:color="auto"/>
            <w:right w:val="none" w:sz="0" w:space="0" w:color="auto"/>
          </w:divBdr>
        </w:div>
        <w:div w:id="1012297727">
          <w:marLeft w:val="1886"/>
          <w:marRight w:val="0"/>
          <w:marTop w:val="0"/>
          <w:marBottom w:val="0"/>
          <w:divBdr>
            <w:top w:val="none" w:sz="0" w:space="0" w:color="auto"/>
            <w:left w:val="none" w:sz="0" w:space="0" w:color="auto"/>
            <w:bottom w:val="none" w:sz="0" w:space="0" w:color="auto"/>
            <w:right w:val="none" w:sz="0" w:space="0" w:color="auto"/>
          </w:divBdr>
        </w:div>
      </w:divsChild>
    </w:div>
    <w:div w:id="81834805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944380923">
      <w:bodyDiv w:val="1"/>
      <w:marLeft w:val="0"/>
      <w:marRight w:val="0"/>
      <w:marTop w:val="0"/>
      <w:marBottom w:val="0"/>
      <w:divBdr>
        <w:top w:val="none" w:sz="0" w:space="0" w:color="auto"/>
        <w:left w:val="none" w:sz="0" w:space="0" w:color="auto"/>
        <w:bottom w:val="none" w:sz="0" w:space="0" w:color="auto"/>
        <w:right w:val="none" w:sz="0" w:space="0" w:color="auto"/>
      </w:divBdr>
    </w:div>
    <w:div w:id="985085033">
      <w:bodyDiv w:val="1"/>
      <w:marLeft w:val="0"/>
      <w:marRight w:val="0"/>
      <w:marTop w:val="0"/>
      <w:marBottom w:val="0"/>
      <w:divBdr>
        <w:top w:val="none" w:sz="0" w:space="0" w:color="auto"/>
        <w:left w:val="none" w:sz="0" w:space="0" w:color="auto"/>
        <w:bottom w:val="none" w:sz="0" w:space="0" w:color="auto"/>
        <w:right w:val="none" w:sz="0" w:space="0" w:color="auto"/>
      </w:divBdr>
      <w:divsChild>
        <w:div w:id="545718931">
          <w:marLeft w:val="1886"/>
          <w:marRight w:val="0"/>
          <w:marTop w:val="0"/>
          <w:marBottom w:val="0"/>
          <w:divBdr>
            <w:top w:val="none" w:sz="0" w:space="0" w:color="auto"/>
            <w:left w:val="none" w:sz="0" w:space="0" w:color="auto"/>
            <w:bottom w:val="none" w:sz="0" w:space="0" w:color="auto"/>
            <w:right w:val="none" w:sz="0" w:space="0" w:color="auto"/>
          </w:divBdr>
        </w:div>
      </w:divsChild>
    </w:div>
    <w:div w:id="998118286">
      <w:bodyDiv w:val="1"/>
      <w:marLeft w:val="0"/>
      <w:marRight w:val="0"/>
      <w:marTop w:val="0"/>
      <w:marBottom w:val="0"/>
      <w:divBdr>
        <w:top w:val="none" w:sz="0" w:space="0" w:color="auto"/>
        <w:left w:val="none" w:sz="0" w:space="0" w:color="auto"/>
        <w:bottom w:val="none" w:sz="0" w:space="0" w:color="auto"/>
        <w:right w:val="none" w:sz="0" w:space="0" w:color="auto"/>
      </w:divBdr>
      <w:divsChild>
        <w:div w:id="910308270">
          <w:marLeft w:val="274"/>
          <w:marRight w:val="0"/>
          <w:marTop w:val="0"/>
          <w:marBottom w:val="0"/>
          <w:divBdr>
            <w:top w:val="none" w:sz="0" w:space="0" w:color="auto"/>
            <w:left w:val="none" w:sz="0" w:space="0" w:color="auto"/>
            <w:bottom w:val="none" w:sz="0" w:space="0" w:color="auto"/>
            <w:right w:val="none" w:sz="0" w:space="0" w:color="auto"/>
          </w:divBdr>
        </w:div>
      </w:divsChild>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53969376">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00388041">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70641068">
      <w:bodyDiv w:val="1"/>
      <w:marLeft w:val="0"/>
      <w:marRight w:val="0"/>
      <w:marTop w:val="0"/>
      <w:marBottom w:val="0"/>
      <w:divBdr>
        <w:top w:val="none" w:sz="0" w:space="0" w:color="auto"/>
        <w:left w:val="none" w:sz="0" w:space="0" w:color="auto"/>
        <w:bottom w:val="none" w:sz="0" w:space="0" w:color="auto"/>
        <w:right w:val="none" w:sz="0" w:space="0" w:color="auto"/>
      </w:divBdr>
    </w:div>
    <w:div w:id="1408186545">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504055454">
      <w:bodyDiv w:val="1"/>
      <w:marLeft w:val="0"/>
      <w:marRight w:val="0"/>
      <w:marTop w:val="0"/>
      <w:marBottom w:val="0"/>
      <w:divBdr>
        <w:top w:val="none" w:sz="0" w:space="0" w:color="auto"/>
        <w:left w:val="none" w:sz="0" w:space="0" w:color="auto"/>
        <w:bottom w:val="none" w:sz="0" w:space="0" w:color="auto"/>
        <w:right w:val="none" w:sz="0" w:space="0" w:color="auto"/>
      </w:divBdr>
      <w:divsChild>
        <w:div w:id="2060394243">
          <w:marLeft w:val="1166"/>
          <w:marRight w:val="0"/>
          <w:marTop w:val="0"/>
          <w:marBottom w:val="0"/>
          <w:divBdr>
            <w:top w:val="none" w:sz="0" w:space="0" w:color="auto"/>
            <w:left w:val="none" w:sz="0" w:space="0" w:color="auto"/>
            <w:bottom w:val="none" w:sz="0" w:space="0" w:color="auto"/>
            <w:right w:val="none" w:sz="0" w:space="0" w:color="auto"/>
          </w:divBdr>
        </w:div>
      </w:divsChild>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39941243">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53491084">
      <w:bodyDiv w:val="1"/>
      <w:marLeft w:val="0"/>
      <w:marRight w:val="0"/>
      <w:marTop w:val="0"/>
      <w:marBottom w:val="0"/>
      <w:divBdr>
        <w:top w:val="none" w:sz="0" w:space="0" w:color="auto"/>
        <w:left w:val="none" w:sz="0" w:space="0" w:color="auto"/>
        <w:bottom w:val="none" w:sz="0" w:space="0" w:color="auto"/>
        <w:right w:val="none" w:sz="0" w:space="0" w:color="auto"/>
      </w:divBdr>
      <w:divsChild>
        <w:div w:id="1796413266">
          <w:marLeft w:val="720"/>
          <w:marRight w:val="0"/>
          <w:marTop w:val="0"/>
          <w:marBottom w:val="0"/>
          <w:divBdr>
            <w:top w:val="none" w:sz="0" w:space="0" w:color="auto"/>
            <w:left w:val="none" w:sz="0" w:space="0" w:color="auto"/>
            <w:bottom w:val="none" w:sz="0" w:space="0" w:color="auto"/>
            <w:right w:val="none" w:sz="0" w:space="0" w:color="auto"/>
          </w:divBdr>
        </w:div>
        <w:div w:id="151606199">
          <w:marLeft w:val="720"/>
          <w:marRight w:val="0"/>
          <w:marTop w:val="0"/>
          <w:marBottom w:val="0"/>
          <w:divBdr>
            <w:top w:val="none" w:sz="0" w:space="0" w:color="auto"/>
            <w:left w:val="none" w:sz="0" w:space="0" w:color="auto"/>
            <w:bottom w:val="none" w:sz="0" w:space="0" w:color="auto"/>
            <w:right w:val="none" w:sz="0" w:space="0" w:color="auto"/>
          </w:divBdr>
        </w:div>
        <w:div w:id="419834699">
          <w:marLeft w:val="720"/>
          <w:marRight w:val="0"/>
          <w:marTop w:val="0"/>
          <w:marBottom w:val="0"/>
          <w:divBdr>
            <w:top w:val="none" w:sz="0" w:space="0" w:color="auto"/>
            <w:left w:val="none" w:sz="0" w:space="0" w:color="auto"/>
            <w:bottom w:val="none" w:sz="0" w:space="0" w:color="auto"/>
            <w:right w:val="none" w:sz="0" w:space="0" w:color="auto"/>
          </w:divBdr>
        </w:div>
        <w:div w:id="739056411">
          <w:marLeft w:val="720"/>
          <w:marRight w:val="0"/>
          <w:marTop w:val="0"/>
          <w:marBottom w:val="0"/>
          <w:divBdr>
            <w:top w:val="none" w:sz="0" w:space="0" w:color="auto"/>
            <w:left w:val="none" w:sz="0" w:space="0" w:color="auto"/>
            <w:bottom w:val="none" w:sz="0" w:space="0" w:color="auto"/>
            <w:right w:val="none" w:sz="0" w:space="0" w:color="auto"/>
          </w:divBdr>
        </w:div>
      </w:divsChild>
    </w:div>
    <w:div w:id="1853882811">
      <w:bodyDiv w:val="1"/>
      <w:marLeft w:val="0"/>
      <w:marRight w:val="0"/>
      <w:marTop w:val="0"/>
      <w:marBottom w:val="0"/>
      <w:divBdr>
        <w:top w:val="none" w:sz="0" w:space="0" w:color="auto"/>
        <w:left w:val="none" w:sz="0" w:space="0" w:color="auto"/>
        <w:bottom w:val="none" w:sz="0" w:space="0" w:color="auto"/>
        <w:right w:val="none" w:sz="0" w:space="0" w:color="auto"/>
      </w:divBdr>
      <w:divsChild>
        <w:div w:id="802388051">
          <w:marLeft w:val="1166"/>
          <w:marRight w:val="0"/>
          <w:marTop w:val="0"/>
          <w:marBottom w:val="0"/>
          <w:divBdr>
            <w:top w:val="none" w:sz="0" w:space="0" w:color="auto"/>
            <w:left w:val="none" w:sz="0" w:space="0" w:color="auto"/>
            <w:bottom w:val="none" w:sz="0" w:space="0" w:color="auto"/>
            <w:right w:val="none" w:sz="0" w:space="0" w:color="auto"/>
          </w:divBdr>
        </w:div>
        <w:div w:id="1364280389">
          <w:marLeft w:val="1886"/>
          <w:marRight w:val="0"/>
          <w:marTop w:val="0"/>
          <w:marBottom w:val="0"/>
          <w:divBdr>
            <w:top w:val="none" w:sz="0" w:space="0" w:color="auto"/>
            <w:left w:val="none" w:sz="0" w:space="0" w:color="auto"/>
            <w:bottom w:val="none" w:sz="0" w:space="0" w:color="auto"/>
            <w:right w:val="none" w:sz="0" w:space="0" w:color="auto"/>
          </w:divBdr>
        </w:div>
        <w:div w:id="450320787">
          <w:marLeft w:val="1886"/>
          <w:marRight w:val="0"/>
          <w:marTop w:val="0"/>
          <w:marBottom w:val="0"/>
          <w:divBdr>
            <w:top w:val="none" w:sz="0" w:space="0" w:color="auto"/>
            <w:left w:val="none" w:sz="0" w:space="0" w:color="auto"/>
            <w:bottom w:val="none" w:sz="0" w:space="0" w:color="auto"/>
            <w:right w:val="none" w:sz="0" w:space="0" w:color="auto"/>
          </w:divBdr>
        </w:div>
        <w:div w:id="1364137025">
          <w:marLeft w:val="2606"/>
          <w:marRight w:val="0"/>
          <w:marTop w:val="0"/>
          <w:marBottom w:val="0"/>
          <w:divBdr>
            <w:top w:val="none" w:sz="0" w:space="0" w:color="auto"/>
            <w:left w:val="none" w:sz="0" w:space="0" w:color="auto"/>
            <w:bottom w:val="none" w:sz="0" w:space="0" w:color="auto"/>
            <w:right w:val="none" w:sz="0" w:space="0" w:color="auto"/>
          </w:divBdr>
        </w:div>
        <w:div w:id="892887057">
          <w:marLeft w:val="2606"/>
          <w:marRight w:val="0"/>
          <w:marTop w:val="0"/>
          <w:marBottom w:val="0"/>
          <w:divBdr>
            <w:top w:val="none" w:sz="0" w:space="0" w:color="auto"/>
            <w:left w:val="none" w:sz="0" w:space="0" w:color="auto"/>
            <w:bottom w:val="none" w:sz="0" w:space="0" w:color="auto"/>
            <w:right w:val="none" w:sz="0" w:space="0" w:color="auto"/>
          </w:divBdr>
        </w:div>
        <w:div w:id="507138320">
          <w:marLeft w:val="3326"/>
          <w:marRight w:val="0"/>
          <w:marTop w:val="0"/>
          <w:marBottom w:val="0"/>
          <w:divBdr>
            <w:top w:val="none" w:sz="0" w:space="0" w:color="auto"/>
            <w:left w:val="none" w:sz="0" w:space="0" w:color="auto"/>
            <w:bottom w:val="none" w:sz="0" w:space="0" w:color="auto"/>
            <w:right w:val="none" w:sz="0" w:space="0" w:color="auto"/>
          </w:divBdr>
        </w:div>
      </w:divsChild>
    </w:div>
    <w:div w:id="2031640978">
      <w:bodyDiv w:val="1"/>
      <w:marLeft w:val="0"/>
      <w:marRight w:val="0"/>
      <w:marTop w:val="0"/>
      <w:marBottom w:val="0"/>
      <w:divBdr>
        <w:top w:val="none" w:sz="0" w:space="0" w:color="auto"/>
        <w:left w:val="none" w:sz="0" w:space="0" w:color="auto"/>
        <w:bottom w:val="none" w:sz="0" w:space="0" w:color="auto"/>
        <w:right w:val="none" w:sz="0" w:space="0" w:color="auto"/>
      </w:divBdr>
    </w:div>
    <w:div w:id="2073307473">
      <w:bodyDiv w:val="1"/>
      <w:marLeft w:val="0"/>
      <w:marRight w:val="0"/>
      <w:marTop w:val="0"/>
      <w:marBottom w:val="0"/>
      <w:divBdr>
        <w:top w:val="none" w:sz="0" w:space="0" w:color="auto"/>
        <w:left w:val="none" w:sz="0" w:space="0" w:color="auto"/>
        <w:bottom w:val="none" w:sz="0" w:space="0" w:color="auto"/>
        <w:right w:val="none" w:sz="0" w:space="0" w:color="auto"/>
      </w:divBdr>
      <w:divsChild>
        <w:div w:id="1812207963">
          <w:marLeft w:val="1886"/>
          <w:marRight w:val="0"/>
          <w:marTop w:val="0"/>
          <w:marBottom w:val="0"/>
          <w:divBdr>
            <w:top w:val="none" w:sz="0" w:space="0" w:color="auto"/>
            <w:left w:val="none" w:sz="0" w:space="0" w:color="auto"/>
            <w:bottom w:val="none" w:sz="0" w:space="0" w:color="auto"/>
            <w:right w:val="none" w:sz="0" w:space="0" w:color="auto"/>
          </w:divBdr>
        </w:div>
        <w:div w:id="1511019916">
          <w:marLeft w:val="1886"/>
          <w:marRight w:val="0"/>
          <w:marTop w:val="0"/>
          <w:marBottom w:val="0"/>
          <w:divBdr>
            <w:top w:val="none" w:sz="0" w:space="0" w:color="auto"/>
            <w:left w:val="none" w:sz="0" w:space="0" w:color="auto"/>
            <w:bottom w:val="none" w:sz="0" w:space="0" w:color="auto"/>
            <w:right w:val="none" w:sz="0" w:space="0" w:color="auto"/>
          </w:divBdr>
        </w:div>
      </w:divsChild>
    </w:div>
    <w:div w:id="20766624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18876-0BFC-43FA-B745-E2E865F8F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1981</Words>
  <Characters>11297</Characters>
  <Application>Microsoft Office Word</Application>
  <DocSecurity>0</DocSecurity>
  <Lines>94</Lines>
  <Paragraphs>26</Paragraphs>
  <ScaleCrop>false</ScaleCrop>
  <Company>Vivo</Company>
  <LinksUpToDate>false</LinksUpToDate>
  <CharactersWithSpaces>13252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2</cp:revision>
  <cp:lastPrinted>2011-08-03T09:36:00Z</cp:lastPrinted>
  <dcterms:created xsi:type="dcterms:W3CDTF">2021-05-11T11:44:00Z</dcterms:created>
  <dcterms:modified xsi:type="dcterms:W3CDTF">2021-05-11T11:44:00Z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