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39C4C7" w14:textId="77777777" w:rsidR="001205A7" w:rsidRDefault="00231601" w:rsidP="001205A7">
      <w:pPr>
        <w:tabs>
          <w:tab w:val="right" w:pos="9216"/>
        </w:tabs>
        <w:spacing w:after="0"/>
        <w:jc w:val="left"/>
        <w:rPr>
          <w:b/>
          <w:kern w:val="2"/>
          <w:lang w:val="en-GB"/>
        </w:rPr>
      </w:pPr>
      <w:r w:rsidRPr="0067142E">
        <w:rPr>
          <w:b/>
          <w:kern w:val="2"/>
          <w:lang w:val="en-GB"/>
        </w:rPr>
        <w:t>3GPP TSG RAN WG1 Meeting #104</w:t>
      </w:r>
      <w:r>
        <w:rPr>
          <w:b/>
          <w:kern w:val="2"/>
          <w:lang w:val="en-GB"/>
        </w:rPr>
        <w:t>bis</w:t>
      </w:r>
      <w:r w:rsidRPr="0067142E">
        <w:rPr>
          <w:b/>
          <w:kern w:val="2"/>
          <w:lang w:val="en-GB"/>
        </w:rPr>
        <w:t>-e</w:t>
      </w:r>
      <w:r w:rsidRPr="0067142E">
        <w:rPr>
          <w:b/>
          <w:kern w:val="2"/>
          <w:lang w:val="en-GB"/>
        </w:rPr>
        <w:tab/>
      </w:r>
      <w:r w:rsidR="001205A7" w:rsidRPr="001205A7">
        <w:rPr>
          <w:b/>
          <w:kern w:val="2"/>
          <w:lang w:val="en-GB"/>
        </w:rPr>
        <w:t>R1-2103753</w:t>
      </w:r>
    </w:p>
    <w:p w14:paraId="4FECCD38" w14:textId="2B3EC23D" w:rsidR="00231601" w:rsidRPr="0067142E" w:rsidRDefault="00231601" w:rsidP="001205A7">
      <w:pPr>
        <w:tabs>
          <w:tab w:val="right" w:pos="9216"/>
        </w:tabs>
        <w:spacing w:after="0"/>
        <w:jc w:val="left"/>
        <w:rPr>
          <w:b/>
          <w:kern w:val="2"/>
          <w:lang w:val="en-GB"/>
        </w:rPr>
      </w:pPr>
      <w:r w:rsidRPr="0067142E">
        <w:rPr>
          <w:b/>
          <w:kern w:val="2"/>
        </w:rPr>
        <w:t xml:space="preserve">E-meeting, </w:t>
      </w:r>
      <w:r>
        <w:rPr>
          <w:b/>
          <w:kern w:val="2"/>
        </w:rPr>
        <w:t>April</w:t>
      </w:r>
      <w:r w:rsidRPr="0067142E">
        <w:rPr>
          <w:b/>
          <w:kern w:val="2"/>
        </w:rPr>
        <w:t xml:space="preserve"> </w:t>
      </w:r>
      <w:r>
        <w:rPr>
          <w:b/>
          <w:kern w:val="2"/>
        </w:rPr>
        <w:t>12</w:t>
      </w:r>
      <w:r w:rsidRPr="0067142E">
        <w:rPr>
          <w:b/>
          <w:kern w:val="2"/>
          <w:vertAlign w:val="superscript"/>
        </w:rPr>
        <w:t>th</w:t>
      </w:r>
      <w:r w:rsidRPr="0067142E">
        <w:rPr>
          <w:b/>
          <w:kern w:val="2"/>
        </w:rPr>
        <w:t xml:space="preserve"> </w:t>
      </w:r>
      <w:r w:rsidR="00096D87">
        <w:rPr>
          <w:b/>
          <w:kern w:val="2"/>
        </w:rPr>
        <w:t>–</w:t>
      </w:r>
      <w:r w:rsidRPr="0067142E">
        <w:rPr>
          <w:b/>
          <w:kern w:val="2"/>
        </w:rPr>
        <w:t xml:space="preserve"> </w:t>
      </w:r>
      <w:r w:rsidR="00096D87">
        <w:rPr>
          <w:b/>
          <w:kern w:val="2"/>
        </w:rPr>
        <w:t xml:space="preserve">April </w:t>
      </w:r>
      <w:r>
        <w:rPr>
          <w:b/>
          <w:kern w:val="2"/>
        </w:rPr>
        <w:t>20</w:t>
      </w:r>
      <w:r w:rsidRPr="0067142E">
        <w:rPr>
          <w:b/>
          <w:kern w:val="2"/>
          <w:vertAlign w:val="superscript"/>
        </w:rPr>
        <w:t>th</w:t>
      </w:r>
      <w:r w:rsidRPr="0067142E">
        <w:rPr>
          <w:b/>
          <w:kern w:val="2"/>
        </w:rPr>
        <w:t>, 2021</w:t>
      </w:r>
    </w:p>
    <w:p w14:paraId="1440BEDF" w14:textId="77777777" w:rsidR="009C0564" w:rsidRPr="00231601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val="en-GB" w:eastAsia="zh-CN"/>
        </w:rPr>
      </w:pPr>
    </w:p>
    <w:p w14:paraId="12E7331A" w14:textId="72DFF071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972AA5">
        <w:rPr>
          <w:b/>
          <w:kern w:val="2"/>
          <w:lang w:eastAsia="zh-CN"/>
        </w:rPr>
        <w:t>5</w:t>
      </w:r>
    </w:p>
    <w:p w14:paraId="4AA027DD" w14:textId="0FBAE23B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9D5813">
        <w:rPr>
          <w:b/>
          <w:kern w:val="2"/>
          <w:lang w:eastAsia="zh-CN"/>
        </w:rPr>
        <w:t>, HiSilicon</w:t>
      </w:r>
    </w:p>
    <w:p w14:paraId="7D2624B2" w14:textId="52AFB5B8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5426EC" w:rsidRPr="005426EC">
        <w:rPr>
          <w:b/>
          <w:kern w:val="2"/>
          <w:lang w:eastAsia="zh-CN"/>
        </w:rPr>
        <w:t>Discussion on LS on IAB-DU H/S/NA Configuration per Cell</w:t>
      </w:r>
      <w:bookmarkStart w:id="0" w:name="_GoBack"/>
      <w:bookmarkEnd w:id="0"/>
    </w:p>
    <w:p w14:paraId="3B5AB195" w14:textId="413DE9A9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046662">
        <w:rPr>
          <w:b/>
          <w:kern w:val="2"/>
          <w:lang w:eastAsia="zh-CN"/>
        </w:rPr>
        <w:t>Discussion and D</w:t>
      </w:r>
      <w:r w:rsidR="001F7121" w:rsidRPr="00CF195E">
        <w:rPr>
          <w:b/>
          <w:kern w:val="2"/>
          <w:lang w:eastAsia="zh-CN"/>
        </w:rPr>
        <w:t>ecision</w:t>
      </w:r>
    </w:p>
    <w:p w14:paraId="215B70C8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C025F5A" w14:textId="77777777" w:rsidR="009C0564" w:rsidRPr="00CF195E" w:rsidRDefault="009C0564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309D349D" w14:textId="2F6608C2" w:rsidR="00776F0B" w:rsidRDefault="00776F0B" w:rsidP="002D4E3A">
      <w:pPr>
        <w:spacing w:before="120"/>
        <w:rPr>
          <w:rFonts w:eastAsia="MS Mincho"/>
          <w:lang w:eastAsia="ja-JP"/>
        </w:rPr>
      </w:pPr>
      <w:r>
        <w:rPr>
          <w:lang w:eastAsia="zh-CN"/>
        </w:rPr>
        <w:t>RAN3 sent the following LS to RAN1</w:t>
      </w:r>
      <w:r w:rsidR="00B328EF">
        <w:rPr>
          <w:lang w:eastAsia="zh-CN"/>
        </w:rPr>
        <w:t xml:space="preserve"> [1]: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4A33FD" w14:paraId="7CB091F1" w14:textId="77777777" w:rsidTr="004A33FD">
        <w:tc>
          <w:tcPr>
            <w:tcW w:w="9307" w:type="dxa"/>
          </w:tcPr>
          <w:p w14:paraId="113746D1" w14:textId="77777777" w:rsidR="00FB2DC8" w:rsidRDefault="00FB2DC8" w:rsidP="00FB2D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 the RAN3#111-e meeting, RAN3 discussed the interpretation of the following RAN1 agreements:</w:t>
            </w:r>
          </w:p>
          <w:p w14:paraId="10A48BAE" w14:textId="77777777" w:rsidR="00FB2DC8" w:rsidRDefault="00FB2DC8" w:rsidP="00FB2DC8">
            <w:pPr>
              <w:rPr>
                <w:rFonts w:ascii="Arial" w:hAnsi="Arial" w:cs="Arial"/>
              </w:rPr>
            </w:pPr>
          </w:p>
          <w:p w14:paraId="138F5E31" w14:textId="77777777" w:rsidR="00FB2DC8" w:rsidRPr="00402841" w:rsidRDefault="00FB2DC8" w:rsidP="00FD2BC7">
            <w:pPr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From</w:t>
            </w:r>
            <w:r w:rsidRPr="00CA60F3">
              <w:rPr>
                <w:rFonts w:ascii="Arial" w:hAnsi="Arial" w:cs="Arial"/>
              </w:rPr>
              <w:t xml:space="preserve"> RAN1#98: </w:t>
            </w:r>
            <w:r w:rsidRPr="00CA60F3">
              <w:rPr>
                <w:rFonts w:ascii="Arial" w:hAnsi="Arial" w:cs="Arial"/>
                <w:i/>
                <w:iCs/>
              </w:rPr>
              <w:t>“The H/S/NA attributes for the per-cell DU resource configuration should take into account the associated MT carrier frequency(ies)”</w:t>
            </w:r>
          </w:p>
          <w:p w14:paraId="7E1D3851" w14:textId="77777777" w:rsidR="00FB2DC8" w:rsidRPr="00402841" w:rsidRDefault="00FB2DC8" w:rsidP="00FD2BC7">
            <w:pPr>
              <w:numPr>
                <w:ilvl w:val="0"/>
                <w:numId w:val="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</w:rPr>
            </w:pPr>
            <w:r w:rsidRPr="00402841">
              <w:rPr>
                <w:rFonts w:ascii="Arial" w:hAnsi="Arial" w:cs="Arial"/>
              </w:rPr>
              <w:t>From RAN1#98bis:</w:t>
            </w:r>
            <w:r w:rsidRPr="00402841">
              <w:rPr>
                <w:rFonts w:ascii="Arial" w:hAnsi="Arial" w:cs="Arial"/>
                <w:i/>
                <w:iCs/>
              </w:rPr>
              <w:t xml:space="preserve"> “H/S/NA attributes for the per-cell DU resource configuration are explicitly indicated per-resource type (D/U/F) in each slot.”</w:t>
            </w:r>
          </w:p>
          <w:p w14:paraId="4206764F" w14:textId="77777777" w:rsidR="00FB2DC8" w:rsidRDefault="00FB2DC8" w:rsidP="00FB2DC8">
            <w:pPr>
              <w:rPr>
                <w:rFonts w:ascii="Arial" w:hAnsi="Arial" w:cs="Arial"/>
              </w:rPr>
            </w:pPr>
          </w:p>
          <w:p w14:paraId="0CF58A58" w14:textId="77777777" w:rsidR="00FB2DC8" w:rsidRDefault="00FB2DC8" w:rsidP="00FB2D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TS 38.473, RAN3 previously specified the </w:t>
            </w:r>
            <w:r w:rsidRPr="00B11A48">
              <w:rPr>
                <w:rFonts w:ascii="Arial" w:hAnsi="Arial" w:cs="Arial"/>
                <w:i/>
                <w:iCs/>
              </w:rPr>
              <w:t>HSNA Slot Configuration List</w:t>
            </w:r>
            <w:r>
              <w:rPr>
                <w:rFonts w:ascii="Arial" w:hAnsi="Arial" w:cs="Arial"/>
              </w:rPr>
              <w:t xml:space="preserve"> IE, which allows the CU to provide H/S/NA slot configurations per IAB-DU cell.</w:t>
            </w:r>
          </w:p>
          <w:p w14:paraId="42C91D0C" w14:textId="77777777" w:rsidR="00FB2DC8" w:rsidRDefault="00FB2DC8" w:rsidP="00FB2DC8">
            <w:pPr>
              <w:rPr>
                <w:rFonts w:ascii="Arial" w:hAnsi="Arial" w:cs="Arial"/>
              </w:rPr>
            </w:pPr>
          </w:p>
          <w:p w14:paraId="386C2F59" w14:textId="77777777" w:rsidR="00FB2DC8" w:rsidRDefault="00FB2DC8" w:rsidP="00FB2DC8">
            <w:pPr>
              <w:rPr>
                <w:rFonts w:ascii="Arial" w:hAnsi="Arial" w:cs="Arial"/>
              </w:rPr>
            </w:pPr>
            <w:r w:rsidRPr="00B54337">
              <w:rPr>
                <w:rFonts w:ascii="Arial" w:hAnsi="Arial" w:cs="Arial"/>
              </w:rPr>
              <w:t xml:space="preserve">Some companies </w:t>
            </w:r>
            <w:r>
              <w:rPr>
                <w:rFonts w:ascii="Arial" w:hAnsi="Arial" w:cs="Arial"/>
              </w:rPr>
              <w:t>believe</w:t>
            </w:r>
            <w:r w:rsidRPr="00B54337">
              <w:rPr>
                <w:rFonts w:ascii="Arial" w:hAnsi="Arial" w:cs="Arial"/>
              </w:rPr>
              <w:t xml:space="preserve"> that </w:t>
            </w:r>
            <w:r>
              <w:rPr>
                <w:rFonts w:ascii="Arial" w:hAnsi="Arial" w:cs="Arial"/>
              </w:rPr>
              <w:t>this specification does not correctly reflect the above RAN1 agreements, and that the CU should instead provide H/S/NA slot configurations per (IAB-DU cell, collocated IAB-MT</w:t>
            </w:r>
            <w:r>
              <w:rPr>
                <w:rFonts w:ascii="Arial" w:hAnsi="Arial" w:cs="Arial"/>
                <w:lang w:eastAsia="zh-CN"/>
              </w:rPr>
              <w:t>’s serving cell</w:t>
            </w:r>
            <w:r>
              <w:rPr>
                <w:rFonts w:ascii="Arial" w:hAnsi="Arial" w:cs="Arial"/>
              </w:rPr>
              <w:t>) pair, rather than one configuration per IAB-DU cell.</w:t>
            </w:r>
          </w:p>
          <w:p w14:paraId="296148F1" w14:textId="77777777" w:rsidR="00FB2DC8" w:rsidRDefault="00FB2DC8" w:rsidP="00FB2DC8">
            <w:pPr>
              <w:rPr>
                <w:rFonts w:ascii="Arial" w:hAnsi="Arial" w:cs="Arial"/>
              </w:rPr>
            </w:pPr>
          </w:p>
          <w:p w14:paraId="0CADA571" w14:textId="46CBA000" w:rsidR="004A33FD" w:rsidRPr="00FB2DC8" w:rsidRDefault="00FB2DC8" w:rsidP="00FB2D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Since no consensus could be reached, RAN3 respectfully asks RAN1 to clarify the granularity of H/S/NA slot configurations for the IAB-DU. </w:t>
            </w:r>
          </w:p>
        </w:tc>
      </w:tr>
    </w:tbl>
    <w:p w14:paraId="1451A690" w14:textId="26DE3EF8" w:rsidR="00732D57" w:rsidRPr="004A33FD" w:rsidRDefault="00005778" w:rsidP="004A33FD">
      <w:pPr>
        <w:spacing w:before="12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this paper, we </w:t>
      </w:r>
      <w:r w:rsidR="00203960">
        <w:rPr>
          <w:rFonts w:eastAsia="MS Mincho"/>
          <w:lang w:eastAsia="ja-JP"/>
        </w:rPr>
        <w:t>clarify</w:t>
      </w:r>
      <w:r>
        <w:rPr>
          <w:rFonts w:eastAsia="MS Mincho"/>
          <w:lang w:eastAsia="ja-JP"/>
        </w:rPr>
        <w:t xml:space="preserve"> </w:t>
      </w:r>
      <w:r w:rsidR="00720D9E">
        <w:rPr>
          <w:rFonts w:eastAsia="MS Mincho"/>
          <w:lang w:eastAsia="ja-JP"/>
        </w:rPr>
        <w:t xml:space="preserve">the </w:t>
      </w:r>
      <w:r w:rsidR="00203960">
        <w:rPr>
          <w:rFonts w:eastAsia="MS Mincho"/>
          <w:lang w:eastAsia="ja-JP"/>
        </w:rPr>
        <w:t xml:space="preserve">H/S/NA </w:t>
      </w:r>
      <w:r>
        <w:rPr>
          <w:rFonts w:eastAsia="MS Mincho"/>
          <w:lang w:eastAsia="ja-JP"/>
        </w:rPr>
        <w:t xml:space="preserve">resource configuration </w:t>
      </w:r>
      <w:r w:rsidR="00203960">
        <w:rPr>
          <w:rFonts w:eastAsia="MS Mincho"/>
          <w:lang w:eastAsia="ja-JP"/>
        </w:rPr>
        <w:t xml:space="preserve">for </w:t>
      </w:r>
      <w:r>
        <w:rPr>
          <w:rFonts w:eastAsia="MS Mincho"/>
          <w:lang w:eastAsia="ja-JP"/>
        </w:rPr>
        <w:t>IAB-DU</w:t>
      </w:r>
      <w:r w:rsidR="00AE6898">
        <w:rPr>
          <w:rFonts w:eastAsia="MS Mincho"/>
          <w:lang w:eastAsia="ja-JP"/>
        </w:rPr>
        <w:t xml:space="preserve"> in Rel-16</w:t>
      </w:r>
      <w:r w:rsidR="006E04DE">
        <w:rPr>
          <w:rFonts w:eastAsia="MS Mincho"/>
          <w:lang w:eastAsia="ja-JP"/>
        </w:rPr>
        <w:t>.</w:t>
      </w:r>
    </w:p>
    <w:p w14:paraId="08A59D6B" w14:textId="2CA06837" w:rsidR="00EA290F" w:rsidRPr="008F6EA5" w:rsidRDefault="004E01EB" w:rsidP="008608A2">
      <w:pPr>
        <w:pStyle w:val="1"/>
        <w:rPr>
          <w:i/>
          <w:lang w:eastAsia="zh-CN"/>
        </w:rPr>
      </w:pPr>
      <w:bookmarkStart w:id="3" w:name="_Ref129681832"/>
      <w:r>
        <w:t>Di</w:t>
      </w:r>
      <w:r w:rsidR="00E02215">
        <w:t>sc</w:t>
      </w:r>
      <w:r>
        <w:t>ussion</w:t>
      </w:r>
    </w:p>
    <w:p w14:paraId="2A85DCE3" w14:textId="51D69A41" w:rsidR="00B4714B" w:rsidRDefault="002C0396" w:rsidP="00463C2E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TS38.213</w:t>
      </w:r>
      <w:r w:rsidR="001F4B6A">
        <w:rPr>
          <w:lang w:eastAsia="zh-CN"/>
        </w:rPr>
        <w:t xml:space="preserve"> V16.5.0 [2]</w:t>
      </w:r>
      <w:r>
        <w:rPr>
          <w:lang w:eastAsia="zh-CN"/>
        </w:rPr>
        <w:t xml:space="preserve">, </w:t>
      </w:r>
      <w:r w:rsidR="00396964">
        <w:rPr>
          <w:lang w:eastAsia="zh-CN"/>
        </w:rPr>
        <w:t>the</w:t>
      </w:r>
      <w:r>
        <w:rPr>
          <w:lang w:eastAsia="zh-CN"/>
        </w:rPr>
        <w:t xml:space="preserve"> definitions</w:t>
      </w:r>
      <w:r w:rsidR="00995F92">
        <w:rPr>
          <w:lang w:eastAsia="zh-CN"/>
        </w:rPr>
        <w:t xml:space="preserve"> of H/S/NA attributes are captured as follows</w:t>
      </w:r>
      <w:r w:rsidR="00396964">
        <w:rPr>
          <w:lang w:eastAsia="zh-CN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F22533" w14:paraId="563A327A" w14:textId="77777777" w:rsidTr="00F22533">
        <w:tc>
          <w:tcPr>
            <w:tcW w:w="9307" w:type="dxa"/>
          </w:tcPr>
          <w:p w14:paraId="1195055A" w14:textId="77777777" w:rsidR="00F22533" w:rsidRPr="00C45C34" w:rsidRDefault="00F22533" w:rsidP="00F22533">
            <w:r w:rsidRPr="00C45C34">
              <w:rPr>
                <w:lang w:eastAsia="zh-CN"/>
              </w:rPr>
              <w:t xml:space="preserve">With reference to slots of an IAB-DU serving cell, a symbol in a slot </w:t>
            </w:r>
            <w:r w:rsidRPr="001F4B6A">
              <w:rPr>
                <w:highlight w:val="green"/>
                <w:lang w:eastAsia="zh-CN"/>
              </w:rPr>
              <w:t>of an IAB-DU serving cell can be configured</w:t>
            </w:r>
            <w:r w:rsidRPr="00C45C34">
              <w:rPr>
                <w:lang w:eastAsia="zh-CN"/>
              </w:rPr>
              <w:t xml:space="preserve"> to be of hard, soft, or unavailable type. </w:t>
            </w:r>
            <w:r w:rsidRPr="00C45C34">
              <w:t xml:space="preserve">When a downlink, uplink, or flexible symbol is configured as hard, the IAB-DU serving cell can respectively transmit, receive, or either transmit or receive in the symbol. </w:t>
            </w:r>
          </w:p>
          <w:p w14:paraId="1CFB15EE" w14:textId="77777777" w:rsidR="00F22533" w:rsidRPr="00C45C34" w:rsidRDefault="00F22533" w:rsidP="00F22533">
            <w:pPr>
              <w:rPr>
                <w:iCs/>
              </w:rPr>
            </w:pPr>
            <w:r w:rsidRPr="00C45C34">
              <w:t>When a downlink, uplink, or flexible symbol is configured as soft, the IAB-DU can respectively transmit, receive or either transmit or receive in the symbol only if</w:t>
            </w:r>
          </w:p>
          <w:p w14:paraId="678502D5" w14:textId="77777777" w:rsidR="00F22533" w:rsidRPr="00C45C34" w:rsidRDefault="00F22533" w:rsidP="00F22533">
            <w:pPr>
              <w:pStyle w:val="B1"/>
              <w:rPr>
                <w:sz w:val="22"/>
                <w:szCs w:val="22"/>
              </w:rPr>
            </w:pPr>
            <w:r w:rsidRPr="00C45C34">
              <w:rPr>
                <w:sz w:val="22"/>
                <w:szCs w:val="22"/>
              </w:rPr>
              <w:t>-</w:t>
            </w:r>
            <w:r w:rsidRPr="00C45C34">
              <w:rPr>
                <w:sz w:val="22"/>
                <w:szCs w:val="22"/>
              </w:rPr>
              <w:tab/>
              <w:t>the IAB-MT does not transmit or receive in the symbol, or</w:t>
            </w:r>
          </w:p>
          <w:p w14:paraId="74CA8822" w14:textId="77777777" w:rsidR="00F22533" w:rsidRPr="00C45C34" w:rsidRDefault="00F22533" w:rsidP="00F22533">
            <w:pPr>
              <w:pStyle w:val="B1"/>
              <w:rPr>
                <w:sz w:val="22"/>
                <w:szCs w:val="22"/>
              </w:rPr>
            </w:pPr>
            <w:r w:rsidRPr="00C45C34">
              <w:rPr>
                <w:sz w:val="22"/>
                <w:szCs w:val="22"/>
              </w:rPr>
              <w:t>-</w:t>
            </w:r>
            <w:r w:rsidRPr="00C45C34">
              <w:rPr>
                <w:sz w:val="22"/>
                <w:szCs w:val="22"/>
              </w:rPr>
              <w:tab/>
              <w:t>the IAB-MT would transmit or receive in the symbol, and the transmission or reception in the symbol is not changed due to a use of the symbol by the IAB-DU, or</w:t>
            </w:r>
          </w:p>
          <w:p w14:paraId="18D569A1" w14:textId="77777777" w:rsidR="00F22533" w:rsidRPr="00C45C34" w:rsidRDefault="00F22533" w:rsidP="00F22533">
            <w:pPr>
              <w:pStyle w:val="B1"/>
              <w:rPr>
                <w:sz w:val="22"/>
                <w:szCs w:val="22"/>
              </w:rPr>
            </w:pPr>
            <w:r w:rsidRPr="00C45C34">
              <w:rPr>
                <w:sz w:val="22"/>
                <w:szCs w:val="22"/>
              </w:rPr>
              <w:t>-</w:t>
            </w:r>
            <w:r w:rsidRPr="00C45C34">
              <w:rPr>
                <w:sz w:val="22"/>
                <w:szCs w:val="22"/>
              </w:rPr>
              <w:tab/>
              <w:t>the IAB-</w:t>
            </w:r>
            <w:r w:rsidRPr="00C45C34">
              <w:rPr>
                <w:sz w:val="22"/>
                <w:szCs w:val="22"/>
                <w:lang w:val="en-US"/>
              </w:rPr>
              <w:t>MT</w:t>
            </w:r>
            <w:r w:rsidRPr="00C45C34">
              <w:rPr>
                <w:sz w:val="22"/>
                <w:szCs w:val="22"/>
              </w:rPr>
              <w:t xml:space="preserve"> detects a DCI format 2_5 with an </w:t>
            </w:r>
            <w:r w:rsidRPr="00C45C34">
              <w:rPr>
                <w:sz w:val="22"/>
                <w:szCs w:val="22"/>
                <w:lang w:eastAsia="zh-CN"/>
              </w:rPr>
              <w:t xml:space="preserve">AI index field value </w:t>
            </w:r>
            <w:r w:rsidRPr="00C45C34">
              <w:rPr>
                <w:sz w:val="22"/>
                <w:szCs w:val="22"/>
              </w:rPr>
              <w:t>indicating the soft symbol as available</w:t>
            </w:r>
          </w:p>
          <w:p w14:paraId="0959D482" w14:textId="7558DE0B" w:rsidR="00F22533" w:rsidRPr="00F22533" w:rsidRDefault="00F22533" w:rsidP="00523365">
            <w:r w:rsidRPr="00C45C34">
              <w:t xml:space="preserve">When a symbol is configured as unavailable, the IAB-DU neither transmits nor receives in the symbol. </w:t>
            </w:r>
          </w:p>
        </w:tc>
      </w:tr>
    </w:tbl>
    <w:p w14:paraId="20C2A48F" w14:textId="77173EA5" w:rsidR="001F4B6A" w:rsidRDefault="00AE6898" w:rsidP="00463C2E">
      <w:pPr>
        <w:rPr>
          <w:lang w:eastAsia="zh-CN"/>
        </w:rPr>
      </w:pPr>
      <w:r>
        <w:rPr>
          <w:lang w:eastAsia="zh-CN"/>
        </w:rPr>
        <w:lastRenderedPageBreak/>
        <w:t xml:space="preserve">It is clear that </w:t>
      </w:r>
      <w:r w:rsidR="00296A38">
        <w:rPr>
          <w:lang w:eastAsia="zh-CN"/>
        </w:rPr>
        <w:t xml:space="preserve">the current </w:t>
      </w:r>
      <w:r w:rsidR="00165E1B">
        <w:rPr>
          <w:lang w:eastAsia="zh-CN"/>
        </w:rPr>
        <w:t xml:space="preserve">RAN1 </w:t>
      </w:r>
      <w:r w:rsidR="00296A38">
        <w:rPr>
          <w:lang w:eastAsia="zh-CN"/>
        </w:rPr>
        <w:t xml:space="preserve">specification </w:t>
      </w:r>
      <w:r w:rsidR="00165E1B">
        <w:rPr>
          <w:lang w:eastAsia="zh-CN"/>
        </w:rPr>
        <w:t xml:space="preserve">assumes that </w:t>
      </w:r>
      <w:r>
        <w:rPr>
          <w:lang w:eastAsia="zh-CN"/>
        </w:rPr>
        <w:t xml:space="preserve">the </w:t>
      </w:r>
      <w:r w:rsidRPr="00AE6898">
        <w:rPr>
          <w:lang w:eastAsia="zh-CN"/>
        </w:rPr>
        <w:t xml:space="preserve">H/S/NA </w:t>
      </w:r>
      <w:r>
        <w:rPr>
          <w:lang w:eastAsia="zh-CN"/>
        </w:rPr>
        <w:t>resource</w:t>
      </w:r>
      <w:r w:rsidRPr="00AE6898">
        <w:rPr>
          <w:lang w:eastAsia="zh-CN"/>
        </w:rPr>
        <w:t xml:space="preserve"> </w:t>
      </w:r>
      <w:r>
        <w:rPr>
          <w:lang w:eastAsia="zh-CN"/>
        </w:rPr>
        <w:t>types are</w:t>
      </w:r>
      <w:r w:rsidR="001F4B6A">
        <w:rPr>
          <w:lang w:eastAsia="zh-CN"/>
        </w:rPr>
        <w:t xml:space="preserve"> </w:t>
      </w:r>
      <w:r>
        <w:rPr>
          <w:lang w:eastAsia="zh-CN"/>
        </w:rPr>
        <w:t>configured</w:t>
      </w:r>
      <w:r w:rsidR="001F4B6A">
        <w:rPr>
          <w:lang w:eastAsia="zh-CN"/>
        </w:rPr>
        <w:t xml:space="preserve"> </w:t>
      </w:r>
      <w:r w:rsidR="00587170">
        <w:rPr>
          <w:lang w:eastAsia="zh-CN"/>
        </w:rPr>
        <w:t xml:space="preserve">one </w:t>
      </w:r>
      <w:r>
        <w:rPr>
          <w:lang w:eastAsia="zh-CN"/>
        </w:rPr>
        <w:t xml:space="preserve">per </w:t>
      </w:r>
      <w:r w:rsidR="001F4B6A">
        <w:rPr>
          <w:lang w:eastAsia="zh-CN"/>
        </w:rPr>
        <w:t xml:space="preserve">IAB-DU serving cell, NOT </w:t>
      </w:r>
      <w:r>
        <w:rPr>
          <w:lang w:eastAsia="zh-CN"/>
        </w:rPr>
        <w:t>one per</w:t>
      </w:r>
      <w:r w:rsidR="001F4B6A">
        <w:rPr>
          <w:lang w:eastAsia="zh-CN"/>
        </w:rPr>
        <w:t xml:space="preserve"> </w:t>
      </w:r>
      <w:r w:rsidR="001F4B6A" w:rsidRPr="001F4B6A">
        <w:rPr>
          <w:lang w:eastAsia="zh-CN"/>
        </w:rPr>
        <w:t>(IAB-DU cell, collocated IAB-MT’s serving cell) pair</w:t>
      </w:r>
      <w:r w:rsidR="006E04DE">
        <w:rPr>
          <w:lang w:eastAsia="zh-CN"/>
        </w:rPr>
        <w:t xml:space="preserve">. </w:t>
      </w:r>
      <w:r>
        <w:rPr>
          <w:lang w:eastAsia="zh-CN"/>
        </w:rPr>
        <w:t xml:space="preserve">This is aligned with the agreement </w:t>
      </w:r>
      <w:r w:rsidR="006E04DE">
        <w:rPr>
          <w:lang w:eastAsia="zh-CN"/>
        </w:rPr>
        <w:t>in RAN1#98bis:</w:t>
      </w:r>
    </w:p>
    <w:p w14:paraId="28D55561" w14:textId="77777777" w:rsidR="003019DD" w:rsidRPr="00105440" w:rsidRDefault="003019DD" w:rsidP="007A035C">
      <w:pPr>
        <w:numPr>
          <w:ilvl w:val="0"/>
          <w:numId w:val="4"/>
        </w:numPr>
        <w:autoSpaceDE/>
        <w:autoSpaceDN/>
        <w:adjustRightInd/>
        <w:snapToGrid/>
        <w:ind w:left="714" w:hanging="357"/>
        <w:jc w:val="left"/>
      </w:pPr>
      <w:r w:rsidRPr="00105440">
        <w:t>From RAN1#98bis:</w:t>
      </w:r>
      <w:r w:rsidRPr="00105440">
        <w:rPr>
          <w:i/>
          <w:iCs/>
        </w:rPr>
        <w:t xml:space="preserve"> “H/S/NA attributes for the per-cell DU resource configuration are explicitly indicated per-resource type (D/U/F) in each slot.”</w:t>
      </w:r>
    </w:p>
    <w:p w14:paraId="4840B0AB" w14:textId="1AF8ABCF" w:rsidR="006E04DE" w:rsidRDefault="006E04DE" w:rsidP="00463C2E">
      <w:pPr>
        <w:rPr>
          <w:b/>
          <w:i/>
          <w:lang w:eastAsia="zh-CN"/>
        </w:rPr>
      </w:pPr>
      <w:r w:rsidRPr="006E04DE">
        <w:rPr>
          <w:rFonts w:hint="eastAsia"/>
          <w:b/>
          <w:i/>
          <w:lang w:eastAsia="zh-CN"/>
        </w:rPr>
        <w:t>O</w:t>
      </w:r>
      <w:r w:rsidRPr="006E04DE">
        <w:rPr>
          <w:b/>
          <w:i/>
          <w:lang w:eastAsia="zh-CN"/>
        </w:rPr>
        <w:t xml:space="preserve">bservation 1: In </w:t>
      </w:r>
      <w:r w:rsidR="00AE6898">
        <w:rPr>
          <w:b/>
          <w:i/>
          <w:lang w:eastAsia="zh-CN"/>
        </w:rPr>
        <w:t>RAN1#98bis</w:t>
      </w:r>
      <w:r w:rsidRPr="006E04DE">
        <w:rPr>
          <w:b/>
          <w:i/>
          <w:lang w:eastAsia="zh-CN"/>
        </w:rPr>
        <w:t>, RAN1 concludes that the DU resource configuration is “per-cell”, and per-cell DU resource configuration is also captured in RAN1 specification.</w:t>
      </w:r>
    </w:p>
    <w:p w14:paraId="605F3128" w14:textId="6389ACE7" w:rsidR="00D47230" w:rsidRDefault="00D47230" w:rsidP="00D47230">
      <w:pPr>
        <w:rPr>
          <w:lang w:eastAsia="zh-CN"/>
        </w:rPr>
      </w:pPr>
      <w:r>
        <w:rPr>
          <w:lang w:eastAsia="zh-CN"/>
        </w:rPr>
        <w:t xml:space="preserve">Furthermore, </w:t>
      </w:r>
      <w:r w:rsidR="005A1EED">
        <w:rPr>
          <w:lang w:eastAsia="zh-CN"/>
        </w:rPr>
        <w:t xml:space="preserve">by definition </w:t>
      </w:r>
      <w:r>
        <w:rPr>
          <w:lang w:eastAsia="zh-CN"/>
        </w:rPr>
        <w:t>the H/S</w:t>
      </w:r>
      <w:r w:rsidR="00105440">
        <w:rPr>
          <w:lang w:eastAsia="zh-CN"/>
        </w:rPr>
        <w:t>/NA</w:t>
      </w:r>
      <w:r>
        <w:rPr>
          <w:lang w:eastAsia="zh-CN"/>
        </w:rPr>
        <w:t xml:space="preserve"> attributes of DU cell resources </w:t>
      </w:r>
      <w:r w:rsidR="005A1EED">
        <w:rPr>
          <w:lang w:eastAsia="zh-CN"/>
        </w:rPr>
        <w:t xml:space="preserve">does not </w:t>
      </w:r>
      <w:r>
        <w:rPr>
          <w:lang w:eastAsia="zh-CN"/>
        </w:rPr>
        <w:t>depend on the MT CCs. Back in SI phase, as defined in TR 38.874, the hard resource has the following definition: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47230" w:rsidRPr="00B60A40" w14:paraId="153DCD0C" w14:textId="77777777" w:rsidTr="00B60A40">
        <w:tc>
          <w:tcPr>
            <w:tcW w:w="9307" w:type="dxa"/>
          </w:tcPr>
          <w:p w14:paraId="3EEDC73D" w14:textId="77777777" w:rsidR="00D47230" w:rsidRPr="00ED1FEF" w:rsidRDefault="00D47230" w:rsidP="00B60A40">
            <w:pPr>
              <w:spacing w:after="0"/>
              <w:rPr>
                <w:lang w:eastAsia="zh-CN"/>
              </w:rPr>
            </w:pPr>
            <w:r w:rsidRPr="00ED1FEF">
              <w:rPr>
                <w:lang w:eastAsia="zh-CN"/>
              </w:rPr>
              <w:t>&lt;TR 38.874 Section 7.3.3&gt;</w:t>
            </w:r>
          </w:p>
          <w:p w14:paraId="430144BA" w14:textId="77777777" w:rsidR="00D47230" w:rsidRPr="00B60A40" w:rsidRDefault="00D47230" w:rsidP="00B60A40">
            <w:pPr>
              <w:spacing w:after="0"/>
            </w:pPr>
            <w:r w:rsidRPr="00B60A40">
              <w:t>Each of the downlink, uplink and flexible time-resource types of the DU child link can belong to one of two categories:</w:t>
            </w:r>
          </w:p>
          <w:p w14:paraId="22B67E0C" w14:textId="77777777" w:rsidR="00D47230" w:rsidRPr="00B60A40" w:rsidRDefault="00D47230" w:rsidP="00B60A40">
            <w:pPr>
              <w:pStyle w:val="B1"/>
              <w:rPr>
                <w:sz w:val="22"/>
                <w:szCs w:val="22"/>
                <w:lang w:val="en-US"/>
              </w:rPr>
            </w:pPr>
            <w:r w:rsidRPr="00B60A40">
              <w:rPr>
                <w:rFonts w:eastAsia="Malgun Gothic" w:hint="eastAsia"/>
                <w:sz w:val="22"/>
                <w:szCs w:val="22"/>
                <w:lang w:val="en-US" w:eastAsia="ko-KR"/>
              </w:rPr>
              <w:t>-</w:t>
            </w:r>
            <w:r w:rsidRPr="00B60A40">
              <w:rPr>
                <w:rFonts w:eastAsia="Malgun Gothic" w:hint="eastAsia"/>
                <w:sz w:val="22"/>
                <w:szCs w:val="22"/>
                <w:lang w:val="en-US" w:eastAsia="ko-KR"/>
              </w:rPr>
              <w:tab/>
            </w:r>
            <w:r w:rsidRPr="00B60A40">
              <w:rPr>
                <w:sz w:val="22"/>
                <w:szCs w:val="22"/>
                <w:lang w:val="en-US"/>
              </w:rPr>
              <w:t xml:space="preserve">Hard: The corresponding time resource </w:t>
            </w:r>
            <w:r w:rsidRPr="00B60A40">
              <w:rPr>
                <w:sz w:val="22"/>
                <w:szCs w:val="22"/>
                <w:highlight w:val="yellow"/>
                <w:lang w:val="en-US"/>
              </w:rPr>
              <w:t>is always available for the DU child link</w:t>
            </w:r>
            <w:r w:rsidRPr="00B60A40">
              <w:rPr>
                <w:sz w:val="22"/>
                <w:szCs w:val="22"/>
                <w:lang w:val="en-US"/>
              </w:rPr>
              <w:t xml:space="preserve"> </w:t>
            </w:r>
          </w:p>
          <w:p w14:paraId="4E0E4A1B" w14:textId="77777777" w:rsidR="00D47230" w:rsidRPr="00B60A40" w:rsidRDefault="00D47230" w:rsidP="00B60A40">
            <w:pPr>
              <w:pStyle w:val="B1"/>
              <w:rPr>
                <w:sz w:val="22"/>
                <w:szCs w:val="22"/>
                <w:lang w:val="en-US"/>
              </w:rPr>
            </w:pPr>
            <w:r w:rsidRPr="00B60A40">
              <w:rPr>
                <w:rFonts w:eastAsia="Malgun Gothic" w:hint="eastAsia"/>
                <w:sz w:val="22"/>
                <w:szCs w:val="22"/>
                <w:lang w:val="en-US" w:eastAsia="ko-KR"/>
              </w:rPr>
              <w:t>-</w:t>
            </w:r>
            <w:r w:rsidRPr="00B60A40">
              <w:rPr>
                <w:rFonts w:eastAsia="Malgun Gothic" w:hint="eastAsia"/>
                <w:sz w:val="22"/>
                <w:szCs w:val="22"/>
                <w:lang w:val="en-US" w:eastAsia="ko-KR"/>
              </w:rPr>
              <w:tab/>
            </w:r>
            <w:r w:rsidRPr="00B60A40">
              <w:rPr>
                <w:sz w:val="22"/>
                <w:szCs w:val="22"/>
                <w:lang w:val="en-US"/>
              </w:rPr>
              <w:t>Soft: The availability of the corresponding time resource for the DU child link is explicitly and/or implicitly controlled by the parent node.</w:t>
            </w:r>
          </w:p>
        </w:tc>
      </w:tr>
    </w:tbl>
    <w:p w14:paraId="7EEFF3A9" w14:textId="1809C2CE" w:rsidR="00D47230" w:rsidRDefault="00D47230" w:rsidP="00D47230">
      <w:pPr>
        <w:spacing w:before="120"/>
        <w:rPr>
          <w:lang w:eastAsia="zh-CN"/>
        </w:rPr>
      </w:pPr>
      <w:r>
        <w:t>Also as captured in TS 38.213: “</w:t>
      </w:r>
      <w:r w:rsidRPr="00C45C34">
        <w:t>When a downlink, uplink, or flexible symbol is configured as hard, the IAB-DU serving cell can respectively transmit, receive, or either transmit or receive in the symbol</w:t>
      </w:r>
      <w:r>
        <w:t xml:space="preserve">.”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will no longer hold with </w:t>
      </w:r>
      <w:r w:rsidRPr="00B3206A">
        <w:rPr>
          <w:lang w:eastAsia="zh-CN"/>
        </w:rPr>
        <w:t xml:space="preserve">per (IAB-DU cell, collocated IAB-MT’s serving cell) pair </w:t>
      </w:r>
      <w:r w:rsidR="00946E74">
        <w:rPr>
          <w:lang w:eastAsia="zh-CN"/>
        </w:rPr>
        <w:t xml:space="preserve">H/S/NA </w:t>
      </w:r>
      <w:r>
        <w:rPr>
          <w:lang w:eastAsia="zh-CN"/>
        </w:rPr>
        <w:t xml:space="preserve">configuration. As an example shown in Figure 2, for a slot configured as Hard for DU Cell #1 with </w:t>
      </w:r>
      <w:r w:rsidRPr="00B3206A">
        <w:rPr>
          <w:lang w:eastAsia="zh-CN"/>
        </w:rPr>
        <w:t xml:space="preserve">(IAB-DU </w:t>
      </w:r>
      <w:r>
        <w:rPr>
          <w:lang w:eastAsia="zh-CN"/>
        </w:rPr>
        <w:t>C</w:t>
      </w:r>
      <w:r w:rsidRPr="00B3206A">
        <w:rPr>
          <w:lang w:eastAsia="zh-CN"/>
        </w:rPr>
        <w:t>ell</w:t>
      </w:r>
      <w:r>
        <w:rPr>
          <w:lang w:eastAsia="zh-CN"/>
        </w:rPr>
        <w:t xml:space="preserve"> #1</w:t>
      </w:r>
      <w:r w:rsidRPr="00B3206A">
        <w:rPr>
          <w:lang w:eastAsia="zh-CN"/>
        </w:rPr>
        <w:t>, collocated IAB-MT</w:t>
      </w:r>
      <w:r w:rsidR="001B7F2D">
        <w:rPr>
          <w:lang w:eastAsia="zh-CN"/>
        </w:rPr>
        <w:t>’s</w:t>
      </w:r>
      <w:r w:rsidRPr="00B3206A">
        <w:rPr>
          <w:lang w:eastAsia="zh-CN"/>
        </w:rPr>
        <w:t xml:space="preserve"> serving cell</w:t>
      </w:r>
      <w:r>
        <w:rPr>
          <w:lang w:eastAsia="zh-CN"/>
        </w:rPr>
        <w:t xml:space="preserve"> #1</w:t>
      </w:r>
      <w:r w:rsidRPr="00B3206A">
        <w:rPr>
          <w:lang w:eastAsia="zh-CN"/>
        </w:rPr>
        <w:t>)</w:t>
      </w:r>
      <w:r>
        <w:rPr>
          <w:lang w:eastAsia="zh-CN"/>
        </w:rPr>
        <w:t xml:space="preserve"> pair, should not be configured as Hard </w:t>
      </w:r>
      <w:r w:rsidR="00295B68">
        <w:rPr>
          <w:lang w:eastAsia="zh-CN"/>
        </w:rPr>
        <w:t>eventually</w:t>
      </w:r>
      <w:r>
        <w:rPr>
          <w:lang w:eastAsia="zh-CN"/>
        </w:rPr>
        <w:t xml:space="preserve"> if it were configured as Soft or NA in </w:t>
      </w:r>
      <w:r w:rsidR="008B5FF6" w:rsidRPr="00B3206A">
        <w:rPr>
          <w:lang w:eastAsia="zh-CN"/>
        </w:rPr>
        <w:t xml:space="preserve">(IAB-DU </w:t>
      </w:r>
      <w:r w:rsidR="008B5FF6">
        <w:rPr>
          <w:lang w:eastAsia="zh-CN"/>
        </w:rPr>
        <w:t>C</w:t>
      </w:r>
      <w:r w:rsidR="008B5FF6" w:rsidRPr="00B3206A">
        <w:rPr>
          <w:lang w:eastAsia="zh-CN"/>
        </w:rPr>
        <w:t>ell</w:t>
      </w:r>
      <w:r w:rsidR="008B5FF6">
        <w:rPr>
          <w:lang w:eastAsia="zh-CN"/>
        </w:rPr>
        <w:t xml:space="preserve"> #1</w:t>
      </w:r>
      <w:r w:rsidR="008B5FF6" w:rsidRPr="00B3206A">
        <w:rPr>
          <w:lang w:eastAsia="zh-CN"/>
        </w:rPr>
        <w:t>, collocated IAB-MT</w:t>
      </w:r>
      <w:r w:rsidR="00026BEE">
        <w:rPr>
          <w:lang w:eastAsia="zh-CN"/>
        </w:rPr>
        <w:t>’s</w:t>
      </w:r>
      <w:r w:rsidR="008B5FF6" w:rsidRPr="00B3206A">
        <w:rPr>
          <w:lang w:eastAsia="zh-CN"/>
        </w:rPr>
        <w:t xml:space="preserve"> serving cell</w:t>
      </w:r>
      <w:r w:rsidR="008B5FF6">
        <w:rPr>
          <w:lang w:eastAsia="zh-CN"/>
        </w:rPr>
        <w:t xml:space="preserve"> #2</w:t>
      </w:r>
      <w:r w:rsidR="008B5FF6" w:rsidRPr="00B3206A">
        <w:rPr>
          <w:lang w:eastAsia="zh-CN"/>
        </w:rPr>
        <w:t>)</w:t>
      </w:r>
      <w:r w:rsidR="008B5FF6">
        <w:rPr>
          <w:lang w:eastAsia="zh-CN"/>
        </w:rPr>
        <w:t xml:space="preserve"> pair </w:t>
      </w:r>
      <w:r>
        <w:rPr>
          <w:lang w:eastAsia="zh-CN"/>
        </w:rPr>
        <w:t xml:space="preserve">for the same DU cell. </w:t>
      </w:r>
      <w:r w:rsidR="008B5FF6">
        <w:rPr>
          <w:lang w:eastAsia="zh-CN"/>
        </w:rPr>
        <w:t>Otherwise</w:t>
      </w:r>
      <w:r>
        <w:rPr>
          <w:lang w:eastAsia="zh-CN"/>
        </w:rPr>
        <w:t xml:space="preserve"> the Hard </w:t>
      </w:r>
      <w:r w:rsidR="00F810F7">
        <w:rPr>
          <w:lang w:eastAsia="zh-CN"/>
        </w:rPr>
        <w:t xml:space="preserve">resources </w:t>
      </w:r>
      <w:r>
        <w:rPr>
          <w:lang w:eastAsia="zh-CN"/>
        </w:rPr>
        <w:t xml:space="preserve">becomes not </w:t>
      </w:r>
      <w:r w:rsidRPr="006A756A">
        <w:rPr>
          <w:lang w:eastAsia="zh-CN"/>
        </w:rPr>
        <w:t>always available for the DU child link</w:t>
      </w:r>
      <w:r>
        <w:rPr>
          <w:lang w:eastAsia="zh-CN"/>
        </w:rPr>
        <w:t xml:space="preserve"> </w:t>
      </w:r>
      <w:r w:rsidR="008B5FF6">
        <w:rPr>
          <w:lang w:eastAsia="zh-CN"/>
        </w:rPr>
        <w:t>which</w:t>
      </w:r>
      <w:r>
        <w:rPr>
          <w:lang w:eastAsia="zh-CN"/>
        </w:rPr>
        <w:t xml:space="preserve"> is not aligned with the definition of </w:t>
      </w:r>
      <w:r w:rsidR="00F810F7">
        <w:rPr>
          <w:lang w:eastAsia="zh-CN"/>
        </w:rPr>
        <w:t>H</w:t>
      </w:r>
      <w:r>
        <w:rPr>
          <w:lang w:eastAsia="zh-CN"/>
        </w:rPr>
        <w:t>ard resources.</w:t>
      </w:r>
    </w:p>
    <w:p w14:paraId="5663A456" w14:textId="77777777" w:rsidR="00D47230" w:rsidRDefault="00D47230" w:rsidP="00D47230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0A08ECD8" wp14:editId="1372C2C9">
            <wp:extent cx="2349089" cy="1250322"/>
            <wp:effectExtent l="0" t="0" r="0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62122" cy="12572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A46084" w14:textId="77777777" w:rsidR="00D47230" w:rsidRDefault="00D47230" w:rsidP="00D47230">
      <w:pPr>
        <w:jc w:val="center"/>
        <w:rPr>
          <w:lang w:eastAsia="zh-CN"/>
        </w:rPr>
      </w:pPr>
      <w:r w:rsidRPr="0013674A">
        <w:rPr>
          <w:b/>
          <w:color w:val="000000" w:themeColor="text1"/>
          <w:lang w:eastAsia="zh-CN"/>
        </w:rPr>
        <w:t xml:space="preserve">Figure </w:t>
      </w:r>
      <w:r>
        <w:rPr>
          <w:b/>
          <w:color w:val="000000" w:themeColor="text1"/>
          <w:lang w:eastAsia="zh-CN"/>
        </w:rPr>
        <w:t>2</w:t>
      </w:r>
      <w:r w:rsidRPr="006670E6">
        <w:rPr>
          <w:color w:val="000000" w:themeColor="text1"/>
          <w:lang w:eastAsia="zh-CN"/>
        </w:rPr>
        <w:t xml:space="preserve">: </w:t>
      </w:r>
      <w:r>
        <w:rPr>
          <w:color w:val="000000" w:themeColor="text1"/>
          <w:lang w:eastAsia="zh-CN"/>
        </w:rPr>
        <w:t>Determine “Hard” resources for a DU cell based on per CC-cell pair configuration</w:t>
      </w:r>
    </w:p>
    <w:p w14:paraId="7D487937" w14:textId="146B8CE2" w:rsidR="00D47230" w:rsidRPr="006E04DE" w:rsidRDefault="00D47230" w:rsidP="00D47230">
      <w:pPr>
        <w:rPr>
          <w:b/>
          <w:i/>
          <w:lang w:eastAsia="zh-CN"/>
        </w:rPr>
      </w:pPr>
      <w:r w:rsidRPr="00B3206A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2</w:t>
      </w:r>
      <w:r w:rsidRPr="00B3206A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With </w:t>
      </w:r>
      <w:r w:rsidRPr="00B3206A">
        <w:rPr>
          <w:b/>
          <w:i/>
          <w:lang w:eastAsia="zh-CN"/>
        </w:rPr>
        <w:t xml:space="preserve">H/S/NA </w:t>
      </w:r>
      <w:r>
        <w:rPr>
          <w:b/>
          <w:i/>
          <w:lang w:eastAsia="zh-CN"/>
        </w:rPr>
        <w:t>resource</w:t>
      </w:r>
      <w:r w:rsidRPr="00B3206A">
        <w:rPr>
          <w:b/>
          <w:i/>
          <w:lang w:eastAsia="zh-CN"/>
        </w:rPr>
        <w:t xml:space="preserve"> configurations per (IAB-DU cell, collocated IAB-MT’s serving cell) pair</w:t>
      </w:r>
      <w:r>
        <w:rPr>
          <w:b/>
          <w:i/>
          <w:lang w:eastAsia="zh-CN"/>
        </w:rPr>
        <w:t xml:space="preserve">, the </w:t>
      </w:r>
      <w:r w:rsidRPr="005120F7">
        <w:rPr>
          <w:b/>
          <w:i/>
          <w:lang w:eastAsia="zh-CN"/>
        </w:rPr>
        <w:t>definition of “Hard”</w:t>
      </w:r>
      <w:r>
        <w:rPr>
          <w:b/>
          <w:i/>
          <w:lang w:eastAsia="zh-CN"/>
        </w:rPr>
        <w:t xml:space="preserve"> resource</w:t>
      </w:r>
      <w:r w:rsidRPr="005120F7">
        <w:rPr>
          <w:b/>
          <w:i/>
          <w:lang w:eastAsia="zh-CN"/>
        </w:rPr>
        <w:t xml:space="preserve"> will no longer hold.</w:t>
      </w:r>
    </w:p>
    <w:p w14:paraId="317E26E4" w14:textId="669573A8" w:rsidR="008D0269" w:rsidRDefault="00B60A47" w:rsidP="00463C2E">
      <w:pPr>
        <w:rPr>
          <w:lang w:eastAsia="zh-CN"/>
        </w:rPr>
      </w:pPr>
      <w:r>
        <w:rPr>
          <w:lang w:eastAsia="zh-CN"/>
        </w:rPr>
        <w:t>It seems that t</w:t>
      </w:r>
      <w:r w:rsidR="008D0269">
        <w:rPr>
          <w:lang w:eastAsia="zh-CN"/>
        </w:rPr>
        <w:t xml:space="preserve">he confusion </w:t>
      </w:r>
      <w:r>
        <w:rPr>
          <w:lang w:eastAsia="zh-CN"/>
        </w:rPr>
        <w:t xml:space="preserve">mainly </w:t>
      </w:r>
      <w:r w:rsidR="008D0269">
        <w:rPr>
          <w:lang w:eastAsia="zh-CN"/>
        </w:rPr>
        <w:t>comes from the agreement in RAN1#98</w:t>
      </w:r>
    </w:p>
    <w:p w14:paraId="125874D5" w14:textId="77777777" w:rsidR="008D0269" w:rsidRPr="00105440" w:rsidRDefault="008D0269" w:rsidP="007A035C">
      <w:pPr>
        <w:numPr>
          <w:ilvl w:val="0"/>
          <w:numId w:val="4"/>
        </w:numPr>
        <w:autoSpaceDE/>
        <w:autoSpaceDN/>
        <w:adjustRightInd/>
        <w:snapToGrid/>
        <w:ind w:left="714" w:hanging="357"/>
        <w:jc w:val="left"/>
      </w:pPr>
      <w:r w:rsidRPr="00105440">
        <w:t xml:space="preserve">From RAN1#98: </w:t>
      </w:r>
      <w:r w:rsidRPr="00105440">
        <w:rPr>
          <w:i/>
          <w:iCs/>
        </w:rPr>
        <w:t xml:space="preserve">“The H/S/NA attributes for the per-cell DU resource configuration should take into account the associated MT </w:t>
      </w:r>
      <w:r w:rsidRPr="00105440">
        <w:t>carrier</w:t>
      </w:r>
      <w:r w:rsidRPr="00105440">
        <w:rPr>
          <w:i/>
          <w:iCs/>
        </w:rPr>
        <w:t xml:space="preserve"> frequency(ies)”</w:t>
      </w:r>
    </w:p>
    <w:p w14:paraId="202145F9" w14:textId="5AE15FEC" w:rsidR="00EE63C8" w:rsidRDefault="00B60A47" w:rsidP="00463C2E">
      <w:pPr>
        <w:rPr>
          <w:lang w:eastAsia="zh-CN"/>
        </w:rPr>
      </w:pPr>
      <w:r>
        <w:rPr>
          <w:lang w:eastAsia="zh-CN"/>
        </w:rPr>
        <w:t xml:space="preserve">However, </w:t>
      </w:r>
      <w:r w:rsidR="008D0269">
        <w:rPr>
          <w:lang w:eastAsia="zh-CN"/>
        </w:rPr>
        <w:t xml:space="preserve">the intention of the </w:t>
      </w:r>
      <w:r w:rsidR="00C420E1">
        <w:rPr>
          <w:lang w:eastAsia="zh-CN"/>
        </w:rPr>
        <w:t xml:space="preserve">above </w:t>
      </w:r>
      <w:r w:rsidR="008D0269">
        <w:rPr>
          <w:lang w:eastAsia="zh-CN"/>
        </w:rPr>
        <w:t xml:space="preserve">agreement </w:t>
      </w:r>
      <w:r w:rsidR="00EE63C8">
        <w:rPr>
          <w:lang w:eastAsia="zh-CN"/>
        </w:rPr>
        <w:t>is two-fold:</w:t>
      </w:r>
    </w:p>
    <w:p w14:paraId="2DCBFADF" w14:textId="0B17E9CC" w:rsidR="00EE63C8" w:rsidRDefault="00EE63C8" w:rsidP="007A035C">
      <w:pPr>
        <w:pStyle w:val="af3"/>
        <w:numPr>
          <w:ilvl w:val="0"/>
          <w:numId w:val="7"/>
        </w:numPr>
        <w:ind w:firstLineChars="0"/>
        <w:rPr>
          <w:lang w:eastAsia="zh-CN"/>
        </w:rPr>
      </w:pPr>
      <w:r>
        <w:rPr>
          <w:lang w:eastAsia="zh-CN"/>
        </w:rPr>
        <w:t>W</w:t>
      </w:r>
      <w:r w:rsidR="008D0269">
        <w:rPr>
          <w:lang w:eastAsia="zh-CN"/>
        </w:rPr>
        <w:t xml:space="preserve">hen the CU configures </w:t>
      </w:r>
      <w:r w:rsidR="008D0269" w:rsidRPr="008D0269">
        <w:rPr>
          <w:lang w:eastAsia="zh-CN"/>
        </w:rPr>
        <w:t xml:space="preserve">H/S/NA </w:t>
      </w:r>
      <w:r w:rsidR="008D0269">
        <w:rPr>
          <w:lang w:eastAsia="zh-CN"/>
        </w:rPr>
        <w:t xml:space="preserve">resource types for </w:t>
      </w:r>
      <w:r w:rsidR="00EC00A7">
        <w:rPr>
          <w:lang w:eastAsia="zh-CN"/>
        </w:rPr>
        <w:t xml:space="preserve">an </w:t>
      </w:r>
      <w:r w:rsidR="008D0269">
        <w:rPr>
          <w:lang w:eastAsia="zh-CN"/>
        </w:rPr>
        <w:t xml:space="preserve">IAB-DU, </w:t>
      </w:r>
      <w:r>
        <w:rPr>
          <w:lang w:eastAsia="zh-CN"/>
        </w:rPr>
        <w:t>whether</w:t>
      </w:r>
      <w:r w:rsidR="008D0269">
        <w:rPr>
          <w:lang w:eastAsia="zh-CN"/>
        </w:rPr>
        <w:t xml:space="preserve"> the collocated IAB-MT is operating on the same or different carriers should be taken into account.</w:t>
      </w:r>
      <w:r w:rsidR="003766D4">
        <w:rPr>
          <w:lang w:eastAsia="zh-CN"/>
        </w:rPr>
        <w:t xml:space="preserve"> </w:t>
      </w:r>
      <w:r w:rsidR="003B3A91">
        <w:rPr>
          <w:lang w:eastAsia="zh-CN"/>
        </w:rPr>
        <w:t>For example</w:t>
      </w:r>
      <w:r w:rsidR="00165E1B">
        <w:rPr>
          <w:lang w:eastAsia="zh-CN"/>
        </w:rPr>
        <w:t xml:space="preserve">, when the IAB-MT and IAB-DU are operating in different bands, the </w:t>
      </w:r>
      <w:r w:rsidR="003B3A91">
        <w:rPr>
          <w:lang w:eastAsia="zh-CN"/>
        </w:rPr>
        <w:t xml:space="preserve">per-cell </w:t>
      </w:r>
      <w:r w:rsidR="00165E1B">
        <w:rPr>
          <w:lang w:eastAsia="zh-CN"/>
        </w:rPr>
        <w:t>IAB-DU resource</w:t>
      </w:r>
      <w:r w:rsidR="003B3A91">
        <w:rPr>
          <w:lang w:eastAsia="zh-CN"/>
        </w:rPr>
        <w:t>s</w:t>
      </w:r>
      <w:r w:rsidR="00165E1B">
        <w:rPr>
          <w:lang w:eastAsia="zh-CN"/>
        </w:rPr>
        <w:t xml:space="preserve"> can be configured as Hard without affecting the transmission/reception of the IAB-MT.</w:t>
      </w:r>
      <w:r w:rsidR="003766D4">
        <w:rPr>
          <w:lang w:eastAsia="zh-CN"/>
        </w:rPr>
        <w:t xml:space="preserve"> </w:t>
      </w:r>
    </w:p>
    <w:p w14:paraId="53D36AE7" w14:textId="7B26D270" w:rsidR="00E75450" w:rsidRDefault="00E75450" w:rsidP="00E75450">
      <w:pPr>
        <w:pStyle w:val="af3"/>
        <w:numPr>
          <w:ilvl w:val="0"/>
          <w:numId w:val="7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hen the IAB-DU determines the resource availability for a DU cell, it should take the MT carrier frequencies</w:t>
      </w:r>
      <w:r w:rsidR="00EC00A7">
        <w:rPr>
          <w:lang w:eastAsia="zh-CN"/>
        </w:rPr>
        <w:t xml:space="preserve"> into account</w:t>
      </w:r>
      <w:r>
        <w:rPr>
          <w:lang w:eastAsia="zh-CN"/>
        </w:rPr>
        <w:t xml:space="preserve">. </w:t>
      </w:r>
      <w:r w:rsidR="003B3A91">
        <w:rPr>
          <w:lang w:eastAsia="zh-CN"/>
        </w:rPr>
        <w:t>In particular</w:t>
      </w:r>
      <w:r>
        <w:rPr>
          <w:lang w:eastAsia="zh-CN"/>
        </w:rPr>
        <w:t xml:space="preserve">, </w:t>
      </w:r>
      <w:r w:rsidR="005C1013">
        <w:rPr>
          <w:lang w:eastAsia="zh-CN"/>
        </w:rPr>
        <w:t>when</w:t>
      </w:r>
      <w:r>
        <w:rPr>
          <w:lang w:eastAsia="zh-CN"/>
        </w:rPr>
        <w:t xml:space="preserve"> </w:t>
      </w:r>
      <w:r w:rsidR="003B3A91">
        <w:rPr>
          <w:lang w:eastAsia="zh-CN"/>
        </w:rPr>
        <w:t>the IAB-</w:t>
      </w:r>
      <w:r>
        <w:rPr>
          <w:lang w:eastAsia="zh-CN"/>
        </w:rPr>
        <w:t xml:space="preserve">MT </w:t>
      </w:r>
      <w:r w:rsidR="003B3A91">
        <w:rPr>
          <w:lang w:eastAsia="zh-CN"/>
        </w:rPr>
        <w:t>and the IAB-DU are</w:t>
      </w:r>
      <w:r>
        <w:rPr>
          <w:lang w:eastAsia="zh-CN"/>
        </w:rPr>
        <w:t xml:space="preserve"> operating on different bands, even the</w:t>
      </w:r>
      <w:r w:rsidR="00E2792F">
        <w:rPr>
          <w:lang w:eastAsia="zh-CN"/>
        </w:rPr>
        <w:t xml:space="preserve"> resource of</w:t>
      </w:r>
      <w:r>
        <w:rPr>
          <w:lang w:eastAsia="zh-CN"/>
        </w:rPr>
        <w:t xml:space="preserve"> </w:t>
      </w:r>
      <w:r w:rsidR="00E2792F">
        <w:rPr>
          <w:lang w:eastAsia="zh-CN"/>
        </w:rPr>
        <w:t>the IAB-</w:t>
      </w:r>
      <w:r>
        <w:rPr>
          <w:lang w:eastAsia="zh-CN"/>
        </w:rPr>
        <w:t xml:space="preserve">DU cell is configured as </w:t>
      </w:r>
      <w:r w:rsidR="00C16FAF">
        <w:rPr>
          <w:lang w:eastAsia="zh-CN"/>
        </w:rPr>
        <w:t>S</w:t>
      </w:r>
      <w:r>
        <w:rPr>
          <w:lang w:eastAsia="zh-CN"/>
        </w:rPr>
        <w:t xml:space="preserve">oft, it can still transmit or receive </w:t>
      </w:r>
      <w:r w:rsidR="003B3A91">
        <w:rPr>
          <w:lang w:eastAsia="zh-CN"/>
        </w:rPr>
        <w:t xml:space="preserve">in the corresponding resources since it does not impact the transmission or reception of the IAB-MT. </w:t>
      </w:r>
      <w:r w:rsidR="00690362">
        <w:rPr>
          <w:lang w:eastAsia="zh-CN"/>
        </w:rPr>
        <w:t xml:space="preserve">This </w:t>
      </w:r>
      <w:r w:rsidR="00892529">
        <w:rPr>
          <w:lang w:eastAsia="zh-CN"/>
        </w:rPr>
        <w:t xml:space="preserve">implicit availability </w:t>
      </w:r>
      <w:r w:rsidR="003C264F">
        <w:rPr>
          <w:lang w:eastAsia="zh-CN"/>
        </w:rPr>
        <w:t xml:space="preserve">determination </w:t>
      </w:r>
      <w:r w:rsidR="00892529">
        <w:rPr>
          <w:lang w:eastAsia="zh-CN"/>
        </w:rPr>
        <w:t xml:space="preserve">for IAB-DU </w:t>
      </w:r>
      <w:r w:rsidR="003C264F">
        <w:rPr>
          <w:lang w:eastAsia="zh-CN"/>
        </w:rPr>
        <w:t>has</w:t>
      </w:r>
      <w:r w:rsidR="00892529">
        <w:rPr>
          <w:lang w:eastAsia="zh-CN"/>
        </w:rPr>
        <w:t xml:space="preserve"> </w:t>
      </w:r>
      <w:r w:rsidR="003C264F">
        <w:rPr>
          <w:lang w:eastAsia="zh-CN"/>
        </w:rPr>
        <w:t xml:space="preserve">been </w:t>
      </w:r>
      <w:r w:rsidR="00892529">
        <w:rPr>
          <w:lang w:eastAsia="zh-CN"/>
        </w:rPr>
        <w:t>capture</w:t>
      </w:r>
      <w:r w:rsidR="003C264F">
        <w:rPr>
          <w:lang w:eastAsia="zh-CN"/>
        </w:rPr>
        <w:t>d</w:t>
      </w:r>
      <w:r w:rsidR="00892529">
        <w:rPr>
          <w:lang w:eastAsia="zh-CN"/>
        </w:rPr>
        <w:t xml:space="preserve"> in current specification.</w:t>
      </w:r>
    </w:p>
    <w:p w14:paraId="36D7D462" w14:textId="5810DC52" w:rsidR="008527FD" w:rsidRPr="00203960" w:rsidRDefault="001779D3" w:rsidP="00463C2E">
      <w:pPr>
        <w:rPr>
          <w:lang w:eastAsia="zh-CN"/>
        </w:rPr>
      </w:pPr>
      <w:r>
        <w:rPr>
          <w:lang w:eastAsia="zh-CN"/>
        </w:rPr>
        <w:lastRenderedPageBreak/>
        <w:t>It should be noted that i</w:t>
      </w:r>
      <w:r w:rsidR="009850B0">
        <w:rPr>
          <w:lang w:eastAsia="zh-CN"/>
        </w:rPr>
        <w:t>n addition to</w:t>
      </w:r>
      <w:r w:rsidR="008527FD">
        <w:rPr>
          <w:lang w:eastAsia="zh-CN"/>
        </w:rPr>
        <w:t xml:space="preserve"> the per DU cell H/S/NA configuration agreed in RAN1</w:t>
      </w:r>
      <w:r w:rsidR="009850B0">
        <w:rPr>
          <w:lang w:eastAsia="zh-CN"/>
        </w:rPr>
        <w:t>#</w:t>
      </w:r>
      <w:r w:rsidR="008527FD">
        <w:rPr>
          <w:lang w:eastAsia="zh-CN"/>
        </w:rPr>
        <w:t xml:space="preserve">98bis, </w:t>
      </w:r>
      <w:r w:rsidR="00C16FAF">
        <w:rPr>
          <w:lang w:eastAsia="zh-CN"/>
        </w:rPr>
        <w:t xml:space="preserve">it was agreed in RAN#99 that </w:t>
      </w:r>
      <w:r w:rsidR="008527FD">
        <w:rPr>
          <w:lang w:eastAsia="zh-CN"/>
        </w:rPr>
        <w:t xml:space="preserve">the multiplexing capability indication </w:t>
      </w:r>
      <w:r w:rsidR="008527FD" w:rsidRPr="008527FD">
        <w:rPr>
          <w:lang w:eastAsia="zh-CN"/>
        </w:rPr>
        <w:t>is provided with respect to each transmission-direction comb</w:t>
      </w:r>
      <w:r w:rsidR="008527FD">
        <w:rPr>
          <w:lang w:eastAsia="zh-CN"/>
        </w:rPr>
        <w:t xml:space="preserve">ination per </w:t>
      </w:r>
      <w:r w:rsidR="009850B0">
        <w:rPr>
          <w:lang w:eastAsia="zh-CN"/>
        </w:rPr>
        <w:t>{</w:t>
      </w:r>
      <w:r w:rsidR="008527FD">
        <w:rPr>
          <w:lang w:eastAsia="zh-CN"/>
        </w:rPr>
        <w:t>MT CC</w:t>
      </w:r>
      <w:r w:rsidR="009850B0">
        <w:rPr>
          <w:lang w:eastAsia="zh-CN"/>
        </w:rPr>
        <w:t xml:space="preserve">, </w:t>
      </w:r>
      <w:r w:rsidR="008527FD">
        <w:rPr>
          <w:lang w:eastAsia="zh-CN"/>
        </w:rPr>
        <w:t>DU cell</w:t>
      </w:r>
      <w:r w:rsidR="009850B0">
        <w:rPr>
          <w:lang w:eastAsia="zh-CN"/>
        </w:rPr>
        <w:t>}</w:t>
      </w:r>
      <w:r w:rsidR="008527FD">
        <w:rPr>
          <w:lang w:eastAsia="zh-CN"/>
        </w:rPr>
        <w:t xml:space="preserve"> pair. </w:t>
      </w:r>
      <w:r w:rsidR="007D40EC">
        <w:rPr>
          <w:lang w:eastAsia="zh-CN"/>
        </w:rPr>
        <w:t xml:space="preserve">Combined with the multiplexing capability information, a </w:t>
      </w:r>
      <w:r w:rsidR="00ED1FEF">
        <w:rPr>
          <w:lang w:eastAsia="zh-CN"/>
        </w:rPr>
        <w:t>H</w:t>
      </w:r>
      <w:r w:rsidR="007D40EC">
        <w:rPr>
          <w:lang w:eastAsia="zh-CN"/>
        </w:rPr>
        <w:t xml:space="preserve">ard DU resource does not mean </w:t>
      </w:r>
      <w:r w:rsidR="008E63B4">
        <w:rPr>
          <w:lang w:eastAsia="zh-CN"/>
        </w:rPr>
        <w:t xml:space="preserve">the </w:t>
      </w:r>
      <w:r w:rsidR="00DF200F">
        <w:rPr>
          <w:lang w:eastAsia="zh-CN"/>
        </w:rPr>
        <w:t xml:space="preserve">corresponding </w:t>
      </w:r>
      <w:r w:rsidR="007D40EC">
        <w:rPr>
          <w:lang w:eastAsia="zh-CN"/>
        </w:rPr>
        <w:t>MT resource</w:t>
      </w:r>
      <w:r w:rsidR="00DF200F">
        <w:rPr>
          <w:lang w:eastAsia="zh-CN"/>
        </w:rPr>
        <w:t>s</w:t>
      </w:r>
      <w:r w:rsidR="007D40EC">
        <w:rPr>
          <w:lang w:eastAsia="zh-CN"/>
        </w:rPr>
        <w:t xml:space="preserve"> being unavailable to the parent node on all MT carrier frequencies. For example, a DU cell </w:t>
      </w:r>
      <w:r w:rsidR="00613C1D">
        <w:rPr>
          <w:lang w:eastAsia="zh-CN"/>
        </w:rPr>
        <w:t>operates on carrier frequency f</w:t>
      </w:r>
      <w:r w:rsidR="00613C1D" w:rsidRPr="007A035C">
        <w:rPr>
          <w:vertAlign w:val="subscript"/>
          <w:lang w:eastAsia="zh-CN"/>
        </w:rPr>
        <w:t>DU</w:t>
      </w:r>
      <w:r w:rsidR="00613C1D">
        <w:rPr>
          <w:vertAlign w:val="subscript"/>
          <w:lang w:eastAsia="zh-CN"/>
        </w:rPr>
        <w:t xml:space="preserve"> </w:t>
      </w:r>
      <w:r w:rsidR="007C46B7">
        <w:rPr>
          <w:lang w:eastAsia="zh-CN"/>
        </w:rPr>
        <w:t>with</w:t>
      </w:r>
      <w:r w:rsidR="00613C1D">
        <w:rPr>
          <w:lang w:eastAsia="zh-CN"/>
        </w:rPr>
        <w:t xml:space="preserve"> bandwidth overlapped with two MT CCs. If the multiplexing capability </w:t>
      </w:r>
      <w:r w:rsidR="008E63B4">
        <w:rPr>
          <w:lang w:eastAsia="zh-CN"/>
        </w:rPr>
        <w:t>indicating</w:t>
      </w:r>
      <w:r w:rsidR="00613C1D">
        <w:rPr>
          <w:lang w:eastAsia="zh-CN"/>
        </w:rPr>
        <w:t xml:space="preserve"> that, for instance, simultaneously TX/RX for {DU cell 1</w:t>
      </w:r>
      <w:r w:rsidR="009850B0">
        <w:rPr>
          <w:lang w:eastAsia="zh-CN"/>
        </w:rPr>
        <w:t>,</w:t>
      </w:r>
      <w:r w:rsidR="00613C1D">
        <w:rPr>
          <w:lang w:eastAsia="zh-CN"/>
        </w:rPr>
        <w:t xml:space="preserve"> MT CC 1} is supported, and simultaneously TX/RX for {DU cell 1</w:t>
      </w:r>
      <w:r w:rsidR="009850B0">
        <w:rPr>
          <w:lang w:eastAsia="zh-CN"/>
        </w:rPr>
        <w:t>,</w:t>
      </w:r>
      <w:r w:rsidR="00613C1D">
        <w:rPr>
          <w:lang w:eastAsia="zh-CN"/>
        </w:rPr>
        <w:t xml:space="preserve"> MT CC 2} is</w:t>
      </w:r>
      <w:r w:rsidR="007C46B7">
        <w:rPr>
          <w:lang w:eastAsia="zh-CN"/>
        </w:rPr>
        <w:t xml:space="preserve"> NOT supported</w:t>
      </w:r>
      <w:r w:rsidR="00613C1D">
        <w:rPr>
          <w:lang w:eastAsia="zh-CN"/>
        </w:rPr>
        <w:t>. Then even if the DU is configured as Hard, the parent node may assume that</w:t>
      </w:r>
      <w:r w:rsidR="00A3183D">
        <w:rPr>
          <w:lang w:eastAsia="zh-CN"/>
        </w:rPr>
        <w:t xml:space="preserve"> the resource of</w:t>
      </w:r>
      <w:r w:rsidR="00613C1D">
        <w:rPr>
          <w:lang w:eastAsia="zh-CN"/>
        </w:rPr>
        <w:t xml:space="preserve"> MT </w:t>
      </w:r>
      <w:r w:rsidR="00A3183D">
        <w:rPr>
          <w:lang w:eastAsia="zh-CN"/>
        </w:rPr>
        <w:t xml:space="preserve">CC 1 </w:t>
      </w:r>
      <w:r w:rsidR="00613C1D">
        <w:rPr>
          <w:lang w:eastAsia="zh-CN"/>
        </w:rPr>
        <w:t xml:space="preserve">is available on its carrier frequency. The efficiency of resource utilization can be guaranteed. </w:t>
      </w:r>
    </w:p>
    <w:p w14:paraId="2655D567" w14:textId="713F4095" w:rsidR="008527FD" w:rsidRDefault="00A3183D" w:rsidP="007A035C">
      <w:pPr>
        <w:spacing w:beforeLines="50" w:before="120"/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229D911D" wp14:editId="5D95F3F0">
            <wp:extent cx="2112781" cy="1023379"/>
            <wp:effectExtent l="0" t="0" r="1905" b="571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41324" cy="10372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C4CEE2" w14:textId="35101174" w:rsidR="008527FD" w:rsidRDefault="008527FD" w:rsidP="008527FD">
      <w:pPr>
        <w:jc w:val="center"/>
        <w:rPr>
          <w:lang w:eastAsia="zh-CN"/>
        </w:rPr>
      </w:pPr>
      <w:r w:rsidRPr="007A035C">
        <w:rPr>
          <w:color w:val="000000" w:themeColor="text1"/>
          <w:lang w:eastAsia="zh-CN"/>
        </w:rPr>
        <w:t xml:space="preserve">Figure </w:t>
      </w:r>
      <w:r w:rsidR="00D268A1" w:rsidRPr="007A035C">
        <w:rPr>
          <w:color w:val="000000" w:themeColor="text1"/>
          <w:lang w:eastAsia="zh-CN"/>
        </w:rPr>
        <w:t>1</w:t>
      </w:r>
      <w:r w:rsidRPr="00A3183D">
        <w:rPr>
          <w:color w:val="000000" w:themeColor="text1"/>
          <w:lang w:eastAsia="zh-CN"/>
        </w:rPr>
        <w:t xml:space="preserve">: </w:t>
      </w:r>
      <w:r w:rsidR="00A3183D" w:rsidRPr="00A3183D">
        <w:rPr>
          <w:color w:val="000000" w:themeColor="text1"/>
          <w:lang w:eastAsia="zh-CN"/>
        </w:rPr>
        <w:t>A</w:t>
      </w:r>
      <w:r w:rsidR="00A3183D">
        <w:rPr>
          <w:color w:val="000000" w:themeColor="text1"/>
          <w:lang w:eastAsia="zh-CN"/>
        </w:rPr>
        <w:t>n example for DU cell carrier frequency spans over two MT CCs</w:t>
      </w:r>
    </w:p>
    <w:p w14:paraId="5C423EB0" w14:textId="186CCFC6" w:rsidR="00A804F2" w:rsidRDefault="00A804F2" w:rsidP="00A804F2">
      <w:pPr>
        <w:spacing w:beforeLines="50" w:before="120"/>
        <w:rPr>
          <w:b/>
          <w:i/>
          <w:szCs w:val="20"/>
          <w:lang w:eastAsia="zh-CN"/>
        </w:rPr>
      </w:pPr>
      <w:r w:rsidRPr="00BB146C">
        <w:rPr>
          <w:rFonts w:hint="eastAsia"/>
          <w:b/>
          <w:i/>
          <w:szCs w:val="20"/>
          <w:lang w:eastAsia="zh-CN"/>
        </w:rPr>
        <w:t>O</w:t>
      </w:r>
      <w:r w:rsidRPr="00BB146C">
        <w:rPr>
          <w:b/>
          <w:i/>
          <w:szCs w:val="20"/>
          <w:lang w:eastAsia="zh-CN"/>
        </w:rPr>
        <w:t>bservation</w:t>
      </w:r>
      <w:r>
        <w:rPr>
          <w:b/>
          <w:i/>
          <w:szCs w:val="20"/>
          <w:lang w:eastAsia="zh-CN"/>
        </w:rPr>
        <w:t xml:space="preserve"> 3: Combined with the multiplexing capability</w:t>
      </w:r>
      <w:r w:rsidR="007C46B7">
        <w:rPr>
          <w:b/>
          <w:i/>
          <w:szCs w:val="20"/>
          <w:lang w:eastAsia="zh-CN"/>
        </w:rPr>
        <w:t xml:space="preserve"> indication</w:t>
      </w:r>
      <w:r>
        <w:rPr>
          <w:b/>
          <w:i/>
          <w:szCs w:val="20"/>
          <w:lang w:eastAsia="zh-CN"/>
        </w:rPr>
        <w:t>, per DU cell H/S/NA resource configuration can</w:t>
      </w:r>
      <w:r w:rsidRPr="005D2FE5">
        <w:rPr>
          <w:b/>
          <w:i/>
          <w:szCs w:val="20"/>
          <w:lang w:eastAsia="zh-CN"/>
        </w:rPr>
        <w:t xml:space="preserve"> </w:t>
      </w:r>
      <w:r w:rsidRPr="005D2FE5">
        <w:rPr>
          <w:b/>
          <w:i/>
          <w:lang w:eastAsia="zh-CN"/>
        </w:rPr>
        <w:t xml:space="preserve">guarantee the resource utilization efficiency, and the parent node </w:t>
      </w:r>
      <w:r>
        <w:rPr>
          <w:b/>
          <w:i/>
          <w:lang w:eastAsia="zh-CN"/>
        </w:rPr>
        <w:t>can figure out</w:t>
      </w:r>
      <w:r w:rsidRPr="005D2FE5">
        <w:rPr>
          <w:b/>
          <w:i/>
          <w:lang w:eastAsia="zh-CN"/>
        </w:rPr>
        <w:t xml:space="preserve"> which MT CC resource is available</w:t>
      </w:r>
      <w:r w:rsidRPr="005D2FE5">
        <w:rPr>
          <w:b/>
          <w:i/>
          <w:szCs w:val="20"/>
          <w:lang w:eastAsia="zh-CN"/>
        </w:rPr>
        <w:t>.</w:t>
      </w:r>
    </w:p>
    <w:p w14:paraId="74CF736F" w14:textId="6E5EEF91" w:rsidR="00573F5E" w:rsidRPr="00573F5E" w:rsidRDefault="00573F5E" w:rsidP="00463C2E">
      <w:pPr>
        <w:rPr>
          <w:lang w:eastAsia="zh-CN"/>
        </w:rPr>
      </w:pPr>
      <w:r>
        <w:rPr>
          <w:lang w:eastAsia="zh-CN"/>
        </w:rPr>
        <w:t>In summary, current H/S/NA configuration captured in RAN3 specification as “per-cell”, correctly reflect</w:t>
      </w:r>
      <w:r w:rsidR="00203960">
        <w:rPr>
          <w:lang w:eastAsia="zh-CN"/>
        </w:rPr>
        <w:t>s</w:t>
      </w:r>
      <w:r>
        <w:rPr>
          <w:lang w:eastAsia="zh-CN"/>
        </w:rPr>
        <w:t xml:space="preserve"> RAN1 agreement and </w:t>
      </w:r>
      <w:r w:rsidR="00203960">
        <w:rPr>
          <w:lang w:eastAsia="zh-CN"/>
        </w:rPr>
        <w:t>is in line</w:t>
      </w:r>
      <w:r>
        <w:rPr>
          <w:lang w:eastAsia="zh-CN"/>
        </w:rPr>
        <w:t xml:space="preserve"> </w:t>
      </w:r>
      <w:r w:rsidR="000064E3">
        <w:rPr>
          <w:lang w:eastAsia="zh-CN"/>
        </w:rPr>
        <w:t>with</w:t>
      </w:r>
      <w:r>
        <w:rPr>
          <w:lang w:eastAsia="zh-CN"/>
        </w:rPr>
        <w:t xml:space="preserve"> RAN1 specification</w:t>
      </w:r>
    </w:p>
    <w:p w14:paraId="17D3AAA2" w14:textId="6301AE21" w:rsidR="00FD4943" w:rsidRPr="00BB146C" w:rsidRDefault="00FD4943" w:rsidP="00560FBC">
      <w:pPr>
        <w:spacing w:beforeLines="50" w:before="120"/>
        <w:rPr>
          <w:b/>
          <w:i/>
          <w:szCs w:val="20"/>
          <w:lang w:eastAsia="zh-CN"/>
        </w:rPr>
      </w:pPr>
      <w:r>
        <w:rPr>
          <w:b/>
          <w:i/>
          <w:szCs w:val="20"/>
          <w:lang w:eastAsia="zh-CN"/>
        </w:rPr>
        <w:t>Proposal</w:t>
      </w:r>
      <w:r>
        <w:rPr>
          <w:rFonts w:hint="eastAsia"/>
          <w:b/>
          <w:i/>
          <w:szCs w:val="20"/>
          <w:lang w:eastAsia="zh-CN"/>
        </w:rPr>
        <w:t>:</w:t>
      </w:r>
      <w:r>
        <w:rPr>
          <w:b/>
          <w:i/>
          <w:szCs w:val="20"/>
          <w:lang w:eastAsia="zh-CN"/>
        </w:rPr>
        <w:t xml:space="preserve"> Send a reply LS to RAN3 </w:t>
      </w:r>
      <w:r w:rsidR="008F2706">
        <w:rPr>
          <w:b/>
          <w:i/>
          <w:szCs w:val="20"/>
          <w:lang w:eastAsia="zh-CN"/>
        </w:rPr>
        <w:t xml:space="preserve">to </w:t>
      </w:r>
      <w:r>
        <w:rPr>
          <w:b/>
          <w:i/>
          <w:szCs w:val="20"/>
          <w:lang w:eastAsia="zh-CN"/>
        </w:rPr>
        <w:t xml:space="preserve">clarify that </w:t>
      </w:r>
      <w:r w:rsidRPr="00FD4943">
        <w:rPr>
          <w:b/>
          <w:i/>
          <w:szCs w:val="20"/>
          <w:lang w:eastAsia="zh-CN"/>
        </w:rPr>
        <w:t xml:space="preserve">H/S/NA </w:t>
      </w:r>
      <w:r w:rsidR="00892529">
        <w:rPr>
          <w:b/>
          <w:i/>
          <w:szCs w:val="20"/>
          <w:lang w:eastAsia="zh-CN"/>
        </w:rPr>
        <w:t>resource</w:t>
      </w:r>
      <w:r w:rsidR="00892529" w:rsidRPr="00FD4943">
        <w:rPr>
          <w:b/>
          <w:i/>
          <w:szCs w:val="20"/>
          <w:lang w:eastAsia="zh-CN"/>
        </w:rPr>
        <w:t xml:space="preserve"> </w:t>
      </w:r>
      <w:r w:rsidRPr="00FD4943">
        <w:rPr>
          <w:b/>
          <w:i/>
          <w:szCs w:val="20"/>
          <w:lang w:eastAsia="zh-CN"/>
        </w:rPr>
        <w:t xml:space="preserve">configurations </w:t>
      </w:r>
      <w:r>
        <w:rPr>
          <w:b/>
          <w:i/>
          <w:szCs w:val="20"/>
          <w:lang w:eastAsia="zh-CN"/>
        </w:rPr>
        <w:t>should be provided per IAB-DU cell</w:t>
      </w:r>
      <w:r w:rsidR="00203960">
        <w:rPr>
          <w:b/>
          <w:i/>
          <w:szCs w:val="20"/>
          <w:lang w:eastAsia="zh-CN"/>
        </w:rPr>
        <w:t>.</w:t>
      </w:r>
    </w:p>
    <w:p w14:paraId="319F52E5" w14:textId="77777777"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14:paraId="37CF7239" w14:textId="40403F89" w:rsidR="00673121" w:rsidRDefault="008661A2" w:rsidP="00673121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>In this paper, we observed and proposed:</w:t>
      </w:r>
    </w:p>
    <w:p w14:paraId="38C6F76D" w14:textId="76D23F07" w:rsidR="004D7961" w:rsidRPr="006E04DE" w:rsidRDefault="006D07BC" w:rsidP="004D7961">
      <w:pPr>
        <w:rPr>
          <w:b/>
          <w:i/>
          <w:lang w:eastAsia="zh-CN"/>
        </w:rPr>
      </w:pPr>
      <w:r w:rsidRPr="006E04DE">
        <w:rPr>
          <w:rFonts w:hint="eastAsia"/>
          <w:b/>
          <w:i/>
          <w:lang w:eastAsia="zh-CN"/>
        </w:rPr>
        <w:t>O</w:t>
      </w:r>
      <w:r w:rsidRPr="006E04DE">
        <w:rPr>
          <w:b/>
          <w:i/>
          <w:lang w:eastAsia="zh-CN"/>
        </w:rPr>
        <w:t xml:space="preserve">bservation 1: In </w:t>
      </w:r>
      <w:r>
        <w:rPr>
          <w:b/>
          <w:i/>
          <w:lang w:eastAsia="zh-CN"/>
        </w:rPr>
        <w:t>RAN1#98bis</w:t>
      </w:r>
      <w:r w:rsidRPr="006E04DE">
        <w:rPr>
          <w:b/>
          <w:i/>
          <w:lang w:eastAsia="zh-CN"/>
        </w:rPr>
        <w:t xml:space="preserve">, RAN1 concludes that the DU resource configuration is “per-cell”, and per-cell DU resource configuration is also </w:t>
      </w:r>
      <w:r w:rsidR="00892529">
        <w:rPr>
          <w:b/>
          <w:i/>
          <w:lang w:eastAsia="zh-CN"/>
        </w:rPr>
        <w:t>captured in RAN1 specification.</w:t>
      </w:r>
    </w:p>
    <w:p w14:paraId="086AF329" w14:textId="77777777" w:rsidR="006D07BC" w:rsidRPr="006E04DE" w:rsidRDefault="006D07BC" w:rsidP="006D07BC">
      <w:pPr>
        <w:rPr>
          <w:b/>
          <w:i/>
          <w:lang w:eastAsia="zh-CN"/>
        </w:rPr>
      </w:pPr>
      <w:r w:rsidRPr="00B3206A">
        <w:rPr>
          <w:b/>
          <w:i/>
          <w:lang w:eastAsia="zh-CN"/>
        </w:rPr>
        <w:t xml:space="preserve">Observation </w:t>
      </w:r>
      <w:r>
        <w:rPr>
          <w:b/>
          <w:i/>
          <w:lang w:eastAsia="zh-CN"/>
        </w:rPr>
        <w:t>2</w:t>
      </w:r>
      <w:r w:rsidRPr="00B3206A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With </w:t>
      </w:r>
      <w:r w:rsidRPr="00B3206A">
        <w:rPr>
          <w:b/>
          <w:i/>
          <w:lang w:eastAsia="zh-CN"/>
        </w:rPr>
        <w:t xml:space="preserve">H/S/NA </w:t>
      </w:r>
      <w:r>
        <w:rPr>
          <w:b/>
          <w:i/>
          <w:lang w:eastAsia="zh-CN"/>
        </w:rPr>
        <w:t>resource</w:t>
      </w:r>
      <w:r w:rsidRPr="00B3206A">
        <w:rPr>
          <w:b/>
          <w:i/>
          <w:lang w:eastAsia="zh-CN"/>
        </w:rPr>
        <w:t xml:space="preserve"> configurations per (IAB-DU cell, collocated IAB-MT’s serving cell) pair</w:t>
      </w:r>
      <w:r>
        <w:rPr>
          <w:b/>
          <w:i/>
          <w:lang w:eastAsia="zh-CN"/>
        </w:rPr>
        <w:t xml:space="preserve">, the </w:t>
      </w:r>
      <w:r w:rsidRPr="005120F7">
        <w:rPr>
          <w:b/>
          <w:i/>
          <w:lang w:eastAsia="zh-CN"/>
        </w:rPr>
        <w:t>definition of “Hard”</w:t>
      </w:r>
      <w:r>
        <w:rPr>
          <w:b/>
          <w:i/>
          <w:lang w:eastAsia="zh-CN"/>
        </w:rPr>
        <w:t xml:space="preserve"> resource</w:t>
      </w:r>
      <w:r w:rsidRPr="005120F7">
        <w:rPr>
          <w:b/>
          <w:i/>
          <w:lang w:eastAsia="zh-CN"/>
        </w:rPr>
        <w:t xml:space="preserve"> will no longer hold.</w:t>
      </w:r>
    </w:p>
    <w:p w14:paraId="5D6B08CA" w14:textId="06DE79D4" w:rsidR="004D7961" w:rsidRDefault="00A3183D" w:rsidP="004D7961">
      <w:pPr>
        <w:spacing w:beforeLines="50" w:before="120"/>
        <w:rPr>
          <w:b/>
          <w:i/>
          <w:szCs w:val="20"/>
          <w:lang w:eastAsia="zh-CN"/>
        </w:rPr>
      </w:pPr>
      <w:r w:rsidRPr="00BB146C">
        <w:rPr>
          <w:rFonts w:hint="eastAsia"/>
          <w:b/>
          <w:i/>
          <w:szCs w:val="20"/>
          <w:lang w:eastAsia="zh-CN"/>
        </w:rPr>
        <w:t>O</w:t>
      </w:r>
      <w:r w:rsidRPr="00BB146C">
        <w:rPr>
          <w:b/>
          <w:i/>
          <w:szCs w:val="20"/>
          <w:lang w:eastAsia="zh-CN"/>
        </w:rPr>
        <w:t>bservation</w:t>
      </w:r>
      <w:r>
        <w:rPr>
          <w:b/>
          <w:i/>
          <w:szCs w:val="20"/>
          <w:lang w:eastAsia="zh-CN"/>
        </w:rPr>
        <w:t xml:space="preserve"> </w:t>
      </w:r>
      <w:r w:rsidR="006D07BC">
        <w:rPr>
          <w:b/>
          <w:i/>
          <w:szCs w:val="20"/>
          <w:lang w:eastAsia="zh-CN"/>
        </w:rPr>
        <w:t>3</w:t>
      </w:r>
      <w:r>
        <w:rPr>
          <w:b/>
          <w:i/>
          <w:szCs w:val="20"/>
          <w:lang w:eastAsia="zh-CN"/>
        </w:rPr>
        <w:t xml:space="preserve">: Combined with the multiplexing capability </w:t>
      </w:r>
      <w:r w:rsidR="000B2E0B">
        <w:rPr>
          <w:b/>
          <w:i/>
          <w:szCs w:val="20"/>
          <w:lang w:eastAsia="zh-CN"/>
        </w:rPr>
        <w:t>indication</w:t>
      </w:r>
      <w:r>
        <w:rPr>
          <w:b/>
          <w:i/>
          <w:szCs w:val="20"/>
          <w:lang w:eastAsia="zh-CN"/>
        </w:rPr>
        <w:t>, per DU cell H/S/NA resource configuration can</w:t>
      </w:r>
      <w:r w:rsidRPr="005D2FE5">
        <w:rPr>
          <w:b/>
          <w:i/>
          <w:szCs w:val="20"/>
          <w:lang w:eastAsia="zh-CN"/>
        </w:rPr>
        <w:t xml:space="preserve"> </w:t>
      </w:r>
      <w:r w:rsidRPr="005D2FE5">
        <w:rPr>
          <w:b/>
          <w:i/>
          <w:lang w:eastAsia="zh-CN"/>
        </w:rPr>
        <w:t xml:space="preserve">guarantee the resource utilization efficiency, and the parent node </w:t>
      </w:r>
      <w:r w:rsidR="00F302B9">
        <w:rPr>
          <w:b/>
          <w:i/>
          <w:lang w:eastAsia="zh-CN"/>
        </w:rPr>
        <w:t>can figure out</w:t>
      </w:r>
      <w:r w:rsidRPr="005D2FE5">
        <w:rPr>
          <w:b/>
          <w:i/>
          <w:lang w:eastAsia="zh-CN"/>
        </w:rPr>
        <w:t xml:space="preserve"> which MT CC resource is available</w:t>
      </w:r>
      <w:r w:rsidRPr="005D2FE5">
        <w:rPr>
          <w:b/>
          <w:i/>
          <w:szCs w:val="20"/>
          <w:lang w:eastAsia="zh-CN"/>
        </w:rPr>
        <w:t>.</w:t>
      </w:r>
    </w:p>
    <w:p w14:paraId="04E53176" w14:textId="528218E8" w:rsidR="008661A2" w:rsidRPr="00BB146C" w:rsidRDefault="008661A2" w:rsidP="008661A2">
      <w:pPr>
        <w:spacing w:beforeLines="50" w:before="120"/>
        <w:rPr>
          <w:b/>
          <w:i/>
          <w:szCs w:val="20"/>
          <w:lang w:eastAsia="zh-CN"/>
        </w:rPr>
      </w:pPr>
      <w:r>
        <w:rPr>
          <w:b/>
          <w:i/>
          <w:szCs w:val="20"/>
          <w:lang w:eastAsia="zh-CN"/>
        </w:rPr>
        <w:t>Proposal</w:t>
      </w:r>
      <w:r>
        <w:rPr>
          <w:rFonts w:hint="eastAsia"/>
          <w:b/>
          <w:i/>
          <w:szCs w:val="20"/>
          <w:lang w:eastAsia="zh-CN"/>
        </w:rPr>
        <w:t>:</w:t>
      </w:r>
      <w:r>
        <w:rPr>
          <w:b/>
          <w:i/>
          <w:szCs w:val="20"/>
          <w:lang w:eastAsia="zh-CN"/>
        </w:rPr>
        <w:t xml:space="preserve"> Send a reply LS to RAN3 to clarify that </w:t>
      </w:r>
      <w:r w:rsidRPr="00FD4943">
        <w:rPr>
          <w:b/>
          <w:i/>
          <w:szCs w:val="20"/>
          <w:lang w:eastAsia="zh-CN"/>
        </w:rPr>
        <w:t xml:space="preserve">H/S/NA </w:t>
      </w:r>
      <w:r w:rsidR="00892529">
        <w:rPr>
          <w:b/>
          <w:i/>
          <w:szCs w:val="20"/>
          <w:lang w:eastAsia="zh-CN"/>
        </w:rPr>
        <w:t>resource</w:t>
      </w:r>
      <w:r w:rsidR="00892529" w:rsidRPr="00FD4943">
        <w:rPr>
          <w:b/>
          <w:i/>
          <w:szCs w:val="20"/>
          <w:lang w:eastAsia="zh-CN"/>
        </w:rPr>
        <w:t xml:space="preserve"> </w:t>
      </w:r>
      <w:r w:rsidRPr="00FD4943">
        <w:rPr>
          <w:b/>
          <w:i/>
          <w:szCs w:val="20"/>
          <w:lang w:eastAsia="zh-CN"/>
        </w:rPr>
        <w:t xml:space="preserve">configurations </w:t>
      </w:r>
      <w:r>
        <w:rPr>
          <w:b/>
          <w:i/>
          <w:szCs w:val="20"/>
          <w:lang w:eastAsia="zh-CN"/>
        </w:rPr>
        <w:t>should be provided per IAB-DU cell</w:t>
      </w:r>
      <w:r w:rsidR="00892529">
        <w:rPr>
          <w:b/>
          <w:i/>
          <w:szCs w:val="20"/>
          <w:lang w:eastAsia="zh-CN"/>
        </w:rPr>
        <w:t>.</w:t>
      </w:r>
    </w:p>
    <w:p w14:paraId="12FF1E83" w14:textId="67A727A0" w:rsidR="00244530" w:rsidRDefault="00244530" w:rsidP="006B1FD5">
      <w:pPr>
        <w:rPr>
          <w:kern w:val="2"/>
          <w:lang w:val="en-GB" w:eastAsia="zh-CN"/>
        </w:rPr>
      </w:pPr>
    </w:p>
    <w:p w14:paraId="633B1BA0" w14:textId="31CBDB8A"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4" w:name="_Ref124589665"/>
      <w:bookmarkStart w:id="5" w:name="_Ref71620620"/>
      <w:bookmarkStart w:id="6" w:name="_Ref124671424"/>
      <w:r w:rsidRPr="00CF195E">
        <w:t>References</w:t>
      </w:r>
    </w:p>
    <w:bookmarkEnd w:id="3"/>
    <w:bookmarkEnd w:id="4"/>
    <w:bookmarkEnd w:id="5"/>
    <w:bookmarkEnd w:id="6"/>
    <w:p w14:paraId="68F822CE" w14:textId="523D17D0" w:rsidR="005E3FD4" w:rsidRDefault="005E3FD4" w:rsidP="005E3FD4">
      <w:pPr>
        <w:pStyle w:val="References"/>
      </w:pPr>
      <w:r w:rsidRPr="005E3FD4">
        <w:t>R3-211359</w:t>
      </w:r>
      <w:r>
        <w:t>,</w:t>
      </w:r>
      <w:r w:rsidRPr="005E3FD4">
        <w:t xml:space="preserve"> LS on IAB-DU H</w:t>
      </w:r>
      <w:r w:rsidR="006F4A21">
        <w:t>/</w:t>
      </w:r>
      <w:r w:rsidRPr="005E3FD4">
        <w:t>S</w:t>
      </w:r>
      <w:r w:rsidR="006F4A21">
        <w:t>/</w:t>
      </w:r>
      <w:r w:rsidRPr="005E3FD4">
        <w:t>NA Configuration per Cell Serving the co-located IAB-MT</w:t>
      </w:r>
      <w:r w:rsidR="006F4A21">
        <w:t xml:space="preserve">, </w:t>
      </w:r>
      <w:r w:rsidR="00DE3D98">
        <w:t>RAN3 #111E, Feb. 2021.</w:t>
      </w:r>
    </w:p>
    <w:p w14:paraId="7E4FD2C2" w14:textId="4620059C" w:rsidR="001F4B6A" w:rsidRPr="00560228" w:rsidRDefault="00FF7812" w:rsidP="00EB4ED4">
      <w:pPr>
        <w:pStyle w:val="References"/>
      </w:pPr>
      <w:r>
        <w:t xml:space="preserve">TS 38.213: </w:t>
      </w:r>
      <w:r w:rsidR="001F4B6A">
        <w:t>Physical layer pro</w:t>
      </w:r>
      <w:r>
        <w:t>cedures for control</w:t>
      </w:r>
    </w:p>
    <w:sectPr w:rsidR="001F4B6A" w:rsidRPr="0056022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F31027" w14:textId="77777777" w:rsidR="001712A0" w:rsidRDefault="001712A0">
      <w:r>
        <w:separator/>
      </w:r>
    </w:p>
  </w:endnote>
  <w:endnote w:type="continuationSeparator" w:id="0">
    <w:p w14:paraId="186AAC43" w14:textId="77777777" w:rsidR="001712A0" w:rsidRDefault="00171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8754F3" w14:textId="77777777" w:rsidR="001712A0" w:rsidRDefault="001712A0">
      <w:r>
        <w:separator/>
      </w:r>
    </w:p>
  </w:footnote>
  <w:footnote w:type="continuationSeparator" w:id="0">
    <w:p w14:paraId="1CFD90F1" w14:textId="77777777" w:rsidR="001712A0" w:rsidRDefault="001712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DF29B2"/>
    <w:multiLevelType w:val="hybridMultilevel"/>
    <w:tmpl w:val="098C7CDC"/>
    <w:lvl w:ilvl="0" w:tplc="28EC57CE">
      <w:start w:val="120"/>
      <w:numFmt w:val="bullet"/>
      <w:lvlText w:val="-"/>
      <w:lvlJc w:val="left"/>
      <w:pPr>
        <w:ind w:left="845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" w15:restartNumberingAfterBreak="0">
    <w:nsid w:val="33B557C1"/>
    <w:multiLevelType w:val="multilevel"/>
    <w:tmpl w:val="352C259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C022122"/>
    <w:multiLevelType w:val="hybridMultilevel"/>
    <w:tmpl w:val="83467672"/>
    <w:lvl w:ilvl="0" w:tplc="26AA8DD8">
      <w:start w:val="1"/>
      <w:numFmt w:val="bullet"/>
      <w:lvlText w:val="-"/>
      <w:lvlJc w:val="left"/>
      <w:pPr>
        <w:ind w:left="845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" w15:restartNumberingAfterBreak="0">
    <w:nsid w:val="604041EF"/>
    <w:multiLevelType w:val="hybridMultilevel"/>
    <w:tmpl w:val="5E4C1DF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310215"/>
    <w:multiLevelType w:val="hybridMultilevel"/>
    <w:tmpl w:val="07745CD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0"/>
  </w:num>
  <w:num w:numId="7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75F"/>
    <w:rsid w:val="00004E70"/>
    <w:rsid w:val="00005778"/>
    <w:rsid w:val="000060E2"/>
    <w:rsid w:val="00006443"/>
    <w:rsid w:val="000064E3"/>
    <w:rsid w:val="000072B6"/>
    <w:rsid w:val="00007813"/>
    <w:rsid w:val="00007F91"/>
    <w:rsid w:val="000109D8"/>
    <w:rsid w:val="000109E6"/>
    <w:rsid w:val="00011CF2"/>
    <w:rsid w:val="00011F67"/>
    <w:rsid w:val="00012862"/>
    <w:rsid w:val="000128E6"/>
    <w:rsid w:val="00015BC4"/>
    <w:rsid w:val="00015EFB"/>
    <w:rsid w:val="000165E2"/>
    <w:rsid w:val="00016A63"/>
    <w:rsid w:val="000170FA"/>
    <w:rsid w:val="000172BE"/>
    <w:rsid w:val="00017D8A"/>
    <w:rsid w:val="00020A6C"/>
    <w:rsid w:val="00023388"/>
    <w:rsid w:val="00023425"/>
    <w:rsid w:val="000240E3"/>
    <w:rsid w:val="000241BE"/>
    <w:rsid w:val="000242F2"/>
    <w:rsid w:val="0002605C"/>
    <w:rsid w:val="00026BEE"/>
    <w:rsid w:val="00026D4B"/>
    <w:rsid w:val="000275C6"/>
    <w:rsid w:val="00027AD6"/>
    <w:rsid w:val="0003024C"/>
    <w:rsid w:val="000315C4"/>
    <w:rsid w:val="00031A97"/>
    <w:rsid w:val="00031ADB"/>
    <w:rsid w:val="00032056"/>
    <w:rsid w:val="0003252A"/>
    <w:rsid w:val="000328CA"/>
    <w:rsid w:val="00032E40"/>
    <w:rsid w:val="0003376B"/>
    <w:rsid w:val="00034676"/>
    <w:rsid w:val="000346E6"/>
    <w:rsid w:val="00034CD8"/>
    <w:rsid w:val="000352B3"/>
    <w:rsid w:val="00035B74"/>
    <w:rsid w:val="00036B99"/>
    <w:rsid w:val="0003749E"/>
    <w:rsid w:val="0004023E"/>
    <w:rsid w:val="0004024B"/>
    <w:rsid w:val="00041C57"/>
    <w:rsid w:val="000434B7"/>
    <w:rsid w:val="000435E4"/>
    <w:rsid w:val="00043FC5"/>
    <w:rsid w:val="00046662"/>
    <w:rsid w:val="00046796"/>
    <w:rsid w:val="000467FD"/>
    <w:rsid w:val="00046AAF"/>
    <w:rsid w:val="00047225"/>
    <w:rsid w:val="00047E60"/>
    <w:rsid w:val="00050A23"/>
    <w:rsid w:val="0005131D"/>
    <w:rsid w:val="000521C4"/>
    <w:rsid w:val="00052AD2"/>
    <w:rsid w:val="000530DF"/>
    <w:rsid w:val="00053A18"/>
    <w:rsid w:val="00054E0C"/>
    <w:rsid w:val="0005541D"/>
    <w:rsid w:val="000565C8"/>
    <w:rsid w:val="00057DC8"/>
    <w:rsid w:val="00060854"/>
    <w:rsid w:val="00061199"/>
    <w:rsid w:val="000612E1"/>
    <w:rsid w:val="000614FE"/>
    <w:rsid w:val="00065984"/>
    <w:rsid w:val="00065D38"/>
    <w:rsid w:val="00067DD1"/>
    <w:rsid w:val="00070447"/>
    <w:rsid w:val="000706E7"/>
    <w:rsid w:val="00070EF8"/>
    <w:rsid w:val="00071192"/>
    <w:rsid w:val="000713A7"/>
    <w:rsid w:val="00072263"/>
    <w:rsid w:val="00072A80"/>
    <w:rsid w:val="000731A0"/>
    <w:rsid w:val="000736C1"/>
    <w:rsid w:val="00073797"/>
    <w:rsid w:val="00073DEC"/>
    <w:rsid w:val="00074217"/>
    <w:rsid w:val="000744CF"/>
    <w:rsid w:val="000745AA"/>
    <w:rsid w:val="00074E86"/>
    <w:rsid w:val="00076097"/>
    <w:rsid w:val="00076541"/>
    <w:rsid w:val="000772F4"/>
    <w:rsid w:val="000776EB"/>
    <w:rsid w:val="000777B8"/>
    <w:rsid w:val="000823B0"/>
    <w:rsid w:val="0008335B"/>
    <w:rsid w:val="00083379"/>
    <w:rsid w:val="00083587"/>
    <w:rsid w:val="00083838"/>
    <w:rsid w:val="00083B6A"/>
    <w:rsid w:val="0008534B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697B"/>
    <w:rsid w:val="00096D87"/>
    <w:rsid w:val="00097C99"/>
    <w:rsid w:val="00097D66"/>
    <w:rsid w:val="000A0F14"/>
    <w:rsid w:val="000A1441"/>
    <w:rsid w:val="000A1A06"/>
    <w:rsid w:val="000A1B60"/>
    <w:rsid w:val="000A21B4"/>
    <w:rsid w:val="000A2CC7"/>
    <w:rsid w:val="000A2ED6"/>
    <w:rsid w:val="000A4205"/>
    <w:rsid w:val="000A48BA"/>
    <w:rsid w:val="000A4A19"/>
    <w:rsid w:val="000A6127"/>
    <w:rsid w:val="000A6351"/>
    <w:rsid w:val="000A63D6"/>
    <w:rsid w:val="000A7A3D"/>
    <w:rsid w:val="000A7B38"/>
    <w:rsid w:val="000A7CCC"/>
    <w:rsid w:val="000B0343"/>
    <w:rsid w:val="000B0504"/>
    <w:rsid w:val="000B2985"/>
    <w:rsid w:val="000B2C88"/>
    <w:rsid w:val="000B2E0B"/>
    <w:rsid w:val="000B3342"/>
    <w:rsid w:val="000B51FA"/>
    <w:rsid w:val="000B58C2"/>
    <w:rsid w:val="000B5905"/>
    <w:rsid w:val="000B5975"/>
    <w:rsid w:val="000B5C43"/>
    <w:rsid w:val="000B6E2C"/>
    <w:rsid w:val="000B76C5"/>
    <w:rsid w:val="000B7A10"/>
    <w:rsid w:val="000C115D"/>
    <w:rsid w:val="000C1535"/>
    <w:rsid w:val="000C248B"/>
    <w:rsid w:val="000C252B"/>
    <w:rsid w:val="000C2AB3"/>
    <w:rsid w:val="000C2FBD"/>
    <w:rsid w:val="000C3B0C"/>
    <w:rsid w:val="000C422D"/>
    <w:rsid w:val="000C5F91"/>
    <w:rsid w:val="000C6025"/>
    <w:rsid w:val="000C6E3D"/>
    <w:rsid w:val="000D0565"/>
    <w:rsid w:val="000D0E4E"/>
    <w:rsid w:val="000D113C"/>
    <w:rsid w:val="000D12D1"/>
    <w:rsid w:val="000D159A"/>
    <w:rsid w:val="000D1796"/>
    <w:rsid w:val="000D22CC"/>
    <w:rsid w:val="000D241D"/>
    <w:rsid w:val="000D2ED5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198C"/>
    <w:rsid w:val="000E53BC"/>
    <w:rsid w:val="000E59A0"/>
    <w:rsid w:val="000E7A84"/>
    <w:rsid w:val="000F0258"/>
    <w:rsid w:val="000F0574"/>
    <w:rsid w:val="000F14E9"/>
    <w:rsid w:val="000F15BC"/>
    <w:rsid w:val="000F180A"/>
    <w:rsid w:val="000F18A9"/>
    <w:rsid w:val="000F1C92"/>
    <w:rsid w:val="000F24D7"/>
    <w:rsid w:val="000F2EEE"/>
    <w:rsid w:val="000F3697"/>
    <w:rsid w:val="000F3DB2"/>
    <w:rsid w:val="000F7F58"/>
    <w:rsid w:val="000F7FE3"/>
    <w:rsid w:val="00100128"/>
    <w:rsid w:val="001006E8"/>
    <w:rsid w:val="00100FF3"/>
    <w:rsid w:val="001026CA"/>
    <w:rsid w:val="001035B3"/>
    <w:rsid w:val="001038A3"/>
    <w:rsid w:val="001043C2"/>
    <w:rsid w:val="001043E1"/>
    <w:rsid w:val="0010505A"/>
    <w:rsid w:val="00105440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36B7"/>
    <w:rsid w:val="001141E3"/>
    <w:rsid w:val="001144DF"/>
    <w:rsid w:val="00114635"/>
    <w:rsid w:val="0011557B"/>
    <w:rsid w:val="0011623D"/>
    <w:rsid w:val="00117C85"/>
    <w:rsid w:val="001205A7"/>
    <w:rsid w:val="00120B13"/>
    <w:rsid w:val="00122B70"/>
    <w:rsid w:val="0012413A"/>
    <w:rsid w:val="001247C7"/>
    <w:rsid w:val="00124D84"/>
    <w:rsid w:val="001250DD"/>
    <w:rsid w:val="00125733"/>
    <w:rsid w:val="001259FB"/>
    <w:rsid w:val="001263AA"/>
    <w:rsid w:val="00127BA3"/>
    <w:rsid w:val="00127D29"/>
    <w:rsid w:val="00130779"/>
    <w:rsid w:val="001307A1"/>
    <w:rsid w:val="001321D3"/>
    <w:rsid w:val="00133599"/>
    <w:rsid w:val="00133BF7"/>
    <w:rsid w:val="00133E0F"/>
    <w:rsid w:val="00134B88"/>
    <w:rsid w:val="00135548"/>
    <w:rsid w:val="0013577E"/>
    <w:rsid w:val="00136A23"/>
    <w:rsid w:val="00136B99"/>
    <w:rsid w:val="0013790D"/>
    <w:rsid w:val="0014063E"/>
    <w:rsid w:val="0014087D"/>
    <w:rsid w:val="00140F74"/>
    <w:rsid w:val="0014115B"/>
    <w:rsid w:val="00141191"/>
    <w:rsid w:val="0014159C"/>
    <w:rsid w:val="00141E9C"/>
    <w:rsid w:val="0014217F"/>
    <w:rsid w:val="00142665"/>
    <w:rsid w:val="0014384A"/>
    <w:rsid w:val="0014450F"/>
    <w:rsid w:val="00144D8F"/>
    <w:rsid w:val="001453BF"/>
    <w:rsid w:val="00145C74"/>
    <w:rsid w:val="001462E9"/>
    <w:rsid w:val="00146E32"/>
    <w:rsid w:val="00147349"/>
    <w:rsid w:val="00151619"/>
    <w:rsid w:val="00152835"/>
    <w:rsid w:val="001531F0"/>
    <w:rsid w:val="001559FA"/>
    <w:rsid w:val="00156374"/>
    <w:rsid w:val="001577D8"/>
    <w:rsid w:val="00157FC3"/>
    <w:rsid w:val="00160739"/>
    <w:rsid w:val="00160F3D"/>
    <w:rsid w:val="0016271E"/>
    <w:rsid w:val="00162D7A"/>
    <w:rsid w:val="00164DAB"/>
    <w:rsid w:val="00165BBB"/>
    <w:rsid w:val="00165E1B"/>
    <w:rsid w:val="0016613F"/>
    <w:rsid w:val="00166215"/>
    <w:rsid w:val="00166591"/>
    <w:rsid w:val="00166CDB"/>
    <w:rsid w:val="001671F6"/>
    <w:rsid w:val="00171143"/>
    <w:rsid w:val="001712A0"/>
    <w:rsid w:val="00172864"/>
    <w:rsid w:val="00172B82"/>
    <w:rsid w:val="00172EFA"/>
    <w:rsid w:val="0017307F"/>
    <w:rsid w:val="001731A0"/>
    <w:rsid w:val="00173608"/>
    <w:rsid w:val="001745EC"/>
    <w:rsid w:val="001747B7"/>
    <w:rsid w:val="00175C30"/>
    <w:rsid w:val="00177069"/>
    <w:rsid w:val="001779D3"/>
    <w:rsid w:val="00177FC1"/>
    <w:rsid w:val="001815A2"/>
    <w:rsid w:val="001815EB"/>
    <w:rsid w:val="00181FC1"/>
    <w:rsid w:val="00183034"/>
    <w:rsid w:val="001830F7"/>
    <w:rsid w:val="001831B0"/>
    <w:rsid w:val="00183EE6"/>
    <w:rsid w:val="001841D2"/>
    <w:rsid w:val="0018500E"/>
    <w:rsid w:val="0018588A"/>
    <w:rsid w:val="00186EE4"/>
    <w:rsid w:val="00187252"/>
    <w:rsid w:val="00190F29"/>
    <w:rsid w:val="0019165A"/>
    <w:rsid w:val="00191C91"/>
    <w:rsid w:val="00192DD9"/>
    <w:rsid w:val="00194339"/>
    <w:rsid w:val="00194848"/>
    <w:rsid w:val="001952D0"/>
    <w:rsid w:val="001958EA"/>
    <w:rsid w:val="00195E0E"/>
    <w:rsid w:val="001A0B39"/>
    <w:rsid w:val="001A180D"/>
    <w:rsid w:val="001A185F"/>
    <w:rsid w:val="001A1BAC"/>
    <w:rsid w:val="001A23CE"/>
    <w:rsid w:val="001A2C89"/>
    <w:rsid w:val="001A3D59"/>
    <w:rsid w:val="001A3EFC"/>
    <w:rsid w:val="001A4EB6"/>
    <w:rsid w:val="001A673E"/>
    <w:rsid w:val="001A7763"/>
    <w:rsid w:val="001B0455"/>
    <w:rsid w:val="001B3964"/>
    <w:rsid w:val="001B4452"/>
    <w:rsid w:val="001B466C"/>
    <w:rsid w:val="001B4F34"/>
    <w:rsid w:val="001B52EC"/>
    <w:rsid w:val="001B554A"/>
    <w:rsid w:val="001B6564"/>
    <w:rsid w:val="001B691A"/>
    <w:rsid w:val="001B7F2D"/>
    <w:rsid w:val="001C02D8"/>
    <w:rsid w:val="001C04E3"/>
    <w:rsid w:val="001C2378"/>
    <w:rsid w:val="001C2DFE"/>
    <w:rsid w:val="001C3EE9"/>
    <w:rsid w:val="001C3FA4"/>
    <w:rsid w:val="001C40F9"/>
    <w:rsid w:val="001C4170"/>
    <w:rsid w:val="001C458B"/>
    <w:rsid w:val="001C5815"/>
    <w:rsid w:val="001C5D4F"/>
    <w:rsid w:val="001C64C0"/>
    <w:rsid w:val="001C69DA"/>
    <w:rsid w:val="001C6F06"/>
    <w:rsid w:val="001D2360"/>
    <w:rsid w:val="001D2C50"/>
    <w:rsid w:val="001D3109"/>
    <w:rsid w:val="001D332E"/>
    <w:rsid w:val="001D3D22"/>
    <w:rsid w:val="001D401B"/>
    <w:rsid w:val="001D450D"/>
    <w:rsid w:val="001D5033"/>
    <w:rsid w:val="001D5C88"/>
    <w:rsid w:val="001D6567"/>
    <w:rsid w:val="001D695C"/>
    <w:rsid w:val="001D6FD9"/>
    <w:rsid w:val="001D780E"/>
    <w:rsid w:val="001E05C3"/>
    <w:rsid w:val="001E0AD3"/>
    <w:rsid w:val="001E11F2"/>
    <w:rsid w:val="001E2414"/>
    <w:rsid w:val="001E2EB5"/>
    <w:rsid w:val="001E36E4"/>
    <w:rsid w:val="001E379D"/>
    <w:rsid w:val="001E3A3C"/>
    <w:rsid w:val="001E4B7D"/>
    <w:rsid w:val="001E5C23"/>
    <w:rsid w:val="001E7504"/>
    <w:rsid w:val="001E76DF"/>
    <w:rsid w:val="001F0AAD"/>
    <w:rsid w:val="001F1308"/>
    <w:rsid w:val="001F1525"/>
    <w:rsid w:val="001F1E87"/>
    <w:rsid w:val="001F1EB6"/>
    <w:rsid w:val="001F2E23"/>
    <w:rsid w:val="001F341F"/>
    <w:rsid w:val="001F3911"/>
    <w:rsid w:val="001F3F1A"/>
    <w:rsid w:val="001F4840"/>
    <w:rsid w:val="001F4B6A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2897"/>
    <w:rsid w:val="0020349A"/>
    <w:rsid w:val="002034B4"/>
    <w:rsid w:val="0020372A"/>
    <w:rsid w:val="00203960"/>
    <w:rsid w:val="00204032"/>
    <w:rsid w:val="00204BAD"/>
    <w:rsid w:val="00204D60"/>
    <w:rsid w:val="00204D97"/>
    <w:rsid w:val="00205627"/>
    <w:rsid w:val="002056D0"/>
    <w:rsid w:val="0020640E"/>
    <w:rsid w:val="00207C15"/>
    <w:rsid w:val="00210860"/>
    <w:rsid w:val="00210B6A"/>
    <w:rsid w:val="00212784"/>
    <w:rsid w:val="00212CB6"/>
    <w:rsid w:val="00212E37"/>
    <w:rsid w:val="00213825"/>
    <w:rsid w:val="002140FF"/>
    <w:rsid w:val="002154D8"/>
    <w:rsid w:val="00215676"/>
    <w:rsid w:val="00220894"/>
    <w:rsid w:val="00221E2B"/>
    <w:rsid w:val="00222F81"/>
    <w:rsid w:val="00224952"/>
    <w:rsid w:val="00224DD2"/>
    <w:rsid w:val="00225A6A"/>
    <w:rsid w:val="00225AC7"/>
    <w:rsid w:val="00225ACC"/>
    <w:rsid w:val="0023113C"/>
    <w:rsid w:val="00231447"/>
    <w:rsid w:val="00231601"/>
    <w:rsid w:val="00231C25"/>
    <w:rsid w:val="00231C6F"/>
    <w:rsid w:val="002327EE"/>
    <w:rsid w:val="00232A90"/>
    <w:rsid w:val="002331EB"/>
    <w:rsid w:val="00233288"/>
    <w:rsid w:val="00234151"/>
    <w:rsid w:val="0023472D"/>
    <w:rsid w:val="00234F8C"/>
    <w:rsid w:val="00235542"/>
    <w:rsid w:val="002369B0"/>
    <w:rsid w:val="00236AD8"/>
    <w:rsid w:val="00236F47"/>
    <w:rsid w:val="0023720E"/>
    <w:rsid w:val="00237527"/>
    <w:rsid w:val="002401F5"/>
    <w:rsid w:val="00240E54"/>
    <w:rsid w:val="00243C1D"/>
    <w:rsid w:val="00243C36"/>
    <w:rsid w:val="00244530"/>
    <w:rsid w:val="002451C5"/>
    <w:rsid w:val="00245F1F"/>
    <w:rsid w:val="0024663B"/>
    <w:rsid w:val="00246B52"/>
    <w:rsid w:val="00247103"/>
    <w:rsid w:val="00247A22"/>
    <w:rsid w:val="00250067"/>
    <w:rsid w:val="00251602"/>
    <w:rsid w:val="002516DE"/>
    <w:rsid w:val="00251F81"/>
    <w:rsid w:val="002527E2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3511"/>
    <w:rsid w:val="002647BF"/>
    <w:rsid w:val="002647D5"/>
    <w:rsid w:val="00264BB4"/>
    <w:rsid w:val="00264C6C"/>
    <w:rsid w:val="00265032"/>
    <w:rsid w:val="002651FB"/>
    <w:rsid w:val="0026526D"/>
    <w:rsid w:val="0026538C"/>
    <w:rsid w:val="00265675"/>
    <w:rsid w:val="00265781"/>
    <w:rsid w:val="00265B72"/>
    <w:rsid w:val="00266B13"/>
    <w:rsid w:val="00270728"/>
    <w:rsid w:val="00270D42"/>
    <w:rsid w:val="0027195D"/>
    <w:rsid w:val="002720F5"/>
    <w:rsid w:val="00272292"/>
    <w:rsid w:val="00272A31"/>
    <w:rsid w:val="00272B03"/>
    <w:rsid w:val="002733E2"/>
    <w:rsid w:val="0027474C"/>
    <w:rsid w:val="00274F95"/>
    <w:rsid w:val="002750B1"/>
    <w:rsid w:val="002767BE"/>
    <w:rsid w:val="00276A35"/>
    <w:rsid w:val="00277835"/>
    <w:rsid w:val="00277AEB"/>
    <w:rsid w:val="00277F11"/>
    <w:rsid w:val="00280017"/>
    <w:rsid w:val="00280AB1"/>
    <w:rsid w:val="00284425"/>
    <w:rsid w:val="00284BAE"/>
    <w:rsid w:val="002857EA"/>
    <w:rsid w:val="002859AF"/>
    <w:rsid w:val="00286AE7"/>
    <w:rsid w:val="00287243"/>
    <w:rsid w:val="00287434"/>
    <w:rsid w:val="00290647"/>
    <w:rsid w:val="002910F7"/>
    <w:rsid w:val="0029113B"/>
    <w:rsid w:val="002911DD"/>
    <w:rsid w:val="00291385"/>
    <w:rsid w:val="00291422"/>
    <w:rsid w:val="0029237F"/>
    <w:rsid w:val="00292715"/>
    <w:rsid w:val="00293E57"/>
    <w:rsid w:val="002947D1"/>
    <w:rsid w:val="002948DF"/>
    <w:rsid w:val="00294D90"/>
    <w:rsid w:val="002959AF"/>
    <w:rsid w:val="00295B68"/>
    <w:rsid w:val="00296A38"/>
    <w:rsid w:val="002A1A6C"/>
    <w:rsid w:val="002A1E92"/>
    <w:rsid w:val="002A204D"/>
    <w:rsid w:val="002A2616"/>
    <w:rsid w:val="002A26E1"/>
    <w:rsid w:val="002A368A"/>
    <w:rsid w:val="002A4065"/>
    <w:rsid w:val="002A5297"/>
    <w:rsid w:val="002A59F0"/>
    <w:rsid w:val="002A5D55"/>
    <w:rsid w:val="002A6432"/>
    <w:rsid w:val="002A6F25"/>
    <w:rsid w:val="002A6FD3"/>
    <w:rsid w:val="002B0A7D"/>
    <w:rsid w:val="002B1A69"/>
    <w:rsid w:val="002B2723"/>
    <w:rsid w:val="002B303A"/>
    <w:rsid w:val="002B36D2"/>
    <w:rsid w:val="002B538E"/>
    <w:rsid w:val="002B5DCA"/>
    <w:rsid w:val="002B6BDC"/>
    <w:rsid w:val="002B75B0"/>
    <w:rsid w:val="002B7EAF"/>
    <w:rsid w:val="002C0396"/>
    <w:rsid w:val="002C099C"/>
    <w:rsid w:val="002C0B74"/>
    <w:rsid w:val="002C0C8B"/>
    <w:rsid w:val="002C0CBB"/>
    <w:rsid w:val="002C1201"/>
    <w:rsid w:val="002C1460"/>
    <w:rsid w:val="002C1C62"/>
    <w:rsid w:val="002C20F2"/>
    <w:rsid w:val="002C38B2"/>
    <w:rsid w:val="002C3F9C"/>
    <w:rsid w:val="002C45ED"/>
    <w:rsid w:val="002C5AFA"/>
    <w:rsid w:val="002C60A4"/>
    <w:rsid w:val="002C6209"/>
    <w:rsid w:val="002C727C"/>
    <w:rsid w:val="002D0439"/>
    <w:rsid w:val="002D11B7"/>
    <w:rsid w:val="002D122A"/>
    <w:rsid w:val="002D2B4D"/>
    <w:rsid w:val="002D3BBC"/>
    <w:rsid w:val="002D438A"/>
    <w:rsid w:val="002D4571"/>
    <w:rsid w:val="002D4E3A"/>
    <w:rsid w:val="002D5738"/>
    <w:rsid w:val="002D5DE5"/>
    <w:rsid w:val="002D5E53"/>
    <w:rsid w:val="002E0319"/>
    <w:rsid w:val="002E179B"/>
    <w:rsid w:val="002E194B"/>
    <w:rsid w:val="002E1C9E"/>
    <w:rsid w:val="002E257B"/>
    <w:rsid w:val="002E3C65"/>
    <w:rsid w:val="002E3E92"/>
    <w:rsid w:val="002E3F5B"/>
    <w:rsid w:val="002E4362"/>
    <w:rsid w:val="002E4750"/>
    <w:rsid w:val="002E58DA"/>
    <w:rsid w:val="002E63D9"/>
    <w:rsid w:val="002E640E"/>
    <w:rsid w:val="002E79FB"/>
    <w:rsid w:val="002F02D7"/>
    <w:rsid w:val="002F0C28"/>
    <w:rsid w:val="002F1DA2"/>
    <w:rsid w:val="002F3096"/>
    <w:rsid w:val="002F3CDE"/>
    <w:rsid w:val="002F541E"/>
    <w:rsid w:val="002F555A"/>
    <w:rsid w:val="002F5DD6"/>
    <w:rsid w:val="002F5FEA"/>
    <w:rsid w:val="002F6320"/>
    <w:rsid w:val="002F63E7"/>
    <w:rsid w:val="002F6C27"/>
    <w:rsid w:val="002F7BE3"/>
    <w:rsid w:val="002F7E6A"/>
    <w:rsid w:val="00300165"/>
    <w:rsid w:val="003010CF"/>
    <w:rsid w:val="0030114A"/>
    <w:rsid w:val="003012B6"/>
    <w:rsid w:val="003019DD"/>
    <w:rsid w:val="00302ECF"/>
    <w:rsid w:val="00303440"/>
    <w:rsid w:val="00304D9B"/>
    <w:rsid w:val="00305FF9"/>
    <w:rsid w:val="00306B94"/>
    <w:rsid w:val="00306E6B"/>
    <w:rsid w:val="003100C8"/>
    <w:rsid w:val="00311161"/>
    <w:rsid w:val="00312400"/>
    <w:rsid w:val="0031243E"/>
    <w:rsid w:val="00312739"/>
    <w:rsid w:val="00312BBA"/>
    <w:rsid w:val="00312D10"/>
    <w:rsid w:val="003178DA"/>
    <w:rsid w:val="00317DB8"/>
    <w:rsid w:val="00317EBF"/>
    <w:rsid w:val="00320618"/>
    <w:rsid w:val="0032100B"/>
    <w:rsid w:val="003210DD"/>
    <w:rsid w:val="00321BD7"/>
    <w:rsid w:val="0032260F"/>
    <w:rsid w:val="003228DA"/>
    <w:rsid w:val="00323D6B"/>
    <w:rsid w:val="003260DA"/>
    <w:rsid w:val="003264A2"/>
    <w:rsid w:val="00326957"/>
    <w:rsid w:val="003269A1"/>
    <w:rsid w:val="00326AE2"/>
    <w:rsid w:val="00330C32"/>
    <w:rsid w:val="003311D5"/>
    <w:rsid w:val="00331426"/>
    <w:rsid w:val="00331530"/>
    <w:rsid w:val="0033171D"/>
    <w:rsid w:val="00331FC3"/>
    <w:rsid w:val="0033220D"/>
    <w:rsid w:val="0033262F"/>
    <w:rsid w:val="003336B3"/>
    <w:rsid w:val="00335B75"/>
    <w:rsid w:val="00335D47"/>
    <w:rsid w:val="00335D8C"/>
    <w:rsid w:val="00336072"/>
    <w:rsid w:val="003363A1"/>
    <w:rsid w:val="003363F4"/>
    <w:rsid w:val="0034226D"/>
    <w:rsid w:val="00342972"/>
    <w:rsid w:val="00342FDD"/>
    <w:rsid w:val="0034429B"/>
    <w:rsid w:val="00344866"/>
    <w:rsid w:val="00345599"/>
    <w:rsid w:val="0034638C"/>
    <w:rsid w:val="00346F7F"/>
    <w:rsid w:val="003471EB"/>
    <w:rsid w:val="00347C70"/>
    <w:rsid w:val="00350108"/>
    <w:rsid w:val="00350762"/>
    <w:rsid w:val="003507C4"/>
    <w:rsid w:val="003519A1"/>
    <w:rsid w:val="00351E7D"/>
    <w:rsid w:val="00352480"/>
    <w:rsid w:val="003530D2"/>
    <w:rsid w:val="0035331A"/>
    <w:rsid w:val="003534E1"/>
    <w:rsid w:val="003548D8"/>
    <w:rsid w:val="00354D0F"/>
    <w:rsid w:val="003551E1"/>
    <w:rsid w:val="003554CA"/>
    <w:rsid w:val="00357F51"/>
    <w:rsid w:val="00360232"/>
    <w:rsid w:val="003602E0"/>
    <w:rsid w:val="00360D01"/>
    <w:rsid w:val="00360DAB"/>
    <w:rsid w:val="003612A0"/>
    <w:rsid w:val="00362569"/>
    <w:rsid w:val="003636CD"/>
    <w:rsid w:val="00363924"/>
    <w:rsid w:val="00364539"/>
    <w:rsid w:val="0036487C"/>
    <w:rsid w:val="00365411"/>
    <w:rsid w:val="00365FA2"/>
    <w:rsid w:val="00365FE9"/>
    <w:rsid w:val="00366352"/>
    <w:rsid w:val="00366C69"/>
    <w:rsid w:val="00367441"/>
    <w:rsid w:val="00367B1D"/>
    <w:rsid w:val="0037058F"/>
    <w:rsid w:val="00370E4F"/>
    <w:rsid w:val="00371215"/>
    <w:rsid w:val="00372F0D"/>
    <w:rsid w:val="00373708"/>
    <w:rsid w:val="00374059"/>
    <w:rsid w:val="0037535B"/>
    <w:rsid w:val="0037552D"/>
    <w:rsid w:val="003756DB"/>
    <w:rsid w:val="00375AB1"/>
    <w:rsid w:val="003766D4"/>
    <w:rsid w:val="003770BB"/>
    <w:rsid w:val="0037713D"/>
    <w:rsid w:val="0037771A"/>
    <w:rsid w:val="003802DC"/>
    <w:rsid w:val="00380E4E"/>
    <w:rsid w:val="00380FBF"/>
    <w:rsid w:val="00381187"/>
    <w:rsid w:val="003822DC"/>
    <w:rsid w:val="0038236D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4775"/>
    <w:rsid w:val="00395175"/>
    <w:rsid w:val="0039533F"/>
    <w:rsid w:val="00396964"/>
    <w:rsid w:val="00397B94"/>
    <w:rsid w:val="00397C1D"/>
    <w:rsid w:val="003A0851"/>
    <w:rsid w:val="003A180F"/>
    <w:rsid w:val="003A18DD"/>
    <w:rsid w:val="003A20C8"/>
    <w:rsid w:val="003A220A"/>
    <w:rsid w:val="003A2C29"/>
    <w:rsid w:val="003A2EC3"/>
    <w:rsid w:val="003A2F0B"/>
    <w:rsid w:val="003A36F2"/>
    <w:rsid w:val="003A3AF6"/>
    <w:rsid w:val="003A3D39"/>
    <w:rsid w:val="003A3EC7"/>
    <w:rsid w:val="003A3F94"/>
    <w:rsid w:val="003A40B4"/>
    <w:rsid w:val="003A57D8"/>
    <w:rsid w:val="003A6986"/>
    <w:rsid w:val="003A7834"/>
    <w:rsid w:val="003A7860"/>
    <w:rsid w:val="003A795F"/>
    <w:rsid w:val="003B0205"/>
    <w:rsid w:val="003B0437"/>
    <w:rsid w:val="003B0B5B"/>
    <w:rsid w:val="003B0E79"/>
    <w:rsid w:val="003B19A2"/>
    <w:rsid w:val="003B2683"/>
    <w:rsid w:val="003B30E3"/>
    <w:rsid w:val="003B332F"/>
    <w:rsid w:val="003B3575"/>
    <w:rsid w:val="003B3A91"/>
    <w:rsid w:val="003B50BC"/>
    <w:rsid w:val="003B529A"/>
    <w:rsid w:val="003B5561"/>
    <w:rsid w:val="003B581F"/>
    <w:rsid w:val="003B5D97"/>
    <w:rsid w:val="003B63A4"/>
    <w:rsid w:val="003B68FE"/>
    <w:rsid w:val="003B6D7D"/>
    <w:rsid w:val="003B7D7E"/>
    <w:rsid w:val="003C1012"/>
    <w:rsid w:val="003C1121"/>
    <w:rsid w:val="003C11C9"/>
    <w:rsid w:val="003C1229"/>
    <w:rsid w:val="003C13CD"/>
    <w:rsid w:val="003C1FD4"/>
    <w:rsid w:val="003C213D"/>
    <w:rsid w:val="003C25AD"/>
    <w:rsid w:val="003C264F"/>
    <w:rsid w:val="003C2D21"/>
    <w:rsid w:val="003C3610"/>
    <w:rsid w:val="003C4941"/>
    <w:rsid w:val="003C5431"/>
    <w:rsid w:val="003C5E6B"/>
    <w:rsid w:val="003C7AD7"/>
    <w:rsid w:val="003D0FC3"/>
    <w:rsid w:val="003D120F"/>
    <w:rsid w:val="003D2C1D"/>
    <w:rsid w:val="003D2C34"/>
    <w:rsid w:val="003D2EA7"/>
    <w:rsid w:val="003D3DDD"/>
    <w:rsid w:val="003D4AFB"/>
    <w:rsid w:val="003D4C43"/>
    <w:rsid w:val="003D5713"/>
    <w:rsid w:val="003D58CB"/>
    <w:rsid w:val="003D5CBF"/>
    <w:rsid w:val="003D66D2"/>
    <w:rsid w:val="003E07AE"/>
    <w:rsid w:val="003E08B7"/>
    <w:rsid w:val="003E14FC"/>
    <w:rsid w:val="003E1896"/>
    <w:rsid w:val="003E1AC8"/>
    <w:rsid w:val="003E2976"/>
    <w:rsid w:val="003E2D7C"/>
    <w:rsid w:val="003E385A"/>
    <w:rsid w:val="003E4858"/>
    <w:rsid w:val="003E6316"/>
    <w:rsid w:val="003E6638"/>
    <w:rsid w:val="003E6884"/>
    <w:rsid w:val="003E6AC5"/>
    <w:rsid w:val="003E7B9F"/>
    <w:rsid w:val="003F0096"/>
    <w:rsid w:val="003F0850"/>
    <w:rsid w:val="003F0D12"/>
    <w:rsid w:val="003F0DF3"/>
    <w:rsid w:val="003F160C"/>
    <w:rsid w:val="003F324F"/>
    <w:rsid w:val="003F33BC"/>
    <w:rsid w:val="003F3D4E"/>
    <w:rsid w:val="003F3F55"/>
    <w:rsid w:val="003F477E"/>
    <w:rsid w:val="003F690C"/>
    <w:rsid w:val="003F6CD2"/>
    <w:rsid w:val="003F71A8"/>
    <w:rsid w:val="003F788D"/>
    <w:rsid w:val="003F7CBE"/>
    <w:rsid w:val="004009A7"/>
    <w:rsid w:val="0040126E"/>
    <w:rsid w:val="00401C81"/>
    <w:rsid w:val="004020D4"/>
    <w:rsid w:val="004021B6"/>
    <w:rsid w:val="00402612"/>
    <w:rsid w:val="004047C4"/>
    <w:rsid w:val="00404DED"/>
    <w:rsid w:val="0040570B"/>
    <w:rsid w:val="00405EDB"/>
    <w:rsid w:val="00405FB1"/>
    <w:rsid w:val="00406460"/>
    <w:rsid w:val="00406C3B"/>
    <w:rsid w:val="00412461"/>
    <w:rsid w:val="00412546"/>
    <w:rsid w:val="00412F07"/>
    <w:rsid w:val="00413053"/>
    <w:rsid w:val="0041319C"/>
    <w:rsid w:val="004137B6"/>
    <w:rsid w:val="00413A54"/>
    <w:rsid w:val="00413C10"/>
    <w:rsid w:val="00413CD9"/>
    <w:rsid w:val="00413F9A"/>
    <w:rsid w:val="004140CA"/>
    <w:rsid w:val="004143C5"/>
    <w:rsid w:val="0041467F"/>
    <w:rsid w:val="00414C65"/>
    <w:rsid w:val="00415D76"/>
    <w:rsid w:val="00416658"/>
    <w:rsid w:val="00416665"/>
    <w:rsid w:val="00416666"/>
    <w:rsid w:val="00416A67"/>
    <w:rsid w:val="00416ACB"/>
    <w:rsid w:val="004212AF"/>
    <w:rsid w:val="00421862"/>
    <w:rsid w:val="00421DCF"/>
    <w:rsid w:val="00422341"/>
    <w:rsid w:val="004232B5"/>
    <w:rsid w:val="00423609"/>
    <w:rsid w:val="00423641"/>
    <w:rsid w:val="00423D2F"/>
    <w:rsid w:val="00425326"/>
    <w:rsid w:val="0042557F"/>
    <w:rsid w:val="00426024"/>
    <w:rsid w:val="00426266"/>
    <w:rsid w:val="00426A36"/>
    <w:rsid w:val="00427DF7"/>
    <w:rsid w:val="0043011C"/>
    <w:rsid w:val="00430A2D"/>
    <w:rsid w:val="00431505"/>
    <w:rsid w:val="004316DB"/>
    <w:rsid w:val="00431AF0"/>
    <w:rsid w:val="0043213A"/>
    <w:rsid w:val="0043231A"/>
    <w:rsid w:val="00432870"/>
    <w:rsid w:val="004330F4"/>
    <w:rsid w:val="00433590"/>
    <w:rsid w:val="0043393D"/>
    <w:rsid w:val="004344C7"/>
    <w:rsid w:val="00435274"/>
    <w:rsid w:val="004352AD"/>
    <w:rsid w:val="0043545D"/>
    <w:rsid w:val="00435FE2"/>
    <w:rsid w:val="00436383"/>
    <w:rsid w:val="00436E2F"/>
    <w:rsid w:val="00436EAB"/>
    <w:rsid w:val="00440125"/>
    <w:rsid w:val="004401D6"/>
    <w:rsid w:val="00440289"/>
    <w:rsid w:val="004408C1"/>
    <w:rsid w:val="004428F0"/>
    <w:rsid w:val="0044492A"/>
    <w:rsid w:val="004461D9"/>
    <w:rsid w:val="0044645D"/>
    <w:rsid w:val="00446AC6"/>
    <w:rsid w:val="0044747A"/>
    <w:rsid w:val="0044759B"/>
    <w:rsid w:val="004478CF"/>
    <w:rsid w:val="00447F54"/>
    <w:rsid w:val="0045094E"/>
    <w:rsid w:val="00450B7E"/>
    <w:rsid w:val="0045136B"/>
    <w:rsid w:val="00451C7E"/>
    <w:rsid w:val="00451E51"/>
    <w:rsid w:val="00452B14"/>
    <w:rsid w:val="00453406"/>
    <w:rsid w:val="00453BB6"/>
    <w:rsid w:val="00453CAA"/>
    <w:rsid w:val="00454D2F"/>
    <w:rsid w:val="00455113"/>
    <w:rsid w:val="004560F9"/>
    <w:rsid w:val="00456421"/>
    <w:rsid w:val="00456DAB"/>
    <w:rsid w:val="004573E0"/>
    <w:rsid w:val="00460939"/>
    <w:rsid w:val="00460A4A"/>
    <w:rsid w:val="00460CC3"/>
    <w:rsid w:val="00460E86"/>
    <w:rsid w:val="00463C2E"/>
    <w:rsid w:val="004646B4"/>
    <w:rsid w:val="00464A88"/>
    <w:rsid w:val="00464A8E"/>
    <w:rsid w:val="004651A0"/>
    <w:rsid w:val="00466532"/>
    <w:rsid w:val="00467488"/>
    <w:rsid w:val="0047083E"/>
    <w:rsid w:val="00470EB5"/>
    <w:rsid w:val="0047178A"/>
    <w:rsid w:val="0047286B"/>
    <w:rsid w:val="00472E27"/>
    <w:rsid w:val="0047411E"/>
    <w:rsid w:val="00474220"/>
    <w:rsid w:val="004752D3"/>
    <w:rsid w:val="004754E1"/>
    <w:rsid w:val="00475CE0"/>
    <w:rsid w:val="00476827"/>
    <w:rsid w:val="00476BD4"/>
    <w:rsid w:val="00477C35"/>
    <w:rsid w:val="00480988"/>
    <w:rsid w:val="00480A13"/>
    <w:rsid w:val="00480B21"/>
    <w:rsid w:val="00480E05"/>
    <w:rsid w:val="00482BBE"/>
    <w:rsid w:val="00482F62"/>
    <w:rsid w:val="00483A12"/>
    <w:rsid w:val="00483DC6"/>
    <w:rsid w:val="00484A77"/>
    <w:rsid w:val="00484BFB"/>
    <w:rsid w:val="0048540F"/>
    <w:rsid w:val="00485970"/>
    <w:rsid w:val="00485C0D"/>
    <w:rsid w:val="00485FC3"/>
    <w:rsid w:val="00486575"/>
    <w:rsid w:val="004866D0"/>
    <w:rsid w:val="00486936"/>
    <w:rsid w:val="004869F6"/>
    <w:rsid w:val="004875C9"/>
    <w:rsid w:val="0049074F"/>
    <w:rsid w:val="00490F55"/>
    <w:rsid w:val="00494242"/>
    <w:rsid w:val="00494E8E"/>
    <w:rsid w:val="004955BC"/>
    <w:rsid w:val="004958F0"/>
    <w:rsid w:val="00495D63"/>
    <w:rsid w:val="0049648F"/>
    <w:rsid w:val="00496606"/>
    <w:rsid w:val="00496AD6"/>
    <w:rsid w:val="00496F05"/>
    <w:rsid w:val="00497370"/>
    <w:rsid w:val="00497B72"/>
    <w:rsid w:val="004A0F39"/>
    <w:rsid w:val="004A251F"/>
    <w:rsid w:val="004A33FD"/>
    <w:rsid w:val="004A3BF1"/>
    <w:rsid w:val="004A3E42"/>
    <w:rsid w:val="004A4715"/>
    <w:rsid w:val="004A4EBD"/>
    <w:rsid w:val="004A5046"/>
    <w:rsid w:val="004A565E"/>
    <w:rsid w:val="004A5DF3"/>
    <w:rsid w:val="004A6134"/>
    <w:rsid w:val="004A7092"/>
    <w:rsid w:val="004A772B"/>
    <w:rsid w:val="004B375B"/>
    <w:rsid w:val="004B3F40"/>
    <w:rsid w:val="004B49E6"/>
    <w:rsid w:val="004B4D69"/>
    <w:rsid w:val="004B67A7"/>
    <w:rsid w:val="004B7A75"/>
    <w:rsid w:val="004C01A8"/>
    <w:rsid w:val="004C0FF3"/>
    <w:rsid w:val="004C1840"/>
    <w:rsid w:val="004C24C9"/>
    <w:rsid w:val="004C31B6"/>
    <w:rsid w:val="004C47FD"/>
    <w:rsid w:val="004C5319"/>
    <w:rsid w:val="004C5C9E"/>
    <w:rsid w:val="004C621F"/>
    <w:rsid w:val="004C77CB"/>
    <w:rsid w:val="004C7948"/>
    <w:rsid w:val="004C7BB8"/>
    <w:rsid w:val="004C7C60"/>
    <w:rsid w:val="004D06E2"/>
    <w:rsid w:val="004D0C11"/>
    <w:rsid w:val="004D0DFE"/>
    <w:rsid w:val="004D14F0"/>
    <w:rsid w:val="004D1D91"/>
    <w:rsid w:val="004D22C3"/>
    <w:rsid w:val="004D2393"/>
    <w:rsid w:val="004D4AAF"/>
    <w:rsid w:val="004D55FD"/>
    <w:rsid w:val="004D60A8"/>
    <w:rsid w:val="004D6167"/>
    <w:rsid w:val="004D6C50"/>
    <w:rsid w:val="004D6F4D"/>
    <w:rsid w:val="004D6F95"/>
    <w:rsid w:val="004D72FE"/>
    <w:rsid w:val="004D7961"/>
    <w:rsid w:val="004D7E91"/>
    <w:rsid w:val="004E003A"/>
    <w:rsid w:val="004E01EB"/>
    <w:rsid w:val="004E0768"/>
    <w:rsid w:val="004E177C"/>
    <w:rsid w:val="004E1A31"/>
    <w:rsid w:val="004E2DE0"/>
    <w:rsid w:val="004E4060"/>
    <w:rsid w:val="004E409A"/>
    <w:rsid w:val="004E462A"/>
    <w:rsid w:val="004E5FB3"/>
    <w:rsid w:val="004F0BF8"/>
    <w:rsid w:val="004F0FB9"/>
    <w:rsid w:val="004F1141"/>
    <w:rsid w:val="004F1177"/>
    <w:rsid w:val="004F11F7"/>
    <w:rsid w:val="004F2F7E"/>
    <w:rsid w:val="004F32B5"/>
    <w:rsid w:val="004F3E0D"/>
    <w:rsid w:val="004F407E"/>
    <w:rsid w:val="004F5479"/>
    <w:rsid w:val="004F7528"/>
    <w:rsid w:val="004F7BCA"/>
    <w:rsid w:val="004F7D89"/>
    <w:rsid w:val="00500221"/>
    <w:rsid w:val="005017BF"/>
    <w:rsid w:val="00501981"/>
    <w:rsid w:val="00501A85"/>
    <w:rsid w:val="00501BB3"/>
    <w:rsid w:val="00501F3F"/>
    <w:rsid w:val="005021DD"/>
    <w:rsid w:val="005026CA"/>
    <w:rsid w:val="00502B72"/>
    <w:rsid w:val="00502CD0"/>
    <w:rsid w:val="00503250"/>
    <w:rsid w:val="005045AD"/>
    <w:rsid w:val="00504BC1"/>
    <w:rsid w:val="00505134"/>
    <w:rsid w:val="00505C04"/>
    <w:rsid w:val="00507BDF"/>
    <w:rsid w:val="00507C8B"/>
    <w:rsid w:val="005112C5"/>
    <w:rsid w:val="00511F15"/>
    <w:rsid w:val="00512046"/>
    <w:rsid w:val="005120F7"/>
    <w:rsid w:val="0051318C"/>
    <w:rsid w:val="005142CD"/>
    <w:rsid w:val="005143C9"/>
    <w:rsid w:val="00514C62"/>
    <w:rsid w:val="005157A9"/>
    <w:rsid w:val="005165A0"/>
    <w:rsid w:val="00517158"/>
    <w:rsid w:val="005173A7"/>
    <w:rsid w:val="005177E1"/>
    <w:rsid w:val="00520C0A"/>
    <w:rsid w:val="005218B6"/>
    <w:rsid w:val="00522589"/>
    <w:rsid w:val="00523365"/>
    <w:rsid w:val="005239B8"/>
    <w:rsid w:val="00524545"/>
    <w:rsid w:val="00524637"/>
    <w:rsid w:val="005255BF"/>
    <w:rsid w:val="005257DE"/>
    <w:rsid w:val="00525B7D"/>
    <w:rsid w:val="00526A0B"/>
    <w:rsid w:val="00527200"/>
    <w:rsid w:val="00530157"/>
    <w:rsid w:val="0053126F"/>
    <w:rsid w:val="00531506"/>
    <w:rsid w:val="00531EBE"/>
    <w:rsid w:val="00532F8B"/>
    <w:rsid w:val="00533737"/>
    <w:rsid w:val="00535B79"/>
    <w:rsid w:val="00535D7C"/>
    <w:rsid w:val="00536579"/>
    <w:rsid w:val="00536C1E"/>
    <w:rsid w:val="005426EC"/>
    <w:rsid w:val="00542CA0"/>
    <w:rsid w:val="0054343A"/>
    <w:rsid w:val="00543974"/>
    <w:rsid w:val="00543EBF"/>
    <w:rsid w:val="00544ABA"/>
    <w:rsid w:val="00544CE1"/>
    <w:rsid w:val="0054593A"/>
    <w:rsid w:val="005467FB"/>
    <w:rsid w:val="00546AE9"/>
    <w:rsid w:val="00547989"/>
    <w:rsid w:val="00550AC4"/>
    <w:rsid w:val="00551320"/>
    <w:rsid w:val="005518A4"/>
    <w:rsid w:val="00552768"/>
    <w:rsid w:val="00552935"/>
    <w:rsid w:val="00553127"/>
    <w:rsid w:val="005537D5"/>
    <w:rsid w:val="00554BE7"/>
    <w:rsid w:val="005556D7"/>
    <w:rsid w:val="00556D68"/>
    <w:rsid w:val="00557173"/>
    <w:rsid w:val="00557369"/>
    <w:rsid w:val="005576A1"/>
    <w:rsid w:val="00557A64"/>
    <w:rsid w:val="00560228"/>
    <w:rsid w:val="005605C0"/>
    <w:rsid w:val="00560D23"/>
    <w:rsid w:val="00560FBC"/>
    <w:rsid w:val="005615D8"/>
    <w:rsid w:val="00561872"/>
    <w:rsid w:val="005626D6"/>
    <w:rsid w:val="005638D4"/>
    <w:rsid w:val="005656ED"/>
    <w:rsid w:val="00566544"/>
    <w:rsid w:val="00566608"/>
    <w:rsid w:val="00566C83"/>
    <w:rsid w:val="00567E47"/>
    <w:rsid w:val="005700FE"/>
    <w:rsid w:val="00570E24"/>
    <w:rsid w:val="00570F50"/>
    <w:rsid w:val="00572760"/>
    <w:rsid w:val="005729FE"/>
    <w:rsid w:val="00573694"/>
    <w:rsid w:val="00573F1F"/>
    <w:rsid w:val="00573F5E"/>
    <w:rsid w:val="005743DE"/>
    <w:rsid w:val="00574F3F"/>
    <w:rsid w:val="0057562C"/>
    <w:rsid w:val="005759F6"/>
    <w:rsid w:val="00575E3E"/>
    <w:rsid w:val="005765F5"/>
    <w:rsid w:val="00576D6C"/>
    <w:rsid w:val="00576D9E"/>
    <w:rsid w:val="005773B8"/>
    <w:rsid w:val="0057743F"/>
    <w:rsid w:val="00577925"/>
    <w:rsid w:val="00577A2E"/>
    <w:rsid w:val="00580ABD"/>
    <w:rsid w:val="00580E48"/>
    <w:rsid w:val="00580F0A"/>
    <w:rsid w:val="00581246"/>
    <w:rsid w:val="00582C3A"/>
    <w:rsid w:val="00582D6B"/>
    <w:rsid w:val="00582E1A"/>
    <w:rsid w:val="00583147"/>
    <w:rsid w:val="00584416"/>
    <w:rsid w:val="005845FE"/>
    <w:rsid w:val="00584B39"/>
    <w:rsid w:val="00584FC4"/>
    <w:rsid w:val="00585028"/>
    <w:rsid w:val="005854D1"/>
    <w:rsid w:val="00585F5B"/>
    <w:rsid w:val="0058620A"/>
    <w:rsid w:val="00586AA3"/>
    <w:rsid w:val="00587170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4A5"/>
    <w:rsid w:val="00596B9C"/>
    <w:rsid w:val="0059746D"/>
    <w:rsid w:val="005A0089"/>
    <w:rsid w:val="005A054D"/>
    <w:rsid w:val="005A0A46"/>
    <w:rsid w:val="005A10B9"/>
    <w:rsid w:val="005A11EA"/>
    <w:rsid w:val="005A1EED"/>
    <w:rsid w:val="005A269F"/>
    <w:rsid w:val="005A2C3E"/>
    <w:rsid w:val="005A305E"/>
    <w:rsid w:val="005A30BB"/>
    <w:rsid w:val="005A3887"/>
    <w:rsid w:val="005A3D6A"/>
    <w:rsid w:val="005A7F04"/>
    <w:rsid w:val="005B0542"/>
    <w:rsid w:val="005B2225"/>
    <w:rsid w:val="005B2799"/>
    <w:rsid w:val="005B2B77"/>
    <w:rsid w:val="005B3D4A"/>
    <w:rsid w:val="005B4D87"/>
    <w:rsid w:val="005B5CE3"/>
    <w:rsid w:val="005B7DD1"/>
    <w:rsid w:val="005C00A0"/>
    <w:rsid w:val="005C1013"/>
    <w:rsid w:val="005C1EE0"/>
    <w:rsid w:val="005C28FA"/>
    <w:rsid w:val="005C40F4"/>
    <w:rsid w:val="005C4343"/>
    <w:rsid w:val="005C43BE"/>
    <w:rsid w:val="005C44F3"/>
    <w:rsid w:val="005C59D8"/>
    <w:rsid w:val="005C59E1"/>
    <w:rsid w:val="005C6BA8"/>
    <w:rsid w:val="005C6CCB"/>
    <w:rsid w:val="005C6DAB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265A"/>
    <w:rsid w:val="005E35CC"/>
    <w:rsid w:val="005E371E"/>
    <w:rsid w:val="005E3FD4"/>
    <w:rsid w:val="005E430C"/>
    <w:rsid w:val="005E53F9"/>
    <w:rsid w:val="005E71A4"/>
    <w:rsid w:val="005E775D"/>
    <w:rsid w:val="005F0990"/>
    <w:rsid w:val="005F0A43"/>
    <w:rsid w:val="005F0D02"/>
    <w:rsid w:val="005F27BF"/>
    <w:rsid w:val="005F3E35"/>
    <w:rsid w:val="005F402A"/>
    <w:rsid w:val="005F4171"/>
    <w:rsid w:val="005F46D6"/>
    <w:rsid w:val="005F4DD6"/>
    <w:rsid w:val="005F50D8"/>
    <w:rsid w:val="005F50E2"/>
    <w:rsid w:val="005F53A1"/>
    <w:rsid w:val="005F5F86"/>
    <w:rsid w:val="005F6B77"/>
    <w:rsid w:val="005F7487"/>
    <w:rsid w:val="005F7C34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5C4B"/>
    <w:rsid w:val="00606970"/>
    <w:rsid w:val="00606A20"/>
    <w:rsid w:val="006072C6"/>
    <w:rsid w:val="00607A2E"/>
    <w:rsid w:val="00612F9A"/>
    <w:rsid w:val="006130D0"/>
    <w:rsid w:val="006130F7"/>
    <w:rsid w:val="00613AF8"/>
    <w:rsid w:val="00613C1D"/>
    <w:rsid w:val="00613D8E"/>
    <w:rsid w:val="00613E31"/>
    <w:rsid w:val="006142E0"/>
    <w:rsid w:val="0061493E"/>
    <w:rsid w:val="006158A6"/>
    <w:rsid w:val="00616112"/>
    <w:rsid w:val="00620530"/>
    <w:rsid w:val="006205CA"/>
    <w:rsid w:val="00620CF8"/>
    <w:rsid w:val="00621F53"/>
    <w:rsid w:val="00622E2A"/>
    <w:rsid w:val="00622F02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170E"/>
    <w:rsid w:val="00634ACF"/>
    <w:rsid w:val="00634EC5"/>
    <w:rsid w:val="00635035"/>
    <w:rsid w:val="0063580D"/>
    <w:rsid w:val="00635CAE"/>
    <w:rsid w:val="00637240"/>
    <w:rsid w:val="00643660"/>
    <w:rsid w:val="0064403C"/>
    <w:rsid w:val="00644471"/>
    <w:rsid w:val="00645284"/>
    <w:rsid w:val="00647573"/>
    <w:rsid w:val="00647FA7"/>
    <w:rsid w:val="00650139"/>
    <w:rsid w:val="00652756"/>
    <w:rsid w:val="00652AD8"/>
    <w:rsid w:val="00652B79"/>
    <w:rsid w:val="0065313B"/>
    <w:rsid w:val="006533C3"/>
    <w:rsid w:val="0065399D"/>
    <w:rsid w:val="00654068"/>
    <w:rsid w:val="0065454B"/>
    <w:rsid w:val="00654643"/>
    <w:rsid w:val="00654B38"/>
    <w:rsid w:val="00654B83"/>
    <w:rsid w:val="00654CFE"/>
    <w:rsid w:val="00655061"/>
    <w:rsid w:val="0065510C"/>
    <w:rsid w:val="00655B63"/>
    <w:rsid w:val="006571F6"/>
    <w:rsid w:val="006618CC"/>
    <w:rsid w:val="00662111"/>
    <w:rsid w:val="00662118"/>
    <w:rsid w:val="00662A30"/>
    <w:rsid w:val="006633AC"/>
    <w:rsid w:val="006638AD"/>
    <w:rsid w:val="00664561"/>
    <w:rsid w:val="00664CDE"/>
    <w:rsid w:val="0066732C"/>
    <w:rsid w:val="006679F5"/>
    <w:rsid w:val="00667B2B"/>
    <w:rsid w:val="00667B77"/>
    <w:rsid w:val="006716DA"/>
    <w:rsid w:val="00671B16"/>
    <w:rsid w:val="006728ED"/>
    <w:rsid w:val="00673121"/>
    <w:rsid w:val="006732B1"/>
    <w:rsid w:val="00673B13"/>
    <w:rsid w:val="00673E0C"/>
    <w:rsid w:val="0067446F"/>
    <w:rsid w:val="006746A4"/>
    <w:rsid w:val="00675558"/>
    <w:rsid w:val="00675611"/>
    <w:rsid w:val="00675A60"/>
    <w:rsid w:val="00676643"/>
    <w:rsid w:val="0067697E"/>
    <w:rsid w:val="00677443"/>
    <w:rsid w:val="0067769A"/>
    <w:rsid w:val="00677CEC"/>
    <w:rsid w:val="006806A3"/>
    <w:rsid w:val="006806A6"/>
    <w:rsid w:val="00681211"/>
    <w:rsid w:val="00681B36"/>
    <w:rsid w:val="00681B54"/>
    <w:rsid w:val="00682E14"/>
    <w:rsid w:val="00683501"/>
    <w:rsid w:val="0068436C"/>
    <w:rsid w:val="0068491D"/>
    <w:rsid w:val="0068545E"/>
    <w:rsid w:val="00685FD4"/>
    <w:rsid w:val="00686612"/>
    <w:rsid w:val="0068661E"/>
    <w:rsid w:val="006868A1"/>
    <w:rsid w:val="00690362"/>
    <w:rsid w:val="00690A49"/>
    <w:rsid w:val="00690BB6"/>
    <w:rsid w:val="00691B30"/>
    <w:rsid w:val="00693E1F"/>
    <w:rsid w:val="00693ECB"/>
    <w:rsid w:val="006941AD"/>
    <w:rsid w:val="00694797"/>
    <w:rsid w:val="00695692"/>
    <w:rsid w:val="00695887"/>
    <w:rsid w:val="00695892"/>
    <w:rsid w:val="006958A6"/>
    <w:rsid w:val="0069621A"/>
    <w:rsid w:val="0069647C"/>
    <w:rsid w:val="00697733"/>
    <w:rsid w:val="006978C3"/>
    <w:rsid w:val="006A0CB2"/>
    <w:rsid w:val="006A1C13"/>
    <w:rsid w:val="006A254E"/>
    <w:rsid w:val="006A2C30"/>
    <w:rsid w:val="006A301C"/>
    <w:rsid w:val="006A314B"/>
    <w:rsid w:val="006A3E2B"/>
    <w:rsid w:val="006A6E17"/>
    <w:rsid w:val="006A756A"/>
    <w:rsid w:val="006B120D"/>
    <w:rsid w:val="006B17E7"/>
    <w:rsid w:val="006B19E8"/>
    <w:rsid w:val="006B1A8A"/>
    <w:rsid w:val="006B1E51"/>
    <w:rsid w:val="006B1FD5"/>
    <w:rsid w:val="006B3253"/>
    <w:rsid w:val="006B3833"/>
    <w:rsid w:val="006B555A"/>
    <w:rsid w:val="006B600A"/>
    <w:rsid w:val="006B6635"/>
    <w:rsid w:val="006B7125"/>
    <w:rsid w:val="006B73D3"/>
    <w:rsid w:val="006B7D22"/>
    <w:rsid w:val="006B7D2C"/>
    <w:rsid w:val="006C07F7"/>
    <w:rsid w:val="006C0C14"/>
    <w:rsid w:val="006C1019"/>
    <w:rsid w:val="006C1F6B"/>
    <w:rsid w:val="006C1F8D"/>
    <w:rsid w:val="006C2BB5"/>
    <w:rsid w:val="006C2BEE"/>
    <w:rsid w:val="006C3AD8"/>
    <w:rsid w:val="006C3D36"/>
    <w:rsid w:val="006C4516"/>
    <w:rsid w:val="006C455E"/>
    <w:rsid w:val="006C5782"/>
    <w:rsid w:val="006C5958"/>
    <w:rsid w:val="006C5B4F"/>
    <w:rsid w:val="006C643C"/>
    <w:rsid w:val="006C6E3A"/>
    <w:rsid w:val="006C6FD7"/>
    <w:rsid w:val="006D00DB"/>
    <w:rsid w:val="006D0361"/>
    <w:rsid w:val="006D07BC"/>
    <w:rsid w:val="006D16B0"/>
    <w:rsid w:val="006D2182"/>
    <w:rsid w:val="006D2444"/>
    <w:rsid w:val="006D254B"/>
    <w:rsid w:val="006D289B"/>
    <w:rsid w:val="006D2A81"/>
    <w:rsid w:val="006D2D10"/>
    <w:rsid w:val="006D36B6"/>
    <w:rsid w:val="006D3BE1"/>
    <w:rsid w:val="006D4397"/>
    <w:rsid w:val="006D48FC"/>
    <w:rsid w:val="006D4A5E"/>
    <w:rsid w:val="006D62BC"/>
    <w:rsid w:val="006D6450"/>
    <w:rsid w:val="006D6939"/>
    <w:rsid w:val="006D6A32"/>
    <w:rsid w:val="006D6B48"/>
    <w:rsid w:val="006D7EB0"/>
    <w:rsid w:val="006E0138"/>
    <w:rsid w:val="006E04DE"/>
    <w:rsid w:val="006E0BB0"/>
    <w:rsid w:val="006E0D53"/>
    <w:rsid w:val="006E11D5"/>
    <w:rsid w:val="006E12C3"/>
    <w:rsid w:val="006E2529"/>
    <w:rsid w:val="006E2A5F"/>
    <w:rsid w:val="006E3682"/>
    <w:rsid w:val="006E36ED"/>
    <w:rsid w:val="006E45F3"/>
    <w:rsid w:val="006E4A2F"/>
    <w:rsid w:val="006E4ED4"/>
    <w:rsid w:val="006E5E19"/>
    <w:rsid w:val="006E61C3"/>
    <w:rsid w:val="006E6A0B"/>
    <w:rsid w:val="006E799D"/>
    <w:rsid w:val="006F0593"/>
    <w:rsid w:val="006F1064"/>
    <w:rsid w:val="006F1EB7"/>
    <w:rsid w:val="006F2CBA"/>
    <w:rsid w:val="006F4A21"/>
    <w:rsid w:val="006F4B25"/>
    <w:rsid w:val="006F52E5"/>
    <w:rsid w:val="006F6066"/>
    <w:rsid w:val="006F6850"/>
    <w:rsid w:val="006F707E"/>
    <w:rsid w:val="007001DC"/>
    <w:rsid w:val="0070108C"/>
    <w:rsid w:val="007025CB"/>
    <w:rsid w:val="00703109"/>
    <w:rsid w:val="007034AA"/>
    <w:rsid w:val="00703656"/>
    <w:rsid w:val="00703C9D"/>
    <w:rsid w:val="0070490C"/>
    <w:rsid w:val="00705C38"/>
    <w:rsid w:val="00706465"/>
    <w:rsid w:val="0070695A"/>
    <w:rsid w:val="00706D5F"/>
    <w:rsid w:val="00706ED6"/>
    <w:rsid w:val="0070782D"/>
    <w:rsid w:val="007109C2"/>
    <w:rsid w:val="00711340"/>
    <w:rsid w:val="0071203E"/>
    <w:rsid w:val="007128D1"/>
    <w:rsid w:val="00712C42"/>
    <w:rsid w:val="007132BD"/>
    <w:rsid w:val="007133E4"/>
    <w:rsid w:val="007138F6"/>
    <w:rsid w:val="00713DBC"/>
    <w:rsid w:val="00713DE4"/>
    <w:rsid w:val="00713FE4"/>
    <w:rsid w:val="00714C47"/>
    <w:rsid w:val="00716462"/>
    <w:rsid w:val="007170F0"/>
    <w:rsid w:val="0072066E"/>
    <w:rsid w:val="00720D9E"/>
    <w:rsid w:val="00721084"/>
    <w:rsid w:val="00721262"/>
    <w:rsid w:val="00721D9B"/>
    <w:rsid w:val="00722121"/>
    <w:rsid w:val="007224B9"/>
    <w:rsid w:val="00722637"/>
    <w:rsid w:val="00722F94"/>
    <w:rsid w:val="00723272"/>
    <w:rsid w:val="00723AA7"/>
    <w:rsid w:val="0072413E"/>
    <w:rsid w:val="0072432E"/>
    <w:rsid w:val="00725177"/>
    <w:rsid w:val="00726036"/>
    <w:rsid w:val="00726279"/>
    <w:rsid w:val="00726A9B"/>
    <w:rsid w:val="00727530"/>
    <w:rsid w:val="00731E7C"/>
    <w:rsid w:val="007329EF"/>
    <w:rsid w:val="00732D57"/>
    <w:rsid w:val="0073327A"/>
    <w:rsid w:val="00734EBE"/>
    <w:rsid w:val="00736DD8"/>
    <w:rsid w:val="00736E9C"/>
    <w:rsid w:val="0074076A"/>
    <w:rsid w:val="00741806"/>
    <w:rsid w:val="00741AF4"/>
    <w:rsid w:val="00741DCC"/>
    <w:rsid w:val="0074203A"/>
    <w:rsid w:val="0074263F"/>
    <w:rsid w:val="007427B5"/>
    <w:rsid w:val="00742865"/>
    <w:rsid w:val="0074296C"/>
    <w:rsid w:val="00742B13"/>
    <w:rsid w:val="00742C83"/>
    <w:rsid w:val="0074360F"/>
    <w:rsid w:val="0074380A"/>
    <w:rsid w:val="00744A64"/>
    <w:rsid w:val="00744D47"/>
    <w:rsid w:val="00744EA0"/>
    <w:rsid w:val="0074638D"/>
    <w:rsid w:val="00746484"/>
    <w:rsid w:val="00746A30"/>
    <w:rsid w:val="00746C99"/>
    <w:rsid w:val="0074704F"/>
    <w:rsid w:val="00747396"/>
    <w:rsid w:val="00747F48"/>
    <w:rsid w:val="00747F4C"/>
    <w:rsid w:val="007500A3"/>
    <w:rsid w:val="00751091"/>
    <w:rsid w:val="00751243"/>
    <w:rsid w:val="00751B83"/>
    <w:rsid w:val="00752FA5"/>
    <w:rsid w:val="00753D54"/>
    <w:rsid w:val="00753DF5"/>
    <w:rsid w:val="00754359"/>
    <w:rsid w:val="00754411"/>
    <w:rsid w:val="00754BD9"/>
    <w:rsid w:val="00754E7A"/>
    <w:rsid w:val="0075540C"/>
    <w:rsid w:val="00755DB1"/>
    <w:rsid w:val="007574FC"/>
    <w:rsid w:val="007608AF"/>
    <w:rsid w:val="00760975"/>
    <w:rsid w:val="00760D78"/>
    <w:rsid w:val="00761BF3"/>
    <w:rsid w:val="00761FDA"/>
    <w:rsid w:val="007621FF"/>
    <w:rsid w:val="00762526"/>
    <w:rsid w:val="007634E3"/>
    <w:rsid w:val="00764194"/>
    <w:rsid w:val="00765ED3"/>
    <w:rsid w:val="0076681D"/>
    <w:rsid w:val="0076690C"/>
    <w:rsid w:val="00766A65"/>
    <w:rsid w:val="00766D54"/>
    <w:rsid w:val="007671F5"/>
    <w:rsid w:val="007676B8"/>
    <w:rsid w:val="00767E22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66C"/>
    <w:rsid w:val="0077691E"/>
    <w:rsid w:val="00776AEA"/>
    <w:rsid w:val="00776F0B"/>
    <w:rsid w:val="00777BA0"/>
    <w:rsid w:val="007803BD"/>
    <w:rsid w:val="007811DC"/>
    <w:rsid w:val="00781B8D"/>
    <w:rsid w:val="007820FA"/>
    <w:rsid w:val="0078285F"/>
    <w:rsid w:val="00783207"/>
    <w:rsid w:val="007833EE"/>
    <w:rsid w:val="00783A99"/>
    <w:rsid w:val="00783E1D"/>
    <w:rsid w:val="0078483B"/>
    <w:rsid w:val="00784EED"/>
    <w:rsid w:val="00785900"/>
    <w:rsid w:val="00786958"/>
    <w:rsid w:val="00786E71"/>
    <w:rsid w:val="00786FBE"/>
    <w:rsid w:val="00790C43"/>
    <w:rsid w:val="0079162F"/>
    <w:rsid w:val="00792437"/>
    <w:rsid w:val="00792E50"/>
    <w:rsid w:val="007939CB"/>
    <w:rsid w:val="00794924"/>
    <w:rsid w:val="00794A7B"/>
    <w:rsid w:val="00794CD4"/>
    <w:rsid w:val="00796062"/>
    <w:rsid w:val="0079718D"/>
    <w:rsid w:val="007972A8"/>
    <w:rsid w:val="007A035C"/>
    <w:rsid w:val="007A0BC2"/>
    <w:rsid w:val="007A1F44"/>
    <w:rsid w:val="007A23FF"/>
    <w:rsid w:val="007A295B"/>
    <w:rsid w:val="007A2F19"/>
    <w:rsid w:val="007A3424"/>
    <w:rsid w:val="007A35EF"/>
    <w:rsid w:val="007A43A2"/>
    <w:rsid w:val="007A4D04"/>
    <w:rsid w:val="007A716F"/>
    <w:rsid w:val="007A7560"/>
    <w:rsid w:val="007A7A96"/>
    <w:rsid w:val="007A7C98"/>
    <w:rsid w:val="007B03AF"/>
    <w:rsid w:val="007B1543"/>
    <w:rsid w:val="007B1AC0"/>
    <w:rsid w:val="007B270A"/>
    <w:rsid w:val="007B2D3B"/>
    <w:rsid w:val="007B52CD"/>
    <w:rsid w:val="007B64C5"/>
    <w:rsid w:val="007B6A03"/>
    <w:rsid w:val="007B773C"/>
    <w:rsid w:val="007B7DC1"/>
    <w:rsid w:val="007B7EDB"/>
    <w:rsid w:val="007C19AD"/>
    <w:rsid w:val="007C3598"/>
    <w:rsid w:val="007C3AFB"/>
    <w:rsid w:val="007C3C25"/>
    <w:rsid w:val="007C3FA8"/>
    <w:rsid w:val="007C46B7"/>
    <w:rsid w:val="007C6472"/>
    <w:rsid w:val="007C66AC"/>
    <w:rsid w:val="007C68DA"/>
    <w:rsid w:val="007C6CD0"/>
    <w:rsid w:val="007C6F32"/>
    <w:rsid w:val="007D229A"/>
    <w:rsid w:val="007D2F44"/>
    <w:rsid w:val="007D2F4D"/>
    <w:rsid w:val="007D40EC"/>
    <w:rsid w:val="007D4178"/>
    <w:rsid w:val="007D4D33"/>
    <w:rsid w:val="007D7175"/>
    <w:rsid w:val="007D7828"/>
    <w:rsid w:val="007D7943"/>
    <w:rsid w:val="007E1369"/>
    <w:rsid w:val="007E1730"/>
    <w:rsid w:val="007E1A1B"/>
    <w:rsid w:val="007E1A88"/>
    <w:rsid w:val="007E3ACA"/>
    <w:rsid w:val="007E3C8A"/>
    <w:rsid w:val="007E4391"/>
    <w:rsid w:val="007E48DC"/>
    <w:rsid w:val="007E4A12"/>
    <w:rsid w:val="007E4C88"/>
    <w:rsid w:val="007E585E"/>
    <w:rsid w:val="007E5F0E"/>
    <w:rsid w:val="007E7DDF"/>
    <w:rsid w:val="007F016A"/>
    <w:rsid w:val="007F0F0C"/>
    <w:rsid w:val="007F11C8"/>
    <w:rsid w:val="007F1CFB"/>
    <w:rsid w:val="007F220B"/>
    <w:rsid w:val="007F27DD"/>
    <w:rsid w:val="007F45BA"/>
    <w:rsid w:val="007F6880"/>
    <w:rsid w:val="007F76B4"/>
    <w:rsid w:val="008001B4"/>
    <w:rsid w:val="00800769"/>
    <w:rsid w:val="00800ED2"/>
    <w:rsid w:val="008011F7"/>
    <w:rsid w:val="00801849"/>
    <w:rsid w:val="00801DAF"/>
    <w:rsid w:val="00802E74"/>
    <w:rsid w:val="00804B92"/>
    <w:rsid w:val="00804E21"/>
    <w:rsid w:val="00805092"/>
    <w:rsid w:val="00806482"/>
    <w:rsid w:val="00806AAF"/>
    <w:rsid w:val="008070AC"/>
    <w:rsid w:val="00807F34"/>
    <w:rsid w:val="008101FD"/>
    <w:rsid w:val="00810D8D"/>
    <w:rsid w:val="00811835"/>
    <w:rsid w:val="0081185A"/>
    <w:rsid w:val="008143F8"/>
    <w:rsid w:val="0081581D"/>
    <w:rsid w:val="008166F0"/>
    <w:rsid w:val="008172BE"/>
    <w:rsid w:val="00817B71"/>
    <w:rsid w:val="00820244"/>
    <w:rsid w:val="00821391"/>
    <w:rsid w:val="008221B3"/>
    <w:rsid w:val="0082248E"/>
    <w:rsid w:val="00823E74"/>
    <w:rsid w:val="00823EAF"/>
    <w:rsid w:val="0082427D"/>
    <w:rsid w:val="00824FDF"/>
    <w:rsid w:val="00825125"/>
    <w:rsid w:val="008257CC"/>
    <w:rsid w:val="008274BF"/>
    <w:rsid w:val="00830DC3"/>
    <w:rsid w:val="00831555"/>
    <w:rsid w:val="00831F52"/>
    <w:rsid w:val="00832154"/>
    <w:rsid w:val="00832D17"/>
    <w:rsid w:val="00832F5C"/>
    <w:rsid w:val="008341A1"/>
    <w:rsid w:val="00834E68"/>
    <w:rsid w:val="008359E0"/>
    <w:rsid w:val="008376F6"/>
    <w:rsid w:val="00837D5B"/>
    <w:rsid w:val="00840607"/>
    <w:rsid w:val="00841CD2"/>
    <w:rsid w:val="00842B77"/>
    <w:rsid w:val="00842D68"/>
    <w:rsid w:val="0084309F"/>
    <w:rsid w:val="00843147"/>
    <w:rsid w:val="00845C12"/>
    <w:rsid w:val="008469D9"/>
    <w:rsid w:val="00846DC0"/>
    <w:rsid w:val="008474A7"/>
    <w:rsid w:val="00847EAC"/>
    <w:rsid w:val="008506B6"/>
    <w:rsid w:val="00850AE0"/>
    <w:rsid w:val="008524D2"/>
    <w:rsid w:val="008527FD"/>
    <w:rsid w:val="00852E19"/>
    <w:rsid w:val="00852E39"/>
    <w:rsid w:val="008531E8"/>
    <w:rsid w:val="00853ED2"/>
    <w:rsid w:val="00855254"/>
    <w:rsid w:val="00855879"/>
    <w:rsid w:val="00856833"/>
    <w:rsid w:val="00856840"/>
    <w:rsid w:val="00856FAE"/>
    <w:rsid w:val="00857B6E"/>
    <w:rsid w:val="0086087C"/>
    <w:rsid w:val="008608A2"/>
    <w:rsid w:val="00860CCC"/>
    <w:rsid w:val="00860D8E"/>
    <w:rsid w:val="008610E4"/>
    <w:rsid w:val="0086275E"/>
    <w:rsid w:val="00862DEC"/>
    <w:rsid w:val="0086421D"/>
    <w:rsid w:val="00864440"/>
    <w:rsid w:val="00864D76"/>
    <w:rsid w:val="008650FC"/>
    <w:rsid w:val="008661A2"/>
    <w:rsid w:val="008669C3"/>
    <w:rsid w:val="00866EB3"/>
    <w:rsid w:val="0086701A"/>
    <w:rsid w:val="00867891"/>
    <w:rsid w:val="00867B0F"/>
    <w:rsid w:val="00867BD2"/>
    <w:rsid w:val="008712FD"/>
    <w:rsid w:val="008716A1"/>
    <w:rsid w:val="008716B7"/>
    <w:rsid w:val="008725FF"/>
    <w:rsid w:val="00872D3F"/>
    <w:rsid w:val="0087314F"/>
    <w:rsid w:val="008733E4"/>
    <w:rsid w:val="00873F15"/>
    <w:rsid w:val="00874096"/>
    <w:rsid w:val="008756A4"/>
    <w:rsid w:val="00875F73"/>
    <w:rsid w:val="008774BD"/>
    <w:rsid w:val="00880F30"/>
    <w:rsid w:val="00882065"/>
    <w:rsid w:val="008833E8"/>
    <w:rsid w:val="00884508"/>
    <w:rsid w:val="008877B2"/>
    <w:rsid w:val="0088785F"/>
    <w:rsid w:val="00887A53"/>
    <w:rsid w:val="00887B48"/>
    <w:rsid w:val="00890306"/>
    <w:rsid w:val="00890A84"/>
    <w:rsid w:val="0089176E"/>
    <w:rsid w:val="008917E0"/>
    <w:rsid w:val="00892365"/>
    <w:rsid w:val="00892529"/>
    <w:rsid w:val="00892BE5"/>
    <w:rsid w:val="00892FC4"/>
    <w:rsid w:val="0089387C"/>
    <w:rsid w:val="0089444E"/>
    <w:rsid w:val="008949DF"/>
    <w:rsid w:val="008951DB"/>
    <w:rsid w:val="0089530F"/>
    <w:rsid w:val="00896C81"/>
    <w:rsid w:val="00896D83"/>
    <w:rsid w:val="00897A1D"/>
    <w:rsid w:val="00897C5C"/>
    <w:rsid w:val="008A0AB2"/>
    <w:rsid w:val="008A0CFC"/>
    <w:rsid w:val="008A12FE"/>
    <w:rsid w:val="008A28B6"/>
    <w:rsid w:val="008A2BB1"/>
    <w:rsid w:val="008A3466"/>
    <w:rsid w:val="008A354D"/>
    <w:rsid w:val="008A389F"/>
    <w:rsid w:val="008A3D02"/>
    <w:rsid w:val="008A5940"/>
    <w:rsid w:val="008A5BC6"/>
    <w:rsid w:val="008A691C"/>
    <w:rsid w:val="008A73B2"/>
    <w:rsid w:val="008B043F"/>
    <w:rsid w:val="008B0808"/>
    <w:rsid w:val="008B0AEC"/>
    <w:rsid w:val="008B1E53"/>
    <w:rsid w:val="008B1E5B"/>
    <w:rsid w:val="008B389D"/>
    <w:rsid w:val="008B3C5C"/>
    <w:rsid w:val="008B3C9E"/>
    <w:rsid w:val="008B4326"/>
    <w:rsid w:val="008B5299"/>
    <w:rsid w:val="008B5A5F"/>
    <w:rsid w:val="008B5AB0"/>
    <w:rsid w:val="008B5F3E"/>
    <w:rsid w:val="008B5FF6"/>
    <w:rsid w:val="008B6054"/>
    <w:rsid w:val="008B7B08"/>
    <w:rsid w:val="008C08EC"/>
    <w:rsid w:val="008C13F0"/>
    <w:rsid w:val="008C1F26"/>
    <w:rsid w:val="008C2874"/>
    <w:rsid w:val="008C2A3A"/>
    <w:rsid w:val="008C2ED8"/>
    <w:rsid w:val="008C4C7E"/>
    <w:rsid w:val="008C502A"/>
    <w:rsid w:val="008C5C46"/>
    <w:rsid w:val="008C6184"/>
    <w:rsid w:val="008C6F92"/>
    <w:rsid w:val="008C785E"/>
    <w:rsid w:val="008C79CD"/>
    <w:rsid w:val="008D0269"/>
    <w:rsid w:val="008D0999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5EF"/>
    <w:rsid w:val="008D7EB7"/>
    <w:rsid w:val="008E0EB8"/>
    <w:rsid w:val="008E105E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E63B4"/>
    <w:rsid w:val="008E7020"/>
    <w:rsid w:val="008F0A38"/>
    <w:rsid w:val="008F0F84"/>
    <w:rsid w:val="008F1014"/>
    <w:rsid w:val="008F11C9"/>
    <w:rsid w:val="008F23D8"/>
    <w:rsid w:val="008F25E2"/>
    <w:rsid w:val="008F2706"/>
    <w:rsid w:val="008F2FD5"/>
    <w:rsid w:val="008F34B8"/>
    <w:rsid w:val="008F37E5"/>
    <w:rsid w:val="008F3982"/>
    <w:rsid w:val="008F48C2"/>
    <w:rsid w:val="008F5840"/>
    <w:rsid w:val="008F5AE9"/>
    <w:rsid w:val="008F5EEF"/>
    <w:rsid w:val="008F66FE"/>
    <w:rsid w:val="008F6EA5"/>
    <w:rsid w:val="008F72CC"/>
    <w:rsid w:val="008F72CD"/>
    <w:rsid w:val="008F74BF"/>
    <w:rsid w:val="00901F87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9CA"/>
    <w:rsid w:val="00910FC9"/>
    <w:rsid w:val="00911F01"/>
    <w:rsid w:val="0091291A"/>
    <w:rsid w:val="00913612"/>
    <w:rsid w:val="0091366A"/>
    <w:rsid w:val="00913824"/>
    <w:rsid w:val="00913E08"/>
    <w:rsid w:val="009154FC"/>
    <w:rsid w:val="0091564D"/>
    <w:rsid w:val="00915757"/>
    <w:rsid w:val="00915867"/>
    <w:rsid w:val="009159B3"/>
    <w:rsid w:val="00916181"/>
    <w:rsid w:val="00917CAD"/>
    <w:rsid w:val="009204C5"/>
    <w:rsid w:val="0092180D"/>
    <w:rsid w:val="00922B40"/>
    <w:rsid w:val="009232C9"/>
    <w:rsid w:val="00923608"/>
    <w:rsid w:val="009238E5"/>
    <w:rsid w:val="00923F12"/>
    <w:rsid w:val="00924FF8"/>
    <w:rsid w:val="00925162"/>
    <w:rsid w:val="00925BA8"/>
    <w:rsid w:val="00926C79"/>
    <w:rsid w:val="00926DA7"/>
    <w:rsid w:val="0092703C"/>
    <w:rsid w:val="0092762F"/>
    <w:rsid w:val="00927F8B"/>
    <w:rsid w:val="0093094D"/>
    <w:rsid w:val="009316C7"/>
    <w:rsid w:val="009328C7"/>
    <w:rsid w:val="009336EC"/>
    <w:rsid w:val="00933F56"/>
    <w:rsid w:val="00934C13"/>
    <w:rsid w:val="00935228"/>
    <w:rsid w:val="009355A2"/>
    <w:rsid w:val="00935F9E"/>
    <w:rsid w:val="00936D98"/>
    <w:rsid w:val="00940C8C"/>
    <w:rsid w:val="00941A95"/>
    <w:rsid w:val="00942C80"/>
    <w:rsid w:val="00943197"/>
    <w:rsid w:val="009435F2"/>
    <w:rsid w:val="00945180"/>
    <w:rsid w:val="0094590C"/>
    <w:rsid w:val="00945EC9"/>
    <w:rsid w:val="00946355"/>
    <w:rsid w:val="009468B7"/>
    <w:rsid w:val="00946E74"/>
    <w:rsid w:val="0094724E"/>
    <w:rsid w:val="00947973"/>
    <w:rsid w:val="00947BE6"/>
    <w:rsid w:val="0095048D"/>
    <w:rsid w:val="00951536"/>
    <w:rsid w:val="00951ADB"/>
    <w:rsid w:val="0095380C"/>
    <w:rsid w:val="00954353"/>
    <w:rsid w:val="00955C0A"/>
    <w:rsid w:val="00955C4F"/>
    <w:rsid w:val="0095688A"/>
    <w:rsid w:val="009631F9"/>
    <w:rsid w:val="00964FB1"/>
    <w:rsid w:val="009657F1"/>
    <w:rsid w:val="00965925"/>
    <w:rsid w:val="0096625D"/>
    <w:rsid w:val="00967A1B"/>
    <w:rsid w:val="009709F8"/>
    <w:rsid w:val="00972929"/>
    <w:rsid w:val="00972AA5"/>
    <w:rsid w:val="00972F91"/>
    <w:rsid w:val="00973827"/>
    <w:rsid w:val="00973E35"/>
    <w:rsid w:val="009742D3"/>
    <w:rsid w:val="009746B5"/>
    <w:rsid w:val="00974CD6"/>
    <w:rsid w:val="0097671C"/>
    <w:rsid w:val="00977BA7"/>
    <w:rsid w:val="00980517"/>
    <w:rsid w:val="0098194F"/>
    <w:rsid w:val="009826C8"/>
    <w:rsid w:val="00982EC2"/>
    <w:rsid w:val="009836E4"/>
    <w:rsid w:val="0098412F"/>
    <w:rsid w:val="009842D3"/>
    <w:rsid w:val="009850B0"/>
    <w:rsid w:val="00985F28"/>
    <w:rsid w:val="00986149"/>
    <w:rsid w:val="00986176"/>
    <w:rsid w:val="009867A7"/>
    <w:rsid w:val="00986E7F"/>
    <w:rsid w:val="009871B5"/>
    <w:rsid w:val="00987536"/>
    <w:rsid w:val="00990BD5"/>
    <w:rsid w:val="0099139C"/>
    <w:rsid w:val="0099196F"/>
    <w:rsid w:val="0099274A"/>
    <w:rsid w:val="00992A07"/>
    <w:rsid w:val="00992B98"/>
    <w:rsid w:val="0099359F"/>
    <w:rsid w:val="00993C6B"/>
    <w:rsid w:val="00994871"/>
    <w:rsid w:val="00994E08"/>
    <w:rsid w:val="009951F9"/>
    <w:rsid w:val="00995C95"/>
    <w:rsid w:val="00995E85"/>
    <w:rsid w:val="00995F92"/>
    <w:rsid w:val="009962CF"/>
    <w:rsid w:val="00996468"/>
    <w:rsid w:val="00996876"/>
    <w:rsid w:val="00996FFA"/>
    <w:rsid w:val="009973F1"/>
    <w:rsid w:val="009973F3"/>
    <w:rsid w:val="009A010D"/>
    <w:rsid w:val="009A0C6F"/>
    <w:rsid w:val="009A14EF"/>
    <w:rsid w:val="009A1A7C"/>
    <w:rsid w:val="009A2CAD"/>
    <w:rsid w:val="009A2DF9"/>
    <w:rsid w:val="009A3A86"/>
    <w:rsid w:val="009A4869"/>
    <w:rsid w:val="009A4E52"/>
    <w:rsid w:val="009A5DFC"/>
    <w:rsid w:val="009A6A6B"/>
    <w:rsid w:val="009B005C"/>
    <w:rsid w:val="009B1EF9"/>
    <w:rsid w:val="009B26AC"/>
    <w:rsid w:val="009B37E2"/>
    <w:rsid w:val="009B4519"/>
    <w:rsid w:val="009B49ED"/>
    <w:rsid w:val="009B506B"/>
    <w:rsid w:val="009B51C7"/>
    <w:rsid w:val="009B57EF"/>
    <w:rsid w:val="009B5B85"/>
    <w:rsid w:val="009B6F91"/>
    <w:rsid w:val="009B7204"/>
    <w:rsid w:val="009B7458"/>
    <w:rsid w:val="009C0074"/>
    <w:rsid w:val="009C0564"/>
    <w:rsid w:val="009C0CFE"/>
    <w:rsid w:val="009C2685"/>
    <w:rsid w:val="009C2A96"/>
    <w:rsid w:val="009C39BC"/>
    <w:rsid w:val="009C39F3"/>
    <w:rsid w:val="009C4BC2"/>
    <w:rsid w:val="009C4D22"/>
    <w:rsid w:val="009C7320"/>
    <w:rsid w:val="009D0729"/>
    <w:rsid w:val="009D0F66"/>
    <w:rsid w:val="009D16D4"/>
    <w:rsid w:val="009D1A06"/>
    <w:rsid w:val="009D1BA4"/>
    <w:rsid w:val="009D22E4"/>
    <w:rsid w:val="009D22F7"/>
    <w:rsid w:val="009D26AD"/>
    <w:rsid w:val="009D319C"/>
    <w:rsid w:val="009D46D7"/>
    <w:rsid w:val="009D5813"/>
    <w:rsid w:val="009D5BAB"/>
    <w:rsid w:val="009D6A0A"/>
    <w:rsid w:val="009E005C"/>
    <w:rsid w:val="009E01DC"/>
    <w:rsid w:val="009E058F"/>
    <w:rsid w:val="009E0A9E"/>
    <w:rsid w:val="009E19A2"/>
    <w:rsid w:val="009E3AFD"/>
    <w:rsid w:val="009E3CDD"/>
    <w:rsid w:val="009E4B16"/>
    <w:rsid w:val="009E5430"/>
    <w:rsid w:val="009E55CF"/>
    <w:rsid w:val="009E5C60"/>
    <w:rsid w:val="009E5DB1"/>
    <w:rsid w:val="009E639D"/>
    <w:rsid w:val="009E64DB"/>
    <w:rsid w:val="009E6794"/>
    <w:rsid w:val="009E69B4"/>
    <w:rsid w:val="009E7189"/>
    <w:rsid w:val="009E7E46"/>
    <w:rsid w:val="009E7EF3"/>
    <w:rsid w:val="009E7FC1"/>
    <w:rsid w:val="009F01E1"/>
    <w:rsid w:val="009F0464"/>
    <w:rsid w:val="009F08FB"/>
    <w:rsid w:val="009F0B4D"/>
    <w:rsid w:val="009F1096"/>
    <w:rsid w:val="009F150E"/>
    <w:rsid w:val="009F27AD"/>
    <w:rsid w:val="009F3FB5"/>
    <w:rsid w:val="009F521F"/>
    <w:rsid w:val="009F553C"/>
    <w:rsid w:val="009F59F8"/>
    <w:rsid w:val="009F6820"/>
    <w:rsid w:val="00A005B0"/>
    <w:rsid w:val="00A0183E"/>
    <w:rsid w:val="00A01AE8"/>
    <w:rsid w:val="00A01F17"/>
    <w:rsid w:val="00A022A5"/>
    <w:rsid w:val="00A033DC"/>
    <w:rsid w:val="00A03A22"/>
    <w:rsid w:val="00A03F57"/>
    <w:rsid w:val="00A04634"/>
    <w:rsid w:val="00A06119"/>
    <w:rsid w:val="00A06629"/>
    <w:rsid w:val="00A067CB"/>
    <w:rsid w:val="00A07A48"/>
    <w:rsid w:val="00A108EE"/>
    <w:rsid w:val="00A10B2C"/>
    <w:rsid w:val="00A10BB8"/>
    <w:rsid w:val="00A1200D"/>
    <w:rsid w:val="00A137E4"/>
    <w:rsid w:val="00A14813"/>
    <w:rsid w:val="00A1566A"/>
    <w:rsid w:val="00A165BF"/>
    <w:rsid w:val="00A172E8"/>
    <w:rsid w:val="00A17812"/>
    <w:rsid w:val="00A179FF"/>
    <w:rsid w:val="00A21A36"/>
    <w:rsid w:val="00A239E3"/>
    <w:rsid w:val="00A25294"/>
    <w:rsid w:val="00A254EE"/>
    <w:rsid w:val="00A25BE7"/>
    <w:rsid w:val="00A27008"/>
    <w:rsid w:val="00A273CE"/>
    <w:rsid w:val="00A27CDF"/>
    <w:rsid w:val="00A27E98"/>
    <w:rsid w:val="00A309C6"/>
    <w:rsid w:val="00A30D13"/>
    <w:rsid w:val="00A314F9"/>
    <w:rsid w:val="00A315D9"/>
    <w:rsid w:val="00A3183D"/>
    <w:rsid w:val="00A319D0"/>
    <w:rsid w:val="00A32316"/>
    <w:rsid w:val="00A33172"/>
    <w:rsid w:val="00A33E49"/>
    <w:rsid w:val="00A3432B"/>
    <w:rsid w:val="00A346BA"/>
    <w:rsid w:val="00A34C67"/>
    <w:rsid w:val="00A34D62"/>
    <w:rsid w:val="00A3611D"/>
    <w:rsid w:val="00A36339"/>
    <w:rsid w:val="00A366E4"/>
    <w:rsid w:val="00A41EB5"/>
    <w:rsid w:val="00A4376F"/>
    <w:rsid w:val="00A446EA"/>
    <w:rsid w:val="00A4549F"/>
    <w:rsid w:val="00A45B9B"/>
    <w:rsid w:val="00A462FE"/>
    <w:rsid w:val="00A47037"/>
    <w:rsid w:val="00A501C9"/>
    <w:rsid w:val="00A501CB"/>
    <w:rsid w:val="00A50506"/>
    <w:rsid w:val="00A509A7"/>
    <w:rsid w:val="00A51EEC"/>
    <w:rsid w:val="00A52CE9"/>
    <w:rsid w:val="00A53413"/>
    <w:rsid w:val="00A53819"/>
    <w:rsid w:val="00A53F55"/>
    <w:rsid w:val="00A540D7"/>
    <w:rsid w:val="00A5417B"/>
    <w:rsid w:val="00A54599"/>
    <w:rsid w:val="00A54B82"/>
    <w:rsid w:val="00A569D4"/>
    <w:rsid w:val="00A56E2C"/>
    <w:rsid w:val="00A5777A"/>
    <w:rsid w:val="00A57B6A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4B8"/>
    <w:rsid w:val="00A63BF3"/>
    <w:rsid w:val="00A64942"/>
    <w:rsid w:val="00A65911"/>
    <w:rsid w:val="00A65945"/>
    <w:rsid w:val="00A6643C"/>
    <w:rsid w:val="00A665E0"/>
    <w:rsid w:val="00A67544"/>
    <w:rsid w:val="00A7075B"/>
    <w:rsid w:val="00A7100A"/>
    <w:rsid w:val="00A71A8D"/>
    <w:rsid w:val="00A71CE6"/>
    <w:rsid w:val="00A71D23"/>
    <w:rsid w:val="00A7333A"/>
    <w:rsid w:val="00A73D0D"/>
    <w:rsid w:val="00A743C1"/>
    <w:rsid w:val="00A74A92"/>
    <w:rsid w:val="00A75CC1"/>
    <w:rsid w:val="00A75E88"/>
    <w:rsid w:val="00A804F2"/>
    <w:rsid w:val="00A8056E"/>
    <w:rsid w:val="00A8094B"/>
    <w:rsid w:val="00A82340"/>
    <w:rsid w:val="00A82808"/>
    <w:rsid w:val="00A82D58"/>
    <w:rsid w:val="00A8399D"/>
    <w:rsid w:val="00A83E3D"/>
    <w:rsid w:val="00A8443A"/>
    <w:rsid w:val="00A8479C"/>
    <w:rsid w:val="00A8532B"/>
    <w:rsid w:val="00A8557B"/>
    <w:rsid w:val="00A85A05"/>
    <w:rsid w:val="00A86D63"/>
    <w:rsid w:val="00A87797"/>
    <w:rsid w:val="00A90E72"/>
    <w:rsid w:val="00A922A2"/>
    <w:rsid w:val="00A92EA7"/>
    <w:rsid w:val="00A9327B"/>
    <w:rsid w:val="00A93B69"/>
    <w:rsid w:val="00A950D1"/>
    <w:rsid w:val="00A951D0"/>
    <w:rsid w:val="00A963C7"/>
    <w:rsid w:val="00A97D9C"/>
    <w:rsid w:val="00AA1626"/>
    <w:rsid w:val="00AA1B6E"/>
    <w:rsid w:val="00AA1C25"/>
    <w:rsid w:val="00AA3DB7"/>
    <w:rsid w:val="00AA5135"/>
    <w:rsid w:val="00AA51F5"/>
    <w:rsid w:val="00AA5E3B"/>
    <w:rsid w:val="00AA615B"/>
    <w:rsid w:val="00AA68B4"/>
    <w:rsid w:val="00AB0543"/>
    <w:rsid w:val="00AB0831"/>
    <w:rsid w:val="00AB0AC9"/>
    <w:rsid w:val="00AB185A"/>
    <w:rsid w:val="00AB1BA7"/>
    <w:rsid w:val="00AB1E04"/>
    <w:rsid w:val="00AB29CF"/>
    <w:rsid w:val="00AB2AAA"/>
    <w:rsid w:val="00AB2EE7"/>
    <w:rsid w:val="00AB3113"/>
    <w:rsid w:val="00AB348A"/>
    <w:rsid w:val="00AB3F38"/>
    <w:rsid w:val="00AB43EC"/>
    <w:rsid w:val="00AB4BF4"/>
    <w:rsid w:val="00AB5ADF"/>
    <w:rsid w:val="00AB5E57"/>
    <w:rsid w:val="00AB5EC0"/>
    <w:rsid w:val="00AB725F"/>
    <w:rsid w:val="00AC0705"/>
    <w:rsid w:val="00AC109B"/>
    <w:rsid w:val="00AC1843"/>
    <w:rsid w:val="00AC30D5"/>
    <w:rsid w:val="00AC39FB"/>
    <w:rsid w:val="00AC42B6"/>
    <w:rsid w:val="00AC74DA"/>
    <w:rsid w:val="00AC7A2B"/>
    <w:rsid w:val="00AC7C25"/>
    <w:rsid w:val="00AD0A51"/>
    <w:rsid w:val="00AD0B37"/>
    <w:rsid w:val="00AD11F7"/>
    <w:rsid w:val="00AD1DB7"/>
    <w:rsid w:val="00AD2852"/>
    <w:rsid w:val="00AD34BF"/>
    <w:rsid w:val="00AD3976"/>
    <w:rsid w:val="00AD42B5"/>
    <w:rsid w:val="00AD4B3A"/>
    <w:rsid w:val="00AD4D2A"/>
    <w:rsid w:val="00AD542F"/>
    <w:rsid w:val="00AD5997"/>
    <w:rsid w:val="00AD6079"/>
    <w:rsid w:val="00AD7305"/>
    <w:rsid w:val="00AD7E64"/>
    <w:rsid w:val="00AE0C56"/>
    <w:rsid w:val="00AE149E"/>
    <w:rsid w:val="00AE22F2"/>
    <w:rsid w:val="00AE29FC"/>
    <w:rsid w:val="00AE2F3F"/>
    <w:rsid w:val="00AE302C"/>
    <w:rsid w:val="00AE3B4E"/>
    <w:rsid w:val="00AE43FF"/>
    <w:rsid w:val="00AE59EC"/>
    <w:rsid w:val="00AE67B3"/>
    <w:rsid w:val="00AE6898"/>
    <w:rsid w:val="00AE7864"/>
    <w:rsid w:val="00AE7949"/>
    <w:rsid w:val="00AF08B9"/>
    <w:rsid w:val="00AF2366"/>
    <w:rsid w:val="00AF25D5"/>
    <w:rsid w:val="00AF3DBB"/>
    <w:rsid w:val="00AF5194"/>
    <w:rsid w:val="00AF53EF"/>
    <w:rsid w:val="00AF73C3"/>
    <w:rsid w:val="00AF795C"/>
    <w:rsid w:val="00AF7F7F"/>
    <w:rsid w:val="00B00752"/>
    <w:rsid w:val="00B02003"/>
    <w:rsid w:val="00B026C1"/>
    <w:rsid w:val="00B02B9C"/>
    <w:rsid w:val="00B0353B"/>
    <w:rsid w:val="00B040B2"/>
    <w:rsid w:val="00B052FB"/>
    <w:rsid w:val="00B054C5"/>
    <w:rsid w:val="00B10558"/>
    <w:rsid w:val="00B1087C"/>
    <w:rsid w:val="00B10894"/>
    <w:rsid w:val="00B124C2"/>
    <w:rsid w:val="00B13FAD"/>
    <w:rsid w:val="00B156A9"/>
    <w:rsid w:val="00B15EA0"/>
    <w:rsid w:val="00B15F83"/>
    <w:rsid w:val="00B160FF"/>
    <w:rsid w:val="00B16322"/>
    <w:rsid w:val="00B1662E"/>
    <w:rsid w:val="00B16A6F"/>
    <w:rsid w:val="00B22C0D"/>
    <w:rsid w:val="00B23AF4"/>
    <w:rsid w:val="00B23C15"/>
    <w:rsid w:val="00B2543E"/>
    <w:rsid w:val="00B25762"/>
    <w:rsid w:val="00B25B40"/>
    <w:rsid w:val="00B25FDE"/>
    <w:rsid w:val="00B26AB0"/>
    <w:rsid w:val="00B26AD2"/>
    <w:rsid w:val="00B26CA2"/>
    <w:rsid w:val="00B306CE"/>
    <w:rsid w:val="00B30B4E"/>
    <w:rsid w:val="00B31246"/>
    <w:rsid w:val="00B3206A"/>
    <w:rsid w:val="00B326FF"/>
    <w:rsid w:val="00B328EF"/>
    <w:rsid w:val="00B32960"/>
    <w:rsid w:val="00B32B44"/>
    <w:rsid w:val="00B340AA"/>
    <w:rsid w:val="00B3432D"/>
    <w:rsid w:val="00B34A9F"/>
    <w:rsid w:val="00B34B80"/>
    <w:rsid w:val="00B34F51"/>
    <w:rsid w:val="00B35CDA"/>
    <w:rsid w:val="00B36D7B"/>
    <w:rsid w:val="00B37D97"/>
    <w:rsid w:val="00B411BD"/>
    <w:rsid w:val="00B414FD"/>
    <w:rsid w:val="00B41559"/>
    <w:rsid w:val="00B418E8"/>
    <w:rsid w:val="00B41ACB"/>
    <w:rsid w:val="00B42285"/>
    <w:rsid w:val="00B4274B"/>
    <w:rsid w:val="00B42FD0"/>
    <w:rsid w:val="00B435B1"/>
    <w:rsid w:val="00B4367F"/>
    <w:rsid w:val="00B438BA"/>
    <w:rsid w:val="00B44F99"/>
    <w:rsid w:val="00B4547D"/>
    <w:rsid w:val="00B45576"/>
    <w:rsid w:val="00B45876"/>
    <w:rsid w:val="00B4714B"/>
    <w:rsid w:val="00B51542"/>
    <w:rsid w:val="00B51D1D"/>
    <w:rsid w:val="00B5310E"/>
    <w:rsid w:val="00B54ACC"/>
    <w:rsid w:val="00B54DCB"/>
    <w:rsid w:val="00B55AC2"/>
    <w:rsid w:val="00B560C9"/>
    <w:rsid w:val="00B56533"/>
    <w:rsid w:val="00B56A98"/>
    <w:rsid w:val="00B56CFC"/>
    <w:rsid w:val="00B576F7"/>
    <w:rsid w:val="00B57777"/>
    <w:rsid w:val="00B57A17"/>
    <w:rsid w:val="00B57A5F"/>
    <w:rsid w:val="00B60436"/>
    <w:rsid w:val="00B60A47"/>
    <w:rsid w:val="00B61BE2"/>
    <w:rsid w:val="00B6266F"/>
    <w:rsid w:val="00B62862"/>
    <w:rsid w:val="00B62E0B"/>
    <w:rsid w:val="00B63B2F"/>
    <w:rsid w:val="00B63C32"/>
    <w:rsid w:val="00B64434"/>
    <w:rsid w:val="00B64A11"/>
    <w:rsid w:val="00B64D6A"/>
    <w:rsid w:val="00B66C9B"/>
    <w:rsid w:val="00B711CE"/>
    <w:rsid w:val="00B718C6"/>
    <w:rsid w:val="00B71DC8"/>
    <w:rsid w:val="00B746C6"/>
    <w:rsid w:val="00B7604C"/>
    <w:rsid w:val="00B7652C"/>
    <w:rsid w:val="00B766BF"/>
    <w:rsid w:val="00B76FA6"/>
    <w:rsid w:val="00B801AD"/>
    <w:rsid w:val="00B80910"/>
    <w:rsid w:val="00B818F4"/>
    <w:rsid w:val="00B81BC9"/>
    <w:rsid w:val="00B81CAA"/>
    <w:rsid w:val="00B8222F"/>
    <w:rsid w:val="00B82615"/>
    <w:rsid w:val="00B83444"/>
    <w:rsid w:val="00B836ED"/>
    <w:rsid w:val="00B83E6A"/>
    <w:rsid w:val="00B853BE"/>
    <w:rsid w:val="00B86476"/>
    <w:rsid w:val="00B86A3D"/>
    <w:rsid w:val="00B875C7"/>
    <w:rsid w:val="00B90B69"/>
    <w:rsid w:val="00B90D10"/>
    <w:rsid w:val="00B90FE5"/>
    <w:rsid w:val="00B919AD"/>
    <w:rsid w:val="00B91A2B"/>
    <w:rsid w:val="00B91A73"/>
    <w:rsid w:val="00B920FB"/>
    <w:rsid w:val="00B93204"/>
    <w:rsid w:val="00B94E17"/>
    <w:rsid w:val="00B957FE"/>
    <w:rsid w:val="00B95F02"/>
    <w:rsid w:val="00B96BEF"/>
    <w:rsid w:val="00B96FC0"/>
    <w:rsid w:val="00B97260"/>
    <w:rsid w:val="00B97A69"/>
    <w:rsid w:val="00BA00D0"/>
    <w:rsid w:val="00BA0632"/>
    <w:rsid w:val="00BA0AAA"/>
    <w:rsid w:val="00BA0DFB"/>
    <w:rsid w:val="00BA1952"/>
    <w:rsid w:val="00BA1E61"/>
    <w:rsid w:val="00BA21AB"/>
    <w:rsid w:val="00BA2FEF"/>
    <w:rsid w:val="00BA45FE"/>
    <w:rsid w:val="00BA4A94"/>
    <w:rsid w:val="00BA54C1"/>
    <w:rsid w:val="00BA55B0"/>
    <w:rsid w:val="00BA7D31"/>
    <w:rsid w:val="00BB075F"/>
    <w:rsid w:val="00BB146C"/>
    <w:rsid w:val="00BB1548"/>
    <w:rsid w:val="00BB1572"/>
    <w:rsid w:val="00BB1CE7"/>
    <w:rsid w:val="00BB2FD3"/>
    <w:rsid w:val="00BB2FDF"/>
    <w:rsid w:val="00BB2FFF"/>
    <w:rsid w:val="00BB5FCB"/>
    <w:rsid w:val="00BB604B"/>
    <w:rsid w:val="00BB71AE"/>
    <w:rsid w:val="00BB7470"/>
    <w:rsid w:val="00BC00EC"/>
    <w:rsid w:val="00BC0747"/>
    <w:rsid w:val="00BC08C5"/>
    <w:rsid w:val="00BC12FB"/>
    <w:rsid w:val="00BC1539"/>
    <w:rsid w:val="00BC1C3C"/>
    <w:rsid w:val="00BC307F"/>
    <w:rsid w:val="00BC3159"/>
    <w:rsid w:val="00BC3257"/>
    <w:rsid w:val="00BC37C6"/>
    <w:rsid w:val="00BC39DB"/>
    <w:rsid w:val="00BC3A32"/>
    <w:rsid w:val="00BC3B07"/>
    <w:rsid w:val="00BC46EF"/>
    <w:rsid w:val="00BC54AA"/>
    <w:rsid w:val="00BC66E5"/>
    <w:rsid w:val="00BC6FD6"/>
    <w:rsid w:val="00BD008E"/>
    <w:rsid w:val="00BD1C57"/>
    <w:rsid w:val="00BD2301"/>
    <w:rsid w:val="00BD2F3B"/>
    <w:rsid w:val="00BD3372"/>
    <w:rsid w:val="00BD36AF"/>
    <w:rsid w:val="00BD50AA"/>
    <w:rsid w:val="00BD5135"/>
    <w:rsid w:val="00BD5823"/>
    <w:rsid w:val="00BD5A05"/>
    <w:rsid w:val="00BD6C14"/>
    <w:rsid w:val="00BD7291"/>
    <w:rsid w:val="00BD79D7"/>
    <w:rsid w:val="00BD7EA3"/>
    <w:rsid w:val="00BD7FE2"/>
    <w:rsid w:val="00BE015B"/>
    <w:rsid w:val="00BE0B19"/>
    <w:rsid w:val="00BE0DD8"/>
    <w:rsid w:val="00BE13F0"/>
    <w:rsid w:val="00BE1D82"/>
    <w:rsid w:val="00BE1EE4"/>
    <w:rsid w:val="00BE1F7A"/>
    <w:rsid w:val="00BE1F8B"/>
    <w:rsid w:val="00BE2B4F"/>
    <w:rsid w:val="00BE2F39"/>
    <w:rsid w:val="00BE332D"/>
    <w:rsid w:val="00BE3CF1"/>
    <w:rsid w:val="00BE495D"/>
    <w:rsid w:val="00BE4B20"/>
    <w:rsid w:val="00BE5FC4"/>
    <w:rsid w:val="00BE7C4D"/>
    <w:rsid w:val="00BE7F6A"/>
    <w:rsid w:val="00BF0274"/>
    <w:rsid w:val="00BF08C4"/>
    <w:rsid w:val="00BF0BAF"/>
    <w:rsid w:val="00BF19CE"/>
    <w:rsid w:val="00BF1C18"/>
    <w:rsid w:val="00BF2349"/>
    <w:rsid w:val="00BF2B6F"/>
    <w:rsid w:val="00BF2D49"/>
    <w:rsid w:val="00BF2DE4"/>
    <w:rsid w:val="00BF351A"/>
    <w:rsid w:val="00BF35C1"/>
    <w:rsid w:val="00BF3914"/>
    <w:rsid w:val="00BF49B1"/>
    <w:rsid w:val="00BF5552"/>
    <w:rsid w:val="00BF73F2"/>
    <w:rsid w:val="00BF7A18"/>
    <w:rsid w:val="00C00C58"/>
    <w:rsid w:val="00C01671"/>
    <w:rsid w:val="00C02419"/>
    <w:rsid w:val="00C02766"/>
    <w:rsid w:val="00C03C91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DF9"/>
    <w:rsid w:val="00C13FFD"/>
    <w:rsid w:val="00C14632"/>
    <w:rsid w:val="00C164DB"/>
    <w:rsid w:val="00C16C30"/>
    <w:rsid w:val="00C16FAF"/>
    <w:rsid w:val="00C17035"/>
    <w:rsid w:val="00C17126"/>
    <w:rsid w:val="00C20A00"/>
    <w:rsid w:val="00C21673"/>
    <w:rsid w:val="00C21C7A"/>
    <w:rsid w:val="00C23130"/>
    <w:rsid w:val="00C24F1B"/>
    <w:rsid w:val="00C255A5"/>
    <w:rsid w:val="00C256F4"/>
    <w:rsid w:val="00C2584B"/>
    <w:rsid w:val="00C25942"/>
    <w:rsid w:val="00C25991"/>
    <w:rsid w:val="00C25DD9"/>
    <w:rsid w:val="00C2663F"/>
    <w:rsid w:val="00C26640"/>
    <w:rsid w:val="00C26DB8"/>
    <w:rsid w:val="00C3400F"/>
    <w:rsid w:val="00C34B64"/>
    <w:rsid w:val="00C34C36"/>
    <w:rsid w:val="00C352B3"/>
    <w:rsid w:val="00C36004"/>
    <w:rsid w:val="00C3625E"/>
    <w:rsid w:val="00C3654C"/>
    <w:rsid w:val="00C36892"/>
    <w:rsid w:val="00C368B1"/>
    <w:rsid w:val="00C36BB8"/>
    <w:rsid w:val="00C36BF5"/>
    <w:rsid w:val="00C36DBC"/>
    <w:rsid w:val="00C376BA"/>
    <w:rsid w:val="00C40078"/>
    <w:rsid w:val="00C40373"/>
    <w:rsid w:val="00C4082D"/>
    <w:rsid w:val="00C40889"/>
    <w:rsid w:val="00C40AE6"/>
    <w:rsid w:val="00C411AF"/>
    <w:rsid w:val="00C4138D"/>
    <w:rsid w:val="00C417E5"/>
    <w:rsid w:val="00C41E3A"/>
    <w:rsid w:val="00C41EF3"/>
    <w:rsid w:val="00C41F2D"/>
    <w:rsid w:val="00C420E1"/>
    <w:rsid w:val="00C42963"/>
    <w:rsid w:val="00C4304C"/>
    <w:rsid w:val="00C43315"/>
    <w:rsid w:val="00C444E7"/>
    <w:rsid w:val="00C452F5"/>
    <w:rsid w:val="00C45C34"/>
    <w:rsid w:val="00C46555"/>
    <w:rsid w:val="00C46B15"/>
    <w:rsid w:val="00C46C55"/>
    <w:rsid w:val="00C46F7D"/>
    <w:rsid w:val="00C479B5"/>
    <w:rsid w:val="00C47F04"/>
    <w:rsid w:val="00C50242"/>
    <w:rsid w:val="00C5034D"/>
    <w:rsid w:val="00C5050E"/>
    <w:rsid w:val="00C50E99"/>
    <w:rsid w:val="00C5264E"/>
    <w:rsid w:val="00C52744"/>
    <w:rsid w:val="00C53EB3"/>
    <w:rsid w:val="00C542D4"/>
    <w:rsid w:val="00C54D71"/>
    <w:rsid w:val="00C550F4"/>
    <w:rsid w:val="00C563F5"/>
    <w:rsid w:val="00C564C1"/>
    <w:rsid w:val="00C570F7"/>
    <w:rsid w:val="00C57D4E"/>
    <w:rsid w:val="00C61F7A"/>
    <w:rsid w:val="00C628DB"/>
    <w:rsid w:val="00C62CD5"/>
    <w:rsid w:val="00C63520"/>
    <w:rsid w:val="00C636E6"/>
    <w:rsid w:val="00C639D6"/>
    <w:rsid w:val="00C63F8E"/>
    <w:rsid w:val="00C647FB"/>
    <w:rsid w:val="00C64B92"/>
    <w:rsid w:val="00C654E0"/>
    <w:rsid w:val="00C6744D"/>
    <w:rsid w:val="00C67EAB"/>
    <w:rsid w:val="00C67F58"/>
    <w:rsid w:val="00C70DFF"/>
    <w:rsid w:val="00C73D85"/>
    <w:rsid w:val="00C754B6"/>
    <w:rsid w:val="00C75A6B"/>
    <w:rsid w:val="00C763B6"/>
    <w:rsid w:val="00C7644F"/>
    <w:rsid w:val="00C766E5"/>
    <w:rsid w:val="00C766F1"/>
    <w:rsid w:val="00C76820"/>
    <w:rsid w:val="00C768F6"/>
    <w:rsid w:val="00C77B88"/>
    <w:rsid w:val="00C80073"/>
    <w:rsid w:val="00C80DEA"/>
    <w:rsid w:val="00C832DC"/>
    <w:rsid w:val="00C8377F"/>
    <w:rsid w:val="00C8597C"/>
    <w:rsid w:val="00C85BC3"/>
    <w:rsid w:val="00C8646D"/>
    <w:rsid w:val="00C8655F"/>
    <w:rsid w:val="00C868BD"/>
    <w:rsid w:val="00C86BCA"/>
    <w:rsid w:val="00C8725D"/>
    <w:rsid w:val="00C91DE3"/>
    <w:rsid w:val="00C92C7F"/>
    <w:rsid w:val="00C9369D"/>
    <w:rsid w:val="00C944FA"/>
    <w:rsid w:val="00C95854"/>
    <w:rsid w:val="00C95EFF"/>
    <w:rsid w:val="00C96B72"/>
    <w:rsid w:val="00C96E6F"/>
    <w:rsid w:val="00C96F04"/>
    <w:rsid w:val="00C97872"/>
    <w:rsid w:val="00CA0532"/>
    <w:rsid w:val="00CA121C"/>
    <w:rsid w:val="00CA2241"/>
    <w:rsid w:val="00CA3982"/>
    <w:rsid w:val="00CA3CDD"/>
    <w:rsid w:val="00CA3E36"/>
    <w:rsid w:val="00CA403B"/>
    <w:rsid w:val="00CA505A"/>
    <w:rsid w:val="00CA58A1"/>
    <w:rsid w:val="00CA59DD"/>
    <w:rsid w:val="00CA5D22"/>
    <w:rsid w:val="00CA6DE0"/>
    <w:rsid w:val="00CB008E"/>
    <w:rsid w:val="00CB01FA"/>
    <w:rsid w:val="00CB0737"/>
    <w:rsid w:val="00CB097A"/>
    <w:rsid w:val="00CB105B"/>
    <w:rsid w:val="00CB21EF"/>
    <w:rsid w:val="00CB2532"/>
    <w:rsid w:val="00CB26EC"/>
    <w:rsid w:val="00CB2923"/>
    <w:rsid w:val="00CB2D2A"/>
    <w:rsid w:val="00CB36FE"/>
    <w:rsid w:val="00CB59C8"/>
    <w:rsid w:val="00CB5B1E"/>
    <w:rsid w:val="00CB787A"/>
    <w:rsid w:val="00CC0C4A"/>
    <w:rsid w:val="00CC17F0"/>
    <w:rsid w:val="00CC1853"/>
    <w:rsid w:val="00CC1FAE"/>
    <w:rsid w:val="00CC2C76"/>
    <w:rsid w:val="00CC3A23"/>
    <w:rsid w:val="00CC699E"/>
    <w:rsid w:val="00CC70B1"/>
    <w:rsid w:val="00CC71E3"/>
    <w:rsid w:val="00CC737C"/>
    <w:rsid w:val="00CD026A"/>
    <w:rsid w:val="00CD087D"/>
    <w:rsid w:val="00CD0F5D"/>
    <w:rsid w:val="00CD116B"/>
    <w:rsid w:val="00CD1461"/>
    <w:rsid w:val="00CD1687"/>
    <w:rsid w:val="00CD182A"/>
    <w:rsid w:val="00CD1C0B"/>
    <w:rsid w:val="00CD239A"/>
    <w:rsid w:val="00CD2B16"/>
    <w:rsid w:val="00CD4495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83E"/>
    <w:rsid w:val="00CF195E"/>
    <w:rsid w:val="00CF19DA"/>
    <w:rsid w:val="00CF1C7F"/>
    <w:rsid w:val="00CF1CC0"/>
    <w:rsid w:val="00CF24F8"/>
    <w:rsid w:val="00CF2653"/>
    <w:rsid w:val="00CF4247"/>
    <w:rsid w:val="00CF4C97"/>
    <w:rsid w:val="00CF4FB3"/>
    <w:rsid w:val="00CF5263"/>
    <w:rsid w:val="00CF5B71"/>
    <w:rsid w:val="00CF60B5"/>
    <w:rsid w:val="00D004FA"/>
    <w:rsid w:val="00D01B21"/>
    <w:rsid w:val="00D01E2F"/>
    <w:rsid w:val="00D023FD"/>
    <w:rsid w:val="00D03102"/>
    <w:rsid w:val="00D03727"/>
    <w:rsid w:val="00D0378A"/>
    <w:rsid w:val="00D05132"/>
    <w:rsid w:val="00D05EA9"/>
    <w:rsid w:val="00D06DB4"/>
    <w:rsid w:val="00D071F8"/>
    <w:rsid w:val="00D07252"/>
    <w:rsid w:val="00D0741B"/>
    <w:rsid w:val="00D074F4"/>
    <w:rsid w:val="00D07CE1"/>
    <w:rsid w:val="00D07DB8"/>
    <w:rsid w:val="00D1026A"/>
    <w:rsid w:val="00D107CF"/>
    <w:rsid w:val="00D11646"/>
    <w:rsid w:val="00D11B0B"/>
    <w:rsid w:val="00D12293"/>
    <w:rsid w:val="00D132CC"/>
    <w:rsid w:val="00D14236"/>
    <w:rsid w:val="00D14553"/>
    <w:rsid w:val="00D14DB1"/>
    <w:rsid w:val="00D14E0E"/>
    <w:rsid w:val="00D15F43"/>
    <w:rsid w:val="00D16E87"/>
    <w:rsid w:val="00D16EC5"/>
    <w:rsid w:val="00D176AE"/>
    <w:rsid w:val="00D20B8B"/>
    <w:rsid w:val="00D2162C"/>
    <w:rsid w:val="00D21A3C"/>
    <w:rsid w:val="00D222EE"/>
    <w:rsid w:val="00D233F1"/>
    <w:rsid w:val="00D2356A"/>
    <w:rsid w:val="00D256F8"/>
    <w:rsid w:val="00D260D4"/>
    <w:rsid w:val="00D2685C"/>
    <w:rsid w:val="00D268A1"/>
    <w:rsid w:val="00D26A3B"/>
    <w:rsid w:val="00D27B2C"/>
    <w:rsid w:val="00D302FD"/>
    <w:rsid w:val="00D3038A"/>
    <w:rsid w:val="00D3098D"/>
    <w:rsid w:val="00D31A02"/>
    <w:rsid w:val="00D3303D"/>
    <w:rsid w:val="00D3323C"/>
    <w:rsid w:val="00D33456"/>
    <w:rsid w:val="00D3396F"/>
    <w:rsid w:val="00D33D4D"/>
    <w:rsid w:val="00D349D8"/>
    <w:rsid w:val="00D34A0B"/>
    <w:rsid w:val="00D36234"/>
    <w:rsid w:val="00D36371"/>
    <w:rsid w:val="00D403CA"/>
    <w:rsid w:val="00D404A9"/>
    <w:rsid w:val="00D4237E"/>
    <w:rsid w:val="00D437D8"/>
    <w:rsid w:val="00D44994"/>
    <w:rsid w:val="00D45DF3"/>
    <w:rsid w:val="00D46174"/>
    <w:rsid w:val="00D47230"/>
    <w:rsid w:val="00D47BBA"/>
    <w:rsid w:val="00D47DD0"/>
    <w:rsid w:val="00D50183"/>
    <w:rsid w:val="00D50499"/>
    <w:rsid w:val="00D50C8F"/>
    <w:rsid w:val="00D51D12"/>
    <w:rsid w:val="00D5362B"/>
    <w:rsid w:val="00D547A8"/>
    <w:rsid w:val="00D55072"/>
    <w:rsid w:val="00D551B5"/>
    <w:rsid w:val="00D565CB"/>
    <w:rsid w:val="00D568B0"/>
    <w:rsid w:val="00D56994"/>
    <w:rsid w:val="00D56DB2"/>
    <w:rsid w:val="00D5747F"/>
    <w:rsid w:val="00D57495"/>
    <w:rsid w:val="00D574FA"/>
    <w:rsid w:val="00D60AA0"/>
    <w:rsid w:val="00D60C8D"/>
    <w:rsid w:val="00D60E4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0FF"/>
    <w:rsid w:val="00D6734D"/>
    <w:rsid w:val="00D679CF"/>
    <w:rsid w:val="00D679D3"/>
    <w:rsid w:val="00D73499"/>
    <w:rsid w:val="00D7356F"/>
    <w:rsid w:val="00D73587"/>
    <w:rsid w:val="00D73EBB"/>
    <w:rsid w:val="00D73FA5"/>
    <w:rsid w:val="00D751FB"/>
    <w:rsid w:val="00D75296"/>
    <w:rsid w:val="00D754D6"/>
    <w:rsid w:val="00D75F42"/>
    <w:rsid w:val="00D761AA"/>
    <w:rsid w:val="00D76FAE"/>
    <w:rsid w:val="00D777D7"/>
    <w:rsid w:val="00D77A78"/>
    <w:rsid w:val="00D8011C"/>
    <w:rsid w:val="00D8026D"/>
    <w:rsid w:val="00D80AB8"/>
    <w:rsid w:val="00D81792"/>
    <w:rsid w:val="00D819B1"/>
    <w:rsid w:val="00D8220F"/>
    <w:rsid w:val="00D82494"/>
    <w:rsid w:val="00D83AE9"/>
    <w:rsid w:val="00D840CE"/>
    <w:rsid w:val="00D84CD5"/>
    <w:rsid w:val="00D857B8"/>
    <w:rsid w:val="00D86787"/>
    <w:rsid w:val="00D87175"/>
    <w:rsid w:val="00D87AA5"/>
    <w:rsid w:val="00D87ABF"/>
    <w:rsid w:val="00D87E1D"/>
    <w:rsid w:val="00D90CD3"/>
    <w:rsid w:val="00D913CF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896"/>
    <w:rsid w:val="00DA1C31"/>
    <w:rsid w:val="00DA20BC"/>
    <w:rsid w:val="00DA2C43"/>
    <w:rsid w:val="00DA2ED7"/>
    <w:rsid w:val="00DA36BA"/>
    <w:rsid w:val="00DA3798"/>
    <w:rsid w:val="00DA3E7A"/>
    <w:rsid w:val="00DA430C"/>
    <w:rsid w:val="00DA4D98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5166"/>
    <w:rsid w:val="00DB705D"/>
    <w:rsid w:val="00DC1327"/>
    <w:rsid w:val="00DC1350"/>
    <w:rsid w:val="00DC3237"/>
    <w:rsid w:val="00DC41A4"/>
    <w:rsid w:val="00DC4596"/>
    <w:rsid w:val="00DC5097"/>
    <w:rsid w:val="00DC5672"/>
    <w:rsid w:val="00DC60A2"/>
    <w:rsid w:val="00DC6600"/>
    <w:rsid w:val="00DC67BD"/>
    <w:rsid w:val="00DC6924"/>
    <w:rsid w:val="00DC71F2"/>
    <w:rsid w:val="00DD0563"/>
    <w:rsid w:val="00DD125C"/>
    <w:rsid w:val="00DD2025"/>
    <w:rsid w:val="00DD22EA"/>
    <w:rsid w:val="00DD23A0"/>
    <w:rsid w:val="00DD3136"/>
    <w:rsid w:val="00DD3EF5"/>
    <w:rsid w:val="00DD53FA"/>
    <w:rsid w:val="00DD5F42"/>
    <w:rsid w:val="00DD617B"/>
    <w:rsid w:val="00DD6976"/>
    <w:rsid w:val="00DE0E59"/>
    <w:rsid w:val="00DE0F6C"/>
    <w:rsid w:val="00DE1CBB"/>
    <w:rsid w:val="00DE219B"/>
    <w:rsid w:val="00DE3D98"/>
    <w:rsid w:val="00DE52E3"/>
    <w:rsid w:val="00DE6C51"/>
    <w:rsid w:val="00DE7C00"/>
    <w:rsid w:val="00DE7E92"/>
    <w:rsid w:val="00DF03E9"/>
    <w:rsid w:val="00DF03ED"/>
    <w:rsid w:val="00DF04EE"/>
    <w:rsid w:val="00DF0BF4"/>
    <w:rsid w:val="00DF179D"/>
    <w:rsid w:val="00DF1E9C"/>
    <w:rsid w:val="00DF200F"/>
    <w:rsid w:val="00DF4572"/>
    <w:rsid w:val="00DF4658"/>
    <w:rsid w:val="00DF6C8B"/>
    <w:rsid w:val="00DF6F17"/>
    <w:rsid w:val="00DF78FA"/>
    <w:rsid w:val="00E002F1"/>
    <w:rsid w:val="00E00768"/>
    <w:rsid w:val="00E0082C"/>
    <w:rsid w:val="00E008FD"/>
    <w:rsid w:val="00E0108D"/>
    <w:rsid w:val="00E01A37"/>
    <w:rsid w:val="00E01DAA"/>
    <w:rsid w:val="00E02215"/>
    <w:rsid w:val="00E023E5"/>
    <w:rsid w:val="00E02432"/>
    <w:rsid w:val="00E04022"/>
    <w:rsid w:val="00E04481"/>
    <w:rsid w:val="00E0728F"/>
    <w:rsid w:val="00E0755C"/>
    <w:rsid w:val="00E1321E"/>
    <w:rsid w:val="00E1416A"/>
    <w:rsid w:val="00E14A7E"/>
    <w:rsid w:val="00E14C6E"/>
    <w:rsid w:val="00E15163"/>
    <w:rsid w:val="00E151E1"/>
    <w:rsid w:val="00E16B58"/>
    <w:rsid w:val="00E17619"/>
    <w:rsid w:val="00E1770F"/>
    <w:rsid w:val="00E17805"/>
    <w:rsid w:val="00E20F79"/>
    <w:rsid w:val="00E21278"/>
    <w:rsid w:val="00E21D7C"/>
    <w:rsid w:val="00E221E4"/>
    <w:rsid w:val="00E227A5"/>
    <w:rsid w:val="00E22CCD"/>
    <w:rsid w:val="00E23A11"/>
    <w:rsid w:val="00E23FB7"/>
    <w:rsid w:val="00E2478D"/>
    <w:rsid w:val="00E2486F"/>
    <w:rsid w:val="00E24A27"/>
    <w:rsid w:val="00E25F89"/>
    <w:rsid w:val="00E26E10"/>
    <w:rsid w:val="00E2792F"/>
    <w:rsid w:val="00E32D62"/>
    <w:rsid w:val="00E32F64"/>
    <w:rsid w:val="00E33646"/>
    <w:rsid w:val="00E339DC"/>
    <w:rsid w:val="00E33E15"/>
    <w:rsid w:val="00E34516"/>
    <w:rsid w:val="00E361B8"/>
    <w:rsid w:val="00E36A1B"/>
    <w:rsid w:val="00E429ED"/>
    <w:rsid w:val="00E43A17"/>
    <w:rsid w:val="00E43F37"/>
    <w:rsid w:val="00E44E7A"/>
    <w:rsid w:val="00E450ED"/>
    <w:rsid w:val="00E45115"/>
    <w:rsid w:val="00E4791B"/>
    <w:rsid w:val="00E47E31"/>
    <w:rsid w:val="00E50827"/>
    <w:rsid w:val="00E50AC6"/>
    <w:rsid w:val="00E51DDD"/>
    <w:rsid w:val="00E51FDD"/>
    <w:rsid w:val="00E52435"/>
    <w:rsid w:val="00E53122"/>
    <w:rsid w:val="00E53193"/>
    <w:rsid w:val="00E5351B"/>
    <w:rsid w:val="00E53FA9"/>
    <w:rsid w:val="00E5414C"/>
    <w:rsid w:val="00E547B3"/>
    <w:rsid w:val="00E56982"/>
    <w:rsid w:val="00E56E18"/>
    <w:rsid w:val="00E5733D"/>
    <w:rsid w:val="00E605FA"/>
    <w:rsid w:val="00E60786"/>
    <w:rsid w:val="00E61CC0"/>
    <w:rsid w:val="00E6277B"/>
    <w:rsid w:val="00E64424"/>
    <w:rsid w:val="00E64C99"/>
    <w:rsid w:val="00E64CD3"/>
    <w:rsid w:val="00E6541A"/>
    <w:rsid w:val="00E671C9"/>
    <w:rsid w:val="00E67392"/>
    <w:rsid w:val="00E6743F"/>
    <w:rsid w:val="00E6758E"/>
    <w:rsid w:val="00E676B3"/>
    <w:rsid w:val="00E67E23"/>
    <w:rsid w:val="00E70016"/>
    <w:rsid w:val="00E70BC7"/>
    <w:rsid w:val="00E70FBC"/>
    <w:rsid w:val="00E72C01"/>
    <w:rsid w:val="00E741AC"/>
    <w:rsid w:val="00E75174"/>
    <w:rsid w:val="00E7531B"/>
    <w:rsid w:val="00E75450"/>
    <w:rsid w:val="00E75EBA"/>
    <w:rsid w:val="00E763B4"/>
    <w:rsid w:val="00E770BE"/>
    <w:rsid w:val="00E77848"/>
    <w:rsid w:val="00E80514"/>
    <w:rsid w:val="00E80E5B"/>
    <w:rsid w:val="00E80FD6"/>
    <w:rsid w:val="00E816C5"/>
    <w:rsid w:val="00E81CE0"/>
    <w:rsid w:val="00E81E7C"/>
    <w:rsid w:val="00E8224D"/>
    <w:rsid w:val="00E82BDF"/>
    <w:rsid w:val="00E840BD"/>
    <w:rsid w:val="00E8519F"/>
    <w:rsid w:val="00E85711"/>
    <w:rsid w:val="00E85924"/>
    <w:rsid w:val="00E85CC3"/>
    <w:rsid w:val="00E8644A"/>
    <w:rsid w:val="00E86A7C"/>
    <w:rsid w:val="00E87997"/>
    <w:rsid w:val="00E90279"/>
    <w:rsid w:val="00E90635"/>
    <w:rsid w:val="00E909A1"/>
    <w:rsid w:val="00E90BFF"/>
    <w:rsid w:val="00E91F04"/>
    <w:rsid w:val="00E91F35"/>
    <w:rsid w:val="00E94D9C"/>
    <w:rsid w:val="00E94FBC"/>
    <w:rsid w:val="00E95BA6"/>
    <w:rsid w:val="00E97648"/>
    <w:rsid w:val="00E97FD3"/>
    <w:rsid w:val="00EA0D54"/>
    <w:rsid w:val="00EA0E4A"/>
    <w:rsid w:val="00EA1A54"/>
    <w:rsid w:val="00EA2226"/>
    <w:rsid w:val="00EA26FC"/>
    <w:rsid w:val="00EA290F"/>
    <w:rsid w:val="00EA3B5A"/>
    <w:rsid w:val="00EA410E"/>
    <w:rsid w:val="00EA465C"/>
    <w:rsid w:val="00EA4B3C"/>
    <w:rsid w:val="00EA4FD1"/>
    <w:rsid w:val="00EA53C2"/>
    <w:rsid w:val="00EA5695"/>
    <w:rsid w:val="00EA5B0A"/>
    <w:rsid w:val="00EA65AD"/>
    <w:rsid w:val="00EA7F93"/>
    <w:rsid w:val="00EA7FCF"/>
    <w:rsid w:val="00EB0CA3"/>
    <w:rsid w:val="00EB104F"/>
    <w:rsid w:val="00EB1B27"/>
    <w:rsid w:val="00EB1DA8"/>
    <w:rsid w:val="00EB2074"/>
    <w:rsid w:val="00EB22E0"/>
    <w:rsid w:val="00EB3F1B"/>
    <w:rsid w:val="00EB40E1"/>
    <w:rsid w:val="00EB44DA"/>
    <w:rsid w:val="00EB4CFF"/>
    <w:rsid w:val="00EB500D"/>
    <w:rsid w:val="00EB5476"/>
    <w:rsid w:val="00EB5775"/>
    <w:rsid w:val="00EB5E5D"/>
    <w:rsid w:val="00EB6FC3"/>
    <w:rsid w:val="00EB70B0"/>
    <w:rsid w:val="00EB7633"/>
    <w:rsid w:val="00EB7736"/>
    <w:rsid w:val="00EC00A7"/>
    <w:rsid w:val="00EC29B7"/>
    <w:rsid w:val="00EC2E2D"/>
    <w:rsid w:val="00EC462B"/>
    <w:rsid w:val="00EC4723"/>
    <w:rsid w:val="00EC56E0"/>
    <w:rsid w:val="00EC6057"/>
    <w:rsid w:val="00EC6847"/>
    <w:rsid w:val="00EC7DB6"/>
    <w:rsid w:val="00ED162F"/>
    <w:rsid w:val="00ED1CB6"/>
    <w:rsid w:val="00ED1FEF"/>
    <w:rsid w:val="00ED2E52"/>
    <w:rsid w:val="00ED3024"/>
    <w:rsid w:val="00ED480A"/>
    <w:rsid w:val="00ED4D43"/>
    <w:rsid w:val="00ED4D47"/>
    <w:rsid w:val="00ED5F27"/>
    <w:rsid w:val="00ED5FE4"/>
    <w:rsid w:val="00ED68A6"/>
    <w:rsid w:val="00ED71C5"/>
    <w:rsid w:val="00EE01DD"/>
    <w:rsid w:val="00EE1583"/>
    <w:rsid w:val="00EE16FA"/>
    <w:rsid w:val="00EE28A0"/>
    <w:rsid w:val="00EE32FC"/>
    <w:rsid w:val="00EE37F5"/>
    <w:rsid w:val="00EE3C42"/>
    <w:rsid w:val="00EE3D4F"/>
    <w:rsid w:val="00EE5141"/>
    <w:rsid w:val="00EE534D"/>
    <w:rsid w:val="00EE5560"/>
    <w:rsid w:val="00EE63C8"/>
    <w:rsid w:val="00EE6EC5"/>
    <w:rsid w:val="00EE6F1E"/>
    <w:rsid w:val="00EE74C7"/>
    <w:rsid w:val="00EF0348"/>
    <w:rsid w:val="00EF1F9C"/>
    <w:rsid w:val="00EF3CFF"/>
    <w:rsid w:val="00EF4366"/>
    <w:rsid w:val="00EF4688"/>
    <w:rsid w:val="00EF4CD6"/>
    <w:rsid w:val="00EF55A0"/>
    <w:rsid w:val="00EF63D1"/>
    <w:rsid w:val="00EF6406"/>
    <w:rsid w:val="00EF6513"/>
    <w:rsid w:val="00EF6683"/>
    <w:rsid w:val="00EF7002"/>
    <w:rsid w:val="00EF769B"/>
    <w:rsid w:val="00EF7CD2"/>
    <w:rsid w:val="00F00345"/>
    <w:rsid w:val="00F027BA"/>
    <w:rsid w:val="00F03E79"/>
    <w:rsid w:val="00F060D2"/>
    <w:rsid w:val="00F0628D"/>
    <w:rsid w:val="00F06651"/>
    <w:rsid w:val="00F06E27"/>
    <w:rsid w:val="00F07DE6"/>
    <w:rsid w:val="00F1056C"/>
    <w:rsid w:val="00F107F1"/>
    <w:rsid w:val="00F10FC1"/>
    <w:rsid w:val="00F112FD"/>
    <w:rsid w:val="00F11FC5"/>
    <w:rsid w:val="00F12640"/>
    <w:rsid w:val="00F133A1"/>
    <w:rsid w:val="00F13613"/>
    <w:rsid w:val="00F13ECD"/>
    <w:rsid w:val="00F13F91"/>
    <w:rsid w:val="00F14F9B"/>
    <w:rsid w:val="00F15138"/>
    <w:rsid w:val="00F155CE"/>
    <w:rsid w:val="00F15BFC"/>
    <w:rsid w:val="00F15DFA"/>
    <w:rsid w:val="00F16164"/>
    <w:rsid w:val="00F16BF2"/>
    <w:rsid w:val="00F17EAE"/>
    <w:rsid w:val="00F20365"/>
    <w:rsid w:val="00F217E4"/>
    <w:rsid w:val="00F218D4"/>
    <w:rsid w:val="00F2250A"/>
    <w:rsid w:val="00F22533"/>
    <w:rsid w:val="00F23262"/>
    <w:rsid w:val="00F23388"/>
    <w:rsid w:val="00F23A19"/>
    <w:rsid w:val="00F24788"/>
    <w:rsid w:val="00F249A7"/>
    <w:rsid w:val="00F2640F"/>
    <w:rsid w:val="00F267F4"/>
    <w:rsid w:val="00F27C34"/>
    <w:rsid w:val="00F27E46"/>
    <w:rsid w:val="00F301C1"/>
    <w:rsid w:val="00F301C2"/>
    <w:rsid w:val="00F302B9"/>
    <w:rsid w:val="00F302E1"/>
    <w:rsid w:val="00F31B22"/>
    <w:rsid w:val="00F31B49"/>
    <w:rsid w:val="00F32F56"/>
    <w:rsid w:val="00F339B9"/>
    <w:rsid w:val="00F33D4F"/>
    <w:rsid w:val="00F347BE"/>
    <w:rsid w:val="00F34CD6"/>
    <w:rsid w:val="00F353DE"/>
    <w:rsid w:val="00F35873"/>
    <w:rsid w:val="00F35920"/>
    <w:rsid w:val="00F366A5"/>
    <w:rsid w:val="00F36C5F"/>
    <w:rsid w:val="00F36FF2"/>
    <w:rsid w:val="00F37259"/>
    <w:rsid w:val="00F405A4"/>
    <w:rsid w:val="00F41F05"/>
    <w:rsid w:val="00F433BD"/>
    <w:rsid w:val="00F44117"/>
    <w:rsid w:val="00F44EC5"/>
    <w:rsid w:val="00F459E3"/>
    <w:rsid w:val="00F468C1"/>
    <w:rsid w:val="00F46FAA"/>
    <w:rsid w:val="00F47498"/>
    <w:rsid w:val="00F512B2"/>
    <w:rsid w:val="00F5283D"/>
    <w:rsid w:val="00F52ABA"/>
    <w:rsid w:val="00F52BC7"/>
    <w:rsid w:val="00F530C5"/>
    <w:rsid w:val="00F53BF4"/>
    <w:rsid w:val="00F54266"/>
    <w:rsid w:val="00F55026"/>
    <w:rsid w:val="00F55043"/>
    <w:rsid w:val="00F55CDD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59F6"/>
    <w:rsid w:val="00F6607D"/>
    <w:rsid w:val="00F6783E"/>
    <w:rsid w:val="00F7080C"/>
    <w:rsid w:val="00F70DBE"/>
    <w:rsid w:val="00F71124"/>
    <w:rsid w:val="00F71888"/>
    <w:rsid w:val="00F719CD"/>
    <w:rsid w:val="00F71B8B"/>
    <w:rsid w:val="00F71BB8"/>
    <w:rsid w:val="00F72584"/>
    <w:rsid w:val="00F7290D"/>
    <w:rsid w:val="00F7302F"/>
    <w:rsid w:val="00F732EC"/>
    <w:rsid w:val="00F73D08"/>
    <w:rsid w:val="00F74795"/>
    <w:rsid w:val="00F75747"/>
    <w:rsid w:val="00F7586B"/>
    <w:rsid w:val="00F75F2F"/>
    <w:rsid w:val="00F76445"/>
    <w:rsid w:val="00F76483"/>
    <w:rsid w:val="00F76A80"/>
    <w:rsid w:val="00F76ECC"/>
    <w:rsid w:val="00F80399"/>
    <w:rsid w:val="00F810F7"/>
    <w:rsid w:val="00F812C8"/>
    <w:rsid w:val="00F8132D"/>
    <w:rsid w:val="00F818AE"/>
    <w:rsid w:val="00F81B40"/>
    <w:rsid w:val="00F820C4"/>
    <w:rsid w:val="00F82404"/>
    <w:rsid w:val="00F83829"/>
    <w:rsid w:val="00F84069"/>
    <w:rsid w:val="00F843D7"/>
    <w:rsid w:val="00F84F1C"/>
    <w:rsid w:val="00F85536"/>
    <w:rsid w:val="00F8657A"/>
    <w:rsid w:val="00F8679A"/>
    <w:rsid w:val="00F87117"/>
    <w:rsid w:val="00F8736C"/>
    <w:rsid w:val="00F9030E"/>
    <w:rsid w:val="00F90ADB"/>
    <w:rsid w:val="00F90E78"/>
    <w:rsid w:val="00F90F38"/>
    <w:rsid w:val="00F91209"/>
    <w:rsid w:val="00F91625"/>
    <w:rsid w:val="00F9221F"/>
    <w:rsid w:val="00F931C7"/>
    <w:rsid w:val="00F93559"/>
    <w:rsid w:val="00F939E0"/>
    <w:rsid w:val="00F93D72"/>
    <w:rsid w:val="00F93E65"/>
    <w:rsid w:val="00F94070"/>
    <w:rsid w:val="00F950B5"/>
    <w:rsid w:val="00F9513F"/>
    <w:rsid w:val="00F95468"/>
    <w:rsid w:val="00F96126"/>
    <w:rsid w:val="00F970E7"/>
    <w:rsid w:val="00F9741B"/>
    <w:rsid w:val="00F97908"/>
    <w:rsid w:val="00F97B43"/>
    <w:rsid w:val="00FA07F8"/>
    <w:rsid w:val="00FA0F2E"/>
    <w:rsid w:val="00FA105C"/>
    <w:rsid w:val="00FA1475"/>
    <w:rsid w:val="00FA148A"/>
    <w:rsid w:val="00FA205C"/>
    <w:rsid w:val="00FA27C8"/>
    <w:rsid w:val="00FA3B76"/>
    <w:rsid w:val="00FA3D08"/>
    <w:rsid w:val="00FA4050"/>
    <w:rsid w:val="00FA4D66"/>
    <w:rsid w:val="00FA58EB"/>
    <w:rsid w:val="00FA5A4E"/>
    <w:rsid w:val="00FB0082"/>
    <w:rsid w:val="00FB0243"/>
    <w:rsid w:val="00FB1527"/>
    <w:rsid w:val="00FB1EEB"/>
    <w:rsid w:val="00FB2537"/>
    <w:rsid w:val="00FB2DC8"/>
    <w:rsid w:val="00FB33DC"/>
    <w:rsid w:val="00FB4338"/>
    <w:rsid w:val="00FB45BA"/>
    <w:rsid w:val="00FB4742"/>
    <w:rsid w:val="00FB477E"/>
    <w:rsid w:val="00FB4C9C"/>
    <w:rsid w:val="00FB55B2"/>
    <w:rsid w:val="00FB6165"/>
    <w:rsid w:val="00FC0150"/>
    <w:rsid w:val="00FC03AB"/>
    <w:rsid w:val="00FC377B"/>
    <w:rsid w:val="00FC4729"/>
    <w:rsid w:val="00FC4A8C"/>
    <w:rsid w:val="00FC53DB"/>
    <w:rsid w:val="00FC5FC2"/>
    <w:rsid w:val="00FC6177"/>
    <w:rsid w:val="00FC63D1"/>
    <w:rsid w:val="00FC7528"/>
    <w:rsid w:val="00FD0572"/>
    <w:rsid w:val="00FD1329"/>
    <w:rsid w:val="00FD1A97"/>
    <w:rsid w:val="00FD2BC7"/>
    <w:rsid w:val="00FD2D7B"/>
    <w:rsid w:val="00FD37F6"/>
    <w:rsid w:val="00FD4589"/>
    <w:rsid w:val="00FD473E"/>
    <w:rsid w:val="00FD4943"/>
    <w:rsid w:val="00FD7DF9"/>
    <w:rsid w:val="00FE083A"/>
    <w:rsid w:val="00FE0867"/>
    <w:rsid w:val="00FE0B51"/>
    <w:rsid w:val="00FE0B78"/>
    <w:rsid w:val="00FE0ED4"/>
    <w:rsid w:val="00FE1C76"/>
    <w:rsid w:val="00FE1EAB"/>
    <w:rsid w:val="00FE3465"/>
    <w:rsid w:val="00FE5A5A"/>
    <w:rsid w:val="00FE5C48"/>
    <w:rsid w:val="00FE67CF"/>
    <w:rsid w:val="00FE6D20"/>
    <w:rsid w:val="00FE6FB9"/>
    <w:rsid w:val="00FE71D5"/>
    <w:rsid w:val="00FE7549"/>
    <w:rsid w:val="00FE7BCC"/>
    <w:rsid w:val="00FF126D"/>
    <w:rsid w:val="00FF1957"/>
    <w:rsid w:val="00FF1F64"/>
    <w:rsid w:val="00FF2310"/>
    <w:rsid w:val="00FF2385"/>
    <w:rsid w:val="00FF2E73"/>
    <w:rsid w:val="00FF4AE2"/>
    <w:rsid w:val="00FF50A8"/>
    <w:rsid w:val="00FF571E"/>
    <w:rsid w:val="00FF6BD1"/>
    <w:rsid w:val="00FF6CC0"/>
    <w:rsid w:val="00FF6E77"/>
    <w:rsid w:val="00FF7512"/>
    <w:rsid w:val="00FF7563"/>
    <w:rsid w:val="00FF7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0016EE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e"/>
    <w:rsid w:val="00AB3F38"/>
    <w:rPr>
      <w:sz w:val="22"/>
      <w:szCs w:val="22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f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af0">
    <w:name w:val="annotation reference"/>
    <w:basedOn w:val="a0"/>
    <w:unhideWhenUsed/>
    <w:qFormat/>
    <w:rsid w:val="00915867"/>
    <w:rPr>
      <w:sz w:val="21"/>
      <w:szCs w:val="21"/>
    </w:rPr>
  </w:style>
  <w:style w:type="paragraph" w:styleId="af1">
    <w:name w:val="annotation text"/>
    <w:basedOn w:val="a"/>
    <w:link w:val="Char3"/>
    <w:unhideWhenUsed/>
    <w:rsid w:val="00915867"/>
    <w:pPr>
      <w:jc w:val="left"/>
    </w:pPr>
  </w:style>
  <w:style w:type="character" w:customStyle="1" w:styleId="Char3">
    <w:name w:val="批注文字 Char"/>
    <w:basedOn w:val="a0"/>
    <w:link w:val="af1"/>
    <w:rsid w:val="00915867"/>
    <w:rPr>
      <w:sz w:val="22"/>
      <w:szCs w:val="22"/>
    </w:rPr>
  </w:style>
  <w:style w:type="paragraph" w:styleId="af2">
    <w:name w:val="annotation subject"/>
    <w:basedOn w:val="af1"/>
    <w:next w:val="af1"/>
    <w:link w:val="Char4"/>
    <w:semiHidden/>
    <w:unhideWhenUsed/>
    <w:rsid w:val="00915867"/>
    <w:rPr>
      <w:b/>
      <w:bCs/>
    </w:rPr>
  </w:style>
  <w:style w:type="character" w:customStyle="1" w:styleId="Char4">
    <w:name w:val="批注主题 Char"/>
    <w:basedOn w:val="Char3"/>
    <w:link w:val="af2"/>
    <w:semiHidden/>
    <w:rsid w:val="00915867"/>
    <w:rPr>
      <w:b/>
      <w:bCs/>
      <w:sz w:val="22"/>
      <w:szCs w:val="22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5"/>
    <w:uiPriority w:val="34"/>
    <w:qFormat/>
    <w:rsid w:val="00FF6E77"/>
    <w:pPr>
      <w:ind w:firstLineChars="200" w:firstLine="420"/>
    </w:pPr>
  </w:style>
  <w:style w:type="character" w:customStyle="1" w:styleId="Char5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FF6E77"/>
    <w:rPr>
      <w:sz w:val="22"/>
      <w:szCs w:val="22"/>
    </w:rPr>
  </w:style>
  <w:style w:type="paragraph" w:styleId="af4">
    <w:name w:val="Revision"/>
    <w:hidden/>
    <w:uiPriority w:val="99"/>
    <w:semiHidden/>
    <w:rsid w:val="001531F0"/>
    <w:rPr>
      <w:sz w:val="22"/>
      <w:szCs w:val="22"/>
    </w:rPr>
  </w:style>
  <w:style w:type="paragraph" w:customStyle="1" w:styleId="TAH">
    <w:name w:val="TAH"/>
    <w:basedOn w:val="TAC"/>
    <w:link w:val="TAHCar"/>
    <w:qFormat/>
    <w:rsid w:val="00097D66"/>
    <w:rPr>
      <w:b/>
    </w:rPr>
  </w:style>
  <w:style w:type="paragraph" w:customStyle="1" w:styleId="TAC">
    <w:name w:val="TAC"/>
    <w:basedOn w:val="a"/>
    <w:link w:val="TACChar"/>
    <w:qFormat/>
    <w:rsid w:val="00097D66"/>
    <w:pPr>
      <w:keepNext/>
      <w:keepLines/>
      <w:autoSpaceDE/>
      <w:autoSpaceDN/>
      <w:adjustRightInd/>
      <w:snapToGrid/>
      <w:spacing w:after="0"/>
      <w:jc w:val="center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097D66"/>
    <w:rPr>
      <w:rFonts w:ascii="Arial" w:eastAsiaTheme="minorEastAsia" w:hAnsi="Arial"/>
      <w:sz w:val="18"/>
      <w:lang w:val="en-GB"/>
    </w:rPr>
  </w:style>
  <w:style w:type="character" w:customStyle="1" w:styleId="TAHCar">
    <w:name w:val="TAH Car"/>
    <w:link w:val="TAH"/>
    <w:qFormat/>
    <w:rsid w:val="00097D66"/>
    <w:rPr>
      <w:rFonts w:ascii="Arial" w:eastAsiaTheme="minorEastAsia" w:hAnsi="Arial"/>
      <w:b/>
      <w:sz w:val="18"/>
      <w:lang w:val="en-GB"/>
    </w:rPr>
  </w:style>
  <w:style w:type="character" w:styleId="af5">
    <w:name w:val="Placeholder Text"/>
    <w:basedOn w:val="a0"/>
    <w:uiPriority w:val="99"/>
    <w:semiHidden/>
    <w:rsid w:val="00F9741B"/>
    <w:rPr>
      <w:color w:val="808080"/>
    </w:rPr>
  </w:style>
  <w:style w:type="numbering" w:customStyle="1" w:styleId="StyleBulletedSymbolsymbolLeft025Hanging0252">
    <w:name w:val="Style Bulleted Symbol (symbol) Left:  0.25&quot; Hanging:  0.25&quot;2"/>
    <w:basedOn w:val="a2"/>
    <w:rsid w:val="00EA4B3C"/>
    <w:pPr>
      <w:numPr>
        <w:numId w:val="3"/>
      </w:numPr>
    </w:pPr>
  </w:style>
  <w:style w:type="paragraph" w:customStyle="1" w:styleId="B1">
    <w:name w:val="B1"/>
    <w:basedOn w:val="a"/>
    <w:link w:val="B1Zchn"/>
    <w:qFormat/>
    <w:rsid w:val="00523365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x-none"/>
    </w:rPr>
  </w:style>
  <w:style w:type="character" w:customStyle="1" w:styleId="B1Zchn">
    <w:name w:val="B1 Zchn"/>
    <w:link w:val="B1"/>
    <w:qFormat/>
    <w:rsid w:val="00523365"/>
    <w:rPr>
      <w:lang w:val="x-none"/>
    </w:rPr>
  </w:style>
  <w:style w:type="character" w:customStyle="1" w:styleId="B1Char">
    <w:name w:val="B1 Char"/>
    <w:rsid w:val="00B3206A"/>
    <w:rPr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28CE74-CD04-4042-B927-1D1DCBD5D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1165</Words>
  <Characters>6889</Characters>
  <Application>Microsoft Office Word</Application>
  <DocSecurity>0</DocSecurity>
  <Lines>229</Lines>
  <Paragraphs>151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liufengwei</dc:creator>
  <cp:lastModifiedBy>Songxinghua</cp:lastModifiedBy>
  <cp:revision>27</cp:revision>
  <cp:lastPrinted>2007-06-18T22:08:00Z</cp:lastPrinted>
  <dcterms:created xsi:type="dcterms:W3CDTF">2021-04-02T14:33:00Z</dcterms:created>
  <dcterms:modified xsi:type="dcterms:W3CDTF">2021-04-07T03:21:00Z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(3)Tsn0EhFPLGpiarMszLj7BugMcogamIfR4N+geUxUWPohGsiMNlx1rW89r5OwAvG5q/0Kc3LM
6ixvS+3tyoZ7wk0YysC372A+3FxlB7Y0ypuYQXz7Et2ZTzk4tI6iZlmhe8w2dIDyXdS/dWR1
B1iTiKt/VKOzECpJazKSYKaKf0eZ+lJXXCbaMXvBx+piEXOsvmapdwaqPTsSoAezx1ojIpC/
v5al3Te1t+EZTZuhHE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igQy1Y88Ow95GfT4jATBySEqAi+8IVI53yXAV3en1o0RT7NJMKTB0W
o0HEmDhxOq31P/PZsG3mjKn28huNBxEoiSPSYiam65/S2P5KbMq4/bApkuMR2e3QbrUOGh0e
vDIWa9917ovNwn4nA4eRNiqUyQZsgxW8BuNkKc6AKi1rwu84xIxs5uthu6pnV4LUjBcjNiXj
YZVM88llBxlojvM6XuPjBfcwdK+sxOgRBFq5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en8E4hpUVREVbVPWbJv0ECBiaQYHfXK3s0Om
hbCZViNnwJpvmW7UHSTdn4jN3oguHA==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1616573018</vt:lpwstr>
  </property>
</Properties>
</file>