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BE4F89" w:rsidRDefault="009C54C8" w:rsidP="00E35559">
      <w:pPr>
        <w:pStyle w:val="3GPPHeader"/>
        <w:spacing w:after="60"/>
      </w:pPr>
      <w:r w:rsidRPr="00BE4F89">
        <w:t xml:space="preserve"> </w:t>
      </w:r>
    </w:p>
    <w:p w14:paraId="2AAE400B" w14:textId="1DCE5D71" w:rsidR="00C95685" w:rsidRPr="00004EED" w:rsidRDefault="00C95685" w:rsidP="00C95685">
      <w:pPr>
        <w:pStyle w:val="3GPPHeader"/>
        <w:spacing w:after="60"/>
      </w:pPr>
      <w:r w:rsidRPr="00004EED">
        <w:t>3GPP TSG-RAN WG1 Meeting #104</w:t>
      </w:r>
      <w:r>
        <w:t>b</w:t>
      </w:r>
      <w:r w:rsidR="00850D04" w:rsidRPr="00842608">
        <w:rPr>
          <w:lang w:val="en-US"/>
        </w:rPr>
        <w:t>is</w:t>
      </w:r>
      <w:r w:rsidRPr="00004EED">
        <w:t>-e</w:t>
      </w:r>
      <w:r w:rsidRPr="00004EED">
        <w:tab/>
      </w:r>
      <w:r w:rsidRPr="00FE0322">
        <w:t>R1-210373</w:t>
      </w:r>
      <w:r>
        <w:t>6</w:t>
      </w:r>
    </w:p>
    <w:p w14:paraId="79DBA95A" w14:textId="77777777" w:rsidR="00C95685" w:rsidRPr="00C71F36" w:rsidRDefault="00C95685" w:rsidP="00C95685">
      <w:pPr>
        <w:pStyle w:val="3GPPHeader"/>
      </w:pPr>
      <w:r w:rsidRPr="00DD61D1">
        <w:t xml:space="preserve">e-Meeting, </w:t>
      </w:r>
      <w:r w:rsidRPr="004E4261">
        <w:t>April 12th – 20th, 2021</w:t>
      </w:r>
    </w:p>
    <w:p w14:paraId="35B6B442" w14:textId="76CD6356" w:rsidR="00E90E49" w:rsidRPr="00BE4F89" w:rsidRDefault="00E90E49" w:rsidP="00311702">
      <w:pPr>
        <w:pStyle w:val="3GPPHeader"/>
      </w:pPr>
      <w:r w:rsidRPr="00BE4F89">
        <w:t>Agenda Item:</w:t>
      </w:r>
      <w:r w:rsidRPr="00BE4F89">
        <w:tab/>
      </w:r>
      <w:r w:rsidR="00C72515" w:rsidRPr="00BE4F89">
        <w:t>8.</w:t>
      </w:r>
      <w:r w:rsidR="004B0368" w:rsidRPr="00BE4F89">
        <w:t>5</w:t>
      </w:r>
      <w:r w:rsidR="00C72515" w:rsidRPr="00BE4F89">
        <w:t>.</w:t>
      </w:r>
      <w:r w:rsidR="00AE0DBE" w:rsidRPr="00BE4F89">
        <w:t>2</w:t>
      </w:r>
    </w:p>
    <w:p w14:paraId="3D2E227E" w14:textId="77777777" w:rsidR="00E90E49" w:rsidRPr="00BE4F89" w:rsidRDefault="003D3C45" w:rsidP="00F64C2B">
      <w:pPr>
        <w:pStyle w:val="3GPPHeader"/>
      </w:pPr>
      <w:r w:rsidRPr="00BE4F89">
        <w:t>Source:</w:t>
      </w:r>
      <w:r w:rsidR="00E90E49" w:rsidRPr="00BE4F89">
        <w:tab/>
      </w:r>
      <w:r w:rsidR="00F64C2B" w:rsidRPr="00BE4F89">
        <w:t>Ericsson</w:t>
      </w:r>
    </w:p>
    <w:p w14:paraId="20490D53" w14:textId="77777777" w:rsidR="00F736F0" w:rsidRPr="00BE4F89" w:rsidRDefault="003D3C45" w:rsidP="00D546FF">
      <w:pPr>
        <w:pStyle w:val="3GPPHeader"/>
      </w:pPr>
      <w:r w:rsidRPr="00BE4F89">
        <w:t>Title:</w:t>
      </w:r>
      <w:r w:rsidR="00E90E49" w:rsidRPr="00BE4F89">
        <w:tab/>
      </w:r>
      <w:r w:rsidR="00C151A0" w:rsidRPr="00BE4F89">
        <w:t>Enhancements of UL-AoA positioning solutions</w:t>
      </w:r>
    </w:p>
    <w:p w14:paraId="1E6D1FFD" w14:textId="468CBD5A" w:rsidR="00E90E49" w:rsidRPr="00F446B8" w:rsidRDefault="00E90E49" w:rsidP="00D546FF">
      <w:pPr>
        <w:pStyle w:val="3GPPHeader"/>
      </w:pPr>
      <w:r w:rsidRPr="00F446B8">
        <w:t>Document for:</w:t>
      </w:r>
      <w:r w:rsidRPr="00F446B8">
        <w:tab/>
        <w:t>Discussion, Decision</w:t>
      </w:r>
    </w:p>
    <w:p w14:paraId="18E093A7" w14:textId="77777777"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063FBF51" w14:textId="127BE672" w:rsidR="00D2565B" w:rsidRPr="00EA6629" w:rsidRDefault="00C46A4F" w:rsidP="00A61E75">
      <w:pPr>
        <w:pStyle w:val="3GPPH1"/>
        <w:numPr>
          <w:ilvl w:val="0"/>
          <w:numId w:val="11"/>
        </w:numPr>
        <w:ind w:left="425" w:hanging="425"/>
      </w:pPr>
      <w:bookmarkStart w:id="2" w:name="_Ref7792543"/>
      <w:bookmarkStart w:id="3" w:name="_Ref7598514"/>
      <w:r>
        <w:t xml:space="preserve"> </w:t>
      </w:r>
      <w:r w:rsidRPr="00EA6629">
        <w:t xml:space="preserve">Accuracy improvements </w:t>
      </w:r>
    </w:p>
    <w:p w14:paraId="1005467C" w14:textId="77777777" w:rsidR="00DD17CA" w:rsidRPr="00015D17" w:rsidRDefault="00C46A4F" w:rsidP="00DD17CA">
      <w:pPr>
        <w:pStyle w:val="Heading2"/>
        <w:numPr>
          <w:ilvl w:val="1"/>
          <w:numId w:val="11"/>
        </w:numPr>
      </w:pPr>
      <w:r>
        <w:t xml:space="preserve"> </w:t>
      </w:r>
      <w:r w:rsidR="00DD17CA">
        <w:t>Doppler reporting and UL-</w:t>
      </w:r>
      <w:proofErr w:type="spellStart"/>
      <w:r w:rsidR="00DD17CA">
        <w:t>AoA</w:t>
      </w:r>
      <w:proofErr w:type="spellEnd"/>
    </w:p>
    <w:p w14:paraId="66158C26" w14:textId="3670F7BA" w:rsidR="00D728D8" w:rsidRPr="00BE4F89" w:rsidRDefault="00D728D8" w:rsidP="00D728D8">
      <w:r w:rsidRPr="001D06C3">
        <w:rPr>
          <w:noProof/>
        </w:rPr>
        <w:drawing>
          <wp:anchor distT="0" distB="0" distL="114300" distR="114300" simplePos="0" relativeHeight="251658241" behindDoc="0" locked="0" layoutInCell="1" allowOverlap="1" wp14:anchorId="12FD0FAC" wp14:editId="114EE8FE">
            <wp:simplePos x="0" y="0"/>
            <wp:positionH relativeFrom="column">
              <wp:posOffset>1555513</wp:posOffset>
            </wp:positionH>
            <wp:positionV relativeFrom="paragraph">
              <wp:posOffset>584200</wp:posOffset>
            </wp:positionV>
            <wp:extent cx="2330450" cy="1644296"/>
            <wp:effectExtent l="0" t="0" r="0" b="0"/>
            <wp:wrapTopAndBottom/>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330450" cy="1644296"/>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8240" behindDoc="0" locked="0" layoutInCell="1" allowOverlap="1" wp14:anchorId="1B4D11E5" wp14:editId="76B44BD0">
                <wp:simplePos x="0" y="0"/>
                <wp:positionH relativeFrom="column">
                  <wp:posOffset>1409700</wp:posOffset>
                </wp:positionH>
                <wp:positionV relativeFrom="paragraph">
                  <wp:posOffset>2225675</wp:posOffset>
                </wp:positionV>
                <wp:extent cx="2774950" cy="635"/>
                <wp:effectExtent l="0" t="0" r="6350" b="12065"/>
                <wp:wrapTopAndBottom/>
                <wp:docPr id="2" name="Text Box 2"/>
                <wp:cNvGraphicFramePr/>
                <a:graphic xmlns:a="http://schemas.openxmlformats.org/drawingml/2006/main">
                  <a:graphicData uri="http://schemas.microsoft.com/office/word/2010/wordprocessingShape">
                    <wps:wsp>
                      <wps:cNvSpPr txBox="1"/>
                      <wps:spPr>
                        <a:xfrm>
                          <a:off x="0" y="0"/>
                          <a:ext cx="2774950" cy="635"/>
                        </a:xfrm>
                        <a:prstGeom prst="rect">
                          <a:avLst/>
                        </a:prstGeom>
                        <a:solidFill>
                          <a:prstClr val="white"/>
                        </a:solidFill>
                        <a:ln>
                          <a:noFill/>
                        </a:ln>
                      </wps:spPr>
                      <wps:txbx>
                        <w:txbxContent>
                          <w:p w14:paraId="7752CC44" w14:textId="77777777" w:rsidR="00D728D8" w:rsidRPr="00FF2BEB" w:rsidRDefault="00D728D8" w:rsidP="00D728D8">
                            <w:pPr>
                              <w:pStyle w:val="Caption"/>
                              <w:rPr>
                                <w:lang w:eastAsia="ja-JP"/>
                              </w:rPr>
                            </w:pPr>
                            <w:r w:rsidRPr="00343133">
                              <w:t xml:space="preserve">Figure </w:t>
                            </w:r>
                            <w:r>
                              <w:fldChar w:fldCharType="begin"/>
                            </w:r>
                            <w:r w:rsidRPr="00343133">
                              <w:instrText xml:space="preserve"> SEQ Figure \* ARABIC </w:instrText>
                            </w:r>
                            <w:r>
                              <w:fldChar w:fldCharType="separate"/>
                            </w:r>
                            <w:r w:rsidRPr="00343133">
                              <w:t>1</w:t>
                            </w:r>
                            <w:r>
                              <w:fldChar w:fldCharType="end"/>
                            </w:r>
                            <w:r w:rsidRPr="00343133">
                              <w:t xml:space="preserve"> An illustration depicting AoA relation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1B4D11E5" id="_x0000_t202" coordsize="21600,21600" o:spt="202" path="m,l,21600r21600,l21600,xe">
                <v:stroke joinstyle="miter"/>
                <v:path gradientshapeok="t" o:connecttype="rect"/>
              </v:shapetype>
              <v:shape id="Text Box 2" o:spid="_x0000_s1026" type="#_x0000_t202" style="position:absolute;margin-left:111pt;margin-top:175.25pt;width:218.5pt;height:.0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" stroked="f">
                <v:textbox style="mso-fit-shape-to-text:t" inset="0,0,0,0">
                  <w:txbxContent>
                    <w:p w14:paraId="7752CC44" w14:textId="77777777" w:rsidR="00D728D8" w:rsidRPr="00FF2BEB" w:rsidRDefault="00D728D8" w:rsidP="00D728D8">
                      <w:pPr>
                        <w:pStyle w:val="Caption"/>
                        <w:rPr>
                          <w:lang w:eastAsia="ja-JP"/>
                        </w:rPr>
                      </w:pPr>
                      <w:r w:rsidRPr="00343133">
                        <w:t xml:space="preserve">Figure </w:t>
                      </w:r>
                      <w:r>
                        <w:fldChar w:fldCharType="begin"/>
                      </w:r>
                      <w:r w:rsidRPr="00343133">
                        <w:instrText xml:space="preserve"> SEQ Figure \* ARABIC </w:instrText>
                      </w:r>
                      <w:r>
                        <w:fldChar w:fldCharType="separate"/>
                      </w:r>
                      <w:r w:rsidRPr="00343133">
                        <w:t>1</w:t>
                      </w:r>
                      <w:r>
                        <w:fldChar w:fldCharType="end"/>
                      </w:r>
                      <w:r w:rsidRPr="00343133">
                        <w:t xml:space="preserve"> An illustration depicting AoA relation</w:t>
                      </w:r>
                    </w:p>
                  </w:txbxContent>
                </v:textbox>
                <w10:wrap type="topAndBottom"/>
              </v:shape>
            </w:pict>
          </mc:Fallback>
        </mc:AlternateContent>
      </w:r>
      <w:r w:rsidRPr="00BE4F89">
        <w:t>The UL-AoA of signals from a moving UE can be estimated from the measured doppler shift and the UE velocity vector. Since such estimate is independent of other methods for UL-AoA estimation it can be valuable in an information fusion context.</w:t>
      </w:r>
    </w:p>
    <w:p w14:paraId="63AE88FC" w14:textId="77777777" w:rsidR="00D728D8" w:rsidRPr="00BE4F89" w:rsidRDefault="00D728D8" w:rsidP="00D728D8"/>
    <w:p w14:paraId="39CA1D10" w14:textId="77777777" w:rsidR="00D728D8" w:rsidRPr="00BE4F89" w:rsidRDefault="00D728D8" w:rsidP="00D728D8">
      <w:r w:rsidRPr="00BE4F89">
        <w:t xml:space="preserve">As shown in the Fig.1, for simplicity sake shown in 2-D, an uplink SRS has an arrival angle </w:t>
      </w:r>
      <m:oMath>
        <m:r>
          <w:rPr>
            <w:rFonts w:ascii="Cambria Math" w:hAnsi="Cambria Math"/>
          </w:rPr>
          <m:t>“β”</m:t>
        </m:r>
      </m:oMath>
      <w:r w:rsidRPr="00BE4F89">
        <w:t xml:space="preserve"> at the TRP. The UE is moving with a velocity </w:t>
      </w:r>
      <m:oMath>
        <m:r>
          <w:rPr>
            <w:rFonts w:ascii="Cambria Math" w:hAnsi="Cambria Math"/>
          </w:rPr>
          <m:t>"v"</m:t>
        </m:r>
      </m:oMath>
      <w:r w:rsidRPr="00BE4F89">
        <w:t>. The TRP can estimate the angle of arrival from the following expression,</w:t>
      </w:r>
    </w:p>
    <w:p w14:paraId="19C9CFC6" w14:textId="77777777" w:rsidR="00D728D8" w:rsidRDefault="008F1C49" w:rsidP="00D728D8">
      <w:pPr>
        <w:jc w:val="center"/>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m:t>
          </m:r>
          <m:f>
            <m:fPr>
              <m:ctrlPr>
                <w:rPr>
                  <w:rFonts w:ascii="Cambria Math" w:hAnsi="Cambria Math"/>
                  <w:i/>
                </w:rPr>
              </m:ctrlPr>
            </m:fPr>
            <m:num>
              <m:r>
                <w:rPr>
                  <w:rFonts w:ascii="Cambria Math" w:hAnsi="Cambria Math"/>
                </w:rPr>
                <m:t>v</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func>
            <m:funcPr>
              <m:ctrlPr>
                <w:rPr>
                  <w:rFonts w:ascii="Cambria Math" w:hAnsi="Cambria Math"/>
                  <w:i/>
                </w:rPr>
              </m:ctrlPr>
            </m:funcPr>
            <m:fName>
              <m:r>
                <m:rPr>
                  <m:sty m:val="p"/>
                </m:rPr>
                <w:rPr>
                  <w:rFonts w:ascii="Cambria Math" w:hAnsi="Cambria Math"/>
                </w:rPr>
                <m:t>cos</m:t>
              </m:r>
            </m:fName>
            <m:e>
              <m:r>
                <w:rPr>
                  <w:rFonts w:ascii="Cambria Math" w:hAnsi="Cambria Math"/>
                </w:rPr>
                <m:t>β</m:t>
              </m:r>
            </m:e>
          </m:func>
        </m:oMath>
      </m:oMathPara>
    </w:p>
    <w:p w14:paraId="6E34940D" w14:textId="77777777" w:rsidR="00D728D8" w:rsidRPr="00BE4F89" w:rsidRDefault="00D728D8" w:rsidP="00D728D8">
      <w:r w:rsidRPr="00BE4F89">
        <w:t xml:space="preserve">Above, </w:t>
      </w:r>
      <m:oMath>
        <m:sSub>
          <m:sSubPr>
            <m:ctrlPr>
              <w:rPr>
                <w:rFonts w:ascii="Cambria Math" w:hAnsi="Cambria Math"/>
                <w:i/>
              </w:rPr>
            </m:ctrlPr>
          </m:sSubPr>
          <m:e>
            <m:r>
              <w:rPr>
                <w:rFonts w:ascii="Cambria Math" w:hAnsi="Cambria Math"/>
              </w:rPr>
              <m:t>f</m:t>
            </m:r>
          </m:e>
          <m:sub>
            <m:r>
              <w:rPr>
                <w:rFonts w:ascii="Cambria Math" w:hAnsi="Cambria Math"/>
              </w:rPr>
              <m:t>D</m:t>
            </m:r>
          </m:sub>
        </m:sSub>
      </m:oMath>
      <w:r w:rsidRPr="00BE4F89">
        <w:t xml:space="preserve"> is the Doppler frequency, </w:t>
      </w:r>
      <m:oMath>
        <m:sSub>
          <m:sSubPr>
            <m:ctrlPr>
              <w:rPr>
                <w:rFonts w:ascii="Cambria Math" w:hAnsi="Cambria Math"/>
                <w:i/>
              </w:rPr>
            </m:ctrlPr>
          </m:sSubPr>
          <m:e>
            <m:r>
              <w:rPr>
                <w:rFonts w:ascii="Cambria Math" w:hAnsi="Cambria Math"/>
              </w:rPr>
              <m:t>λ</m:t>
            </m:r>
          </m:e>
          <m:sub>
            <m:r>
              <w:rPr>
                <w:rFonts w:ascii="Cambria Math" w:hAnsi="Cambria Math"/>
              </w:rPr>
              <m:t>c</m:t>
            </m:r>
          </m:sub>
        </m:sSub>
      </m:oMath>
      <w:r w:rsidRPr="00BE4F89">
        <w:t xml:space="preserve"> is the wavelength corresponding to the transmitted carrier frequency and </w:t>
      </w:r>
      <m:oMath>
        <m:r>
          <w:rPr>
            <w:rFonts w:ascii="Cambria Math" w:hAnsi="Cambria Math"/>
          </w:rPr>
          <m:t>v</m:t>
        </m:r>
      </m:oMath>
      <w:r w:rsidRPr="00BE4F89">
        <w:t xml:space="preserve"> is the velocity of the UE. </w:t>
      </w:r>
    </w:p>
    <w:p w14:paraId="7220AE9B" w14:textId="77777777" w:rsidR="00D728D8" w:rsidRPr="00BE4F89" w:rsidRDefault="00D728D8" w:rsidP="00D728D8"/>
    <w:p w14:paraId="6AD7621F" w14:textId="77777777" w:rsidR="00D728D8" w:rsidRPr="00BE4F89" w:rsidRDefault="00D728D8" w:rsidP="00D728D8">
      <w:pPr>
        <w:pStyle w:val="Observation"/>
      </w:pPr>
      <w:bookmarkStart w:id="4" w:name="_Toc68639102"/>
      <w:r w:rsidRPr="00BE4F89">
        <w:t>Angle of arrival of UL-SRS transmitted by a UE at TRP can be estimated if the velocity of the UE and carrier frequency is known.</w:t>
      </w:r>
      <w:bookmarkEnd w:id="4"/>
    </w:p>
    <w:p w14:paraId="30181A08" w14:textId="50E2BE58" w:rsidR="00D728D8" w:rsidRPr="00BE4F89" w:rsidRDefault="00D728D8" w:rsidP="00DD17CA">
      <w:pPr>
        <w:pStyle w:val="Proposal"/>
      </w:pPr>
      <w:bookmarkStart w:id="5" w:name="_Toc68639091"/>
      <w:r w:rsidRPr="00BE4F89">
        <w:t>For estimating AoA at TRPs, velocity of the UE should be reported to the network.</w:t>
      </w:r>
      <w:bookmarkEnd w:id="5"/>
      <w:r w:rsidRPr="00BE4F89">
        <w:t xml:space="preserve"> </w:t>
      </w:r>
    </w:p>
    <w:bookmarkEnd w:id="1"/>
    <w:bookmarkEnd w:id="2"/>
    <w:bookmarkEnd w:id="3"/>
    <w:p w14:paraId="3779EFB1" w14:textId="644494A0" w:rsidR="00352FFF" w:rsidRPr="00BE4F89" w:rsidRDefault="00352FFF" w:rsidP="00352FFF">
      <w:pPr>
        <w:pStyle w:val="Proposal"/>
        <w:numPr>
          <w:ilvl w:val="0"/>
          <w:numId w:val="0"/>
        </w:numPr>
        <w:ind w:left="1701" w:hanging="1701"/>
      </w:pPr>
    </w:p>
    <w:p w14:paraId="3606B603" w14:textId="7ECB8E66" w:rsidR="00352FFF" w:rsidRDefault="008D7F69" w:rsidP="00DF15C2">
      <w:pPr>
        <w:pStyle w:val="Heading2"/>
        <w:numPr>
          <w:ilvl w:val="1"/>
          <w:numId w:val="11"/>
        </w:numPr>
      </w:pPr>
      <w:r w:rsidRPr="00DF15C2">
        <w:lastRenderedPageBreak/>
        <w:t xml:space="preserve">Assistance Data </w:t>
      </w:r>
      <w:r w:rsidR="00DF15C2" w:rsidRPr="00DF15C2">
        <w:t>to facilitate UL measurements of UL-</w:t>
      </w:r>
      <w:proofErr w:type="spellStart"/>
      <w:r w:rsidR="00DF15C2" w:rsidRPr="00DF15C2">
        <w:t>AoA</w:t>
      </w:r>
      <w:proofErr w:type="spellEnd"/>
    </w:p>
    <w:p w14:paraId="6222E67C" w14:textId="71506D6C" w:rsidR="00DF15C2" w:rsidRPr="00BE4F89" w:rsidRDefault="00DF15C2" w:rsidP="00DF15C2">
      <w:r w:rsidRPr="00BE4F89">
        <w:t>During RAN1#104b the following was agreed:</w:t>
      </w:r>
    </w:p>
    <w:p w14:paraId="3582C464" w14:textId="77777777" w:rsidR="00DF15C2" w:rsidRPr="00BE4F89" w:rsidRDefault="00DF15C2" w:rsidP="00DF15C2"/>
    <w:tbl>
      <w:tblPr>
        <w:tblStyle w:val="TableGrid"/>
        <w:tblW w:w="0" w:type="auto"/>
        <w:tblLook w:val="04A0" w:firstRow="1" w:lastRow="0" w:firstColumn="1" w:lastColumn="0" w:noHBand="0" w:noVBand="1"/>
      </w:tblPr>
      <w:tblGrid>
        <w:gridCol w:w="9629"/>
      </w:tblGrid>
      <w:tr w:rsidR="00DF15C2" w:rsidRPr="00BE4F89" w14:paraId="3D988868" w14:textId="77777777" w:rsidTr="00DF15C2">
        <w:tc>
          <w:tcPr>
            <w:tcW w:w="9629" w:type="dxa"/>
          </w:tcPr>
          <w:p w14:paraId="6DE71C3C" w14:textId="77777777" w:rsidR="00DF15C2" w:rsidRPr="00BE4F89" w:rsidRDefault="00DF15C2" w:rsidP="00DF15C2">
            <w:pPr>
              <w:rPr>
                <w:lang w:eastAsia="x-none"/>
              </w:rPr>
            </w:pPr>
            <w:r w:rsidRPr="00BE4F89">
              <w:rPr>
                <w:highlight w:val="green"/>
                <w:lang w:eastAsia="x-none"/>
              </w:rPr>
              <w:t>Agreement:</w:t>
            </w:r>
          </w:p>
          <w:p w14:paraId="5633267A" w14:textId="77777777" w:rsidR="00DF15C2" w:rsidRPr="00BE4F89" w:rsidRDefault="00DF15C2" w:rsidP="00DF15C2">
            <w:pPr>
              <w:rPr>
                <w:lang w:eastAsia="x-none"/>
              </w:rPr>
            </w:pPr>
            <w:r w:rsidRPr="00BE4F89">
              <w:rPr>
                <w:lang w:eastAsia="x-none"/>
              </w:rPr>
              <w:t>NR supports at least the following additional assistance signaling from LMF to gNB/TRP to facilitate UL measurements of UL-AOA</w:t>
            </w:r>
          </w:p>
          <w:p w14:paraId="0357F9C1" w14:textId="77777777" w:rsidR="00DF15C2" w:rsidRPr="00BE4F89" w:rsidRDefault="00DF15C2" w:rsidP="00BC30BD">
            <w:pPr>
              <w:numPr>
                <w:ilvl w:val="0"/>
                <w:numId w:val="24"/>
              </w:numPr>
              <w:rPr>
                <w:lang w:eastAsia="x-none"/>
              </w:rPr>
            </w:pPr>
            <w:r w:rsidRPr="00BE4F89">
              <w:rPr>
                <w:lang w:eastAsia="x-none"/>
              </w:rPr>
              <w:t>Indication of expected AoA/ZoA value and uncertainty (of the expected AoA/ZoA value) range(s)</w:t>
            </w:r>
          </w:p>
          <w:p w14:paraId="61151603" w14:textId="77777777" w:rsidR="00DF15C2" w:rsidRPr="00BE4F89" w:rsidRDefault="00DF15C2" w:rsidP="00BC30BD">
            <w:pPr>
              <w:numPr>
                <w:ilvl w:val="0"/>
                <w:numId w:val="24"/>
              </w:numPr>
              <w:rPr>
                <w:lang w:eastAsia="x-none"/>
              </w:rPr>
            </w:pPr>
            <w:r w:rsidRPr="00BE4F89">
              <w:rPr>
                <w:lang w:eastAsia="x-none"/>
              </w:rPr>
              <w:t>FFS: Details of procedure for providing the assistance</w:t>
            </w:r>
          </w:p>
          <w:p w14:paraId="00FA5413" w14:textId="77777777" w:rsidR="00DF15C2" w:rsidRPr="00BE4F89" w:rsidRDefault="00DF15C2" w:rsidP="00BC30BD">
            <w:pPr>
              <w:numPr>
                <w:ilvl w:val="0"/>
                <w:numId w:val="24"/>
              </w:numPr>
              <w:rPr>
                <w:lang w:eastAsia="x-none"/>
              </w:rPr>
            </w:pPr>
            <w:r w:rsidRPr="00BE4F89">
              <w:rPr>
                <w:lang w:eastAsia="x-none"/>
              </w:rPr>
              <w:t>FFS: Reference angle of expected AoA/ZoA</w:t>
            </w:r>
          </w:p>
          <w:p w14:paraId="36001E56" w14:textId="77777777" w:rsidR="00DF15C2" w:rsidRDefault="00DF15C2" w:rsidP="00DF15C2">
            <w:pPr>
              <w:rPr>
                <w:lang w:val="en-GB"/>
              </w:rPr>
            </w:pPr>
          </w:p>
        </w:tc>
      </w:tr>
    </w:tbl>
    <w:p w14:paraId="5790411E" w14:textId="745279C1" w:rsidR="00DF15C2" w:rsidRPr="00BE4F89" w:rsidRDefault="00DF15C2" w:rsidP="00DF15C2"/>
    <w:p w14:paraId="59CE102D" w14:textId="1E8DF952" w:rsidR="00E63D4D" w:rsidRPr="00BE4F89" w:rsidRDefault="002D4607" w:rsidP="00DF15C2">
      <w:r w:rsidRPr="00BE4F89">
        <w:t xml:space="preserve">The discussion on the reference angle of expected AoA/ZoA </w:t>
      </w:r>
      <w:r w:rsidR="00D8500D" w:rsidRPr="00BE4F89">
        <w:t xml:space="preserve">did not converge during the meeting and was left FFS. </w:t>
      </w:r>
      <w:r w:rsidR="00466D5A" w:rsidRPr="00BE4F89">
        <w:t>From the gnodeB perspective, t</w:t>
      </w:r>
      <w:r w:rsidR="00E40042" w:rsidRPr="00BE4F89">
        <w:t>he reference angle</w:t>
      </w:r>
      <w:r w:rsidR="006D46D0" w:rsidRPr="00BE4F89">
        <w:t xml:space="preserve"> of the expected AoA depends on the coordinate system </w:t>
      </w:r>
      <w:r w:rsidR="00F4428F" w:rsidRPr="00BE4F89">
        <w:t xml:space="preserve"> (</w:t>
      </w:r>
      <w:r w:rsidR="00104E6B" w:rsidRPr="00BE4F89">
        <w:t>either global coordinates (GCS) or loca</w:t>
      </w:r>
      <w:r w:rsidR="00703F85" w:rsidRPr="00BE4F89">
        <w:t>l coordinates</w:t>
      </w:r>
      <w:r w:rsidR="0002052A" w:rsidRPr="00BE4F89">
        <w:t xml:space="preserve"> (LCS)</w:t>
      </w:r>
      <w:r w:rsidR="00F4428F" w:rsidRPr="00BE4F89">
        <w:t xml:space="preserve"> can be used)</w:t>
      </w:r>
      <w:r w:rsidR="00703F85" w:rsidRPr="00BE4F89">
        <w:t>.</w:t>
      </w:r>
      <w:r w:rsidR="00523D5C" w:rsidRPr="00BE4F89">
        <w:t xml:space="preserve"> </w:t>
      </w:r>
      <w:r w:rsidR="00BC6906" w:rsidRPr="00BE4F89">
        <w:t>Since the gnodeB can translate GCS to LCS if needed, the LMF should only have to provide the expected AoA/ZoA in GCS</w:t>
      </w:r>
      <w:r w:rsidR="00E040E9" w:rsidRPr="00BE4F89">
        <w:t xml:space="preserve">. </w:t>
      </w:r>
    </w:p>
    <w:p w14:paraId="3985EED7" w14:textId="069C7DB2" w:rsidR="00104E6B" w:rsidRPr="00BE4F89" w:rsidRDefault="00BC59EF" w:rsidP="00DF15C2">
      <w:r w:rsidRPr="00BE4F89">
        <w:t xml:space="preserve"> </w:t>
      </w:r>
    </w:p>
    <w:p w14:paraId="3C8EBA01" w14:textId="7FAD8793" w:rsidR="00735B47" w:rsidRPr="00BE4F89" w:rsidRDefault="00735B47" w:rsidP="00DF15C2">
      <w:r w:rsidRPr="00BE4F89">
        <w:t xml:space="preserve">Regarding the details of the procedure for providing the </w:t>
      </w:r>
      <w:r w:rsidR="00987AC2" w:rsidRPr="00BE4F89">
        <w:t>expected AoA/ZoA</w:t>
      </w:r>
      <w:r w:rsidR="00B878EF" w:rsidRPr="00BE4F89">
        <w:t xml:space="preserve"> </w:t>
      </w:r>
      <w:r w:rsidR="003250A8" w:rsidRPr="00842608">
        <w:rPr>
          <w:lang w:val="en-US"/>
        </w:rPr>
        <w:t xml:space="preserve">and uncertainty </w:t>
      </w:r>
      <w:r w:rsidR="00B878EF" w:rsidRPr="00BE4F89">
        <w:t>window</w:t>
      </w:r>
      <w:r w:rsidR="00987AC2" w:rsidRPr="00BE4F89">
        <w:t>, there are two aspects to be discussed:</w:t>
      </w:r>
    </w:p>
    <w:p w14:paraId="069B0D2A" w14:textId="3A8043C9" w:rsidR="00987AC2" w:rsidRDefault="00987AC2" w:rsidP="00987AC2">
      <w:pPr>
        <w:pStyle w:val="ListParagraph"/>
        <w:numPr>
          <w:ilvl w:val="0"/>
          <w:numId w:val="24"/>
        </w:numPr>
        <w:rPr>
          <w:lang w:val="en-GB"/>
        </w:rPr>
      </w:pPr>
      <w:r>
        <w:rPr>
          <w:lang w:val="en-GB"/>
        </w:rPr>
        <w:t xml:space="preserve">Whether the </w:t>
      </w:r>
      <w:proofErr w:type="spellStart"/>
      <w:r>
        <w:rPr>
          <w:lang w:val="en-GB"/>
        </w:rPr>
        <w:t>gnodeB</w:t>
      </w:r>
      <w:proofErr w:type="spellEnd"/>
      <w:r>
        <w:rPr>
          <w:lang w:val="en-GB"/>
        </w:rPr>
        <w:t xml:space="preserve"> should always expect </w:t>
      </w:r>
      <w:r w:rsidR="00B878EF">
        <w:rPr>
          <w:lang w:val="en-GB"/>
        </w:rPr>
        <w:t xml:space="preserve">the expected </w:t>
      </w:r>
      <w:proofErr w:type="spellStart"/>
      <w:r w:rsidR="00B878EF">
        <w:rPr>
          <w:lang w:val="en-GB"/>
        </w:rPr>
        <w:t>AoA</w:t>
      </w:r>
      <w:proofErr w:type="spellEnd"/>
      <w:r w:rsidR="00B878EF">
        <w:rPr>
          <w:lang w:val="en-GB"/>
        </w:rPr>
        <w:t>/</w:t>
      </w:r>
      <w:proofErr w:type="spellStart"/>
      <w:r w:rsidR="00B878EF">
        <w:rPr>
          <w:lang w:val="en-GB"/>
        </w:rPr>
        <w:t>ZoA</w:t>
      </w:r>
      <w:proofErr w:type="spellEnd"/>
      <w:r w:rsidR="00B878EF">
        <w:rPr>
          <w:lang w:val="en-GB"/>
        </w:rPr>
        <w:t xml:space="preserve"> </w:t>
      </w:r>
      <w:r w:rsidR="003250A8">
        <w:rPr>
          <w:lang w:val="en-GB"/>
        </w:rPr>
        <w:t xml:space="preserve">and uncertainty </w:t>
      </w:r>
      <w:proofErr w:type="gramStart"/>
      <w:r w:rsidR="00B878EF">
        <w:rPr>
          <w:lang w:val="en-GB"/>
        </w:rPr>
        <w:t>window  to</w:t>
      </w:r>
      <w:proofErr w:type="gramEnd"/>
      <w:r w:rsidR="00B878EF">
        <w:rPr>
          <w:lang w:val="en-GB"/>
        </w:rPr>
        <w:t xml:space="preserve"> be </w:t>
      </w:r>
      <w:r w:rsidR="00C06CCE">
        <w:rPr>
          <w:lang w:val="en-GB"/>
        </w:rPr>
        <w:t>transmitted</w:t>
      </w:r>
    </w:p>
    <w:p w14:paraId="45AB22F6" w14:textId="1A701C17" w:rsidR="00C06CCE" w:rsidRDefault="00C06CCE" w:rsidP="00987AC2">
      <w:pPr>
        <w:pStyle w:val="ListParagraph"/>
        <w:numPr>
          <w:ilvl w:val="0"/>
          <w:numId w:val="24"/>
        </w:numPr>
        <w:rPr>
          <w:lang w:val="en-GB"/>
        </w:rPr>
      </w:pPr>
      <w:r>
        <w:rPr>
          <w:lang w:val="en-GB"/>
        </w:rPr>
        <w:t xml:space="preserve">Whether the </w:t>
      </w:r>
      <w:proofErr w:type="spellStart"/>
      <w:r>
        <w:rPr>
          <w:lang w:val="en-GB"/>
        </w:rPr>
        <w:t>gnodeB</w:t>
      </w:r>
      <w:proofErr w:type="spellEnd"/>
      <w:r>
        <w:rPr>
          <w:lang w:val="en-GB"/>
        </w:rPr>
        <w:t xml:space="preserve"> needs to receive the expected </w:t>
      </w:r>
      <w:proofErr w:type="spellStart"/>
      <w:r>
        <w:rPr>
          <w:lang w:val="en-GB"/>
        </w:rPr>
        <w:t>AoA</w:t>
      </w:r>
      <w:proofErr w:type="spellEnd"/>
      <w:r>
        <w:rPr>
          <w:lang w:val="en-GB"/>
        </w:rPr>
        <w:t>/</w:t>
      </w:r>
      <w:proofErr w:type="spellStart"/>
      <w:r>
        <w:rPr>
          <w:lang w:val="en-GB"/>
        </w:rPr>
        <w:t>ZoA</w:t>
      </w:r>
      <w:proofErr w:type="spellEnd"/>
      <w:r>
        <w:rPr>
          <w:lang w:val="en-GB"/>
        </w:rPr>
        <w:t xml:space="preserve"> </w:t>
      </w:r>
      <w:r w:rsidR="003250A8">
        <w:rPr>
          <w:lang w:val="en-GB"/>
        </w:rPr>
        <w:t>and uncertainty</w:t>
      </w:r>
      <w:r>
        <w:rPr>
          <w:lang w:val="en-GB"/>
        </w:rPr>
        <w:t xml:space="preserve"> window </w:t>
      </w:r>
      <w:r w:rsidR="00FC4068">
        <w:rPr>
          <w:lang w:val="en-GB"/>
        </w:rPr>
        <w:t xml:space="preserve"> </w:t>
      </w:r>
      <w:r>
        <w:rPr>
          <w:lang w:val="en-GB"/>
        </w:rPr>
        <w:t xml:space="preserve"> every </w:t>
      </w:r>
      <w:r w:rsidR="008A1488">
        <w:rPr>
          <w:lang w:val="en-GB"/>
        </w:rPr>
        <w:t xml:space="preserve">time the SRS is requested to be measured/reported, or if it should receive it only for the first measurement/report. </w:t>
      </w:r>
    </w:p>
    <w:p w14:paraId="7BE43382" w14:textId="283218C2" w:rsidR="008A1488" w:rsidRDefault="008A1488" w:rsidP="00AA22E6"/>
    <w:p w14:paraId="053F86A9" w14:textId="44E274C9" w:rsidR="00BC6C15" w:rsidRDefault="00FC4068">
      <w:r>
        <w:t xml:space="preserve">Both issues are suitable for RAN3 discussions. </w:t>
      </w:r>
      <w:r w:rsidR="00D616DD">
        <w:t xml:space="preserve">For UL-RTOA, the </w:t>
      </w:r>
      <w:r w:rsidR="003A7FEC">
        <w:t xml:space="preserve">time </w:t>
      </w:r>
      <w:r w:rsidR="00D616DD">
        <w:t>window is signalled to the gnodeB</w:t>
      </w:r>
      <w:r w:rsidR="0066467C">
        <w:t xml:space="preserve"> as part of the configuration </w:t>
      </w:r>
      <w:r w:rsidR="005923E1">
        <w:t>information sent in the first measurement request</w:t>
      </w:r>
      <w:r w:rsidR="004A2E9A">
        <w:t xml:space="preserve"> and can also be updated</w:t>
      </w:r>
      <w:r w:rsidR="00E418D1">
        <w:t xml:space="preserve"> by the LMF via measurement update messages. </w:t>
      </w:r>
      <w:r w:rsidR="009F311A">
        <w:t xml:space="preserve">In the same fashion, we propose that the expected angle window may also be updated by the LMF.  </w:t>
      </w:r>
    </w:p>
    <w:p w14:paraId="7EF3840F" w14:textId="78673797" w:rsidR="00D36936" w:rsidRDefault="00D36936">
      <w:r w:rsidRPr="00842608">
        <w:rPr>
          <w:lang w:val="en-US"/>
        </w:rPr>
        <w:t xml:space="preserve">Since the gnodeB may not require </w:t>
      </w:r>
      <w:r w:rsidR="003203B0">
        <w:t>this signalling, it is important that the LMF knows in advance whether the gnodeB should receive expected AoA/ZoA</w:t>
      </w:r>
      <w:r w:rsidR="003203B0" w:rsidRPr="003F4D45">
        <w:t xml:space="preserve"> </w:t>
      </w:r>
      <w:r w:rsidR="003203B0">
        <w:t>a</w:t>
      </w:r>
      <w:r w:rsidR="003203B0" w:rsidRPr="003F4D45">
        <w:t xml:space="preserve">nd </w:t>
      </w:r>
      <w:r w:rsidR="003203B0">
        <w:t>uncertainty window</w:t>
      </w:r>
      <w:r w:rsidR="003203B0" w:rsidRPr="00842608">
        <w:rPr>
          <w:lang w:val="en-US"/>
        </w:rPr>
        <w:t xml:space="preserve">. </w:t>
      </w:r>
      <w:r w:rsidR="003203B0">
        <w:t>Therefore, we also propose that the gnodeB may send as part of the initial steps of the AoA procedures (e.g. when transmitting SRS configurations)</w:t>
      </w:r>
      <w:r w:rsidR="002260BE">
        <w:t xml:space="preserve"> that it will require the expected AoA/ZoA</w:t>
      </w:r>
      <w:r w:rsidR="002260BE" w:rsidRPr="003F4D45">
        <w:t xml:space="preserve"> </w:t>
      </w:r>
      <w:r w:rsidR="002260BE">
        <w:t>a</w:t>
      </w:r>
      <w:r w:rsidR="002260BE" w:rsidRPr="003F4D45">
        <w:t xml:space="preserve">nd </w:t>
      </w:r>
      <w:r w:rsidR="002260BE">
        <w:t>uncertainty windo</w:t>
      </w:r>
      <w:r w:rsidR="002260BE" w:rsidRPr="00842608">
        <w:rPr>
          <w:lang w:val="en-US"/>
        </w:rPr>
        <w:t xml:space="preserve">w. </w:t>
      </w:r>
    </w:p>
    <w:p w14:paraId="06410090" w14:textId="77777777" w:rsidR="002260BE" w:rsidRPr="002260BE" w:rsidRDefault="002260BE"/>
    <w:p w14:paraId="68B5F457" w14:textId="779661F7" w:rsidR="002260BE" w:rsidRDefault="002260BE" w:rsidP="002260BE">
      <w:pPr>
        <w:pStyle w:val="Proposal"/>
      </w:pPr>
      <w:bookmarkStart w:id="6" w:name="_Toc68639092"/>
      <w:r>
        <w:t>The</w:t>
      </w:r>
      <w:r w:rsidRPr="00842608">
        <w:rPr>
          <w:lang w:val="en-US"/>
        </w:rPr>
        <w:t xml:space="preserve"> </w:t>
      </w:r>
      <w:r>
        <w:t>gnodeB can signal that it requires an expected AoA/ZoA</w:t>
      </w:r>
      <w:r w:rsidRPr="003F4D45">
        <w:t xml:space="preserve"> </w:t>
      </w:r>
      <w:r>
        <w:t>a</w:t>
      </w:r>
      <w:r w:rsidRPr="003F4D45">
        <w:t xml:space="preserve">nd </w:t>
      </w:r>
      <w:r>
        <w:t>uncertainty window</w:t>
      </w:r>
      <w:bookmarkEnd w:id="6"/>
    </w:p>
    <w:p w14:paraId="41A6B244" w14:textId="616547E8" w:rsidR="00DF15C2" w:rsidRDefault="00DF15C2" w:rsidP="00DF15C2"/>
    <w:p w14:paraId="24F46743" w14:textId="4DBFD964" w:rsidR="002725B4" w:rsidRDefault="00A7128E" w:rsidP="00842608">
      <w:pPr>
        <w:pStyle w:val="Proposal"/>
      </w:pPr>
      <w:bookmarkStart w:id="7" w:name="_Toc68639093"/>
      <w:r>
        <w:t>The  expected AoA/ZoA</w:t>
      </w:r>
      <w:r w:rsidRPr="00842608">
        <w:t xml:space="preserve"> </w:t>
      </w:r>
      <w:r w:rsidR="0068042F">
        <w:t>a</w:t>
      </w:r>
      <w:r w:rsidR="004C5418" w:rsidRPr="00842608">
        <w:rPr>
          <w:lang w:val="en-US"/>
        </w:rPr>
        <w:t xml:space="preserve">nd </w:t>
      </w:r>
      <w:r w:rsidR="0068042F">
        <w:t>uncertainty window</w:t>
      </w:r>
      <w:r>
        <w:t xml:space="preserve"> </w:t>
      </w:r>
      <w:r w:rsidR="00D558F3">
        <w:t>is provided by the LMF to the gnodeB in GCS.</w:t>
      </w:r>
      <w:bookmarkEnd w:id="7"/>
      <w:r w:rsidR="00D558F3">
        <w:t xml:space="preserve"> </w:t>
      </w:r>
      <w:r w:rsidR="0026239B">
        <w:t xml:space="preserve"> </w:t>
      </w:r>
    </w:p>
    <w:p w14:paraId="57B94433" w14:textId="25BEA1E2" w:rsidR="004B18B9" w:rsidRDefault="007757C2" w:rsidP="00022521">
      <w:pPr>
        <w:pStyle w:val="Proposal"/>
      </w:pPr>
      <w:bookmarkStart w:id="8" w:name="_Toc68639094"/>
      <w:r w:rsidRPr="00022521">
        <w:t xml:space="preserve">The gnodeB </w:t>
      </w:r>
      <w:r w:rsidR="00201AE9">
        <w:t>can be (optionally)</w:t>
      </w:r>
      <w:r w:rsidR="00A16E20" w:rsidRPr="00022521">
        <w:t xml:space="preserve"> provided with the expected AoA/ZoA </w:t>
      </w:r>
      <w:r w:rsidR="004C5418">
        <w:t>a</w:t>
      </w:r>
      <w:r w:rsidR="004C5418" w:rsidRPr="003F4D45">
        <w:t xml:space="preserve">nd </w:t>
      </w:r>
      <w:r w:rsidR="004C5418">
        <w:t xml:space="preserve">uncertainty </w:t>
      </w:r>
      <w:r w:rsidR="004C5418" w:rsidRPr="00842608">
        <w:rPr>
          <w:lang w:val="en-US"/>
        </w:rPr>
        <w:t>window</w:t>
      </w:r>
      <w:r w:rsidR="004C5418">
        <w:t xml:space="preserve"> </w:t>
      </w:r>
      <w:r w:rsidR="009F311A" w:rsidRPr="00022521">
        <w:t xml:space="preserve">during initial </w:t>
      </w:r>
      <w:r w:rsidR="00AB66C4" w:rsidRPr="00022521">
        <w:t xml:space="preserve">LMF </w:t>
      </w:r>
      <w:r w:rsidR="009F311A" w:rsidRPr="00022521">
        <w:t xml:space="preserve">measurement </w:t>
      </w:r>
      <w:r w:rsidR="006A1A60" w:rsidRPr="00022521">
        <w:t>request message, as part of the SRS configuration.</w:t>
      </w:r>
      <w:r w:rsidR="008D3F64" w:rsidRPr="00022521">
        <w:t xml:space="preserve"> The LMF can also provide </w:t>
      </w:r>
      <w:r w:rsidR="00201AE9">
        <w:t xml:space="preserve">(optional) </w:t>
      </w:r>
      <w:r w:rsidR="008D3F64" w:rsidRPr="00022521">
        <w:t xml:space="preserve">updates on the </w:t>
      </w:r>
      <w:r w:rsidR="004C5418">
        <w:t>expected AoA/ZoA</w:t>
      </w:r>
      <w:r w:rsidR="004C5418" w:rsidRPr="003F4D45">
        <w:t xml:space="preserve"> </w:t>
      </w:r>
      <w:r w:rsidR="004C5418">
        <w:t>a</w:t>
      </w:r>
      <w:r w:rsidR="004C5418" w:rsidRPr="003F4D45">
        <w:t xml:space="preserve">nd </w:t>
      </w:r>
      <w:r w:rsidR="004C5418">
        <w:t>uncertainty</w:t>
      </w:r>
      <w:r w:rsidR="008D3F64" w:rsidRPr="00022521">
        <w:t xml:space="preserve"> </w:t>
      </w:r>
      <w:r w:rsidR="008D3F64" w:rsidRPr="004C5418">
        <w:t xml:space="preserve">window </w:t>
      </w:r>
      <w:r w:rsidR="008D3F64" w:rsidRPr="00022521">
        <w:t xml:space="preserve">as part of the measurement update message.  </w:t>
      </w:r>
      <w:r w:rsidR="004B18B9" w:rsidRPr="00022521">
        <w:t>RAN3 can discuss the details of the request procedure</w:t>
      </w:r>
      <w:r w:rsidR="00022521">
        <w:t xml:space="preserve"> .</w:t>
      </w:r>
      <w:bookmarkEnd w:id="8"/>
    </w:p>
    <w:p w14:paraId="6703BD35" w14:textId="77777777" w:rsidR="004D411A" w:rsidRDefault="004D411A" w:rsidP="004D411A"/>
    <w:p w14:paraId="4FBFB5B1" w14:textId="590F3EA2" w:rsidR="004C5418" w:rsidRPr="00842608" w:rsidRDefault="004C5418" w:rsidP="004C5418">
      <w:pPr>
        <w:rPr>
          <w:lang w:val="en-US"/>
        </w:rPr>
      </w:pPr>
      <w:r>
        <w:t>Sending a measurement window is prevalent in timing-based measurements. In timing measurements, the true value of the time to be measured lies within useful bounded interval. However, for angle measurements, the true measurement due to the nature of scattering may be random and distributed over the whole range from 0 to 360 degrees.</w:t>
      </w:r>
      <w:r w:rsidRPr="00842608">
        <w:rPr>
          <w:lang w:val="en-US"/>
        </w:rPr>
        <w:t xml:space="preserve"> Therefore, we propose that the LMF may only signal the expected AoA without the uncertainty window when the window</w:t>
      </w:r>
      <w:r w:rsidR="00B010C1">
        <w:t xml:space="preserve"> would span 360 degrees. </w:t>
      </w:r>
      <w:r w:rsidR="009D76A1" w:rsidRPr="00842608">
        <w:rPr>
          <w:lang w:val="en-US"/>
        </w:rPr>
        <w:t xml:space="preserve"> </w:t>
      </w:r>
      <w:r w:rsidR="007D4264" w:rsidRPr="00842608">
        <w:rPr>
          <w:lang w:val="en-US"/>
        </w:rPr>
        <w:t xml:space="preserve"> </w:t>
      </w:r>
    </w:p>
    <w:p w14:paraId="3E595F1C" w14:textId="77777777" w:rsidR="00BD4AC0" w:rsidRPr="00BD4AC0" w:rsidRDefault="00BD4AC0" w:rsidP="004C5418"/>
    <w:p w14:paraId="486956DB" w14:textId="34D59598" w:rsidR="00BD4AC0" w:rsidRPr="007E2164" w:rsidRDefault="0097242A" w:rsidP="00842608">
      <w:pPr>
        <w:pStyle w:val="Proposal"/>
      </w:pPr>
      <w:bookmarkStart w:id="9" w:name="_Toc68639095"/>
      <w:r>
        <w:t xml:space="preserve">When the LMF sends </w:t>
      </w:r>
      <w:r w:rsidR="001128B1">
        <w:t xml:space="preserve">the </w:t>
      </w:r>
      <w:r w:rsidR="008C2B69" w:rsidRPr="00842608">
        <w:rPr>
          <w:lang w:val="en-US"/>
        </w:rPr>
        <w:t xml:space="preserve"> </w:t>
      </w:r>
      <w:r w:rsidRPr="00BE4F89">
        <w:t xml:space="preserve">expected AoA/ZoA </w:t>
      </w:r>
      <w:r w:rsidRPr="003F4D45">
        <w:t xml:space="preserve">and uncertainty </w:t>
      </w:r>
      <w:r w:rsidRPr="00BE4F89">
        <w:t>window,</w:t>
      </w:r>
      <w:r w:rsidR="004C2C8E" w:rsidRPr="00842608">
        <w:rPr>
          <w:lang w:val="en-US"/>
        </w:rPr>
        <w:t xml:space="preserve"> </w:t>
      </w:r>
      <w:r w:rsidR="004C2C8E">
        <w:t>the uncertainty window can be omitted</w:t>
      </w:r>
      <w:r w:rsidR="007E2164" w:rsidRPr="00842608">
        <w:rPr>
          <w:lang w:val="en-US"/>
        </w:rPr>
        <w:t xml:space="preserve"> </w:t>
      </w:r>
      <w:r w:rsidR="007E2164">
        <w:t>by the gNB</w:t>
      </w:r>
      <w:r w:rsidR="004C2C8E">
        <w:t>.</w:t>
      </w:r>
      <w:bookmarkEnd w:id="9"/>
      <w:r w:rsidR="00065E23" w:rsidRPr="00842608">
        <w:rPr>
          <w:lang w:val="en-US"/>
        </w:rPr>
        <w:t xml:space="preserve"> </w:t>
      </w:r>
    </w:p>
    <w:p w14:paraId="092224BF" w14:textId="77777777" w:rsidR="00B010C1" w:rsidRPr="004C5418" w:rsidRDefault="00B010C1" w:rsidP="004C5418"/>
    <w:p w14:paraId="64AF8354" w14:textId="77777777" w:rsidR="004C5418" w:rsidRPr="00842608" w:rsidRDefault="004C5418" w:rsidP="004D411A">
      <w:pPr>
        <w:rPr>
          <w:lang w:val="en-US"/>
        </w:rPr>
      </w:pPr>
    </w:p>
    <w:p w14:paraId="16EA4014" w14:textId="77777777" w:rsidR="00EB2FA2" w:rsidRDefault="004D411A" w:rsidP="007C11F1">
      <w:r w:rsidRPr="00842608">
        <w:rPr>
          <w:lang w:val="en-US"/>
        </w:rPr>
        <w:t>Additionally, it is important that the procedure allows the g</w:t>
      </w:r>
      <w:r>
        <w:t>N</w:t>
      </w:r>
      <w:r w:rsidRPr="00842608">
        <w:rPr>
          <w:lang w:val="en-US"/>
        </w:rPr>
        <w:t>ode</w:t>
      </w:r>
      <w:r>
        <w:t xml:space="preserve">B to respond to the LMF </w:t>
      </w:r>
      <w:r w:rsidR="00C40713">
        <w:t>to correct the angle window</w:t>
      </w:r>
      <w:r>
        <w:t>.</w:t>
      </w:r>
      <w:r w:rsidR="00C40713">
        <w:t xml:space="preserve"> Clearly, the measured AoA allows to correct the expected AoA. </w:t>
      </w:r>
      <w:r w:rsidR="007C11F1" w:rsidRPr="00842608">
        <w:rPr>
          <w:lang w:val="en-US"/>
        </w:rPr>
        <w:t xml:space="preserve"> </w:t>
      </w:r>
      <w:r w:rsidR="00EF2930">
        <w:t xml:space="preserve">Similarly, it should be possible for the gnodeB to correct the uncertainty window.  The </w:t>
      </w:r>
      <w:r w:rsidR="007C11F1">
        <w:t xml:space="preserve">LMF could have an erroneous view of the possible angle of arrival, and provide a wrong window center or a wrong window size. </w:t>
      </w:r>
      <w:r w:rsidR="006860E9" w:rsidRPr="00842608">
        <w:rPr>
          <w:lang w:val="en-US"/>
        </w:rPr>
        <w:t xml:space="preserve"> </w:t>
      </w:r>
    </w:p>
    <w:p w14:paraId="3F8DEE34" w14:textId="77777777" w:rsidR="007C11F1" w:rsidRPr="007C11F1" w:rsidRDefault="007C11F1" w:rsidP="004D411A"/>
    <w:p w14:paraId="4C45DE28" w14:textId="42D50A79" w:rsidR="00431AE6" w:rsidRDefault="004D411A" w:rsidP="004D411A">
      <w:r>
        <w:t xml:space="preserve"> </w:t>
      </w:r>
      <w:r w:rsidR="00C72F60">
        <w:t xml:space="preserve">For the uncertainty window, the following feedback is useful to the </w:t>
      </w:r>
      <w:r w:rsidR="00B367B7" w:rsidRPr="00842608">
        <w:rPr>
          <w:lang w:val="en-US"/>
        </w:rPr>
        <w:t>LMF</w:t>
      </w:r>
      <w:r w:rsidR="00C72F60">
        <w:t>:</w:t>
      </w:r>
    </w:p>
    <w:p w14:paraId="209D0F33" w14:textId="059872B6" w:rsidR="001A6A8B" w:rsidRDefault="001A6A8B" w:rsidP="001A6A8B">
      <w:pPr>
        <w:pStyle w:val="ListParagraph"/>
        <w:numPr>
          <w:ilvl w:val="0"/>
          <w:numId w:val="24"/>
        </w:numPr>
        <w:rPr>
          <w:lang w:val="en-US"/>
        </w:rPr>
      </w:pPr>
      <w:r w:rsidRPr="00842608">
        <w:rPr>
          <w:lang w:val="en-US"/>
        </w:rPr>
        <w:t xml:space="preserve">Whether the </w:t>
      </w:r>
      <w:proofErr w:type="spellStart"/>
      <w:r w:rsidRPr="00842608">
        <w:rPr>
          <w:lang w:val="en-US"/>
        </w:rPr>
        <w:t>gnodeB</w:t>
      </w:r>
      <w:proofErr w:type="spellEnd"/>
      <w:r w:rsidRPr="00842608">
        <w:rPr>
          <w:lang w:val="en-US"/>
        </w:rPr>
        <w:t xml:space="preserve"> could use the </w:t>
      </w:r>
      <w:r w:rsidR="002D5B51">
        <w:rPr>
          <w:lang w:val="en-US"/>
        </w:rPr>
        <w:t>window or if it was too off-mark</w:t>
      </w:r>
    </w:p>
    <w:p w14:paraId="65161FED" w14:textId="2B44ABF4" w:rsidR="002D5B51" w:rsidRDefault="00922F4D" w:rsidP="001A6A8B">
      <w:pPr>
        <w:pStyle w:val="ListParagraph"/>
        <w:numPr>
          <w:ilvl w:val="0"/>
          <w:numId w:val="24"/>
        </w:numPr>
        <w:rPr>
          <w:lang w:val="en-US"/>
        </w:rPr>
      </w:pPr>
      <w:r>
        <w:rPr>
          <w:lang w:val="en-US"/>
        </w:rPr>
        <w:t xml:space="preserve">What window, if any, was used by the </w:t>
      </w:r>
      <w:proofErr w:type="spellStart"/>
      <w:r>
        <w:rPr>
          <w:lang w:val="en-US"/>
        </w:rPr>
        <w:t>gnodeB</w:t>
      </w:r>
      <w:proofErr w:type="spellEnd"/>
    </w:p>
    <w:p w14:paraId="0F4EC402" w14:textId="77777777" w:rsidR="00922F4D" w:rsidRDefault="00922F4D" w:rsidP="002328C0">
      <w:pPr>
        <w:ind w:left="360"/>
      </w:pPr>
    </w:p>
    <w:p w14:paraId="63FBE7F0" w14:textId="16CEE382" w:rsidR="002328C0" w:rsidRDefault="008C2B69" w:rsidP="00405462">
      <w:pPr>
        <w:pStyle w:val="Proposal"/>
      </w:pPr>
      <w:bookmarkStart w:id="10" w:name="_Toc68639096"/>
      <w:r>
        <w:t xml:space="preserve">The gnodeB can provide an update to the </w:t>
      </w:r>
      <w:r w:rsidRPr="003F4D45">
        <w:t xml:space="preserve"> uncertainty </w:t>
      </w:r>
      <w:r w:rsidRPr="00BE4F89">
        <w:t>window</w:t>
      </w:r>
      <w:r w:rsidR="00E27AAF" w:rsidRPr="00842608">
        <w:rPr>
          <w:lang w:val="en-US"/>
        </w:rPr>
        <w:t xml:space="preserve"> </w:t>
      </w:r>
      <w:r w:rsidRPr="00842608">
        <w:rPr>
          <w:lang w:val="en-US"/>
        </w:rPr>
        <w:t>as part of the measurement report.</w:t>
      </w:r>
      <w:bookmarkEnd w:id="10"/>
      <w:r w:rsidRPr="00842608">
        <w:rPr>
          <w:lang w:val="en-US"/>
        </w:rPr>
        <w:t xml:space="preserve"> </w:t>
      </w:r>
    </w:p>
    <w:p w14:paraId="53EECE15" w14:textId="49E0E208" w:rsidR="00D912BB" w:rsidRPr="008C2B69" w:rsidRDefault="00D912BB" w:rsidP="00842608">
      <w:pPr>
        <w:pStyle w:val="Proposal"/>
        <w:numPr>
          <w:ilvl w:val="1"/>
          <w:numId w:val="16"/>
        </w:numPr>
      </w:pPr>
      <w:bookmarkStart w:id="11" w:name="_Toc68639097"/>
      <w:r w:rsidRPr="00842608">
        <w:rPr>
          <w:lang w:val="en-US"/>
        </w:rPr>
        <w:t>FFS: details on the update</w:t>
      </w:r>
      <w:r w:rsidR="00AB5A51">
        <w:t xml:space="preserve"> (e.g. </w:t>
      </w:r>
      <w:r w:rsidR="0053244C">
        <w:t>window used by the gnodeB, indicator that the window was used</w:t>
      </w:r>
      <w:r w:rsidR="00C91556">
        <w:t>).</w:t>
      </w:r>
      <w:bookmarkEnd w:id="11"/>
    </w:p>
    <w:p w14:paraId="2EE446EE" w14:textId="77777777" w:rsidR="00C72F60" w:rsidRPr="002D56DE" w:rsidRDefault="00C72F60" w:rsidP="00842608"/>
    <w:p w14:paraId="5D5976AD" w14:textId="77777777" w:rsidR="00431AE6" w:rsidRDefault="00431AE6" w:rsidP="00842608">
      <w:pPr>
        <w:pStyle w:val="Proposal"/>
        <w:numPr>
          <w:ilvl w:val="0"/>
          <w:numId w:val="0"/>
        </w:numPr>
        <w:ind w:left="1701" w:hanging="1701"/>
      </w:pPr>
    </w:p>
    <w:p w14:paraId="430161FF" w14:textId="401316C5" w:rsidR="00AE6A87" w:rsidRDefault="00AE6A87" w:rsidP="00022521">
      <w:pPr>
        <w:pStyle w:val="Proposal"/>
      </w:pPr>
      <w:bookmarkStart w:id="12" w:name="_Toc68639098"/>
      <w:r>
        <w:t>Send an LS to RAN3 reflecting the NRPPa impact</w:t>
      </w:r>
      <w:bookmarkEnd w:id="12"/>
    </w:p>
    <w:p w14:paraId="375D5F6E" w14:textId="77777777" w:rsidR="00AE6A87" w:rsidRPr="00502402" w:rsidRDefault="00AE6A87" w:rsidP="00842608">
      <w:pPr>
        <w:pStyle w:val="Proposal"/>
        <w:numPr>
          <w:ilvl w:val="0"/>
          <w:numId w:val="0"/>
        </w:numPr>
      </w:pPr>
    </w:p>
    <w:p w14:paraId="48D5FF49" w14:textId="77777777" w:rsidR="00457AA8" w:rsidRPr="00457AA8" w:rsidRDefault="00457AA8" w:rsidP="00457AA8"/>
    <w:p w14:paraId="674B74E6" w14:textId="31E755BE" w:rsidR="00DF15C2" w:rsidRDefault="0080351B" w:rsidP="00DF15C2">
      <w:pPr>
        <w:pStyle w:val="Heading2"/>
        <w:numPr>
          <w:ilvl w:val="1"/>
          <w:numId w:val="11"/>
        </w:numPr>
      </w:pPr>
      <w:r>
        <w:t xml:space="preserve">Reporting </w:t>
      </w:r>
      <w:r w:rsidR="00C724F5" w:rsidRPr="00D3322F">
        <w:rPr>
          <w:lang w:val="en-US" w:eastAsia="x-none"/>
        </w:rPr>
        <w:t>enhanc</w:t>
      </w:r>
      <w:r w:rsidR="00C724F5">
        <w:rPr>
          <w:lang w:val="en-US" w:eastAsia="x-none"/>
        </w:rPr>
        <w:t>ements</w:t>
      </w:r>
      <w:r>
        <w:rPr>
          <w:lang w:val="en-US" w:eastAsia="x-none"/>
        </w:rPr>
        <w:t xml:space="preserve"> for a linear array antenna</w:t>
      </w:r>
    </w:p>
    <w:p w14:paraId="54D086B4" w14:textId="15941287" w:rsidR="00DF15C2" w:rsidRDefault="00DF15C2" w:rsidP="00DF15C2">
      <w:r>
        <w:t>During RAN1#104b the following was agreed:</w:t>
      </w:r>
    </w:p>
    <w:p w14:paraId="6C978E52" w14:textId="1CAB8913" w:rsidR="0080351B" w:rsidRDefault="0080351B" w:rsidP="00DF15C2"/>
    <w:tbl>
      <w:tblPr>
        <w:tblStyle w:val="TableGrid"/>
        <w:tblW w:w="0" w:type="auto"/>
        <w:tblLook w:val="04A0" w:firstRow="1" w:lastRow="0" w:firstColumn="1" w:lastColumn="0" w:noHBand="0" w:noVBand="1"/>
      </w:tblPr>
      <w:tblGrid>
        <w:gridCol w:w="9629"/>
      </w:tblGrid>
      <w:tr w:rsidR="0080351B" w:rsidRPr="0093425A" w14:paraId="2B4BAE97" w14:textId="77777777" w:rsidTr="0080351B">
        <w:tc>
          <w:tcPr>
            <w:tcW w:w="9629" w:type="dxa"/>
          </w:tcPr>
          <w:p w14:paraId="6668339B" w14:textId="77777777" w:rsidR="0080351B" w:rsidRDefault="0080351B" w:rsidP="0080351B">
            <w:pPr>
              <w:rPr>
                <w:lang w:eastAsia="x-none"/>
              </w:rPr>
            </w:pPr>
            <w:r w:rsidRPr="003D49F5">
              <w:rPr>
                <w:highlight w:val="green"/>
                <w:lang w:eastAsia="x-none"/>
              </w:rPr>
              <w:t>Agreement:</w:t>
            </w:r>
          </w:p>
          <w:p w14:paraId="4690A69D" w14:textId="77777777" w:rsidR="0080351B" w:rsidRDefault="0080351B" w:rsidP="00BC30BD">
            <w:pPr>
              <w:numPr>
                <w:ilvl w:val="0"/>
                <w:numId w:val="26"/>
              </w:numPr>
              <w:rPr>
                <w:lang w:eastAsia="x-none"/>
              </w:rPr>
            </w:pPr>
            <w:r w:rsidRPr="00D3322F">
              <w:rPr>
                <w:lang w:eastAsia="x-none"/>
              </w:rPr>
              <w:t xml:space="preserve">Further study which option is used to </w:t>
            </w:r>
            <w:r>
              <w:rPr>
                <w:lang w:eastAsia="x-none"/>
              </w:rPr>
              <w:t xml:space="preserve">potentially </w:t>
            </w:r>
            <w:r w:rsidRPr="00D3322F">
              <w:rPr>
                <w:lang w:eastAsia="x-none"/>
              </w:rPr>
              <w:t xml:space="preserve">enhance signaling of UL-AOA measurement report in case of </w:t>
            </w:r>
            <w:r>
              <w:rPr>
                <w:lang w:eastAsia="x-none"/>
              </w:rPr>
              <w:t>a linear array antenna</w:t>
            </w:r>
          </w:p>
          <w:p w14:paraId="36549EB1" w14:textId="77777777" w:rsidR="0080351B" w:rsidRPr="00D3322F" w:rsidRDefault="0080351B" w:rsidP="00BC30BD">
            <w:pPr>
              <w:numPr>
                <w:ilvl w:val="0"/>
                <w:numId w:val="25"/>
              </w:numPr>
              <w:rPr>
                <w:lang w:eastAsia="x-none"/>
              </w:rPr>
            </w:pPr>
            <w:r w:rsidRPr="00D3322F">
              <w:rPr>
                <w:lang w:eastAsia="x-none"/>
              </w:rPr>
              <w:t>Option 1: gNB reports UL-AOA measurement which is a function of the actual azimuth and zenith angles of arrival</w:t>
            </w:r>
            <w:r>
              <w:rPr>
                <w:lang w:eastAsia="x-none"/>
              </w:rPr>
              <w:t xml:space="preserve"> in a given coordinate system</w:t>
            </w:r>
          </w:p>
          <w:p w14:paraId="6758B4FB" w14:textId="77777777" w:rsidR="0080351B" w:rsidRPr="00D3322F" w:rsidRDefault="0080351B" w:rsidP="00BC30BD">
            <w:pPr>
              <w:numPr>
                <w:ilvl w:val="0"/>
                <w:numId w:val="25"/>
              </w:numPr>
              <w:rPr>
                <w:lang w:eastAsia="x-none"/>
              </w:rPr>
            </w:pPr>
            <w:r w:rsidRPr="00D3322F">
              <w:rPr>
                <w:lang w:eastAsia="x-none"/>
              </w:rPr>
              <w:t xml:space="preserve">Option 2: The z-axis of LCS is defined along the </w:t>
            </w:r>
            <w:r>
              <w:rPr>
                <w:lang w:eastAsia="x-none"/>
              </w:rPr>
              <w:t>linear array axis</w:t>
            </w:r>
            <w:r w:rsidRPr="00D3322F">
              <w:rPr>
                <w:lang w:eastAsia="x-none"/>
              </w:rPr>
              <w:t>. gNB reports only the ZoA relative to z-axis in the LCS, and the LCS-to-GCS translation function is used to set up the specific z-axis direction</w:t>
            </w:r>
          </w:p>
          <w:p w14:paraId="60DA21B3" w14:textId="36ECB98F" w:rsidR="0080351B" w:rsidRPr="00AE3D4F" w:rsidRDefault="0080351B" w:rsidP="00BC30BD">
            <w:pPr>
              <w:numPr>
                <w:ilvl w:val="0"/>
                <w:numId w:val="26"/>
              </w:numPr>
              <w:rPr>
                <w:lang w:eastAsia="x-none"/>
              </w:rPr>
            </w:pPr>
            <w:r w:rsidRPr="00D3322F">
              <w:rPr>
                <w:lang w:eastAsia="x-none"/>
              </w:rPr>
              <w:t>Other options are not precluded</w:t>
            </w:r>
            <w:r>
              <w:rPr>
                <w:lang w:eastAsia="x-none"/>
              </w:rPr>
              <w:t xml:space="preserve"> from the study</w:t>
            </w:r>
          </w:p>
        </w:tc>
      </w:tr>
    </w:tbl>
    <w:p w14:paraId="7BB6708C" w14:textId="77777777" w:rsidR="0080351B" w:rsidRDefault="0080351B" w:rsidP="00DF15C2"/>
    <w:p w14:paraId="59DD1D14" w14:textId="12D13165" w:rsidR="008478FC" w:rsidRDefault="006126AE" w:rsidP="00DF15C2">
      <w:r>
        <w:lastRenderedPageBreak/>
        <w:t>As mentioned during RAN1#104e in [</w:t>
      </w:r>
      <w:r w:rsidR="00D63826" w:rsidRPr="00842608">
        <w:rPr>
          <w:lang w:val="en-US"/>
        </w:rPr>
        <w:t>1</w:t>
      </w:r>
      <w:r>
        <w:t xml:space="preserve">], in a ULA, the </w:t>
      </w:r>
      <w:r w:rsidR="00DC27C3">
        <w:t xml:space="preserve">AoA report </w:t>
      </w:r>
      <w:r w:rsidR="008D2816">
        <w:t>can only provide a meaningful measurement in</w:t>
      </w:r>
      <w:r w:rsidR="00D75067">
        <w:t xml:space="preserve"> one </w:t>
      </w:r>
      <w:r w:rsidR="004C3B4A">
        <w:t>dimension</w:t>
      </w:r>
      <w:r w:rsidR="00D75067">
        <w:t xml:space="preserve">. Since the antenna is a ULA, elevation information is not available. </w:t>
      </w:r>
      <w:r w:rsidR="009F42DD">
        <w:t>B</w:t>
      </w:r>
      <w:r w:rsidR="00620984">
        <w:t xml:space="preserve">ased on RSRP and the </w:t>
      </w:r>
      <w:r w:rsidR="002F34E3">
        <w:t>measured AoA</w:t>
      </w:r>
      <w:r w:rsidR="00D75067">
        <w:t xml:space="preserve">, the </w:t>
      </w:r>
      <w:r w:rsidR="00BE4DFF">
        <w:t>gnodeB can only report a cone of uncertainty</w:t>
      </w:r>
      <w:r w:rsidR="00DC57D4">
        <w:t xml:space="preserve"> </w:t>
      </w:r>
      <w:r w:rsidR="0004216C">
        <w:t>for the UE location</w:t>
      </w:r>
      <w:r w:rsidR="001B38A9">
        <w:t xml:space="preserve">, centered </w:t>
      </w:r>
      <w:r w:rsidR="00650868">
        <w:t>along the antenna</w:t>
      </w:r>
      <w:r w:rsidR="007C491B">
        <w:t xml:space="preserve"> axis</w:t>
      </w:r>
      <w:r w:rsidR="006469BE">
        <w:t xml:space="preserve">. </w:t>
      </w:r>
      <w:r w:rsidR="0027016D">
        <w:t xml:space="preserve"> </w:t>
      </w:r>
    </w:p>
    <w:p w14:paraId="39A31C44" w14:textId="77777777" w:rsidR="008478FC" w:rsidRDefault="008478FC" w:rsidP="00DF15C2"/>
    <w:p w14:paraId="6F745E79" w14:textId="70851FF9" w:rsidR="00186708" w:rsidRDefault="008478FC" w:rsidP="00DF15C2">
      <w:r>
        <w:t xml:space="preserve">Both of the options proposed in RAN1#104e </w:t>
      </w:r>
      <w:r w:rsidR="000F1A03">
        <w:t>would be suitable</w:t>
      </w:r>
      <w:r w:rsidR="00572300">
        <w:t xml:space="preserve">, as long as the LMF knows that the geometry of </w:t>
      </w:r>
      <w:r w:rsidR="004F1382">
        <w:t>t</w:t>
      </w:r>
      <w:r w:rsidR="00572300">
        <w:t xml:space="preserve">he measuring antenna is ULA. </w:t>
      </w:r>
      <w:r w:rsidR="004E72E2">
        <w:t xml:space="preserve">In option 1, </w:t>
      </w:r>
      <w:r w:rsidR="007A098E">
        <w:t xml:space="preserve">nodeB will translate the </w:t>
      </w:r>
      <w:r w:rsidR="00BC13E4">
        <w:t xml:space="preserve">ULA angle </w:t>
      </w:r>
      <w:r w:rsidR="007A098E">
        <w:t xml:space="preserve">measurement </w:t>
      </w:r>
      <w:r w:rsidR="00BC13E4">
        <w:t>into a AoA/ZoA</w:t>
      </w:r>
      <w:r w:rsidR="008D05CB">
        <w:t xml:space="preserve"> (translating Beta into a alpha/gamma pair)</w:t>
      </w:r>
      <w:r w:rsidR="00735649">
        <w:t xml:space="preserve"> which in turn will be transmitted to the LMF</w:t>
      </w:r>
      <w:r w:rsidR="005078EB">
        <w:t xml:space="preserve">. However, the network gnodeB should  also </w:t>
      </w:r>
      <w:r w:rsidR="009F5190">
        <w:t xml:space="preserve">signal to the LMF that the measurement </w:t>
      </w:r>
      <w:r w:rsidR="00DF35F9">
        <w:t xml:space="preserve">originates from an ULA-based measurement so that the LMF can </w:t>
      </w:r>
      <w:r w:rsidR="00F7057D">
        <w:t xml:space="preserve">consider the “cone of uncertainty” </w:t>
      </w:r>
      <w:r w:rsidR="00015FCA">
        <w:t xml:space="preserve">for the measurement. In option 2, the measurement is </w:t>
      </w:r>
      <w:r w:rsidR="003E470C">
        <w:t xml:space="preserve">already using the nodeB </w:t>
      </w:r>
      <w:r w:rsidR="0052366E">
        <w:t>Antenna as the reference  z-axis</w:t>
      </w:r>
      <w:r w:rsidR="00FF4F1D">
        <w:t>. However the LMF needs to translate it back to GCS</w:t>
      </w:r>
      <w:r w:rsidR="006E5181">
        <w:t xml:space="preserve"> in order to fuse all the measurements from different gnodeBs. </w:t>
      </w:r>
      <w:r w:rsidR="002B5C3E">
        <w:t xml:space="preserve">Moreover, the measurement report needs to be re-defined to only feature the ZoA. </w:t>
      </w:r>
      <w:r w:rsidR="002465DD">
        <w:t xml:space="preserve"> Therefore, since the two options seem to have the same complexity for the network, we prefer option 1, which does not have impact on the measurement report </w:t>
      </w:r>
      <w:r w:rsidR="009738F2">
        <w:t xml:space="preserve">format. The only additional required information is that the LMF should know the antenna is of the ULA type. </w:t>
      </w:r>
    </w:p>
    <w:p w14:paraId="6856CF6C" w14:textId="77777777" w:rsidR="00E07E12" w:rsidRDefault="00E07E12" w:rsidP="00DF15C2"/>
    <w:p w14:paraId="52CD2B09" w14:textId="2011A038" w:rsidR="00E07E12" w:rsidRDefault="00E07E12" w:rsidP="00842608">
      <w:pPr>
        <w:pStyle w:val="Proposal"/>
      </w:pPr>
      <w:bookmarkStart w:id="13" w:name="_Toc68639099"/>
      <w:r w:rsidRPr="00842608">
        <w:rPr>
          <w:lang w:val="en-US"/>
        </w:rPr>
        <w:t>When the g</w:t>
      </w:r>
      <w:r>
        <w:t>NodeB antenna is a uniform linear array antenna</w:t>
      </w:r>
      <w:r w:rsidRPr="00842608">
        <w:rPr>
          <w:lang w:val="en-US"/>
        </w:rPr>
        <w:t xml:space="preserve">, </w:t>
      </w:r>
      <w:r w:rsidRPr="00D3322F">
        <w:t xml:space="preserve"> gNB reports UL-AOA measurement</w:t>
      </w:r>
      <w:r w:rsidRPr="00842608">
        <w:rPr>
          <w:lang w:val="en-US"/>
        </w:rPr>
        <w:t>s</w:t>
      </w:r>
      <w:r w:rsidRPr="00D3322F">
        <w:t xml:space="preserve"> which is a function of the actual azimuth and zenith angles of arrival</w:t>
      </w:r>
      <w:r>
        <w:t xml:space="preserve"> in a given coordinate system </w:t>
      </w:r>
      <w:r w:rsidRPr="003F4D45">
        <w:t>(</w:t>
      </w:r>
      <w:r w:rsidRPr="00D3322F">
        <w:t>Option 1</w:t>
      </w:r>
      <w:r w:rsidRPr="003F4D45">
        <w:t xml:space="preserve"> in RAN1#</w:t>
      </w:r>
      <w:r>
        <w:t>104e).</w:t>
      </w:r>
      <w:bookmarkEnd w:id="13"/>
    </w:p>
    <w:p w14:paraId="03B0EC28" w14:textId="77777777" w:rsidR="00D24955" w:rsidRDefault="00D24955" w:rsidP="00DF15C2"/>
    <w:p w14:paraId="22289F8E" w14:textId="6B3305D9" w:rsidR="00AE3D4F" w:rsidRDefault="00AE3D4F" w:rsidP="00AE3D4F">
      <w:pPr>
        <w:pStyle w:val="Heading2"/>
        <w:numPr>
          <w:ilvl w:val="1"/>
          <w:numId w:val="11"/>
        </w:numPr>
      </w:pPr>
      <w:r>
        <w:t xml:space="preserve">Reporting </w:t>
      </w:r>
      <w:r w:rsidR="00A7128E" w:rsidRPr="00D3322F">
        <w:rPr>
          <w:lang w:val="en-US" w:eastAsia="x-none"/>
        </w:rPr>
        <w:t>enhanc</w:t>
      </w:r>
      <w:r w:rsidR="00A7128E">
        <w:rPr>
          <w:lang w:val="en-US" w:eastAsia="x-none"/>
        </w:rPr>
        <w:t>ements</w:t>
      </w:r>
      <w:r w:rsidR="00B618F9">
        <w:rPr>
          <w:lang w:val="en-US" w:eastAsia="x-none"/>
        </w:rPr>
        <w:t xml:space="preserve"> for additional paths</w:t>
      </w:r>
      <w:r>
        <w:rPr>
          <w:lang w:val="en-US" w:eastAsia="x-none"/>
        </w:rPr>
        <w:t xml:space="preserve"> </w:t>
      </w:r>
    </w:p>
    <w:p w14:paraId="0B7DC782" w14:textId="77777777" w:rsidR="00AE3D4F" w:rsidRDefault="00AE3D4F" w:rsidP="00AE3D4F">
      <w:r>
        <w:t>During RAN1#104b the following was agreed:</w:t>
      </w:r>
    </w:p>
    <w:p w14:paraId="47BB5C04" w14:textId="77777777" w:rsidR="00DF15C2" w:rsidRPr="00DF15C2" w:rsidRDefault="00DF15C2" w:rsidP="00DF15C2"/>
    <w:tbl>
      <w:tblPr>
        <w:tblStyle w:val="TableGrid"/>
        <w:tblW w:w="0" w:type="auto"/>
        <w:tblLook w:val="04A0" w:firstRow="1" w:lastRow="0" w:firstColumn="1" w:lastColumn="0" w:noHBand="0" w:noVBand="1"/>
      </w:tblPr>
      <w:tblGrid>
        <w:gridCol w:w="9629"/>
      </w:tblGrid>
      <w:tr w:rsidR="00352FFF" w:rsidRPr="0093425A" w14:paraId="3593495B" w14:textId="77777777" w:rsidTr="00352FFF">
        <w:tc>
          <w:tcPr>
            <w:tcW w:w="9629" w:type="dxa"/>
          </w:tcPr>
          <w:p w14:paraId="6E7206C4" w14:textId="77777777" w:rsidR="00352FFF" w:rsidRPr="0093425A" w:rsidRDefault="00352FFF" w:rsidP="00352FFF">
            <w:pPr>
              <w:rPr>
                <w:lang w:eastAsia="x-none"/>
              </w:rPr>
            </w:pPr>
          </w:p>
          <w:p w14:paraId="2B84276B" w14:textId="77777777" w:rsidR="00352FFF" w:rsidRPr="0093425A" w:rsidRDefault="00352FFF" w:rsidP="00352FFF">
            <w:pPr>
              <w:rPr>
                <w:lang w:eastAsia="x-none"/>
              </w:rPr>
            </w:pPr>
          </w:p>
          <w:p w14:paraId="07E8F643" w14:textId="77777777" w:rsidR="00352FFF" w:rsidRDefault="00352FFF" w:rsidP="00352FFF">
            <w:pPr>
              <w:rPr>
                <w:lang w:eastAsia="x-none"/>
              </w:rPr>
            </w:pPr>
            <w:r w:rsidRPr="000B6429">
              <w:rPr>
                <w:highlight w:val="green"/>
                <w:lang w:eastAsia="x-none"/>
              </w:rPr>
              <w:t>Agreement:</w:t>
            </w:r>
          </w:p>
          <w:p w14:paraId="0F3C1945" w14:textId="77777777" w:rsidR="00352FFF" w:rsidRPr="00C464F7" w:rsidRDefault="00352FFF" w:rsidP="00BC30BD">
            <w:pPr>
              <w:numPr>
                <w:ilvl w:val="0"/>
                <w:numId w:val="26"/>
              </w:numPr>
              <w:rPr>
                <w:lang w:eastAsia="x-none"/>
              </w:rPr>
            </w:pPr>
            <w:r w:rsidRPr="00C464F7">
              <w:rPr>
                <w:lang w:eastAsia="x-none"/>
              </w:rPr>
              <w:t>NR supports report</w:t>
            </w:r>
            <w:r>
              <w:rPr>
                <w:lang w:eastAsia="x-none"/>
              </w:rPr>
              <w:t>ing of M &gt; 1</w:t>
            </w:r>
            <w:r w:rsidRPr="00C464F7">
              <w:rPr>
                <w:lang w:eastAsia="x-none"/>
              </w:rPr>
              <w:t xml:space="preserve"> UL-AOA (AoA/ZoA) </w:t>
            </w:r>
            <w:r>
              <w:rPr>
                <w:lang w:eastAsia="x-none"/>
              </w:rPr>
              <w:t xml:space="preserve">measurement values </w:t>
            </w:r>
            <w:r w:rsidRPr="00C464F7">
              <w:rPr>
                <w:lang w:eastAsia="x-none"/>
              </w:rPr>
              <w:t xml:space="preserve">by gNB </w:t>
            </w:r>
            <w:r>
              <w:rPr>
                <w:lang w:eastAsia="x-none"/>
              </w:rPr>
              <w:t xml:space="preserve">to the LMF </w:t>
            </w:r>
            <w:r w:rsidRPr="00C464F7">
              <w:rPr>
                <w:lang w:eastAsia="x-none"/>
              </w:rPr>
              <w:t>at least for the first arrival path</w:t>
            </w:r>
          </w:p>
          <w:p w14:paraId="0FA236FF" w14:textId="1F74481A" w:rsidR="00352FFF" w:rsidRDefault="00352FFF" w:rsidP="00BC30BD">
            <w:pPr>
              <w:numPr>
                <w:ilvl w:val="1"/>
                <w:numId w:val="26"/>
              </w:numPr>
              <w:rPr>
                <w:lang w:eastAsia="x-none"/>
              </w:rPr>
            </w:pPr>
            <w:r>
              <w:rPr>
                <w:lang w:eastAsia="x-none"/>
              </w:rPr>
              <w:t xml:space="preserve">FFS: Supporting of </w:t>
            </w:r>
            <w:r w:rsidR="0057167A">
              <w:rPr>
                <w:lang w:eastAsia="x-none"/>
              </w:rPr>
              <w:t>UL-AOA measurements for additional paths</w:t>
            </w:r>
          </w:p>
          <w:p w14:paraId="5D24A0B0" w14:textId="77777777" w:rsidR="00352FFF" w:rsidRPr="00244F2B" w:rsidRDefault="00352FFF" w:rsidP="00BC30BD">
            <w:pPr>
              <w:numPr>
                <w:ilvl w:val="1"/>
                <w:numId w:val="26"/>
              </w:numPr>
              <w:rPr>
                <w:lang w:eastAsia="x-none"/>
              </w:rPr>
            </w:pPr>
            <w:r w:rsidRPr="00C464F7">
              <w:rPr>
                <w:lang w:eastAsia="x-none"/>
              </w:rPr>
              <w:t>FFS</w:t>
            </w:r>
            <w:r>
              <w:rPr>
                <w:lang w:eastAsia="x-none"/>
              </w:rPr>
              <w:t>:</w:t>
            </w:r>
            <w:r w:rsidRPr="00C464F7">
              <w:rPr>
                <w:lang w:eastAsia="x-none"/>
              </w:rPr>
              <w:t xml:space="preserve"> </w:t>
            </w:r>
            <w:r>
              <w:rPr>
                <w:lang w:eastAsia="x-none"/>
              </w:rPr>
              <w:t>S</w:t>
            </w:r>
            <w:r w:rsidRPr="00C464F7">
              <w:rPr>
                <w:lang w:eastAsia="x-none"/>
              </w:rPr>
              <w:t>upport</w:t>
            </w:r>
            <w:r>
              <w:rPr>
                <w:lang w:eastAsia="x-none"/>
              </w:rPr>
              <w:t xml:space="preserve">ing </w:t>
            </w:r>
            <w:r w:rsidRPr="00C464F7">
              <w:rPr>
                <w:lang w:eastAsia="x-none"/>
              </w:rPr>
              <w:t xml:space="preserve">of </w:t>
            </w:r>
            <w:r>
              <w:rPr>
                <w:lang w:eastAsia="x-none"/>
              </w:rPr>
              <w:t xml:space="preserve">N &gt;= 1 </w:t>
            </w:r>
            <w:r w:rsidRPr="00C464F7">
              <w:rPr>
                <w:lang w:eastAsia="x-none"/>
              </w:rPr>
              <w:t xml:space="preserve">UL-AOA </w:t>
            </w:r>
            <w:r>
              <w:rPr>
                <w:lang w:eastAsia="x-none"/>
              </w:rPr>
              <w:t>values</w:t>
            </w:r>
            <w:r w:rsidRPr="00C464F7">
              <w:rPr>
                <w:lang w:eastAsia="x-none"/>
              </w:rPr>
              <w:t xml:space="preserve"> </w:t>
            </w:r>
            <w:r>
              <w:rPr>
                <w:lang w:eastAsia="x-none"/>
              </w:rPr>
              <w:t xml:space="preserve">per path </w:t>
            </w:r>
            <w:r w:rsidRPr="00C464F7">
              <w:rPr>
                <w:lang w:eastAsia="x-none"/>
              </w:rPr>
              <w:t>for additional paths</w:t>
            </w:r>
          </w:p>
          <w:p w14:paraId="613567C9" w14:textId="77777777" w:rsidR="00352FFF" w:rsidRPr="00C464F7" w:rsidRDefault="00352FFF" w:rsidP="00BC30BD">
            <w:pPr>
              <w:numPr>
                <w:ilvl w:val="1"/>
                <w:numId w:val="26"/>
              </w:numPr>
              <w:rPr>
                <w:lang w:eastAsia="x-none"/>
              </w:rPr>
            </w:pPr>
            <w:r>
              <w:rPr>
                <w:lang w:eastAsia="x-none"/>
              </w:rPr>
              <w:t>FFS: Whether the multiple values can correspond to the same time stamp.</w:t>
            </w:r>
          </w:p>
          <w:p w14:paraId="58DB80C8" w14:textId="77777777" w:rsidR="00352FFF" w:rsidRDefault="00352FFF" w:rsidP="00BC30BD">
            <w:pPr>
              <w:numPr>
                <w:ilvl w:val="0"/>
                <w:numId w:val="26"/>
              </w:numPr>
              <w:rPr>
                <w:lang w:eastAsia="x-none"/>
              </w:rPr>
            </w:pPr>
            <w:r w:rsidRPr="00C464F7">
              <w:rPr>
                <w:lang w:eastAsia="x-none"/>
              </w:rPr>
              <w:t>FFS</w:t>
            </w:r>
            <w:r>
              <w:rPr>
                <w:lang w:eastAsia="x-none"/>
              </w:rPr>
              <w:t>:</w:t>
            </w:r>
            <w:r w:rsidRPr="00C464F7">
              <w:rPr>
                <w:lang w:eastAsia="x-none"/>
              </w:rPr>
              <w:t xml:space="preserve"> </w:t>
            </w:r>
            <w:r>
              <w:rPr>
                <w:lang w:eastAsia="x-none"/>
              </w:rPr>
              <w:t>F</w:t>
            </w:r>
            <w:r w:rsidRPr="00C464F7">
              <w:rPr>
                <w:lang w:eastAsia="x-none"/>
              </w:rPr>
              <w:t xml:space="preserve">urther </w:t>
            </w:r>
            <w:r>
              <w:rPr>
                <w:lang w:eastAsia="x-none"/>
              </w:rPr>
              <w:t xml:space="preserve">details of measurement and </w:t>
            </w:r>
            <w:r w:rsidRPr="00C464F7">
              <w:rPr>
                <w:lang w:eastAsia="x-none"/>
              </w:rPr>
              <w:t>reporting</w:t>
            </w:r>
          </w:p>
          <w:p w14:paraId="77E84EAC" w14:textId="77777777" w:rsidR="00352FFF" w:rsidRPr="00C464F7" w:rsidRDefault="00352FFF" w:rsidP="00BC30BD">
            <w:pPr>
              <w:numPr>
                <w:ilvl w:val="0"/>
                <w:numId w:val="26"/>
              </w:numPr>
              <w:rPr>
                <w:lang w:eastAsia="x-none"/>
              </w:rPr>
            </w:pPr>
            <w:r>
              <w:rPr>
                <w:lang w:eastAsia="x-none"/>
              </w:rPr>
              <w:t xml:space="preserve">Note: The reporting by gNB to the LMF is optional </w:t>
            </w:r>
          </w:p>
          <w:p w14:paraId="261F0A68" w14:textId="77777777" w:rsidR="00352FFF" w:rsidRPr="0093425A" w:rsidRDefault="00352FFF" w:rsidP="00352FFF">
            <w:pPr>
              <w:rPr>
                <w:lang w:eastAsia="x-none"/>
              </w:rPr>
            </w:pPr>
          </w:p>
          <w:p w14:paraId="26736FC3" w14:textId="77777777" w:rsidR="00352FFF" w:rsidRPr="0093425A" w:rsidRDefault="00352FFF" w:rsidP="00352FFF"/>
        </w:tc>
      </w:tr>
    </w:tbl>
    <w:p w14:paraId="6F31A82D" w14:textId="58178627" w:rsidR="00352FFF" w:rsidRDefault="00352FFF" w:rsidP="00352FFF"/>
    <w:p w14:paraId="058DA931" w14:textId="3E9D903F" w:rsidR="0031736F" w:rsidRDefault="0031736F" w:rsidP="00927DBD"/>
    <w:p w14:paraId="26E17DE4" w14:textId="3C3BFF79" w:rsidR="00A11DED" w:rsidRDefault="00A11DED" w:rsidP="00A11DED">
      <w:r w:rsidRPr="00A67E66">
        <w:t xml:space="preserve">Information of the </w:t>
      </w:r>
      <w:r>
        <w:t>UL-</w:t>
      </w:r>
      <w:r w:rsidRPr="00A67E66">
        <w:t>AO</w:t>
      </w:r>
      <w:r>
        <w:t>A (AoA/ZoA)</w:t>
      </w:r>
      <w:r w:rsidRPr="00A67E66">
        <w:t xml:space="preserve"> for other paths than the first path can also improve positioning accuracy. Especially in controlled environments like industry halls can ray tracing and/or machine learning algorithms utilize such information for positioning purposes.</w:t>
      </w:r>
      <w:r>
        <w:t xml:space="preserve"> </w:t>
      </w:r>
      <w:r w:rsidRPr="00A67E66">
        <w:t xml:space="preserve">We therefore </w:t>
      </w:r>
      <w:r>
        <w:t xml:space="preserve">support reporting of </w:t>
      </w:r>
      <w:r>
        <w:rPr>
          <w:lang w:eastAsia="x-none"/>
        </w:rPr>
        <w:t xml:space="preserve">UL-AOA measurements for additional paths. </w:t>
      </w:r>
      <w:r w:rsidRPr="00A67E66">
        <w:t xml:space="preserve">Since additional paths are more useful for such purposes the stronger they are, we propose that the </w:t>
      </w:r>
      <w:proofErr w:type="spellStart"/>
      <w:r w:rsidR="00EE381F" w:rsidRPr="00842608">
        <w:rPr>
          <w:lang w:val="en-US"/>
        </w:rPr>
        <w:t>gnodeB</w:t>
      </w:r>
      <w:proofErr w:type="spellEnd"/>
      <w:r w:rsidR="00EE381F" w:rsidRPr="00842608">
        <w:rPr>
          <w:lang w:val="en-US"/>
        </w:rPr>
        <w:t xml:space="preserve"> </w:t>
      </w:r>
      <w:r w:rsidRPr="00A67E66">
        <w:t xml:space="preserve">should </w:t>
      </w:r>
      <w:r w:rsidRPr="00A67E66">
        <w:lastRenderedPageBreak/>
        <w:t xml:space="preserve">report the strongest detected paths as additional paths. </w:t>
      </w:r>
      <w:r w:rsidR="00DC2289" w:rsidRPr="00842608">
        <w:rPr>
          <w:lang w:val="en-US"/>
        </w:rPr>
        <w:t xml:space="preserve"> As </w:t>
      </w:r>
      <w:r w:rsidR="00B20492" w:rsidRPr="00842608">
        <w:rPr>
          <w:lang w:val="en-US"/>
        </w:rPr>
        <w:t>this is a gNodeB measurement, many paths could be reported</w:t>
      </w:r>
      <w:r w:rsidR="0092234E">
        <w:t>.</w:t>
      </w:r>
    </w:p>
    <w:p w14:paraId="434F6A31" w14:textId="77777777" w:rsidR="0092234E" w:rsidRPr="00B20492" w:rsidRDefault="0092234E" w:rsidP="00A11DED"/>
    <w:p w14:paraId="0F1E06B5" w14:textId="77777777" w:rsidR="00DC2289" w:rsidRDefault="00DC2289" w:rsidP="00DC2289">
      <w:pPr>
        <w:pStyle w:val="Observation"/>
      </w:pPr>
      <w:bookmarkStart w:id="14" w:name="_Toc68639103"/>
      <w:r w:rsidRPr="00815E7A">
        <w:rPr>
          <w:lang w:val="en-GB"/>
        </w:rPr>
        <w:t xml:space="preserve">signalling from </w:t>
      </w:r>
      <w:proofErr w:type="spellStart"/>
      <w:r w:rsidRPr="00815E7A">
        <w:rPr>
          <w:lang w:val="en-GB"/>
        </w:rPr>
        <w:t>gnodeB</w:t>
      </w:r>
      <w:proofErr w:type="spellEnd"/>
      <w:r w:rsidRPr="00815E7A">
        <w:rPr>
          <w:lang w:val="en-GB"/>
        </w:rPr>
        <w:t xml:space="preserve"> could allow for large number of paths.</w:t>
      </w:r>
      <w:bookmarkEnd w:id="14"/>
      <w:r w:rsidRPr="00815E7A">
        <w:rPr>
          <w:lang w:val="en-GB"/>
        </w:rPr>
        <w:t xml:space="preserve">  </w:t>
      </w:r>
    </w:p>
    <w:p w14:paraId="11F9E6B1" w14:textId="77777777" w:rsidR="00A37911" w:rsidRPr="00023E35" w:rsidRDefault="00A37911" w:rsidP="00A11DED"/>
    <w:p w14:paraId="3D13F294" w14:textId="53DB3092" w:rsidR="00420067" w:rsidRDefault="001E1024" w:rsidP="00EA543C">
      <w:r w:rsidRPr="004F43FA">
        <w:t xml:space="preserve">The benefit of reporting more than </w:t>
      </w:r>
      <w:r>
        <w:t xml:space="preserve">1 UL-AoA measurement for the first arrival path is that the gnodeB can report AoA for different SRS resources and different receiving beams or antenna pannels.  For additional paths to be useful, there must always be an initial path measured. Therefore, the number N of values per additional path cannot exceed the number M of values for the first arrival path. </w:t>
      </w:r>
      <w:r w:rsidR="00420067" w:rsidRPr="00842608">
        <w:rPr>
          <w:lang w:val="en-US"/>
        </w:rPr>
        <w:t xml:space="preserve"> </w:t>
      </w:r>
    </w:p>
    <w:p w14:paraId="63663CB2" w14:textId="77777777" w:rsidR="00FD625F" w:rsidRDefault="00FD625F" w:rsidP="00EA543C">
      <w:pPr>
        <w:rPr>
          <w:lang w:val="en-GB"/>
        </w:rPr>
      </w:pPr>
    </w:p>
    <w:p w14:paraId="70303B3D" w14:textId="53E743E0" w:rsidR="00FD625F" w:rsidRDefault="00FD625F" w:rsidP="00FD625F">
      <w:pPr>
        <w:pStyle w:val="Proposal"/>
        <w:rPr>
          <w:lang w:val="en-GB"/>
        </w:rPr>
      </w:pPr>
      <w:bookmarkStart w:id="15" w:name="_Toc68639100"/>
      <w:r>
        <w:rPr>
          <w:lang w:val="en-GB"/>
        </w:rPr>
        <w:t xml:space="preserve">Support reporting multiple </w:t>
      </w:r>
      <w:proofErr w:type="spellStart"/>
      <w:r>
        <w:rPr>
          <w:lang w:val="en-GB"/>
        </w:rPr>
        <w:t>AoA</w:t>
      </w:r>
      <w:proofErr w:type="spellEnd"/>
      <w:r>
        <w:rPr>
          <w:lang w:val="en-GB"/>
        </w:rPr>
        <w:t xml:space="preserve"> measurement </w:t>
      </w:r>
      <w:r w:rsidR="00582015">
        <w:rPr>
          <w:lang w:val="en-GB"/>
        </w:rPr>
        <w:t xml:space="preserve">per path (first or </w:t>
      </w:r>
      <w:proofErr w:type="gramStart"/>
      <w:r w:rsidR="00582015">
        <w:rPr>
          <w:lang w:val="en-GB"/>
        </w:rPr>
        <w:t>additional )</w:t>
      </w:r>
      <w:proofErr w:type="gramEnd"/>
      <w:r w:rsidR="00582015">
        <w:rPr>
          <w:lang w:val="en-GB"/>
        </w:rPr>
        <w:t xml:space="preserve"> </w:t>
      </w:r>
      <w:r w:rsidR="00420067">
        <w:rPr>
          <w:lang w:val="en-GB"/>
        </w:rPr>
        <w:t>within one time stamp</w:t>
      </w:r>
      <w:bookmarkEnd w:id="15"/>
    </w:p>
    <w:p w14:paraId="5838648D" w14:textId="78A1026F" w:rsidR="008E106A" w:rsidRPr="008E106A" w:rsidRDefault="008E106A" w:rsidP="00842608">
      <w:pPr>
        <w:pStyle w:val="Proposal"/>
        <w:tabs>
          <w:tab w:val="num" w:pos="1730"/>
        </w:tabs>
        <w:ind w:left="1730" w:hanging="1730"/>
        <w:rPr>
          <w:lang w:val="en-GB"/>
        </w:rPr>
      </w:pPr>
      <w:bookmarkStart w:id="16" w:name="_Toc68639101"/>
      <w:r w:rsidRPr="008E106A">
        <w:rPr>
          <w:lang w:val="en-GB"/>
        </w:rPr>
        <w:t xml:space="preserve">The maximum number of </w:t>
      </w:r>
      <w:proofErr w:type="gramStart"/>
      <w:r w:rsidRPr="008E106A">
        <w:rPr>
          <w:lang w:val="en-GB"/>
        </w:rPr>
        <w:t>measurement</w:t>
      </w:r>
      <w:proofErr w:type="gramEnd"/>
      <w:r w:rsidRPr="008E106A">
        <w:rPr>
          <w:lang w:val="en-GB"/>
        </w:rPr>
        <w:t xml:space="preserve"> per path is the same for first and additional path.</w:t>
      </w:r>
      <w:bookmarkEnd w:id="16"/>
      <w:r w:rsidRPr="008E106A">
        <w:rPr>
          <w:lang w:val="en-GB"/>
        </w:rPr>
        <w:t xml:space="preserve"> </w:t>
      </w:r>
    </w:p>
    <w:p w14:paraId="2F413633" w14:textId="77777777" w:rsidR="00192749" w:rsidRDefault="00192749" w:rsidP="00352FFF"/>
    <w:p w14:paraId="55C193BD" w14:textId="77777777" w:rsidR="00C01F33" w:rsidRPr="00CE0424" w:rsidRDefault="00C01F33" w:rsidP="00CE0424">
      <w:pPr>
        <w:pStyle w:val="Heading1"/>
      </w:pPr>
      <w:r w:rsidRPr="00CE0424">
        <w:t>Conclusion</w:t>
      </w:r>
    </w:p>
    <w:p w14:paraId="7E4D8D6D" w14:textId="77777777" w:rsidR="008E065E" w:rsidRPr="00DD61D1" w:rsidRDefault="008E065E" w:rsidP="008E065E">
      <w:pPr>
        <w:pStyle w:val="BodyText"/>
        <w:rPr>
          <w:b/>
        </w:rPr>
      </w:pPr>
      <w:r w:rsidRPr="00DD61D1">
        <w:t xml:space="preserve">In </w:t>
      </w:r>
      <w:r w:rsidR="007729A2" w:rsidRPr="00DD61D1">
        <w:t xml:space="preserve">the previous </w:t>
      </w:r>
      <w:r w:rsidRPr="00DD61D1">
        <w:t>section</w:t>
      </w:r>
      <w:r w:rsidR="007729A2" w:rsidRPr="00DD61D1">
        <w:t>s</w:t>
      </w:r>
      <w:r w:rsidRPr="00DD61D1">
        <w:t xml:space="preserve"> we made the following observations:</w:t>
      </w:r>
      <w:r w:rsidR="00C93814" w:rsidRPr="00DD61D1">
        <w:rPr>
          <w:b/>
        </w:rPr>
        <w:t xml:space="preserve"> </w:t>
      </w:r>
    </w:p>
    <w:p w14:paraId="71C2D5DE" w14:textId="38E6BDC4" w:rsidR="008F1C49" w:rsidRDefault="006F65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\f O \n \h \z \t "Observation" \c </w:instrText>
      </w:r>
      <w:r>
        <w:rPr>
          <w:b w:val="0"/>
          <w:bCs/>
        </w:rPr>
        <w:fldChar w:fldCharType="separate"/>
      </w:r>
      <w:hyperlink w:anchor="_Toc68639102" w:history="1">
        <w:r w:rsidR="008F1C49" w:rsidRPr="006C62B7">
          <w:rPr>
            <w:rStyle w:val="Hyperlink"/>
            <w:noProof/>
          </w:rPr>
          <w:t>Observation 1</w:t>
        </w:r>
        <w:r w:rsidR="008F1C49">
          <w:rPr>
            <w:rFonts w:asciiTheme="minorHAnsi" w:hAnsiTheme="minorHAnsi"/>
            <w:b w:val="0"/>
            <w:noProof/>
            <w:lang w:eastAsia="ja-JP"/>
          </w:rPr>
          <w:tab/>
        </w:r>
        <w:r w:rsidR="008F1C49" w:rsidRPr="006C62B7">
          <w:rPr>
            <w:rStyle w:val="Hyperlink"/>
            <w:noProof/>
          </w:rPr>
          <w:t>Angle of arrival of UL-SRS transmitted by a UE at TRP can be estimated if the velocity of the UE and carrier frequency is known.</w:t>
        </w:r>
      </w:hyperlink>
    </w:p>
    <w:p w14:paraId="5A9388B4" w14:textId="43E29BF5" w:rsidR="008F1C49" w:rsidRDefault="008F1C49">
      <w:pPr>
        <w:pStyle w:val="TableofFigures"/>
        <w:tabs>
          <w:tab w:val="right" w:leader="dot" w:pos="9629"/>
        </w:tabs>
        <w:rPr>
          <w:rFonts w:asciiTheme="minorHAnsi" w:hAnsiTheme="minorHAnsi"/>
          <w:b w:val="0"/>
          <w:noProof/>
          <w:lang w:eastAsia="ja-JP"/>
        </w:rPr>
      </w:pPr>
      <w:hyperlink w:anchor="_Toc68639103" w:history="1">
        <w:r w:rsidRPr="006C62B7">
          <w:rPr>
            <w:rStyle w:val="Hyperlink"/>
            <w:noProof/>
          </w:rPr>
          <w:t>Observation 2</w:t>
        </w:r>
        <w:r>
          <w:rPr>
            <w:rFonts w:asciiTheme="minorHAnsi" w:hAnsiTheme="minorHAnsi"/>
            <w:b w:val="0"/>
            <w:noProof/>
            <w:lang w:eastAsia="ja-JP"/>
          </w:rPr>
          <w:tab/>
        </w:r>
        <w:r w:rsidRPr="006C62B7">
          <w:rPr>
            <w:rStyle w:val="Hyperlink"/>
            <w:noProof/>
            <w:lang w:val="en-GB"/>
          </w:rPr>
          <w:t>signalling from gnodeB could allow for large number of paths.</w:t>
        </w:r>
      </w:hyperlink>
    </w:p>
    <w:p w14:paraId="5862C5B0" w14:textId="68F04053" w:rsidR="006E1C82" w:rsidRDefault="006F6582" w:rsidP="008E065E">
      <w:pPr>
        <w:pStyle w:val="BodyText"/>
        <w:rPr>
          <w:b/>
          <w:bCs/>
        </w:rPr>
      </w:pPr>
      <w:r>
        <w:rPr>
          <w:b/>
          <w:bCs/>
        </w:rPr>
        <w:fldChar w:fldCharType="end"/>
      </w:r>
    </w:p>
    <w:p w14:paraId="6046E680" w14:textId="77777777" w:rsidR="006E1C82" w:rsidRPr="00DD61D1" w:rsidRDefault="008E065E" w:rsidP="006E1C82">
      <w:pPr>
        <w:pStyle w:val="BodyText"/>
      </w:pPr>
      <w:r w:rsidRPr="00DD61D1">
        <w:t xml:space="preserve">Based on the discussion in </w:t>
      </w:r>
      <w:r w:rsidR="007729A2" w:rsidRPr="00DD61D1">
        <w:t xml:space="preserve">the previous </w:t>
      </w:r>
      <w:r w:rsidRPr="00DD61D1">
        <w:t>section</w:t>
      </w:r>
      <w:r w:rsidR="007729A2" w:rsidRPr="00DD61D1">
        <w:t>s</w:t>
      </w:r>
      <w:r w:rsidRPr="00DD61D1">
        <w:t xml:space="preserve"> we propose the following:</w:t>
      </w:r>
    </w:p>
    <w:p w14:paraId="709C988C" w14:textId="4AC0D6C0" w:rsidR="008F1C49"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68639091" w:history="1">
        <w:r w:rsidR="008F1C49" w:rsidRPr="003856D0">
          <w:rPr>
            <w:rStyle w:val="Hyperlink"/>
            <w:noProof/>
          </w:rPr>
          <w:t>Proposal 1</w:t>
        </w:r>
        <w:r w:rsidR="008F1C49">
          <w:rPr>
            <w:rFonts w:asciiTheme="minorHAnsi" w:hAnsiTheme="minorHAnsi"/>
            <w:b w:val="0"/>
            <w:noProof/>
            <w:lang w:eastAsia="ja-JP"/>
          </w:rPr>
          <w:tab/>
        </w:r>
        <w:r w:rsidR="008F1C49" w:rsidRPr="003856D0">
          <w:rPr>
            <w:rStyle w:val="Hyperlink"/>
            <w:noProof/>
          </w:rPr>
          <w:t>For estimating AoA at TRPs, velocity of the UE should be reported to the network.</w:t>
        </w:r>
      </w:hyperlink>
    </w:p>
    <w:p w14:paraId="42952F64" w14:textId="5F4546E8" w:rsidR="008F1C49" w:rsidRDefault="008F1C49">
      <w:pPr>
        <w:pStyle w:val="TableofFigures"/>
        <w:tabs>
          <w:tab w:val="right" w:leader="dot" w:pos="9629"/>
        </w:tabs>
        <w:rPr>
          <w:rFonts w:asciiTheme="minorHAnsi" w:hAnsiTheme="minorHAnsi"/>
          <w:b w:val="0"/>
          <w:noProof/>
          <w:lang w:eastAsia="ja-JP"/>
        </w:rPr>
      </w:pPr>
      <w:hyperlink w:anchor="_Toc68639092" w:history="1">
        <w:r w:rsidRPr="003856D0">
          <w:rPr>
            <w:rStyle w:val="Hyperlink"/>
            <w:noProof/>
          </w:rPr>
          <w:t>Proposal 2</w:t>
        </w:r>
        <w:r>
          <w:rPr>
            <w:rFonts w:asciiTheme="minorHAnsi" w:hAnsiTheme="minorHAnsi"/>
            <w:b w:val="0"/>
            <w:noProof/>
            <w:lang w:eastAsia="ja-JP"/>
          </w:rPr>
          <w:tab/>
        </w:r>
        <w:r w:rsidRPr="003856D0">
          <w:rPr>
            <w:rStyle w:val="Hyperlink"/>
            <w:noProof/>
          </w:rPr>
          <w:t>The</w:t>
        </w:r>
        <w:r w:rsidRPr="003856D0">
          <w:rPr>
            <w:rStyle w:val="Hyperlink"/>
            <w:noProof/>
            <w:lang w:val="en-US"/>
          </w:rPr>
          <w:t xml:space="preserve"> </w:t>
        </w:r>
        <w:r w:rsidRPr="003856D0">
          <w:rPr>
            <w:rStyle w:val="Hyperlink"/>
            <w:noProof/>
          </w:rPr>
          <w:t>gnodeB can signal that it requires an expected AoA/ZoA and uncertainty window</w:t>
        </w:r>
      </w:hyperlink>
    </w:p>
    <w:p w14:paraId="7047E4F8" w14:textId="3B6D75B5" w:rsidR="008F1C49" w:rsidRDefault="008F1C49">
      <w:pPr>
        <w:pStyle w:val="TableofFigures"/>
        <w:tabs>
          <w:tab w:val="right" w:leader="dot" w:pos="9629"/>
        </w:tabs>
        <w:rPr>
          <w:rFonts w:asciiTheme="minorHAnsi" w:hAnsiTheme="minorHAnsi"/>
          <w:b w:val="0"/>
          <w:noProof/>
          <w:lang w:eastAsia="ja-JP"/>
        </w:rPr>
      </w:pPr>
      <w:hyperlink w:anchor="_Toc68639093" w:history="1">
        <w:r w:rsidRPr="003856D0">
          <w:rPr>
            <w:rStyle w:val="Hyperlink"/>
            <w:noProof/>
          </w:rPr>
          <w:t>Proposal 3</w:t>
        </w:r>
        <w:r>
          <w:rPr>
            <w:rFonts w:asciiTheme="minorHAnsi" w:hAnsiTheme="minorHAnsi"/>
            <w:b w:val="0"/>
            <w:noProof/>
            <w:lang w:eastAsia="ja-JP"/>
          </w:rPr>
          <w:tab/>
        </w:r>
        <w:r w:rsidRPr="003856D0">
          <w:rPr>
            <w:rStyle w:val="Hyperlink"/>
            <w:noProof/>
          </w:rPr>
          <w:t>The  expected AoA/ZoA a</w:t>
        </w:r>
        <w:r w:rsidRPr="003856D0">
          <w:rPr>
            <w:rStyle w:val="Hyperlink"/>
            <w:noProof/>
            <w:lang w:val="en-US"/>
          </w:rPr>
          <w:t xml:space="preserve">nd </w:t>
        </w:r>
        <w:r w:rsidRPr="003856D0">
          <w:rPr>
            <w:rStyle w:val="Hyperlink"/>
            <w:noProof/>
          </w:rPr>
          <w:t>uncertainty window is provided by the LMF to the gnodeB in GCS.</w:t>
        </w:r>
      </w:hyperlink>
    </w:p>
    <w:p w14:paraId="1127EF8A" w14:textId="29477E08" w:rsidR="008F1C49" w:rsidRDefault="008F1C49">
      <w:pPr>
        <w:pStyle w:val="TableofFigures"/>
        <w:tabs>
          <w:tab w:val="right" w:leader="dot" w:pos="9629"/>
        </w:tabs>
        <w:rPr>
          <w:rFonts w:asciiTheme="minorHAnsi" w:hAnsiTheme="minorHAnsi"/>
          <w:b w:val="0"/>
          <w:noProof/>
          <w:lang w:eastAsia="ja-JP"/>
        </w:rPr>
      </w:pPr>
      <w:hyperlink w:anchor="_Toc68639094" w:history="1">
        <w:r w:rsidRPr="003856D0">
          <w:rPr>
            <w:rStyle w:val="Hyperlink"/>
            <w:noProof/>
          </w:rPr>
          <w:t>Proposal 4</w:t>
        </w:r>
        <w:r>
          <w:rPr>
            <w:rFonts w:asciiTheme="minorHAnsi" w:hAnsiTheme="minorHAnsi"/>
            <w:b w:val="0"/>
            <w:noProof/>
            <w:lang w:eastAsia="ja-JP"/>
          </w:rPr>
          <w:tab/>
        </w:r>
        <w:r w:rsidRPr="003856D0">
          <w:rPr>
            <w:rStyle w:val="Hyperlink"/>
            <w:noProof/>
          </w:rPr>
          <w:t xml:space="preserve">The gnodeB can be (optionally) provided with the expected AoA/ZoA and uncertainty </w:t>
        </w:r>
        <w:r w:rsidRPr="003856D0">
          <w:rPr>
            <w:rStyle w:val="Hyperlink"/>
            <w:noProof/>
            <w:lang w:val="en-US"/>
          </w:rPr>
          <w:t>window</w:t>
        </w:r>
        <w:r w:rsidRPr="003856D0">
          <w:rPr>
            <w:rStyle w:val="Hyperlink"/>
            <w:noProof/>
          </w:rPr>
          <w:t xml:space="preserve"> during initial LMF measurement request message, as part of the SRS configuration. The LMF can also provide (optional) updates on the expected AoA/ZoA and uncertainty window as part of the measurement update message.  RAN3 can discuss the details of the request procedure .</w:t>
        </w:r>
      </w:hyperlink>
    </w:p>
    <w:p w14:paraId="441D34E9" w14:textId="3792C24D" w:rsidR="008F1C49" w:rsidRDefault="008F1C49">
      <w:pPr>
        <w:pStyle w:val="TableofFigures"/>
        <w:tabs>
          <w:tab w:val="right" w:leader="dot" w:pos="9629"/>
        </w:tabs>
        <w:rPr>
          <w:rFonts w:asciiTheme="minorHAnsi" w:hAnsiTheme="minorHAnsi"/>
          <w:b w:val="0"/>
          <w:noProof/>
          <w:lang w:eastAsia="ja-JP"/>
        </w:rPr>
      </w:pPr>
      <w:hyperlink w:anchor="_Toc68639095" w:history="1">
        <w:r w:rsidRPr="003856D0">
          <w:rPr>
            <w:rStyle w:val="Hyperlink"/>
            <w:noProof/>
          </w:rPr>
          <w:t>Proposal 5</w:t>
        </w:r>
        <w:r>
          <w:rPr>
            <w:rFonts w:asciiTheme="minorHAnsi" w:hAnsiTheme="minorHAnsi"/>
            <w:b w:val="0"/>
            <w:noProof/>
            <w:lang w:eastAsia="ja-JP"/>
          </w:rPr>
          <w:tab/>
        </w:r>
        <w:r w:rsidRPr="003856D0">
          <w:rPr>
            <w:rStyle w:val="Hyperlink"/>
            <w:noProof/>
          </w:rPr>
          <w:t xml:space="preserve">When the LMF sends the </w:t>
        </w:r>
        <w:r w:rsidRPr="003856D0">
          <w:rPr>
            <w:rStyle w:val="Hyperlink"/>
            <w:noProof/>
            <w:lang w:val="en-US"/>
          </w:rPr>
          <w:t xml:space="preserve"> </w:t>
        </w:r>
        <w:r w:rsidRPr="003856D0">
          <w:rPr>
            <w:rStyle w:val="Hyperlink"/>
            <w:noProof/>
          </w:rPr>
          <w:t>expected AoA/ZoA and uncertainty window,</w:t>
        </w:r>
        <w:r w:rsidRPr="003856D0">
          <w:rPr>
            <w:rStyle w:val="Hyperlink"/>
            <w:noProof/>
            <w:lang w:val="en-US"/>
          </w:rPr>
          <w:t xml:space="preserve"> </w:t>
        </w:r>
        <w:r w:rsidRPr="003856D0">
          <w:rPr>
            <w:rStyle w:val="Hyperlink"/>
            <w:noProof/>
          </w:rPr>
          <w:t>the uncertainty window can be omitted</w:t>
        </w:r>
        <w:r w:rsidRPr="003856D0">
          <w:rPr>
            <w:rStyle w:val="Hyperlink"/>
            <w:noProof/>
            <w:lang w:val="en-US"/>
          </w:rPr>
          <w:t xml:space="preserve"> </w:t>
        </w:r>
        <w:r w:rsidRPr="003856D0">
          <w:rPr>
            <w:rStyle w:val="Hyperlink"/>
            <w:noProof/>
          </w:rPr>
          <w:t>by the gNB.</w:t>
        </w:r>
      </w:hyperlink>
    </w:p>
    <w:p w14:paraId="2F8395D4" w14:textId="4B3405FA" w:rsidR="008F1C49" w:rsidRDefault="008F1C49">
      <w:pPr>
        <w:pStyle w:val="TableofFigures"/>
        <w:tabs>
          <w:tab w:val="right" w:leader="dot" w:pos="9629"/>
        </w:tabs>
        <w:rPr>
          <w:rFonts w:asciiTheme="minorHAnsi" w:hAnsiTheme="minorHAnsi"/>
          <w:b w:val="0"/>
          <w:noProof/>
          <w:lang w:eastAsia="ja-JP"/>
        </w:rPr>
      </w:pPr>
      <w:hyperlink w:anchor="_Toc68639096" w:history="1">
        <w:r w:rsidRPr="003856D0">
          <w:rPr>
            <w:rStyle w:val="Hyperlink"/>
            <w:noProof/>
          </w:rPr>
          <w:t>Proposal 6</w:t>
        </w:r>
        <w:r>
          <w:rPr>
            <w:rFonts w:asciiTheme="minorHAnsi" w:hAnsiTheme="minorHAnsi"/>
            <w:b w:val="0"/>
            <w:noProof/>
            <w:lang w:eastAsia="ja-JP"/>
          </w:rPr>
          <w:tab/>
        </w:r>
        <w:r w:rsidRPr="003856D0">
          <w:rPr>
            <w:rStyle w:val="Hyperlink"/>
            <w:noProof/>
          </w:rPr>
          <w:t>The gnodeB can provide an update to the  uncertainty window</w:t>
        </w:r>
        <w:r w:rsidRPr="003856D0">
          <w:rPr>
            <w:rStyle w:val="Hyperlink"/>
            <w:noProof/>
            <w:lang w:val="en-US"/>
          </w:rPr>
          <w:t xml:space="preserve"> as part of the measurement report.</w:t>
        </w:r>
      </w:hyperlink>
    </w:p>
    <w:p w14:paraId="6617AEEB" w14:textId="2188B112" w:rsidR="008F1C49" w:rsidRDefault="008F1C49">
      <w:pPr>
        <w:pStyle w:val="TableofFigures"/>
        <w:tabs>
          <w:tab w:val="right" w:leader="dot" w:pos="9629"/>
        </w:tabs>
        <w:rPr>
          <w:rFonts w:asciiTheme="minorHAnsi" w:hAnsiTheme="minorHAnsi"/>
          <w:b w:val="0"/>
          <w:noProof/>
          <w:lang w:eastAsia="ja-JP"/>
        </w:rPr>
      </w:pPr>
      <w:hyperlink w:anchor="_Toc68639097" w:history="1">
        <w:r w:rsidRPr="003856D0">
          <w:rPr>
            <w:rStyle w:val="Hyperlink"/>
            <w:noProof/>
          </w:rPr>
          <w:t>.</w:t>
        </w:r>
        <w:r>
          <w:rPr>
            <w:rFonts w:asciiTheme="minorHAnsi" w:hAnsiTheme="minorHAnsi"/>
            <w:b w:val="0"/>
            <w:noProof/>
            <w:lang w:eastAsia="ja-JP"/>
          </w:rPr>
          <w:tab/>
        </w:r>
        <w:r w:rsidRPr="003856D0">
          <w:rPr>
            <w:rStyle w:val="Hyperlink"/>
            <w:noProof/>
            <w:lang w:val="en-US"/>
          </w:rPr>
          <w:t>FFS: details on the update</w:t>
        </w:r>
        <w:r w:rsidRPr="003856D0">
          <w:rPr>
            <w:rStyle w:val="Hyperlink"/>
            <w:noProof/>
          </w:rPr>
          <w:t xml:space="preserve"> (e.g. window used by the gnodeB, indicator that the window was used).</w:t>
        </w:r>
      </w:hyperlink>
    </w:p>
    <w:p w14:paraId="359E6376" w14:textId="095E9462" w:rsidR="008F1C49" w:rsidRDefault="008F1C49">
      <w:pPr>
        <w:pStyle w:val="TableofFigures"/>
        <w:tabs>
          <w:tab w:val="right" w:leader="dot" w:pos="9629"/>
        </w:tabs>
        <w:rPr>
          <w:rFonts w:asciiTheme="minorHAnsi" w:hAnsiTheme="minorHAnsi"/>
          <w:b w:val="0"/>
          <w:noProof/>
          <w:lang w:eastAsia="ja-JP"/>
        </w:rPr>
      </w:pPr>
      <w:hyperlink w:anchor="_Toc68639098" w:history="1">
        <w:r w:rsidRPr="003856D0">
          <w:rPr>
            <w:rStyle w:val="Hyperlink"/>
            <w:noProof/>
          </w:rPr>
          <w:t>Proposal 7</w:t>
        </w:r>
        <w:r>
          <w:rPr>
            <w:rFonts w:asciiTheme="minorHAnsi" w:hAnsiTheme="minorHAnsi"/>
            <w:b w:val="0"/>
            <w:noProof/>
            <w:lang w:eastAsia="ja-JP"/>
          </w:rPr>
          <w:tab/>
        </w:r>
        <w:r w:rsidRPr="003856D0">
          <w:rPr>
            <w:rStyle w:val="Hyperlink"/>
            <w:noProof/>
          </w:rPr>
          <w:t>Send an LS to RAN3 reflecting the NRPPa impact</w:t>
        </w:r>
      </w:hyperlink>
    </w:p>
    <w:p w14:paraId="185A6389" w14:textId="20D8E951" w:rsidR="008F1C49" w:rsidRDefault="008F1C49">
      <w:pPr>
        <w:pStyle w:val="TableofFigures"/>
        <w:tabs>
          <w:tab w:val="right" w:leader="dot" w:pos="9629"/>
        </w:tabs>
        <w:rPr>
          <w:rFonts w:asciiTheme="minorHAnsi" w:hAnsiTheme="minorHAnsi"/>
          <w:b w:val="0"/>
          <w:noProof/>
          <w:lang w:eastAsia="ja-JP"/>
        </w:rPr>
      </w:pPr>
      <w:hyperlink w:anchor="_Toc68639099" w:history="1">
        <w:r w:rsidRPr="003856D0">
          <w:rPr>
            <w:rStyle w:val="Hyperlink"/>
            <w:noProof/>
          </w:rPr>
          <w:t>Proposal 8</w:t>
        </w:r>
        <w:r>
          <w:rPr>
            <w:rFonts w:asciiTheme="minorHAnsi" w:hAnsiTheme="minorHAnsi"/>
            <w:b w:val="0"/>
            <w:noProof/>
            <w:lang w:eastAsia="ja-JP"/>
          </w:rPr>
          <w:tab/>
        </w:r>
        <w:r w:rsidRPr="003856D0">
          <w:rPr>
            <w:rStyle w:val="Hyperlink"/>
            <w:noProof/>
            <w:lang w:val="en-US"/>
          </w:rPr>
          <w:t>When the g</w:t>
        </w:r>
        <w:r w:rsidRPr="003856D0">
          <w:rPr>
            <w:rStyle w:val="Hyperlink"/>
            <w:noProof/>
          </w:rPr>
          <w:t>NodeB antenna is a uniform linear array antenna</w:t>
        </w:r>
        <w:r w:rsidRPr="003856D0">
          <w:rPr>
            <w:rStyle w:val="Hyperlink"/>
            <w:noProof/>
            <w:lang w:val="en-US"/>
          </w:rPr>
          <w:t xml:space="preserve">, </w:t>
        </w:r>
        <w:r w:rsidRPr="003856D0">
          <w:rPr>
            <w:rStyle w:val="Hyperlink"/>
            <w:noProof/>
          </w:rPr>
          <w:t xml:space="preserve"> gNB reports UL-AOA measurement</w:t>
        </w:r>
        <w:r w:rsidRPr="003856D0">
          <w:rPr>
            <w:rStyle w:val="Hyperlink"/>
            <w:noProof/>
            <w:lang w:val="en-US"/>
          </w:rPr>
          <w:t>s</w:t>
        </w:r>
        <w:r w:rsidRPr="003856D0">
          <w:rPr>
            <w:rStyle w:val="Hyperlink"/>
            <w:noProof/>
          </w:rPr>
          <w:t xml:space="preserve"> which is a function of the actual azimuth and zenith angles of arrival in a given coordinate system (Option 1 in RAN1#104e).</w:t>
        </w:r>
      </w:hyperlink>
    </w:p>
    <w:p w14:paraId="5EA9450D" w14:textId="6B49BC30" w:rsidR="008F1C49" w:rsidRDefault="008F1C49">
      <w:pPr>
        <w:pStyle w:val="TableofFigures"/>
        <w:tabs>
          <w:tab w:val="right" w:leader="dot" w:pos="9629"/>
        </w:tabs>
        <w:rPr>
          <w:rFonts w:asciiTheme="minorHAnsi" w:hAnsiTheme="minorHAnsi"/>
          <w:b w:val="0"/>
          <w:noProof/>
          <w:lang w:eastAsia="ja-JP"/>
        </w:rPr>
      </w:pPr>
      <w:hyperlink w:anchor="_Toc68639100" w:history="1">
        <w:r w:rsidRPr="003856D0">
          <w:rPr>
            <w:rStyle w:val="Hyperlink"/>
            <w:noProof/>
            <w:lang w:val="en-GB"/>
          </w:rPr>
          <w:t>Proposal 9</w:t>
        </w:r>
        <w:r>
          <w:rPr>
            <w:rFonts w:asciiTheme="minorHAnsi" w:hAnsiTheme="minorHAnsi"/>
            <w:b w:val="0"/>
            <w:noProof/>
            <w:lang w:eastAsia="ja-JP"/>
          </w:rPr>
          <w:tab/>
        </w:r>
        <w:r w:rsidRPr="003856D0">
          <w:rPr>
            <w:rStyle w:val="Hyperlink"/>
            <w:noProof/>
            <w:lang w:val="en-GB"/>
          </w:rPr>
          <w:t>Support reporting multiple AoA measurement per path (first or additional ) within one time stamp</w:t>
        </w:r>
      </w:hyperlink>
    </w:p>
    <w:p w14:paraId="1ECAEC1A" w14:textId="5E13751F" w:rsidR="008F1C49" w:rsidRDefault="008F1C49">
      <w:pPr>
        <w:pStyle w:val="TableofFigures"/>
        <w:tabs>
          <w:tab w:val="right" w:leader="dot" w:pos="9629"/>
        </w:tabs>
        <w:rPr>
          <w:rFonts w:asciiTheme="minorHAnsi" w:hAnsiTheme="minorHAnsi"/>
          <w:b w:val="0"/>
          <w:noProof/>
          <w:lang w:eastAsia="ja-JP"/>
        </w:rPr>
      </w:pPr>
      <w:hyperlink w:anchor="_Toc68639101" w:history="1">
        <w:r w:rsidRPr="003856D0">
          <w:rPr>
            <w:rStyle w:val="Hyperlink"/>
            <w:noProof/>
            <w:lang w:val="en-GB"/>
          </w:rPr>
          <w:t>Proposal 10</w:t>
        </w:r>
        <w:r>
          <w:rPr>
            <w:rFonts w:asciiTheme="minorHAnsi" w:hAnsiTheme="minorHAnsi"/>
            <w:b w:val="0"/>
            <w:noProof/>
            <w:lang w:eastAsia="ja-JP"/>
          </w:rPr>
          <w:tab/>
        </w:r>
        <w:r w:rsidRPr="003856D0">
          <w:rPr>
            <w:rStyle w:val="Hyperlink"/>
            <w:noProof/>
            <w:lang w:val="en-GB"/>
          </w:rPr>
          <w:t>The maximum number of measurement per path is the same for first and additional path.</w:t>
        </w:r>
      </w:hyperlink>
    </w:p>
    <w:p w14:paraId="577A265A" w14:textId="69D055E5" w:rsidR="00C01F33" w:rsidRPr="00720A35" w:rsidRDefault="006E1C82" w:rsidP="00720A35">
      <w:pPr>
        <w:pStyle w:val="BodyText"/>
        <w:rPr>
          <w:b/>
          <w:bCs/>
        </w:rPr>
      </w:pPr>
      <w:r>
        <w:rPr>
          <w:b/>
          <w:bCs/>
        </w:rPr>
        <w:fldChar w:fldCharType="end"/>
      </w:r>
      <w:bookmarkStart w:id="17" w:name="_In-sequence_SDU_delivery"/>
      <w:bookmarkEnd w:id="17"/>
    </w:p>
    <w:p w14:paraId="041E34A6" w14:textId="77777777" w:rsidR="00F507D1" w:rsidRPr="00CE0424" w:rsidRDefault="00F507D1" w:rsidP="00D411DC">
      <w:pPr>
        <w:pStyle w:val="3GPPH1"/>
        <w:numPr>
          <w:ilvl w:val="0"/>
          <w:numId w:val="11"/>
        </w:numPr>
        <w:ind w:left="425" w:hanging="425"/>
      </w:pPr>
      <w:r w:rsidRPr="00CE0424">
        <w:t>References</w:t>
      </w:r>
    </w:p>
    <w:p w14:paraId="7E59565A" w14:textId="17FF7BB2" w:rsidR="005A42BD" w:rsidRPr="00BA02B7" w:rsidRDefault="004D0A35" w:rsidP="00AF023A">
      <w:pPr>
        <w:pStyle w:val="Reference"/>
      </w:pPr>
      <w:r w:rsidRPr="00BA02B7">
        <w:t>R1-2007577</w:t>
      </w:r>
      <w:r w:rsidR="00BA02B7" w:rsidRPr="00BA02B7">
        <w:t xml:space="preserve"> Positioning enhancement in Rel-17, Huawei, HiSilicon, RAN1#103e</w:t>
      </w:r>
    </w:p>
    <w:p w14:paraId="10A9F69C" w14:textId="7F642918" w:rsidR="00A01570" w:rsidRPr="009136B9" w:rsidRDefault="00BA02B7" w:rsidP="00720A35">
      <w:r w:rsidRPr="00BA02B7">
        <w:t xml:space="preserve"> </w:t>
      </w:r>
      <w:r w:rsidR="00720A35">
        <w:t xml:space="preserve"> </w:t>
      </w:r>
    </w:p>
    <w:p w14:paraId="7D4D277B" w14:textId="77777777" w:rsidR="00626B38" w:rsidRPr="00D411DC" w:rsidRDefault="00626B38" w:rsidP="00626B38">
      <w:pPr>
        <w:rPr>
          <w:color w:val="000000" w:themeColor="text1"/>
          <w:lang w:eastAsia="zh-CN"/>
        </w:rPr>
      </w:pPr>
    </w:p>
    <w:p w14:paraId="1B0FA062" w14:textId="77777777" w:rsidR="000F1640" w:rsidRPr="00D411DC" w:rsidRDefault="000F1640" w:rsidP="00A01570">
      <w:pPr>
        <w:pStyle w:val="Reference"/>
        <w:numPr>
          <w:ilvl w:val="0"/>
          <w:numId w:val="0"/>
        </w:numPr>
        <w:ind w:left="567" w:hanging="567"/>
      </w:pPr>
    </w:p>
    <w:sectPr w:rsidR="000F1640" w:rsidRPr="00D411D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DE9CF" w14:textId="77777777" w:rsidR="00D446D0" w:rsidRDefault="00D446D0">
      <w:r>
        <w:separator/>
      </w:r>
    </w:p>
  </w:endnote>
  <w:endnote w:type="continuationSeparator" w:id="0">
    <w:p w14:paraId="2F72106E" w14:textId="77777777" w:rsidR="00D446D0" w:rsidRDefault="00D446D0">
      <w:r>
        <w:continuationSeparator/>
      </w:r>
    </w:p>
  </w:endnote>
  <w:endnote w:type="continuationNotice" w:id="1">
    <w:p w14:paraId="315DAE5C" w14:textId="77777777" w:rsidR="00D446D0" w:rsidRDefault="00D44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897AF" w14:textId="77777777" w:rsidR="00D446D0" w:rsidRDefault="00D446D0">
      <w:r>
        <w:separator/>
      </w:r>
    </w:p>
  </w:footnote>
  <w:footnote w:type="continuationSeparator" w:id="0">
    <w:p w14:paraId="7C631AA8" w14:textId="77777777" w:rsidR="00D446D0" w:rsidRDefault="00D446D0">
      <w:r>
        <w:continuationSeparator/>
      </w:r>
    </w:p>
  </w:footnote>
  <w:footnote w:type="continuationNotice" w:id="1">
    <w:p w14:paraId="5D336301" w14:textId="77777777" w:rsidR="00D446D0" w:rsidRDefault="00D446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3"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0"/>
  </w:num>
  <w:num w:numId="3">
    <w:abstractNumId w:val="19"/>
  </w:num>
  <w:num w:numId="4">
    <w:abstractNumId w:val="21"/>
  </w:num>
  <w:num w:numId="5">
    <w:abstractNumId w:val="7"/>
  </w:num>
  <w:num w:numId="6">
    <w:abstractNumId w:val="8"/>
  </w:num>
  <w:num w:numId="7">
    <w:abstractNumId w:val="3"/>
  </w:num>
  <w:num w:numId="8">
    <w:abstractNumId w:val="23"/>
  </w:num>
  <w:num w:numId="9">
    <w:abstractNumId w:val="14"/>
  </w:num>
  <w:num w:numId="10">
    <w:abstractNumId w:val="22"/>
  </w:num>
  <w:num w:numId="11">
    <w:abstractNumId w:val="1"/>
  </w:num>
  <w:num w:numId="1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2"/>
  </w:num>
  <w:num w:numId="20">
    <w:abstractNumId w:val="13"/>
  </w:num>
  <w:num w:numId="21">
    <w:abstractNumId w:val="6"/>
    <w:lvlOverride w:ilvl="0">
      <w:startOverride w:val="3"/>
    </w:lvlOverride>
    <w:lvlOverride w:ilvl="1">
      <w:startOverride w:val="3"/>
    </w:lvlOverride>
  </w:num>
  <w:num w:numId="22">
    <w:abstractNumId w:val="25"/>
  </w:num>
  <w:num w:numId="23">
    <w:abstractNumId w:val="5"/>
  </w:num>
  <w:num w:numId="24">
    <w:abstractNumId w:val="9"/>
  </w:num>
  <w:num w:numId="25">
    <w:abstractNumId w:val="24"/>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C9E"/>
    <w:rsid w:val="00015D15"/>
    <w:rsid w:val="00015E2C"/>
    <w:rsid w:val="00015FCA"/>
    <w:rsid w:val="000169A7"/>
    <w:rsid w:val="00017410"/>
    <w:rsid w:val="00020201"/>
    <w:rsid w:val="0002052A"/>
    <w:rsid w:val="00020645"/>
    <w:rsid w:val="00020818"/>
    <w:rsid w:val="0002132B"/>
    <w:rsid w:val="000220A5"/>
    <w:rsid w:val="000224A5"/>
    <w:rsid w:val="00022521"/>
    <w:rsid w:val="00022C02"/>
    <w:rsid w:val="000239D4"/>
    <w:rsid w:val="00023C16"/>
    <w:rsid w:val="00023E35"/>
    <w:rsid w:val="00023F19"/>
    <w:rsid w:val="000240E9"/>
    <w:rsid w:val="00024279"/>
    <w:rsid w:val="0002451F"/>
    <w:rsid w:val="00024BD8"/>
    <w:rsid w:val="00024E83"/>
    <w:rsid w:val="00024EF4"/>
    <w:rsid w:val="0002564D"/>
    <w:rsid w:val="00025E71"/>
    <w:rsid w:val="00025ECA"/>
    <w:rsid w:val="0002617A"/>
    <w:rsid w:val="00026584"/>
    <w:rsid w:val="0002727F"/>
    <w:rsid w:val="0002754B"/>
    <w:rsid w:val="0003019D"/>
    <w:rsid w:val="00030332"/>
    <w:rsid w:val="00030B37"/>
    <w:rsid w:val="00030CE9"/>
    <w:rsid w:val="00030EDA"/>
    <w:rsid w:val="00031BFE"/>
    <w:rsid w:val="000325B8"/>
    <w:rsid w:val="00032899"/>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32F"/>
    <w:rsid w:val="00043F0B"/>
    <w:rsid w:val="000444EF"/>
    <w:rsid w:val="00044646"/>
    <w:rsid w:val="00044CAA"/>
    <w:rsid w:val="0004554B"/>
    <w:rsid w:val="0004596F"/>
    <w:rsid w:val="000459E2"/>
    <w:rsid w:val="00045E2D"/>
    <w:rsid w:val="000467F3"/>
    <w:rsid w:val="000469F6"/>
    <w:rsid w:val="00046A71"/>
    <w:rsid w:val="000500A7"/>
    <w:rsid w:val="00050D5E"/>
    <w:rsid w:val="00050ED8"/>
    <w:rsid w:val="00051079"/>
    <w:rsid w:val="00051150"/>
    <w:rsid w:val="00051A33"/>
    <w:rsid w:val="000522F0"/>
    <w:rsid w:val="00052423"/>
    <w:rsid w:val="00052570"/>
    <w:rsid w:val="000528BF"/>
    <w:rsid w:val="00052932"/>
    <w:rsid w:val="00052A07"/>
    <w:rsid w:val="00052E99"/>
    <w:rsid w:val="0005300D"/>
    <w:rsid w:val="000534E3"/>
    <w:rsid w:val="00054001"/>
    <w:rsid w:val="0005458E"/>
    <w:rsid w:val="00054EC4"/>
    <w:rsid w:val="00055B83"/>
    <w:rsid w:val="00055CE5"/>
    <w:rsid w:val="0005606A"/>
    <w:rsid w:val="000564FF"/>
    <w:rsid w:val="00056C38"/>
    <w:rsid w:val="00057117"/>
    <w:rsid w:val="00060180"/>
    <w:rsid w:val="00060BC2"/>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6B8D"/>
    <w:rsid w:val="00076C55"/>
    <w:rsid w:val="000774E5"/>
    <w:rsid w:val="0007763E"/>
    <w:rsid w:val="00077E5F"/>
    <w:rsid w:val="0008036A"/>
    <w:rsid w:val="00080820"/>
    <w:rsid w:val="0008094E"/>
    <w:rsid w:val="00081AE6"/>
    <w:rsid w:val="00081CC4"/>
    <w:rsid w:val="000823B0"/>
    <w:rsid w:val="00082648"/>
    <w:rsid w:val="00082976"/>
    <w:rsid w:val="000832D3"/>
    <w:rsid w:val="000834D9"/>
    <w:rsid w:val="00083750"/>
    <w:rsid w:val="00083D12"/>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57C"/>
    <w:rsid w:val="00097444"/>
    <w:rsid w:val="00097BAC"/>
    <w:rsid w:val="00097D1B"/>
    <w:rsid w:val="000A0623"/>
    <w:rsid w:val="000A0639"/>
    <w:rsid w:val="000A0842"/>
    <w:rsid w:val="000A1158"/>
    <w:rsid w:val="000A13BA"/>
    <w:rsid w:val="000A1B7B"/>
    <w:rsid w:val="000A22DF"/>
    <w:rsid w:val="000A293B"/>
    <w:rsid w:val="000A38A5"/>
    <w:rsid w:val="000A3E56"/>
    <w:rsid w:val="000A49AD"/>
    <w:rsid w:val="000A4ECD"/>
    <w:rsid w:val="000A56F2"/>
    <w:rsid w:val="000A5C80"/>
    <w:rsid w:val="000A7265"/>
    <w:rsid w:val="000A748C"/>
    <w:rsid w:val="000A757B"/>
    <w:rsid w:val="000A759C"/>
    <w:rsid w:val="000A7B5F"/>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951"/>
    <w:rsid w:val="000B6D33"/>
    <w:rsid w:val="000B6FC1"/>
    <w:rsid w:val="000B70D0"/>
    <w:rsid w:val="000B74E7"/>
    <w:rsid w:val="000C028A"/>
    <w:rsid w:val="000C0685"/>
    <w:rsid w:val="000C1020"/>
    <w:rsid w:val="000C109F"/>
    <w:rsid w:val="000C11F2"/>
    <w:rsid w:val="000C165A"/>
    <w:rsid w:val="000C1B5A"/>
    <w:rsid w:val="000C1DA4"/>
    <w:rsid w:val="000C2099"/>
    <w:rsid w:val="000C2E19"/>
    <w:rsid w:val="000C360D"/>
    <w:rsid w:val="000C4051"/>
    <w:rsid w:val="000C49E1"/>
    <w:rsid w:val="000C5026"/>
    <w:rsid w:val="000C5CC8"/>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637F"/>
    <w:rsid w:val="000D6B5A"/>
    <w:rsid w:val="000D6CE1"/>
    <w:rsid w:val="000D6D09"/>
    <w:rsid w:val="000D6D31"/>
    <w:rsid w:val="000D7518"/>
    <w:rsid w:val="000D7D92"/>
    <w:rsid w:val="000E0527"/>
    <w:rsid w:val="000E05C5"/>
    <w:rsid w:val="000E08E2"/>
    <w:rsid w:val="000E0F7C"/>
    <w:rsid w:val="000E1115"/>
    <w:rsid w:val="000E135B"/>
    <w:rsid w:val="000E1505"/>
    <w:rsid w:val="000E1979"/>
    <w:rsid w:val="000E1D06"/>
    <w:rsid w:val="000E1E92"/>
    <w:rsid w:val="000E20FE"/>
    <w:rsid w:val="000E2403"/>
    <w:rsid w:val="000E2BCB"/>
    <w:rsid w:val="000E33A2"/>
    <w:rsid w:val="000E3436"/>
    <w:rsid w:val="000E352A"/>
    <w:rsid w:val="000E3BCD"/>
    <w:rsid w:val="000E3C96"/>
    <w:rsid w:val="000E3E47"/>
    <w:rsid w:val="000E4289"/>
    <w:rsid w:val="000E4471"/>
    <w:rsid w:val="000E447E"/>
    <w:rsid w:val="000E4589"/>
    <w:rsid w:val="000E4888"/>
    <w:rsid w:val="000E4BDA"/>
    <w:rsid w:val="000E4E00"/>
    <w:rsid w:val="000E4E93"/>
    <w:rsid w:val="000E53D8"/>
    <w:rsid w:val="000E5D7F"/>
    <w:rsid w:val="000E690B"/>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F6C"/>
    <w:rsid w:val="000F41FB"/>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5D2"/>
    <w:rsid w:val="00114C50"/>
    <w:rsid w:val="00114CD3"/>
    <w:rsid w:val="001153EA"/>
    <w:rsid w:val="00115643"/>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77F"/>
    <w:rsid w:val="001238E7"/>
    <w:rsid w:val="0012403D"/>
    <w:rsid w:val="00124314"/>
    <w:rsid w:val="001243A4"/>
    <w:rsid w:val="001246B6"/>
    <w:rsid w:val="0012627B"/>
    <w:rsid w:val="00126B4A"/>
    <w:rsid w:val="0012745E"/>
    <w:rsid w:val="001274EE"/>
    <w:rsid w:val="00127AD2"/>
    <w:rsid w:val="00131939"/>
    <w:rsid w:val="00131991"/>
    <w:rsid w:val="00131CB1"/>
    <w:rsid w:val="00131DFE"/>
    <w:rsid w:val="00132999"/>
    <w:rsid w:val="00132FD0"/>
    <w:rsid w:val="00133995"/>
    <w:rsid w:val="001344C0"/>
    <w:rsid w:val="001346FA"/>
    <w:rsid w:val="001347DB"/>
    <w:rsid w:val="00134F4D"/>
    <w:rsid w:val="00135252"/>
    <w:rsid w:val="00135A30"/>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F51"/>
    <w:rsid w:val="00145BFB"/>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6028"/>
    <w:rsid w:val="00156037"/>
    <w:rsid w:val="00156936"/>
    <w:rsid w:val="00156ACE"/>
    <w:rsid w:val="001577A6"/>
    <w:rsid w:val="00160046"/>
    <w:rsid w:val="001605EF"/>
    <w:rsid w:val="00160B25"/>
    <w:rsid w:val="00161141"/>
    <w:rsid w:val="00161F7F"/>
    <w:rsid w:val="00162186"/>
    <w:rsid w:val="001621E2"/>
    <w:rsid w:val="001628E1"/>
    <w:rsid w:val="00162CC9"/>
    <w:rsid w:val="00162DF1"/>
    <w:rsid w:val="0016315A"/>
    <w:rsid w:val="00164AD8"/>
    <w:rsid w:val="00164FAE"/>
    <w:rsid w:val="00165208"/>
    <w:rsid w:val="00165301"/>
    <w:rsid w:val="001659C1"/>
    <w:rsid w:val="00165C84"/>
    <w:rsid w:val="001665B1"/>
    <w:rsid w:val="00166E86"/>
    <w:rsid w:val="001678C9"/>
    <w:rsid w:val="00167A19"/>
    <w:rsid w:val="00167E59"/>
    <w:rsid w:val="00167EF8"/>
    <w:rsid w:val="0017116F"/>
    <w:rsid w:val="00171C2A"/>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6CE"/>
    <w:rsid w:val="001958B7"/>
    <w:rsid w:val="00195DDC"/>
    <w:rsid w:val="00195F4C"/>
    <w:rsid w:val="0019632E"/>
    <w:rsid w:val="001965F0"/>
    <w:rsid w:val="0019719B"/>
    <w:rsid w:val="001972CC"/>
    <w:rsid w:val="001974E6"/>
    <w:rsid w:val="00197A64"/>
    <w:rsid w:val="00197DF9"/>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8EE"/>
    <w:rsid w:val="001B0D97"/>
    <w:rsid w:val="001B0FD7"/>
    <w:rsid w:val="001B11A5"/>
    <w:rsid w:val="001B14AB"/>
    <w:rsid w:val="001B16D2"/>
    <w:rsid w:val="001B1981"/>
    <w:rsid w:val="001B2463"/>
    <w:rsid w:val="001B3067"/>
    <w:rsid w:val="001B38A9"/>
    <w:rsid w:val="001B4293"/>
    <w:rsid w:val="001B4561"/>
    <w:rsid w:val="001B458B"/>
    <w:rsid w:val="001B4765"/>
    <w:rsid w:val="001B4D05"/>
    <w:rsid w:val="001B576E"/>
    <w:rsid w:val="001B5A5D"/>
    <w:rsid w:val="001B70B7"/>
    <w:rsid w:val="001B7453"/>
    <w:rsid w:val="001C03DF"/>
    <w:rsid w:val="001C0635"/>
    <w:rsid w:val="001C066B"/>
    <w:rsid w:val="001C0DD4"/>
    <w:rsid w:val="001C1129"/>
    <w:rsid w:val="001C15B6"/>
    <w:rsid w:val="001C1CE5"/>
    <w:rsid w:val="001C2014"/>
    <w:rsid w:val="001C23BC"/>
    <w:rsid w:val="001C2D2C"/>
    <w:rsid w:val="001C320C"/>
    <w:rsid w:val="001C32E3"/>
    <w:rsid w:val="001C3D2A"/>
    <w:rsid w:val="001C4C39"/>
    <w:rsid w:val="001C5771"/>
    <w:rsid w:val="001C5BF7"/>
    <w:rsid w:val="001C5DE5"/>
    <w:rsid w:val="001C6312"/>
    <w:rsid w:val="001C662A"/>
    <w:rsid w:val="001C70AC"/>
    <w:rsid w:val="001D0AA9"/>
    <w:rsid w:val="001D0BE6"/>
    <w:rsid w:val="001D109A"/>
    <w:rsid w:val="001D1A09"/>
    <w:rsid w:val="001D1EE0"/>
    <w:rsid w:val="001D24A2"/>
    <w:rsid w:val="001D2C2C"/>
    <w:rsid w:val="001D2DE0"/>
    <w:rsid w:val="001D3764"/>
    <w:rsid w:val="001D3AB2"/>
    <w:rsid w:val="001D4A05"/>
    <w:rsid w:val="001D4A33"/>
    <w:rsid w:val="001D4A4B"/>
    <w:rsid w:val="001D51BA"/>
    <w:rsid w:val="001D53E7"/>
    <w:rsid w:val="001D5541"/>
    <w:rsid w:val="001D5D37"/>
    <w:rsid w:val="001D5FAC"/>
    <w:rsid w:val="001D6342"/>
    <w:rsid w:val="001D6D53"/>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F0B41"/>
    <w:rsid w:val="001F0BE7"/>
    <w:rsid w:val="001F0E7A"/>
    <w:rsid w:val="001F0F06"/>
    <w:rsid w:val="001F1DF4"/>
    <w:rsid w:val="001F23E0"/>
    <w:rsid w:val="001F2D7A"/>
    <w:rsid w:val="001F3646"/>
    <w:rsid w:val="001F3808"/>
    <w:rsid w:val="001F3916"/>
    <w:rsid w:val="001F3D92"/>
    <w:rsid w:val="001F4751"/>
    <w:rsid w:val="001F54C5"/>
    <w:rsid w:val="001F5A80"/>
    <w:rsid w:val="001F65F9"/>
    <w:rsid w:val="001F662C"/>
    <w:rsid w:val="001F687F"/>
    <w:rsid w:val="001F6E92"/>
    <w:rsid w:val="001F7074"/>
    <w:rsid w:val="001F7A31"/>
    <w:rsid w:val="001F7B2D"/>
    <w:rsid w:val="001F7B80"/>
    <w:rsid w:val="00200490"/>
    <w:rsid w:val="00201A14"/>
    <w:rsid w:val="00201AE9"/>
    <w:rsid w:val="00201B49"/>
    <w:rsid w:val="00201B88"/>
    <w:rsid w:val="00201F3A"/>
    <w:rsid w:val="0020341F"/>
    <w:rsid w:val="00203A71"/>
    <w:rsid w:val="00203C3B"/>
    <w:rsid w:val="00203F96"/>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E0C"/>
    <w:rsid w:val="002319E4"/>
    <w:rsid w:val="00231C6D"/>
    <w:rsid w:val="002322F0"/>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4408"/>
    <w:rsid w:val="0024444A"/>
    <w:rsid w:val="002458EB"/>
    <w:rsid w:val="0024646E"/>
    <w:rsid w:val="002465DD"/>
    <w:rsid w:val="00246A34"/>
    <w:rsid w:val="00246B8E"/>
    <w:rsid w:val="00247620"/>
    <w:rsid w:val="0025002A"/>
    <w:rsid w:val="002500C8"/>
    <w:rsid w:val="002502E4"/>
    <w:rsid w:val="00251136"/>
    <w:rsid w:val="00251235"/>
    <w:rsid w:val="002517AC"/>
    <w:rsid w:val="00251CB3"/>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6036F"/>
    <w:rsid w:val="002604B2"/>
    <w:rsid w:val="00260508"/>
    <w:rsid w:val="002606F7"/>
    <w:rsid w:val="00260712"/>
    <w:rsid w:val="00260BC4"/>
    <w:rsid w:val="00260EE8"/>
    <w:rsid w:val="002611F9"/>
    <w:rsid w:val="002613C2"/>
    <w:rsid w:val="002615CD"/>
    <w:rsid w:val="00261714"/>
    <w:rsid w:val="002617E7"/>
    <w:rsid w:val="00261C8E"/>
    <w:rsid w:val="0026239B"/>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16D"/>
    <w:rsid w:val="0027045E"/>
    <w:rsid w:val="00270DF7"/>
    <w:rsid w:val="00270F44"/>
    <w:rsid w:val="0027129B"/>
    <w:rsid w:val="0027144F"/>
    <w:rsid w:val="00271813"/>
    <w:rsid w:val="00271838"/>
    <w:rsid w:val="00271F3A"/>
    <w:rsid w:val="002725B4"/>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1456"/>
    <w:rsid w:val="00281C9A"/>
    <w:rsid w:val="00282174"/>
    <w:rsid w:val="0028280A"/>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C06"/>
    <w:rsid w:val="00294C64"/>
    <w:rsid w:val="00294F46"/>
    <w:rsid w:val="00295261"/>
    <w:rsid w:val="00296227"/>
    <w:rsid w:val="00296A54"/>
    <w:rsid w:val="00296BE1"/>
    <w:rsid w:val="00296F44"/>
    <w:rsid w:val="0029777D"/>
    <w:rsid w:val="002978D1"/>
    <w:rsid w:val="00297E71"/>
    <w:rsid w:val="00297F84"/>
    <w:rsid w:val="002A02D6"/>
    <w:rsid w:val="002A0358"/>
    <w:rsid w:val="002A055E"/>
    <w:rsid w:val="002A096A"/>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C08A7"/>
    <w:rsid w:val="002C0B98"/>
    <w:rsid w:val="002C1166"/>
    <w:rsid w:val="002C2076"/>
    <w:rsid w:val="002C224D"/>
    <w:rsid w:val="002C2588"/>
    <w:rsid w:val="002C2AB0"/>
    <w:rsid w:val="002C3127"/>
    <w:rsid w:val="002C3565"/>
    <w:rsid w:val="002C3909"/>
    <w:rsid w:val="002C41E6"/>
    <w:rsid w:val="002C435F"/>
    <w:rsid w:val="002C4C67"/>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69C0"/>
    <w:rsid w:val="002D6AD5"/>
    <w:rsid w:val="002D7504"/>
    <w:rsid w:val="002D7637"/>
    <w:rsid w:val="002E02D1"/>
    <w:rsid w:val="002E08C0"/>
    <w:rsid w:val="002E09B1"/>
    <w:rsid w:val="002E154B"/>
    <w:rsid w:val="002E17F2"/>
    <w:rsid w:val="002E1D0F"/>
    <w:rsid w:val="002E29B8"/>
    <w:rsid w:val="002E2E52"/>
    <w:rsid w:val="002E2EE2"/>
    <w:rsid w:val="002E3058"/>
    <w:rsid w:val="002E5CB5"/>
    <w:rsid w:val="002E6035"/>
    <w:rsid w:val="002E680B"/>
    <w:rsid w:val="002E73F4"/>
    <w:rsid w:val="002E7580"/>
    <w:rsid w:val="002E7CAE"/>
    <w:rsid w:val="002F03E3"/>
    <w:rsid w:val="002F0574"/>
    <w:rsid w:val="002F0A03"/>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4B9"/>
    <w:rsid w:val="0030256B"/>
    <w:rsid w:val="00302839"/>
    <w:rsid w:val="003029DA"/>
    <w:rsid w:val="00303068"/>
    <w:rsid w:val="00303AF4"/>
    <w:rsid w:val="003040DD"/>
    <w:rsid w:val="003041A8"/>
    <w:rsid w:val="003045FA"/>
    <w:rsid w:val="00304BC2"/>
    <w:rsid w:val="0030501F"/>
    <w:rsid w:val="00305753"/>
    <w:rsid w:val="00305987"/>
    <w:rsid w:val="00305BEA"/>
    <w:rsid w:val="0030651E"/>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983"/>
    <w:rsid w:val="00322C9F"/>
    <w:rsid w:val="00322D2F"/>
    <w:rsid w:val="00322ED2"/>
    <w:rsid w:val="003235A1"/>
    <w:rsid w:val="003235DE"/>
    <w:rsid w:val="003235F9"/>
    <w:rsid w:val="00323A4D"/>
    <w:rsid w:val="00324371"/>
    <w:rsid w:val="003243BB"/>
    <w:rsid w:val="003246E9"/>
    <w:rsid w:val="00324878"/>
    <w:rsid w:val="00324AEF"/>
    <w:rsid w:val="00324D23"/>
    <w:rsid w:val="003250A8"/>
    <w:rsid w:val="003252BC"/>
    <w:rsid w:val="003257C4"/>
    <w:rsid w:val="00325D0F"/>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BDA"/>
    <w:rsid w:val="00337103"/>
    <w:rsid w:val="00337777"/>
    <w:rsid w:val="0033785B"/>
    <w:rsid w:val="003378B0"/>
    <w:rsid w:val="00340BB7"/>
    <w:rsid w:val="00341834"/>
    <w:rsid w:val="003419C2"/>
    <w:rsid w:val="00341A07"/>
    <w:rsid w:val="00342BD7"/>
    <w:rsid w:val="00342CB0"/>
    <w:rsid w:val="00342D26"/>
    <w:rsid w:val="003433EE"/>
    <w:rsid w:val="00343A1C"/>
    <w:rsid w:val="00343A58"/>
    <w:rsid w:val="0034411F"/>
    <w:rsid w:val="00344242"/>
    <w:rsid w:val="00344BFC"/>
    <w:rsid w:val="00344F99"/>
    <w:rsid w:val="00345041"/>
    <w:rsid w:val="0034561F"/>
    <w:rsid w:val="00345805"/>
    <w:rsid w:val="00345918"/>
    <w:rsid w:val="00345A0B"/>
    <w:rsid w:val="00345B44"/>
    <w:rsid w:val="00346DB5"/>
    <w:rsid w:val="003472F0"/>
    <w:rsid w:val="00347659"/>
    <w:rsid w:val="003477B1"/>
    <w:rsid w:val="00347DF0"/>
    <w:rsid w:val="00350147"/>
    <w:rsid w:val="0035055C"/>
    <w:rsid w:val="0035057A"/>
    <w:rsid w:val="00351CEA"/>
    <w:rsid w:val="00352D15"/>
    <w:rsid w:val="00352F0B"/>
    <w:rsid w:val="00352FFF"/>
    <w:rsid w:val="00354CC0"/>
    <w:rsid w:val="003553B0"/>
    <w:rsid w:val="00355E34"/>
    <w:rsid w:val="00356857"/>
    <w:rsid w:val="00356876"/>
    <w:rsid w:val="00356C1E"/>
    <w:rsid w:val="00357380"/>
    <w:rsid w:val="00357ED5"/>
    <w:rsid w:val="00357FAB"/>
    <w:rsid w:val="003602D9"/>
    <w:rsid w:val="003604CE"/>
    <w:rsid w:val="0036050C"/>
    <w:rsid w:val="00360A3A"/>
    <w:rsid w:val="00360EEC"/>
    <w:rsid w:val="00361307"/>
    <w:rsid w:val="003626A4"/>
    <w:rsid w:val="003631AA"/>
    <w:rsid w:val="0036328C"/>
    <w:rsid w:val="00363EBD"/>
    <w:rsid w:val="00364440"/>
    <w:rsid w:val="003645AB"/>
    <w:rsid w:val="003647A5"/>
    <w:rsid w:val="00364960"/>
    <w:rsid w:val="00364FB1"/>
    <w:rsid w:val="003653DC"/>
    <w:rsid w:val="00366999"/>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597"/>
    <w:rsid w:val="003A5B0A"/>
    <w:rsid w:val="003A5C0C"/>
    <w:rsid w:val="003A5DF8"/>
    <w:rsid w:val="003A64D6"/>
    <w:rsid w:val="003A667C"/>
    <w:rsid w:val="003A68EB"/>
    <w:rsid w:val="003A6AFB"/>
    <w:rsid w:val="003A6BAC"/>
    <w:rsid w:val="003A6ED4"/>
    <w:rsid w:val="003A70A4"/>
    <w:rsid w:val="003A7EF3"/>
    <w:rsid w:val="003A7FEC"/>
    <w:rsid w:val="003B0396"/>
    <w:rsid w:val="003B048A"/>
    <w:rsid w:val="003B0E38"/>
    <w:rsid w:val="003B159C"/>
    <w:rsid w:val="003B160C"/>
    <w:rsid w:val="003B1A25"/>
    <w:rsid w:val="003B1A50"/>
    <w:rsid w:val="003B258B"/>
    <w:rsid w:val="003B2B12"/>
    <w:rsid w:val="003B2BD2"/>
    <w:rsid w:val="003B369F"/>
    <w:rsid w:val="003B36A3"/>
    <w:rsid w:val="003B380A"/>
    <w:rsid w:val="003B38F7"/>
    <w:rsid w:val="003B3F40"/>
    <w:rsid w:val="003B3FF1"/>
    <w:rsid w:val="003B5C3D"/>
    <w:rsid w:val="003B60BA"/>
    <w:rsid w:val="003B64BB"/>
    <w:rsid w:val="003B6AD7"/>
    <w:rsid w:val="003B6B8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4FB"/>
    <w:rsid w:val="003C76D1"/>
    <w:rsid w:val="003C7806"/>
    <w:rsid w:val="003D04A6"/>
    <w:rsid w:val="003D09AC"/>
    <w:rsid w:val="003D0F6B"/>
    <w:rsid w:val="003D109F"/>
    <w:rsid w:val="003D1DB5"/>
    <w:rsid w:val="003D2249"/>
    <w:rsid w:val="003D232C"/>
    <w:rsid w:val="003D2478"/>
    <w:rsid w:val="003D264D"/>
    <w:rsid w:val="003D2BF4"/>
    <w:rsid w:val="003D3C45"/>
    <w:rsid w:val="003D474D"/>
    <w:rsid w:val="003D5509"/>
    <w:rsid w:val="003D5B1F"/>
    <w:rsid w:val="003D62B6"/>
    <w:rsid w:val="003D76EF"/>
    <w:rsid w:val="003E03A0"/>
    <w:rsid w:val="003E0629"/>
    <w:rsid w:val="003E08BC"/>
    <w:rsid w:val="003E15FA"/>
    <w:rsid w:val="003E257D"/>
    <w:rsid w:val="003E2891"/>
    <w:rsid w:val="003E2A5E"/>
    <w:rsid w:val="003E2E93"/>
    <w:rsid w:val="003E374F"/>
    <w:rsid w:val="003E37F4"/>
    <w:rsid w:val="003E3856"/>
    <w:rsid w:val="003E3A0C"/>
    <w:rsid w:val="003E470C"/>
    <w:rsid w:val="003E4714"/>
    <w:rsid w:val="003E4ED0"/>
    <w:rsid w:val="003E4EF5"/>
    <w:rsid w:val="003E55E4"/>
    <w:rsid w:val="003E576A"/>
    <w:rsid w:val="003E5961"/>
    <w:rsid w:val="003E60D6"/>
    <w:rsid w:val="003E62E2"/>
    <w:rsid w:val="003E665E"/>
    <w:rsid w:val="003E74E3"/>
    <w:rsid w:val="003E7E68"/>
    <w:rsid w:val="003F05C7"/>
    <w:rsid w:val="003F0D9B"/>
    <w:rsid w:val="003F15AC"/>
    <w:rsid w:val="003F163F"/>
    <w:rsid w:val="003F16A1"/>
    <w:rsid w:val="003F1BCB"/>
    <w:rsid w:val="003F1BDD"/>
    <w:rsid w:val="003F2266"/>
    <w:rsid w:val="003F2296"/>
    <w:rsid w:val="003F295B"/>
    <w:rsid w:val="003F2C97"/>
    <w:rsid w:val="003F2CD4"/>
    <w:rsid w:val="003F2DFA"/>
    <w:rsid w:val="003F3E94"/>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B72"/>
    <w:rsid w:val="00410F18"/>
    <w:rsid w:val="0041180D"/>
    <w:rsid w:val="004118CA"/>
    <w:rsid w:val="004118D7"/>
    <w:rsid w:val="0041253C"/>
    <w:rsid w:val="0041263E"/>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E7"/>
    <w:rsid w:val="00416DC6"/>
    <w:rsid w:val="00416E15"/>
    <w:rsid w:val="00420067"/>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AE6"/>
    <w:rsid w:val="00432CE0"/>
    <w:rsid w:val="00433108"/>
    <w:rsid w:val="00433312"/>
    <w:rsid w:val="00433585"/>
    <w:rsid w:val="0043386A"/>
    <w:rsid w:val="00433F10"/>
    <w:rsid w:val="004342F0"/>
    <w:rsid w:val="00434492"/>
    <w:rsid w:val="004345F9"/>
    <w:rsid w:val="00435109"/>
    <w:rsid w:val="00435302"/>
    <w:rsid w:val="00435B86"/>
    <w:rsid w:val="00435F68"/>
    <w:rsid w:val="004364F1"/>
    <w:rsid w:val="004371CF"/>
    <w:rsid w:val="00437447"/>
    <w:rsid w:val="00437772"/>
    <w:rsid w:val="00437D3E"/>
    <w:rsid w:val="004401CE"/>
    <w:rsid w:val="00440597"/>
    <w:rsid w:val="00440E23"/>
    <w:rsid w:val="004414F8"/>
    <w:rsid w:val="004416E8"/>
    <w:rsid w:val="00441A92"/>
    <w:rsid w:val="00442596"/>
    <w:rsid w:val="00442D30"/>
    <w:rsid w:val="004431DC"/>
    <w:rsid w:val="0044384B"/>
    <w:rsid w:val="00443A70"/>
    <w:rsid w:val="00444119"/>
    <w:rsid w:val="00444970"/>
    <w:rsid w:val="00444B78"/>
    <w:rsid w:val="00444F56"/>
    <w:rsid w:val="004450D9"/>
    <w:rsid w:val="0044548A"/>
    <w:rsid w:val="0044556C"/>
    <w:rsid w:val="00445FAF"/>
    <w:rsid w:val="0044648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4479"/>
    <w:rsid w:val="004646DD"/>
    <w:rsid w:val="00464EC4"/>
    <w:rsid w:val="004658C2"/>
    <w:rsid w:val="00465DC8"/>
    <w:rsid w:val="0046663A"/>
    <w:rsid w:val="004669E2"/>
    <w:rsid w:val="00466D5A"/>
    <w:rsid w:val="004674F0"/>
    <w:rsid w:val="00467660"/>
    <w:rsid w:val="00467CEB"/>
    <w:rsid w:val="004704DA"/>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556B"/>
    <w:rsid w:val="00475D4E"/>
    <w:rsid w:val="00475F0B"/>
    <w:rsid w:val="00476297"/>
    <w:rsid w:val="004768B8"/>
    <w:rsid w:val="00477075"/>
    <w:rsid w:val="0047767F"/>
    <w:rsid w:val="00477768"/>
    <w:rsid w:val="00477F04"/>
    <w:rsid w:val="004800EE"/>
    <w:rsid w:val="004807A5"/>
    <w:rsid w:val="00480ECE"/>
    <w:rsid w:val="00481010"/>
    <w:rsid w:val="004818CA"/>
    <w:rsid w:val="00481CE5"/>
    <w:rsid w:val="00482AE8"/>
    <w:rsid w:val="00482FF2"/>
    <w:rsid w:val="00483065"/>
    <w:rsid w:val="00483B99"/>
    <w:rsid w:val="00483F6C"/>
    <w:rsid w:val="00484150"/>
    <w:rsid w:val="004844CB"/>
    <w:rsid w:val="00484859"/>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10E6"/>
    <w:rsid w:val="0049142C"/>
    <w:rsid w:val="00491450"/>
    <w:rsid w:val="00491627"/>
    <w:rsid w:val="00491CCB"/>
    <w:rsid w:val="00491E69"/>
    <w:rsid w:val="00491E6C"/>
    <w:rsid w:val="00492624"/>
    <w:rsid w:val="004929BD"/>
    <w:rsid w:val="004929CC"/>
    <w:rsid w:val="00492BC5"/>
    <w:rsid w:val="00493086"/>
    <w:rsid w:val="00493539"/>
    <w:rsid w:val="0049379A"/>
    <w:rsid w:val="00493930"/>
    <w:rsid w:val="00493AF8"/>
    <w:rsid w:val="00493DBF"/>
    <w:rsid w:val="004946B4"/>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700E"/>
    <w:rsid w:val="004B0368"/>
    <w:rsid w:val="004B04BE"/>
    <w:rsid w:val="004B0D95"/>
    <w:rsid w:val="004B1050"/>
    <w:rsid w:val="004B1390"/>
    <w:rsid w:val="004B1708"/>
    <w:rsid w:val="004B18B9"/>
    <w:rsid w:val="004B1DA8"/>
    <w:rsid w:val="004B2970"/>
    <w:rsid w:val="004B2F14"/>
    <w:rsid w:val="004B4534"/>
    <w:rsid w:val="004B456A"/>
    <w:rsid w:val="004B4DA8"/>
    <w:rsid w:val="004B51AD"/>
    <w:rsid w:val="004B6612"/>
    <w:rsid w:val="004B6755"/>
    <w:rsid w:val="004B684F"/>
    <w:rsid w:val="004B6F6A"/>
    <w:rsid w:val="004B75A7"/>
    <w:rsid w:val="004B7C0C"/>
    <w:rsid w:val="004B7ECD"/>
    <w:rsid w:val="004C0C70"/>
    <w:rsid w:val="004C0D7E"/>
    <w:rsid w:val="004C10A7"/>
    <w:rsid w:val="004C1D40"/>
    <w:rsid w:val="004C1E33"/>
    <w:rsid w:val="004C2609"/>
    <w:rsid w:val="004C2660"/>
    <w:rsid w:val="004C2826"/>
    <w:rsid w:val="004C28F4"/>
    <w:rsid w:val="004C2C8E"/>
    <w:rsid w:val="004C3007"/>
    <w:rsid w:val="004C30C9"/>
    <w:rsid w:val="004C381F"/>
    <w:rsid w:val="004C3898"/>
    <w:rsid w:val="004C398F"/>
    <w:rsid w:val="004C3B4A"/>
    <w:rsid w:val="004C4311"/>
    <w:rsid w:val="004C4697"/>
    <w:rsid w:val="004C4B1E"/>
    <w:rsid w:val="004C502C"/>
    <w:rsid w:val="004C5418"/>
    <w:rsid w:val="004C6000"/>
    <w:rsid w:val="004C6566"/>
    <w:rsid w:val="004C6BAC"/>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502"/>
    <w:rsid w:val="004D5DAE"/>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28C"/>
    <w:rsid w:val="004F601E"/>
    <w:rsid w:val="004F61B4"/>
    <w:rsid w:val="004F697F"/>
    <w:rsid w:val="004F6C0C"/>
    <w:rsid w:val="004F71B0"/>
    <w:rsid w:val="004F71FC"/>
    <w:rsid w:val="005002D0"/>
    <w:rsid w:val="00500555"/>
    <w:rsid w:val="005007EA"/>
    <w:rsid w:val="005008C6"/>
    <w:rsid w:val="005009C1"/>
    <w:rsid w:val="00500A52"/>
    <w:rsid w:val="005015B9"/>
    <w:rsid w:val="00501AEA"/>
    <w:rsid w:val="00501BC9"/>
    <w:rsid w:val="00501E22"/>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2B1"/>
    <w:rsid w:val="00522643"/>
    <w:rsid w:val="00522C92"/>
    <w:rsid w:val="00523004"/>
    <w:rsid w:val="00523405"/>
    <w:rsid w:val="0052366E"/>
    <w:rsid w:val="00523D5C"/>
    <w:rsid w:val="00523FE0"/>
    <w:rsid w:val="00524051"/>
    <w:rsid w:val="005241C1"/>
    <w:rsid w:val="00524260"/>
    <w:rsid w:val="005243B7"/>
    <w:rsid w:val="005249CF"/>
    <w:rsid w:val="00524C5A"/>
    <w:rsid w:val="00524CE3"/>
    <w:rsid w:val="005259AB"/>
    <w:rsid w:val="005259F0"/>
    <w:rsid w:val="0052668E"/>
    <w:rsid w:val="00526747"/>
    <w:rsid w:val="00526E9C"/>
    <w:rsid w:val="0052738D"/>
    <w:rsid w:val="00527F02"/>
    <w:rsid w:val="00530118"/>
    <w:rsid w:val="00530CEC"/>
    <w:rsid w:val="005311EB"/>
    <w:rsid w:val="0053244C"/>
    <w:rsid w:val="005326AC"/>
    <w:rsid w:val="0053273F"/>
    <w:rsid w:val="00532A1B"/>
    <w:rsid w:val="00532A40"/>
    <w:rsid w:val="00532DCD"/>
    <w:rsid w:val="005330EA"/>
    <w:rsid w:val="00533272"/>
    <w:rsid w:val="005333B0"/>
    <w:rsid w:val="0053388C"/>
    <w:rsid w:val="00533E9B"/>
    <w:rsid w:val="00534264"/>
    <w:rsid w:val="00534B59"/>
    <w:rsid w:val="00534E1D"/>
    <w:rsid w:val="00535324"/>
    <w:rsid w:val="005355DE"/>
    <w:rsid w:val="00535D77"/>
    <w:rsid w:val="00535EB1"/>
    <w:rsid w:val="00536759"/>
    <w:rsid w:val="00537095"/>
    <w:rsid w:val="00537C46"/>
    <w:rsid w:val="00537C62"/>
    <w:rsid w:val="00537FB0"/>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84"/>
    <w:rsid w:val="00547462"/>
    <w:rsid w:val="0054771C"/>
    <w:rsid w:val="00547B65"/>
    <w:rsid w:val="005501AA"/>
    <w:rsid w:val="005502CE"/>
    <w:rsid w:val="00550B6B"/>
    <w:rsid w:val="00550BBA"/>
    <w:rsid w:val="0055100A"/>
    <w:rsid w:val="0055136E"/>
    <w:rsid w:val="00551414"/>
    <w:rsid w:val="0055194F"/>
    <w:rsid w:val="005520A0"/>
    <w:rsid w:val="005522D5"/>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6084D"/>
    <w:rsid w:val="00561013"/>
    <w:rsid w:val="0056121F"/>
    <w:rsid w:val="00561C2F"/>
    <w:rsid w:val="00561F86"/>
    <w:rsid w:val="00562063"/>
    <w:rsid w:val="0056231D"/>
    <w:rsid w:val="005623C8"/>
    <w:rsid w:val="005627B7"/>
    <w:rsid w:val="005629E6"/>
    <w:rsid w:val="00562C4A"/>
    <w:rsid w:val="00562E6D"/>
    <w:rsid w:val="00563A93"/>
    <w:rsid w:val="00563CAB"/>
    <w:rsid w:val="00564BB4"/>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2015"/>
    <w:rsid w:val="00582109"/>
    <w:rsid w:val="005822C7"/>
    <w:rsid w:val="005824E2"/>
    <w:rsid w:val="0058269B"/>
    <w:rsid w:val="00582809"/>
    <w:rsid w:val="00583678"/>
    <w:rsid w:val="00584C93"/>
    <w:rsid w:val="005852C7"/>
    <w:rsid w:val="00585DF5"/>
    <w:rsid w:val="0058660F"/>
    <w:rsid w:val="00586732"/>
    <w:rsid w:val="00586874"/>
    <w:rsid w:val="00586B37"/>
    <w:rsid w:val="00587128"/>
    <w:rsid w:val="0058798C"/>
    <w:rsid w:val="00587E41"/>
    <w:rsid w:val="005900FA"/>
    <w:rsid w:val="005909AD"/>
    <w:rsid w:val="00590A5F"/>
    <w:rsid w:val="005920B3"/>
    <w:rsid w:val="005923AF"/>
    <w:rsid w:val="005923E1"/>
    <w:rsid w:val="00592492"/>
    <w:rsid w:val="0059255D"/>
    <w:rsid w:val="00592E78"/>
    <w:rsid w:val="0059311A"/>
    <w:rsid w:val="005935A4"/>
    <w:rsid w:val="00593BB1"/>
    <w:rsid w:val="00593DF6"/>
    <w:rsid w:val="00594805"/>
    <w:rsid w:val="005948C2"/>
    <w:rsid w:val="00594906"/>
    <w:rsid w:val="005953D9"/>
    <w:rsid w:val="00595DCA"/>
    <w:rsid w:val="005971C6"/>
    <w:rsid w:val="0059779B"/>
    <w:rsid w:val="00597EFB"/>
    <w:rsid w:val="005A045B"/>
    <w:rsid w:val="005A0AC7"/>
    <w:rsid w:val="005A0B81"/>
    <w:rsid w:val="005A16AB"/>
    <w:rsid w:val="005A181F"/>
    <w:rsid w:val="005A1CE1"/>
    <w:rsid w:val="005A209A"/>
    <w:rsid w:val="005A21BE"/>
    <w:rsid w:val="005A2540"/>
    <w:rsid w:val="005A2E93"/>
    <w:rsid w:val="005A3A54"/>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8D"/>
    <w:rsid w:val="005A7985"/>
    <w:rsid w:val="005B0432"/>
    <w:rsid w:val="005B08D7"/>
    <w:rsid w:val="005B0BD8"/>
    <w:rsid w:val="005B0EB6"/>
    <w:rsid w:val="005B1409"/>
    <w:rsid w:val="005B167B"/>
    <w:rsid w:val="005B16F5"/>
    <w:rsid w:val="005B1963"/>
    <w:rsid w:val="005B20C5"/>
    <w:rsid w:val="005B23E4"/>
    <w:rsid w:val="005B265A"/>
    <w:rsid w:val="005B35D7"/>
    <w:rsid w:val="005B392A"/>
    <w:rsid w:val="005B3AA3"/>
    <w:rsid w:val="005B4082"/>
    <w:rsid w:val="005B40E9"/>
    <w:rsid w:val="005B4FC9"/>
    <w:rsid w:val="005B5022"/>
    <w:rsid w:val="005B573B"/>
    <w:rsid w:val="005B5B3E"/>
    <w:rsid w:val="005B5C47"/>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AA6"/>
    <w:rsid w:val="005E0ADA"/>
    <w:rsid w:val="005E0B85"/>
    <w:rsid w:val="005E0CBA"/>
    <w:rsid w:val="005E11B3"/>
    <w:rsid w:val="005E1CF4"/>
    <w:rsid w:val="005E216E"/>
    <w:rsid w:val="005E2654"/>
    <w:rsid w:val="005E2F22"/>
    <w:rsid w:val="005E31BE"/>
    <w:rsid w:val="005E3225"/>
    <w:rsid w:val="005E3558"/>
    <w:rsid w:val="005E385F"/>
    <w:rsid w:val="005E3B0E"/>
    <w:rsid w:val="005E548E"/>
    <w:rsid w:val="005E5B81"/>
    <w:rsid w:val="005E62A7"/>
    <w:rsid w:val="005E6A5C"/>
    <w:rsid w:val="005E6D1F"/>
    <w:rsid w:val="005F09FB"/>
    <w:rsid w:val="005F0B32"/>
    <w:rsid w:val="005F1D45"/>
    <w:rsid w:val="005F2183"/>
    <w:rsid w:val="005F237B"/>
    <w:rsid w:val="005F2CB1"/>
    <w:rsid w:val="005F3025"/>
    <w:rsid w:val="005F3DD1"/>
    <w:rsid w:val="005F415D"/>
    <w:rsid w:val="005F43B3"/>
    <w:rsid w:val="005F4972"/>
    <w:rsid w:val="005F4C5C"/>
    <w:rsid w:val="005F5488"/>
    <w:rsid w:val="005F618C"/>
    <w:rsid w:val="005F6B10"/>
    <w:rsid w:val="005F70BD"/>
    <w:rsid w:val="005F7402"/>
    <w:rsid w:val="006007D9"/>
    <w:rsid w:val="00600A50"/>
    <w:rsid w:val="00600C1C"/>
    <w:rsid w:val="00601040"/>
    <w:rsid w:val="00601E7C"/>
    <w:rsid w:val="0060283C"/>
    <w:rsid w:val="00602AA6"/>
    <w:rsid w:val="00602F9F"/>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62A5"/>
    <w:rsid w:val="006062B0"/>
    <w:rsid w:val="006070AD"/>
    <w:rsid w:val="00607A77"/>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5190"/>
    <w:rsid w:val="006151B2"/>
    <w:rsid w:val="00615B6C"/>
    <w:rsid w:val="00616452"/>
    <w:rsid w:val="006168D7"/>
    <w:rsid w:val="00617076"/>
    <w:rsid w:val="0061772B"/>
    <w:rsid w:val="00617CEF"/>
    <w:rsid w:val="006202B8"/>
    <w:rsid w:val="0062092E"/>
    <w:rsid w:val="00620984"/>
    <w:rsid w:val="00620A71"/>
    <w:rsid w:val="00620ADF"/>
    <w:rsid w:val="00620D80"/>
    <w:rsid w:val="00621A90"/>
    <w:rsid w:val="00621B5D"/>
    <w:rsid w:val="00621CCC"/>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284C"/>
    <w:rsid w:val="00632A7A"/>
    <w:rsid w:val="00632C0C"/>
    <w:rsid w:val="00632E6D"/>
    <w:rsid w:val="00633BB0"/>
    <w:rsid w:val="006342BF"/>
    <w:rsid w:val="00634E3C"/>
    <w:rsid w:val="00635FAB"/>
    <w:rsid w:val="00636398"/>
    <w:rsid w:val="00636586"/>
    <w:rsid w:val="006368D3"/>
    <w:rsid w:val="00636C36"/>
    <w:rsid w:val="00636C8E"/>
    <w:rsid w:val="00636D9E"/>
    <w:rsid w:val="00637121"/>
    <w:rsid w:val="006372F9"/>
    <w:rsid w:val="006377EC"/>
    <w:rsid w:val="0063796D"/>
    <w:rsid w:val="006407C0"/>
    <w:rsid w:val="0064118F"/>
    <w:rsid w:val="0064151F"/>
    <w:rsid w:val="00641533"/>
    <w:rsid w:val="00641D95"/>
    <w:rsid w:val="0064208D"/>
    <w:rsid w:val="006421A3"/>
    <w:rsid w:val="006423D2"/>
    <w:rsid w:val="00642B35"/>
    <w:rsid w:val="006433AB"/>
    <w:rsid w:val="00643475"/>
    <w:rsid w:val="0064396A"/>
    <w:rsid w:val="00643C7B"/>
    <w:rsid w:val="00644C5E"/>
    <w:rsid w:val="00645DC9"/>
    <w:rsid w:val="0064624E"/>
    <w:rsid w:val="006469BE"/>
    <w:rsid w:val="00646A3F"/>
    <w:rsid w:val="00646BE3"/>
    <w:rsid w:val="00647079"/>
    <w:rsid w:val="00647518"/>
    <w:rsid w:val="00647A68"/>
    <w:rsid w:val="00650127"/>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6DF"/>
    <w:rsid w:val="00656A92"/>
    <w:rsid w:val="00656D03"/>
    <w:rsid w:val="00656D76"/>
    <w:rsid w:val="00656DDE"/>
    <w:rsid w:val="006576E1"/>
    <w:rsid w:val="00657E69"/>
    <w:rsid w:val="0066011D"/>
    <w:rsid w:val="006607C0"/>
    <w:rsid w:val="006613A6"/>
    <w:rsid w:val="00661EC4"/>
    <w:rsid w:val="006620E8"/>
    <w:rsid w:val="0066239D"/>
    <w:rsid w:val="006625A4"/>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961"/>
    <w:rsid w:val="006676BB"/>
    <w:rsid w:val="00667EE7"/>
    <w:rsid w:val="00667F6F"/>
    <w:rsid w:val="00667FFB"/>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80320"/>
    <w:rsid w:val="0068042F"/>
    <w:rsid w:val="00680B83"/>
    <w:rsid w:val="00680FA8"/>
    <w:rsid w:val="00681003"/>
    <w:rsid w:val="0068120A"/>
    <w:rsid w:val="006817C9"/>
    <w:rsid w:val="006828B3"/>
    <w:rsid w:val="00682A80"/>
    <w:rsid w:val="0068361D"/>
    <w:rsid w:val="0068398F"/>
    <w:rsid w:val="00683DE1"/>
    <w:rsid w:val="00683ECE"/>
    <w:rsid w:val="006846A3"/>
    <w:rsid w:val="00684D22"/>
    <w:rsid w:val="006860E9"/>
    <w:rsid w:val="00686CDB"/>
    <w:rsid w:val="006872BB"/>
    <w:rsid w:val="0068732B"/>
    <w:rsid w:val="00690211"/>
    <w:rsid w:val="00690424"/>
    <w:rsid w:val="006909BB"/>
    <w:rsid w:val="00690C6F"/>
    <w:rsid w:val="00691BEC"/>
    <w:rsid w:val="00691EDC"/>
    <w:rsid w:val="00692149"/>
    <w:rsid w:val="00692474"/>
    <w:rsid w:val="00692AA2"/>
    <w:rsid w:val="00692F09"/>
    <w:rsid w:val="0069305B"/>
    <w:rsid w:val="00693470"/>
    <w:rsid w:val="006938C0"/>
    <w:rsid w:val="006939DE"/>
    <w:rsid w:val="00693BF7"/>
    <w:rsid w:val="00693ECA"/>
    <w:rsid w:val="006940E2"/>
    <w:rsid w:val="00694188"/>
    <w:rsid w:val="006952BD"/>
    <w:rsid w:val="006952E9"/>
    <w:rsid w:val="00695C8B"/>
    <w:rsid w:val="00695FC2"/>
    <w:rsid w:val="00696086"/>
    <w:rsid w:val="00696368"/>
    <w:rsid w:val="00696949"/>
    <w:rsid w:val="00696DC0"/>
    <w:rsid w:val="00697052"/>
    <w:rsid w:val="006979BF"/>
    <w:rsid w:val="006A02CD"/>
    <w:rsid w:val="006A040F"/>
    <w:rsid w:val="006A095E"/>
    <w:rsid w:val="006A0D31"/>
    <w:rsid w:val="006A1A60"/>
    <w:rsid w:val="006A1C82"/>
    <w:rsid w:val="006A1D8C"/>
    <w:rsid w:val="006A1E08"/>
    <w:rsid w:val="006A20AB"/>
    <w:rsid w:val="006A2914"/>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A4"/>
    <w:rsid w:val="006A7AFF"/>
    <w:rsid w:val="006A7B47"/>
    <w:rsid w:val="006B029A"/>
    <w:rsid w:val="006B054B"/>
    <w:rsid w:val="006B1332"/>
    <w:rsid w:val="006B1564"/>
    <w:rsid w:val="006B1816"/>
    <w:rsid w:val="006B2099"/>
    <w:rsid w:val="006B21ED"/>
    <w:rsid w:val="006B25DD"/>
    <w:rsid w:val="006B27A6"/>
    <w:rsid w:val="006B28CC"/>
    <w:rsid w:val="006B2CAF"/>
    <w:rsid w:val="006B2F2D"/>
    <w:rsid w:val="006B369B"/>
    <w:rsid w:val="006B3C95"/>
    <w:rsid w:val="006B4F3A"/>
    <w:rsid w:val="006B4F5D"/>
    <w:rsid w:val="006B50CF"/>
    <w:rsid w:val="006B5274"/>
    <w:rsid w:val="006B6BA7"/>
    <w:rsid w:val="006B75AB"/>
    <w:rsid w:val="006B792C"/>
    <w:rsid w:val="006B7DC5"/>
    <w:rsid w:val="006C03B8"/>
    <w:rsid w:val="006C03E8"/>
    <w:rsid w:val="006C096C"/>
    <w:rsid w:val="006C0D41"/>
    <w:rsid w:val="006C0F9E"/>
    <w:rsid w:val="006C1403"/>
    <w:rsid w:val="006C23F4"/>
    <w:rsid w:val="006C2846"/>
    <w:rsid w:val="006C2BC9"/>
    <w:rsid w:val="006C2F71"/>
    <w:rsid w:val="006C34AB"/>
    <w:rsid w:val="006C35E5"/>
    <w:rsid w:val="006C3A35"/>
    <w:rsid w:val="006C3D5F"/>
    <w:rsid w:val="006C48F7"/>
    <w:rsid w:val="006C4A5E"/>
    <w:rsid w:val="006C5678"/>
    <w:rsid w:val="006C5EC9"/>
    <w:rsid w:val="006C6059"/>
    <w:rsid w:val="006C6917"/>
    <w:rsid w:val="006C6955"/>
    <w:rsid w:val="006C6D9A"/>
    <w:rsid w:val="006C7522"/>
    <w:rsid w:val="006D00EC"/>
    <w:rsid w:val="006D0CAE"/>
    <w:rsid w:val="006D1052"/>
    <w:rsid w:val="006D10D9"/>
    <w:rsid w:val="006D129F"/>
    <w:rsid w:val="006D1FB1"/>
    <w:rsid w:val="006D237E"/>
    <w:rsid w:val="006D29AA"/>
    <w:rsid w:val="006D2B15"/>
    <w:rsid w:val="006D3360"/>
    <w:rsid w:val="006D34A8"/>
    <w:rsid w:val="006D3AA4"/>
    <w:rsid w:val="006D46D0"/>
    <w:rsid w:val="006D4ECA"/>
    <w:rsid w:val="006D53AC"/>
    <w:rsid w:val="006D56ED"/>
    <w:rsid w:val="006D5E50"/>
    <w:rsid w:val="006D6268"/>
    <w:rsid w:val="006D6F08"/>
    <w:rsid w:val="006D7F8A"/>
    <w:rsid w:val="006D7FD5"/>
    <w:rsid w:val="006E062C"/>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65E"/>
    <w:rsid w:val="006E587C"/>
    <w:rsid w:val="006E5B49"/>
    <w:rsid w:val="006E60BD"/>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341D"/>
    <w:rsid w:val="006F380A"/>
    <w:rsid w:val="006F3A26"/>
    <w:rsid w:val="006F3CDE"/>
    <w:rsid w:val="006F58D4"/>
    <w:rsid w:val="006F62C4"/>
    <w:rsid w:val="006F6582"/>
    <w:rsid w:val="006F6803"/>
    <w:rsid w:val="006F7010"/>
    <w:rsid w:val="006F7B5E"/>
    <w:rsid w:val="006F7F4D"/>
    <w:rsid w:val="00700193"/>
    <w:rsid w:val="007001EE"/>
    <w:rsid w:val="0070028E"/>
    <w:rsid w:val="00700C68"/>
    <w:rsid w:val="00701352"/>
    <w:rsid w:val="00701683"/>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5098"/>
    <w:rsid w:val="007257D0"/>
    <w:rsid w:val="00725B6B"/>
    <w:rsid w:val="00726158"/>
    <w:rsid w:val="00726D9B"/>
    <w:rsid w:val="00726EA6"/>
    <w:rsid w:val="00727208"/>
    <w:rsid w:val="00727680"/>
    <w:rsid w:val="00727BE5"/>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649"/>
    <w:rsid w:val="007358A5"/>
    <w:rsid w:val="00735B47"/>
    <w:rsid w:val="007361A7"/>
    <w:rsid w:val="007362A6"/>
    <w:rsid w:val="0073690A"/>
    <w:rsid w:val="00736D7D"/>
    <w:rsid w:val="007370B0"/>
    <w:rsid w:val="007375F2"/>
    <w:rsid w:val="00737D66"/>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D8B"/>
    <w:rsid w:val="00750724"/>
    <w:rsid w:val="00750BBE"/>
    <w:rsid w:val="00750FB3"/>
    <w:rsid w:val="007510AC"/>
    <w:rsid w:val="00751228"/>
    <w:rsid w:val="0075129F"/>
    <w:rsid w:val="00751415"/>
    <w:rsid w:val="0075177D"/>
    <w:rsid w:val="00751CE2"/>
    <w:rsid w:val="00751D84"/>
    <w:rsid w:val="00752505"/>
    <w:rsid w:val="00752B5A"/>
    <w:rsid w:val="00752CE4"/>
    <w:rsid w:val="00753133"/>
    <w:rsid w:val="00753614"/>
    <w:rsid w:val="007547B5"/>
    <w:rsid w:val="007549C6"/>
    <w:rsid w:val="007563F4"/>
    <w:rsid w:val="00756667"/>
    <w:rsid w:val="00756E7E"/>
    <w:rsid w:val="0075708E"/>
    <w:rsid w:val="007571E1"/>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3257"/>
    <w:rsid w:val="00763959"/>
    <w:rsid w:val="00763F82"/>
    <w:rsid w:val="00764617"/>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203D"/>
    <w:rsid w:val="007729A2"/>
    <w:rsid w:val="007729A6"/>
    <w:rsid w:val="00772E9C"/>
    <w:rsid w:val="0077337E"/>
    <w:rsid w:val="00773779"/>
    <w:rsid w:val="007741B1"/>
    <w:rsid w:val="007751C7"/>
    <w:rsid w:val="007755F2"/>
    <w:rsid w:val="0077577A"/>
    <w:rsid w:val="007757C2"/>
    <w:rsid w:val="00776971"/>
    <w:rsid w:val="00777608"/>
    <w:rsid w:val="00777D68"/>
    <w:rsid w:val="007800D8"/>
    <w:rsid w:val="00780A80"/>
    <w:rsid w:val="00780CD8"/>
    <w:rsid w:val="00780F03"/>
    <w:rsid w:val="0078177E"/>
    <w:rsid w:val="00781A8D"/>
    <w:rsid w:val="00781F2D"/>
    <w:rsid w:val="0078225C"/>
    <w:rsid w:val="00782378"/>
    <w:rsid w:val="00782396"/>
    <w:rsid w:val="00782D02"/>
    <w:rsid w:val="0078304C"/>
    <w:rsid w:val="00783150"/>
    <w:rsid w:val="00783673"/>
    <w:rsid w:val="00784729"/>
    <w:rsid w:val="00784B19"/>
    <w:rsid w:val="00785490"/>
    <w:rsid w:val="00785B0D"/>
    <w:rsid w:val="00785B93"/>
    <w:rsid w:val="00785F37"/>
    <w:rsid w:val="00786A80"/>
    <w:rsid w:val="00787995"/>
    <w:rsid w:val="007907F3"/>
    <w:rsid w:val="007910CD"/>
    <w:rsid w:val="00792460"/>
    <w:rsid w:val="007925EA"/>
    <w:rsid w:val="00793B49"/>
    <w:rsid w:val="00793CD8"/>
    <w:rsid w:val="00794C57"/>
    <w:rsid w:val="00794D7D"/>
    <w:rsid w:val="00794E8E"/>
    <w:rsid w:val="0079502C"/>
    <w:rsid w:val="00795164"/>
    <w:rsid w:val="00795C92"/>
    <w:rsid w:val="00795FD7"/>
    <w:rsid w:val="00796231"/>
    <w:rsid w:val="0079699F"/>
    <w:rsid w:val="00796E79"/>
    <w:rsid w:val="00797D7A"/>
    <w:rsid w:val="00797F1E"/>
    <w:rsid w:val="007A098E"/>
    <w:rsid w:val="007A0D42"/>
    <w:rsid w:val="007A198B"/>
    <w:rsid w:val="007A19F7"/>
    <w:rsid w:val="007A1CB3"/>
    <w:rsid w:val="007A1D79"/>
    <w:rsid w:val="007A2975"/>
    <w:rsid w:val="007A306F"/>
    <w:rsid w:val="007A3263"/>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B02CC"/>
    <w:rsid w:val="007B114C"/>
    <w:rsid w:val="007B1D78"/>
    <w:rsid w:val="007B2860"/>
    <w:rsid w:val="007B2A15"/>
    <w:rsid w:val="007B32B6"/>
    <w:rsid w:val="007B367E"/>
    <w:rsid w:val="007B3D2D"/>
    <w:rsid w:val="007B49F2"/>
    <w:rsid w:val="007B50AE"/>
    <w:rsid w:val="007B51DF"/>
    <w:rsid w:val="007B53E7"/>
    <w:rsid w:val="007B5576"/>
    <w:rsid w:val="007B55BA"/>
    <w:rsid w:val="007B565E"/>
    <w:rsid w:val="007B5B89"/>
    <w:rsid w:val="007B5C2B"/>
    <w:rsid w:val="007B6BB5"/>
    <w:rsid w:val="007C004E"/>
    <w:rsid w:val="007C05DD"/>
    <w:rsid w:val="007C08AA"/>
    <w:rsid w:val="007C0A9A"/>
    <w:rsid w:val="007C0B3D"/>
    <w:rsid w:val="007C11F1"/>
    <w:rsid w:val="007C1239"/>
    <w:rsid w:val="007C19E2"/>
    <w:rsid w:val="007C2662"/>
    <w:rsid w:val="007C28AA"/>
    <w:rsid w:val="007C304F"/>
    <w:rsid w:val="007C35DD"/>
    <w:rsid w:val="007C3D18"/>
    <w:rsid w:val="007C42B5"/>
    <w:rsid w:val="007C4357"/>
    <w:rsid w:val="007C491B"/>
    <w:rsid w:val="007C4F07"/>
    <w:rsid w:val="007C60BF"/>
    <w:rsid w:val="007C6A07"/>
    <w:rsid w:val="007C6C5B"/>
    <w:rsid w:val="007C73A1"/>
    <w:rsid w:val="007C75A1"/>
    <w:rsid w:val="007C77A5"/>
    <w:rsid w:val="007C7A83"/>
    <w:rsid w:val="007D04E5"/>
    <w:rsid w:val="007D07ED"/>
    <w:rsid w:val="007D0813"/>
    <w:rsid w:val="007D1A06"/>
    <w:rsid w:val="007D21B5"/>
    <w:rsid w:val="007D21B7"/>
    <w:rsid w:val="007D2792"/>
    <w:rsid w:val="007D28B1"/>
    <w:rsid w:val="007D2959"/>
    <w:rsid w:val="007D2AF9"/>
    <w:rsid w:val="007D3C0D"/>
    <w:rsid w:val="007D4264"/>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A25"/>
    <w:rsid w:val="00803D08"/>
    <w:rsid w:val="00803D33"/>
    <w:rsid w:val="00803FAE"/>
    <w:rsid w:val="0080486E"/>
    <w:rsid w:val="00804A15"/>
    <w:rsid w:val="0080560F"/>
    <w:rsid w:val="0080566B"/>
    <w:rsid w:val="008057FA"/>
    <w:rsid w:val="00805B29"/>
    <w:rsid w:val="0080605F"/>
    <w:rsid w:val="00806683"/>
    <w:rsid w:val="0080689F"/>
    <w:rsid w:val="00806988"/>
    <w:rsid w:val="00806F3F"/>
    <w:rsid w:val="00807408"/>
    <w:rsid w:val="0080763A"/>
    <w:rsid w:val="00807786"/>
    <w:rsid w:val="0080796D"/>
    <w:rsid w:val="00807D3A"/>
    <w:rsid w:val="008102E9"/>
    <w:rsid w:val="008109A3"/>
    <w:rsid w:val="00810D00"/>
    <w:rsid w:val="0081158E"/>
    <w:rsid w:val="00811FCB"/>
    <w:rsid w:val="00812D79"/>
    <w:rsid w:val="00812EEA"/>
    <w:rsid w:val="008133FF"/>
    <w:rsid w:val="00813882"/>
    <w:rsid w:val="00813941"/>
    <w:rsid w:val="00814356"/>
    <w:rsid w:val="00814EE9"/>
    <w:rsid w:val="0081588B"/>
    <w:rsid w:val="008158D6"/>
    <w:rsid w:val="00815E17"/>
    <w:rsid w:val="008165FD"/>
    <w:rsid w:val="00816698"/>
    <w:rsid w:val="00817196"/>
    <w:rsid w:val="008206AD"/>
    <w:rsid w:val="0082072E"/>
    <w:rsid w:val="00820F28"/>
    <w:rsid w:val="008216C8"/>
    <w:rsid w:val="00821B53"/>
    <w:rsid w:val="00821C9D"/>
    <w:rsid w:val="008221AA"/>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C52"/>
    <w:rsid w:val="00830D7B"/>
    <w:rsid w:val="00830E89"/>
    <w:rsid w:val="00831A22"/>
    <w:rsid w:val="00831A6C"/>
    <w:rsid w:val="008320E9"/>
    <w:rsid w:val="008328B0"/>
    <w:rsid w:val="00832A4F"/>
    <w:rsid w:val="00833B91"/>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B77"/>
    <w:rsid w:val="008420B0"/>
    <w:rsid w:val="008421FF"/>
    <w:rsid w:val="00842600"/>
    <w:rsid w:val="00842608"/>
    <w:rsid w:val="00842D57"/>
    <w:rsid w:val="008436AF"/>
    <w:rsid w:val="00843B17"/>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D04"/>
    <w:rsid w:val="00851085"/>
    <w:rsid w:val="0085131F"/>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496"/>
    <w:rsid w:val="00857A0B"/>
    <w:rsid w:val="00860088"/>
    <w:rsid w:val="0086058E"/>
    <w:rsid w:val="00860CFB"/>
    <w:rsid w:val="00861133"/>
    <w:rsid w:val="00861793"/>
    <w:rsid w:val="00861A45"/>
    <w:rsid w:val="00862F04"/>
    <w:rsid w:val="00863ED7"/>
    <w:rsid w:val="00864184"/>
    <w:rsid w:val="00864C87"/>
    <w:rsid w:val="00865506"/>
    <w:rsid w:val="0086566D"/>
    <w:rsid w:val="0086602A"/>
    <w:rsid w:val="00866FD6"/>
    <w:rsid w:val="00867263"/>
    <w:rsid w:val="008677FD"/>
    <w:rsid w:val="008703CA"/>
    <w:rsid w:val="008706D4"/>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71F"/>
    <w:rsid w:val="00877F18"/>
    <w:rsid w:val="00881A2A"/>
    <w:rsid w:val="00881C0E"/>
    <w:rsid w:val="00881C35"/>
    <w:rsid w:val="00882776"/>
    <w:rsid w:val="008827BB"/>
    <w:rsid w:val="00882804"/>
    <w:rsid w:val="00882B0B"/>
    <w:rsid w:val="00883923"/>
    <w:rsid w:val="00883DEB"/>
    <w:rsid w:val="00884732"/>
    <w:rsid w:val="0088482D"/>
    <w:rsid w:val="00885F1F"/>
    <w:rsid w:val="008901CD"/>
    <w:rsid w:val="00890F01"/>
    <w:rsid w:val="00891E6B"/>
    <w:rsid w:val="00893082"/>
    <w:rsid w:val="008935A4"/>
    <w:rsid w:val="00893A8B"/>
    <w:rsid w:val="00893CB8"/>
    <w:rsid w:val="00893D6A"/>
    <w:rsid w:val="008941E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40B9"/>
    <w:rsid w:val="008A44B8"/>
    <w:rsid w:val="008A4527"/>
    <w:rsid w:val="008A4636"/>
    <w:rsid w:val="008A48F5"/>
    <w:rsid w:val="008A51A8"/>
    <w:rsid w:val="008A520B"/>
    <w:rsid w:val="008A52E7"/>
    <w:rsid w:val="008A54C7"/>
    <w:rsid w:val="008A54F9"/>
    <w:rsid w:val="008A5AAD"/>
    <w:rsid w:val="008A65A4"/>
    <w:rsid w:val="008A7662"/>
    <w:rsid w:val="008A77D8"/>
    <w:rsid w:val="008A7BDB"/>
    <w:rsid w:val="008A7E1B"/>
    <w:rsid w:val="008B0483"/>
    <w:rsid w:val="008B0811"/>
    <w:rsid w:val="008B0A97"/>
    <w:rsid w:val="008B0F3D"/>
    <w:rsid w:val="008B120C"/>
    <w:rsid w:val="008B14DF"/>
    <w:rsid w:val="008B1976"/>
    <w:rsid w:val="008B1F8C"/>
    <w:rsid w:val="008B31DC"/>
    <w:rsid w:val="008B32BE"/>
    <w:rsid w:val="008B4222"/>
    <w:rsid w:val="008B4F38"/>
    <w:rsid w:val="008B51A0"/>
    <w:rsid w:val="008B592A"/>
    <w:rsid w:val="008B5FD9"/>
    <w:rsid w:val="008B60CE"/>
    <w:rsid w:val="008B6CCD"/>
    <w:rsid w:val="008B71A2"/>
    <w:rsid w:val="008B73A4"/>
    <w:rsid w:val="008B7A7C"/>
    <w:rsid w:val="008B7B5C"/>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692"/>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F64"/>
    <w:rsid w:val="008D3FE5"/>
    <w:rsid w:val="008D424C"/>
    <w:rsid w:val="008D4352"/>
    <w:rsid w:val="008D47FC"/>
    <w:rsid w:val="008D497D"/>
    <w:rsid w:val="008D5605"/>
    <w:rsid w:val="008D5ABF"/>
    <w:rsid w:val="008D62E0"/>
    <w:rsid w:val="008D63A3"/>
    <w:rsid w:val="008D6785"/>
    <w:rsid w:val="008D6D1A"/>
    <w:rsid w:val="008D6F78"/>
    <w:rsid w:val="008D7063"/>
    <w:rsid w:val="008D7F69"/>
    <w:rsid w:val="008E0217"/>
    <w:rsid w:val="008E065E"/>
    <w:rsid w:val="008E07D1"/>
    <w:rsid w:val="008E0872"/>
    <w:rsid w:val="008E0927"/>
    <w:rsid w:val="008E0E09"/>
    <w:rsid w:val="008E106A"/>
    <w:rsid w:val="008E1345"/>
    <w:rsid w:val="008E1909"/>
    <w:rsid w:val="008E1FD0"/>
    <w:rsid w:val="008E215B"/>
    <w:rsid w:val="008E2CFC"/>
    <w:rsid w:val="008E31BB"/>
    <w:rsid w:val="008E3232"/>
    <w:rsid w:val="008E3EF1"/>
    <w:rsid w:val="008E46C3"/>
    <w:rsid w:val="008E46EE"/>
    <w:rsid w:val="008E4B5F"/>
    <w:rsid w:val="008E4CCC"/>
    <w:rsid w:val="008E5033"/>
    <w:rsid w:val="008E5538"/>
    <w:rsid w:val="008E5DAE"/>
    <w:rsid w:val="008E67A8"/>
    <w:rsid w:val="008E6FDE"/>
    <w:rsid w:val="008E71BE"/>
    <w:rsid w:val="008E7539"/>
    <w:rsid w:val="008E7FCC"/>
    <w:rsid w:val="008F0578"/>
    <w:rsid w:val="008F0B40"/>
    <w:rsid w:val="008F0EFF"/>
    <w:rsid w:val="008F1AC3"/>
    <w:rsid w:val="008F1C49"/>
    <w:rsid w:val="008F1C4E"/>
    <w:rsid w:val="008F1EAB"/>
    <w:rsid w:val="008F23EE"/>
    <w:rsid w:val="008F280C"/>
    <w:rsid w:val="008F28FD"/>
    <w:rsid w:val="008F33DC"/>
    <w:rsid w:val="008F46F9"/>
    <w:rsid w:val="008F477F"/>
    <w:rsid w:val="008F503F"/>
    <w:rsid w:val="008F50A1"/>
    <w:rsid w:val="008F58DE"/>
    <w:rsid w:val="008F6493"/>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3AA"/>
    <w:rsid w:val="00905404"/>
    <w:rsid w:val="0090543F"/>
    <w:rsid w:val="009055BC"/>
    <w:rsid w:val="00906939"/>
    <w:rsid w:val="00906A05"/>
    <w:rsid w:val="009076C8"/>
    <w:rsid w:val="00907886"/>
    <w:rsid w:val="00907C54"/>
    <w:rsid w:val="00910556"/>
    <w:rsid w:val="009105EA"/>
    <w:rsid w:val="009107F9"/>
    <w:rsid w:val="00910B7D"/>
    <w:rsid w:val="00910F96"/>
    <w:rsid w:val="00910FD6"/>
    <w:rsid w:val="0091105E"/>
    <w:rsid w:val="00911275"/>
    <w:rsid w:val="00911828"/>
    <w:rsid w:val="0091187F"/>
    <w:rsid w:val="00911DFB"/>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FBD"/>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EF"/>
    <w:rsid w:val="009546D5"/>
    <w:rsid w:val="0095521C"/>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61F6"/>
    <w:rsid w:val="009667CC"/>
    <w:rsid w:val="009668D6"/>
    <w:rsid w:val="009675AE"/>
    <w:rsid w:val="00967AA5"/>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FA0"/>
    <w:rsid w:val="0097603D"/>
    <w:rsid w:val="0097656B"/>
    <w:rsid w:val="00976949"/>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1761"/>
    <w:rsid w:val="0099185C"/>
    <w:rsid w:val="00992262"/>
    <w:rsid w:val="00993169"/>
    <w:rsid w:val="00993603"/>
    <w:rsid w:val="00993818"/>
    <w:rsid w:val="00993CE7"/>
    <w:rsid w:val="00993FCD"/>
    <w:rsid w:val="00993FD2"/>
    <w:rsid w:val="009940BF"/>
    <w:rsid w:val="00994DCA"/>
    <w:rsid w:val="0099517D"/>
    <w:rsid w:val="009954FB"/>
    <w:rsid w:val="009960EC"/>
    <w:rsid w:val="00996865"/>
    <w:rsid w:val="00996ADF"/>
    <w:rsid w:val="00997087"/>
    <w:rsid w:val="009970DD"/>
    <w:rsid w:val="009975B4"/>
    <w:rsid w:val="009A02B2"/>
    <w:rsid w:val="009A0825"/>
    <w:rsid w:val="009A08AF"/>
    <w:rsid w:val="009A0FBA"/>
    <w:rsid w:val="009A130D"/>
    <w:rsid w:val="009A1601"/>
    <w:rsid w:val="009A188B"/>
    <w:rsid w:val="009A33AA"/>
    <w:rsid w:val="009A3BB6"/>
    <w:rsid w:val="009A3FD7"/>
    <w:rsid w:val="009A462D"/>
    <w:rsid w:val="009A5CBA"/>
    <w:rsid w:val="009A6978"/>
    <w:rsid w:val="009A6983"/>
    <w:rsid w:val="009A6BEE"/>
    <w:rsid w:val="009A6EF6"/>
    <w:rsid w:val="009A6F81"/>
    <w:rsid w:val="009A7465"/>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C1"/>
    <w:rsid w:val="009C02EF"/>
    <w:rsid w:val="009C1EDD"/>
    <w:rsid w:val="009C2925"/>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23C2"/>
    <w:rsid w:val="009D30DF"/>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6A1"/>
    <w:rsid w:val="009D778D"/>
    <w:rsid w:val="009D7D15"/>
    <w:rsid w:val="009D7D5B"/>
    <w:rsid w:val="009E04C0"/>
    <w:rsid w:val="009E068F"/>
    <w:rsid w:val="009E108C"/>
    <w:rsid w:val="009E10EB"/>
    <w:rsid w:val="009E119C"/>
    <w:rsid w:val="009E1433"/>
    <w:rsid w:val="009E14E0"/>
    <w:rsid w:val="009E162F"/>
    <w:rsid w:val="009E1A75"/>
    <w:rsid w:val="009E1F3C"/>
    <w:rsid w:val="009E21B0"/>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6DE"/>
    <w:rsid w:val="009F2C97"/>
    <w:rsid w:val="009F2F8E"/>
    <w:rsid w:val="009F311A"/>
    <w:rsid w:val="009F31B4"/>
    <w:rsid w:val="009F344F"/>
    <w:rsid w:val="009F42DD"/>
    <w:rsid w:val="009F4F07"/>
    <w:rsid w:val="009F5182"/>
    <w:rsid w:val="009F5190"/>
    <w:rsid w:val="009F53C2"/>
    <w:rsid w:val="009F7BCB"/>
    <w:rsid w:val="009F7D2C"/>
    <w:rsid w:val="00A000EB"/>
    <w:rsid w:val="00A000ED"/>
    <w:rsid w:val="00A00244"/>
    <w:rsid w:val="00A00CD9"/>
    <w:rsid w:val="00A01211"/>
    <w:rsid w:val="00A012C2"/>
    <w:rsid w:val="00A01570"/>
    <w:rsid w:val="00A01EAC"/>
    <w:rsid w:val="00A0251D"/>
    <w:rsid w:val="00A029C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4A9"/>
    <w:rsid w:val="00A264D7"/>
    <w:rsid w:val="00A26911"/>
    <w:rsid w:val="00A26DCF"/>
    <w:rsid w:val="00A26F87"/>
    <w:rsid w:val="00A27265"/>
    <w:rsid w:val="00A27785"/>
    <w:rsid w:val="00A27793"/>
    <w:rsid w:val="00A2793C"/>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DF9"/>
    <w:rsid w:val="00A41E2B"/>
    <w:rsid w:val="00A41EA3"/>
    <w:rsid w:val="00A42B64"/>
    <w:rsid w:val="00A42C85"/>
    <w:rsid w:val="00A43DBD"/>
    <w:rsid w:val="00A43DCF"/>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D41"/>
    <w:rsid w:val="00A570B4"/>
    <w:rsid w:val="00A573AF"/>
    <w:rsid w:val="00A603D9"/>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6B"/>
    <w:rsid w:val="00A70332"/>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F0D"/>
    <w:rsid w:val="00A77059"/>
    <w:rsid w:val="00A774FE"/>
    <w:rsid w:val="00A77CE4"/>
    <w:rsid w:val="00A77EC4"/>
    <w:rsid w:val="00A81262"/>
    <w:rsid w:val="00A8156C"/>
    <w:rsid w:val="00A8217C"/>
    <w:rsid w:val="00A83070"/>
    <w:rsid w:val="00A8310C"/>
    <w:rsid w:val="00A84443"/>
    <w:rsid w:val="00A84F1F"/>
    <w:rsid w:val="00A858DE"/>
    <w:rsid w:val="00A87B82"/>
    <w:rsid w:val="00A87E48"/>
    <w:rsid w:val="00A90968"/>
    <w:rsid w:val="00A90BCC"/>
    <w:rsid w:val="00A9126B"/>
    <w:rsid w:val="00A91D92"/>
    <w:rsid w:val="00A91E08"/>
    <w:rsid w:val="00A91F04"/>
    <w:rsid w:val="00A921C4"/>
    <w:rsid w:val="00A92879"/>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880"/>
    <w:rsid w:val="00AA2D65"/>
    <w:rsid w:val="00AA37B6"/>
    <w:rsid w:val="00AA3893"/>
    <w:rsid w:val="00AA42C8"/>
    <w:rsid w:val="00AA455A"/>
    <w:rsid w:val="00AA4F23"/>
    <w:rsid w:val="00AA4FE1"/>
    <w:rsid w:val="00AA510D"/>
    <w:rsid w:val="00AA51D6"/>
    <w:rsid w:val="00AA53CE"/>
    <w:rsid w:val="00AA56B8"/>
    <w:rsid w:val="00AA6007"/>
    <w:rsid w:val="00AA6135"/>
    <w:rsid w:val="00AA6B5E"/>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422F"/>
    <w:rsid w:val="00AB454B"/>
    <w:rsid w:val="00AB47E2"/>
    <w:rsid w:val="00AB4AB8"/>
    <w:rsid w:val="00AB4B4D"/>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10B4"/>
    <w:rsid w:val="00AC133E"/>
    <w:rsid w:val="00AC1575"/>
    <w:rsid w:val="00AC1DA3"/>
    <w:rsid w:val="00AC2261"/>
    <w:rsid w:val="00AC2ACE"/>
    <w:rsid w:val="00AC2ECD"/>
    <w:rsid w:val="00AC3119"/>
    <w:rsid w:val="00AC365A"/>
    <w:rsid w:val="00AC48F5"/>
    <w:rsid w:val="00AC49FB"/>
    <w:rsid w:val="00AC4CA9"/>
    <w:rsid w:val="00AC5464"/>
    <w:rsid w:val="00AC56AA"/>
    <w:rsid w:val="00AC58B0"/>
    <w:rsid w:val="00AC5A10"/>
    <w:rsid w:val="00AC639A"/>
    <w:rsid w:val="00AC7E72"/>
    <w:rsid w:val="00AD0037"/>
    <w:rsid w:val="00AD0860"/>
    <w:rsid w:val="00AD0AA3"/>
    <w:rsid w:val="00AD0BFF"/>
    <w:rsid w:val="00AD0D9D"/>
    <w:rsid w:val="00AD2046"/>
    <w:rsid w:val="00AD232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AE5"/>
    <w:rsid w:val="00AD7F6E"/>
    <w:rsid w:val="00AD7FEA"/>
    <w:rsid w:val="00AE00A4"/>
    <w:rsid w:val="00AE079F"/>
    <w:rsid w:val="00AE091C"/>
    <w:rsid w:val="00AE094D"/>
    <w:rsid w:val="00AE0DBE"/>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15B"/>
    <w:rsid w:val="00AE68A6"/>
    <w:rsid w:val="00AE6A87"/>
    <w:rsid w:val="00AE7315"/>
    <w:rsid w:val="00AE7336"/>
    <w:rsid w:val="00AE7686"/>
    <w:rsid w:val="00AE775A"/>
    <w:rsid w:val="00AE7A06"/>
    <w:rsid w:val="00AF023A"/>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7AF"/>
    <w:rsid w:val="00B01E25"/>
    <w:rsid w:val="00B02A55"/>
    <w:rsid w:val="00B02AA9"/>
    <w:rsid w:val="00B02FA3"/>
    <w:rsid w:val="00B03044"/>
    <w:rsid w:val="00B03809"/>
    <w:rsid w:val="00B043C6"/>
    <w:rsid w:val="00B04763"/>
    <w:rsid w:val="00B0482D"/>
    <w:rsid w:val="00B04B4D"/>
    <w:rsid w:val="00B04CDF"/>
    <w:rsid w:val="00B05084"/>
    <w:rsid w:val="00B05801"/>
    <w:rsid w:val="00B058E3"/>
    <w:rsid w:val="00B05CEA"/>
    <w:rsid w:val="00B0656C"/>
    <w:rsid w:val="00B07A1C"/>
    <w:rsid w:val="00B108CE"/>
    <w:rsid w:val="00B10CBF"/>
    <w:rsid w:val="00B1117E"/>
    <w:rsid w:val="00B11317"/>
    <w:rsid w:val="00B11D73"/>
    <w:rsid w:val="00B12729"/>
    <w:rsid w:val="00B12788"/>
    <w:rsid w:val="00B12BFD"/>
    <w:rsid w:val="00B1410D"/>
    <w:rsid w:val="00B14718"/>
    <w:rsid w:val="00B15284"/>
    <w:rsid w:val="00B157F9"/>
    <w:rsid w:val="00B17096"/>
    <w:rsid w:val="00B20256"/>
    <w:rsid w:val="00B20492"/>
    <w:rsid w:val="00B20519"/>
    <w:rsid w:val="00B20D09"/>
    <w:rsid w:val="00B218D0"/>
    <w:rsid w:val="00B21B0B"/>
    <w:rsid w:val="00B21CAD"/>
    <w:rsid w:val="00B21CDF"/>
    <w:rsid w:val="00B21F15"/>
    <w:rsid w:val="00B22070"/>
    <w:rsid w:val="00B22580"/>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40B"/>
    <w:rsid w:val="00B3495C"/>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50E66"/>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7023A"/>
    <w:rsid w:val="00B705A7"/>
    <w:rsid w:val="00B705AD"/>
    <w:rsid w:val="00B705D6"/>
    <w:rsid w:val="00B70943"/>
    <w:rsid w:val="00B71714"/>
    <w:rsid w:val="00B71E1E"/>
    <w:rsid w:val="00B72B31"/>
    <w:rsid w:val="00B72F3B"/>
    <w:rsid w:val="00B7337D"/>
    <w:rsid w:val="00B73678"/>
    <w:rsid w:val="00B739DB"/>
    <w:rsid w:val="00B739F6"/>
    <w:rsid w:val="00B744E1"/>
    <w:rsid w:val="00B74B9D"/>
    <w:rsid w:val="00B74C90"/>
    <w:rsid w:val="00B74D4A"/>
    <w:rsid w:val="00B74FBF"/>
    <w:rsid w:val="00B7569D"/>
    <w:rsid w:val="00B760C0"/>
    <w:rsid w:val="00B765C7"/>
    <w:rsid w:val="00B76754"/>
    <w:rsid w:val="00B77C2A"/>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3E3C"/>
    <w:rsid w:val="00B84539"/>
    <w:rsid w:val="00B850CE"/>
    <w:rsid w:val="00B85AF8"/>
    <w:rsid w:val="00B85DE5"/>
    <w:rsid w:val="00B85E79"/>
    <w:rsid w:val="00B8605E"/>
    <w:rsid w:val="00B8626F"/>
    <w:rsid w:val="00B863B8"/>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F45"/>
    <w:rsid w:val="00B9406A"/>
    <w:rsid w:val="00B94227"/>
    <w:rsid w:val="00B94C3A"/>
    <w:rsid w:val="00B94DE8"/>
    <w:rsid w:val="00B95D8C"/>
    <w:rsid w:val="00B97274"/>
    <w:rsid w:val="00B97409"/>
    <w:rsid w:val="00B97CD5"/>
    <w:rsid w:val="00BA02B7"/>
    <w:rsid w:val="00BA05B3"/>
    <w:rsid w:val="00BA0D97"/>
    <w:rsid w:val="00BA140A"/>
    <w:rsid w:val="00BA164D"/>
    <w:rsid w:val="00BA17D9"/>
    <w:rsid w:val="00BA191B"/>
    <w:rsid w:val="00BA1EF4"/>
    <w:rsid w:val="00BA219D"/>
    <w:rsid w:val="00BA21F3"/>
    <w:rsid w:val="00BA2280"/>
    <w:rsid w:val="00BA23DA"/>
    <w:rsid w:val="00BA240E"/>
    <w:rsid w:val="00BA2529"/>
    <w:rsid w:val="00BA2A08"/>
    <w:rsid w:val="00BA3969"/>
    <w:rsid w:val="00BA39C8"/>
    <w:rsid w:val="00BA3AD6"/>
    <w:rsid w:val="00BA3E1E"/>
    <w:rsid w:val="00BA4339"/>
    <w:rsid w:val="00BA436E"/>
    <w:rsid w:val="00BA492B"/>
    <w:rsid w:val="00BA56D2"/>
    <w:rsid w:val="00BA5730"/>
    <w:rsid w:val="00BA5CB3"/>
    <w:rsid w:val="00BA6441"/>
    <w:rsid w:val="00BA6442"/>
    <w:rsid w:val="00BA6543"/>
    <w:rsid w:val="00BA65E4"/>
    <w:rsid w:val="00BA76E0"/>
    <w:rsid w:val="00BA79B9"/>
    <w:rsid w:val="00BA7ED0"/>
    <w:rsid w:val="00BB0129"/>
    <w:rsid w:val="00BB021E"/>
    <w:rsid w:val="00BB03EF"/>
    <w:rsid w:val="00BB0E7C"/>
    <w:rsid w:val="00BB12A4"/>
    <w:rsid w:val="00BB2679"/>
    <w:rsid w:val="00BB27B9"/>
    <w:rsid w:val="00BB2A25"/>
    <w:rsid w:val="00BB33F2"/>
    <w:rsid w:val="00BB4920"/>
    <w:rsid w:val="00BB4AC9"/>
    <w:rsid w:val="00BB4CA5"/>
    <w:rsid w:val="00BB51E9"/>
    <w:rsid w:val="00BB5490"/>
    <w:rsid w:val="00BB60CB"/>
    <w:rsid w:val="00BB633F"/>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9EF"/>
    <w:rsid w:val="00BC5C8E"/>
    <w:rsid w:val="00BC6906"/>
    <w:rsid w:val="00BC6A10"/>
    <w:rsid w:val="00BC6BC9"/>
    <w:rsid w:val="00BC6C15"/>
    <w:rsid w:val="00BC739D"/>
    <w:rsid w:val="00BD1417"/>
    <w:rsid w:val="00BD14FC"/>
    <w:rsid w:val="00BD1B3A"/>
    <w:rsid w:val="00BD1E16"/>
    <w:rsid w:val="00BD24D7"/>
    <w:rsid w:val="00BD2902"/>
    <w:rsid w:val="00BD2B18"/>
    <w:rsid w:val="00BD31F2"/>
    <w:rsid w:val="00BD44CD"/>
    <w:rsid w:val="00BD45AB"/>
    <w:rsid w:val="00BD48AC"/>
    <w:rsid w:val="00BD4AC0"/>
    <w:rsid w:val="00BD5748"/>
    <w:rsid w:val="00BD5B32"/>
    <w:rsid w:val="00BD5DC0"/>
    <w:rsid w:val="00BD5F1A"/>
    <w:rsid w:val="00BD636D"/>
    <w:rsid w:val="00BD6530"/>
    <w:rsid w:val="00BD65C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4DFF"/>
    <w:rsid w:val="00BE4F89"/>
    <w:rsid w:val="00BE50D4"/>
    <w:rsid w:val="00BE601A"/>
    <w:rsid w:val="00BE6F61"/>
    <w:rsid w:val="00BE7030"/>
    <w:rsid w:val="00BE70E7"/>
    <w:rsid w:val="00BE72E9"/>
    <w:rsid w:val="00BE7406"/>
    <w:rsid w:val="00BE7603"/>
    <w:rsid w:val="00BE7742"/>
    <w:rsid w:val="00BF049E"/>
    <w:rsid w:val="00BF0848"/>
    <w:rsid w:val="00BF0B3E"/>
    <w:rsid w:val="00BF0F81"/>
    <w:rsid w:val="00BF174E"/>
    <w:rsid w:val="00BF2FAD"/>
    <w:rsid w:val="00BF3279"/>
    <w:rsid w:val="00BF3622"/>
    <w:rsid w:val="00BF42F3"/>
    <w:rsid w:val="00BF4385"/>
    <w:rsid w:val="00BF4578"/>
    <w:rsid w:val="00BF4897"/>
    <w:rsid w:val="00BF52D2"/>
    <w:rsid w:val="00BF52DD"/>
    <w:rsid w:val="00BF58D6"/>
    <w:rsid w:val="00BF5D50"/>
    <w:rsid w:val="00BF6299"/>
    <w:rsid w:val="00BF6413"/>
    <w:rsid w:val="00BF653E"/>
    <w:rsid w:val="00BF6984"/>
    <w:rsid w:val="00BF6E41"/>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CCE"/>
    <w:rsid w:val="00C06D77"/>
    <w:rsid w:val="00C07290"/>
    <w:rsid w:val="00C07343"/>
    <w:rsid w:val="00C07377"/>
    <w:rsid w:val="00C077F5"/>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C02"/>
    <w:rsid w:val="00C1611A"/>
    <w:rsid w:val="00C1654F"/>
    <w:rsid w:val="00C1693A"/>
    <w:rsid w:val="00C16B17"/>
    <w:rsid w:val="00C177CB"/>
    <w:rsid w:val="00C17C6F"/>
    <w:rsid w:val="00C20666"/>
    <w:rsid w:val="00C2080D"/>
    <w:rsid w:val="00C20A6C"/>
    <w:rsid w:val="00C20B07"/>
    <w:rsid w:val="00C21910"/>
    <w:rsid w:val="00C21924"/>
    <w:rsid w:val="00C2214E"/>
    <w:rsid w:val="00C22497"/>
    <w:rsid w:val="00C224BE"/>
    <w:rsid w:val="00C23535"/>
    <w:rsid w:val="00C237D3"/>
    <w:rsid w:val="00C23AD6"/>
    <w:rsid w:val="00C23EC7"/>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B1C"/>
    <w:rsid w:val="00C420E5"/>
    <w:rsid w:val="00C42A9B"/>
    <w:rsid w:val="00C42E8A"/>
    <w:rsid w:val="00C43648"/>
    <w:rsid w:val="00C4367F"/>
    <w:rsid w:val="00C43DCF"/>
    <w:rsid w:val="00C44646"/>
    <w:rsid w:val="00C44A62"/>
    <w:rsid w:val="00C453C9"/>
    <w:rsid w:val="00C45FE7"/>
    <w:rsid w:val="00C46250"/>
    <w:rsid w:val="00C46283"/>
    <w:rsid w:val="00C463CA"/>
    <w:rsid w:val="00C46A4F"/>
    <w:rsid w:val="00C47070"/>
    <w:rsid w:val="00C4715E"/>
    <w:rsid w:val="00C472E2"/>
    <w:rsid w:val="00C473A5"/>
    <w:rsid w:val="00C47624"/>
    <w:rsid w:val="00C504CE"/>
    <w:rsid w:val="00C50688"/>
    <w:rsid w:val="00C50818"/>
    <w:rsid w:val="00C516B4"/>
    <w:rsid w:val="00C518C8"/>
    <w:rsid w:val="00C520D5"/>
    <w:rsid w:val="00C532C1"/>
    <w:rsid w:val="00C53BA7"/>
    <w:rsid w:val="00C53C63"/>
    <w:rsid w:val="00C54995"/>
    <w:rsid w:val="00C54D41"/>
    <w:rsid w:val="00C552E9"/>
    <w:rsid w:val="00C55389"/>
    <w:rsid w:val="00C55536"/>
    <w:rsid w:val="00C55F37"/>
    <w:rsid w:val="00C563FB"/>
    <w:rsid w:val="00C56C45"/>
    <w:rsid w:val="00C57072"/>
    <w:rsid w:val="00C60005"/>
    <w:rsid w:val="00C604DE"/>
    <w:rsid w:val="00C605A5"/>
    <w:rsid w:val="00C60783"/>
    <w:rsid w:val="00C60CC4"/>
    <w:rsid w:val="00C61599"/>
    <w:rsid w:val="00C61738"/>
    <w:rsid w:val="00C6202F"/>
    <w:rsid w:val="00C62949"/>
    <w:rsid w:val="00C63E1D"/>
    <w:rsid w:val="00C6446C"/>
    <w:rsid w:val="00C64672"/>
    <w:rsid w:val="00C64D93"/>
    <w:rsid w:val="00C6544D"/>
    <w:rsid w:val="00C655E0"/>
    <w:rsid w:val="00C657B8"/>
    <w:rsid w:val="00C6630B"/>
    <w:rsid w:val="00C66776"/>
    <w:rsid w:val="00C66DF1"/>
    <w:rsid w:val="00C6753B"/>
    <w:rsid w:val="00C70098"/>
    <w:rsid w:val="00C7024E"/>
    <w:rsid w:val="00C70697"/>
    <w:rsid w:val="00C707D8"/>
    <w:rsid w:val="00C70E3C"/>
    <w:rsid w:val="00C714D5"/>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7BE"/>
    <w:rsid w:val="00C76BBE"/>
    <w:rsid w:val="00C76E3C"/>
    <w:rsid w:val="00C770CE"/>
    <w:rsid w:val="00C7780A"/>
    <w:rsid w:val="00C77A4F"/>
    <w:rsid w:val="00C77B18"/>
    <w:rsid w:val="00C77CCC"/>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68E"/>
    <w:rsid w:val="00C906B3"/>
    <w:rsid w:val="00C908C7"/>
    <w:rsid w:val="00C90AC2"/>
    <w:rsid w:val="00C91556"/>
    <w:rsid w:val="00C918F4"/>
    <w:rsid w:val="00C91B18"/>
    <w:rsid w:val="00C92C3F"/>
    <w:rsid w:val="00C92D6F"/>
    <w:rsid w:val="00C9304B"/>
    <w:rsid w:val="00C9316B"/>
    <w:rsid w:val="00C93448"/>
    <w:rsid w:val="00C935FE"/>
    <w:rsid w:val="00C93814"/>
    <w:rsid w:val="00C93C4B"/>
    <w:rsid w:val="00C93E0D"/>
    <w:rsid w:val="00C944AB"/>
    <w:rsid w:val="00C95685"/>
    <w:rsid w:val="00C95A9C"/>
    <w:rsid w:val="00C95B40"/>
    <w:rsid w:val="00C96B09"/>
    <w:rsid w:val="00C97236"/>
    <w:rsid w:val="00C97408"/>
    <w:rsid w:val="00CA03D5"/>
    <w:rsid w:val="00CA0942"/>
    <w:rsid w:val="00CA0A15"/>
    <w:rsid w:val="00CA1246"/>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0893"/>
    <w:rsid w:val="00CB11C2"/>
    <w:rsid w:val="00CB1F63"/>
    <w:rsid w:val="00CB2205"/>
    <w:rsid w:val="00CB34AD"/>
    <w:rsid w:val="00CB3AEC"/>
    <w:rsid w:val="00CB3B18"/>
    <w:rsid w:val="00CB4556"/>
    <w:rsid w:val="00CB492A"/>
    <w:rsid w:val="00CB4A54"/>
    <w:rsid w:val="00CB506F"/>
    <w:rsid w:val="00CB51EF"/>
    <w:rsid w:val="00CB5964"/>
    <w:rsid w:val="00CB5A81"/>
    <w:rsid w:val="00CB5CEA"/>
    <w:rsid w:val="00CB5EE4"/>
    <w:rsid w:val="00CB6772"/>
    <w:rsid w:val="00CB6A55"/>
    <w:rsid w:val="00CB7170"/>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B34"/>
    <w:rsid w:val="00CC4EAB"/>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620F"/>
    <w:rsid w:val="00CD698F"/>
    <w:rsid w:val="00CD6C67"/>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B6"/>
    <w:rsid w:val="00CE39ED"/>
    <w:rsid w:val="00CE4315"/>
    <w:rsid w:val="00CE462A"/>
    <w:rsid w:val="00CE4BC5"/>
    <w:rsid w:val="00CE4CE3"/>
    <w:rsid w:val="00CE5700"/>
    <w:rsid w:val="00CE5A5B"/>
    <w:rsid w:val="00CE5D8B"/>
    <w:rsid w:val="00CE6269"/>
    <w:rsid w:val="00CE6477"/>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21F8"/>
    <w:rsid w:val="00CF22B2"/>
    <w:rsid w:val="00CF22CC"/>
    <w:rsid w:val="00CF274F"/>
    <w:rsid w:val="00CF2A9B"/>
    <w:rsid w:val="00CF2E3A"/>
    <w:rsid w:val="00CF38B0"/>
    <w:rsid w:val="00CF3B1F"/>
    <w:rsid w:val="00CF3BF6"/>
    <w:rsid w:val="00CF3C8E"/>
    <w:rsid w:val="00CF4985"/>
    <w:rsid w:val="00CF4AA7"/>
    <w:rsid w:val="00CF553E"/>
    <w:rsid w:val="00CF5B92"/>
    <w:rsid w:val="00CF5BFA"/>
    <w:rsid w:val="00CF6078"/>
    <w:rsid w:val="00CF625B"/>
    <w:rsid w:val="00CF6548"/>
    <w:rsid w:val="00CF687E"/>
    <w:rsid w:val="00CF7276"/>
    <w:rsid w:val="00CF77C4"/>
    <w:rsid w:val="00CF7F42"/>
    <w:rsid w:val="00D00514"/>
    <w:rsid w:val="00D01929"/>
    <w:rsid w:val="00D01D0E"/>
    <w:rsid w:val="00D01DD1"/>
    <w:rsid w:val="00D01ED5"/>
    <w:rsid w:val="00D022E5"/>
    <w:rsid w:val="00D02AB9"/>
    <w:rsid w:val="00D02B1D"/>
    <w:rsid w:val="00D02F99"/>
    <w:rsid w:val="00D033D8"/>
    <w:rsid w:val="00D0349B"/>
    <w:rsid w:val="00D03F53"/>
    <w:rsid w:val="00D04453"/>
    <w:rsid w:val="00D0475A"/>
    <w:rsid w:val="00D04B1E"/>
    <w:rsid w:val="00D05262"/>
    <w:rsid w:val="00D053D3"/>
    <w:rsid w:val="00D0557A"/>
    <w:rsid w:val="00D057EB"/>
    <w:rsid w:val="00D06189"/>
    <w:rsid w:val="00D06E9D"/>
    <w:rsid w:val="00D071A1"/>
    <w:rsid w:val="00D07635"/>
    <w:rsid w:val="00D10249"/>
    <w:rsid w:val="00D10AEF"/>
    <w:rsid w:val="00D111DE"/>
    <w:rsid w:val="00D115A0"/>
    <w:rsid w:val="00D115C3"/>
    <w:rsid w:val="00D11648"/>
    <w:rsid w:val="00D11897"/>
    <w:rsid w:val="00D11EFA"/>
    <w:rsid w:val="00D12D7C"/>
    <w:rsid w:val="00D13135"/>
    <w:rsid w:val="00D1344B"/>
    <w:rsid w:val="00D13636"/>
    <w:rsid w:val="00D138D7"/>
    <w:rsid w:val="00D13DD7"/>
    <w:rsid w:val="00D13E4E"/>
    <w:rsid w:val="00D1416C"/>
    <w:rsid w:val="00D14452"/>
    <w:rsid w:val="00D14D67"/>
    <w:rsid w:val="00D15594"/>
    <w:rsid w:val="00D16535"/>
    <w:rsid w:val="00D16671"/>
    <w:rsid w:val="00D16A97"/>
    <w:rsid w:val="00D17AA4"/>
    <w:rsid w:val="00D17C65"/>
    <w:rsid w:val="00D20621"/>
    <w:rsid w:val="00D208D3"/>
    <w:rsid w:val="00D20B4B"/>
    <w:rsid w:val="00D21ED7"/>
    <w:rsid w:val="00D22CCA"/>
    <w:rsid w:val="00D239A7"/>
    <w:rsid w:val="00D23B43"/>
    <w:rsid w:val="00D23F47"/>
    <w:rsid w:val="00D24166"/>
    <w:rsid w:val="00D24811"/>
    <w:rsid w:val="00D24955"/>
    <w:rsid w:val="00D24FCD"/>
    <w:rsid w:val="00D25095"/>
    <w:rsid w:val="00D25296"/>
    <w:rsid w:val="00D25595"/>
    <w:rsid w:val="00D2565B"/>
    <w:rsid w:val="00D25EBA"/>
    <w:rsid w:val="00D25F2F"/>
    <w:rsid w:val="00D25FC1"/>
    <w:rsid w:val="00D260B3"/>
    <w:rsid w:val="00D26418"/>
    <w:rsid w:val="00D267AA"/>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978"/>
    <w:rsid w:val="00D46988"/>
    <w:rsid w:val="00D47E78"/>
    <w:rsid w:val="00D50646"/>
    <w:rsid w:val="00D50E60"/>
    <w:rsid w:val="00D50FDE"/>
    <w:rsid w:val="00D51423"/>
    <w:rsid w:val="00D52BA9"/>
    <w:rsid w:val="00D5322D"/>
    <w:rsid w:val="00D5338A"/>
    <w:rsid w:val="00D53DBF"/>
    <w:rsid w:val="00D53F7B"/>
    <w:rsid w:val="00D542BE"/>
    <w:rsid w:val="00D54302"/>
    <w:rsid w:val="00D546FF"/>
    <w:rsid w:val="00D554AA"/>
    <w:rsid w:val="00D558F3"/>
    <w:rsid w:val="00D55AD5"/>
    <w:rsid w:val="00D55C24"/>
    <w:rsid w:val="00D55F8E"/>
    <w:rsid w:val="00D5655C"/>
    <w:rsid w:val="00D56BE3"/>
    <w:rsid w:val="00D56D09"/>
    <w:rsid w:val="00D56D4F"/>
    <w:rsid w:val="00D5710D"/>
    <w:rsid w:val="00D576CA"/>
    <w:rsid w:val="00D57EBF"/>
    <w:rsid w:val="00D60140"/>
    <w:rsid w:val="00D60CFC"/>
    <w:rsid w:val="00D615DD"/>
    <w:rsid w:val="00D616DD"/>
    <w:rsid w:val="00D6196A"/>
    <w:rsid w:val="00D61AA6"/>
    <w:rsid w:val="00D61AF5"/>
    <w:rsid w:val="00D61C37"/>
    <w:rsid w:val="00D61F8B"/>
    <w:rsid w:val="00D626C1"/>
    <w:rsid w:val="00D63826"/>
    <w:rsid w:val="00D63AA3"/>
    <w:rsid w:val="00D64442"/>
    <w:rsid w:val="00D64B34"/>
    <w:rsid w:val="00D652B5"/>
    <w:rsid w:val="00D65524"/>
    <w:rsid w:val="00D66155"/>
    <w:rsid w:val="00D667CA"/>
    <w:rsid w:val="00D66BF6"/>
    <w:rsid w:val="00D673A3"/>
    <w:rsid w:val="00D679C2"/>
    <w:rsid w:val="00D67C94"/>
    <w:rsid w:val="00D703E6"/>
    <w:rsid w:val="00D708B0"/>
    <w:rsid w:val="00D7152B"/>
    <w:rsid w:val="00D720C9"/>
    <w:rsid w:val="00D723BF"/>
    <w:rsid w:val="00D7266F"/>
    <w:rsid w:val="00D728D8"/>
    <w:rsid w:val="00D72F71"/>
    <w:rsid w:val="00D72FF2"/>
    <w:rsid w:val="00D73410"/>
    <w:rsid w:val="00D74852"/>
    <w:rsid w:val="00D748F1"/>
    <w:rsid w:val="00D74E9D"/>
    <w:rsid w:val="00D75067"/>
    <w:rsid w:val="00D75ECB"/>
    <w:rsid w:val="00D76D8D"/>
    <w:rsid w:val="00D76E02"/>
    <w:rsid w:val="00D771C2"/>
    <w:rsid w:val="00D7768A"/>
    <w:rsid w:val="00D77B1D"/>
    <w:rsid w:val="00D77D22"/>
    <w:rsid w:val="00D80111"/>
    <w:rsid w:val="00D8021F"/>
    <w:rsid w:val="00D8032B"/>
    <w:rsid w:val="00D80383"/>
    <w:rsid w:val="00D818C6"/>
    <w:rsid w:val="00D823C6"/>
    <w:rsid w:val="00D8327F"/>
    <w:rsid w:val="00D83679"/>
    <w:rsid w:val="00D8432E"/>
    <w:rsid w:val="00D84631"/>
    <w:rsid w:val="00D846B4"/>
    <w:rsid w:val="00D84D3A"/>
    <w:rsid w:val="00D8500D"/>
    <w:rsid w:val="00D8519C"/>
    <w:rsid w:val="00D85B47"/>
    <w:rsid w:val="00D86CA3"/>
    <w:rsid w:val="00D871CE"/>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1151"/>
    <w:rsid w:val="00DB1482"/>
    <w:rsid w:val="00DB2748"/>
    <w:rsid w:val="00DB2C56"/>
    <w:rsid w:val="00DB34C9"/>
    <w:rsid w:val="00DB3520"/>
    <w:rsid w:val="00DB377D"/>
    <w:rsid w:val="00DB5A09"/>
    <w:rsid w:val="00DB6577"/>
    <w:rsid w:val="00DB699C"/>
    <w:rsid w:val="00DB6A7A"/>
    <w:rsid w:val="00DB6EEF"/>
    <w:rsid w:val="00DB7C55"/>
    <w:rsid w:val="00DB7EF2"/>
    <w:rsid w:val="00DC11AC"/>
    <w:rsid w:val="00DC1358"/>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D066D"/>
    <w:rsid w:val="00DD0DBF"/>
    <w:rsid w:val="00DD17CA"/>
    <w:rsid w:val="00DD22F0"/>
    <w:rsid w:val="00DD28AE"/>
    <w:rsid w:val="00DD2914"/>
    <w:rsid w:val="00DD2E69"/>
    <w:rsid w:val="00DD3ECD"/>
    <w:rsid w:val="00DD5302"/>
    <w:rsid w:val="00DD5511"/>
    <w:rsid w:val="00DD559F"/>
    <w:rsid w:val="00DD56A5"/>
    <w:rsid w:val="00DD61D1"/>
    <w:rsid w:val="00DD668C"/>
    <w:rsid w:val="00DD6DBE"/>
    <w:rsid w:val="00DE12FA"/>
    <w:rsid w:val="00DE167C"/>
    <w:rsid w:val="00DE18DC"/>
    <w:rsid w:val="00DE1A4E"/>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15C2"/>
    <w:rsid w:val="00DF15E0"/>
    <w:rsid w:val="00DF227A"/>
    <w:rsid w:val="00DF270C"/>
    <w:rsid w:val="00DF2819"/>
    <w:rsid w:val="00DF2CA4"/>
    <w:rsid w:val="00DF3489"/>
    <w:rsid w:val="00DF35F9"/>
    <w:rsid w:val="00DF37A0"/>
    <w:rsid w:val="00DF3834"/>
    <w:rsid w:val="00DF38A0"/>
    <w:rsid w:val="00DF4276"/>
    <w:rsid w:val="00DF4A3E"/>
    <w:rsid w:val="00DF4F9E"/>
    <w:rsid w:val="00DF50A1"/>
    <w:rsid w:val="00DF53E7"/>
    <w:rsid w:val="00DF5B31"/>
    <w:rsid w:val="00DF5E7D"/>
    <w:rsid w:val="00DF639C"/>
    <w:rsid w:val="00DF6853"/>
    <w:rsid w:val="00DF7773"/>
    <w:rsid w:val="00E002FD"/>
    <w:rsid w:val="00E005D2"/>
    <w:rsid w:val="00E007E6"/>
    <w:rsid w:val="00E00BD4"/>
    <w:rsid w:val="00E010E9"/>
    <w:rsid w:val="00E01521"/>
    <w:rsid w:val="00E016F0"/>
    <w:rsid w:val="00E0284F"/>
    <w:rsid w:val="00E03ABD"/>
    <w:rsid w:val="00E03F03"/>
    <w:rsid w:val="00E03F17"/>
    <w:rsid w:val="00E040E9"/>
    <w:rsid w:val="00E04B54"/>
    <w:rsid w:val="00E05C22"/>
    <w:rsid w:val="00E05E7E"/>
    <w:rsid w:val="00E060B5"/>
    <w:rsid w:val="00E073DB"/>
    <w:rsid w:val="00E0761E"/>
    <w:rsid w:val="00E07CB5"/>
    <w:rsid w:val="00E07E12"/>
    <w:rsid w:val="00E110E7"/>
    <w:rsid w:val="00E11B20"/>
    <w:rsid w:val="00E11CCA"/>
    <w:rsid w:val="00E13879"/>
    <w:rsid w:val="00E13B2B"/>
    <w:rsid w:val="00E13CF3"/>
    <w:rsid w:val="00E13F2D"/>
    <w:rsid w:val="00E145D9"/>
    <w:rsid w:val="00E14917"/>
    <w:rsid w:val="00E1493F"/>
    <w:rsid w:val="00E14C7D"/>
    <w:rsid w:val="00E15DDB"/>
    <w:rsid w:val="00E15E52"/>
    <w:rsid w:val="00E1666B"/>
    <w:rsid w:val="00E166C2"/>
    <w:rsid w:val="00E1681B"/>
    <w:rsid w:val="00E16E62"/>
    <w:rsid w:val="00E17A8C"/>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8FB"/>
    <w:rsid w:val="00E25B94"/>
    <w:rsid w:val="00E2652B"/>
    <w:rsid w:val="00E268A7"/>
    <w:rsid w:val="00E271EE"/>
    <w:rsid w:val="00E27AAF"/>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6E3E"/>
    <w:rsid w:val="00E3700F"/>
    <w:rsid w:val="00E3723A"/>
    <w:rsid w:val="00E37860"/>
    <w:rsid w:val="00E40042"/>
    <w:rsid w:val="00E4009A"/>
    <w:rsid w:val="00E4187E"/>
    <w:rsid w:val="00E418D1"/>
    <w:rsid w:val="00E41B79"/>
    <w:rsid w:val="00E41C2F"/>
    <w:rsid w:val="00E42113"/>
    <w:rsid w:val="00E426D8"/>
    <w:rsid w:val="00E42A74"/>
    <w:rsid w:val="00E42A8B"/>
    <w:rsid w:val="00E42BA4"/>
    <w:rsid w:val="00E43258"/>
    <w:rsid w:val="00E43A10"/>
    <w:rsid w:val="00E446F1"/>
    <w:rsid w:val="00E45141"/>
    <w:rsid w:val="00E45CE9"/>
    <w:rsid w:val="00E4606A"/>
    <w:rsid w:val="00E4625A"/>
    <w:rsid w:val="00E465F7"/>
    <w:rsid w:val="00E46886"/>
    <w:rsid w:val="00E46FE5"/>
    <w:rsid w:val="00E47AEF"/>
    <w:rsid w:val="00E47B21"/>
    <w:rsid w:val="00E51737"/>
    <w:rsid w:val="00E51AC2"/>
    <w:rsid w:val="00E51F58"/>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AA2"/>
    <w:rsid w:val="00E67360"/>
    <w:rsid w:val="00E67A81"/>
    <w:rsid w:val="00E67C51"/>
    <w:rsid w:val="00E71457"/>
    <w:rsid w:val="00E71510"/>
    <w:rsid w:val="00E716D6"/>
    <w:rsid w:val="00E7237C"/>
    <w:rsid w:val="00E72D4B"/>
    <w:rsid w:val="00E72EFC"/>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3489"/>
    <w:rsid w:val="00EA38F5"/>
    <w:rsid w:val="00EA3AF2"/>
    <w:rsid w:val="00EA41F0"/>
    <w:rsid w:val="00EA433D"/>
    <w:rsid w:val="00EA496A"/>
    <w:rsid w:val="00EA543C"/>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EA2"/>
    <w:rsid w:val="00EB4FD8"/>
    <w:rsid w:val="00EB57A9"/>
    <w:rsid w:val="00EB5E3E"/>
    <w:rsid w:val="00EB5F45"/>
    <w:rsid w:val="00EB62F9"/>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2BD"/>
    <w:rsid w:val="00ED58B3"/>
    <w:rsid w:val="00ED5B7E"/>
    <w:rsid w:val="00ED6B04"/>
    <w:rsid w:val="00ED73F1"/>
    <w:rsid w:val="00ED7CCE"/>
    <w:rsid w:val="00EE0A5A"/>
    <w:rsid w:val="00EE1807"/>
    <w:rsid w:val="00EE25DF"/>
    <w:rsid w:val="00EE381F"/>
    <w:rsid w:val="00EE3EA6"/>
    <w:rsid w:val="00EE4566"/>
    <w:rsid w:val="00EE4FC8"/>
    <w:rsid w:val="00EE5BBB"/>
    <w:rsid w:val="00EE5E52"/>
    <w:rsid w:val="00EE638F"/>
    <w:rsid w:val="00EE6ECA"/>
    <w:rsid w:val="00EE71BD"/>
    <w:rsid w:val="00EE7983"/>
    <w:rsid w:val="00EE7B00"/>
    <w:rsid w:val="00EF00BC"/>
    <w:rsid w:val="00EF0149"/>
    <w:rsid w:val="00EF074D"/>
    <w:rsid w:val="00EF18FE"/>
    <w:rsid w:val="00EF20FA"/>
    <w:rsid w:val="00EF2930"/>
    <w:rsid w:val="00EF390B"/>
    <w:rsid w:val="00EF3C43"/>
    <w:rsid w:val="00EF3E1B"/>
    <w:rsid w:val="00EF47B6"/>
    <w:rsid w:val="00EF5787"/>
    <w:rsid w:val="00EF60D0"/>
    <w:rsid w:val="00EF6888"/>
    <w:rsid w:val="00EF6A30"/>
    <w:rsid w:val="00EF6C3E"/>
    <w:rsid w:val="00EF7165"/>
    <w:rsid w:val="00EF79B1"/>
    <w:rsid w:val="00EF7A67"/>
    <w:rsid w:val="00EF7E0A"/>
    <w:rsid w:val="00F00699"/>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A27"/>
    <w:rsid w:val="00F17E4A"/>
    <w:rsid w:val="00F20252"/>
    <w:rsid w:val="00F208B1"/>
    <w:rsid w:val="00F209B7"/>
    <w:rsid w:val="00F21333"/>
    <w:rsid w:val="00F213B3"/>
    <w:rsid w:val="00F216AE"/>
    <w:rsid w:val="00F21AC0"/>
    <w:rsid w:val="00F21EBD"/>
    <w:rsid w:val="00F2207A"/>
    <w:rsid w:val="00F22DC9"/>
    <w:rsid w:val="00F231EF"/>
    <w:rsid w:val="00F2336F"/>
    <w:rsid w:val="00F2376F"/>
    <w:rsid w:val="00F237A2"/>
    <w:rsid w:val="00F23BD5"/>
    <w:rsid w:val="00F24000"/>
    <w:rsid w:val="00F242DB"/>
    <w:rsid w:val="00F243D8"/>
    <w:rsid w:val="00F2483B"/>
    <w:rsid w:val="00F24D63"/>
    <w:rsid w:val="00F24FE6"/>
    <w:rsid w:val="00F262B0"/>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331F"/>
    <w:rsid w:val="00F339FD"/>
    <w:rsid w:val="00F340B1"/>
    <w:rsid w:val="00F3420D"/>
    <w:rsid w:val="00F342D9"/>
    <w:rsid w:val="00F34708"/>
    <w:rsid w:val="00F347DD"/>
    <w:rsid w:val="00F34AD2"/>
    <w:rsid w:val="00F3534B"/>
    <w:rsid w:val="00F3577D"/>
    <w:rsid w:val="00F35A66"/>
    <w:rsid w:val="00F35CB3"/>
    <w:rsid w:val="00F35D9B"/>
    <w:rsid w:val="00F35E44"/>
    <w:rsid w:val="00F3609F"/>
    <w:rsid w:val="00F3643B"/>
    <w:rsid w:val="00F3647C"/>
    <w:rsid w:val="00F3678B"/>
    <w:rsid w:val="00F3753C"/>
    <w:rsid w:val="00F37C03"/>
    <w:rsid w:val="00F404AB"/>
    <w:rsid w:val="00F40F0C"/>
    <w:rsid w:val="00F411E8"/>
    <w:rsid w:val="00F41418"/>
    <w:rsid w:val="00F41840"/>
    <w:rsid w:val="00F42D0C"/>
    <w:rsid w:val="00F431AB"/>
    <w:rsid w:val="00F43B21"/>
    <w:rsid w:val="00F4428F"/>
    <w:rsid w:val="00F446B8"/>
    <w:rsid w:val="00F451E5"/>
    <w:rsid w:val="00F456E5"/>
    <w:rsid w:val="00F46C2B"/>
    <w:rsid w:val="00F4766C"/>
    <w:rsid w:val="00F5040C"/>
    <w:rsid w:val="00F5060E"/>
    <w:rsid w:val="00F507BA"/>
    <w:rsid w:val="00F507D1"/>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D6F"/>
    <w:rsid w:val="00F76EFA"/>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747"/>
    <w:rsid w:val="00F859D8"/>
    <w:rsid w:val="00F859DD"/>
    <w:rsid w:val="00F85CB0"/>
    <w:rsid w:val="00F868B6"/>
    <w:rsid w:val="00F868F5"/>
    <w:rsid w:val="00F870AC"/>
    <w:rsid w:val="00F871DA"/>
    <w:rsid w:val="00F87B8C"/>
    <w:rsid w:val="00F87D9D"/>
    <w:rsid w:val="00F87EC1"/>
    <w:rsid w:val="00F902D9"/>
    <w:rsid w:val="00F90448"/>
    <w:rsid w:val="00F9056A"/>
    <w:rsid w:val="00F90F8D"/>
    <w:rsid w:val="00F92254"/>
    <w:rsid w:val="00F92782"/>
    <w:rsid w:val="00F92C2C"/>
    <w:rsid w:val="00F937F5"/>
    <w:rsid w:val="00F93A40"/>
    <w:rsid w:val="00F93AA9"/>
    <w:rsid w:val="00F93C1E"/>
    <w:rsid w:val="00F93C99"/>
    <w:rsid w:val="00F93FB2"/>
    <w:rsid w:val="00F94A6F"/>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7F8"/>
    <w:rsid w:val="00FA6C53"/>
    <w:rsid w:val="00FA7E64"/>
    <w:rsid w:val="00FB0290"/>
    <w:rsid w:val="00FB08E9"/>
    <w:rsid w:val="00FB0A0E"/>
    <w:rsid w:val="00FB0B4B"/>
    <w:rsid w:val="00FB1F4D"/>
    <w:rsid w:val="00FB238E"/>
    <w:rsid w:val="00FB3150"/>
    <w:rsid w:val="00FB3392"/>
    <w:rsid w:val="00FB4133"/>
    <w:rsid w:val="00FB4703"/>
    <w:rsid w:val="00FB4C80"/>
    <w:rsid w:val="00FB522C"/>
    <w:rsid w:val="00FB5D6B"/>
    <w:rsid w:val="00FB68E8"/>
    <w:rsid w:val="00FB6A6A"/>
    <w:rsid w:val="00FB7441"/>
    <w:rsid w:val="00FB7557"/>
    <w:rsid w:val="00FB7FD8"/>
    <w:rsid w:val="00FC06C4"/>
    <w:rsid w:val="00FC08CD"/>
    <w:rsid w:val="00FC0C00"/>
    <w:rsid w:val="00FC112A"/>
    <w:rsid w:val="00FC25E8"/>
    <w:rsid w:val="00FC2765"/>
    <w:rsid w:val="00FC2C9C"/>
    <w:rsid w:val="00FC3E4E"/>
    <w:rsid w:val="00FC4068"/>
    <w:rsid w:val="00FC4DE8"/>
    <w:rsid w:val="00FC5646"/>
    <w:rsid w:val="00FC585E"/>
    <w:rsid w:val="00FC5922"/>
    <w:rsid w:val="00FC6B62"/>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47ED"/>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B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811"/>
    <w:rsid w:val="00FF1A50"/>
    <w:rsid w:val="00FF1F53"/>
    <w:rsid w:val="00FF1F82"/>
    <w:rsid w:val="00FF2ADC"/>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C8509D4A-3FD9-5F4A-A99C-0D238C0E3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99"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C49"/>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A019D"/>
    <w:pPr>
      <w:numPr>
        <w:ilvl w:val="2"/>
        <w:numId w:val="1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8F1C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1C49"/>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uiPriority w:val="99"/>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A019D"/>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5NUHHDQN7SK2-1476151046-431871</_dlc_DocId>
    <_dlc_DocIdUrl xmlns="f166a696-7b5b-4ccd-9f0c-ffde0cceec81">
      <Url>https://ericsson.sharepoint.com/sites/star/_layouts/15/DocIdRedir.aspx?ID=5NUHHDQN7SK2-1476151046-431871</Url>
      <Description>5NUHHDQN7SK2-1476151046-431871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5.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6.xml><?xml version="1.0" encoding="utf-8"?>
<ds:datastoreItem xmlns:ds="http://schemas.openxmlformats.org/officeDocument/2006/customXml" ds:itemID="{7A1AD44A-8B82-45B2-B75F-81F0625C2B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1829</Words>
  <Characters>9739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11545</CharactersWithSpaces>
  <SharedDoc>false</SharedDoc>
  <HLinks>
    <vt:vector size="96" baseType="variant">
      <vt:variant>
        <vt:i4>1376312</vt:i4>
      </vt:variant>
      <vt:variant>
        <vt:i4>56</vt:i4>
      </vt:variant>
      <vt:variant>
        <vt:i4>0</vt:i4>
      </vt:variant>
      <vt:variant>
        <vt:i4>5</vt:i4>
      </vt:variant>
      <vt:variant>
        <vt:lpwstr/>
      </vt:variant>
      <vt:variant>
        <vt:lpwstr>_Toc61904132</vt:lpwstr>
      </vt:variant>
      <vt:variant>
        <vt:i4>1441848</vt:i4>
      </vt:variant>
      <vt:variant>
        <vt:i4>53</vt:i4>
      </vt:variant>
      <vt:variant>
        <vt:i4>0</vt:i4>
      </vt:variant>
      <vt:variant>
        <vt:i4>5</vt:i4>
      </vt:variant>
      <vt:variant>
        <vt:lpwstr/>
      </vt:variant>
      <vt:variant>
        <vt:lpwstr>_Toc61904131</vt:lpwstr>
      </vt:variant>
      <vt:variant>
        <vt:i4>1835059</vt:i4>
      </vt:variant>
      <vt:variant>
        <vt:i4>47</vt:i4>
      </vt:variant>
      <vt:variant>
        <vt:i4>0</vt:i4>
      </vt:variant>
      <vt:variant>
        <vt:i4>5</vt:i4>
      </vt:variant>
      <vt:variant>
        <vt:lpwstr/>
      </vt:variant>
      <vt:variant>
        <vt:lpwstr>_Toc68186328</vt:lpwstr>
      </vt:variant>
      <vt:variant>
        <vt:i4>1245235</vt:i4>
      </vt:variant>
      <vt:variant>
        <vt:i4>44</vt:i4>
      </vt:variant>
      <vt:variant>
        <vt:i4>0</vt:i4>
      </vt:variant>
      <vt:variant>
        <vt:i4>5</vt:i4>
      </vt:variant>
      <vt:variant>
        <vt:lpwstr/>
      </vt:variant>
      <vt:variant>
        <vt:lpwstr>_Toc68186327</vt:lpwstr>
      </vt:variant>
      <vt:variant>
        <vt:i4>1179699</vt:i4>
      </vt:variant>
      <vt:variant>
        <vt:i4>41</vt:i4>
      </vt:variant>
      <vt:variant>
        <vt:i4>0</vt:i4>
      </vt:variant>
      <vt:variant>
        <vt:i4>5</vt:i4>
      </vt:variant>
      <vt:variant>
        <vt:lpwstr/>
      </vt:variant>
      <vt:variant>
        <vt:lpwstr>_Toc68186326</vt:lpwstr>
      </vt:variant>
      <vt:variant>
        <vt:i4>1114163</vt:i4>
      </vt:variant>
      <vt:variant>
        <vt:i4>38</vt:i4>
      </vt:variant>
      <vt:variant>
        <vt:i4>0</vt:i4>
      </vt:variant>
      <vt:variant>
        <vt:i4>5</vt:i4>
      </vt:variant>
      <vt:variant>
        <vt:lpwstr/>
      </vt:variant>
      <vt:variant>
        <vt:lpwstr>_Toc68186325</vt:lpwstr>
      </vt:variant>
      <vt:variant>
        <vt:i4>1048627</vt:i4>
      </vt:variant>
      <vt:variant>
        <vt:i4>35</vt:i4>
      </vt:variant>
      <vt:variant>
        <vt:i4>0</vt:i4>
      </vt:variant>
      <vt:variant>
        <vt:i4>5</vt:i4>
      </vt:variant>
      <vt:variant>
        <vt:lpwstr/>
      </vt:variant>
      <vt:variant>
        <vt:lpwstr>_Toc68186324</vt:lpwstr>
      </vt:variant>
      <vt:variant>
        <vt:i4>1507379</vt:i4>
      </vt:variant>
      <vt:variant>
        <vt:i4>32</vt:i4>
      </vt:variant>
      <vt:variant>
        <vt:i4>0</vt:i4>
      </vt:variant>
      <vt:variant>
        <vt:i4>5</vt:i4>
      </vt:variant>
      <vt:variant>
        <vt:lpwstr/>
      </vt:variant>
      <vt:variant>
        <vt:lpwstr>_Toc68186323</vt:lpwstr>
      </vt:variant>
      <vt:variant>
        <vt:i4>1441843</vt:i4>
      </vt:variant>
      <vt:variant>
        <vt:i4>29</vt:i4>
      </vt:variant>
      <vt:variant>
        <vt:i4>0</vt:i4>
      </vt:variant>
      <vt:variant>
        <vt:i4>5</vt:i4>
      </vt:variant>
      <vt:variant>
        <vt:lpwstr/>
      </vt:variant>
      <vt:variant>
        <vt:lpwstr>_Toc68186322</vt:lpwstr>
      </vt:variant>
      <vt:variant>
        <vt:i4>1376307</vt:i4>
      </vt:variant>
      <vt:variant>
        <vt:i4>26</vt:i4>
      </vt:variant>
      <vt:variant>
        <vt:i4>0</vt:i4>
      </vt:variant>
      <vt:variant>
        <vt:i4>5</vt:i4>
      </vt:variant>
      <vt:variant>
        <vt:lpwstr/>
      </vt:variant>
      <vt:variant>
        <vt:lpwstr>_Toc68186321</vt:lpwstr>
      </vt:variant>
      <vt:variant>
        <vt:i4>1310771</vt:i4>
      </vt:variant>
      <vt:variant>
        <vt:i4>23</vt:i4>
      </vt:variant>
      <vt:variant>
        <vt:i4>0</vt:i4>
      </vt:variant>
      <vt:variant>
        <vt:i4>5</vt:i4>
      </vt:variant>
      <vt:variant>
        <vt:lpwstr/>
      </vt:variant>
      <vt:variant>
        <vt:lpwstr>_Toc68186320</vt:lpwstr>
      </vt:variant>
      <vt:variant>
        <vt:i4>1900592</vt:i4>
      </vt:variant>
      <vt:variant>
        <vt:i4>20</vt:i4>
      </vt:variant>
      <vt:variant>
        <vt:i4>0</vt:i4>
      </vt:variant>
      <vt:variant>
        <vt:i4>5</vt:i4>
      </vt:variant>
      <vt:variant>
        <vt:lpwstr/>
      </vt:variant>
      <vt:variant>
        <vt:lpwstr>_Toc68186319</vt:lpwstr>
      </vt:variant>
      <vt:variant>
        <vt:i4>1835056</vt:i4>
      </vt:variant>
      <vt:variant>
        <vt:i4>17</vt:i4>
      </vt:variant>
      <vt:variant>
        <vt:i4>0</vt:i4>
      </vt:variant>
      <vt:variant>
        <vt:i4>5</vt:i4>
      </vt:variant>
      <vt:variant>
        <vt:lpwstr/>
      </vt:variant>
      <vt:variant>
        <vt:lpwstr>_Toc68186318</vt:lpwstr>
      </vt:variant>
      <vt:variant>
        <vt:i4>1245232</vt:i4>
      </vt:variant>
      <vt:variant>
        <vt:i4>14</vt:i4>
      </vt:variant>
      <vt:variant>
        <vt:i4>0</vt:i4>
      </vt:variant>
      <vt:variant>
        <vt:i4>5</vt:i4>
      </vt:variant>
      <vt:variant>
        <vt:lpwstr/>
      </vt:variant>
      <vt:variant>
        <vt:lpwstr>_Toc68186317</vt:lpwstr>
      </vt:variant>
      <vt:variant>
        <vt:i4>1310770</vt:i4>
      </vt:variant>
      <vt:variant>
        <vt:i4>5</vt:i4>
      </vt:variant>
      <vt:variant>
        <vt:i4>0</vt:i4>
      </vt:variant>
      <vt:variant>
        <vt:i4>5</vt:i4>
      </vt:variant>
      <vt:variant>
        <vt:lpwstr/>
      </vt:variant>
      <vt:variant>
        <vt:lpwstr>_Toc68186330</vt:lpwstr>
      </vt:variant>
      <vt:variant>
        <vt:i4>1900595</vt:i4>
      </vt:variant>
      <vt:variant>
        <vt:i4>2</vt:i4>
      </vt:variant>
      <vt:variant>
        <vt:i4>0</vt:i4>
      </vt:variant>
      <vt:variant>
        <vt:i4>5</vt:i4>
      </vt:variant>
      <vt:variant>
        <vt:lpwstr/>
      </vt:variant>
      <vt:variant>
        <vt:lpwstr>_Toc68186329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4</cp:revision>
  <cp:lastPrinted>2008-01-31T22:09:00Z</cp:lastPrinted>
  <dcterms:created xsi:type="dcterms:W3CDTF">2021-04-06T19:41:00Z</dcterms:created>
  <dcterms:modified xsi:type="dcterms:W3CDTF">2021-04-06T20:04:00Z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fa36b21d-bc12-4cd0-805d-42616971c9ed</vt:lpwstr>
  </property>
  <property fmtid="{D5CDD505-2E9C-101B-9397-08002B2CF9AE}" pid="13" name="ContentTypeId">
    <vt:lpwstr>0x010100C5F30C9B16E14C8EACE5F2CC7B7AC7F400F5862E332FC6CE449700A00A9FC83FBA</vt:lpwstr>
  </property>
</Properties>
</file>