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B0638" w:rsidRDefault="000B2BA1">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sidR="009D4D1F">
        <w:rPr>
          <w:rFonts w:ascii="Arial" w:hAnsi="Arial" w:cs="Arial" w:hint="eastAsia"/>
          <w:b/>
          <w:bCs/>
          <w:sz w:val="22"/>
          <w:szCs w:val="22"/>
        </w:rPr>
        <w:t>2103717</w:t>
      </w:r>
    </w:p>
    <w:p w:rsidR="00BB0638" w:rsidRDefault="000B2BA1">
      <w:pPr>
        <w:tabs>
          <w:tab w:val="center" w:pos="4536"/>
          <w:tab w:val="right" w:pos="9639"/>
        </w:tabs>
        <w:spacing w:before="120" w:after="120" w:line="240" w:lineRule="auto"/>
        <w:ind w:right="2"/>
        <w:rPr>
          <w:rFonts w:ascii="Arial" w:hAnsi="Arial" w:cs="Arial"/>
          <w:b/>
          <w:bCs/>
          <w:sz w:val="22"/>
          <w:szCs w:val="22"/>
          <w:lang w:eastAsia="ja-JP"/>
        </w:rPr>
      </w:pPr>
      <w:r>
        <w:rPr>
          <w:rFonts w:ascii="Arial" w:eastAsia="MS Mincho" w:hAnsi="Arial" w:cs="Arial"/>
          <w:b/>
          <w:bCs/>
          <w:sz w:val="28"/>
          <w:lang w:eastAsia="ja-JP"/>
        </w:rPr>
        <w:t>e</w:t>
      </w:r>
      <w:r>
        <w:rPr>
          <w:rFonts w:ascii="Arial" w:hAnsi="Arial" w:cs="Arial"/>
          <w:b/>
          <w:bCs/>
          <w:sz w:val="22"/>
          <w:szCs w:val="22"/>
          <w:lang w:eastAsia="ja-JP"/>
        </w:rPr>
        <w:t>-Meeting,</w:t>
      </w:r>
      <w:r>
        <w:rPr>
          <w:rFonts w:ascii="Arial" w:hAnsi="Arial" w:cs="Arial" w:hint="eastAsia"/>
          <w:b/>
          <w:bCs/>
          <w:sz w:val="22"/>
          <w:szCs w:val="22"/>
        </w:rPr>
        <w:t xml:space="preserve"> </w:t>
      </w:r>
      <w:r>
        <w:rPr>
          <w:rFonts w:ascii="Arial" w:hAnsi="Arial" w:cs="Arial"/>
          <w:b/>
          <w:bCs/>
          <w:sz w:val="22"/>
          <w:szCs w:val="22"/>
          <w:lang w:eastAsia="ja-JP"/>
        </w:rPr>
        <w:t>April 12th – 20th,</w:t>
      </w:r>
      <w:r>
        <w:rPr>
          <w:rFonts w:ascii="Arial" w:hAnsi="Arial" w:cs="Arial" w:hint="eastAsia"/>
          <w:b/>
          <w:bCs/>
          <w:sz w:val="22"/>
          <w:szCs w:val="22"/>
          <w:lang w:eastAsia="ja-JP"/>
        </w:rPr>
        <w:t xml:space="preserve"> 2021</w:t>
      </w:r>
    </w:p>
    <w:p w:rsidR="00BB0638" w:rsidRDefault="000B2BA1" w:rsidP="003F729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Consideration of SL DRX</w:t>
      </w:r>
    </w:p>
    <w:p w:rsidR="00BB0638" w:rsidRDefault="000B2B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BB0638" w:rsidRDefault="000B2BA1">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BB0638" w:rsidRDefault="000B2B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BB0638" w:rsidRDefault="000B2BA1">
      <w:pPr>
        <w:pStyle w:val="1"/>
        <w:spacing w:before="120" w:after="120"/>
        <w:ind w:left="0"/>
        <w:rPr>
          <w:rFonts w:eastAsia="宋体"/>
        </w:rPr>
      </w:pPr>
      <w:r>
        <w:rPr>
          <w:rFonts w:eastAsia="宋体" w:hint="eastAsia"/>
        </w:rPr>
        <w:t>Introduction</w:t>
      </w:r>
    </w:p>
    <w:p w:rsidR="00BB0638" w:rsidRDefault="000B2BA1" w:rsidP="009D4D1F">
      <w:pPr>
        <w:spacing w:before="120" w:after="120"/>
      </w:pPr>
      <w:r>
        <w:rPr>
          <w:rFonts w:hint="eastAsia"/>
        </w:rPr>
        <w:t xml:space="preserve">In RAN#90e meeting, the revised objective in the new WID was approved as below[1]: </w:t>
      </w:r>
    </w:p>
    <w:tbl>
      <w:tblPr>
        <w:tblStyle w:val="ad"/>
        <w:tblW w:w="0" w:type="auto"/>
        <w:tblLook w:val="04A0"/>
      </w:tblPr>
      <w:tblGrid>
        <w:gridCol w:w="9876"/>
      </w:tblGrid>
      <w:tr w:rsidR="00BB0638">
        <w:tc>
          <w:tcPr>
            <w:tcW w:w="9876" w:type="dxa"/>
          </w:tcPr>
          <w:p w:rsidR="00BB0638" w:rsidRDefault="000B2BA1" w:rsidP="009D4D1F">
            <w:pPr>
              <w:spacing w:before="120" w:after="120"/>
              <w:rPr>
                <w:lang w:eastAsia="ko-KR"/>
              </w:rPr>
            </w:pPr>
            <w:r>
              <w:rPr>
                <w:lang w:eastAsia="ko-KR"/>
              </w:rPr>
              <w:t>2</w:t>
            </w:r>
            <w:r>
              <w:rPr>
                <w:rFonts w:hint="eastAsia"/>
                <w:lang w:eastAsia="ko-KR"/>
              </w:rPr>
              <w:t xml:space="preserve">. </w:t>
            </w:r>
            <w:r>
              <w:rPr>
                <w:lang w:eastAsia="ko-KR"/>
              </w:rPr>
              <w:t>Resource allocation enhancement:</w:t>
            </w:r>
          </w:p>
          <w:p w:rsidR="00BB0638" w:rsidRDefault="000B2BA1" w:rsidP="009D4D1F">
            <w:pPr>
              <w:numPr>
                <w:ilvl w:val="0"/>
                <w:numId w:val="7"/>
              </w:numPr>
              <w:spacing w:before="120" w:after="120"/>
              <w:rPr>
                <w:lang w:eastAsia="ko-KR"/>
              </w:rPr>
            </w:pPr>
            <w:r>
              <w:rPr>
                <w:lang w:eastAsia="ko-KR"/>
              </w:rPr>
              <w:t>Specify resource allocation to reduce power consumption of the UEs [RAN1, RAN2]</w:t>
            </w:r>
          </w:p>
          <w:p w:rsidR="00BB0638" w:rsidRDefault="000B2BA1" w:rsidP="009D4D1F">
            <w:pPr>
              <w:numPr>
                <w:ilvl w:val="1"/>
                <w:numId w:val="7"/>
              </w:numPr>
              <w:spacing w:before="120" w:after="120"/>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rsidR="00BB0638" w:rsidRDefault="000B2BA1" w:rsidP="009D4D1F">
            <w:pPr>
              <w:numPr>
                <w:ilvl w:val="1"/>
                <w:numId w:val="7"/>
              </w:numPr>
              <w:spacing w:before="120" w:after="120"/>
              <w:rPr>
                <w:lang w:eastAsia="ko-KR"/>
              </w:rPr>
            </w:pPr>
            <w:r>
              <w:rPr>
                <w:lang w:eastAsia="ko-KR"/>
              </w:rPr>
              <w:t>Note: Taking Rel-14 as the baseline does not preclude introducing a new solution to reduce power consumption for the cases where the baseline cannot work properly.</w:t>
            </w:r>
          </w:p>
          <w:p w:rsidR="00BB0638" w:rsidRDefault="000B2BA1" w:rsidP="009D4D1F">
            <w:pPr>
              <w:numPr>
                <w:ilvl w:val="1"/>
                <w:numId w:val="7"/>
              </w:numPr>
              <w:spacing w:before="120" w:after="120"/>
              <w:rPr>
                <w:lang w:eastAsia="ko-KR"/>
              </w:rPr>
            </w:pPr>
            <w:r>
              <w:rPr>
                <w:lang w:eastAsia="ko-KR"/>
              </w:rPr>
              <w:t xml:space="preserve">This work should consider the impact of </w:t>
            </w:r>
            <w:proofErr w:type="spellStart"/>
            <w:r>
              <w:rPr>
                <w:lang w:eastAsia="ko-KR"/>
              </w:rPr>
              <w:t>sidelink</w:t>
            </w:r>
            <w:proofErr w:type="spellEnd"/>
            <w:r>
              <w:rPr>
                <w:lang w:eastAsia="ko-KR"/>
              </w:rPr>
              <w:t xml:space="preserve"> DRX, if any.</w:t>
            </w:r>
          </w:p>
        </w:tc>
      </w:tr>
    </w:tbl>
    <w:p w:rsidR="00BB0638" w:rsidRDefault="000B2BA1">
      <w:pPr>
        <w:spacing w:before="120" w:after="120"/>
        <w:rPr>
          <w:sz w:val="20"/>
        </w:rPr>
      </w:pPr>
      <w:r>
        <w:rPr>
          <w:rFonts w:hint="eastAsia"/>
          <w:sz w:val="20"/>
        </w:rPr>
        <w:t xml:space="preserve">In RAN1#104e meeting, </w:t>
      </w:r>
      <w:r>
        <w:rPr>
          <w:rFonts w:ascii="Times" w:eastAsia="Batang" w:hAnsi="Times"/>
          <w:sz w:val="20"/>
          <w:szCs w:val="24"/>
        </w:rPr>
        <w:t xml:space="preserve">the </w:t>
      </w:r>
      <w:r>
        <w:rPr>
          <w:rFonts w:ascii="Times" w:hAnsi="Times" w:hint="eastAsia"/>
          <w:sz w:val="20"/>
          <w:szCs w:val="24"/>
        </w:rPr>
        <w:t xml:space="preserve">email </w:t>
      </w:r>
      <w:r>
        <w:rPr>
          <w:rFonts w:ascii="Times" w:eastAsia="Batang" w:hAnsi="Times"/>
          <w:sz w:val="20"/>
          <w:szCs w:val="24"/>
        </w:rPr>
        <w:t>thread [</w:t>
      </w:r>
      <w:r>
        <w:rPr>
          <w:rFonts w:ascii="Times" w:eastAsia="Batang" w:hAnsi="Times" w:hint="eastAsia"/>
          <w:sz w:val="20"/>
          <w:szCs w:val="24"/>
        </w:rPr>
        <w:t>104-e-NR-R17-SL-LS-01</w:t>
      </w:r>
      <w:r>
        <w:rPr>
          <w:rFonts w:ascii="Times" w:eastAsia="Batang" w:hAnsi="Times"/>
          <w:sz w:val="20"/>
          <w:szCs w:val="24"/>
        </w:rPr>
        <w:t>]</w:t>
      </w:r>
      <w:r>
        <w:rPr>
          <w:rFonts w:ascii="Times" w:hAnsi="Times" w:hint="eastAsia"/>
          <w:sz w:val="20"/>
          <w:szCs w:val="24"/>
        </w:rPr>
        <w:t xml:space="preserve"> was fully discussed aimed at a </w:t>
      </w:r>
      <w:r>
        <w:rPr>
          <w:rFonts w:ascii="Times" w:eastAsia="Batang" w:hAnsi="Times"/>
          <w:sz w:val="20"/>
          <w:szCs w:val="24"/>
        </w:rPr>
        <w:t>reply LS to R1-2</w:t>
      </w:r>
      <w:r>
        <w:rPr>
          <w:rFonts w:ascii="Times" w:hAnsi="Times" w:hint="eastAsia"/>
          <w:sz w:val="20"/>
          <w:szCs w:val="24"/>
        </w:rPr>
        <w:t xml:space="preserve">100021. Even </w:t>
      </w:r>
      <w:proofErr w:type="spellStart"/>
      <w:r>
        <w:rPr>
          <w:rFonts w:ascii="Times" w:hAnsi="Times" w:hint="eastAsia"/>
          <w:sz w:val="20"/>
          <w:szCs w:val="24"/>
        </w:rPr>
        <w:t>though</w:t>
      </w:r>
      <w:r w:rsidR="003F7298">
        <w:rPr>
          <w:rFonts w:ascii="Times" w:hAnsi="Times" w:hint="eastAsia"/>
          <w:sz w:val="20"/>
          <w:szCs w:val="24"/>
        </w:rPr>
        <w:t>consensus</w:t>
      </w:r>
      <w:proofErr w:type="spellEnd"/>
      <w:r w:rsidR="003F7298">
        <w:rPr>
          <w:rFonts w:ascii="Times" w:hAnsi="Times" w:hint="eastAsia"/>
          <w:sz w:val="20"/>
          <w:szCs w:val="24"/>
        </w:rPr>
        <w:t xml:space="preserve"> was not reached regarding a reply LS</w:t>
      </w:r>
      <w:r>
        <w:rPr>
          <w:rFonts w:ascii="Times" w:hAnsi="Times" w:hint="eastAsia"/>
          <w:sz w:val="20"/>
          <w:szCs w:val="24"/>
        </w:rPr>
        <w:t>, many</w:t>
      </w:r>
      <w:r>
        <w:rPr>
          <w:rFonts w:hint="eastAsia"/>
          <w:sz w:val="20"/>
        </w:rPr>
        <w:t xml:space="preserve"> companies agreed that RAN1 should further study and discuss the relationship between </w:t>
      </w:r>
      <w:proofErr w:type="spellStart"/>
      <w:r>
        <w:rPr>
          <w:rFonts w:hint="eastAsia"/>
          <w:sz w:val="20"/>
        </w:rPr>
        <w:t>sidelink</w:t>
      </w:r>
      <w:proofErr w:type="spellEnd"/>
      <w:r>
        <w:rPr>
          <w:rFonts w:hint="eastAsia"/>
          <w:sz w:val="20"/>
        </w:rPr>
        <w:t xml:space="preserve"> DRX and sensing, and a reply LS would be expect</w:t>
      </w:r>
      <w:r w:rsidR="003F7298">
        <w:rPr>
          <w:rFonts w:hint="eastAsia"/>
          <w:sz w:val="20"/>
        </w:rPr>
        <w:t>ed</w:t>
      </w:r>
      <w:r>
        <w:rPr>
          <w:rFonts w:hint="eastAsia"/>
          <w:sz w:val="20"/>
        </w:rPr>
        <w:t xml:space="preserve"> in </w:t>
      </w:r>
      <w:r w:rsidR="003F7298">
        <w:rPr>
          <w:rFonts w:hint="eastAsia"/>
          <w:sz w:val="20"/>
        </w:rPr>
        <w:t>RAN1#104b-e</w:t>
      </w:r>
      <w:r>
        <w:rPr>
          <w:rFonts w:hint="eastAsia"/>
          <w:sz w:val="20"/>
        </w:rPr>
        <w:t xml:space="preserve"> once there is any related agreement made or any concern found[2].</w:t>
      </w:r>
    </w:p>
    <w:p w:rsidR="00BB0638" w:rsidRDefault="000B2BA1">
      <w:pPr>
        <w:spacing w:before="120" w:after="120"/>
        <w:rPr>
          <w:sz w:val="20"/>
        </w:rPr>
      </w:pPr>
      <w:r>
        <w:rPr>
          <w:rFonts w:hint="eastAsia"/>
          <w:sz w:val="20"/>
        </w:rPr>
        <w:t>I</w:t>
      </w:r>
      <w:r>
        <w:rPr>
          <w:sz w:val="20"/>
        </w:rPr>
        <w:t>n this contribution</w:t>
      </w:r>
      <w:r>
        <w:rPr>
          <w:rFonts w:hint="eastAsia"/>
          <w:sz w:val="20"/>
        </w:rPr>
        <w:t xml:space="preserve">, whether/how to take </w:t>
      </w:r>
      <w:proofErr w:type="spellStart"/>
      <w:r>
        <w:rPr>
          <w:rFonts w:hint="eastAsia"/>
          <w:sz w:val="20"/>
        </w:rPr>
        <w:t>sidelink</w:t>
      </w:r>
      <w:proofErr w:type="spellEnd"/>
      <w:r>
        <w:rPr>
          <w:rFonts w:hint="eastAsia"/>
          <w:sz w:val="20"/>
        </w:rPr>
        <w:t xml:space="preserve"> DRX into resource allocation schemes are analyzed</w:t>
      </w:r>
      <w:r>
        <w:rPr>
          <w:sz w:val="20"/>
        </w:rPr>
        <w:t>.</w:t>
      </w:r>
    </w:p>
    <w:p w:rsidR="00BB0638" w:rsidRDefault="000B2BA1">
      <w:pPr>
        <w:pStyle w:val="1"/>
        <w:spacing w:before="120" w:after="120"/>
        <w:ind w:left="0"/>
      </w:pPr>
      <w:bookmarkStart w:id="0" w:name="_Toc525"/>
      <w:bookmarkStart w:id="1" w:name="_Toc29400"/>
      <w:bookmarkStart w:id="2" w:name="_Toc82"/>
      <w:bookmarkEnd w:id="0"/>
      <w:bookmarkEnd w:id="1"/>
      <w:bookmarkEnd w:id="2"/>
      <w:r>
        <w:rPr>
          <w:rFonts w:hint="eastAsia"/>
        </w:rPr>
        <w:t>Discussion</w:t>
      </w:r>
      <w:r>
        <w:t>s</w:t>
      </w:r>
    </w:p>
    <w:p w:rsidR="00BB0638" w:rsidRDefault="000B2BA1">
      <w:pPr>
        <w:spacing w:before="120" w:after="120"/>
        <w:rPr>
          <w:sz w:val="20"/>
        </w:rPr>
      </w:pPr>
      <w:r>
        <w:rPr>
          <w:sz w:val="20"/>
        </w:rPr>
        <w:t>From</w:t>
      </w:r>
      <w:r>
        <w:rPr>
          <w:rFonts w:hint="eastAsia"/>
          <w:sz w:val="20"/>
        </w:rPr>
        <w:t xml:space="preserve"> RAN1</w:t>
      </w:r>
      <w:r>
        <w:rPr>
          <w:sz w:val="20"/>
        </w:rPr>
        <w:t>’</w:t>
      </w:r>
      <w:r>
        <w:rPr>
          <w:rFonts w:hint="eastAsia"/>
          <w:sz w:val="20"/>
        </w:rPr>
        <w:t xml:space="preserve">s perspective, DRX is one of effective mechanisms for power saving. Considering the V2X services, periodic traffic is one of the main V2X traffic, e.g., </w:t>
      </w:r>
      <w:r>
        <w:rPr>
          <w:sz w:val="20"/>
          <w:lang w:eastAsia="ko-KR"/>
        </w:rPr>
        <w:t>periodic broadcast of road safety messages, including broadcast of V2X message by vehicular UEs every 100 m</w:t>
      </w:r>
      <w:r>
        <w:rPr>
          <w:sz w:val="20"/>
        </w:rPr>
        <w:t>s</w:t>
      </w:r>
      <w:r>
        <w:rPr>
          <w:sz w:val="20"/>
          <w:lang w:eastAsia="ko-KR"/>
        </w:rPr>
        <w:t>, broadcast of V2X message by pedestrian UEs every 1 second</w:t>
      </w:r>
      <w:r>
        <w:rPr>
          <w:rFonts w:hint="eastAsia"/>
          <w:sz w:val="20"/>
        </w:rPr>
        <w:t xml:space="preserve">, etc. A proper DRX pattern can ensure the </w:t>
      </w:r>
      <w:proofErr w:type="spellStart"/>
      <w:r>
        <w:rPr>
          <w:rFonts w:hint="eastAsia"/>
          <w:sz w:val="20"/>
        </w:rPr>
        <w:t>QoS</w:t>
      </w:r>
      <w:proofErr w:type="spellEnd"/>
      <w:r>
        <w:rPr>
          <w:rFonts w:hint="eastAsia"/>
          <w:sz w:val="20"/>
        </w:rPr>
        <w:t xml:space="preserve"> requirement by being awake in on-duration where the transmissions for those periodic traffics are happening and can provide a chance to save power by being asleep while there is no traffic within a period. In a word, especially for </w:t>
      </w:r>
      <w:r>
        <w:rPr>
          <w:sz w:val="20"/>
        </w:rPr>
        <w:t xml:space="preserve">pedestrian </w:t>
      </w:r>
      <w:r>
        <w:rPr>
          <w:sz w:val="20"/>
          <w:lang w:eastAsia="ko-KR"/>
        </w:rPr>
        <w:t>UEs with limited power capacities</w:t>
      </w:r>
      <w:r>
        <w:rPr>
          <w:rFonts w:hint="eastAsia"/>
          <w:sz w:val="20"/>
        </w:rPr>
        <w:t>, to save the power consumption, it</w:t>
      </w:r>
      <w:r>
        <w:rPr>
          <w:sz w:val="20"/>
          <w:lang w:eastAsia="ko-KR"/>
        </w:rPr>
        <w:t xml:space="preserve"> </w:t>
      </w:r>
      <w:r>
        <w:rPr>
          <w:rFonts w:hint="eastAsia"/>
          <w:sz w:val="20"/>
        </w:rPr>
        <w:t>can</w:t>
      </w:r>
      <w:r>
        <w:rPr>
          <w:sz w:val="20"/>
          <w:lang w:eastAsia="ko-KR"/>
        </w:rPr>
        <w:t xml:space="preserve"> turn </w:t>
      </w:r>
      <w:r>
        <w:rPr>
          <w:rFonts w:hint="eastAsia"/>
          <w:sz w:val="20"/>
        </w:rPr>
        <w:t xml:space="preserve">off </w:t>
      </w:r>
      <w:r>
        <w:rPr>
          <w:sz w:val="20"/>
          <w:lang w:eastAsia="ko-KR"/>
        </w:rPr>
        <w:t xml:space="preserve">its radio interface during the </w:t>
      </w:r>
      <w:r>
        <w:rPr>
          <w:rFonts w:hint="eastAsia"/>
          <w:sz w:val="20"/>
        </w:rPr>
        <w:t>off</w:t>
      </w:r>
      <w:r>
        <w:rPr>
          <w:sz w:val="20"/>
          <w:lang w:eastAsia="ko-KR"/>
        </w:rPr>
        <w:t>-duration</w:t>
      </w:r>
      <w:r>
        <w:rPr>
          <w:rFonts w:hint="eastAsia"/>
          <w:sz w:val="20"/>
        </w:rPr>
        <w:t xml:space="preserve"> taking </w:t>
      </w:r>
      <w:proofErr w:type="spellStart"/>
      <w:r>
        <w:rPr>
          <w:rFonts w:hint="eastAsia"/>
          <w:sz w:val="20"/>
        </w:rPr>
        <w:t>QoS</w:t>
      </w:r>
      <w:proofErr w:type="spellEnd"/>
      <w:r>
        <w:rPr>
          <w:rFonts w:hint="eastAsia"/>
          <w:sz w:val="20"/>
        </w:rPr>
        <w:t xml:space="preserve"> considerations and does not need to monitor PSCCH/PSSCH. </w:t>
      </w:r>
    </w:p>
    <w:p w:rsidR="00BB0638" w:rsidRDefault="000B2BA1">
      <w:pPr>
        <w:spacing w:before="120" w:after="120"/>
        <w:rPr>
          <w:rFonts w:eastAsiaTheme="minorEastAsia"/>
          <w:kern w:val="0"/>
          <w:sz w:val="20"/>
        </w:rPr>
      </w:pPr>
      <w:r>
        <w:rPr>
          <w:rFonts w:hint="eastAsia"/>
          <w:sz w:val="20"/>
        </w:rPr>
        <w:t>According to RAN2</w:t>
      </w:r>
      <w:r>
        <w:rPr>
          <w:sz w:val="20"/>
        </w:rPr>
        <w:t>’</w:t>
      </w:r>
      <w:r>
        <w:rPr>
          <w:rFonts w:hint="eastAsia"/>
          <w:sz w:val="20"/>
        </w:rPr>
        <w:t xml:space="preserve">s progress on </w:t>
      </w:r>
      <w:proofErr w:type="spellStart"/>
      <w:r>
        <w:rPr>
          <w:rFonts w:hint="eastAsia"/>
          <w:sz w:val="20"/>
        </w:rPr>
        <w:t>sidelink</w:t>
      </w:r>
      <w:proofErr w:type="spellEnd"/>
      <w:r>
        <w:rPr>
          <w:rFonts w:hint="eastAsia"/>
          <w:sz w:val="20"/>
        </w:rPr>
        <w:t xml:space="preserve"> DRX, </w:t>
      </w:r>
      <w:r>
        <w:rPr>
          <w:rFonts w:eastAsiaTheme="minorEastAsia"/>
          <w:kern w:val="0"/>
          <w:sz w:val="20"/>
          <w:lang w:val="en-GB" w:eastAsia="ko-KR"/>
        </w:rPr>
        <w:t xml:space="preserve">AS layer can determine DRX parameters and no additional input from V2X layer other than the currently available </w:t>
      </w:r>
      <w:proofErr w:type="spellStart"/>
      <w:r>
        <w:rPr>
          <w:rFonts w:eastAsiaTheme="minorEastAsia"/>
          <w:kern w:val="0"/>
          <w:sz w:val="20"/>
          <w:lang w:val="en-GB" w:eastAsia="ko-KR"/>
        </w:rPr>
        <w:t>QoS</w:t>
      </w:r>
      <w:proofErr w:type="spellEnd"/>
      <w:r>
        <w:rPr>
          <w:rFonts w:eastAsiaTheme="minorEastAsia"/>
          <w:kern w:val="0"/>
          <w:sz w:val="20"/>
          <w:lang w:val="en-GB" w:eastAsia="ko-KR"/>
        </w:rPr>
        <w:t xml:space="preserve"> is needed</w:t>
      </w:r>
      <w:r>
        <w:rPr>
          <w:rFonts w:eastAsiaTheme="minorEastAsia" w:hint="eastAsia"/>
          <w:kern w:val="0"/>
          <w:sz w:val="20"/>
        </w:rPr>
        <w:t>[3]</w:t>
      </w:r>
      <w:r>
        <w:rPr>
          <w:rFonts w:eastAsiaTheme="minorEastAsia"/>
          <w:kern w:val="0"/>
          <w:sz w:val="20"/>
          <w:lang w:val="en-GB" w:eastAsia="ko-KR"/>
        </w:rPr>
        <w:t>.</w:t>
      </w:r>
      <w:r>
        <w:rPr>
          <w:rFonts w:eastAsiaTheme="minorEastAsia" w:hint="eastAsia"/>
          <w:kern w:val="0"/>
          <w:sz w:val="20"/>
        </w:rPr>
        <w:t xml:space="preserve"> Besides, the following agreements were achieved in RAN2 #113e meeting:</w:t>
      </w:r>
    </w:p>
    <w:tbl>
      <w:tblPr>
        <w:tblStyle w:val="ad"/>
        <w:tblW w:w="0" w:type="auto"/>
        <w:tblLook w:val="04A0"/>
      </w:tblPr>
      <w:tblGrid>
        <w:gridCol w:w="9876"/>
      </w:tblGrid>
      <w:tr w:rsidR="00BB0638">
        <w:tc>
          <w:tcPr>
            <w:tcW w:w="9876" w:type="dxa"/>
          </w:tcPr>
          <w:p w:rsidR="00BB0638" w:rsidRDefault="000B2BA1" w:rsidP="009D4D1F">
            <w:pPr>
              <w:pStyle w:val="af2"/>
              <w:numPr>
                <w:ilvl w:val="0"/>
                <w:numId w:val="8"/>
              </w:numPr>
              <w:spacing w:after="120"/>
              <w:rPr>
                <w:rFonts w:eastAsiaTheme="minorEastAsia"/>
                <w:kern w:val="0"/>
                <w:sz w:val="20"/>
                <w:szCs w:val="20"/>
                <w:lang w:val="en-GB" w:eastAsia="ko-KR"/>
              </w:rPr>
            </w:pPr>
            <w:r>
              <w:rPr>
                <w:rFonts w:eastAsiaTheme="minorEastAsia"/>
                <w:kern w:val="0"/>
                <w:sz w:val="20"/>
                <w:szCs w:val="20"/>
                <w:lang w:val="en-GB" w:eastAsia="ko-KR"/>
              </w:rPr>
              <w:t>Agreements on high-level principles for SL DRX</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(after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link is established), SL DRX configuration can be configured per a pair of source/destination. FFS whether SL DRX operates per direction or for both directions.</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SL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/broadcast, SL DRX configuration can be configured in common. FFS on granularity of SL DRX configuration.</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Short DRX cycle is not introduced for SL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xml:space="preserve">, </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xml:space="preserve"> and broadcast in Rel-17.</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lastRenderedPageBreak/>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rsidR="00BB0638" w:rsidRDefault="000B2BA1" w:rsidP="009D4D1F">
            <w:pPr>
              <w:pStyle w:val="af2"/>
              <w:spacing w:after="120"/>
              <w:ind w:left="0" w:firstLineChars="200" w:firstLine="400"/>
              <w:rPr>
                <w:rFonts w:eastAsiaTheme="minorEastAsia"/>
                <w:kern w:val="0"/>
                <w:sz w:val="20"/>
                <w:szCs w:val="20"/>
              </w:rPr>
            </w:pPr>
            <w:r>
              <w:rPr>
                <w:rFonts w:eastAsiaTheme="minorEastAsia" w:hint="eastAsia"/>
                <w:kern w:val="0"/>
                <w:sz w:val="20"/>
                <w:szCs w:val="20"/>
              </w:rPr>
              <w:t>...</w:t>
            </w:r>
          </w:p>
          <w:p w:rsidR="00BB0638" w:rsidRDefault="000B2BA1" w:rsidP="009D4D1F">
            <w:pPr>
              <w:pStyle w:val="af2"/>
              <w:numPr>
                <w:ilvl w:val="0"/>
                <w:numId w:val="8"/>
              </w:numPr>
              <w:spacing w:after="120"/>
              <w:rPr>
                <w:rFonts w:eastAsiaTheme="minorEastAsia"/>
                <w:kern w:val="0"/>
                <w:sz w:val="20"/>
                <w:szCs w:val="20"/>
                <w:lang w:val="en-GB" w:eastAsia="ko-KR"/>
              </w:rPr>
            </w:pPr>
            <w:r>
              <w:rPr>
                <w:rFonts w:eastAsiaTheme="minorEastAsia"/>
                <w:kern w:val="0"/>
                <w:sz w:val="20"/>
                <w:szCs w:val="20"/>
                <w:lang w:val="en-GB" w:eastAsia="ko-KR"/>
              </w:rPr>
              <w:t>Agreements on SL DRX configurations</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out-of-coverage case, TX-UE/RX-UE obtain DRX configuration from pre-configuration.</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in-coverage case, RRC_IDLE/INACTIVE TX-UE/RX-UE obtain DRX configuration from SIB. It is up to network implementation how to coordinate active time between different cells.</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For broadcast/</w:t>
            </w:r>
            <w:proofErr w:type="spellStart"/>
            <w:r>
              <w:rPr>
                <w:rFonts w:eastAsiaTheme="minorEastAsia"/>
                <w:kern w:val="0"/>
                <w:sz w:val="20"/>
                <w:szCs w:val="20"/>
                <w:lang w:val="en-GB" w:eastAsia="ko-KR"/>
              </w:rPr>
              <w:t>groupcast</w:t>
            </w:r>
            <w:proofErr w:type="spellEnd"/>
            <w:r>
              <w:rPr>
                <w:rFonts w:eastAsiaTheme="minorEastAsia"/>
                <w:kern w:val="0"/>
                <w:sz w:val="20"/>
                <w:szCs w:val="20"/>
                <w:lang w:val="en-GB" w:eastAsia="ko-KR"/>
              </w:rPr>
              <w:t>, for in-coverage case, for RRC_CONNECTED TX-UE/RX-UE can obtain DRX configuration from SIB. FFS on whether dedicated-RRC is also used.</w:t>
            </w:r>
          </w:p>
          <w:p w:rsidR="00BB0638" w:rsidRDefault="000B2BA1" w:rsidP="009D4D1F">
            <w:pPr>
              <w:pStyle w:val="af2"/>
              <w:numPr>
                <w:ilvl w:val="1"/>
                <w:numId w:val="8"/>
              </w:numPr>
              <w:spacing w:after="120"/>
              <w:rPr>
                <w:rFonts w:eastAsiaTheme="minorEastAsia"/>
                <w:kern w:val="0"/>
                <w:sz w:val="20"/>
                <w:szCs w:val="20"/>
                <w:lang w:val="en-GB" w:eastAsia="ko-KR"/>
              </w:rPr>
            </w:pPr>
            <w:r>
              <w:rPr>
                <w:rFonts w:eastAsiaTheme="minorEastAsia"/>
                <w:kern w:val="0"/>
                <w:sz w:val="20"/>
                <w:szCs w:val="20"/>
                <w:lang w:val="en-GB" w:eastAsia="ko-KR"/>
              </w:rPr>
              <w:t xml:space="preserve">For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for OOC scenario, the UE who sends out the DRX configuration decides on the DRX configuration. FFS on whether pre-configuration and/or the assistance information from the peer UE is also taken into account when determining the DRX configuration.</w:t>
            </w:r>
          </w:p>
          <w:p w:rsidR="00BB0638" w:rsidRDefault="000B2BA1" w:rsidP="009D4D1F">
            <w:pPr>
              <w:pStyle w:val="af2"/>
              <w:numPr>
                <w:ilvl w:val="1"/>
                <w:numId w:val="8"/>
              </w:numPr>
              <w:spacing w:after="120"/>
              <w:rPr>
                <w:rFonts w:eastAsiaTheme="minorEastAsia"/>
                <w:kern w:val="0"/>
                <w:sz w:val="20"/>
                <w:szCs w:val="20"/>
              </w:rPr>
            </w:pPr>
            <w:r>
              <w:rPr>
                <w:rFonts w:eastAsiaTheme="minorEastAsia"/>
                <w:kern w:val="0"/>
                <w:sz w:val="20"/>
                <w:szCs w:val="20"/>
                <w:lang w:val="en-GB" w:eastAsia="ko-KR"/>
              </w:rPr>
              <w:t xml:space="preserve">For </w:t>
            </w:r>
            <w:proofErr w:type="spellStart"/>
            <w:r>
              <w:rPr>
                <w:rFonts w:eastAsiaTheme="minorEastAsia"/>
                <w:kern w:val="0"/>
                <w:sz w:val="20"/>
                <w:szCs w:val="20"/>
                <w:lang w:val="en-GB" w:eastAsia="ko-KR"/>
              </w:rPr>
              <w:t>unicast</w:t>
            </w:r>
            <w:proofErr w:type="spellEnd"/>
            <w:r>
              <w:rPr>
                <w:rFonts w:eastAsiaTheme="minorEastAsia"/>
                <w:kern w:val="0"/>
                <w:sz w:val="20"/>
                <w:szCs w:val="20"/>
                <w:lang w:val="en-GB" w:eastAsia="ko-KR"/>
              </w:rPr>
              <w:t>, for OOC scenario, adopt per-direction DRX configuration is as baseline. FFS on whether it is TX-centric or Rx-centric, i.e. TX UE or RX UE decides it.</w:t>
            </w:r>
          </w:p>
        </w:tc>
      </w:tr>
    </w:tbl>
    <w:p w:rsidR="00BB0638" w:rsidRDefault="000B2BA1">
      <w:pPr>
        <w:spacing w:before="120" w:after="120"/>
        <w:rPr>
          <w:rFonts w:eastAsiaTheme="minorEastAsia"/>
          <w:kern w:val="0"/>
          <w:sz w:val="20"/>
        </w:rPr>
      </w:pPr>
      <w:r>
        <w:rPr>
          <w:rFonts w:eastAsiaTheme="minorEastAsia" w:hint="eastAsia"/>
          <w:kern w:val="0"/>
          <w:sz w:val="20"/>
        </w:rPr>
        <w:lastRenderedPageBreak/>
        <w:t>Based on RAN2</w:t>
      </w:r>
      <w:r>
        <w:rPr>
          <w:rFonts w:eastAsiaTheme="minorEastAsia"/>
          <w:kern w:val="0"/>
          <w:sz w:val="20"/>
        </w:rPr>
        <w:t>’</w:t>
      </w:r>
      <w:r>
        <w:rPr>
          <w:rFonts w:eastAsiaTheme="minorEastAsia" w:hint="eastAsia"/>
          <w:kern w:val="0"/>
          <w:sz w:val="20"/>
        </w:rPr>
        <w:t>s progress, we can get the following observations:</w:t>
      </w:r>
    </w:p>
    <w:p w:rsidR="00BB0638" w:rsidRDefault="000B2BA1">
      <w:pPr>
        <w:pStyle w:val="YJ-Observation"/>
        <w:snapToGrid w:val="0"/>
        <w:spacing w:before="120" w:after="120" w:line="264" w:lineRule="auto"/>
        <w:rPr>
          <w:lang w:val="en-US" w:eastAsia="zh-CN"/>
        </w:rPr>
      </w:pPr>
      <w:bookmarkStart w:id="3" w:name="_Toc68685748"/>
      <w:r>
        <w:rPr>
          <w:rFonts w:hint="eastAsia"/>
          <w:lang w:val="en-US" w:eastAsia="zh-CN"/>
        </w:rPr>
        <w:t xml:space="preserve">The </w:t>
      </w:r>
      <w:r>
        <w:rPr>
          <w:rFonts w:hint="eastAsia"/>
          <w:lang w:eastAsia="ko-KR"/>
        </w:rPr>
        <w:t>granularity of SL DRX operation</w:t>
      </w:r>
      <w:r>
        <w:rPr>
          <w:rFonts w:hint="eastAsia"/>
          <w:lang w:val="en-US" w:eastAsia="zh-CN"/>
        </w:rPr>
        <w:t xml:space="preserve"> could be </w:t>
      </w:r>
      <w:r>
        <w:rPr>
          <w:rFonts w:hint="eastAsia"/>
          <w:lang w:eastAsia="ko-KR"/>
        </w:rPr>
        <w:t>per a pair of source/destination</w:t>
      </w:r>
      <w:r>
        <w:rPr>
          <w:rFonts w:hint="eastAsia"/>
          <w:lang w:val="en-US" w:eastAsia="zh-CN"/>
        </w:rPr>
        <w:t xml:space="preserve">, or per </w:t>
      </w:r>
      <w:r>
        <w:rPr>
          <w:rFonts w:hint="eastAsia"/>
          <w:lang w:eastAsia="ko-KR"/>
        </w:rPr>
        <w:t>cast type</w:t>
      </w:r>
      <w:r>
        <w:rPr>
          <w:rFonts w:hint="eastAsia"/>
          <w:lang w:val="en-US" w:eastAsia="zh-CN"/>
        </w:rPr>
        <w:t xml:space="preserve">, or per </w:t>
      </w:r>
      <w:r>
        <w:rPr>
          <w:rFonts w:hint="eastAsia"/>
          <w:lang w:eastAsia="ko-KR"/>
        </w:rPr>
        <w:t>L2 destination ID</w:t>
      </w:r>
      <w:r>
        <w:rPr>
          <w:rFonts w:hint="eastAsia"/>
          <w:lang w:val="en-US" w:eastAsia="zh-CN"/>
        </w:rPr>
        <w:t>.</w:t>
      </w:r>
      <w:bookmarkEnd w:id="3"/>
    </w:p>
    <w:p w:rsidR="00BB0638" w:rsidRDefault="000B2BA1">
      <w:pPr>
        <w:pStyle w:val="YJ-Observation"/>
        <w:snapToGrid w:val="0"/>
        <w:spacing w:before="120" w:after="120" w:line="264" w:lineRule="auto"/>
        <w:rPr>
          <w:lang w:val="en-US" w:eastAsia="zh-CN"/>
        </w:rPr>
      </w:pPr>
      <w:bookmarkStart w:id="4" w:name="_Toc68685749"/>
      <w:r>
        <w:rPr>
          <w:rFonts w:hint="eastAsia"/>
          <w:lang w:val="en-US" w:eastAsia="zh-CN"/>
        </w:rPr>
        <w:t>The SL DRX configurations can be obtained from pre-configuration or SIB or dedicated-RRC or PC5-RRC.</w:t>
      </w:r>
      <w:bookmarkEnd w:id="4"/>
    </w:p>
    <w:p w:rsidR="00BB0638" w:rsidRDefault="000B2BA1">
      <w:pPr>
        <w:pStyle w:val="YJ-Observation"/>
        <w:snapToGrid w:val="0"/>
        <w:spacing w:before="120" w:after="120" w:line="264" w:lineRule="auto"/>
        <w:rPr>
          <w:lang w:val="en-US" w:eastAsia="zh-CN"/>
        </w:rPr>
      </w:pPr>
      <w:bookmarkStart w:id="5" w:name="_Toc68685750"/>
      <w:r>
        <w:rPr>
          <w:rFonts w:hint="eastAsia"/>
          <w:lang w:val="en-US" w:eastAsia="zh-CN"/>
        </w:rPr>
        <w:t>For one UE, more than one SL DRX configurations would be configured.</w:t>
      </w:r>
      <w:bookmarkEnd w:id="5"/>
    </w:p>
    <w:p w:rsidR="00BB0638" w:rsidRDefault="000B2BA1">
      <w:pPr>
        <w:pStyle w:val="YJ-Observation"/>
        <w:snapToGrid w:val="0"/>
        <w:spacing w:before="120" w:after="120" w:line="264" w:lineRule="auto"/>
        <w:rPr>
          <w:lang w:val="en-US" w:eastAsia="zh-CN"/>
        </w:rPr>
      </w:pPr>
      <w:bookmarkStart w:id="6" w:name="_Toc68685751"/>
      <w:r>
        <w:rPr>
          <w:rFonts w:hint="eastAsia"/>
          <w:lang w:val="en-US" w:eastAsia="zh-CN"/>
        </w:rPr>
        <w:t xml:space="preserve">For </w:t>
      </w:r>
      <w:proofErr w:type="spellStart"/>
      <w:r>
        <w:rPr>
          <w:rFonts w:hint="eastAsia"/>
          <w:lang w:val="en-US" w:eastAsia="zh-CN"/>
        </w:rPr>
        <w:t>unicast</w:t>
      </w:r>
      <w:proofErr w:type="spellEnd"/>
      <w:r>
        <w:rPr>
          <w:rFonts w:hint="eastAsia"/>
          <w:lang w:val="en-US" w:eastAsia="zh-CN"/>
        </w:rPr>
        <w:t xml:space="preserve">, the SL DRX for both </w:t>
      </w:r>
      <w:proofErr w:type="spellStart"/>
      <w:r>
        <w:rPr>
          <w:rFonts w:hint="eastAsia"/>
          <w:lang w:val="en-US" w:eastAsia="zh-CN"/>
        </w:rPr>
        <w:t>Tx</w:t>
      </w:r>
      <w:proofErr w:type="spellEnd"/>
      <w:r>
        <w:rPr>
          <w:rFonts w:hint="eastAsia"/>
          <w:lang w:val="en-US" w:eastAsia="zh-CN"/>
        </w:rPr>
        <w:t xml:space="preserve"> UE and RX UE can be acquired by one UE.</w:t>
      </w:r>
      <w:bookmarkEnd w:id="6"/>
    </w:p>
    <w:p w:rsidR="00BB0638" w:rsidRDefault="000B2BA1">
      <w:pPr>
        <w:spacing w:before="120" w:after="120"/>
        <w:rPr>
          <w:rFonts w:eastAsiaTheme="minorEastAsia"/>
          <w:kern w:val="0"/>
          <w:sz w:val="20"/>
        </w:rPr>
      </w:pPr>
      <w:r>
        <w:rPr>
          <w:rFonts w:eastAsiaTheme="minorEastAsia" w:hint="eastAsia"/>
          <w:kern w:val="0"/>
          <w:sz w:val="20"/>
        </w:rPr>
        <w:t>Considering above observations, the impacts on both data receiving and sensing should be considered in physical layer.</w:t>
      </w:r>
    </w:p>
    <w:p w:rsidR="00BB0638" w:rsidRDefault="000B2BA1">
      <w:pPr>
        <w:pStyle w:val="2"/>
        <w:spacing w:before="120" w:after="120"/>
        <w:ind w:left="13" w:right="210" w:hanging="13"/>
      </w:pPr>
      <w:r>
        <w:rPr>
          <w:rFonts w:eastAsia="宋体" w:hint="eastAsia"/>
        </w:rPr>
        <w:t xml:space="preserve">Data </w:t>
      </w:r>
      <w:r w:rsidR="003F7298">
        <w:rPr>
          <w:rFonts w:eastAsia="宋体" w:hint="eastAsia"/>
        </w:rPr>
        <w:t>reception</w:t>
      </w:r>
      <w:r w:rsidR="003F7298">
        <w:rPr>
          <w:rFonts w:hint="eastAsia"/>
        </w:rPr>
        <w:t xml:space="preserve"> </w:t>
      </w:r>
      <w:r>
        <w:rPr>
          <w:rFonts w:hint="eastAsia"/>
        </w:rPr>
        <w:t>based on SL DRX</w:t>
      </w:r>
    </w:p>
    <w:p w:rsidR="00BB0638" w:rsidRDefault="000B2BA1">
      <w:pPr>
        <w:spacing w:before="120" w:after="120"/>
        <w:rPr>
          <w:sz w:val="20"/>
        </w:rPr>
      </w:pPr>
      <w:r>
        <w:rPr>
          <w:rFonts w:hint="eastAsia"/>
          <w:sz w:val="20"/>
        </w:rPr>
        <w:t xml:space="preserve">If a SL DRX pattern is configured for a UE, for </w:t>
      </w:r>
      <w:proofErr w:type="spellStart"/>
      <w:r>
        <w:rPr>
          <w:rFonts w:hint="eastAsia"/>
          <w:sz w:val="20"/>
        </w:rPr>
        <w:t>what ever</w:t>
      </w:r>
      <w:proofErr w:type="spellEnd"/>
      <w:r>
        <w:rPr>
          <w:rFonts w:hint="eastAsia"/>
          <w:sz w:val="20"/>
        </w:rPr>
        <w:t xml:space="preserve"> </w:t>
      </w:r>
      <w:proofErr w:type="spellStart"/>
      <w:r>
        <w:rPr>
          <w:rFonts w:hint="eastAsia"/>
          <w:sz w:val="20"/>
        </w:rPr>
        <w:t>unicast</w:t>
      </w:r>
      <w:proofErr w:type="spellEnd"/>
      <w:r>
        <w:rPr>
          <w:rFonts w:hint="eastAsia"/>
          <w:sz w:val="20"/>
        </w:rPr>
        <w:t>/</w:t>
      </w:r>
      <w:proofErr w:type="spellStart"/>
      <w:r>
        <w:rPr>
          <w:rFonts w:hint="eastAsia"/>
          <w:sz w:val="20"/>
        </w:rPr>
        <w:t>groupcast</w:t>
      </w:r>
      <w:proofErr w:type="spellEnd"/>
      <w:r>
        <w:rPr>
          <w:rFonts w:hint="eastAsia"/>
          <w:sz w:val="20"/>
        </w:rPr>
        <w:t>/broadcast, it</w:t>
      </w:r>
      <w:r>
        <w:rPr>
          <w:sz w:val="20"/>
        </w:rPr>
        <w:t>’</w:t>
      </w:r>
      <w:r>
        <w:rPr>
          <w:rFonts w:hint="eastAsia"/>
          <w:sz w:val="20"/>
        </w:rPr>
        <w:t xml:space="preserve">s a common understanding the UE should monitor the </w:t>
      </w:r>
      <w:r>
        <w:rPr>
          <w:sz w:val="20"/>
        </w:rPr>
        <w:t>receiving, e.g</w:t>
      </w:r>
      <w:r>
        <w:rPr>
          <w:rFonts w:hint="eastAsia"/>
          <w:sz w:val="20"/>
        </w:rPr>
        <w:t>. PSCCH/PSSCH during on-duration, as RAN2 agreed. One issue is which DRX configuration should be applied for a receiving process or a specific slot</w:t>
      </w:r>
      <w:r w:rsidR="003F7298">
        <w:rPr>
          <w:rFonts w:hint="eastAsia"/>
          <w:sz w:val="20"/>
        </w:rPr>
        <w:t>.</w:t>
      </w:r>
    </w:p>
    <w:p w:rsidR="00BB0638" w:rsidRDefault="000B2BA1">
      <w:pPr>
        <w:spacing w:before="120" w:after="120"/>
        <w:rPr>
          <w:sz w:val="20"/>
        </w:rPr>
      </w:pPr>
      <w:r>
        <w:rPr>
          <w:rFonts w:hint="eastAsia"/>
          <w:sz w:val="20"/>
        </w:rPr>
        <w:t xml:space="preserve">As we can know in observation 3, one or more SL DRX configurations would be configured for each cast type, such as </w:t>
      </w:r>
      <w:proofErr w:type="spellStart"/>
      <w:r>
        <w:rPr>
          <w:rFonts w:hint="eastAsia"/>
          <w:sz w:val="20"/>
        </w:rPr>
        <w:t>unicast</w:t>
      </w:r>
      <w:proofErr w:type="spellEnd"/>
      <w:r>
        <w:rPr>
          <w:rFonts w:hint="eastAsia"/>
          <w:sz w:val="20"/>
        </w:rPr>
        <w:t xml:space="preserve">, </w:t>
      </w:r>
      <w:proofErr w:type="spellStart"/>
      <w:r>
        <w:rPr>
          <w:rFonts w:hint="eastAsia"/>
          <w:sz w:val="20"/>
        </w:rPr>
        <w:t>groupcast</w:t>
      </w:r>
      <w:proofErr w:type="spellEnd"/>
      <w:r>
        <w:rPr>
          <w:rFonts w:hint="eastAsia"/>
          <w:sz w:val="20"/>
        </w:rPr>
        <w:t xml:space="preserve"> and broadcast. Before decoding the SCI, UE cannot predicts which cast type of communication would come and which SL DRX should be applied to receive the data. One reasonable way is applying all configured SL DRX for data receiving.</w:t>
      </w:r>
    </w:p>
    <w:p w:rsidR="00BB0638" w:rsidRDefault="000B2BA1">
      <w:pPr>
        <w:pStyle w:val="YJ-Proposal"/>
        <w:spacing w:before="120" w:after="120"/>
        <w:rPr>
          <w:lang w:val="en-US" w:eastAsia="zh-CN"/>
        </w:rPr>
      </w:pPr>
      <w:bookmarkStart w:id="7" w:name="_Toc68685743"/>
      <w:r>
        <w:rPr>
          <w:rFonts w:hint="eastAsia"/>
          <w:lang w:val="en-US" w:eastAsia="zh-CN"/>
        </w:rPr>
        <w:t xml:space="preserve">For data </w:t>
      </w:r>
      <w:r w:rsidR="003F7298">
        <w:rPr>
          <w:rFonts w:hint="eastAsia"/>
          <w:lang w:val="en-US" w:eastAsia="zh-CN"/>
        </w:rPr>
        <w:t>reception</w:t>
      </w:r>
      <w:r>
        <w:rPr>
          <w:rFonts w:hint="eastAsia"/>
          <w:lang w:val="en-US" w:eastAsia="zh-CN"/>
        </w:rPr>
        <w:t xml:space="preserve">, all configured SL DRX should be applied </w:t>
      </w:r>
      <w:r>
        <w:rPr>
          <w:lang w:val="en-US" w:eastAsia="zh-CN"/>
        </w:rPr>
        <w:t>.</w:t>
      </w:r>
      <w:bookmarkEnd w:id="7"/>
    </w:p>
    <w:p w:rsidR="00BB0638" w:rsidRDefault="000B2BA1">
      <w:pPr>
        <w:spacing w:before="120" w:after="120"/>
        <w:rPr>
          <w:sz w:val="20"/>
        </w:rPr>
      </w:pPr>
      <w:r>
        <w:rPr>
          <w:rFonts w:hint="eastAsia"/>
          <w:sz w:val="20"/>
        </w:rPr>
        <w:t xml:space="preserve">If a SL DRX pattern is configured for a UE, to save the power consumption, the usual expectation is that UE can fall asleep during the off-duration without monitoring any PSCCH/PSSCH. But in some case, e.g. for periodic traffic, the Rx UE has been acknowledged by previous SCI from other UE that e some transmissions would happen in next period, but the transmission occasions are in the off-duration, whether to monitor these occasions should be clarified. To ensure the </w:t>
      </w:r>
      <w:proofErr w:type="spellStart"/>
      <w:r>
        <w:rPr>
          <w:rFonts w:hint="eastAsia"/>
          <w:sz w:val="20"/>
        </w:rPr>
        <w:t>QoS</w:t>
      </w:r>
      <w:proofErr w:type="spellEnd"/>
      <w:r>
        <w:rPr>
          <w:rFonts w:hint="eastAsia"/>
          <w:sz w:val="20"/>
        </w:rPr>
        <w:t xml:space="preserve">, the </w:t>
      </w:r>
      <w:r w:rsidR="003F7298">
        <w:rPr>
          <w:rFonts w:hint="eastAsia"/>
          <w:sz w:val="20"/>
        </w:rPr>
        <w:t>reception</w:t>
      </w:r>
      <w:r w:rsidR="003F7298">
        <w:rPr>
          <w:rFonts w:hint="eastAsia"/>
          <w:sz w:val="20"/>
        </w:rPr>
        <w:t xml:space="preserve"> </w:t>
      </w:r>
      <w:r>
        <w:rPr>
          <w:rFonts w:hint="eastAsia"/>
          <w:sz w:val="20"/>
        </w:rPr>
        <w:t>that can be known in advance needs to be monitored even if in off-duration, e.g. SPS transmissions.</w:t>
      </w:r>
    </w:p>
    <w:p w:rsidR="00BB0638" w:rsidRDefault="000B2BA1">
      <w:pPr>
        <w:pStyle w:val="YJ-Proposal"/>
        <w:spacing w:before="120" w:after="120"/>
        <w:rPr>
          <w:lang w:val="en-US" w:eastAsia="zh-CN"/>
        </w:rPr>
      </w:pPr>
      <w:bookmarkStart w:id="8" w:name="_Toc54359156"/>
      <w:bookmarkStart w:id="9" w:name="_Toc68685744"/>
      <w:r>
        <w:rPr>
          <w:rFonts w:hint="eastAsia"/>
          <w:lang w:val="en-US" w:eastAsia="zh-CN"/>
        </w:rPr>
        <w:t>T</w:t>
      </w:r>
      <w:r>
        <w:rPr>
          <w:lang w:val="en-US" w:eastAsia="zh-CN"/>
        </w:rPr>
        <w:t xml:space="preserve">he </w:t>
      </w:r>
      <w:r w:rsidR="003F7298">
        <w:rPr>
          <w:rFonts w:hint="eastAsia"/>
          <w:lang w:val="en-US" w:eastAsia="zh-CN"/>
        </w:rPr>
        <w:t>reception</w:t>
      </w:r>
      <w:r w:rsidR="003F7298">
        <w:rPr>
          <w:lang w:val="en-US" w:eastAsia="zh-CN"/>
        </w:rPr>
        <w:t xml:space="preserve"> </w:t>
      </w:r>
      <w:r>
        <w:rPr>
          <w:lang w:val="en-US" w:eastAsia="zh-CN"/>
        </w:rPr>
        <w:t xml:space="preserve">that can be known in advance needs to be monitored even if </w:t>
      </w:r>
      <w:r>
        <w:rPr>
          <w:rFonts w:hint="eastAsia"/>
          <w:lang w:val="en-US" w:eastAsia="zh-CN"/>
        </w:rPr>
        <w:t xml:space="preserve">in </w:t>
      </w:r>
      <w:r>
        <w:rPr>
          <w:lang w:val="en-US" w:eastAsia="zh-CN"/>
        </w:rPr>
        <w:t>off-duration, e.g. SPS transmissions</w:t>
      </w:r>
      <w:r>
        <w:rPr>
          <w:rFonts w:hint="eastAsia"/>
          <w:lang w:val="en-US" w:eastAsia="zh-CN"/>
        </w:rPr>
        <w:t>.</w:t>
      </w:r>
      <w:bookmarkEnd w:id="8"/>
      <w:bookmarkEnd w:id="9"/>
    </w:p>
    <w:p w:rsidR="00BB0638" w:rsidRDefault="000B2BA1">
      <w:pPr>
        <w:pStyle w:val="2"/>
        <w:spacing w:before="120" w:after="120"/>
        <w:ind w:left="13" w:right="210" w:hanging="13"/>
      </w:pPr>
      <w:r>
        <w:rPr>
          <w:rFonts w:hint="eastAsia"/>
        </w:rPr>
        <w:lastRenderedPageBreak/>
        <w:t xml:space="preserve">Sensing </w:t>
      </w:r>
      <w:r>
        <w:rPr>
          <w:rFonts w:eastAsia="宋体" w:hint="eastAsia"/>
        </w:rPr>
        <w:t>under</w:t>
      </w:r>
      <w:r>
        <w:t xml:space="preserve"> SL DRX</w:t>
      </w:r>
    </w:p>
    <w:p w:rsidR="00BB0638" w:rsidRDefault="000B2BA1">
      <w:pPr>
        <w:spacing w:before="120" w:after="120"/>
        <w:rPr>
          <w:sz w:val="20"/>
        </w:rPr>
      </w:pPr>
      <w:r>
        <w:rPr>
          <w:sz w:val="20"/>
        </w:rPr>
        <w:t xml:space="preserve">For mode 2, sensing is a basic procedure for resource selection to avoid resource collision, and it </w:t>
      </w:r>
      <w:r>
        <w:rPr>
          <w:rFonts w:hint="eastAsia"/>
          <w:sz w:val="20"/>
        </w:rPr>
        <w:t xml:space="preserve">is the major mechanism to ensure the reliability of </w:t>
      </w:r>
      <w:proofErr w:type="spellStart"/>
      <w:r>
        <w:rPr>
          <w:rFonts w:hint="eastAsia"/>
          <w:sz w:val="20"/>
        </w:rPr>
        <w:t>sidelink</w:t>
      </w:r>
      <w:proofErr w:type="spellEnd"/>
      <w:r>
        <w:rPr>
          <w:rFonts w:hint="eastAsia"/>
          <w:sz w:val="20"/>
        </w:rPr>
        <w:t xml:space="preserve"> communication</w:t>
      </w:r>
      <w:r>
        <w:rPr>
          <w:sz w:val="20"/>
        </w:rPr>
        <w:t xml:space="preserve">. </w:t>
      </w:r>
      <w:r>
        <w:rPr>
          <w:rFonts w:hint="eastAsia"/>
          <w:sz w:val="20"/>
        </w:rPr>
        <w:t>If SL DRX is configured, for a power saving UE, there are two ways to take SL DRX into sensing.</w:t>
      </w:r>
    </w:p>
    <w:p w:rsidR="00BB0638" w:rsidRDefault="000B2BA1">
      <w:pPr>
        <w:spacing w:before="120" w:after="120"/>
        <w:rPr>
          <w:b/>
          <w:bCs/>
          <w:sz w:val="20"/>
        </w:rPr>
      </w:pPr>
      <w:r>
        <w:rPr>
          <w:rFonts w:hint="eastAsia"/>
          <w:b/>
          <w:bCs/>
          <w:sz w:val="20"/>
        </w:rPr>
        <w:t>Alt 1: To perform sensing only in on-duration.</w:t>
      </w:r>
    </w:p>
    <w:p w:rsidR="00BB0638" w:rsidRDefault="000B2BA1">
      <w:pPr>
        <w:spacing w:before="120" w:after="120"/>
        <w:rPr>
          <w:b/>
          <w:bCs/>
          <w:sz w:val="20"/>
        </w:rPr>
      </w:pPr>
      <w:r>
        <w:rPr>
          <w:rFonts w:hint="eastAsia"/>
          <w:b/>
          <w:bCs/>
          <w:sz w:val="20"/>
        </w:rPr>
        <w:t>Alt 2: To perform sensing regardless SL DRX.</w:t>
      </w:r>
    </w:p>
    <w:p w:rsidR="00BB0638" w:rsidRDefault="000B2BA1">
      <w:pPr>
        <w:spacing w:before="120" w:after="120"/>
        <w:rPr>
          <w:sz w:val="20"/>
        </w:rPr>
      </w:pPr>
      <w:r>
        <w:rPr>
          <w:rFonts w:hint="eastAsia"/>
          <w:sz w:val="20"/>
        </w:rPr>
        <w:t>If alt 1</w:t>
      </w:r>
      <w:r w:rsidR="003F7298">
        <w:rPr>
          <w:rFonts w:hint="eastAsia"/>
          <w:sz w:val="20"/>
        </w:rPr>
        <w:t xml:space="preserve"> is followed</w:t>
      </w:r>
      <w:r>
        <w:rPr>
          <w:rFonts w:hint="eastAsia"/>
          <w:sz w:val="20"/>
        </w:rPr>
        <w:t>,</w:t>
      </w:r>
      <w:r w:rsidR="003F7298">
        <w:rPr>
          <w:rFonts w:hint="eastAsia"/>
          <w:sz w:val="20"/>
        </w:rPr>
        <w:t xml:space="preserve"> in case</w:t>
      </w:r>
      <w:r>
        <w:rPr>
          <w:rFonts w:hint="eastAsia"/>
          <w:sz w:val="20"/>
        </w:rPr>
        <w:t xml:space="preserve"> the sensing window or the slots which are expected be sensed in sensing </w:t>
      </w:r>
      <w:r>
        <w:rPr>
          <w:sz w:val="20"/>
        </w:rPr>
        <w:t>window (</w:t>
      </w:r>
      <w:r>
        <w:rPr>
          <w:rFonts w:hint="eastAsia"/>
          <w:sz w:val="20"/>
        </w:rPr>
        <w:t xml:space="preserve">for partial sensing), </w:t>
      </w:r>
      <w:r w:rsidR="003F7298">
        <w:rPr>
          <w:rFonts w:hint="eastAsia"/>
          <w:sz w:val="20"/>
        </w:rPr>
        <w:t>overlaps</w:t>
      </w:r>
      <w:r>
        <w:rPr>
          <w:rFonts w:hint="eastAsia"/>
          <w:sz w:val="20"/>
        </w:rPr>
        <w:t xml:space="preserve"> the off-duration of SL DRX, in this case, the UE </w:t>
      </w:r>
      <w:r w:rsidR="003F7298">
        <w:rPr>
          <w:rFonts w:hint="eastAsia"/>
          <w:sz w:val="20"/>
        </w:rPr>
        <w:t>are not expected</w:t>
      </w:r>
      <w:r w:rsidR="003F7298">
        <w:rPr>
          <w:rFonts w:hint="eastAsia"/>
          <w:sz w:val="20"/>
        </w:rPr>
        <w:t xml:space="preserve"> </w:t>
      </w:r>
      <w:r>
        <w:rPr>
          <w:rFonts w:hint="eastAsia"/>
          <w:sz w:val="20"/>
        </w:rPr>
        <w:t xml:space="preserve">perform sensing on those slots during the off-duration of SL DRX. The result is the performance of sensing cannot be guaranteed. </w:t>
      </w:r>
    </w:p>
    <w:p w:rsidR="00BB0638" w:rsidRDefault="000B2BA1">
      <w:pPr>
        <w:pStyle w:val="YJ-Observation"/>
        <w:snapToGrid w:val="0"/>
        <w:spacing w:before="120" w:after="120" w:line="264" w:lineRule="auto"/>
        <w:rPr>
          <w:lang w:val="en-US" w:eastAsia="zh-CN"/>
        </w:rPr>
      </w:pPr>
      <w:bookmarkStart w:id="10" w:name="_Toc68685752"/>
      <w:r>
        <w:rPr>
          <w:rFonts w:hint="eastAsia"/>
          <w:lang w:val="en-US" w:eastAsia="zh-CN"/>
        </w:rPr>
        <w:t>If Alt 1(To perform sensing only in on-duration) is adopted, the PPR would degrade.</w:t>
      </w:r>
      <w:bookmarkEnd w:id="10"/>
    </w:p>
    <w:p w:rsidR="00BB0638" w:rsidRDefault="000B2BA1">
      <w:pPr>
        <w:spacing w:before="120" w:after="120"/>
        <w:rPr>
          <w:sz w:val="20"/>
        </w:rPr>
      </w:pPr>
      <w:r>
        <w:rPr>
          <w:rFonts w:hint="eastAsia"/>
          <w:sz w:val="20"/>
        </w:rPr>
        <w:t xml:space="preserve">Besides the concerns of performance, other issues should be considered too. </w:t>
      </w:r>
    </w:p>
    <w:p w:rsidR="00BB0638" w:rsidRDefault="000B2BA1">
      <w:pPr>
        <w:spacing w:before="120" w:after="120"/>
        <w:rPr>
          <w:sz w:val="20"/>
        </w:rPr>
      </w:pPr>
      <w:r>
        <w:rPr>
          <w:rFonts w:hint="eastAsia"/>
          <w:sz w:val="20"/>
        </w:rPr>
        <w:t xml:space="preserve">Issue 1: Based on observation 1, which </w:t>
      </w:r>
      <w:r>
        <w:rPr>
          <w:rFonts w:hint="eastAsia"/>
          <w:sz w:val="20"/>
          <w:lang w:val="en-GB" w:eastAsia="ko-KR"/>
        </w:rPr>
        <w:t>granularity of SL DRX</w:t>
      </w:r>
      <w:r>
        <w:rPr>
          <w:rFonts w:hint="eastAsia"/>
          <w:sz w:val="20"/>
        </w:rPr>
        <w:t xml:space="preserve"> should be applied in current partial sensing?</w:t>
      </w:r>
    </w:p>
    <w:p w:rsidR="00BB0638" w:rsidRDefault="000B2BA1">
      <w:pPr>
        <w:spacing w:before="120" w:after="120"/>
        <w:rPr>
          <w:sz w:val="20"/>
        </w:rPr>
      </w:pPr>
      <w:r>
        <w:rPr>
          <w:rFonts w:hint="eastAsia"/>
          <w:sz w:val="20"/>
        </w:rPr>
        <w:t xml:space="preserve">Issue 2: Based on observation 4, in </w:t>
      </w:r>
      <w:proofErr w:type="spellStart"/>
      <w:r>
        <w:rPr>
          <w:rFonts w:hint="eastAsia"/>
          <w:sz w:val="20"/>
        </w:rPr>
        <w:t>unicast</w:t>
      </w:r>
      <w:proofErr w:type="spellEnd"/>
      <w:r>
        <w:rPr>
          <w:rFonts w:hint="eastAsia"/>
          <w:sz w:val="20"/>
        </w:rPr>
        <w:t xml:space="preserve">, which SL DRX of </w:t>
      </w:r>
      <w:proofErr w:type="spellStart"/>
      <w:r>
        <w:rPr>
          <w:rFonts w:hint="eastAsia"/>
          <w:sz w:val="20"/>
        </w:rPr>
        <w:t>Tx</w:t>
      </w:r>
      <w:proofErr w:type="spellEnd"/>
      <w:r>
        <w:rPr>
          <w:rFonts w:hint="eastAsia"/>
          <w:sz w:val="20"/>
        </w:rPr>
        <w:t xml:space="preserve"> UE or RX UE should be applied? Who is the target RX UE for the current partial sensing?</w:t>
      </w:r>
    </w:p>
    <w:p w:rsidR="00BB0638" w:rsidRDefault="000B2BA1">
      <w:pPr>
        <w:spacing w:before="120" w:after="120"/>
        <w:rPr>
          <w:sz w:val="20"/>
        </w:rPr>
      </w:pPr>
      <w:r>
        <w:rPr>
          <w:rFonts w:hint="eastAsia"/>
          <w:sz w:val="20"/>
        </w:rPr>
        <w:t xml:space="preserve">Issue 3: Based on observation 2, in </w:t>
      </w:r>
      <w:proofErr w:type="spellStart"/>
      <w:r>
        <w:rPr>
          <w:rFonts w:hint="eastAsia"/>
          <w:sz w:val="20"/>
        </w:rPr>
        <w:t>groupcast</w:t>
      </w:r>
      <w:proofErr w:type="spellEnd"/>
      <w:r>
        <w:rPr>
          <w:rFonts w:hint="eastAsia"/>
          <w:sz w:val="20"/>
        </w:rPr>
        <w:t xml:space="preserve">/broadcast, for a </w:t>
      </w:r>
      <w:proofErr w:type="spellStart"/>
      <w:r>
        <w:rPr>
          <w:rFonts w:hint="eastAsia"/>
          <w:sz w:val="20"/>
        </w:rPr>
        <w:t>OoC</w:t>
      </w:r>
      <w:proofErr w:type="spellEnd"/>
      <w:r>
        <w:rPr>
          <w:rFonts w:hint="eastAsia"/>
          <w:sz w:val="20"/>
        </w:rPr>
        <w:t xml:space="preserve"> UE, if its pre-configured SL DRX is applied to sensing, is it feasible for a target RX UE which is in coverage?</w:t>
      </w:r>
    </w:p>
    <w:p w:rsidR="00BB0638" w:rsidRDefault="000B2BA1">
      <w:pPr>
        <w:spacing w:before="120" w:after="120"/>
        <w:rPr>
          <w:sz w:val="20"/>
        </w:rPr>
      </w:pPr>
      <w:r>
        <w:rPr>
          <w:rFonts w:hint="eastAsia"/>
          <w:sz w:val="20"/>
        </w:rPr>
        <w:t>Issue 4: Based on observation 3, if more than one SL DRX configurations are configured, one or all of configured SL DRX should be applied for partial sensing?</w:t>
      </w:r>
    </w:p>
    <w:p w:rsidR="00BB0638" w:rsidRDefault="000B2BA1">
      <w:pPr>
        <w:spacing w:before="120" w:after="120"/>
        <w:rPr>
          <w:sz w:val="20"/>
        </w:rPr>
      </w:pPr>
      <w:r>
        <w:rPr>
          <w:rFonts w:hint="eastAsia"/>
          <w:sz w:val="20"/>
        </w:rPr>
        <w:t>Based on above analysis, we propose:</w:t>
      </w:r>
    </w:p>
    <w:p w:rsidR="00BB0638" w:rsidRDefault="000B2BA1">
      <w:pPr>
        <w:pStyle w:val="YJ-Proposal"/>
        <w:spacing w:before="120" w:after="120"/>
        <w:rPr>
          <w:lang w:val="en-US" w:eastAsia="zh-CN"/>
        </w:rPr>
      </w:pPr>
      <w:bookmarkStart w:id="11" w:name="_Toc68685745"/>
      <w:r>
        <w:rPr>
          <w:rFonts w:hint="eastAsia"/>
          <w:lang w:val="en-US" w:eastAsia="zh-CN"/>
        </w:rPr>
        <w:t>Alt 1(To perform sensing only in on-duration) should be suspended till RAN2 reaches more progress.</w:t>
      </w:r>
      <w:bookmarkEnd w:id="11"/>
    </w:p>
    <w:p w:rsidR="00BB0638" w:rsidRDefault="000B2BA1">
      <w:pPr>
        <w:spacing w:before="120" w:after="120"/>
        <w:rPr>
          <w:sz w:val="20"/>
        </w:rPr>
      </w:pPr>
      <w:r>
        <w:rPr>
          <w:rFonts w:hint="eastAsia"/>
          <w:sz w:val="20"/>
        </w:rPr>
        <w:t>If Alt 2</w:t>
      </w:r>
      <w:r w:rsidR="003F7298">
        <w:rPr>
          <w:rFonts w:hint="eastAsia"/>
          <w:sz w:val="20"/>
        </w:rPr>
        <w:t xml:space="preserve"> is followed</w:t>
      </w:r>
      <w:r>
        <w:rPr>
          <w:rFonts w:hint="eastAsia"/>
          <w:sz w:val="20"/>
        </w:rPr>
        <w:t>, one issu</w:t>
      </w:r>
      <w:r w:rsidR="000D6AB2">
        <w:rPr>
          <w:rFonts w:hint="eastAsia"/>
          <w:sz w:val="20"/>
        </w:rPr>
        <w:t>e worth considering</w:t>
      </w:r>
      <w:r>
        <w:rPr>
          <w:rFonts w:hint="eastAsia"/>
          <w:sz w:val="20"/>
        </w:rPr>
        <w:t xml:space="preserve"> is how much alignment is possible for both the SL DRX configuration and partial sensing parameters? Based on RAN2</w:t>
      </w:r>
      <w:r>
        <w:rPr>
          <w:sz w:val="20"/>
        </w:rPr>
        <w:t>’</w:t>
      </w:r>
      <w:r>
        <w:rPr>
          <w:rFonts w:hint="eastAsia"/>
          <w:sz w:val="20"/>
        </w:rPr>
        <w:t xml:space="preserve">s agreement, </w:t>
      </w:r>
      <w:r>
        <w:rPr>
          <w:rFonts w:hint="eastAsia"/>
          <w:sz w:val="20"/>
          <w:lang w:val="en-GB" w:eastAsia="ko-KR"/>
        </w:rPr>
        <w:t>AS layer can determine DRX parameters</w:t>
      </w:r>
      <w:r>
        <w:rPr>
          <w:rFonts w:hint="eastAsia"/>
          <w:sz w:val="20"/>
        </w:rPr>
        <w:t xml:space="preserve">[3]. That means partial sensing parameters can be taking into SL DRX configuration. If assuming SL DRX configuration has been almost aligned with partial sensing parameters, the power consumption would not increase </w:t>
      </w:r>
      <w:r w:rsidR="000D6AB2">
        <w:rPr>
          <w:rFonts w:hint="eastAsia"/>
          <w:sz w:val="20"/>
        </w:rPr>
        <w:t>drastically</w:t>
      </w:r>
      <w:r w:rsidR="000D6AB2">
        <w:rPr>
          <w:rFonts w:hint="eastAsia"/>
          <w:sz w:val="20"/>
        </w:rPr>
        <w:t xml:space="preserve"> </w:t>
      </w:r>
      <w:r>
        <w:rPr>
          <w:rFonts w:hint="eastAsia"/>
          <w:sz w:val="20"/>
        </w:rPr>
        <w:t>by sensing</w:t>
      </w:r>
      <w:r w:rsidR="000D6AB2">
        <w:rPr>
          <w:rFonts w:hint="eastAsia"/>
          <w:sz w:val="20"/>
        </w:rPr>
        <w:t xml:space="preserve"> over OFF duration</w:t>
      </w:r>
      <w:r>
        <w:rPr>
          <w:rFonts w:hint="eastAsia"/>
          <w:sz w:val="20"/>
        </w:rPr>
        <w:t>. To minimize sensing impact while still maintain sensing reliability for transmission, we propose:</w:t>
      </w:r>
    </w:p>
    <w:p w:rsidR="00BB0638" w:rsidRDefault="000B2BA1">
      <w:pPr>
        <w:pStyle w:val="YJ-Proposal"/>
        <w:spacing w:before="120" w:after="120"/>
        <w:rPr>
          <w:lang w:val="en-US" w:eastAsia="zh-CN"/>
        </w:rPr>
      </w:pPr>
      <w:bookmarkStart w:id="12" w:name="_Toc32670"/>
      <w:bookmarkStart w:id="13" w:name="_Toc23761"/>
      <w:bookmarkStart w:id="14" w:name="_Toc25036"/>
      <w:bookmarkStart w:id="15" w:name="_Toc9202"/>
      <w:bookmarkStart w:id="16" w:name="_Toc22228"/>
      <w:bookmarkStart w:id="17" w:name="_Toc68685746"/>
      <w:r>
        <w:rPr>
          <w:rFonts w:hint="eastAsia"/>
          <w:lang w:val="en-US" w:eastAsia="zh-CN"/>
        </w:rPr>
        <w:t xml:space="preserve">For power saving, the partial sensing parameters should be taken into </w:t>
      </w:r>
      <w:proofErr w:type="spellStart"/>
      <w:r>
        <w:rPr>
          <w:rFonts w:hint="eastAsia"/>
          <w:lang w:val="en-US" w:eastAsia="zh-CN"/>
        </w:rPr>
        <w:t>sidelink</w:t>
      </w:r>
      <w:proofErr w:type="spellEnd"/>
      <w:r>
        <w:rPr>
          <w:rFonts w:hint="eastAsia"/>
          <w:lang w:val="en-US" w:eastAsia="zh-CN"/>
        </w:rPr>
        <w:t xml:space="preserve"> DRX (pre-)configuration, i.e. in RAN1</w:t>
      </w:r>
      <w:r>
        <w:rPr>
          <w:lang w:val="en-US" w:eastAsia="zh-CN"/>
        </w:rPr>
        <w:t>’</w:t>
      </w:r>
      <w:r>
        <w:rPr>
          <w:rFonts w:hint="eastAsia"/>
          <w:lang w:val="en-US" w:eastAsia="zh-CN"/>
        </w:rPr>
        <w:t xml:space="preserve">s perspective, it is assumed that </w:t>
      </w:r>
      <w:proofErr w:type="spellStart"/>
      <w:r>
        <w:rPr>
          <w:rFonts w:hint="eastAsia"/>
          <w:lang w:val="en-US" w:eastAsia="zh-CN"/>
        </w:rPr>
        <w:t>sidelink</w:t>
      </w:r>
      <w:proofErr w:type="spellEnd"/>
      <w:r>
        <w:rPr>
          <w:rFonts w:hint="eastAsia"/>
          <w:lang w:val="en-US" w:eastAsia="zh-CN"/>
        </w:rPr>
        <w:t xml:space="preserve"> DRX (pre-)configuration would be almost aligned with the partial sensing parameter .</w:t>
      </w:r>
      <w:bookmarkEnd w:id="12"/>
      <w:bookmarkEnd w:id="13"/>
      <w:bookmarkEnd w:id="14"/>
      <w:bookmarkEnd w:id="15"/>
      <w:bookmarkEnd w:id="16"/>
      <w:bookmarkEnd w:id="17"/>
    </w:p>
    <w:p w:rsidR="00BB0638" w:rsidRDefault="000B2BA1">
      <w:pPr>
        <w:spacing w:before="120" w:after="120"/>
        <w:rPr>
          <w:sz w:val="20"/>
        </w:rPr>
      </w:pPr>
      <w:r>
        <w:rPr>
          <w:rFonts w:hint="eastAsia"/>
          <w:sz w:val="20"/>
        </w:rPr>
        <w:t>Based on above assumption, t</w:t>
      </w:r>
      <w:r>
        <w:rPr>
          <w:sz w:val="20"/>
        </w:rPr>
        <w:t>argeting</w:t>
      </w:r>
      <w:r>
        <w:rPr>
          <w:rFonts w:hint="eastAsia"/>
          <w:sz w:val="20"/>
        </w:rPr>
        <w:t xml:space="preserve"> on performance assurance, UE should ensure the sensing even if in the off-duration. In some cases, a bit more power consumption is </w:t>
      </w:r>
      <w:r w:rsidR="000D6AB2">
        <w:rPr>
          <w:rFonts w:hint="eastAsia"/>
          <w:sz w:val="20"/>
        </w:rPr>
        <w:t>unavoidable</w:t>
      </w:r>
      <w:r>
        <w:rPr>
          <w:rFonts w:hint="eastAsia"/>
          <w:sz w:val="20"/>
        </w:rPr>
        <w:t xml:space="preserve">. For </w:t>
      </w:r>
      <w:r>
        <w:rPr>
          <w:sz w:val="20"/>
        </w:rPr>
        <w:t xml:space="preserve">pedestrian </w:t>
      </w:r>
      <w:r>
        <w:rPr>
          <w:sz w:val="20"/>
          <w:lang w:eastAsia="ko-KR"/>
        </w:rPr>
        <w:t>UEs with limited power capacities</w:t>
      </w:r>
      <w:r>
        <w:rPr>
          <w:rFonts w:hint="eastAsia"/>
          <w:sz w:val="20"/>
        </w:rPr>
        <w:t>, to save the power as much as possible, a flexible, power-saving friendly partial sensing scheme should be considered. Proper partial sensing parameters can be a good balance between power saving and sensing performance. Thus we think for the UE in which partial sensing is enabled, sensing should be performed without DRX limitation.</w:t>
      </w:r>
    </w:p>
    <w:p w:rsidR="00BB0638" w:rsidRDefault="000B2BA1">
      <w:pPr>
        <w:pStyle w:val="YJ-Proposal"/>
        <w:spacing w:before="120" w:after="120"/>
        <w:rPr>
          <w:lang w:val="en-US" w:eastAsia="zh-CN"/>
        </w:rPr>
      </w:pPr>
      <w:bookmarkStart w:id="18" w:name="_Toc54359157"/>
      <w:bookmarkStart w:id="19" w:name="_Toc68685747"/>
      <w:r>
        <w:rPr>
          <w:rFonts w:hint="eastAsia"/>
          <w:lang w:val="en-US" w:eastAsia="zh-CN"/>
        </w:rPr>
        <w:t>For UE which is configured with SL DRX configuration, partial sensing should be performed even in SL DRX off-duration.</w:t>
      </w:r>
      <w:bookmarkEnd w:id="18"/>
      <w:bookmarkEnd w:id="19"/>
    </w:p>
    <w:p w:rsidR="00BB0638" w:rsidRDefault="00BB0638" w:rsidP="009D4D1F">
      <w:pPr>
        <w:pStyle w:val="YJ-Proposal"/>
        <w:numPr>
          <w:ilvl w:val="0"/>
          <w:numId w:val="0"/>
        </w:numPr>
        <w:spacing w:before="120" w:after="120"/>
        <w:rPr>
          <w:lang w:val="en-US" w:eastAsia="zh-CN"/>
        </w:rPr>
      </w:pPr>
    </w:p>
    <w:p w:rsidR="00BB0638" w:rsidRDefault="000B2BA1">
      <w:pPr>
        <w:pStyle w:val="1"/>
        <w:spacing w:before="120" w:after="120"/>
        <w:ind w:left="0"/>
        <w:rPr>
          <w:rFonts w:eastAsia="宋体"/>
        </w:rPr>
      </w:pPr>
      <w:r>
        <w:rPr>
          <w:rFonts w:eastAsia="宋体" w:hint="eastAsia"/>
        </w:rPr>
        <w:t>Conclusion</w:t>
      </w:r>
    </w:p>
    <w:p w:rsidR="00BB0638" w:rsidRDefault="000B2BA1">
      <w:pPr>
        <w:spacing w:before="120" w:after="120"/>
        <w:rPr>
          <w:sz w:val="20"/>
        </w:rPr>
      </w:pPr>
      <w:r>
        <w:rPr>
          <w:rFonts w:hint="eastAsia"/>
          <w:sz w:val="20"/>
        </w:rPr>
        <w:t>Based our analysis, the following proposals and observations for SL DRX are given:</w:t>
      </w:r>
    </w:p>
    <w:p w:rsidR="000D6AB2" w:rsidRDefault="00CF15BD" w:rsidP="000D6AB2">
      <w:pPr>
        <w:pStyle w:val="10"/>
        <w:tabs>
          <w:tab w:val="left" w:pos="1470"/>
          <w:tab w:val="right" w:leader="dot" w:pos="9650"/>
        </w:tabs>
        <w:spacing w:before="120" w:after="120"/>
        <w:rPr>
          <w:rFonts w:asciiTheme="minorHAnsi" w:hAnsiTheme="minorHAnsi" w:cstheme="minorBidi"/>
          <w:b w:val="0"/>
          <w:i w:val="0"/>
          <w:noProof/>
          <w:sz w:val="21"/>
          <w:szCs w:val="22"/>
        </w:rPr>
      </w:pPr>
      <w:r w:rsidRPr="00CF15BD">
        <w:rPr>
          <w:sz w:val="21"/>
          <w:szCs w:val="22"/>
        </w:rPr>
        <w:fldChar w:fldCharType="begin"/>
      </w:r>
      <w:r w:rsidR="000B2BA1">
        <w:rPr>
          <w:sz w:val="21"/>
          <w:szCs w:val="22"/>
        </w:rPr>
        <w:instrText>TOC \n  \t "YJ-Observation,1,sub-observation,2" \h</w:instrText>
      </w:r>
      <w:r w:rsidRPr="00CF15BD">
        <w:rPr>
          <w:sz w:val="21"/>
          <w:szCs w:val="22"/>
        </w:rPr>
        <w:fldChar w:fldCharType="separate"/>
      </w:r>
      <w:hyperlink w:anchor="_Toc68685748" w:history="1">
        <w:r w:rsidR="000D6AB2" w:rsidRPr="008D2232">
          <w:rPr>
            <w:rStyle w:val="af0"/>
            <w:rFonts w:eastAsia="宋体"/>
            <w:noProof/>
          </w:rPr>
          <w:t>Observation 1:</w:t>
        </w:r>
        <w:r w:rsidR="000D6AB2">
          <w:rPr>
            <w:rFonts w:asciiTheme="minorHAnsi" w:hAnsiTheme="minorHAnsi" w:cstheme="minorBidi"/>
            <w:b w:val="0"/>
            <w:i w:val="0"/>
            <w:noProof/>
            <w:sz w:val="21"/>
            <w:szCs w:val="22"/>
          </w:rPr>
          <w:tab/>
        </w:r>
        <w:r w:rsidR="000D6AB2" w:rsidRPr="008D2232">
          <w:rPr>
            <w:rStyle w:val="af0"/>
            <w:noProof/>
          </w:rPr>
          <w:t xml:space="preserve">The </w:t>
        </w:r>
        <w:r w:rsidR="000D6AB2" w:rsidRPr="008D2232">
          <w:rPr>
            <w:rStyle w:val="af0"/>
            <w:noProof/>
            <w:lang w:eastAsia="ko-KR"/>
          </w:rPr>
          <w:t>granularity of SL DRX operation</w:t>
        </w:r>
        <w:r w:rsidR="000D6AB2" w:rsidRPr="008D2232">
          <w:rPr>
            <w:rStyle w:val="af0"/>
            <w:noProof/>
          </w:rPr>
          <w:t xml:space="preserve"> could be </w:t>
        </w:r>
        <w:r w:rsidR="000D6AB2" w:rsidRPr="008D2232">
          <w:rPr>
            <w:rStyle w:val="af0"/>
            <w:noProof/>
            <w:lang w:eastAsia="ko-KR"/>
          </w:rPr>
          <w:t>per a pair of source/destination</w:t>
        </w:r>
        <w:r w:rsidR="000D6AB2" w:rsidRPr="008D2232">
          <w:rPr>
            <w:rStyle w:val="af0"/>
            <w:noProof/>
          </w:rPr>
          <w:t xml:space="preserve">, or per </w:t>
        </w:r>
        <w:r w:rsidR="000D6AB2" w:rsidRPr="008D2232">
          <w:rPr>
            <w:rStyle w:val="af0"/>
            <w:noProof/>
            <w:lang w:eastAsia="ko-KR"/>
          </w:rPr>
          <w:t>cast type</w:t>
        </w:r>
        <w:r w:rsidR="000D6AB2" w:rsidRPr="008D2232">
          <w:rPr>
            <w:rStyle w:val="af0"/>
            <w:noProof/>
          </w:rPr>
          <w:t xml:space="preserve">, or per </w:t>
        </w:r>
        <w:r w:rsidR="000D6AB2" w:rsidRPr="008D2232">
          <w:rPr>
            <w:rStyle w:val="af0"/>
            <w:noProof/>
            <w:lang w:eastAsia="ko-KR"/>
          </w:rPr>
          <w:t>L2 destination ID</w:t>
        </w:r>
        <w:r w:rsidR="000D6AB2" w:rsidRPr="008D2232">
          <w:rPr>
            <w:rStyle w:val="af0"/>
            <w:noProof/>
          </w:rPr>
          <w:t>.</w:t>
        </w:r>
      </w:hyperlink>
    </w:p>
    <w:p w:rsidR="000D6AB2" w:rsidRDefault="000D6AB2" w:rsidP="00E321F8">
      <w:pPr>
        <w:pStyle w:val="10"/>
        <w:tabs>
          <w:tab w:val="left" w:pos="1680"/>
          <w:tab w:val="right" w:leader="dot" w:pos="9650"/>
        </w:tabs>
        <w:spacing w:before="120" w:after="120"/>
        <w:rPr>
          <w:rFonts w:asciiTheme="minorHAnsi" w:hAnsiTheme="minorHAnsi" w:cstheme="minorBidi"/>
          <w:b w:val="0"/>
          <w:i w:val="0"/>
          <w:noProof/>
          <w:sz w:val="21"/>
          <w:szCs w:val="22"/>
        </w:rPr>
      </w:pPr>
      <w:hyperlink w:anchor="_Toc68685749" w:history="1">
        <w:r w:rsidRPr="008D2232">
          <w:rPr>
            <w:rStyle w:val="af0"/>
            <w:rFonts w:eastAsia="宋体"/>
            <w:noProof/>
          </w:rPr>
          <w:t>Observation 2:</w:t>
        </w:r>
        <w:r>
          <w:rPr>
            <w:rFonts w:asciiTheme="minorHAnsi" w:hAnsiTheme="minorHAnsi" w:cstheme="minorBidi"/>
            <w:b w:val="0"/>
            <w:i w:val="0"/>
            <w:noProof/>
            <w:sz w:val="21"/>
            <w:szCs w:val="22"/>
          </w:rPr>
          <w:tab/>
        </w:r>
        <w:r w:rsidRPr="008D2232">
          <w:rPr>
            <w:rStyle w:val="af0"/>
            <w:noProof/>
          </w:rPr>
          <w:t>The SL DRX configurations can be obtained from pre-configuration or SIB or dedicated-RRC or PC5-RRC.</w:t>
        </w:r>
      </w:hyperlink>
    </w:p>
    <w:p w:rsidR="000D6AB2" w:rsidRDefault="000D6AB2" w:rsidP="00E321F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68685750" w:history="1">
        <w:r w:rsidRPr="008D2232">
          <w:rPr>
            <w:rStyle w:val="af0"/>
            <w:rFonts w:eastAsia="宋体"/>
            <w:noProof/>
          </w:rPr>
          <w:t>Observation 3:</w:t>
        </w:r>
        <w:r>
          <w:rPr>
            <w:rFonts w:asciiTheme="minorHAnsi" w:hAnsiTheme="minorHAnsi" w:cstheme="minorBidi"/>
            <w:b w:val="0"/>
            <w:i w:val="0"/>
            <w:noProof/>
            <w:sz w:val="21"/>
            <w:szCs w:val="22"/>
          </w:rPr>
          <w:tab/>
        </w:r>
        <w:r w:rsidRPr="008D2232">
          <w:rPr>
            <w:rStyle w:val="af0"/>
            <w:noProof/>
          </w:rPr>
          <w:t>For one UE, more than one SL DRX configurations would be configured.</w:t>
        </w:r>
      </w:hyperlink>
    </w:p>
    <w:p w:rsidR="000D6AB2" w:rsidRDefault="000D6AB2" w:rsidP="00E321F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68685751" w:history="1">
        <w:r w:rsidRPr="008D2232">
          <w:rPr>
            <w:rStyle w:val="af0"/>
            <w:rFonts w:eastAsia="宋体"/>
            <w:noProof/>
          </w:rPr>
          <w:t>Observation 4:</w:t>
        </w:r>
        <w:r>
          <w:rPr>
            <w:rFonts w:asciiTheme="minorHAnsi" w:hAnsiTheme="minorHAnsi" w:cstheme="minorBidi"/>
            <w:b w:val="0"/>
            <w:i w:val="0"/>
            <w:noProof/>
            <w:sz w:val="21"/>
            <w:szCs w:val="22"/>
          </w:rPr>
          <w:tab/>
        </w:r>
        <w:r w:rsidRPr="008D2232">
          <w:rPr>
            <w:rStyle w:val="af0"/>
            <w:noProof/>
          </w:rPr>
          <w:t>For unicast, the SL DRX for both Tx UE and RX UE can be acquired by one UE.</w:t>
        </w:r>
      </w:hyperlink>
    </w:p>
    <w:p w:rsidR="000D6AB2" w:rsidRDefault="000D6AB2" w:rsidP="00E321F8">
      <w:pPr>
        <w:pStyle w:val="10"/>
        <w:tabs>
          <w:tab w:val="left" w:pos="1470"/>
          <w:tab w:val="right" w:leader="dot" w:pos="9650"/>
        </w:tabs>
        <w:spacing w:before="120" w:after="120"/>
        <w:rPr>
          <w:rFonts w:asciiTheme="minorHAnsi" w:hAnsiTheme="minorHAnsi" w:cstheme="minorBidi"/>
          <w:b w:val="0"/>
          <w:i w:val="0"/>
          <w:noProof/>
          <w:sz w:val="21"/>
          <w:szCs w:val="22"/>
        </w:rPr>
      </w:pPr>
      <w:hyperlink w:anchor="_Toc68685752" w:history="1">
        <w:r w:rsidRPr="008D2232">
          <w:rPr>
            <w:rStyle w:val="af0"/>
            <w:rFonts w:eastAsia="宋体"/>
            <w:noProof/>
          </w:rPr>
          <w:t>Observation 5:</w:t>
        </w:r>
        <w:r>
          <w:rPr>
            <w:rFonts w:asciiTheme="minorHAnsi" w:hAnsiTheme="minorHAnsi" w:cstheme="minorBidi"/>
            <w:b w:val="0"/>
            <w:i w:val="0"/>
            <w:noProof/>
            <w:sz w:val="21"/>
            <w:szCs w:val="22"/>
          </w:rPr>
          <w:tab/>
        </w:r>
        <w:r w:rsidRPr="008D2232">
          <w:rPr>
            <w:rStyle w:val="af0"/>
            <w:noProof/>
          </w:rPr>
          <w:t>If Alt 1(To perform sensing only in on-duration) is adopted, the PPR would degrade.</w:t>
        </w:r>
      </w:hyperlink>
    </w:p>
    <w:p w:rsidR="000D6AB2" w:rsidRDefault="00CF15BD" w:rsidP="000D6AB2">
      <w:pPr>
        <w:pStyle w:val="10"/>
        <w:tabs>
          <w:tab w:val="left" w:pos="1282"/>
          <w:tab w:val="right" w:leader="dot" w:pos="9650"/>
        </w:tabs>
        <w:spacing w:before="120" w:after="120"/>
        <w:rPr>
          <w:rFonts w:asciiTheme="minorHAnsi" w:hAnsiTheme="minorHAnsi" w:cstheme="minorBidi"/>
          <w:b w:val="0"/>
          <w:i w:val="0"/>
          <w:noProof/>
          <w:sz w:val="21"/>
          <w:szCs w:val="22"/>
        </w:rPr>
      </w:pPr>
      <w:r>
        <w:rPr>
          <w:i w:val="0"/>
          <w:szCs w:val="22"/>
        </w:rPr>
        <w:fldChar w:fldCharType="end"/>
      </w:r>
      <w:r>
        <w:fldChar w:fldCharType="begin"/>
      </w:r>
      <w:r w:rsidR="000B2BA1">
        <w:instrText>TOC \n  \t "YJ-Proposal,1,subullet,2,subsub,3"</w:instrText>
      </w:r>
      <w:r>
        <w:fldChar w:fldCharType="separate"/>
      </w:r>
      <w:r w:rsidR="000D6AB2" w:rsidRPr="00E67375">
        <w:rPr>
          <w:rFonts w:eastAsia="宋体"/>
          <w:noProof/>
        </w:rPr>
        <w:t>Proposal 1:</w:t>
      </w:r>
      <w:r w:rsidR="000D6AB2">
        <w:rPr>
          <w:rFonts w:asciiTheme="minorHAnsi" w:hAnsiTheme="minorHAnsi" w:cstheme="minorBidi"/>
          <w:b w:val="0"/>
          <w:i w:val="0"/>
          <w:noProof/>
          <w:sz w:val="21"/>
          <w:szCs w:val="22"/>
        </w:rPr>
        <w:tab/>
      </w:r>
      <w:r w:rsidR="000D6AB2" w:rsidRPr="00E67375">
        <w:rPr>
          <w:noProof/>
        </w:rPr>
        <w:t>For data reception, all configured SL DRX should be applied .</w:t>
      </w:r>
    </w:p>
    <w:p w:rsidR="000D6AB2" w:rsidRDefault="000D6AB2" w:rsidP="00E321F8">
      <w:pPr>
        <w:pStyle w:val="10"/>
        <w:tabs>
          <w:tab w:val="left" w:pos="1282"/>
          <w:tab w:val="right" w:leader="dot" w:pos="9650"/>
        </w:tabs>
        <w:spacing w:before="120" w:after="120"/>
        <w:rPr>
          <w:rFonts w:asciiTheme="minorHAnsi" w:hAnsiTheme="minorHAnsi" w:cstheme="minorBidi"/>
          <w:b w:val="0"/>
          <w:i w:val="0"/>
          <w:noProof/>
          <w:sz w:val="21"/>
          <w:szCs w:val="22"/>
        </w:rPr>
      </w:pPr>
      <w:r w:rsidRPr="00E67375">
        <w:rPr>
          <w:rFonts w:eastAsia="宋体"/>
          <w:noProof/>
        </w:rPr>
        <w:t>Proposal 2:</w:t>
      </w:r>
      <w:r>
        <w:rPr>
          <w:rFonts w:asciiTheme="minorHAnsi" w:hAnsiTheme="minorHAnsi" w:cstheme="minorBidi"/>
          <w:b w:val="0"/>
          <w:i w:val="0"/>
          <w:noProof/>
          <w:sz w:val="21"/>
          <w:szCs w:val="22"/>
        </w:rPr>
        <w:tab/>
      </w:r>
      <w:r w:rsidRPr="00E67375">
        <w:rPr>
          <w:noProof/>
        </w:rPr>
        <w:t>The reception that can be known in advance needs to be monitored even if in off-duration, e.g. SPS transmissions.</w:t>
      </w:r>
    </w:p>
    <w:p w:rsidR="000D6AB2" w:rsidRDefault="000D6AB2" w:rsidP="00E321F8">
      <w:pPr>
        <w:pStyle w:val="10"/>
        <w:tabs>
          <w:tab w:val="left" w:pos="1282"/>
          <w:tab w:val="right" w:leader="dot" w:pos="9650"/>
        </w:tabs>
        <w:spacing w:before="120" w:after="120"/>
        <w:rPr>
          <w:rFonts w:asciiTheme="minorHAnsi" w:hAnsiTheme="minorHAnsi" w:cstheme="minorBidi"/>
          <w:b w:val="0"/>
          <w:i w:val="0"/>
          <w:noProof/>
          <w:sz w:val="21"/>
          <w:szCs w:val="22"/>
        </w:rPr>
      </w:pPr>
      <w:r w:rsidRPr="00E67375">
        <w:rPr>
          <w:rFonts w:eastAsia="宋体"/>
          <w:noProof/>
        </w:rPr>
        <w:t>Proposal 3:</w:t>
      </w:r>
      <w:r>
        <w:rPr>
          <w:rFonts w:asciiTheme="minorHAnsi" w:hAnsiTheme="minorHAnsi" w:cstheme="minorBidi"/>
          <w:b w:val="0"/>
          <w:i w:val="0"/>
          <w:noProof/>
          <w:sz w:val="21"/>
          <w:szCs w:val="22"/>
        </w:rPr>
        <w:tab/>
      </w:r>
      <w:r w:rsidRPr="00E67375">
        <w:rPr>
          <w:noProof/>
        </w:rPr>
        <w:t>Alt 1(To perform sensing only in on-duration) should be suspended till RAN2 reaches more progress.</w:t>
      </w:r>
    </w:p>
    <w:p w:rsidR="000D6AB2" w:rsidRDefault="000D6AB2" w:rsidP="00E321F8">
      <w:pPr>
        <w:pStyle w:val="10"/>
        <w:tabs>
          <w:tab w:val="left" w:pos="1282"/>
          <w:tab w:val="right" w:leader="dot" w:pos="9650"/>
        </w:tabs>
        <w:spacing w:before="120" w:after="120"/>
        <w:rPr>
          <w:rFonts w:asciiTheme="minorHAnsi" w:hAnsiTheme="minorHAnsi" w:cstheme="minorBidi"/>
          <w:b w:val="0"/>
          <w:i w:val="0"/>
          <w:noProof/>
          <w:sz w:val="21"/>
          <w:szCs w:val="22"/>
        </w:rPr>
      </w:pPr>
      <w:r w:rsidRPr="00E67375">
        <w:rPr>
          <w:rFonts w:eastAsia="宋体"/>
          <w:noProof/>
        </w:rPr>
        <w:t>Proposal 4:</w:t>
      </w:r>
      <w:r>
        <w:rPr>
          <w:rFonts w:asciiTheme="minorHAnsi" w:hAnsiTheme="minorHAnsi" w:cstheme="minorBidi"/>
          <w:b w:val="0"/>
          <w:i w:val="0"/>
          <w:noProof/>
          <w:sz w:val="21"/>
          <w:szCs w:val="22"/>
        </w:rPr>
        <w:tab/>
      </w:r>
      <w:r w:rsidRPr="00E67375">
        <w:rPr>
          <w:noProof/>
        </w:rPr>
        <w:t>For power saving, the partial sensing parameters should be taken into sidelink DRX (pre-)configuration, i.e. in RAN1’s perspective, it is assumed that sidelink DRX (pre-)configuration would be almost aligned with the partial sensing parameter .</w:t>
      </w:r>
    </w:p>
    <w:p w:rsidR="000D6AB2" w:rsidRDefault="000D6AB2" w:rsidP="00E321F8">
      <w:pPr>
        <w:pStyle w:val="10"/>
        <w:tabs>
          <w:tab w:val="left" w:pos="1282"/>
          <w:tab w:val="right" w:leader="dot" w:pos="9650"/>
        </w:tabs>
        <w:spacing w:before="120" w:after="120"/>
        <w:rPr>
          <w:rFonts w:asciiTheme="minorHAnsi" w:hAnsiTheme="minorHAnsi" w:cstheme="minorBidi"/>
          <w:b w:val="0"/>
          <w:i w:val="0"/>
          <w:noProof/>
          <w:sz w:val="21"/>
          <w:szCs w:val="22"/>
        </w:rPr>
      </w:pPr>
      <w:r w:rsidRPr="00E67375">
        <w:rPr>
          <w:rFonts w:eastAsia="宋体"/>
          <w:noProof/>
        </w:rPr>
        <w:t>Proposal 5:</w:t>
      </w:r>
      <w:r>
        <w:rPr>
          <w:rFonts w:asciiTheme="minorHAnsi" w:hAnsiTheme="minorHAnsi" w:cstheme="minorBidi"/>
          <w:b w:val="0"/>
          <w:i w:val="0"/>
          <w:noProof/>
          <w:sz w:val="21"/>
          <w:szCs w:val="22"/>
        </w:rPr>
        <w:tab/>
      </w:r>
      <w:r w:rsidRPr="00E67375">
        <w:rPr>
          <w:noProof/>
        </w:rPr>
        <w:t>For UE which is configured with SL DRX configuration, partial sensing should be performed even in SL DRX off-duration.</w:t>
      </w:r>
    </w:p>
    <w:bookmarkStart w:id="20" w:name="_GoBack"/>
    <w:bookmarkEnd w:id="20"/>
    <w:p w:rsidR="00BB0638" w:rsidRDefault="00CF15BD" w:rsidP="009D4D1F">
      <w:pPr>
        <w:pStyle w:val="10"/>
        <w:tabs>
          <w:tab w:val="right" w:leader="dot" w:pos="9660"/>
        </w:tabs>
        <w:snapToGrid w:val="0"/>
        <w:spacing w:before="120" w:after="120"/>
        <w:rPr>
          <w:szCs w:val="22"/>
        </w:rPr>
      </w:pPr>
      <w:r>
        <w:fldChar w:fldCharType="end"/>
      </w:r>
    </w:p>
    <w:p w:rsidR="00BB0638" w:rsidRDefault="000B2BA1">
      <w:pPr>
        <w:pStyle w:val="1"/>
        <w:spacing w:before="120" w:after="120"/>
        <w:ind w:left="0"/>
        <w:rPr>
          <w:rFonts w:eastAsia="宋体"/>
        </w:rPr>
      </w:pPr>
      <w:r>
        <w:rPr>
          <w:rFonts w:eastAsia="宋体" w:hint="eastAsia"/>
        </w:rPr>
        <w:t>Reference</w:t>
      </w:r>
      <w:r>
        <w:rPr>
          <w:rFonts w:eastAsia="宋体"/>
        </w:rPr>
        <w:t>s</w:t>
      </w:r>
    </w:p>
    <w:p w:rsidR="00BB0638" w:rsidRDefault="000B2BA1">
      <w:pPr>
        <w:widowControl w:val="0"/>
        <w:numPr>
          <w:ilvl w:val="0"/>
          <w:numId w:val="9"/>
        </w:numPr>
        <w:snapToGrid w:val="0"/>
        <w:spacing w:before="120" w:after="120"/>
        <w:rPr>
          <w:sz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p>
    <w:p w:rsidR="00BB0638" w:rsidRDefault="000B2BA1">
      <w:pPr>
        <w:widowControl w:val="0"/>
        <w:numPr>
          <w:ilvl w:val="0"/>
          <w:numId w:val="9"/>
        </w:numPr>
        <w:snapToGrid w:val="0"/>
        <w:spacing w:before="120" w:after="120"/>
        <w:rPr>
          <w:sz w:val="20"/>
          <w:szCs w:val="22"/>
        </w:rPr>
      </w:pPr>
      <w:r>
        <w:rPr>
          <w:rFonts w:hint="eastAsia"/>
          <w:sz w:val="20"/>
          <w:szCs w:val="22"/>
        </w:rPr>
        <w:t xml:space="preserve">Discussion on [104-e-NR-R17-SL-LS-01], ZTE, </w:t>
      </w:r>
      <w:proofErr w:type="spellStart"/>
      <w:r>
        <w:rPr>
          <w:rFonts w:hint="eastAsia"/>
          <w:sz w:val="20"/>
          <w:szCs w:val="22"/>
        </w:rPr>
        <w:t>Sanechips</w:t>
      </w:r>
      <w:proofErr w:type="spellEnd"/>
      <w:r>
        <w:rPr>
          <w:rFonts w:hint="eastAsia"/>
          <w:sz w:val="20"/>
          <w:szCs w:val="22"/>
        </w:rPr>
        <w:t xml:space="preserve">, January 25 </w:t>
      </w:r>
      <w:r>
        <w:rPr>
          <w:rFonts w:hint="eastAsia"/>
          <w:sz w:val="20"/>
          <w:szCs w:val="22"/>
        </w:rPr>
        <w:t>–</w:t>
      </w:r>
      <w:r>
        <w:rPr>
          <w:rFonts w:hint="eastAsia"/>
          <w:sz w:val="20"/>
          <w:szCs w:val="22"/>
        </w:rPr>
        <w:t xml:space="preserve"> February 5, 2021</w:t>
      </w:r>
    </w:p>
    <w:p w:rsidR="00BB0638" w:rsidRDefault="000B2BA1">
      <w:pPr>
        <w:widowControl w:val="0"/>
        <w:numPr>
          <w:ilvl w:val="0"/>
          <w:numId w:val="9"/>
        </w:numPr>
        <w:snapToGrid w:val="0"/>
        <w:spacing w:before="120" w:after="120"/>
        <w:rPr>
          <w:sz w:val="20"/>
          <w:szCs w:val="22"/>
        </w:rPr>
      </w:pPr>
      <w:r>
        <w:rPr>
          <w:sz w:val="20"/>
        </w:rPr>
        <w:t>RAN</w:t>
      </w:r>
      <w:r>
        <w:rPr>
          <w:rFonts w:hint="eastAsia"/>
          <w:sz w:val="20"/>
        </w:rPr>
        <w:t>2</w:t>
      </w:r>
      <w:r>
        <w:rPr>
          <w:sz w:val="20"/>
        </w:rPr>
        <w:t xml:space="preserve"> Chairman’s Notes</w:t>
      </w:r>
      <w:r>
        <w:rPr>
          <w:rFonts w:hint="eastAsia"/>
          <w:sz w:val="20"/>
        </w:rPr>
        <w:t xml:space="preserve">, </w:t>
      </w:r>
      <w:r>
        <w:rPr>
          <w:sz w:val="20"/>
        </w:rPr>
        <w:t>3GPP TSG RAN WG</w:t>
      </w:r>
      <w:r>
        <w:rPr>
          <w:rFonts w:hint="eastAsia"/>
          <w:sz w:val="20"/>
        </w:rPr>
        <w:t>2</w:t>
      </w:r>
      <w:r>
        <w:rPr>
          <w:sz w:val="20"/>
        </w:rPr>
        <w:t xml:space="preserve"> Meeting #1</w:t>
      </w:r>
      <w:r>
        <w:rPr>
          <w:rFonts w:hint="eastAsia"/>
          <w:sz w:val="20"/>
        </w:rPr>
        <w:t>13</w:t>
      </w:r>
      <w:r>
        <w:rPr>
          <w:sz w:val="20"/>
        </w:rPr>
        <w:t>-e</w:t>
      </w:r>
      <w:r>
        <w:rPr>
          <w:rFonts w:hint="eastAsia"/>
          <w:sz w:val="20"/>
        </w:rPr>
        <w:t xml:space="preserve">, </w:t>
      </w:r>
      <w:r>
        <w:rPr>
          <w:rFonts w:eastAsia="MS Mincho" w:cs="Arial"/>
          <w:bCs/>
          <w:sz w:val="20"/>
          <w:lang w:eastAsia="ja-JP"/>
        </w:rPr>
        <w:t>e-Meeting, January 25</w:t>
      </w:r>
      <w:r>
        <w:rPr>
          <w:rFonts w:eastAsia="MS Mincho" w:cs="Arial"/>
          <w:bCs/>
          <w:sz w:val="20"/>
          <w:vertAlign w:val="superscript"/>
          <w:lang w:eastAsia="ja-JP"/>
        </w:rPr>
        <w:t>th</w:t>
      </w:r>
      <w:r>
        <w:rPr>
          <w:rFonts w:eastAsia="MS Mincho" w:cs="Arial"/>
          <w:bCs/>
          <w:sz w:val="20"/>
          <w:lang w:eastAsia="ja-JP"/>
        </w:rPr>
        <w:t xml:space="preserve"> – February 5</w:t>
      </w:r>
      <w:r>
        <w:rPr>
          <w:rFonts w:eastAsia="MS Mincho" w:cs="Arial"/>
          <w:bCs/>
          <w:sz w:val="20"/>
          <w:vertAlign w:val="superscript"/>
          <w:lang w:eastAsia="ja-JP"/>
        </w:rPr>
        <w:t>th</w:t>
      </w:r>
      <w:r>
        <w:rPr>
          <w:rFonts w:eastAsia="MS Mincho" w:cs="Arial"/>
          <w:bCs/>
          <w:sz w:val="20"/>
          <w:lang w:eastAsia="ja-JP"/>
        </w:rPr>
        <w:t>, 202</w:t>
      </w:r>
      <w:r>
        <w:rPr>
          <w:rFonts w:cs="Arial" w:hint="eastAsia"/>
          <w:bCs/>
          <w:sz w:val="20"/>
        </w:rPr>
        <w:t>1</w:t>
      </w:r>
      <w:r>
        <w:rPr>
          <w:rFonts w:hint="eastAsia"/>
          <w:sz w:val="20"/>
          <w:szCs w:val="22"/>
        </w:rPr>
        <w:t>.</w:t>
      </w:r>
    </w:p>
    <w:sectPr w:rsidR="00BB0638" w:rsidSect="00BB0638">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3BA" w:rsidRDefault="003873BA" w:rsidP="009D4D1F">
      <w:pPr>
        <w:spacing w:before="120" w:after="120" w:line="240" w:lineRule="auto"/>
      </w:pPr>
      <w:r>
        <w:separator/>
      </w:r>
    </w:p>
  </w:endnote>
  <w:endnote w:type="continuationSeparator" w:id="0">
    <w:p w:rsidR="003873BA" w:rsidRDefault="003873BA" w:rsidP="009D4D1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BB0638" w:rsidRDefault="00CF15BD">
        <w:pPr>
          <w:pStyle w:val="a7"/>
          <w:spacing w:before="120" w:after="120"/>
          <w:jc w:val="center"/>
        </w:pPr>
        <w:r>
          <w:fldChar w:fldCharType="begin"/>
        </w:r>
        <w:r w:rsidR="000B2BA1">
          <w:instrText xml:space="preserve"> PAGE   \* MERGEFORMAT </w:instrText>
        </w:r>
        <w:r>
          <w:fldChar w:fldCharType="separate"/>
        </w:r>
        <w:r w:rsidR="00E321F8">
          <w:rPr>
            <w:noProof/>
          </w:rPr>
          <w:t>1</w:t>
        </w:r>
        <w:r>
          <w:fldChar w:fldCharType="end"/>
        </w:r>
      </w:p>
    </w:sdtContent>
  </w:sdt>
  <w:p w:rsidR="00BB0638" w:rsidRDefault="00BB0638">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3BA" w:rsidRDefault="003873BA" w:rsidP="009D4D1F">
      <w:pPr>
        <w:spacing w:before="120" w:after="120" w:line="240" w:lineRule="auto"/>
      </w:pPr>
      <w:r>
        <w:separator/>
      </w:r>
    </w:p>
  </w:footnote>
  <w:footnote w:type="continuationSeparator" w:id="0">
    <w:p w:rsidR="003873BA" w:rsidRDefault="003873BA" w:rsidP="009D4D1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8" w:rsidRDefault="00BB0638">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8"/>
  </w:num>
  <w:num w:numId="8">
    <w:abstractNumId w:val="4"/>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708F"/>
    <w:rsid w:val="000402B5"/>
    <w:rsid w:val="00055E90"/>
    <w:rsid w:val="0006398D"/>
    <w:rsid w:val="0008331E"/>
    <w:rsid w:val="000A4133"/>
    <w:rsid w:val="000A4385"/>
    <w:rsid w:val="000A5F2D"/>
    <w:rsid w:val="000B2BA1"/>
    <w:rsid w:val="000B72CE"/>
    <w:rsid w:val="000C6FD0"/>
    <w:rsid w:val="000D2BFF"/>
    <w:rsid w:val="000D57E0"/>
    <w:rsid w:val="000D6AB2"/>
    <w:rsid w:val="000F331A"/>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1F53DF"/>
    <w:rsid w:val="00205DE5"/>
    <w:rsid w:val="00210590"/>
    <w:rsid w:val="0021619D"/>
    <w:rsid w:val="002169F5"/>
    <w:rsid w:val="00224306"/>
    <w:rsid w:val="00251D82"/>
    <w:rsid w:val="00256654"/>
    <w:rsid w:val="00263BFE"/>
    <w:rsid w:val="002721B8"/>
    <w:rsid w:val="00284819"/>
    <w:rsid w:val="002A5285"/>
    <w:rsid w:val="002B7F9A"/>
    <w:rsid w:val="002D17CE"/>
    <w:rsid w:val="002D2488"/>
    <w:rsid w:val="002D535F"/>
    <w:rsid w:val="002E5075"/>
    <w:rsid w:val="002F60C6"/>
    <w:rsid w:val="00307D72"/>
    <w:rsid w:val="00326FCE"/>
    <w:rsid w:val="00365C81"/>
    <w:rsid w:val="00371A27"/>
    <w:rsid w:val="0038701B"/>
    <w:rsid w:val="003873BA"/>
    <w:rsid w:val="003875B1"/>
    <w:rsid w:val="003A449D"/>
    <w:rsid w:val="003A69A9"/>
    <w:rsid w:val="003B36B5"/>
    <w:rsid w:val="003B45A9"/>
    <w:rsid w:val="003D6404"/>
    <w:rsid w:val="003F7298"/>
    <w:rsid w:val="004127DE"/>
    <w:rsid w:val="004136C5"/>
    <w:rsid w:val="00415A01"/>
    <w:rsid w:val="0043126B"/>
    <w:rsid w:val="00432CFA"/>
    <w:rsid w:val="00447360"/>
    <w:rsid w:val="004473B1"/>
    <w:rsid w:val="00450ED2"/>
    <w:rsid w:val="00456CF0"/>
    <w:rsid w:val="00464D3A"/>
    <w:rsid w:val="00474D46"/>
    <w:rsid w:val="00475442"/>
    <w:rsid w:val="00486D5B"/>
    <w:rsid w:val="00491DB1"/>
    <w:rsid w:val="00491F56"/>
    <w:rsid w:val="004A0A7D"/>
    <w:rsid w:val="004A219E"/>
    <w:rsid w:val="004B7C15"/>
    <w:rsid w:val="004C68C4"/>
    <w:rsid w:val="004C7188"/>
    <w:rsid w:val="004C7366"/>
    <w:rsid w:val="004D00C7"/>
    <w:rsid w:val="004D7D6B"/>
    <w:rsid w:val="004E2C18"/>
    <w:rsid w:val="004E7D56"/>
    <w:rsid w:val="004F40F6"/>
    <w:rsid w:val="004F5309"/>
    <w:rsid w:val="005060AB"/>
    <w:rsid w:val="005117D3"/>
    <w:rsid w:val="005317AF"/>
    <w:rsid w:val="00540778"/>
    <w:rsid w:val="0055200D"/>
    <w:rsid w:val="005558F3"/>
    <w:rsid w:val="005600DF"/>
    <w:rsid w:val="00564DDE"/>
    <w:rsid w:val="00571C54"/>
    <w:rsid w:val="00571EA0"/>
    <w:rsid w:val="0057307C"/>
    <w:rsid w:val="0059380D"/>
    <w:rsid w:val="005A634E"/>
    <w:rsid w:val="005B04FD"/>
    <w:rsid w:val="005B5EA3"/>
    <w:rsid w:val="005C460A"/>
    <w:rsid w:val="005D070D"/>
    <w:rsid w:val="005E40FB"/>
    <w:rsid w:val="0060166B"/>
    <w:rsid w:val="00610E84"/>
    <w:rsid w:val="00623BAF"/>
    <w:rsid w:val="00624225"/>
    <w:rsid w:val="00627358"/>
    <w:rsid w:val="00645440"/>
    <w:rsid w:val="006519B5"/>
    <w:rsid w:val="00652629"/>
    <w:rsid w:val="00653D1A"/>
    <w:rsid w:val="00682C34"/>
    <w:rsid w:val="00692759"/>
    <w:rsid w:val="00693693"/>
    <w:rsid w:val="006C4128"/>
    <w:rsid w:val="006C4FC1"/>
    <w:rsid w:val="006D0BE3"/>
    <w:rsid w:val="006E07F5"/>
    <w:rsid w:val="006E2948"/>
    <w:rsid w:val="00713289"/>
    <w:rsid w:val="007274EB"/>
    <w:rsid w:val="00735D0D"/>
    <w:rsid w:val="00756220"/>
    <w:rsid w:val="00776540"/>
    <w:rsid w:val="00785CCD"/>
    <w:rsid w:val="007A111A"/>
    <w:rsid w:val="007B4AEC"/>
    <w:rsid w:val="007B78BA"/>
    <w:rsid w:val="007B7C40"/>
    <w:rsid w:val="007C212D"/>
    <w:rsid w:val="007C2AEA"/>
    <w:rsid w:val="007C35BD"/>
    <w:rsid w:val="007C56BF"/>
    <w:rsid w:val="007E083E"/>
    <w:rsid w:val="007F0C82"/>
    <w:rsid w:val="007F397A"/>
    <w:rsid w:val="00804AC9"/>
    <w:rsid w:val="00815BA3"/>
    <w:rsid w:val="008308A0"/>
    <w:rsid w:val="00832E40"/>
    <w:rsid w:val="00841F02"/>
    <w:rsid w:val="00847D16"/>
    <w:rsid w:val="008616A3"/>
    <w:rsid w:val="00866C06"/>
    <w:rsid w:val="00887B64"/>
    <w:rsid w:val="00887C4C"/>
    <w:rsid w:val="00892BB4"/>
    <w:rsid w:val="008C42E9"/>
    <w:rsid w:val="008C71FA"/>
    <w:rsid w:val="008D0FE9"/>
    <w:rsid w:val="0090159D"/>
    <w:rsid w:val="009211BF"/>
    <w:rsid w:val="00923381"/>
    <w:rsid w:val="0092386E"/>
    <w:rsid w:val="00944A9F"/>
    <w:rsid w:val="00954CEE"/>
    <w:rsid w:val="00957C85"/>
    <w:rsid w:val="00960230"/>
    <w:rsid w:val="00962FE8"/>
    <w:rsid w:val="0096312C"/>
    <w:rsid w:val="0096379A"/>
    <w:rsid w:val="009727FD"/>
    <w:rsid w:val="00985071"/>
    <w:rsid w:val="00993F32"/>
    <w:rsid w:val="009D4D1F"/>
    <w:rsid w:val="00A1419A"/>
    <w:rsid w:val="00A2192E"/>
    <w:rsid w:val="00A307A0"/>
    <w:rsid w:val="00A36F0A"/>
    <w:rsid w:val="00A45420"/>
    <w:rsid w:val="00A55ACD"/>
    <w:rsid w:val="00A56951"/>
    <w:rsid w:val="00A56B38"/>
    <w:rsid w:val="00A71700"/>
    <w:rsid w:val="00A73727"/>
    <w:rsid w:val="00A827D7"/>
    <w:rsid w:val="00A8652B"/>
    <w:rsid w:val="00A96342"/>
    <w:rsid w:val="00A9687A"/>
    <w:rsid w:val="00AB1D66"/>
    <w:rsid w:val="00AB7E4D"/>
    <w:rsid w:val="00AC3E7C"/>
    <w:rsid w:val="00AC4B90"/>
    <w:rsid w:val="00AD02C9"/>
    <w:rsid w:val="00AE71B6"/>
    <w:rsid w:val="00B012CB"/>
    <w:rsid w:val="00B0288C"/>
    <w:rsid w:val="00B2645C"/>
    <w:rsid w:val="00B3240D"/>
    <w:rsid w:val="00B36DB0"/>
    <w:rsid w:val="00B45AF8"/>
    <w:rsid w:val="00B5514D"/>
    <w:rsid w:val="00B551F6"/>
    <w:rsid w:val="00B56064"/>
    <w:rsid w:val="00B5652E"/>
    <w:rsid w:val="00B6797B"/>
    <w:rsid w:val="00B83A60"/>
    <w:rsid w:val="00B92BB4"/>
    <w:rsid w:val="00BB0638"/>
    <w:rsid w:val="00BC2AB7"/>
    <w:rsid w:val="00BF62E8"/>
    <w:rsid w:val="00C107DB"/>
    <w:rsid w:val="00C137EA"/>
    <w:rsid w:val="00C27661"/>
    <w:rsid w:val="00C322B2"/>
    <w:rsid w:val="00C33951"/>
    <w:rsid w:val="00C3448B"/>
    <w:rsid w:val="00C43BD4"/>
    <w:rsid w:val="00C50EDF"/>
    <w:rsid w:val="00C5398B"/>
    <w:rsid w:val="00C83A72"/>
    <w:rsid w:val="00C928AB"/>
    <w:rsid w:val="00C94E28"/>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CF15BD"/>
    <w:rsid w:val="00D0372D"/>
    <w:rsid w:val="00D05CCB"/>
    <w:rsid w:val="00D0717D"/>
    <w:rsid w:val="00D12096"/>
    <w:rsid w:val="00D15E57"/>
    <w:rsid w:val="00D2097F"/>
    <w:rsid w:val="00D21EF8"/>
    <w:rsid w:val="00D234CB"/>
    <w:rsid w:val="00D35BC4"/>
    <w:rsid w:val="00D67AC0"/>
    <w:rsid w:val="00D67B5A"/>
    <w:rsid w:val="00D70142"/>
    <w:rsid w:val="00D7345C"/>
    <w:rsid w:val="00DA28CF"/>
    <w:rsid w:val="00DB5D94"/>
    <w:rsid w:val="00E006DF"/>
    <w:rsid w:val="00E01390"/>
    <w:rsid w:val="00E16B1D"/>
    <w:rsid w:val="00E321F8"/>
    <w:rsid w:val="00E34DFB"/>
    <w:rsid w:val="00E362EA"/>
    <w:rsid w:val="00E408E0"/>
    <w:rsid w:val="00E427D9"/>
    <w:rsid w:val="00E46CAB"/>
    <w:rsid w:val="00E53AB3"/>
    <w:rsid w:val="00E56021"/>
    <w:rsid w:val="00E62914"/>
    <w:rsid w:val="00E65216"/>
    <w:rsid w:val="00E917BF"/>
    <w:rsid w:val="00E94196"/>
    <w:rsid w:val="00EC2F99"/>
    <w:rsid w:val="00EC56AB"/>
    <w:rsid w:val="00EC62DB"/>
    <w:rsid w:val="00F10452"/>
    <w:rsid w:val="00F11DBE"/>
    <w:rsid w:val="00F128B1"/>
    <w:rsid w:val="00F15C6E"/>
    <w:rsid w:val="00F21B78"/>
    <w:rsid w:val="00F21B9C"/>
    <w:rsid w:val="00F21C0C"/>
    <w:rsid w:val="00F23D40"/>
    <w:rsid w:val="00F35371"/>
    <w:rsid w:val="00F506E5"/>
    <w:rsid w:val="00F535F8"/>
    <w:rsid w:val="00F655C0"/>
    <w:rsid w:val="00F7259C"/>
    <w:rsid w:val="00F850E4"/>
    <w:rsid w:val="00F858CA"/>
    <w:rsid w:val="00F91B54"/>
    <w:rsid w:val="00FA3682"/>
    <w:rsid w:val="00FA3D99"/>
    <w:rsid w:val="00FB3C9D"/>
    <w:rsid w:val="00FB6239"/>
    <w:rsid w:val="00FB7CA4"/>
    <w:rsid w:val="00FC3509"/>
    <w:rsid w:val="00FD5FC4"/>
    <w:rsid w:val="00FF10BD"/>
    <w:rsid w:val="011C4B10"/>
    <w:rsid w:val="01764F01"/>
    <w:rsid w:val="01854FE9"/>
    <w:rsid w:val="018E207B"/>
    <w:rsid w:val="0190283E"/>
    <w:rsid w:val="019D155B"/>
    <w:rsid w:val="01A428BB"/>
    <w:rsid w:val="01AE307F"/>
    <w:rsid w:val="01C00B7B"/>
    <w:rsid w:val="01D46B8D"/>
    <w:rsid w:val="01DC44CA"/>
    <w:rsid w:val="01FB366B"/>
    <w:rsid w:val="01FD3930"/>
    <w:rsid w:val="023B0A39"/>
    <w:rsid w:val="024D6B6A"/>
    <w:rsid w:val="025A1045"/>
    <w:rsid w:val="027371D9"/>
    <w:rsid w:val="028E6347"/>
    <w:rsid w:val="028F6D4C"/>
    <w:rsid w:val="029B04E7"/>
    <w:rsid w:val="02BD54ED"/>
    <w:rsid w:val="03073BDC"/>
    <w:rsid w:val="030C40C1"/>
    <w:rsid w:val="0356746F"/>
    <w:rsid w:val="03746F87"/>
    <w:rsid w:val="037C1ADA"/>
    <w:rsid w:val="03814F5B"/>
    <w:rsid w:val="03B339B1"/>
    <w:rsid w:val="03C05350"/>
    <w:rsid w:val="03C1287B"/>
    <w:rsid w:val="04030035"/>
    <w:rsid w:val="04251A4C"/>
    <w:rsid w:val="04305EA0"/>
    <w:rsid w:val="04684A28"/>
    <w:rsid w:val="04782230"/>
    <w:rsid w:val="04894975"/>
    <w:rsid w:val="04CB2CE5"/>
    <w:rsid w:val="04FF7D5A"/>
    <w:rsid w:val="053E65E7"/>
    <w:rsid w:val="0555228E"/>
    <w:rsid w:val="057D1D66"/>
    <w:rsid w:val="059D265F"/>
    <w:rsid w:val="05AF0380"/>
    <w:rsid w:val="05B92EC1"/>
    <w:rsid w:val="05E078B3"/>
    <w:rsid w:val="0601277E"/>
    <w:rsid w:val="060C5AED"/>
    <w:rsid w:val="06141E49"/>
    <w:rsid w:val="06172561"/>
    <w:rsid w:val="067A03D4"/>
    <w:rsid w:val="068E06BC"/>
    <w:rsid w:val="06997A8F"/>
    <w:rsid w:val="06E7678C"/>
    <w:rsid w:val="06F801C0"/>
    <w:rsid w:val="07157011"/>
    <w:rsid w:val="071729CF"/>
    <w:rsid w:val="071C13A8"/>
    <w:rsid w:val="073D143C"/>
    <w:rsid w:val="07411280"/>
    <w:rsid w:val="074855FD"/>
    <w:rsid w:val="07627CA0"/>
    <w:rsid w:val="076319C4"/>
    <w:rsid w:val="078D336C"/>
    <w:rsid w:val="07971B3F"/>
    <w:rsid w:val="07983294"/>
    <w:rsid w:val="07AD4F44"/>
    <w:rsid w:val="07B9290D"/>
    <w:rsid w:val="07BE52B9"/>
    <w:rsid w:val="07ED524D"/>
    <w:rsid w:val="080C7FA0"/>
    <w:rsid w:val="08A44DA6"/>
    <w:rsid w:val="08AA245A"/>
    <w:rsid w:val="08E916DF"/>
    <w:rsid w:val="08EC4D73"/>
    <w:rsid w:val="09355076"/>
    <w:rsid w:val="096E21B2"/>
    <w:rsid w:val="098143BC"/>
    <w:rsid w:val="09F1729F"/>
    <w:rsid w:val="09F67CD5"/>
    <w:rsid w:val="0A013693"/>
    <w:rsid w:val="0A0835C8"/>
    <w:rsid w:val="0A145721"/>
    <w:rsid w:val="0A472B8D"/>
    <w:rsid w:val="0A646846"/>
    <w:rsid w:val="0A9E3D3D"/>
    <w:rsid w:val="0AA077E0"/>
    <w:rsid w:val="0AC0212C"/>
    <w:rsid w:val="0AF13898"/>
    <w:rsid w:val="0AFB3228"/>
    <w:rsid w:val="0B3E7DD7"/>
    <w:rsid w:val="0B561995"/>
    <w:rsid w:val="0B5C2C2A"/>
    <w:rsid w:val="0B847B39"/>
    <w:rsid w:val="0B97617E"/>
    <w:rsid w:val="0B9E71DF"/>
    <w:rsid w:val="0BCC4B6A"/>
    <w:rsid w:val="0C11783F"/>
    <w:rsid w:val="0C3427D0"/>
    <w:rsid w:val="0C43327D"/>
    <w:rsid w:val="0C4426AF"/>
    <w:rsid w:val="0C5C6396"/>
    <w:rsid w:val="0C650A20"/>
    <w:rsid w:val="0C771D2E"/>
    <w:rsid w:val="0C9A3BCE"/>
    <w:rsid w:val="0CB94808"/>
    <w:rsid w:val="0CC37BC2"/>
    <w:rsid w:val="0CD87ABE"/>
    <w:rsid w:val="0CE26C42"/>
    <w:rsid w:val="0CFB523A"/>
    <w:rsid w:val="0D6E2620"/>
    <w:rsid w:val="0D883C88"/>
    <w:rsid w:val="0D966BF7"/>
    <w:rsid w:val="0DE26E0C"/>
    <w:rsid w:val="0DE721AA"/>
    <w:rsid w:val="0DF202E1"/>
    <w:rsid w:val="0E0961C5"/>
    <w:rsid w:val="0E81568A"/>
    <w:rsid w:val="0E963344"/>
    <w:rsid w:val="0EAA41C2"/>
    <w:rsid w:val="0EEC6F1D"/>
    <w:rsid w:val="0F103291"/>
    <w:rsid w:val="0F764270"/>
    <w:rsid w:val="0F98796C"/>
    <w:rsid w:val="0FBE2A42"/>
    <w:rsid w:val="0FC17CCE"/>
    <w:rsid w:val="0FC424B9"/>
    <w:rsid w:val="0FD70565"/>
    <w:rsid w:val="10007AD6"/>
    <w:rsid w:val="100B6078"/>
    <w:rsid w:val="10126464"/>
    <w:rsid w:val="10325DDC"/>
    <w:rsid w:val="107D41AE"/>
    <w:rsid w:val="10B00256"/>
    <w:rsid w:val="10DA2265"/>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2028A1"/>
    <w:rsid w:val="13332F77"/>
    <w:rsid w:val="13346EE4"/>
    <w:rsid w:val="137266E0"/>
    <w:rsid w:val="13C20262"/>
    <w:rsid w:val="13D024B3"/>
    <w:rsid w:val="13D86A45"/>
    <w:rsid w:val="13DD445E"/>
    <w:rsid w:val="13FD073F"/>
    <w:rsid w:val="1405674E"/>
    <w:rsid w:val="14087FC1"/>
    <w:rsid w:val="14095006"/>
    <w:rsid w:val="141E583B"/>
    <w:rsid w:val="149559C4"/>
    <w:rsid w:val="14D07EE4"/>
    <w:rsid w:val="14DA3DA1"/>
    <w:rsid w:val="14DC1954"/>
    <w:rsid w:val="14EA1C4D"/>
    <w:rsid w:val="1511494D"/>
    <w:rsid w:val="154D342A"/>
    <w:rsid w:val="1575191B"/>
    <w:rsid w:val="159F73BB"/>
    <w:rsid w:val="15D642F3"/>
    <w:rsid w:val="15E30A80"/>
    <w:rsid w:val="15FB2FA9"/>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8FF143F"/>
    <w:rsid w:val="19001FFC"/>
    <w:rsid w:val="190E2B4A"/>
    <w:rsid w:val="19256D7A"/>
    <w:rsid w:val="195C6B49"/>
    <w:rsid w:val="197A129B"/>
    <w:rsid w:val="19B46E10"/>
    <w:rsid w:val="19C70AF1"/>
    <w:rsid w:val="1A054259"/>
    <w:rsid w:val="1A8301C0"/>
    <w:rsid w:val="1A872248"/>
    <w:rsid w:val="1AA74D3D"/>
    <w:rsid w:val="1AB34DB4"/>
    <w:rsid w:val="1AB613FD"/>
    <w:rsid w:val="1AD26086"/>
    <w:rsid w:val="1AE013F8"/>
    <w:rsid w:val="1AE8570C"/>
    <w:rsid w:val="1B101DAE"/>
    <w:rsid w:val="1B2160BB"/>
    <w:rsid w:val="1B2175DA"/>
    <w:rsid w:val="1B3637AD"/>
    <w:rsid w:val="1B454C94"/>
    <w:rsid w:val="1B7F6005"/>
    <w:rsid w:val="1B947F72"/>
    <w:rsid w:val="1B9C269A"/>
    <w:rsid w:val="1BC01115"/>
    <w:rsid w:val="1BCA6284"/>
    <w:rsid w:val="1C004382"/>
    <w:rsid w:val="1C053414"/>
    <w:rsid w:val="1C132CB9"/>
    <w:rsid w:val="1C273D33"/>
    <w:rsid w:val="1C7F54CE"/>
    <w:rsid w:val="1C973EEF"/>
    <w:rsid w:val="1CAF5DB2"/>
    <w:rsid w:val="1CCC26CA"/>
    <w:rsid w:val="1CD44D3D"/>
    <w:rsid w:val="1CE615C9"/>
    <w:rsid w:val="1CEF575C"/>
    <w:rsid w:val="1D037029"/>
    <w:rsid w:val="1D3305FF"/>
    <w:rsid w:val="1D7072CE"/>
    <w:rsid w:val="1DAB1006"/>
    <w:rsid w:val="1DF227E7"/>
    <w:rsid w:val="1E2F243E"/>
    <w:rsid w:val="1E595CAF"/>
    <w:rsid w:val="1E856D91"/>
    <w:rsid w:val="1E884F62"/>
    <w:rsid w:val="1E9C447C"/>
    <w:rsid w:val="1E9D6342"/>
    <w:rsid w:val="1EA713ED"/>
    <w:rsid w:val="1EE25FDD"/>
    <w:rsid w:val="1F2D7DB6"/>
    <w:rsid w:val="1F432F79"/>
    <w:rsid w:val="1F4F2219"/>
    <w:rsid w:val="1F6A71D1"/>
    <w:rsid w:val="1FA6556D"/>
    <w:rsid w:val="1FAF2571"/>
    <w:rsid w:val="20086064"/>
    <w:rsid w:val="20446081"/>
    <w:rsid w:val="204E6676"/>
    <w:rsid w:val="205A5AA0"/>
    <w:rsid w:val="20773A28"/>
    <w:rsid w:val="208574F4"/>
    <w:rsid w:val="20A7008F"/>
    <w:rsid w:val="20C849C7"/>
    <w:rsid w:val="20EC3F2E"/>
    <w:rsid w:val="210548E9"/>
    <w:rsid w:val="21124D15"/>
    <w:rsid w:val="213E7119"/>
    <w:rsid w:val="2195668B"/>
    <w:rsid w:val="21C5791A"/>
    <w:rsid w:val="21CD6BCD"/>
    <w:rsid w:val="21CE6067"/>
    <w:rsid w:val="2226635F"/>
    <w:rsid w:val="223D7545"/>
    <w:rsid w:val="22411D14"/>
    <w:rsid w:val="228A4698"/>
    <w:rsid w:val="22C74EE2"/>
    <w:rsid w:val="22CB6237"/>
    <w:rsid w:val="22CD14B5"/>
    <w:rsid w:val="22E04FF4"/>
    <w:rsid w:val="22E1121B"/>
    <w:rsid w:val="234449F5"/>
    <w:rsid w:val="23536618"/>
    <w:rsid w:val="23C00162"/>
    <w:rsid w:val="23D17D7B"/>
    <w:rsid w:val="23D36D91"/>
    <w:rsid w:val="23F70BA5"/>
    <w:rsid w:val="23F93D0D"/>
    <w:rsid w:val="2405417E"/>
    <w:rsid w:val="2447314A"/>
    <w:rsid w:val="245872F9"/>
    <w:rsid w:val="2463385E"/>
    <w:rsid w:val="24824731"/>
    <w:rsid w:val="24C83F94"/>
    <w:rsid w:val="24E02CEE"/>
    <w:rsid w:val="24F60CDA"/>
    <w:rsid w:val="250D450C"/>
    <w:rsid w:val="25134332"/>
    <w:rsid w:val="25141A5B"/>
    <w:rsid w:val="25975923"/>
    <w:rsid w:val="259A3D0A"/>
    <w:rsid w:val="25A95F3E"/>
    <w:rsid w:val="25BF5445"/>
    <w:rsid w:val="25BF6041"/>
    <w:rsid w:val="25C35718"/>
    <w:rsid w:val="25CF0252"/>
    <w:rsid w:val="25D0248E"/>
    <w:rsid w:val="25FB5636"/>
    <w:rsid w:val="25FE58A9"/>
    <w:rsid w:val="26070462"/>
    <w:rsid w:val="260D2C45"/>
    <w:rsid w:val="262101EA"/>
    <w:rsid w:val="26395C92"/>
    <w:rsid w:val="268432EB"/>
    <w:rsid w:val="268C188E"/>
    <w:rsid w:val="26C472EC"/>
    <w:rsid w:val="272F31A0"/>
    <w:rsid w:val="27342901"/>
    <w:rsid w:val="27404613"/>
    <w:rsid w:val="27452F76"/>
    <w:rsid w:val="27470B72"/>
    <w:rsid w:val="279B1E53"/>
    <w:rsid w:val="27AB7429"/>
    <w:rsid w:val="27DD45ED"/>
    <w:rsid w:val="28164C99"/>
    <w:rsid w:val="281F4F67"/>
    <w:rsid w:val="28485D62"/>
    <w:rsid w:val="28937D89"/>
    <w:rsid w:val="28C96C14"/>
    <w:rsid w:val="28E74216"/>
    <w:rsid w:val="28E87EE4"/>
    <w:rsid w:val="29097389"/>
    <w:rsid w:val="29445286"/>
    <w:rsid w:val="294E766A"/>
    <w:rsid w:val="2978319A"/>
    <w:rsid w:val="29A3014B"/>
    <w:rsid w:val="29B01C34"/>
    <w:rsid w:val="29BA0D88"/>
    <w:rsid w:val="29DE15A2"/>
    <w:rsid w:val="29EF424E"/>
    <w:rsid w:val="29FA7F26"/>
    <w:rsid w:val="2A35650F"/>
    <w:rsid w:val="2A8A3686"/>
    <w:rsid w:val="2AAC5A06"/>
    <w:rsid w:val="2ABB3D6F"/>
    <w:rsid w:val="2AC70B30"/>
    <w:rsid w:val="2AD74744"/>
    <w:rsid w:val="2AE57C95"/>
    <w:rsid w:val="2AF35C8B"/>
    <w:rsid w:val="2B132265"/>
    <w:rsid w:val="2B313FC1"/>
    <w:rsid w:val="2B514803"/>
    <w:rsid w:val="2B6B1684"/>
    <w:rsid w:val="2B6C4AEB"/>
    <w:rsid w:val="2B7B70BF"/>
    <w:rsid w:val="2B8B422C"/>
    <w:rsid w:val="2BA07D38"/>
    <w:rsid w:val="2BC40957"/>
    <w:rsid w:val="2BFC0A4A"/>
    <w:rsid w:val="2C094904"/>
    <w:rsid w:val="2C2B4FA8"/>
    <w:rsid w:val="2C4A65A4"/>
    <w:rsid w:val="2CB600FC"/>
    <w:rsid w:val="2D2D2DE2"/>
    <w:rsid w:val="2D340E86"/>
    <w:rsid w:val="2D62469E"/>
    <w:rsid w:val="2D6B40A9"/>
    <w:rsid w:val="2D987372"/>
    <w:rsid w:val="2DCE5F69"/>
    <w:rsid w:val="2DD1259F"/>
    <w:rsid w:val="2DDD4F0A"/>
    <w:rsid w:val="2E3158BE"/>
    <w:rsid w:val="2E34792A"/>
    <w:rsid w:val="2E36695F"/>
    <w:rsid w:val="2E437E73"/>
    <w:rsid w:val="2E482ECE"/>
    <w:rsid w:val="2E5034DC"/>
    <w:rsid w:val="2E572AB9"/>
    <w:rsid w:val="2E7258DC"/>
    <w:rsid w:val="2E79458E"/>
    <w:rsid w:val="2E797A78"/>
    <w:rsid w:val="2E9E2770"/>
    <w:rsid w:val="2EAE350B"/>
    <w:rsid w:val="2EEA6E65"/>
    <w:rsid w:val="2F00052B"/>
    <w:rsid w:val="2F0367CD"/>
    <w:rsid w:val="2F1251F2"/>
    <w:rsid w:val="2F4F6FBB"/>
    <w:rsid w:val="2F521C63"/>
    <w:rsid w:val="2F7C1D4B"/>
    <w:rsid w:val="2F7F5C0B"/>
    <w:rsid w:val="2F886EAF"/>
    <w:rsid w:val="2FA6492D"/>
    <w:rsid w:val="3017490F"/>
    <w:rsid w:val="301A71CE"/>
    <w:rsid w:val="30962F3E"/>
    <w:rsid w:val="30AA2585"/>
    <w:rsid w:val="30C16A19"/>
    <w:rsid w:val="30D32236"/>
    <w:rsid w:val="30FF2795"/>
    <w:rsid w:val="316E7CA0"/>
    <w:rsid w:val="317206BF"/>
    <w:rsid w:val="317932EA"/>
    <w:rsid w:val="3197339E"/>
    <w:rsid w:val="31B718F2"/>
    <w:rsid w:val="31EF7EE8"/>
    <w:rsid w:val="32010EA7"/>
    <w:rsid w:val="320B7CCB"/>
    <w:rsid w:val="32105DE8"/>
    <w:rsid w:val="323131E5"/>
    <w:rsid w:val="323F6E31"/>
    <w:rsid w:val="32537B57"/>
    <w:rsid w:val="325F618E"/>
    <w:rsid w:val="32757E99"/>
    <w:rsid w:val="328F5534"/>
    <w:rsid w:val="329A6ACE"/>
    <w:rsid w:val="32C7167A"/>
    <w:rsid w:val="32DF351E"/>
    <w:rsid w:val="32F75ECF"/>
    <w:rsid w:val="330C22FC"/>
    <w:rsid w:val="3364318B"/>
    <w:rsid w:val="33737F51"/>
    <w:rsid w:val="337D34FB"/>
    <w:rsid w:val="33BE178B"/>
    <w:rsid w:val="33BF4199"/>
    <w:rsid w:val="343A1527"/>
    <w:rsid w:val="34447898"/>
    <w:rsid w:val="344E62FA"/>
    <w:rsid w:val="347D500F"/>
    <w:rsid w:val="34872D27"/>
    <w:rsid w:val="34893A5D"/>
    <w:rsid w:val="34DA26A8"/>
    <w:rsid w:val="350B42D5"/>
    <w:rsid w:val="351A603C"/>
    <w:rsid w:val="3539550B"/>
    <w:rsid w:val="3573649F"/>
    <w:rsid w:val="358F6BDF"/>
    <w:rsid w:val="3594685D"/>
    <w:rsid w:val="35B805F9"/>
    <w:rsid w:val="35FF6F3C"/>
    <w:rsid w:val="36121506"/>
    <w:rsid w:val="361F3323"/>
    <w:rsid w:val="36402EFA"/>
    <w:rsid w:val="365D6D1F"/>
    <w:rsid w:val="368230C6"/>
    <w:rsid w:val="368F7E4F"/>
    <w:rsid w:val="369F633B"/>
    <w:rsid w:val="36B24AE8"/>
    <w:rsid w:val="36BD0DC4"/>
    <w:rsid w:val="36D41D59"/>
    <w:rsid w:val="36D51D00"/>
    <w:rsid w:val="36D66B5E"/>
    <w:rsid w:val="36E93760"/>
    <w:rsid w:val="36FB4305"/>
    <w:rsid w:val="3708597F"/>
    <w:rsid w:val="370F7060"/>
    <w:rsid w:val="37173233"/>
    <w:rsid w:val="37382526"/>
    <w:rsid w:val="37602E60"/>
    <w:rsid w:val="378229A7"/>
    <w:rsid w:val="3784394E"/>
    <w:rsid w:val="379D30E7"/>
    <w:rsid w:val="37B94F51"/>
    <w:rsid w:val="37C94031"/>
    <w:rsid w:val="37D44549"/>
    <w:rsid w:val="37D77B09"/>
    <w:rsid w:val="38307CB0"/>
    <w:rsid w:val="38342E90"/>
    <w:rsid w:val="384B7332"/>
    <w:rsid w:val="38706DCB"/>
    <w:rsid w:val="38BD31EE"/>
    <w:rsid w:val="38E40A5B"/>
    <w:rsid w:val="39285D57"/>
    <w:rsid w:val="394B6470"/>
    <w:rsid w:val="396A7257"/>
    <w:rsid w:val="398A72D1"/>
    <w:rsid w:val="39A254D7"/>
    <w:rsid w:val="39C2316A"/>
    <w:rsid w:val="39F36281"/>
    <w:rsid w:val="3A226969"/>
    <w:rsid w:val="3A4E1C5D"/>
    <w:rsid w:val="3A94055A"/>
    <w:rsid w:val="3A9509AB"/>
    <w:rsid w:val="3ACB5746"/>
    <w:rsid w:val="3AE417E3"/>
    <w:rsid w:val="3AFD4A01"/>
    <w:rsid w:val="3B113F51"/>
    <w:rsid w:val="3B2574AF"/>
    <w:rsid w:val="3B307112"/>
    <w:rsid w:val="3B8E2153"/>
    <w:rsid w:val="3BB20883"/>
    <w:rsid w:val="3BCB270F"/>
    <w:rsid w:val="3BD96AA6"/>
    <w:rsid w:val="3C0429BF"/>
    <w:rsid w:val="3C1A201A"/>
    <w:rsid w:val="3C371D4B"/>
    <w:rsid w:val="3C3B4B9D"/>
    <w:rsid w:val="3C471C36"/>
    <w:rsid w:val="3C8B1ED7"/>
    <w:rsid w:val="3C982C18"/>
    <w:rsid w:val="3CA734F8"/>
    <w:rsid w:val="3CE23F49"/>
    <w:rsid w:val="3CEC39B8"/>
    <w:rsid w:val="3CF86D06"/>
    <w:rsid w:val="3D414FB2"/>
    <w:rsid w:val="3D477118"/>
    <w:rsid w:val="3D7C727A"/>
    <w:rsid w:val="3D81786B"/>
    <w:rsid w:val="3D830417"/>
    <w:rsid w:val="3D877AC5"/>
    <w:rsid w:val="3D94235D"/>
    <w:rsid w:val="3DC820D9"/>
    <w:rsid w:val="3DF95812"/>
    <w:rsid w:val="3E1D4B24"/>
    <w:rsid w:val="3E3A04FA"/>
    <w:rsid w:val="3E441C7D"/>
    <w:rsid w:val="3E490256"/>
    <w:rsid w:val="3E4F4DE5"/>
    <w:rsid w:val="3E50097B"/>
    <w:rsid w:val="3E6C43C8"/>
    <w:rsid w:val="3EC36FCE"/>
    <w:rsid w:val="3EC54789"/>
    <w:rsid w:val="3EC85E34"/>
    <w:rsid w:val="3EF36DF0"/>
    <w:rsid w:val="3EFC64D7"/>
    <w:rsid w:val="3F053EF6"/>
    <w:rsid w:val="3F093188"/>
    <w:rsid w:val="3F173F6B"/>
    <w:rsid w:val="3F2154BB"/>
    <w:rsid w:val="3F253B0C"/>
    <w:rsid w:val="3F416B99"/>
    <w:rsid w:val="3F4F5AD7"/>
    <w:rsid w:val="3F8C0A49"/>
    <w:rsid w:val="3F9660C3"/>
    <w:rsid w:val="3FA827ED"/>
    <w:rsid w:val="3FC956FF"/>
    <w:rsid w:val="3FE04625"/>
    <w:rsid w:val="3FE86CE8"/>
    <w:rsid w:val="3FFB0F66"/>
    <w:rsid w:val="40146E6B"/>
    <w:rsid w:val="402D285A"/>
    <w:rsid w:val="403052F1"/>
    <w:rsid w:val="404E779F"/>
    <w:rsid w:val="4059090D"/>
    <w:rsid w:val="408376F8"/>
    <w:rsid w:val="40A325E0"/>
    <w:rsid w:val="40EC7D18"/>
    <w:rsid w:val="40ED11A0"/>
    <w:rsid w:val="40FD1BF0"/>
    <w:rsid w:val="410A75B6"/>
    <w:rsid w:val="410B452A"/>
    <w:rsid w:val="41513BC9"/>
    <w:rsid w:val="41B012C7"/>
    <w:rsid w:val="41D75714"/>
    <w:rsid w:val="41DD3BC3"/>
    <w:rsid w:val="41EE2F03"/>
    <w:rsid w:val="41F466FD"/>
    <w:rsid w:val="420D197F"/>
    <w:rsid w:val="424B5824"/>
    <w:rsid w:val="427A4729"/>
    <w:rsid w:val="427E0B36"/>
    <w:rsid w:val="42922D30"/>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740AF"/>
    <w:rsid w:val="44430DEE"/>
    <w:rsid w:val="44480935"/>
    <w:rsid w:val="444851FA"/>
    <w:rsid w:val="44957F46"/>
    <w:rsid w:val="44B14406"/>
    <w:rsid w:val="44DC46EB"/>
    <w:rsid w:val="44F03F8F"/>
    <w:rsid w:val="44F14ECF"/>
    <w:rsid w:val="45275172"/>
    <w:rsid w:val="45332511"/>
    <w:rsid w:val="45412C46"/>
    <w:rsid w:val="45514AD5"/>
    <w:rsid w:val="455908C0"/>
    <w:rsid w:val="45A82F38"/>
    <w:rsid w:val="45B047D1"/>
    <w:rsid w:val="45BE6191"/>
    <w:rsid w:val="45FB6E2A"/>
    <w:rsid w:val="460C5979"/>
    <w:rsid w:val="46143B66"/>
    <w:rsid w:val="46281220"/>
    <w:rsid w:val="463246EC"/>
    <w:rsid w:val="463A3547"/>
    <w:rsid w:val="46556AC7"/>
    <w:rsid w:val="46617DB2"/>
    <w:rsid w:val="46894B18"/>
    <w:rsid w:val="469448C6"/>
    <w:rsid w:val="46A1647D"/>
    <w:rsid w:val="46B80AF8"/>
    <w:rsid w:val="46D71533"/>
    <w:rsid w:val="47227E0F"/>
    <w:rsid w:val="473069AF"/>
    <w:rsid w:val="474E50BE"/>
    <w:rsid w:val="479128A9"/>
    <w:rsid w:val="47975EDC"/>
    <w:rsid w:val="47C01792"/>
    <w:rsid w:val="4808150F"/>
    <w:rsid w:val="480F51A8"/>
    <w:rsid w:val="484759CD"/>
    <w:rsid w:val="48713351"/>
    <w:rsid w:val="48802846"/>
    <w:rsid w:val="48971E63"/>
    <w:rsid w:val="48B116EA"/>
    <w:rsid w:val="48B93033"/>
    <w:rsid w:val="48D429DD"/>
    <w:rsid w:val="48E50D90"/>
    <w:rsid w:val="48FA15CC"/>
    <w:rsid w:val="491B63DF"/>
    <w:rsid w:val="49341BB3"/>
    <w:rsid w:val="493F7AEA"/>
    <w:rsid w:val="496A266C"/>
    <w:rsid w:val="498A16CD"/>
    <w:rsid w:val="49A750B5"/>
    <w:rsid w:val="49BE07DA"/>
    <w:rsid w:val="49C84AA0"/>
    <w:rsid w:val="4A255046"/>
    <w:rsid w:val="4A2E1525"/>
    <w:rsid w:val="4A5A4B28"/>
    <w:rsid w:val="4A5A756D"/>
    <w:rsid w:val="4A635AB0"/>
    <w:rsid w:val="4A713498"/>
    <w:rsid w:val="4A785772"/>
    <w:rsid w:val="4AA341CC"/>
    <w:rsid w:val="4AC13295"/>
    <w:rsid w:val="4AC31003"/>
    <w:rsid w:val="4AE072CB"/>
    <w:rsid w:val="4AE93159"/>
    <w:rsid w:val="4B163107"/>
    <w:rsid w:val="4B174032"/>
    <w:rsid w:val="4B453D95"/>
    <w:rsid w:val="4B7C4100"/>
    <w:rsid w:val="4B830F9B"/>
    <w:rsid w:val="4B9D4011"/>
    <w:rsid w:val="4BD0339A"/>
    <w:rsid w:val="4BF32495"/>
    <w:rsid w:val="4C2B4DDD"/>
    <w:rsid w:val="4C603F16"/>
    <w:rsid w:val="4C6430B4"/>
    <w:rsid w:val="4C923A72"/>
    <w:rsid w:val="4CF52D94"/>
    <w:rsid w:val="4D3D2494"/>
    <w:rsid w:val="4D462159"/>
    <w:rsid w:val="4D4840F7"/>
    <w:rsid w:val="4DAF14C5"/>
    <w:rsid w:val="4DC605B6"/>
    <w:rsid w:val="4DEC0985"/>
    <w:rsid w:val="4E0538A3"/>
    <w:rsid w:val="4E27683A"/>
    <w:rsid w:val="4E4C50A3"/>
    <w:rsid w:val="4E576363"/>
    <w:rsid w:val="4ED6522F"/>
    <w:rsid w:val="4EDB58B2"/>
    <w:rsid w:val="4EE925CE"/>
    <w:rsid w:val="4EEC0DE9"/>
    <w:rsid w:val="4EF55FD2"/>
    <w:rsid w:val="4F285975"/>
    <w:rsid w:val="4F4E1077"/>
    <w:rsid w:val="4F844A99"/>
    <w:rsid w:val="4F960376"/>
    <w:rsid w:val="4FB208E7"/>
    <w:rsid w:val="4FE70BB4"/>
    <w:rsid w:val="4FE73C01"/>
    <w:rsid w:val="500815B6"/>
    <w:rsid w:val="500B39BC"/>
    <w:rsid w:val="50322331"/>
    <w:rsid w:val="503F32CF"/>
    <w:rsid w:val="507E1B25"/>
    <w:rsid w:val="508E3B94"/>
    <w:rsid w:val="5090223F"/>
    <w:rsid w:val="50BB6306"/>
    <w:rsid w:val="50F33D77"/>
    <w:rsid w:val="50FC4E36"/>
    <w:rsid w:val="5105169B"/>
    <w:rsid w:val="51062881"/>
    <w:rsid w:val="510956BD"/>
    <w:rsid w:val="51230220"/>
    <w:rsid w:val="513C3E71"/>
    <w:rsid w:val="51471753"/>
    <w:rsid w:val="514E4912"/>
    <w:rsid w:val="51867298"/>
    <w:rsid w:val="518D21E1"/>
    <w:rsid w:val="51953936"/>
    <w:rsid w:val="51D129CA"/>
    <w:rsid w:val="52474C97"/>
    <w:rsid w:val="52B3363A"/>
    <w:rsid w:val="52B6347A"/>
    <w:rsid w:val="52D423F7"/>
    <w:rsid w:val="52DE691D"/>
    <w:rsid w:val="52E04D27"/>
    <w:rsid w:val="52ED0C96"/>
    <w:rsid w:val="530C0E6B"/>
    <w:rsid w:val="536570AA"/>
    <w:rsid w:val="536E5CAC"/>
    <w:rsid w:val="53A20FFA"/>
    <w:rsid w:val="53A94C48"/>
    <w:rsid w:val="53D6247A"/>
    <w:rsid w:val="53DB3477"/>
    <w:rsid w:val="53E77CBF"/>
    <w:rsid w:val="542C29CD"/>
    <w:rsid w:val="545D3449"/>
    <w:rsid w:val="54940417"/>
    <w:rsid w:val="54B215BB"/>
    <w:rsid w:val="54B56DF4"/>
    <w:rsid w:val="54B93943"/>
    <w:rsid w:val="54BF52B5"/>
    <w:rsid w:val="54DD41DB"/>
    <w:rsid w:val="54ED3D78"/>
    <w:rsid w:val="54F97A5D"/>
    <w:rsid w:val="554748F2"/>
    <w:rsid w:val="554D414C"/>
    <w:rsid w:val="55757FB9"/>
    <w:rsid w:val="55884237"/>
    <w:rsid w:val="558A6E3C"/>
    <w:rsid w:val="55A25EB7"/>
    <w:rsid w:val="55B63FD5"/>
    <w:rsid w:val="55C35A76"/>
    <w:rsid w:val="55D40743"/>
    <w:rsid w:val="55DD6F2A"/>
    <w:rsid w:val="56106284"/>
    <w:rsid w:val="5632642A"/>
    <w:rsid w:val="56375B61"/>
    <w:rsid w:val="56630C00"/>
    <w:rsid w:val="566C672B"/>
    <w:rsid w:val="567739D2"/>
    <w:rsid w:val="568B1DB1"/>
    <w:rsid w:val="56A55214"/>
    <w:rsid w:val="56D25618"/>
    <w:rsid w:val="5705646B"/>
    <w:rsid w:val="57060649"/>
    <w:rsid w:val="5732705F"/>
    <w:rsid w:val="57351D6F"/>
    <w:rsid w:val="57456CB6"/>
    <w:rsid w:val="576476C1"/>
    <w:rsid w:val="577B3337"/>
    <w:rsid w:val="57AB6ADD"/>
    <w:rsid w:val="57BE5838"/>
    <w:rsid w:val="57CB5029"/>
    <w:rsid w:val="57CE4042"/>
    <w:rsid w:val="57E1676A"/>
    <w:rsid w:val="57FC07D9"/>
    <w:rsid w:val="58500F22"/>
    <w:rsid w:val="58587379"/>
    <w:rsid w:val="58AD27D9"/>
    <w:rsid w:val="58B9636C"/>
    <w:rsid w:val="58C37133"/>
    <w:rsid w:val="58C93046"/>
    <w:rsid w:val="58E6349C"/>
    <w:rsid w:val="593559FD"/>
    <w:rsid w:val="594079B2"/>
    <w:rsid w:val="5987482A"/>
    <w:rsid w:val="59B21BF9"/>
    <w:rsid w:val="59BB4EA3"/>
    <w:rsid w:val="59C57BA6"/>
    <w:rsid w:val="59EA29A7"/>
    <w:rsid w:val="5A3C0F08"/>
    <w:rsid w:val="5A5663A3"/>
    <w:rsid w:val="5ABE4C94"/>
    <w:rsid w:val="5ACC4940"/>
    <w:rsid w:val="5AD86A6D"/>
    <w:rsid w:val="5AEC14F6"/>
    <w:rsid w:val="5AF124A4"/>
    <w:rsid w:val="5B785E83"/>
    <w:rsid w:val="5B7C1CD1"/>
    <w:rsid w:val="5B9251EF"/>
    <w:rsid w:val="5BDD3459"/>
    <w:rsid w:val="5BF66181"/>
    <w:rsid w:val="5C097C4E"/>
    <w:rsid w:val="5C235386"/>
    <w:rsid w:val="5C3B6CFC"/>
    <w:rsid w:val="5C5F4095"/>
    <w:rsid w:val="5C6B1600"/>
    <w:rsid w:val="5C7D70D1"/>
    <w:rsid w:val="5C853D25"/>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EA3DCA"/>
    <w:rsid w:val="5EED7893"/>
    <w:rsid w:val="5F875C0C"/>
    <w:rsid w:val="5F8F0B9E"/>
    <w:rsid w:val="5F8F267A"/>
    <w:rsid w:val="5FE64E57"/>
    <w:rsid w:val="5FFE57B7"/>
    <w:rsid w:val="60085AA3"/>
    <w:rsid w:val="600E362B"/>
    <w:rsid w:val="60566648"/>
    <w:rsid w:val="606A52D4"/>
    <w:rsid w:val="607C3753"/>
    <w:rsid w:val="608242F8"/>
    <w:rsid w:val="608D1D4E"/>
    <w:rsid w:val="6092569C"/>
    <w:rsid w:val="60C30855"/>
    <w:rsid w:val="60C55447"/>
    <w:rsid w:val="60D4742F"/>
    <w:rsid w:val="60D95276"/>
    <w:rsid w:val="60E06DEB"/>
    <w:rsid w:val="61421EFD"/>
    <w:rsid w:val="615C5041"/>
    <w:rsid w:val="61614548"/>
    <w:rsid w:val="61DC54C8"/>
    <w:rsid w:val="621542CB"/>
    <w:rsid w:val="624263A2"/>
    <w:rsid w:val="625272C3"/>
    <w:rsid w:val="62715337"/>
    <w:rsid w:val="6290769B"/>
    <w:rsid w:val="62C376AC"/>
    <w:rsid w:val="62D2197B"/>
    <w:rsid w:val="62F6011A"/>
    <w:rsid w:val="63400E21"/>
    <w:rsid w:val="6359778B"/>
    <w:rsid w:val="635B63E3"/>
    <w:rsid w:val="638C3395"/>
    <w:rsid w:val="63CA2E8B"/>
    <w:rsid w:val="63F47D2A"/>
    <w:rsid w:val="64264A79"/>
    <w:rsid w:val="64311867"/>
    <w:rsid w:val="6445632E"/>
    <w:rsid w:val="649B1AC2"/>
    <w:rsid w:val="64A7467B"/>
    <w:rsid w:val="64C86505"/>
    <w:rsid w:val="64D462BE"/>
    <w:rsid w:val="6506609B"/>
    <w:rsid w:val="65083216"/>
    <w:rsid w:val="65460728"/>
    <w:rsid w:val="65870C45"/>
    <w:rsid w:val="65B8262E"/>
    <w:rsid w:val="65DC7985"/>
    <w:rsid w:val="65F14641"/>
    <w:rsid w:val="65F5655C"/>
    <w:rsid w:val="6609487E"/>
    <w:rsid w:val="66265846"/>
    <w:rsid w:val="662969AC"/>
    <w:rsid w:val="664805B8"/>
    <w:rsid w:val="66655F85"/>
    <w:rsid w:val="667C7AEC"/>
    <w:rsid w:val="66846DD1"/>
    <w:rsid w:val="66984358"/>
    <w:rsid w:val="66A200F8"/>
    <w:rsid w:val="66A30EC2"/>
    <w:rsid w:val="66A52B45"/>
    <w:rsid w:val="66AA4BA8"/>
    <w:rsid w:val="670C6D27"/>
    <w:rsid w:val="67302DC3"/>
    <w:rsid w:val="67570422"/>
    <w:rsid w:val="676C7C68"/>
    <w:rsid w:val="67797B37"/>
    <w:rsid w:val="677A266A"/>
    <w:rsid w:val="677C1A81"/>
    <w:rsid w:val="67B163D1"/>
    <w:rsid w:val="67F45538"/>
    <w:rsid w:val="680239EB"/>
    <w:rsid w:val="680722DA"/>
    <w:rsid w:val="68404F39"/>
    <w:rsid w:val="684308D9"/>
    <w:rsid w:val="68561192"/>
    <w:rsid w:val="686318DD"/>
    <w:rsid w:val="687F607E"/>
    <w:rsid w:val="68A34C5C"/>
    <w:rsid w:val="69084A18"/>
    <w:rsid w:val="691C3525"/>
    <w:rsid w:val="69280874"/>
    <w:rsid w:val="695D6B21"/>
    <w:rsid w:val="69611EE7"/>
    <w:rsid w:val="696F4D5D"/>
    <w:rsid w:val="69735950"/>
    <w:rsid w:val="69850877"/>
    <w:rsid w:val="69C91BA6"/>
    <w:rsid w:val="6A1353F5"/>
    <w:rsid w:val="6A3E2393"/>
    <w:rsid w:val="6A666106"/>
    <w:rsid w:val="6A711183"/>
    <w:rsid w:val="6A7B4B9C"/>
    <w:rsid w:val="6AAB69D6"/>
    <w:rsid w:val="6AB27427"/>
    <w:rsid w:val="6AC11F93"/>
    <w:rsid w:val="6ACB082B"/>
    <w:rsid w:val="6AD3247E"/>
    <w:rsid w:val="6AE76607"/>
    <w:rsid w:val="6B234A34"/>
    <w:rsid w:val="6B2B0EFD"/>
    <w:rsid w:val="6B2C13E4"/>
    <w:rsid w:val="6B715690"/>
    <w:rsid w:val="6B884219"/>
    <w:rsid w:val="6BAC6E55"/>
    <w:rsid w:val="6C307FA2"/>
    <w:rsid w:val="6C45610F"/>
    <w:rsid w:val="6C603744"/>
    <w:rsid w:val="6C637CCF"/>
    <w:rsid w:val="6C7973BE"/>
    <w:rsid w:val="6C89456C"/>
    <w:rsid w:val="6CA20D5B"/>
    <w:rsid w:val="6D056EA6"/>
    <w:rsid w:val="6D3C6626"/>
    <w:rsid w:val="6D4244B9"/>
    <w:rsid w:val="6D681395"/>
    <w:rsid w:val="6D8C1B70"/>
    <w:rsid w:val="6D952A64"/>
    <w:rsid w:val="6D9E0566"/>
    <w:rsid w:val="6E20424D"/>
    <w:rsid w:val="6E2F5952"/>
    <w:rsid w:val="6E4B0158"/>
    <w:rsid w:val="6E4D611F"/>
    <w:rsid w:val="6E685B0A"/>
    <w:rsid w:val="6E73404A"/>
    <w:rsid w:val="6E9A2B38"/>
    <w:rsid w:val="6EB829B1"/>
    <w:rsid w:val="6ECC474D"/>
    <w:rsid w:val="6ED86D3E"/>
    <w:rsid w:val="6EEC3F7C"/>
    <w:rsid w:val="6F0D382C"/>
    <w:rsid w:val="6F30363A"/>
    <w:rsid w:val="6F6F14E1"/>
    <w:rsid w:val="6FA629D4"/>
    <w:rsid w:val="6FBF4710"/>
    <w:rsid w:val="6FDB518F"/>
    <w:rsid w:val="6FE529ED"/>
    <w:rsid w:val="70172090"/>
    <w:rsid w:val="703936D6"/>
    <w:rsid w:val="703C186A"/>
    <w:rsid w:val="70570007"/>
    <w:rsid w:val="705808F6"/>
    <w:rsid w:val="706A0097"/>
    <w:rsid w:val="70822BAD"/>
    <w:rsid w:val="708746BC"/>
    <w:rsid w:val="709E3D85"/>
    <w:rsid w:val="70BB2EF0"/>
    <w:rsid w:val="70C612A0"/>
    <w:rsid w:val="71015D6B"/>
    <w:rsid w:val="71151975"/>
    <w:rsid w:val="71573E01"/>
    <w:rsid w:val="716F6E50"/>
    <w:rsid w:val="71702748"/>
    <w:rsid w:val="71867894"/>
    <w:rsid w:val="719F7A78"/>
    <w:rsid w:val="720B2A1D"/>
    <w:rsid w:val="72452343"/>
    <w:rsid w:val="72525B11"/>
    <w:rsid w:val="727C422C"/>
    <w:rsid w:val="72A20C20"/>
    <w:rsid w:val="72CF1AC7"/>
    <w:rsid w:val="72FD426E"/>
    <w:rsid w:val="734F4185"/>
    <w:rsid w:val="7363274A"/>
    <w:rsid w:val="738A6895"/>
    <w:rsid w:val="73AE5A73"/>
    <w:rsid w:val="73BE7067"/>
    <w:rsid w:val="73E52294"/>
    <w:rsid w:val="73FF2D64"/>
    <w:rsid w:val="74273820"/>
    <w:rsid w:val="7427471C"/>
    <w:rsid w:val="74355B0B"/>
    <w:rsid w:val="744B354F"/>
    <w:rsid w:val="748D52FA"/>
    <w:rsid w:val="74993216"/>
    <w:rsid w:val="74D62618"/>
    <w:rsid w:val="74E76350"/>
    <w:rsid w:val="75084E8F"/>
    <w:rsid w:val="75202656"/>
    <w:rsid w:val="75483851"/>
    <w:rsid w:val="75752B04"/>
    <w:rsid w:val="75955DA9"/>
    <w:rsid w:val="75B15C41"/>
    <w:rsid w:val="75F20996"/>
    <w:rsid w:val="76123E1D"/>
    <w:rsid w:val="76425118"/>
    <w:rsid w:val="764838B9"/>
    <w:rsid w:val="7692667A"/>
    <w:rsid w:val="76982273"/>
    <w:rsid w:val="769A7352"/>
    <w:rsid w:val="76A177B8"/>
    <w:rsid w:val="76B8001A"/>
    <w:rsid w:val="76BE3775"/>
    <w:rsid w:val="76CC6043"/>
    <w:rsid w:val="76CF29D3"/>
    <w:rsid w:val="76EC51FD"/>
    <w:rsid w:val="76F410B8"/>
    <w:rsid w:val="770338C0"/>
    <w:rsid w:val="770C2E82"/>
    <w:rsid w:val="77451578"/>
    <w:rsid w:val="7772031A"/>
    <w:rsid w:val="77870D91"/>
    <w:rsid w:val="779A096B"/>
    <w:rsid w:val="779B52FF"/>
    <w:rsid w:val="77A00E75"/>
    <w:rsid w:val="77A64F05"/>
    <w:rsid w:val="77B841F3"/>
    <w:rsid w:val="780E409F"/>
    <w:rsid w:val="78497C2E"/>
    <w:rsid w:val="78624BA0"/>
    <w:rsid w:val="786A4053"/>
    <w:rsid w:val="78782A0D"/>
    <w:rsid w:val="787B5060"/>
    <w:rsid w:val="788720E7"/>
    <w:rsid w:val="78927688"/>
    <w:rsid w:val="78C76A01"/>
    <w:rsid w:val="78EC6DF0"/>
    <w:rsid w:val="79395A92"/>
    <w:rsid w:val="79973382"/>
    <w:rsid w:val="79D33056"/>
    <w:rsid w:val="79EC0256"/>
    <w:rsid w:val="79F60153"/>
    <w:rsid w:val="7A19010D"/>
    <w:rsid w:val="7A4C2D60"/>
    <w:rsid w:val="7A753B83"/>
    <w:rsid w:val="7A777266"/>
    <w:rsid w:val="7A851D5D"/>
    <w:rsid w:val="7AB53126"/>
    <w:rsid w:val="7AB76FE8"/>
    <w:rsid w:val="7AEA174E"/>
    <w:rsid w:val="7B274176"/>
    <w:rsid w:val="7B401C79"/>
    <w:rsid w:val="7B4678D7"/>
    <w:rsid w:val="7B4B2A93"/>
    <w:rsid w:val="7B540703"/>
    <w:rsid w:val="7BAA485C"/>
    <w:rsid w:val="7BD3716B"/>
    <w:rsid w:val="7BDD5F90"/>
    <w:rsid w:val="7C26369C"/>
    <w:rsid w:val="7C2A465C"/>
    <w:rsid w:val="7C6C1041"/>
    <w:rsid w:val="7C7167E9"/>
    <w:rsid w:val="7C77043F"/>
    <w:rsid w:val="7C9E5A24"/>
    <w:rsid w:val="7CB4006B"/>
    <w:rsid w:val="7CB93ABB"/>
    <w:rsid w:val="7CED34FF"/>
    <w:rsid w:val="7CF26588"/>
    <w:rsid w:val="7CF565D7"/>
    <w:rsid w:val="7D0F5720"/>
    <w:rsid w:val="7D2E198F"/>
    <w:rsid w:val="7D3D73AF"/>
    <w:rsid w:val="7D62117D"/>
    <w:rsid w:val="7D834A16"/>
    <w:rsid w:val="7DA514D2"/>
    <w:rsid w:val="7DE04DEC"/>
    <w:rsid w:val="7E3E1EF2"/>
    <w:rsid w:val="7E622778"/>
    <w:rsid w:val="7E85174A"/>
    <w:rsid w:val="7EAF1FAA"/>
    <w:rsid w:val="7ECA4601"/>
    <w:rsid w:val="7EE55F89"/>
    <w:rsid w:val="7EE8464B"/>
    <w:rsid w:val="7EEB5719"/>
    <w:rsid w:val="7EF525E1"/>
    <w:rsid w:val="7EF554D3"/>
    <w:rsid w:val="7EF74FC9"/>
    <w:rsid w:val="7F0A278D"/>
    <w:rsid w:val="7F0F7992"/>
    <w:rsid w:val="7F271AA3"/>
    <w:rsid w:val="7F6B2248"/>
    <w:rsid w:val="7F872588"/>
    <w:rsid w:val="7F8725BA"/>
    <w:rsid w:val="7F8C6A8F"/>
    <w:rsid w:val="7F92182B"/>
    <w:rsid w:val="7FB464F3"/>
    <w:rsid w:val="7FC8350D"/>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638"/>
    <w:pPr>
      <w:spacing w:beforeLines="50" w:afterLines="50" w:line="259" w:lineRule="auto"/>
      <w:jc w:val="both"/>
    </w:pPr>
    <w:rPr>
      <w:kern w:val="2"/>
      <w:sz w:val="21"/>
    </w:rPr>
  </w:style>
  <w:style w:type="paragraph" w:styleId="1">
    <w:name w:val="heading 1"/>
    <w:basedOn w:val="a"/>
    <w:next w:val="a"/>
    <w:qFormat/>
    <w:rsid w:val="00BB063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BB063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BB0638"/>
    <w:pPr>
      <w:numPr>
        <w:ilvl w:val="2"/>
      </w:numPr>
      <w:spacing w:before="120"/>
      <w:ind w:left="0"/>
      <w:outlineLvl w:val="2"/>
    </w:pPr>
    <w:rPr>
      <w:sz w:val="24"/>
    </w:rPr>
  </w:style>
  <w:style w:type="paragraph" w:styleId="4">
    <w:name w:val="heading 4"/>
    <w:basedOn w:val="3"/>
    <w:next w:val="a"/>
    <w:link w:val="4Char"/>
    <w:qFormat/>
    <w:rsid w:val="00BB0638"/>
    <w:pPr>
      <w:ind w:left="1418" w:hanging="1418"/>
      <w:outlineLvl w:val="3"/>
    </w:pPr>
  </w:style>
  <w:style w:type="paragraph" w:styleId="5">
    <w:name w:val="heading 5"/>
    <w:basedOn w:val="4"/>
    <w:next w:val="a"/>
    <w:qFormat/>
    <w:rsid w:val="00BB0638"/>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BB063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BB0638"/>
    <w:rPr>
      <w:rFonts w:ascii="宋体"/>
      <w:sz w:val="18"/>
      <w:szCs w:val="18"/>
    </w:rPr>
  </w:style>
  <w:style w:type="paragraph" w:styleId="a5">
    <w:name w:val="annotation text"/>
    <w:basedOn w:val="a"/>
    <w:link w:val="Char0"/>
    <w:uiPriority w:val="99"/>
    <w:unhideWhenUsed/>
    <w:qFormat/>
    <w:rsid w:val="00BB0638"/>
    <w:pPr>
      <w:spacing w:before="120" w:after="120"/>
      <w:jc w:val="left"/>
    </w:pPr>
  </w:style>
  <w:style w:type="paragraph" w:styleId="30">
    <w:name w:val="toc 3"/>
    <w:basedOn w:val="a"/>
    <w:next w:val="a"/>
    <w:uiPriority w:val="39"/>
    <w:unhideWhenUsed/>
    <w:qFormat/>
    <w:rsid w:val="00BB063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BB0638"/>
    <w:pPr>
      <w:spacing w:line="240" w:lineRule="auto"/>
    </w:pPr>
    <w:rPr>
      <w:sz w:val="18"/>
      <w:szCs w:val="18"/>
    </w:rPr>
  </w:style>
  <w:style w:type="paragraph" w:styleId="a7">
    <w:name w:val="footer"/>
    <w:basedOn w:val="a"/>
    <w:link w:val="Char2"/>
    <w:uiPriority w:val="99"/>
    <w:unhideWhenUsed/>
    <w:qFormat/>
    <w:rsid w:val="00BB0638"/>
    <w:pPr>
      <w:tabs>
        <w:tab w:val="center" w:pos="4153"/>
        <w:tab w:val="right" w:pos="8306"/>
      </w:tabs>
      <w:snapToGrid w:val="0"/>
      <w:jc w:val="left"/>
    </w:pPr>
    <w:rPr>
      <w:sz w:val="18"/>
      <w:szCs w:val="18"/>
    </w:rPr>
  </w:style>
  <w:style w:type="paragraph" w:styleId="a8">
    <w:name w:val="header"/>
    <w:basedOn w:val="a"/>
    <w:link w:val="Char3"/>
    <w:semiHidden/>
    <w:qFormat/>
    <w:rsid w:val="00BB0638"/>
    <w:pPr>
      <w:tabs>
        <w:tab w:val="center" w:pos="4680"/>
        <w:tab w:val="right" w:pos="9360"/>
      </w:tabs>
      <w:spacing w:line="240" w:lineRule="auto"/>
    </w:pPr>
  </w:style>
  <w:style w:type="paragraph" w:styleId="10">
    <w:name w:val="toc 1"/>
    <w:basedOn w:val="a"/>
    <w:next w:val="a"/>
    <w:uiPriority w:val="39"/>
    <w:unhideWhenUsed/>
    <w:qFormat/>
    <w:rsid w:val="00BB0638"/>
    <w:rPr>
      <w:rFonts w:eastAsiaTheme="minorEastAsia"/>
      <w:b/>
      <w:i/>
      <w:sz w:val="20"/>
    </w:rPr>
  </w:style>
  <w:style w:type="paragraph" w:styleId="a9">
    <w:name w:val="List"/>
    <w:basedOn w:val="a"/>
    <w:qFormat/>
    <w:rsid w:val="00BB0638"/>
    <w:pPr>
      <w:ind w:left="568" w:hanging="284"/>
    </w:pPr>
  </w:style>
  <w:style w:type="paragraph" w:styleId="aa">
    <w:name w:val="table of figures"/>
    <w:basedOn w:val="a"/>
    <w:next w:val="a"/>
    <w:uiPriority w:val="99"/>
    <w:semiHidden/>
    <w:unhideWhenUsed/>
    <w:qFormat/>
    <w:rsid w:val="00BB0638"/>
    <w:pPr>
      <w:ind w:leftChars="200" w:left="200" w:hangingChars="200" w:hanging="200"/>
    </w:pPr>
  </w:style>
  <w:style w:type="paragraph" w:styleId="20">
    <w:name w:val="toc 2"/>
    <w:basedOn w:val="a"/>
    <w:next w:val="a"/>
    <w:uiPriority w:val="39"/>
    <w:unhideWhenUsed/>
    <w:qFormat/>
    <w:rsid w:val="00BB0638"/>
    <w:pPr>
      <w:ind w:leftChars="200" w:left="420"/>
    </w:pPr>
    <w:rPr>
      <w:b/>
      <w:i/>
      <w:sz w:val="20"/>
    </w:rPr>
  </w:style>
  <w:style w:type="paragraph" w:styleId="ab">
    <w:name w:val="Normal (Web)"/>
    <w:basedOn w:val="a"/>
    <w:uiPriority w:val="99"/>
    <w:semiHidden/>
    <w:unhideWhenUsed/>
    <w:qFormat/>
    <w:rsid w:val="00BB063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BB0638"/>
    <w:rPr>
      <w:b/>
      <w:bCs/>
    </w:rPr>
  </w:style>
  <w:style w:type="table" w:styleId="ad">
    <w:name w:val="Table Grid"/>
    <w:basedOn w:val="a1"/>
    <w:qFormat/>
    <w:rsid w:val="00BB063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BB0638"/>
    <w:rPr>
      <w:b/>
      <w:bCs/>
    </w:rPr>
  </w:style>
  <w:style w:type="character" w:styleId="af">
    <w:name w:val="Emphasis"/>
    <w:basedOn w:val="a0"/>
    <w:uiPriority w:val="99"/>
    <w:qFormat/>
    <w:rsid w:val="00BB0638"/>
    <w:rPr>
      <w:i/>
    </w:rPr>
  </w:style>
  <w:style w:type="character" w:styleId="af0">
    <w:name w:val="Hyperlink"/>
    <w:uiPriority w:val="99"/>
    <w:qFormat/>
    <w:rsid w:val="00BB0638"/>
    <w:rPr>
      <w:color w:val="0000FF"/>
      <w:u w:val="single"/>
    </w:rPr>
  </w:style>
  <w:style w:type="character" w:styleId="af1">
    <w:name w:val="annotation reference"/>
    <w:basedOn w:val="a0"/>
    <w:uiPriority w:val="99"/>
    <w:unhideWhenUsed/>
    <w:qFormat/>
    <w:rsid w:val="00BB0638"/>
    <w:rPr>
      <w:sz w:val="16"/>
      <w:szCs w:val="16"/>
    </w:rPr>
  </w:style>
  <w:style w:type="paragraph" w:customStyle="1" w:styleId="YJ-Proposal">
    <w:name w:val="YJ-Proposal"/>
    <w:basedOn w:val="a"/>
    <w:qFormat/>
    <w:rsid w:val="00BB0638"/>
    <w:pPr>
      <w:numPr>
        <w:numId w:val="2"/>
      </w:numPr>
    </w:pPr>
    <w:rPr>
      <w:rFonts w:eastAsiaTheme="minorEastAsia"/>
      <w:b/>
      <w:bCs/>
      <w:i/>
      <w:iCs/>
      <w:sz w:val="20"/>
      <w:lang w:val="en-GB" w:eastAsia="en-US"/>
    </w:rPr>
  </w:style>
  <w:style w:type="paragraph" w:customStyle="1" w:styleId="YJ-Observation">
    <w:name w:val="YJ-Observation"/>
    <w:basedOn w:val="YJ-Proposal"/>
    <w:qFormat/>
    <w:rsid w:val="00BB0638"/>
    <w:pPr>
      <w:numPr>
        <w:numId w:val="3"/>
      </w:numPr>
      <w:tabs>
        <w:tab w:val="left" w:pos="420"/>
      </w:tabs>
    </w:pPr>
  </w:style>
  <w:style w:type="paragraph" w:customStyle="1" w:styleId="References">
    <w:name w:val="References"/>
    <w:basedOn w:val="a"/>
    <w:qFormat/>
    <w:rsid w:val="00BB0638"/>
    <w:pPr>
      <w:numPr>
        <w:numId w:val="4"/>
      </w:numPr>
      <w:spacing w:after="60"/>
    </w:pPr>
    <w:rPr>
      <w:szCs w:val="16"/>
    </w:rPr>
  </w:style>
  <w:style w:type="paragraph" w:styleId="af2">
    <w:name w:val="List Paragraph"/>
    <w:basedOn w:val="a"/>
    <w:uiPriority w:val="34"/>
    <w:qFormat/>
    <w:rsid w:val="00BB063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BB0638"/>
    <w:pPr>
      <w:numPr>
        <w:numId w:val="5"/>
      </w:numPr>
    </w:pPr>
  </w:style>
  <w:style w:type="paragraph" w:customStyle="1" w:styleId="11">
    <w:name w:val="样式1"/>
    <w:basedOn w:val="a"/>
    <w:qFormat/>
    <w:rsid w:val="00BB0638"/>
  </w:style>
  <w:style w:type="paragraph" w:customStyle="1" w:styleId="LGTdoc">
    <w:name w:val="LGTdoc_본문"/>
    <w:basedOn w:val="a"/>
    <w:qFormat/>
    <w:rsid w:val="00BB063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BB0638"/>
    <w:rPr>
      <w:rFonts w:eastAsia="宋体"/>
      <w:kern w:val="2"/>
      <w:sz w:val="21"/>
    </w:rPr>
  </w:style>
  <w:style w:type="character" w:customStyle="1" w:styleId="Char2">
    <w:name w:val="页脚 Char"/>
    <w:basedOn w:val="a0"/>
    <w:link w:val="a7"/>
    <w:uiPriority w:val="99"/>
    <w:qFormat/>
    <w:rsid w:val="00BB0638"/>
    <w:rPr>
      <w:rFonts w:eastAsia="宋体"/>
      <w:kern w:val="2"/>
      <w:sz w:val="18"/>
      <w:szCs w:val="18"/>
    </w:rPr>
  </w:style>
  <w:style w:type="paragraph" w:customStyle="1" w:styleId="YJ--">
    <w:name w:val="YJ--正文"/>
    <w:basedOn w:val="a"/>
    <w:qFormat/>
    <w:rsid w:val="00BB0638"/>
    <w:pPr>
      <w:spacing w:line="240" w:lineRule="auto"/>
      <w:ind w:firstLineChars="200" w:firstLine="1440"/>
    </w:pPr>
    <w:rPr>
      <w:rFonts w:eastAsia="Times New Roman" w:cs="宋体"/>
    </w:rPr>
  </w:style>
  <w:style w:type="character" w:customStyle="1" w:styleId="Char1">
    <w:name w:val="批注框文本 Char"/>
    <w:basedOn w:val="a0"/>
    <w:link w:val="a6"/>
    <w:uiPriority w:val="99"/>
    <w:semiHidden/>
    <w:qFormat/>
    <w:rsid w:val="00BB0638"/>
    <w:rPr>
      <w:kern w:val="2"/>
      <w:sz w:val="18"/>
      <w:szCs w:val="18"/>
    </w:rPr>
  </w:style>
  <w:style w:type="character" w:customStyle="1" w:styleId="Char">
    <w:name w:val="文档结构图 Char"/>
    <w:basedOn w:val="a0"/>
    <w:link w:val="a4"/>
    <w:uiPriority w:val="99"/>
    <w:semiHidden/>
    <w:qFormat/>
    <w:rsid w:val="00BB0638"/>
    <w:rPr>
      <w:rFonts w:ascii="宋体"/>
      <w:kern w:val="2"/>
      <w:sz w:val="18"/>
      <w:szCs w:val="18"/>
    </w:rPr>
  </w:style>
  <w:style w:type="character" w:customStyle="1" w:styleId="Char0">
    <w:name w:val="批注文字 Char"/>
    <w:basedOn w:val="a0"/>
    <w:link w:val="a5"/>
    <w:uiPriority w:val="99"/>
    <w:qFormat/>
    <w:rsid w:val="00BB0638"/>
    <w:rPr>
      <w:rFonts w:eastAsia="宋体"/>
      <w:kern w:val="2"/>
      <w:sz w:val="21"/>
    </w:rPr>
  </w:style>
  <w:style w:type="character" w:customStyle="1" w:styleId="Char4">
    <w:name w:val="批注主题 Char"/>
    <w:basedOn w:val="Char0"/>
    <w:link w:val="ac"/>
    <w:qFormat/>
    <w:rsid w:val="00BB0638"/>
    <w:rPr>
      <w:rFonts w:eastAsia="宋体"/>
      <w:kern w:val="2"/>
      <w:sz w:val="21"/>
    </w:rPr>
  </w:style>
  <w:style w:type="paragraph" w:customStyle="1" w:styleId="subullet">
    <w:name w:val="subullet"/>
    <w:basedOn w:val="a"/>
    <w:qFormat/>
    <w:rsid w:val="00BB0638"/>
    <w:pPr>
      <w:numPr>
        <w:ilvl w:val="1"/>
        <w:numId w:val="2"/>
      </w:numPr>
      <w:spacing w:before="50" w:after="50"/>
    </w:pPr>
    <w:rPr>
      <w:rFonts w:eastAsiaTheme="minorEastAsia" w:hint="eastAsia"/>
      <w:b/>
      <w:bCs/>
      <w:i/>
      <w:iCs/>
      <w:sz w:val="20"/>
    </w:rPr>
  </w:style>
  <w:style w:type="paragraph" w:customStyle="1" w:styleId="subsub">
    <w:name w:val="subsub"/>
    <w:basedOn w:val="a"/>
    <w:qFormat/>
    <w:rsid w:val="00BB0638"/>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BB0638"/>
    <w:pPr>
      <w:numPr>
        <w:numId w:val="6"/>
      </w:numPr>
      <w:ind w:leftChars="400" w:left="1282" w:hangingChars="200" w:hanging="442"/>
      <w:jc w:val="left"/>
    </w:pPr>
  </w:style>
  <w:style w:type="paragraph" w:customStyle="1" w:styleId="B1">
    <w:name w:val="B1"/>
    <w:basedOn w:val="a9"/>
    <w:qFormat/>
    <w:rsid w:val="00BB0638"/>
  </w:style>
  <w:style w:type="paragraph" w:customStyle="1" w:styleId="B3">
    <w:name w:val="B3"/>
    <w:basedOn w:val="a"/>
    <w:qFormat/>
    <w:rsid w:val="00BB0638"/>
    <w:pPr>
      <w:ind w:left="1135" w:hanging="284"/>
    </w:pPr>
  </w:style>
  <w:style w:type="character" w:styleId="af3">
    <w:name w:val="Placeholder Text"/>
    <w:basedOn w:val="a0"/>
    <w:uiPriority w:val="99"/>
    <w:semiHidden/>
    <w:qFormat/>
    <w:rsid w:val="00BB0638"/>
    <w:rPr>
      <w:color w:val="808080"/>
    </w:rPr>
  </w:style>
  <w:style w:type="paragraph" w:customStyle="1" w:styleId="EQ">
    <w:name w:val="EQ"/>
    <w:basedOn w:val="a"/>
    <w:next w:val="a"/>
    <w:qFormat/>
    <w:rsid w:val="00BB0638"/>
    <w:pPr>
      <w:keepLines/>
      <w:tabs>
        <w:tab w:val="center" w:pos="4536"/>
        <w:tab w:val="right" w:pos="9072"/>
      </w:tabs>
    </w:pPr>
  </w:style>
  <w:style w:type="paragraph" w:customStyle="1" w:styleId="B2">
    <w:name w:val="B2"/>
    <w:basedOn w:val="a"/>
    <w:qFormat/>
    <w:rsid w:val="00BB0638"/>
    <w:pPr>
      <w:ind w:left="851" w:hanging="284"/>
    </w:pPr>
    <w:rPr>
      <w:lang w:val="zh-CN"/>
    </w:rPr>
  </w:style>
  <w:style w:type="paragraph" w:customStyle="1" w:styleId="B4">
    <w:name w:val="B4"/>
    <w:basedOn w:val="a"/>
    <w:qFormat/>
    <w:rsid w:val="00BB0638"/>
    <w:pPr>
      <w:ind w:left="1418" w:hanging="284"/>
    </w:pPr>
  </w:style>
  <w:style w:type="character" w:customStyle="1" w:styleId="4Char">
    <w:name w:val="标题 4 Char"/>
    <w:basedOn w:val="a0"/>
    <w:link w:val="4"/>
    <w:qFormat/>
    <w:rsid w:val="00BB0638"/>
    <w:rPr>
      <w:rFonts w:ascii="Arial" w:eastAsia="MS Mincho" w:hAnsi="Arial"/>
      <w:kern w:val="2"/>
      <w:sz w:val="24"/>
    </w:rPr>
  </w:style>
  <w:style w:type="character" w:customStyle="1" w:styleId="3Char">
    <w:name w:val="标题 3 Char"/>
    <w:basedOn w:val="a0"/>
    <w:link w:val="3"/>
    <w:qFormat/>
    <w:rsid w:val="00BB0638"/>
    <w:rPr>
      <w:rFonts w:ascii="Arial" w:eastAsia="MS Mincho" w:hAnsi="Arial"/>
      <w:kern w:val="2"/>
      <w:sz w:val="24"/>
    </w:rPr>
  </w:style>
  <w:style w:type="character" w:customStyle="1" w:styleId="2Char">
    <w:name w:val="标题 2 Char"/>
    <w:basedOn w:val="a0"/>
    <w:link w:val="2"/>
    <w:qFormat/>
    <w:rsid w:val="00BB0638"/>
    <w:rPr>
      <w:rFonts w:ascii="Arial" w:eastAsia="MS Mincho" w:hAnsi="Arial"/>
      <w:kern w:val="2"/>
      <w:sz w:val="28"/>
    </w:rPr>
  </w:style>
  <w:style w:type="paragraph" w:customStyle="1" w:styleId="TH">
    <w:name w:val="TH"/>
    <w:basedOn w:val="a"/>
    <w:qFormat/>
    <w:rsid w:val="00BB0638"/>
    <w:pPr>
      <w:keepNext/>
      <w:keepLines/>
      <w:spacing w:before="60"/>
      <w:jc w:val="center"/>
    </w:pPr>
    <w:rPr>
      <w:rFonts w:ascii="Arial" w:hAnsi="Arial"/>
      <w:b/>
    </w:rPr>
  </w:style>
  <w:style w:type="paragraph" w:customStyle="1" w:styleId="TAC">
    <w:name w:val="TAC"/>
    <w:basedOn w:val="TAL"/>
    <w:qFormat/>
    <w:rsid w:val="00BB0638"/>
    <w:pPr>
      <w:jc w:val="center"/>
    </w:pPr>
  </w:style>
  <w:style w:type="paragraph" w:customStyle="1" w:styleId="TAL">
    <w:name w:val="TAL"/>
    <w:basedOn w:val="a"/>
    <w:qFormat/>
    <w:rsid w:val="00BB0638"/>
    <w:pPr>
      <w:keepNext/>
      <w:keepLines/>
    </w:pPr>
    <w:rPr>
      <w:rFonts w:ascii="Arial" w:hAnsi="Arial"/>
      <w:sz w:val="18"/>
    </w:rPr>
  </w:style>
  <w:style w:type="paragraph" w:customStyle="1" w:styleId="B5">
    <w:name w:val="B5"/>
    <w:basedOn w:val="a"/>
    <w:qFormat/>
    <w:rsid w:val="00BB0638"/>
    <w:pPr>
      <w:ind w:left="1702" w:hanging="284"/>
    </w:pPr>
  </w:style>
  <w:style w:type="paragraph" w:customStyle="1" w:styleId="NO">
    <w:name w:val="NO"/>
    <w:basedOn w:val="a"/>
    <w:qFormat/>
    <w:rsid w:val="00BB0638"/>
    <w:pPr>
      <w:keepLines/>
      <w:ind w:left="1135" w:hanging="85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319B4-9A1C-414A-BB45-FD615F883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1657</Words>
  <Characters>9448</Characters>
  <Application>Microsoft Office Word</Application>
  <DocSecurity>0</DocSecurity>
  <Lines>78</Lines>
  <Paragraphs>22</Paragraphs>
  <ScaleCrop>false</ScaleCrop>
  <Company>ZTE</Company>
  <LinksUpToDate>false</LinksUpToDate>
  <CharactersWithSpaces>11083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3</cp:revision>
  <dcterms:created xsi:type="dcterms:W3CDTF">2021-04-07T03:02:00Z</dcterms:created>
  <dcterms:modified xsi:type="dcterms:W3CDTF">2021-04-07T03:02:00Z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