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11AA36" w14:textId="28516B38" w:rsidR="00E847E3" w:rsidRPr="00D069EB" w:rsidRDefault="00E847E3" w:rsidP="00E847E3">
      <w:pPr>
        <w:widowControl/>
        <w:tabs>
          <w:tab w:val="center" w:pos="4153"/>
          <w:tab w:val="left" w:pos="5380"/>
          <w:tab w:val="right" w:pos="8306"/>
          <w:tab w:val="right" w:pos="9356"/>
          <w:tab w:val="right" w:pos="10206"/>
        </w:tabs>
        <w:wordWrap/>
        <w:autoSpaceDE/>
        <w:autoSpaceDN/>
        <w:jc w:val="left"/>
        <w:rPr>
          <w:rFonts w:ascii="Times New Roman" w:hAnsi="Times New Roman"/>
          <w:b/>
          <w:bCs/>
          <w:kern w:val="0"/>
          <w:sz w:val="28"/>
          <w:szCs w:val="28"/>
          <w:lang w:val="en-GB"/>
        </w:rPr>
      </w:pPr>
      <w:bookmarkStart w:id="0" w:name="_Hlk53676972"/>
      <w:r w:rsidRPr="00C62BB3">
        <w:rPr>
          <w:rFonts w:ascii="Times New Roman" w:hAnsi="Times New Roman"/>
          <w:b/>
          <w:bCs/>
          <w:kern w:val="0"/>
          <w:sz w:val="28"/>
          <w:szCs w:val="28"/>
          <w:lang w:val="en-GB"/>
        </w:rPr>
        <w:t>3GPP TSG RAN WG1 #104</w:t>
      </w:r>
      <w:r>
        <w:rPr>
          <w:rFonts w:ascii="Times New Roman" w:hAnsi="Times New Roman"/>
          <w:b/>
          <w:bCs/>
          <w:kern w:val="0"/>
          <w:sz w:val="28"/>
          <w:szCs w:val="28"/>
          <w:lang w:val="en-GB"/>
        </w:rPr>
        <w:t>b</w:t>
      </w:r>
      <w:r w:rsidRPr="00C62BB3">
        <w:rPr>
          <w:rFonts w:ascii="Times New Roman" w:hAnsi="Times New Roman"/>
          <w:b/>
          <w:bCs/>
          <w:kern w:val="0"/>
          <w:sz w:val="28"/>
          <w:szCs w:val="28"/>
          <w:lang w:val="en-GB"/>
        </w:rPr>
        <w:t>-e</w:t>
      </w:r>
      <w:r w:rsidRPr="00C62BB3">
        <w:rPr>
          <w:rFonts w:ascii="Times New Roman" w:hAnsi="Times New Roman"/>
          <w:b/>
          <w:bCs/>
          <w:kern w:val="0"/>
          <w:sz w:val="28"/>
          <w:szCs w:val="28"/>
          <w:lang w:val="en-GB"/>
        </w:rPr>
        <w:tab/>
      </w:r>
      <w:r w:rsidRPr="00C62BB3">
        <w:rPr>
          <w:rFonts w:ascii="Times New Roman" w:hAnsi="Times New Roman"/>
          <w:b/>
          <w:bCs/>
          <w:kern w:val="0"/>
          <w:sz w:val="28"/>
          <w:szCs w:val="28"/>
          <w:lang w:val="en-GB"/>
        </w:rPr>
        <w:tab/>
      </w:r>
      <w:r w:rsidRPr="00C62BB3">
        <w:rPr>
          <w:rFonts w:ascii="Times New Roman" w:hAnsi="Times New Roman"/>
          <w:b/>
          <w:bCs/>
          <w:kern w:val="0"/>
          <w:sz w:val="28"/>
          <w:szCs w:val="28"/>
          <w:lang w:val="en-GB"/>
        </w:rPr>
        <w:tab/>
      </w:r>
      <w:r w:rsidR="0035588F">
        <w:rPr>
          <w:rFonts w:ascii="Times New Roman" w:hAnsi="Times New Roman"/>
          <w:b/>
          <w:bCs/>
          <w:kern w:val="0"/>
          <w:sz w:val="28"/>
          <w:szCs w:val="28"/>
          <w:lang w:val="en-GB"/>
        </w:rPr>
        <w:tab/>
      </w:r>
      <w:r w:rsidR="0035588F" w:rsidRPr="0035588F">
        <w:rPr>
          <w:rFonts w:ascii="Times New Roman" w:hAnsi="Times New Roman"/>
          <w:b/>
          <w:bCs/>
          <w:kern w:val="0"/>
          <w:sz w:val="28"/>
          <w:szCs w:val="28"/>
          <w:lang w:val="en-GB"/>
        </w:rPr>
        <w:t>R1-2103695</w:t>
      </w:r>
    </w:p>
    <w:bookmarkEnd w:id="0"/>
    <w:p w14:paraId="7BBBD47F" w14:textId="77777777" w:rsidR="00E847E3" w:rsidRDefault="00E847E3" w:rsidP="00E847E3">
      <w:pPr>
        <w:widowControl/>
        <w:wordWrap/>
        <w:autoSpaceDE/>
        <w:autoSpaceDN/>
        <w:spacing w:after="120"/>
        <w:ind w:left="1985" w:hanging="1985"/>
        <w:jc w:val="left"/>
        <w:rPr>
          <w:rFonts w:ascii="Times New Roman" w:eastAsia="MS Mincho" w:hAnsi="Times New Roman"/>
          <w:b/>
          <w:kern w:val="0"/>
          <w:sz w:val="24"/>
          <w:szCs w:val="20"/>
          <w:lang w:val="en-GB" w:eastAsia="en-US"/>
        </w:rPr>
      </w:pPr>
      <w:r w:rsidRPr="0061662E">
        <w:rPr>
          <w:rFonts w:ascii="Times New Roman" w:hAnsi="Times New Roman"/>
          <w:b/>
          <w:bCs/>
          <w:kern w:val="0"/>
          <w:sz w:val="28"/>
          <w:szCs w:val="28"/>
          <w:lang w:val="en-GB"/>
        </w:rPr>
        <w:t>e-Meeting, April 12th – 20th, 2021</w:t>
      </w:r>
    </w:p>
    <w:p w14:paraId="264C35C2" w14:textId="77777777" w:rsidR="00BE1B77" w:rsidRPr="00E847E3" w:rsidRDefault="00BE1B77" w:rsidP="00CC4B94">
      <w:pPr>
        <w:widowControl/>
        <w:wordWrap/>
        <w:autoSpaceDE/>
        <w:autoSpaceDN/>
        <w:spacing w:after="120"/>
        <w:ind w:left="1985" w:hanging="1985"/>
        <w:jc w:val="left"/>
        <w:rPr>
          <w:rFonts w:ascii="Times New Roman" w:eastAsia="MS Mincho" w:hAnsi="Times New Roman"/>
          <w:b/>
          <w:kern w:val="0"/>
          <w:sz w:val="24"/>
          <w:szCs w:val="20"/>
          <w:lang w:val="en-GB" w:eastAsia="en-US"/>
        </w:rPr>
      </w:pPr>
    </w:p>
    <w:p w14:paraId="1480C070" w14:textId="07215F28" w:rsidR="00CC4B94" w:rsidRPr="00566B1C" w:rsidRDefault="00CC4B94" w:rsidP="00CC4B94">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t>WILUS Inc.</w:t>
      </w:r>
    </w:p>
    <w:p w14:paraId="2A633FC3" w14:textId="6816C23A" w:rsidR="00CC4B94" w:rsidRPr="00565985" w:rsidRDefault="00CC4B94" w:rsidP="00CC4B94">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0917AB" w:rsidRPr="000917AB">
        <w:rPr>
          <w:rFonts w:ascii="Times New Roman" w:eastAsia="MS Mincho" w:hAnsi="Times New Roman"/>
          <w:b/>
          <w:kern w:val="0"/>
          <w:sz w:val="24"/>
          <w:szCs w:val="20"/>
          <w:lang w:eastAsia="en-US"/>
        </w:rPr>
        <w:t>Discussion on HARQ-ACK enhancement for URLLC/</w:t>
      </w:r>
      <w:proofErr w:type="spellStart"/>
      <w:r w:rsidR="000917AB" w:rsidRPr="000917AB">
        <w:rPr>
          <w:rFonts w:ascii="Times New Roman" w:eastAsia="MS Mincho" w:hAnsi="Times New Roman"/>
          <w:b/>
          <w:kern w:val="0"/>
          <w:sz w:val="24"/>
          <w:szCs w:val="20"/>
          <w:lang w:eastAsia="en-US"/>
        </w:rPr>
        <w:t>IIoT</w:t>
      </w:r>
      <w:proofErr w:type="spellEnd"/>
    </w:p>
    <w:p w14:paraId="3C91E2B9" w14:textId="36BE4419" w:rsidR="00CC4B94" w:rsidRPr="00566B1C" w:rsidRDefault="00CC4B94" w:rsidP="00CC4B94">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715840">
        <w:rPr>
          <w:rFonts w:ascii="Times New Roman" w:hAnsi="Times New Roman"/>
          <w:b/>
          <w:kern w:val="0"/>
          <w:sz w:val="24"/>
          <w:szCs w:val="20"/>
        </w:rPr>
        <w:t>8.3</w:t>
      </w:r>
      <w:r>
        <w:rPr>
          <w:rFonts w:ascii="Times New Roman" w:hAnsi="Times New Roman"/>
          <w:b/>
          <w:kern w:val="0"/>
          <w:sz w:val="24"/>
          <w:szCs w:val="20"/>
        </w:rPr>
        <w:t>.</w:t>
      </w:r>
      <w:r w:rsidR="00715840">
        <w:rPr>
          <w:rFonts w:ascii="Times New Roman" w:hAnsi="Times New Roman"/>
          <w:b/>
          <w:kern w:val="0"/>
          <w:sz w:val="24"/>
          <w:szCs w:val="20"/>
        </w:rPr>
        <w:t>1</w:t>
      </w:r>
      <w:r>
        <w:rPr>
          <w:rFonts w:ascii="Times New Roman" w:hAnsi="Times New Roman"/>
          <w:b/>
          <w:kern w:val="0"/>
          <w:sz w:val="24"/>
          <w:szCs w:val="20"/>
        </w:rPr>
        <w:t>.1</w:t>
      </w:r>
    </w:p>
    <w:p w14:paraId="43B3A69A" w14:textId="77777777" w:rsidR="00CC4B94" w:rsidRPr="00566B1C" w:rsidRDefault="00CC4B94" w:rsidP="00CC4B94">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990CA0"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990CA0">
        <w:rPr>
          <w:rFonts w:ascii="Times New Roman" w:eastAsia="MS Mincho" w:hAnsi="Times New Roman"/>
          <w:b/>
          <w:kern w:val="0"/>
          <w:sz w:val="28"/>
          <w:szCs w:val="20"/>
          <w:lang w:eastAsia="en-US"/>
        </w:rPr>
        <w:t>Introduction</w:t>
      </w:r>
    </w:p>
    <w:p w14:paraId="20AFAF08" w14:textId="112C385E" w:rsidR="00D647E0" w:rsidRDefault="00D647E0" w:rsidP="00B01065">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RAN1 </w:t>
      </w:r>
      <w:r w:rsidR="005202DC">
        <w:rPr>
          <w:rFonts w:ascii="Times New Roman" w:hAnsi="Times New Roman"/>
          <w:kern w:val="0"/>
          <w:sz w:val="22"/>
        </w:rPr>
        <w:t xml:space="preserve">continually </w:t>
      </w:r>
      <w:r>
        <w:rPr>
          <w:rFonts w:ascii="Times New Roman" w:hAnsi="Times New Roman"/>
          <w:kern w:val="0"/>
          <w:sz w:val="22"/>
        </w:rPr>
        <w:t>discussed potential issues related on HARQ-ACK enhancement</w:t>
      </w:r>
      <w:r w:rsidR="00B01065">
        <w:rPr>
          <w:rFonts w:ascii="Times New Roman" w:hAnsi="Times New Roman" w:hint="eastAsia"/>
          <w:kern w:val="0"/>
          <w:sz w:val="22"/>
        </w:rPr>
        <w:t>s</w:t>
      </w:r>
      <w:r w:rsidR="00B01065">
        <w:rPr>
          <w:rFonts w:ascii="Times New Roman" w:hAnsi="Times New Roman"/>
          <w:kern w:val="0"/>
          <w:sz w:val="22"/>
        </w:rPr>
        <w:t xml:space="preserve">. </w:t>
      </w:r>
      <w:r>
        <w:rPr>
          <w:rFonts w:ascii="Times New Roman" w:hAnsi="Times New Roman" w:hint="eastAsia"/>
          <w:kern w:val="0"/>
          <w:sz w:val="22"/>
        </w:rPr>
        <w:t>I</w:t>
      </w:r>
      <w:r>
        <w:rPr>
          <w:rFonts w:ascii="Times New Roman" w:hAnsi="Times New Roman"/>
          <w:kern w:val="0"/>
          <w:sz w:val="22"/>
        </w:rPr>
        <w:t>n this contribution, we provide our views on HARQ-ACK enhancements</w:t>
      </w:r>
      <w:r w:rsidR="00B863C5">
        <w:rPr>
          <w:rFonts w:ascii="Times New Roman" w:hAnsi="Times New Roman"/>
          <w:kern w:val="0"/>
          <w:sz w:val="22"/>
        </w:rPr>
        <w:t xml:space="preserve"> for URLLC/</w:t>
      </w:r>
      <w:proofErr w:type="spellStart"/>
      <w:r w:rsidR="00B863C5">
        <w:rPr>
          <w:rFonts w:ascii="Times New Roman" w:hAnsi="Times New Roman"/>
          <w:kern w:val="0"/>
          <w:sz w:val="22"/>
        </w:rPr>
        <w:t>IIoT</w:t>
      </w:r>
      <w:proofErr w:type="spellEnd"/>
      <w:r>
        <w:rPr>
          <w:rFonts w:ascii="Times New Roman" w:hAnsi="Times New Roman"/>
          <w:kern w:val="0"/>
          <w:sz w:val="22"/>
        </w:rPr>
        <w:t xml:space="preserve">. </w:t>
      </w:r>
    </w:p>
    <w:p w14:paraId="4F5DCDB9" w14:textId="77777777" w:rsidR="00D647E0" w:rsidRPr="0066564E" w:rsidRDefault="00D647E0" w:rsidP="00775CEB">
      <w:pPr>
        <w:widowControl/>
        <w:wordWrap/>
        <w:autoSpaceDE/>
        <w:autoSpaceDN/>
        <w:spacing w:line="276" w:lineRule="auto"/>
        <w:rPr>
          <w:rFonts w:ascii="Times New Roman" w:hAnsi="Times New Roman"/>
          <w:kern w:val="0"/>
          <w:sz w:val="22"/>
          <w:highlight w:val="yellow"/>
        </w:rPr>
      </w:pPr>
    </w:p>
    <w:p w14:paraId="78FCE238" w14:textId="56805A4F" w:rsidR="00797C77" w:rsidRPr="001D7129" w:rsidRDefault="00D647E0" w:rsidP="00797C7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1" w:name="OLE_LINK71"/>
      <w:bookmarkStart w:id="2" w:name="OLE_LINK72"/>
      <w:r>
        <w:rPr>
          <w:rFonts w:ascii="Times New Roman" w:hAnsi="Times New Roman"/>
          <w:b/>
          <w:kern w:val="0"/>
          <w:sz w:val="28"/>
          <w:szCs w:val="20"/>
        </w:rPr>
        <w:t xml:space="preserve">Discussion on </w:t>
      </w:r>
      <w:r w:rsidR="001D7129" w:rsidRPr="001D7129">
        <w:rPr>
          <w:rFonts w:ascii="Times New Roman" w:hAnsi="Times New Roman"/>
          <w:b/>
          <w:kern w:val="0"/>
          <w:sz w:val="28"/>
          <w:szCs w:val="20"/>
        </w:rPr>
        <w:t>HARQ-ACK Enhancements</w:t>
      </w:r>
    </w:p>
    <w:p w14:paraId="06F66956" w14:textId="0D6F16CE" w:rsidR="00D647E0" w:rsidRPr="009D7E31" w:rsidRDefault="00BE1B77" w:rsidP="009D7E31">
      <w:pPr>
        <w:pStyle w:val="a1"/>
        <w:ind w:firstLineChars="50" w:firstLine="108"/>
        <w:rPr>
          <w:rFonts w:ascii="Times" w:eastAsia="바탕" w:hAnsi="Times"/>
          <w:b/>
          <w:bCs/>
          <w:sz w:val="22"/>
          <w:u w:val="single"/>
        </w:rPr>
      </w:pPr>
      <w:bookmarkStart w:id="3" w:name="OLE_LINK69"/>
      <w:bookmarkEnd w:id="1"/>
      <w:bookmarkEnd w:id="2"/>
      <w:r w:rsidRPr="009D7E31">
        <w:rPr>
          <w:rFonts w:ascii="Times" w:eastAsia="바탕" w:hAnsi="Times"/>
          <w:b/>
          <w:bCs/>
          <w:sz w:val="22"/>
          <w:u w:val="single"/>
        </w:rPr>
        <w:t xml:space="preserve">Issue 1: </w:t>
      </w:r>
      <w:r w:rsidR="00D647E0" w:rsidRPr="009D7E31">
        <w:rPr>
          <w:rFonts w:ascii="Times" w:eastAsia="바탕" w:hAnsi="Times" w:hint="eastAsia"/>
          <w:b/>
          <w:bCs/>
          <w:sz w:val="22"/>
          <w:u w:val="single"/>
        </w:rPr>
        <w:t>S</w:t>
      </w:r>
      <w:r w:rsidR="00D647E0" w:rsidRPr="009D7E31">
        <w:rPr>
          <w:rFonts w:ascii="Times" w:eastAsia="바탕" w:hAnsi="Times"/>
          <w:b/>
          <w:bCs/>
          <w:sz w:val="22"/>
          <w:u w:val="single"/>
        </w:rPr>
        <w:t>PS HARQ-ACK dropping for TDD due to PUCCH collision with at least on DL or flexible symbol</w:t>
      </w:r>
      <w:r w:rsidR="00AE3EBD">
        <w:rPr>
          <w:rFonts w:ascii="Times" w:eastAsia="바탕" w:hAnsi="Times"/>
          <w:b/>
          <w:bCs/>
          <w:sz w:val="22"/>
          <w:u w:val="single"/>
        </w:rPr>
        <w:t>(s)</w:t>
      </w:r>
    </w:p>
    <w:p w14:paraId="227CD53E" w14:textId="568B13E4" w:rsidR="00110E85" w:rsidRDefault="00110E85" w:rsidP="0035588F">
      <w:pPr>
        <w:pStyle w:val="a1"/>
        <w:spacing w:line="276" w:lineRule="auto"/>
        <w:ind w:firstLineChars="50" w:firstLine="110"/>
        <w:rPr>
          <w:rFonts w:eastAsiaTheme="minorEastAsia"/>
          <w:b/>
          <w:bCs/>
          <w:sz w:val="22"/>
          <w:u w:val="single"/>
          <w:lang w:val="en-US" w:eastAsia="ko-KR"/>
        </w:rPr>
      </w:pPr>
      <w:r w:rsidRPr="005202DC">
        <w:rPr>
          <w:rFonts w:eastAsiaTheme="minorEastAsia"/>
          <w:sz w:val="22"/>
          <w:lang w:val="en-US" w:eastAsia="ko-KR"/>
        </w:rPr>
        <w:t xml:space="preserve">In the last RAN1#104-e meeting, </w:t>
      </w:r>
      <w:r w:rsidR="00AE3EBD">
        <w:rPr>
          <w:rFonts w:eastAsiaTheme="minorEastAsia"/>
          <w:sz w:val="22"/>
          <w:lang w:val="en-US" w:eastAsia="ko-KR"/>
        </w:rPr>
        <w:t>it was agreed</w:t>
      </w:r>
      <w:r>
        <w:rPr>
          <w:rFonts w:eastAsiaTheme="minorEastAsia"/>
          <w:sz w:val="22"/>
          <w:lang w:val="en-US" w:eastAsia="ko-KR"/>
        </w:rPr>
        <w:t xml:space="preserve"> to support SPS HARQ-ACK deferral due to TDD specific collisions. The related agreements are listed as follows</w:t>
      </w:r>
      <w:r w:rsidR="00AE3EBD">
        <w:rPr>
          <w:rFonts w:eastAsiaTheme="minorEastAsia"/>
          <w:sz w:val="22"/>
          <w:lang w:val="en-US" w:eastAsia="ko-KR"/>
        </w:rPr>
        <w:t xml:space="preserve"> [1]</w:t>
      </w:r>
      <w:r>
        <w:rPr>
          <w:rFonts w:eastAsiaTheme="minorEastAsia"/>
          <w:sz w:val="22"/>
          <w:lang w:val="en-US" w:eastAsia="ko-KR"/>
        </w:rPr>
        <w:t xml:space="preserve">: </w:t>
      </w:r>
    </w:p>
    <w:tbl>
      <w:tblPr>
        <w:tblStyle w:val="a5"/>
        <w:tblW w:w="0" w:type="auto"/>
        <w:tblLook w:val="04A0" w:firstRow="1" w:lastRow="0" w:firstColumn="1" w:lastColumn="0" w:noHBand="0" w:noVBand="1"/>
      </w:tblPr>
      <w:tblGrid>
        <w:gridCol w:w="9736"/>
      </w:tblGrid>
      <w:tr w:rsidR="00B01065" w14:paraId="37956C28" w14:textId="77777777" w:rsidTr="00B01065">
        <w:tc>
          <w:tcPr>
            <w:tcW w:w="9736" w:type="dxa"/>
          </w:tcPr>
          <w:p w14:paraId="5000FA09" w14:textId="77777777" w:rsidR="006C130A" w:rsidRPr="0035588F" w:rsidRDefault="006C130A" w:rsidP="006C130A">
            <w:pPr>
              <w:widowControl/>
              <w:wordWrap/>
              <w:autoSpaceDE/>
              <w:autoSpaceDN/>
              <w:rPr>
                <w:rFonts w:ascii="Times" w:eastAsia="바탕" w:hAnsi="Times"/>
                <w:i/>
                <w:iCs/>
                <w:kern w:val="0"/>
                <w:szCs w:val="20"/>
                <w:highlight w:val="green"/>
                <w:lang w:val="en-GB" w:eastAsia="en-US"/>
              </w:rPr>
            </w:pPr>
            <w:r w:rsidRPr="0035588F">
              <w:rPr>
                <w:rFonts w:ascii="Times" w:eastAsia="바탕" w:hAnsi="Times"/>
                <w:i/>
                <w:iCs/>
                <w:kern w:val="0"/>
                <w:szCs w:val="20"/>
                <w:highlight w:val="green"/>
                <w:lang w:val="en-GB" w:eastAsia="en-US"/>
              </w:rPr>
              <w:t>Agreements:</w:t>
            </w:r>
          </w:p>
          <w:p w14:paraId="5085112C" w14:textId="77777777" w:rsidR="006C130A" w:rsidRPr="0035588F" w:rsidRDefault="006C130A" w:rsidP="006C130A">
            <w:pPr>
              <w:widowControl/>
              <w:numPr>
                <w:ilvl w:val="0"/>
                <w:numId w:val="30"/>
              </w:numPr>
              <w:wordWrap/>
              <w:autoSpaceDE/>
              <w:autoSpaceDN/>
              <w:jc w:val="left"/>
              <w:rPr>
                <w:rFonts w:ascii="Times New Roman" w:eastAsia="바탕" w:hAnsi="Times New Roman"/>
                <w:i/>
                <w:iCs/>
                <w:kern w:val="0"/>
                <w:szCs w:val="20"/>
                <w:lang w:eastAsia="zh-CN"/>
              </w:rPr>
            </w:pPr>
            <w:r w:rsidRPr="0035588F">
              <w:rPr>
                <w:rFonts w:ascii="Times" w:eastAsia="바탕" w:hAnsi="Times"/>
                <w:i/>
                <w:iCs/>
                <w:kern w:val="0"/>
                <w:szCs w:val="20"/>
                <w:lang w:val="en-GB" w:eastAsia="en-US"/>
              </w:rPr>
              <w:t xml:space="preserve">Support </w:t>
            </w:r>
            <w:r w:rsidRPr="0035588F">
              <w:rPr>
                <w:rFonts w:ascii="Times" w:eastAsia="바탕" w:hAnsi="Times"/>
                <w:i/>
                <w:iCs/>
                <w:kern w:val="0"/>
                <w:szCs w:val="20"/>
                <w:lang w:val="en-GB" w:eastAsia="zh-CN"/>
              </w:rPr>
              <w:t xml:space="preserve">deferring </w:t>
            </w:r>
            <w:bookmarkStart w:id="4" w:name="_Hlk62406356"/>
            <w:r w:rsidRPr="0035588F">
              <w:rPr>
                <w:rFonts w:ascii="Times" w:eastAsia="바탕" w:hAnsi="Times"/>
                <w:i/>
                <w:iCs/>
                <w:kern w:val="0"/>
                <w:szCs w:val="20"/>
                <w:lang w:val="en-GB" w:eastAsia="zh-CN"/>
              </w:rPr>
              <w:t>SPS HARQ-ACK dropped due to TDD specific collisions until a next available PUCCH in Rel-17</w:t>
            </w:r>
            <w:bookmarkEnd w:id="4"/>
            <w:r w:rsidRPr="0035588F">
              <w:rPr>
                <w:rFonts w:ascii="Times" w:eastAsia="바탕" w:hAnsi="Times"/>
                <w:i/>
                <w:iCs/>
                <w:kern w:val="0"/>
                <w:szCs w:val="20"/>
                <w:lang w:val="en-GB" w:eastAsia="zh-CN"/>
              </w:rPr>
              <w:t xml:space="preserve"> based on semi-static configuration of slot format</w:t>
            </w:r>
          </w:p>
          <w:p w14:paraId="1BF0A006" w14:textId="77777777" w:rsidR="006C130A" w:rsidRPr="0035588F" w:rsidRDefault="006C130A" w:rsidP="006C130A">
            <w:pPr>
              <w:widowControl/>
              <w:numPr>
                <w:ilvl w:val="1"/>
                <w:numId w:val="31"/>
              </w:numPr>
              <w:wordWrap/>
              <w:autoSpaceDE/>
              <w:autoSpaceDN/>
              <w:contextualSpacing/>
              <w:jc w:val="left"/>
              <w:rPr>
                <w:rFonts w:ascii="Calibri" w:eastAsia="바탕" w:hAnsi="Calibri" w:cs="Calibri"/>
                <w:i/>
                <w:iCs/>
                <w:kern w:val="0"/>
                <w:szCs w:val="20"/>
                <w:lang w:val="en-GB" w:eastAsia="en-US"/>
              </w:rPr>
            </w:pPr>
            <w:r w:rsidRPr="0035588F">
              <w:rPr>
                <w:rFonts w:ascii="Times" w:eastAsia="바탕" w:hAnsi="Times"/>
                <w:i/>
                <w:iCs/>
                <w:kern w:val="0"/>
                <w:szCs w:val="20"/>
                <w:lang w:val="en-GB" w:eastAsia="zh-CN"/>
              </w:rPr>
              <w:t>FFS: Details (including possible conditions for such a deferring, whether or not to consider semi-statically configured flexible symbols for PUCCH availability, etc.)</w:t>
            </w:r>
          </w:p>
          <w:p w14:paraId="6E420725" w14:textId="77777777" w:rsidR="00B01065" w:rsidRPr="0035588F" w:rsidRDefault="006C130A" w:rsidP="006C130A">
            <w:pPr>
              <w:widowControl/>
              <w:numPr>
                <w:ilvl w:val="1"/>
                <w:numId w:val="31"/>
              </w:numPr>
              <w:wordWrap/>
              <w:autoSpaceDE/>
              <w:autoSpaceDN/>
              <w:contextualSpacing/>
              <w:jc w:val="left"/>
              <w:rPr>
                <w:rFonts w:ascii="Calibri" w:eastAsia="바탕" w:hAnsi="Calibri" w:cs="Calibri"/>
                <w:i/>
                <w:iCs/>
                <w:kern w:val="0"/>
                <w:szCs w:val="20"/>
                <w:lang w:val="en-GB" w:eastAsia="en-US"/>
              </w:rPr>
            </w:pPr>
            <w:r w:rsidRPr="0035588F">
              <w:rPr>
                <w:rFonts w:ascii="Times" w:eastAsia="바탕" w:hAnsi="Times"/>
                <w:i/>
                <w:iCs/>
                <w:kern w:val="0"/>
                <w:szCs w:val="20"/>
                <w:lang w:val="en-GB" w:eastAsia="zh-CN"/>
              </w:rPr>
              <w:t>Aim for minimal standardization efforts and UE complexity in implementation</w:t>
            </w:r>
            <w:r w:rsidR="00BE1B77" w:rsidRPr="0035588F">
              <w:rPr>
                <w:rFonts w:ascii="Times New Roman" w:eastAsia="Times New Roman" w:hAnsi="Times New Roman"/>
                <w:i/>
                <w:iCs/>
                <w:kern w:val="0"/>
                <w:szCs w:val="20"/>
                <w:lang w:eastAsia="zh-CN"/>
              </w:rPr>
              <w:t xml:space="preserve"> </w:t>
            </w:r>
          </w:p>
          <w:p w14:paraId="36CF4002" w14:textId="77777777" w:rsidR="00110E85" w:rsidRPr="0035588F" w:rsidRDefault="00110E85" w:rsidP="00110E85">
            <w:pPr>
              <w:widowControl/>
              <w:wordWrap/>
              <w:autoSpaceDE/>
              <w:autoSpaceDN/>
              <w:contextualSpacing/>
              <w:jc w:val="left"/>
              <w:rPr>
                <w:rFonts w:ascii="Times New Roman" w:eastAsia="SimSun" w:hAnsi="Times New Roman" w:cs="Calibri"/>
                <w:i/>
                <w:iCs/>
                <w:kern w:val="0"/>
                <w:szCs w:val="20"/>
                <w:lang w:val="en-GB" w:eastAsia="zh-CN"/>
              </w:rPr>
            </w:pPr>
          </w:p>
          <w:p w14:paraId="71730F45" w14:textId="5409515F" w:rsidR="00110E85" w:rsidRPr="0035588F" w:rsidRDefault="00110E85" w:rsidP="00110E85">
            <w:pPr>
              <w:widowControl/>
              <w:wordWrap/>
              <w:autoSpaceDE/>
              <w:autoSpaceDN/>
              <w:jc w:val="left"/>
              <w:rPr>
                <w:rFonts w:ascii="Times" w:eastAsia="바탕" w:hAnsi="Times"/>
                <w:i/>
                <w:iCs/>
                <w:kern w:val="0"/>
                <w:szCs w:val="24"/>
                <w:lang w:val="en-GB" w:eastAsia="en-US"/>
              </w:rPr>
            </w:pPr>
            <w:bookmarkStart w:id="5" w:name="_Hlk68549818"/>
            <w:r w:rsidRPr="0035588F">
              <w:rPr>
                <w:rFonts w:ascii="Times" w:eastAsia="바탕" w:hAnsi="Times"/>
                <w:i/>
                <w:iCs/>
                <w:kern w:val="0"/>
                <w:szCs w:val="24"/>
                <w:highlight w:val="green"/>
                <w:lang w:val="en-GB" w:eastAsia="en-US"/>
              </w:rPr>
              <w:t>Agreements</w:t>
            </w:r>
            <w:r w:rsidRPr="0035588F">
              <w:rPr>
                <w:rFonts w:ascii="Times" w:eastAsia="바탕" w:hAnsi="Times"/>
                <w:i/>
                <w:iCs/>
                <w:kern w:val="0"/>
                <w:szCs w:val="24"/>
                <w:lang w:val="en-GB" w:eastAsia="en-US"/>
              </w:rPr>
              <w:t>: Rel-16 UCI multiplexing / PUCCH overriding rules are reused for deferred SPS HARQ-ACK in the target slot, if applicable.</w:t>
            </w:r>
          </w:p>
          <w:bookmarkEnd w:id="5"/>
          <w:p w14:paraId="118105AD" w14:textId="77777777" w:rsidR="00110E85" w:rsidRPr="0035588F" w:rsidRDefault="00110E85" w:rsidP="00110E85">
            <w:pPr>
              <w:widowControl/>
              <w:wordWrap/>
              <w:autoSpaceDE/>
              <w:autoSpaceDN/>
              <w:jc w:val="left"/>
              <w:rPr>
                <w:rFonts w:ascii="Times" w:eastAsia="바탕" w:hAnsi="Times"/>
                <w:i/>
                <w:iCs/>
                <w:kern w:val="0"/>
                <w:szCs w:val="24"/>
                <w:lang w:val="en-GB" w:eastAsia="en-US"/>
              </w:rPr>
            </w:pPr>
          </w:p>
          <w:p w14:paraId="661DB4D6" w14:textId="77777777" w:rsidR="00110E85" w:rsidRPr="0035588F" w:rsidRDefault="00110E85" w:rsidP="00110E85">
            <w:pPr>
              <w:widowControl/>
              <w:wordWrap/>
              <w:autoSpaceDE/>
              <w:autoSpaceDN/>
              <w:spacing w:beforeLines="50" w:before="120" w:line="252" w:lineRule="auto"/>
              <w:jc w:val="left"/>
              <w:rPr>
                <w:rFonts w:ascii="Times New Roman" w:eastAsia="Calibri" w:hAnsi="Times New Roman"/>
                <w:i/>
                <w:iCs/>
                <w:kern w:val="0"/>
                <w:szCs w:val="20"/>
                <w:lang w:val="en-GB"/>
              </w:rPr>
            </w:pPr>
            <w:r w:rsidRPr="0035588F">
              <w:rPr>
                <w:rFonts w:ascii="Times" w:eastAsia="바탕" w:hAnsi="Times"/>
                <w:i/>
                <w:iCs/>
                <w:kern w:val="0"/>
                <w:szCs w:val="20"/>
                <w:highlight w:val="green"/>
                <w:lang w:val="en-GB" w:eastAsia="en-US"/>
              </w:rPr>
              <w:t>Agreements</w:t>
            </w:r>
            <w:r w:rsidRPr="0035588F">
              <w:rPr>
                <w:rFonts w:ascii="Times" w:eastAsia="바탕" w:hAnsi="Times"/>
                <w:i/>
                <w:iCs/>
                <w:kern w:val="0"/>
                <w:szCs w:val="20"/>
                <w:lang w:val="en-GB" w:eastAsia="en-US"/>
              </w:rPr>
              <w:t xml:space="preserve">: </w:t>
            </w:r>
            <w:r w:rsidRPr="0035588F">
              <w:rPr>
                <w:rFonts w:ascii="Times New Roman" w:eastAsia="Calibri" w:hAnsi="Times New Roman"/>
                <w:i/>
                <w:iCs/>
                <w:kern w:val="0"/>
                <w:szCs w:val="20"/>
                <w:lang w:val="en-GB"/>
              </w:rPr>
              <w:t xml:space="preserve">For SPS HARQ-ACK, the deferral from the initial slot/sub-slot determined by </w:t>
            </w:r>
            <w:r w:rsidRPr="009E2D22">
              <w:rPr>
                <w:rFonts w:ascii="Times New Roman" w:eastAsia="Calibri" w:hAnsi="Times New Roman"/>
                <w:i/>
                <w:iCs/>
                <w:kern w:val="0"/>
                <w:szCs w:val="20"/>
                <w:lang w:val="en-GB"/>
              </w:rPr>
              <w:t>k1</w:t>
            </w:r>
            <w:r w:rsidRPr="0035588F">
              <w:rPr>
                <w:rFonts w:ascii="Times New Roman" w:eastAsia="Calibri" w:hAnsi="Times New Roman"/>
                <w:i/>
                <w:iCs/>
                <w:kern w:val="0"/>
                <w:szCs w:val="20"/>
                <w:lang w:val="en-GB"/>
              </w:rPr>
              <w:t xml:space="preserve"> in the activation DCI to the target slot/sub-slot determined by </w:t>
            </w:r>
            <w:r w:rsidRPr="009E2D22">
              <w:rPr>
                <w:rFonts w:ascii="Times New Roman" w:eastAsia="Calibri" w:hAnsi="Times New Roman"/>
                <w:i/>
                <w:iCs/>
                <w:kern w:val="0"/>
                <w:szCs w:val="20"/>
                <w:lang w:val="en-GB"/>
              </w:rPr>
              <w:t>k1</w:t>
            </w:r>
            <w:r w:rsidRPr="0035588F">
              <w:rPr>
                <w:rFonts w:ascii="Times New Roman" w:eastAsia="Calibri" w:hAnsi="Times New Roman"/>
                <w:i/>
                <w:iCs/>
                <w:kern w:val="0"/>
                <w:szCs w:val="20"/>
                <w:lang w:val="en-GB"/>
              </w:rPr>
              <w:t>+</w:t>
            </w:r>
            <w:r w:rsidRPr="009E2D22">
              <w:rPr>
                <w:rFonts w:ascii="Times New Roman" w:eastAsia="Calibri" w:hAnsi="Times New Roman"/>
                <w:i/>
                <w:iCs/>
                <w:kern w:val="0"/>
                <w:szCs w:val="20"/>
                <w:lang w:val="en-GB"/>
              </w:rPr>
              <w:t xml:space="preserve"> k1</w:t>
            </w:r>
            <w:r w:rsidRPr="00EB5639">
              <w:rPr>
                <w:rFonts w:ascii="Times New Roman" w:eastAsia="Calibri" w:hAnsi="Times New Roman"/>
                <w:i/>
                <w:iCs/>
                <w:kern w:val="0"/>
                <w:szCs w:val="20"/>
                <w:vertAlign w:val="subscript"/>
                <w:lang w:val="en-GB"/>
              </w:rPr>
              <w:t>def</w:t>
            </w:r>
            <w:r w:rsidRPr="0035588F">
              <w:rPr>
                <w:rFonts w:ascii="Times New Roman" w:eastAsia="Calibri" w:hAnsi="Times New Roman"/>
                <w:i/>
                <w:iCs/>
                <w:kern w:val="0"/>
                <w:szCs w:val="20"/>
                <w:lang w:val="en-GB"/>
              </w:rPr>
              <w:t xml:space="preserve">, the UE will check the validity </w:t>
            </w:r>
            <w:r w:rsidRPr="0035588F">
              <w:rPr>
                <w:rFonts w:ascii="Times New Roman" w:eastAsia="Calibri" w:hAnsi="Times New Roman"/>
                <w:i/>
                <w:iCs/>
                <w:strike/>
                <w:color w:val="FF0000"/>
                <w:kern w:val="0"/>
                <w:szCs w:val="20"/>
                <w:lang w:val="en-GB"/>
              </w:rPr>
              <w:t>(TBD)</w:t>
            </w:r>
            <w:r w:rsidRPr="0035588F">
              <w:rPr>
                <w:rFonts w:ascii="Times New Roman" w:eastAsia="Calibri" w:hAnsi="Times New Roman"/>
                <w:i/>
                <w:iCs/>
                <w:kern w:val="0"/>
                <w:szCs w:val="20"/>
                <w:lang w:val="en-GB"/>
              </w:rPr>
              <w:t xml:space="preserve"> of a target slot/sub-slot evaluating from one slot/sub-slot to the next sub/sub-slot (i.e. in principle </w:t>
            </w:r>
            <w:r w:rsidRPr="009E2D22">
              <w:rPr>
                <w:rFonts w:ascii="Times New Roman" w:eastAsia="Calibri" w:hAnsi="Times New Roman"/>
                <w:i/>
                <w:iCs/>
                <w:kern w:val="0"/>
                <w:szCs w:val="20"/>
                <w:lang w:val="en-GB"/>
              </w:rPr>
              <w:t>k1</w:t>
            </w:r>
            <w:r w:rsidRPr="00EB5639">
              <w:rPr>
                <w:rFonts w:ascii="Times New Roman" w:eastAsia="Calibri" w:hAnsi="Times New Roman"/>
                <w:i/>
                <w:iCs/>
                <w:kern w:val="0"/>
                <w:szCs w:val="20"/>
                <w:vertAlign w:val="subscript"/>
                <w:lang w:val="en-GB"/>
              </w:rPr>
              <w:t>def</w:t>
            </w:r>
            <w:r w:rsidRPr="0035588F">
              <w:rPr>
                <w:rFonts w:ascii="Times New Roman" w:eastAsia="Calibri" w:hAnsi="Times New Roman"/>
                <w:i/>
                <w:iCs/>
                <w:kern w:val="0"/>
                <w:szCs w:val="20"/>
                <w:lang w:val="en-GB"/>
              </w:rPr>
              <w:t xml:space="preserve"> granularity is 1 slot/sub-slot)</w:t>
            </w:r>
          </w:p>
          <w:p w14:paraId="1CAF6FCE" w14:textId="77777777" w:rsidR="00110E85" w:rsidRPr="0035588F" w:rsidRDefault="00110E85" w:rsidP="00110E85">
            <w:pPr>
              <w:widowControl/>
              <w:numPr>
                <w:ilvl w:val="0"/>
                <w:numId w:val="39"/>
              </w:numPr>
              <w:wordWrap/>
              <w:autoSpaceDE/>
              <w:autoSpaceDN/>
              <w:spacing w:line="252" w:lineRule="auto"/>
              <w:ind w:left="714" w:hanging="357"/>
              <w:contextualSpacing/>
              <w:jc w:val="left"/>
              <w:rPr>
                <w:rFonts w:ascii="Times New Roman" w:eastAsia="Calibri" w:hAnsi="Times New Roman"/>
                <w:i/>
                <w:iCs/>
                <w:kern w:val="0"/>
                <w:szCs w:val="20"/>
                <w:lang w:val="en-GB"/>
              </w:rPr>
            </w:pPr>
            <w:r w:rsidRPr="0035588F">
              <w:rPr>
                <w:rFonts w:ascii="Times New Roman" w:eastAsia="Calibri" w:hAnsi="Times New Roman"/>
                <w:i/>
                <w:iCs/>
                <w:kern w:val="0"/>
                <w:szCs w:val="20"/>
                <w:lang w:val="en-GB"/>
              </w:rPr>
              <w:t>FFS: if there is a limit on the minimum deferral considered the required UE processing (</w:t>
            </w:r>
            <w:r w:rsidRPr="009E2D22">
              <w:rPr>
                <w:rFonts w:ascii="Times New Roman" w:eastAsia="Calibri" w:hAnsi="Times New Roman"/>
                <w:i/>
                <w:iCs/>
                <w:kern w:val="0"/>
                <w:szCs w:val="20"/>
                <w:lang w:val="en-GB"/>
              </w:rPr>
              <w:t>k1</w:t>
            </w:r>
            <w:r w:rsidRPr="00EB5639">
              <w:rPr>
                <w:rFonts w:ascii="Times New Roman" w:eastAsia="Calibri" w:hAnsi="Times New Roman"/>
                <w:i/>
                <w:iCs/>
                <w:kern w:val="0"/>
                <w:szCs w:val="20"/>
                <w:vertAlign w:val="subscript"/>
                <w:lang w:val="en-GB"/>
              </w:rPr>
              <w:t>def</w:t>
            </w:r>
            <w:r w:rsidRPr="0035588F">
              <w:rPr>
                <w:rFonts w:ascii="Times New Roman" w:eastAsia="Calibri" w:hAnsi="Times New Roman"/>
                <w:i/>
                <w:iCs/>
                <w:kern w:val="0"/>
                <w:szCs w:val="20"/>
                <w:lang w:val="en-GB"/>
              </w:rPr>
              <w:t xml:space="preserve"> </w:t>
            </w:r>
            <w:r w:rsidRPr="0035588F">
              <w:rPr>
                <w:rFonts w:ascii="Times New Roman" w:eastAsia="Calibri" w:hAnsi="Times New Roman" w:hint="eastAsia"/>
                <w:i/>
                <w:iCs/>
                <w:color w:val="FF0000"/>
                <w:kern w:val="0"/>
                <w:szCs w:val="20"/>
                <w:lang w:val="en-GB"/>
              </w:rPr>
              <w:t>≥</w:t>
            </w:r>
            <w:r w:rsidRPr="0035588F">
              <w:rPr>
                <w:rFonts w:ascii="Times New Roman" w:eastAsia="Calibri" w:hAnsi="Times New Roman"/>
                <w:i/>
                <w:iCs/>
                <w:color w:val="FF0000"/>
                <w:kern w:val="0"/>
                <w:szCs w:val="20"/>
                <w:lang w:val="en-GB"/>
              </w:rPr>
              <w:t>0</w:t>
            </w:r>
            <w:r w:rsidRPr="0035588F">
              <w:rPr>
                <w:rFonts w:ascii="Times New Roman" w:eastAsia="Calibri" w:hAnsi="Times New Roman"/>
                <w:i/>
                <w:iCs/>
                <w:kern w:val="0"/>
                <w:szCs w:val="20"/>
                <w:lang w:val="en-GB"/>
              </w:rPr>
              <w:t xml:space="preserve"> </w:t>
            </w:r>
            <w:r w:rsidRPr="0035588F">
              <w:rPr>
                <w:rFonts w:ascii="Times New Roman" w:eastAsia="Calibri" w:hAnsi="Times New Roman"/>
                <w:i/>
                <w:iCs/>
                <w:strike/>
                <w:color w:val="FF0000"/>
                <w:kern w:val="0"/>
                <w:szCs w:val="20"/>
                <w:lang w:val="en-GB"/>
              </w:rPr>
              <w:t>&gt;1</w:t>
            </w:r>
            <w:r w:rsidRPr="0035588F">
              <w:rPr>
                <w:rFonts w:ascii="Times New Roman" w:eastAsia="Calibri" w:hAnsi="Times New Roman"/>
                <w:i/>
                <w:iCs/>
                <w:kern w:val="0"/>
                <w:szCs w:val="20"/>
                <w:lang w:val="en-GB"/>
              </w:rPr>
              <w:t xml:space="preserve">)  </w:t>
            </w:r>
          </w:p>
          <w:p w14:paraId="1160E132" w14:textId="77777777" w:rsidR="00110E85" w:rsidRPr="0035588F" w:rsidRDefault="00110E85" w:rsidP="00110E85">
            <w:pPr>
              <w:widowControl/>
              <w:numPr>
                <w:ilvl w:val="0"/>
                <w:numId w:val="39"/>
              </w:numPr>
              <w:wordWrap/>
              <w:autoSpaceDE/>
              <w:autoSpaceDN/>
              <w:spacing w:beforeLines="50" w:before="120" w:line="252" w:lineRule="auto"/>
              <w:contextualSpacing/>
              <w:jc w:val="left"/>
              <w:rPr>
                <w:rFonts w:ascii="Times New Roman" w:eastAsia="Times New Roman" w:hAnsi="Times New Roman"/>
                <w:i/>
                <w:iCs/>
                <w:strike/>
                <w:color w:val="FF0000"/>
                <w:kern w:val="0"/>
                <w:szCs w:val="20"/>
                <w:lang w:val="en-GB"/>
              </w:rPr>
            </w:pPr>
            <w:r w:rsidRPr="0035588F">
              <w:rPr>
                <w:rFonts w:ascii="Times New Roman" w:eastAsia="바탕" w:hAnsi="Times New Roman"/>
                <w:i/>
                <w:iCs/>
                <w:kern w:val="0"/>
                <w:szCs w:val="20"/>
                <w:lang w:val="en-GB"/>
              </w:rPr>
              <w:t xml:space="preserve">FFS: if there is a limit on the maximum deferral </w:t>
            </w:r>
            <w:r w:rsidRPr="0035588F">
              <w:rPr>
                <w:rFonts w:ascii="Times New Roman" w:eastAsia="바탕" w:hAnsi="Times New Roman"/>
                <w:i/>
                <w:iCs/>
                <w:strike/>
                <w:color w:val="FF0000"/>
                <w:kern w:val="0"/>
                <w:szCs w:val="20"/>
                <w:lang w:val="en-GB"/>
              </w:rPr>
              <w:t>given in terms of</w:t>
            </w:r>
            <w:r w:rsidRPr="0035588F">
              <w:rPr>
                <w:rFonts w:ascii="Times New Roman" w:eastAsia="바탕" w:hAnsi="Times New Roman"/>
                <w:i/>
                <w:iCs/>
                <w:kern w:val="0"/>
                <w:szCs w:val="20"/>
                <w:lang w:val="en-GB"/>
              </w:rPr>
              <w:t xml:space="preserve"> </w:t>
            </w:r>
            <w:r w:rsidRPr="0035588F">
              <w:rPr>
                <w:rFonts w:ascii="Times New Roman" w:eastAsia="바탕" w:hAnsi="Times New Roman"/>
                <w:i/>
                <w:iCs/>
                <w:strike/>
                <w:color w:val="FF0000"/>
                <w:kern w:val="0"/>
                <w:szCs w:val="20"/>
                <w:lang w:val="en-GB"/>
              </w:rPr>
              <w:t xml:space="preserve">e.g. </w:t>
            </w:r>
            <w:r w:rsidRPr="009E2D22">
              <w:rPr>
                <w:rFonts w:ascii="Times New Roman" w:eastAsia="바탕" w:hAnsi="Times New Roman"/>
                <w:i/>
                <w:iCs/>
                <w:strike/>
                <w:color w:val="FF0000"/>
                <w:kern w:val="0"/>
                <w:szCs w:val="20"/>
                <w:lang w:val="en-GB"/>
              </w:rPr>
              <w:t>k1</w:t>
            </w:r>
            <w:r w:rsidRPr="00EB5639">
              <w:rPr>
                <w:rFonts w:ascii="Times New Roman" w:eastAsia="바탕" w:hAnsi="Times New Roman"/>
                <w:i/>
                <w:iCs/>
                <w:strike/>
                <w:color w:val="FF0000"/>
                <w:kern w:val="0"/>
                <w:szCs w:val="20"/>
                <w:vertAlign w:val="subscript"/>
                <w:lang w:val="en-GB"/>
              </w:rPr>
              <w:t>def</w:t>
            </w:r>
            <w:r w:rsidRPr="0035588F">
              <w:rPr>
                <w:rFonts w:ascii="Times New Roman" w:eastAsia="바탕" w:hAnsi="Times New Roman"/>
                <w:i/>
                <w:iCs/>
                <w:strike/>
                <w:color w:val="FF0000"/>
                <w:kern w:val="0"/>
                <w:szCs w:val="20"/>
                <w:lang w:val="en-GB"/>
              </w:rPr>
              <w:t xml:space="preserve"> &lt;=X or </w:t>
            </w:r>
            <w:r w:rsidRPr="009E2D22">
              <w:rPr>
                <w:rFonts w:ascii="Times New Roman" w:eastAsia="바탕" w:hAnsi="Times New Roman"/>
                <w:i/>
                <w:iCs/>
                <w:strike/>
                <w:color w:val="FF0000"/>
                <w:kern w:val="0"/>
                <w:szCs w:val="20"/>
                <w:lang w:val="en-GB"/>
              </w:rPr>
              <w:t>k1+k1</w:t>
            </w:r>
            <w:r w:rsidRPr="00EB5639">
              <w:rPr>
                <w:rFonts w:ascii="Times New Roman" w:eastAsia="바탕" w:hAnsi="Times New Roman"/>
                <w:i/>
                <w:iCs/>
                <w:strike/>
                <w:color w:val="FF0000"/>
                <w:kern w:val="0"/>
                <w:szCs w:val="20"/>
                <w:vertAlign w:val="subscript"/>
                <w:lang w:val="en-GB"/>
              </w:rPr>
              <w:t>def</w:t>
            </w:r>
            <w:r w:rsidRPr="0035588F">
              <w:rPr>
                <w:rFonts w:ascii="Times New Roman" w:eastAsia="바탕" w:hAnsi="Times New Roman"/>
                <w:i/>
                <w:iCs/>
                <w:strike/>
                <w:color w:val="FF0000"/>
                <w:kern w:val="0"/>
                <w:szCs w:val="20"/>
                <w:lang w:val="en-GB"/>
              </w:rPr>
              <w:t xml:space="preserve"> &lt;=X</w:t>
            </w:r>
          </w:p>
          <w:p w14:paraId="4CABE6D9" w14:textId="77777777" w:rsidR="00110E85" w:rsidRPr="0035588F" w:rsidRDefault="00110E85" w:rsidP="00110E85">
            <w:pPr>
              <w:widowControl/>
              <w:wordWrap/>
              <w:autoSpaceDE/>
              <w:autoSpaceDN/>
              <w:contextualSpacing/>
              <w:jc w:val="left"/>
              <w:rPr>
                <w:rFonts w:ascii="Times New Roman" w:eastAsia="Calibri" w:hAnsi="Times New Roman"/>
                <w:i/>
                <w:iCs/>
                <w:kern w:val="0"/>
                <w:szCs w:val="20"/>
                <w:lang w:val="en-GB" w:eastAsia="en-US"/>
              </w:rPr>
            </w:pPr>
          </w:p>
          <w:p w14:paraId="269304BC" w14:textId="77777777" w:rsidR="00110E85" w:rsidRPr="0035588F" w:rsidRDefault="00110E85" w:rsidP="00110E85">
            <w:pPr>
              <w:widowControl/>
              <w:wordWrap/>
              <w:autoSpaceDE/>
              <w:autoSpaceDN/>
              <w:jc w:val="left"/>
              <w:rPr>
                <w:rFonts w:ascii="Times" w:eastAsia="바탕" w:hAnsi="Times"/>
                <w:i/>
                <w:iCs/>
                <w:kern w:val="0"/>
                <w:szCs w:val="24"/>
                <w:lang w:val="en-GB" w:eastAsia="en-US"/>
              </w:rPr>
            </w:pPr>
            <w:r w:rsidRPr="0035588F">
              <w:rPr>
                <w:rFonts w:ascii="Times" w:eastAsia="바탕" w:hAnsi="Times"/>
                <w:i/>
                <w:iCs/>
                <w:kern w:val="0"/>
                <w:szCs w:val="24"/>
                <w:highlight w:val="green"/>
                <w:lang w:val="en-GB" w:eastAsia="en-US"/>
              </w:rPr>
              <w:t>Agreements</w:t>
            </w:r>
            <w:r w:rsidRPr="0035588F">
              <w:rPr>
                <w:rFonts w:ascii="Times" w:eastAsia="바탕" w:hAnsi="Times"/>
                <w:i/>
                <w:iCs/>
                <w:kern w:val="0"/>
                <w:szCs w:val="24"/>
                <w:lang w:val="en-GB" w:eastAsia="en-US"/>
              </w:rPr>
              <w:t>: For SPS HARQ-ACK deferral, for the determination of valid symbols in the initial slot/sub-slot a collision with semi-static DL symbols, SSB and CORESET#0 is regarded as ‘invalid’ or ‘no symbols for UL transmission’.</w:t>
            </w:r>
          </w:p>
          <w:p w14:paraId="5EC3C7F2" w14:textId="77777777" w:rsidR="00FA3064" w:rsidRPr="0035588F" w:rsidRDefault="00FA3064" w:rsidP="00110E85">
            <w:pPr>
              <w:widowControl/>
              <w:wordWrap/>
              <w:autoSpaceDE/>
              <w:autoSpaceDN/>
              <w:jc w:val="left"/>
              <w:rPr>
                <w:rFonts w:ascii="Times" w:eastAsia="바탕" w:hAnsi="Times"/>
                <w:i/>
                <w:iCs/>
                <w:kern w:val="0"/>
                <w:szCs w:val="24"/>
                <w:lang w:val="en-GB" w:eastAsia="en-US"/>
              </w:rPr>
            </w:pPr>
          </w:p>
          <w:p w14:paraId="17DA8022" w14:textId="77777777" w:rsidR="00FA3064" w:rsidRPr="0035588F" w:rsidRDefault="00FA3064" w:rsidP="00FA3064">
            <w:pPr>
              <w:widowControl/>
              <w:wordWrap/>
              <w:autoSpaceDE/>
              <w:autoSpaceDN/>
              <w:jc w:val="left"/>
              <w:rPr>
                <w:rFonts w:ascii="Times" w:eastAsia="바탕" w:hAnsi="Times"/>
                <w:i/>
                <w:iCs/>
                <w:kern w:val="0"/>
                <w:szCs w:val="24"/>
                <w:highlight w:val="green"/>
                <w:lang w:val="en-GB" w:eastAsia="x-none"/>
              </w:rPr>
            </w:pPr>
            <w:bookmarkStart w:id="6" w:name="_Hlk62747561"/>
            <w:r w:rsidRPr="0035588F">
              <w:rPr>
                <w:rFonts w:ascii="Times" w:eastAsia="바탕" w:hAnsi="Times"/>
                <w:i/>
                <w:iCs/>
                <w:kern w:val="0"/>
                <w:szCs w:val="24"/>
                <w:highlight w:val="green"/>
                <w:lang w:val="en-GB" w:eastAsia="x-none"/>
              </w:rPr>
              <w:t>Agreements:</w:t>
            </w:r>
          </w:p>
          <w:p w14:paraId="34725D70" w14:textId="77777777" w:rsidR="00FA3064" w:rsidRPr="0035588F" w:rsidRDefault="00FA3064" w:rsidP="00FA3064">
            <w:pPr>
              <w:widowControl/>
              <w:wordWrap/>
              <w:autoSpaceDE/>
              <w:autoSpaceDN/>
              <w:rPr>
                <w:rFonts w:ascii="Times" w:eastAsia="바탕" w:hAnsi="Times"/>
                <w:i/>
                <w:iCs/>
                <w:kern w:val="0"/>
                <w:szCs w:val="20"/>
                <w:lang w:eastAsia="en-US"/>
              </w:rPr>
            </w:pPr>
            <w:r w:rsidRPr="0035588F">
              <w:rPr>
                <w:rFonts w:ascii="Times" w:eastAsia="바탕" w:hAnsi="Times"/>
                <w:i/>
                <w:iCs/>
                <w:kern w:val="0"/>
                <w:szCs w:val="20"/>
                <w:lang w:eastAsia="en-US"/>
              </w:rPr>
              <w:t xml:space="preserve">Further down-select between the following two options for SPS HARQ-ACK deferral: </w:t>
            </w:r>
          </w:p>
          <w:p w14:paraId="2277574C" w14:textId="77777777" w:rsidR="00FA3064" w:rsidRPr="0035588F" w:rsidRDefault="00FA3064" w:rsidP="00FA3064">
            <w:pPr>
              <w:widowControl/>
              <w:numPr>
                <w:ilvl w:val="0"/>
                <w:numId w:val="25"/>
              </w:numPr>
              <w:wordWrap/>
              <w:autoSpaceDE/>
              <w:autoSpaceDN/>
              <w:spacing w:after="180"/>
              <w:contextualSpacing/>
              <w:jc w:val="left"/>
              <w:rPr>
                <w:rFonts w:ascii="Times" w:eastAsia="바탕" w:hAnsi="Times"/>
                <w:i/>
                <w:iCs/>
                <w:kern w:val="0"/>
                <w:szCs w:val="20"/>
                <w:lang w:eastAsia="x-none"/>
              </w:rPr>
            </w:pPr>
            <w:r w:rsidRPr="0035588F">
              <w:rPr>
                <w:rFonts w:ascii="Times" w:eastAsia="바탕" w:hAnsi="Times"/>
                <w:i/>
                <w:iCs/>
                <w:kern w:val="0"/>
                <w:szCs w:val="20"/>
                <w:lang w:eastAsia="x-none"/>
              </w:rPr>
              <w:t xml:space="preserve">Option 1: </w:t>
            </w:r>
            <w:r w:rsidRPr="0035588F">
              <w:rPr>
                <w:rFonts w:ascii="Times" w:eastAsia="바탕" w:hAnsi="Times"/>
                <w:i/>
                <w:iCs/>
                <w:kern w:val="0"/>
                <w:szCs w:val="20"/>
                <w:lang w:val="en-GB" w:eastAsia="zh-CN"/>
              </w:rPr>
              <w:t xml:space="preserve">Joint RRC configuration of the SPS HARQ-ACK deferral per PUCCH cell group </w:t>
            </w:r>
          </w:p>
          <w:p w14:paraId="575CCEA2" w14:textId="77777777" w:rsidR="00FA3064" w:rsidRPr="00EB5639" w:rsidRDefault="00FA3064" w:rsidP="00FA3064">
            <w:pPr>
              <w:widowControl/>
              <w:numPr>
                <w:ilvl w:val="1"/>
                <w:numId w:val="25"/>
              </w:numPr>
              <w:wordWrap/>
              <w:autoSpaceDE/>
              <w:autoSpaceDN/>
              <w:spacing w:after="180"/>
              <w:contextualSpacing/>
              <w:jc w:val="left"/>
              <w:rPr>
                <w:rFonts w:ascii="Times" w:eastAsia="바탕" w:hAnsi="Times"/>
                <w:i/>
                <w:iCs/>
                <w:kern w:val="0"/>
                <w:szCs w:val="20"/>
                <w:lang w:eastAsia="x-none"/>
              </w:rPr>
            </w:pPr>
            <w:r w:rsidRPr="009E2D22">
              <w:rPr>
                <w:rFonts w:ascii="Times" w:eastAsia="바탕" w:hAnsi="Times"/>
                <w:i/>
                <w:iCs/>
                <w:kern w:val="0"/>
                <w:szCs w:val="20"/>
                <w:lang w:val="en-GB" w:eastAsia="zh-CN"/>
              </w:rPr>
              <w:t xml:space="preserve">Note: any SPS HARQ-ACK within a PUCCH cell group in principle is subject to </w:t>
            </w:r>
            <w:r w:rsidRPr="00EB5639">
              <w:rPr>
                <w:rFonts w:ascii="Times" w:eastAsia="바탕" w:hAnsi="Times"/>
                <w:i/>
                <w:iCs/>
                <w:kern w:val="0"/>
                <w:szCs w:val="20"/>
                <w:lang w:val="en-GB" w:eastAsia="zh-CN"/>
              </w:rPr>
              <w:t>deferral</w:t>
            </w:r>
          </w:p>
          <w:p w14:paraId="1E6FF665" w14:textId="77777777" w:rsidR="00FA3064" w:rsidRPr="0035588F" w:rsidRDefault="00FA3064" w:rsidP="00FA3064">
            <w:pPr>
              <w:widowControl/>
              <w:numPr>
                <w:ilvl w:val="0"/>
                <w:numId w:val="32"/>
              </w:numPr>
              <w:wordWrap/>
              <w:autoSpaceDE/>
              <w:autoSpaceDN/>
              <w:spacing w:after="180"/>
              <w:contextualSpacing/>
              <w:jc w:val="left"/>
              <w:rPr>
                <w:rFonts w:ascii="Times" w:eastAsia="바탕" w:hAnsi="Times"/>
                <w:i/>
                <w:iCs/>
                <w:kern w:val="0"/>
                <w:szCs w:val="20"/>
                <w:lang w:eastAsia="x-none"/>
              </w:rPr>
            </w:pPr>
            <w:r w:rsidRPr="0035588F">
              <w:rPr>
                <w:rFonts w:ascii="Times" w:eastAsia="바탕" w:hAnsi="Times"/>
                <w:i/>
                <w:iCs/>
                <w:kern w:val="0"/>
                <w:szCs w:val="20"/>
                <w:lang w:eastAsia="x-none"/>
              </w:rPr>
              <w:t>Option 2: The SPS HARQ-ACK deferral is configured per SPS configuration</w:t>
            </w:r>
          </w:p>
          <w:p w14:paraId="66FDF463" w14:textId="484C367D" w:rsidR="00FA3064" w:rsidRPr="00110E85" w:rsidRDefault="00FA3064" w:rsidP="00FA3064">
            <w:pPr>
              <w:widowControl/>
              <w:wordWrap/>
              <w:autoSpaceDE/>
              <w:autoSpaceDN/>
              <w:jc w:val="left"/>
              <w:rPr>
                <w:rFonts w:ascii="Times" w:eastAsia="바탕" w:hAnsi="Times"/>
                <w:kern w:val="0"/>
                <w:szCs w:val="24"/>
                <w:lang w:val="en-GB" w:eastAsia="en-US"/>
              </w:rPr>
            </w:pPr>
            <w:r w:rsidRPr="009E2D22">
              <w:rPr>
                <w:rFonts w:ascii="Times" w:eastAsia="바탕" w:hAnsi="Times"/>
                <w:i/>
                <w:iCs/>
                <w:kern w:val="0"/>
                <w:szCs w:val="20"/>
                <w:lang w:eastAsia="x-none"/>
              </w:rPr>
              <w:t xml:space="preserve">Note: part of </w:t>
            </w:r>
            <w:proofErr w:type="spellStart"/>
            <w:r w:rsidRPr="009E2D22">
              <w:rPr>
                <w:rFonts w:ascii="Times" w:eastAsia="바탕" w:hAnsi="Times"/>
                <w:i/>
                <w:iCs/>
                <w:kern w:val="0"/>
                <w:szCs w:val="20"/>
                <w:lang w:eastAsia="x-none"/>
              </w:rPr>
              <w:t>sps</w:t>
            </w:r>
            <w:proofErr w:type="spellEnd"/>
            <w:r w:rsidRPr="009E2D22">
              <w:rPr>
                <w:rFonts w:ascii="Times" w:eastAsia="바탕" w:hAnsi="Times"/>
                <w:i/>
                <w:iCs/>
                <w:kern w:val="0"/>
                <w:szCs w:val="20"/>
                <w:lang w:eastAsia="x-none"/>
              </w:rPr>
              <w:t>-config, only HARQ-ACK of SPS PDSCH configurations configured for deferral is in principle subject to deferral</w:t>
            </w:r>
            <w:bookmarkEnd w:id="6"/>
          </w:p>
        </w:tc>
      </w:tr>
    </w:tbl>
    <w:p w14:paraId="244943BC" w14:textId="244350CC" w:rsidR="005202DC" w:rsidRDefault="005202DC" w:rsidP="00296D2A">
      <w:pPr>
        <w:pStyle w:val="a1"/>
        <w:spacing w:line="276" w:lineRule="auto"/>
        <w:ind w:firstLineChars="50" w:firstLine="110"/>
      </w:pPr>
      <w:r>
        <w:rPr>
          <w:rFonts w:eastAsiaTheme="minorEastAsia"/>
          <w:sz w:val="22"/>
          <w:lang w:val="en-US" w:eastAsia="ko-KR"/>
        </w:rPr>
        <w:t>The details for PUCCH resource selection and target slot selection were intensively discussed</w:t>
      </w:r>
      <w:r w:rsidR="00AE3EBD">
        <w:rPr>
          <w:rFonts w:eastAsiaTheme="minorEastAsia"/>
          <w:sz w:val="22"/>
          <w:lang w:val="en-US" w:eastAsia="ko-KR"/>
        </w:rPr>
        <w:t>.</w:t>
      </w:r>
      <w:r>
        <w:rPr>
          <w:rFonts w:eastAsiaTheme="minorEastAsia"/>
          <w:sz w:val="22"/>
          <w:lang w:val="en-US" w:eastAsia="ko-KR"/>
        </w:rPr>
        <w:t xml:space="preserve"> </w:t>
      </w:r>
      <w:r w:rsidR="00AE3EBD">
        <w:rPr>
          <w:rFonts w:eastAsiaTheme="minorEastAsia"/>
          <w:sz w:val="22"/>
          <w:lang w:val="en-US" w:eastAsia="ko-KR"/>
        </w:rPr>
        <w:t>B</w:t>
      </w:r>
      <w:r>
        <w:rPr>
          <w:rFonts w:eastAsiaTheme="minorEastAsia"/>
          <w:sz w:val="22"/>
          <w:lang w:val="en-US" w:eastAsia="ko-KR"/>
        </w:rPr>
        <w:t>ased on the discussions, the overall procedures</w:t>
      </w:r>
      <w:r w:rsidR="000D1D86">
        <w:rPr>
          <w:rFonts w:eastAsiaTheme="minorEastAsia"/>
          <w:sz w:val="22"/>
          <w:lang w:val="en-US" w:eastAsia="ko-KR"/>
        </w:rPr>
        <w:t xml:space="preserve"> for deferring SPS HARQ-ACK </w:t>
      </w:r>
      <w:r>
        <w:rPr>
          <w:rFonts w:eastAsiaTheme="minorEastAsia"/>
          <w:sz w:val="22"/>
          <w:lang w:val="en-US" w:eastAsia="ko-KR"/>
        </w:rPr>
        <w:t xml:space="preserve">can be summarized as follows: </w:t>
      </w:r>
    </w:p>
    <w:p w14:paraId="75035B94" w14:textId="586EC35A" w:rsidR="006C130A" w:rsidRPr="00A332F8" w:rsidRDefault="006C130A" w:rsidP="0035588F">
      <w:pPr>
        <w:widowControl/>
        <w:numPr>
          <w:ilvl w:val="1"/>
          <w:numId w:val="36"/>
        </w:numPr>
        <w:wordWrap/>
        <w:autoSpaceDE/>
        <w:autoSpaceDN/>
        <w:spacing w:after="120" w:line="276" w:lineRule="auto"/>
        <w:ind w:hanging="403"/>
        <w:rPr>
          <w:rFonts w:ascii="Times" w:eastAsia="바탕" w:hAnsi="Times"/>
          <w:b/>
          <w:bCs/>
          <w:i/>
          <w:iCs/>
          <w:kern w:val="0"/>
          <w:sz w:val="22"/>
          <w:szCs w:val="28"/>
          <w:lang w:val="en-GB"/>
        </w:rPr>
      </w:pPr>
      <w:r w:rsidRPr="00A332F8">
        <w:rPr>
          <w:rFonts w:ascii="Times" w:eastAsia="바탕" w:hAnsi="Times"/>
          <w:b/>
          <w:bCs/>
          <w:i/>
          <w:iCs/>
          <w:kern w:val="0"/>
          <w:sz w:val="22"/>
          <w:szCs w:val="28"/>
          <w:lang w:val="en-GB"/>
        </w:rPr>
        <w:lastRenderedPageBreak/>
        <w:t xml:space="preserve">Overall </w:t>
      </w:r>
      <w:r w:rsidR="000D1D86">
        <w:rPr>
          <w:rFonts w:ascii="Times" w:eastAsia="바탕" w:hAnsi="Times"/>
          <w:b/>
          <w:bCs/>
          <w:i/>
          <w:iCs/>
          <w:kern w:val="0"/>
          <w:sz w:val="22"/>
          <w:szCs w:val="28"/>
          <w:lang w:val="en-GB"/>
        </w:rPr>
        <w:t xml:space="preserve">procedure for deferring </w:t>
      </w:r>
      <w:r w:rsidR="007E2033">
        <w:rPr>
          <w:rFonts w:ascii="Times" w:eastAsia="바탕" w:hAnsi="Times"/>
          <w:b/>
          <w:bCs/>
          <w:i/>
          <w:iCs/>
          <w:kern w:val="0"/>
          <w:sz w:val="22"/>
          <w:szCs w:val="28"/>
          <w:lang w:val="en-GB"/>
        </w:rPr>
        <w:t>SPS HARQ-ACK</w:t>
      </w:r>
    </w:p>
    <w:p w14:paraId="1CDD278A" w14:textId="0BA7642A" w:rsidR="006C130A" w:rsidRPr="00A332F8" w:rsidRDefault="006C130A" w:rsidP="0035588F">
      <w:pPr>
        <w:widowControl/>
        <w:numPr>
          <w:ilvl w:val="2"/>
          <w:numId w:val="36"/>
        </w:numPr>
        <w:wordWrap/>
        <w:autoSpaceDE/>
        <w:autoSpaceDN/>
        <w:spacing w:after="120" w:line="276" w:lineRule="auto"/>
        <w:ind w:hanging="403"/>
        <w:rPr>
          <w:rFonts w:ascii="Times" w:eastAsia="바탕" w:hAnsi="Times"/>
          <w:kern w:val="0"/>
          <w:sz w:val="22"/>
          <w:szCs w:val="28"/>
        </w:rPr>
      </w:pPr>
      <w:r w:rsidRPr="00A332F8">
        <w:rPr>
          <w:rFonts w:ascii="Times" w:eastAsia="바탕" w:hAnsi="Times"/>
          <w:b/>
          <w:bCs/>
          <w:kern w:val="0"/>
          <w:sz w:val="22"/>
          <w:szCs w:val="28"/>
        </w:rPr>
        <w:t>Step</w:t>
      </w:r>
      <w:r w:rsidR="005202DC" w:rsidRPr="00A332F8">
        <w:rPr>
          <w:rFonts w:ascii="Times" w:eastAsia="바탕" w:hAnsi="Times"/>
          <w:b/>
          <w:bCs/>
          <w:kern w:val="0"/>
          <w:sz w:val="22"/>
          <w:szCs w:val="28"/>
        </w:rPr>
        <w:t xml:space="preserve"> </w:t>
      </w:r>
      <w:r w:rsidRPr="00A332F8">
        <w:rPr>
          <w:rFonts w:ascii="Times" w:eastAsia="바탕" w:hAnsi="Times"/>
          <w:b/>
          <w:bCs/>
          <w:kern w:val="0"/>
          <w:sz w:val="22"/>
          <w:szCs w:val="28"/>
        </w:rPr>
        <w:t>1(</w:t>
      </w:r>
      <w:r w:rsidRPr="00A332F8">
        <w:rPr>
          <w:rFonts w:ascii="Times" w:eastAsia="바탕" w:hAnsi="Times"/>
          <w:b/>
          <w:bCs/>
          <w:i/>
          <w:iCs/>
          <w:kern w:val="0"/>
          <w:sz w:val="22"/>
          <w:szCs w:val="28"/>
        </w:rPr>
        <w:t>collision</w:t>
      </w:r>
      <w:r w:rsidR="005202DC" w:rsidRPr="00A332F8">
        <w:rPr>
          <w:rFonts w:ascii="Times" w:eastAsia="바탕" w:hAnsi="Times"/>
          <w:b/>
          <w:bCs/>
          <w:i/>
          <w:iCs/>
          <w:kern w:val="0"/>
          <w:sz w:val="22"/>
          <w:szCs w:val="28"/>
        </w:rPr>
        <w:t xml:space="preserve"> identification</w:t>
      </w:r>
      <w:r w:rsidRPr="00A332F8">
        <w:rPr>
          <w:rFonts w:ascii="Times" w:eastAsia="바탕" w:hAnsi="Times"/>
          <w:b/>
          <w:bCs/>
          <w:kern w:val="0"/>
          <w:sz w:val="22"/>
          <w:szCs w:val="28"/>
        </w:rPr>
        <w:t>)</w:t>
      </w:r>
      <w:r w:rsidRPr="00A332F8">
        <w:rPr>
          <w:rFonts w:ascii="Times" w:eastAsia="바탕" w:hAnsi="Times"/>
          <w:kern w:val="0"/>
          <w:sz w:val="22"/>
          <w:szCs w:val="28"/>
        </w:rPr>
        <w:t xml:space="preserve"> </w:t>
      </w:r>
      <w:r w:rsidR="005202DC" w:rsidRPr="00A332F8">
        <w:rPr>
          <w:rFonts w:ascii="Times" w:eastAsia="바탕" w:hAnsi="Times"/>
          <w:kern w:val="0"/>
          <w:sz w:val="22"/>
          <w:szCs w:val="28"/>
        </w:rPr>
        <w:t xml:space="preserve">If </w:t>
      </w:r>
      <w:r w:rsidR="00DF3575" w:rsidRPr="00A332F8">
        <w:rPr>
          <w:rFonts w:ascii="Times" w:eastAsia="바탕" w:hAnsi="Times"/>
          <w:kern w:val="0"/>
          <w:sz w:val="22"/>
          <w:szCs w:val="28"/>
        </w:rPr>
        <w:t xml:space="preserve">a </w:t>
      </w:r>
      <w:r w:rsidR="005202DC" w:rsidRPr="00A332F8">
        <w:rPr>
          <w:rFonts w:ascii="Times" w:eastAsia="바탕" w:hAnsi="Times"/>
          <w:kern w:val="0"/>
          <w:sz w:val="22"/>
          <w:szCs w:val="28"/>
        </w:rPr>
        <w:t>PUCCH resource for SPS HARQ-AC</w:t>
      </w:r>
      <w:r w:rsidR="005202DC" w:rsidRPr="00A332F8">
        <w:rPr>
          <w:rFonts w:ascii="Times" w:eastAsia="바탕" w:hAnsi="Times" w:hint="eastAsia"/>
          <w:kern w:val="0"/>
          <w:sz w:val="22"/>
          <w:szCs w:val="28"/>
        </w:rPr>
        <w:t>K</w:t>
      </w:r>
      <w:r w:rsidR="005202DC" w:rsidRPr="00A332F8">
        <w:rPr>
          <w:rFonts w:ascii="Times" w:eastAsia="바탕" w:hAnsi="Times"/>
          <w:kern w:val="0"/>
          <w:sz w:val="22"/>
          <w:szCs w:val="28"/>
        </w:rPr>
        <w:t xml:space="preserve"> at (sub-)slot </w:t>
      </w:r>
      <w:r w:rsidR="005202DC" w:rsidRPr="00A332F8">
        <w:rPr>
          <w:rFonts w:ascii="Times" w:eastAsia="바탕" w:hAnsi="Times"/>
          <w:i/>
          <w:iCs/>
          <w:kern w:val="0"/>
          <w:sz w:val="22"/>
          <w:szCs w:val="28"/>
        </w:rPr>
        <w:t>n</w:t>
      </w:r>
      <w:r w:rsidRPr="00A332F8">
        <w:rPr>
          <w:rFonts w:ascii="Times" w:eastAsia="바탕" w:hAnsi="Times" w:hint="eastAsia"/>
          <w:kern w:val="0"/>
          <w:sz w:val="22"/>
          <w:szCs w:val="28"/>
        </w:rPr>
        <w:t xml:space="preserve"> </w:t>
      </w:r>
      <w:r w:rsidR="005202DC" w:rsidRPr="00A332F8">
        <w:rPr>
          <w:rFonts w:ascii="Times" w:eastAsia="바탕" w:hAnsi="Times"/>
          <w:kern w:val="0"/>
          <w:sz w:val="22"/>
          <w:szCs w:val="28"/>
        </w:rPr>
        <w:t>overlaps with</w:t>
      </w:r>
      <w:r w:rsidRPr="00A332F8">
        <w:rPr>
          <w:rFonts w:ascii="Times" w:eastAsia="바탕" w:hAnsi="Times" w:hint="eastAsia"/>
          <w:kern w:val="0"/>
          <w:sz w:val="22"/>
          <w:szCs w:val="28"/>
        </w:rPr>
        <w:t xml:space="preserve"> </w:t>
      </w:r>
      <w:r w:rsidRPr="00A332F8">
        <w:rPr>
          <w:rFonts w:ascii="Times" w:eastAsia="바탕" w:hAnsi="Times"/>
          <w:kern w:val="0"/>
          <w:sz w:val="22"/>
          <w:szCs w:val="28"/>
        </w:rPr>
        <w:t xml:space="preserve">semi-static DL, SSB, </w:t>
      </w:r>
      <w:r w:rsidR="005202DC" w:rsidRPr="00A332F8">
        <w:rPr>
          <w:rFonts w:ascii="Times" w:eastAsia="바탕" w:hAnsi="Times"/>
          <w:kern w:val="0"/>
          <w:sz w:val="22"/>
          <w:szCs w:val="28"/>
        </w:rPr>
        <w:t xml:space="preserve">or </w:t>
      </w:r>
      <w:r w:rsidRPr="00A332F8">
        <w:rPr>
          <w:rFonts w:ascii="Times" w:eastAsia="바탕" w:hAnsi="Times"/>
          <w:kern w:val="0"/>
          <w:sz w:val="22"/>
          <w:szCs w:val="28"/>
        </w:rPr>
        <w:t>CORESET#0</w:t>
      </w:r>
      <w:r w:rsidR="005202DC" w:rsidRPr="00A332F8">
        <w:rPr>
          <w:rFonts w:ascii="Times" w:eastAsia="바탕" w:hAnsi="Times"/>
          <w:kern w:val="0"/>
          <w:sz w:val="22"/>
          <w:szCs w:val="28"/>
        </w:rPr>
        <w:t xml:space="preserve">, then the </w:t>
      </w:r>
      <w:r w:rsidRPr="00A332F8">
        <w:rPr>
          <w:rFonts w:ascii="Times" w:eastAsia="바탕" w:hAnsi="Times"/>
          <w:kern w:val="0"/>
          <w:sz w:val="22"/>
          <w:szCs w:val="28"/>
        </w:rPr>
        <w:t>PUCCH resource</w:t>
      </w:r>
      <w:r w:rsidR="005202DC" w:rsidRPr="00A332F8">
        <w:rPr>
          <w:rFonts w:ascii="Times" w:eastAsia="바탕" w:hAnsi="Times"/>
          <w:kern w:val="0"/>
          <w:sz w:val="22"/>
          <w:szCs w:val="28"/>
        </w:rPr>
        <w:t xml:space="preserve"> for SPS HARQ-ACK is </w:t>
      </w:r>
      <w:r w:rsidRPr="00A332F8">
        <w:rPr>
          <w:rFonts w:ascii="Times" w:eastAsia="바탕" w:hAnsi="Times"/>
          <w:kern w:val="0"/>
          <w:sz w:val="22"/>
          <w:szCs w:val="28"/>
        </w:rPr>
        <w:t>dropped.</w:t>
      </w:r>
    </w:p>
    <w:p w14:paraId="74C6C833" w14:textId="23B7E0F1" w:rsidR="005202DC" w:rsidRPr="00A332F8" w:rsidRDefault="00110E85" w:rsidP="0035588F">
      <w:pPr>
        <w:widowControl/>
        <w:numPr>
          <w:ilvl w:val="3"/>
          <w:numId w:val="36"/>
        </w:numPr>
        <w:wordWrap/>
        <w:autoSpaceDE/>
        <w:autoSpaceDN/>
        <w:spacing w:after="120" w:line="276" w:lineRule="auto"/>
        <w:ind w:hanging="403"/>
        <w:rPr>
          <w:rFonts w:ascii="Times" w:eastAsia="바탕" w:hAnsi="Times"/>
          <w:kern w:val="0"/>
          <w:sz w:val="22"/>
          <w:szCs w:val="28"/>
        </w:rPr>
      </w:pPr>
      <w:r w:rsidRPr="00A332F8">
        <w:rPr>
          <w:rFonts w:ascii="Times" w:eastAsia="바탕" w:hAnsi="Times"/>
          <w:kern w:val="0"/>
          <w:sz w:val="22"/>
          <w:szCs w:val="28"/>
        </w:rPr>
        <w:t xml:space="preserve">The </w:t>
      </w:r>
      <w:r w:rsidR="005202DC" w:rsidRPr="00A332F8">
        <w:rPr>
          <w:rFonts w:ascii="Times" w:eastAsia="바탕" w:hAnsi="Times"/>
          <w:kern w:val="0"/>
          <w:sz w:val="22"/>
          <w:szCs w:val="28"/>
        </w:rPr>
        <w:t xml:space="preserve">(sub-)slot </w:t>
      </w:r>
      <w:r w:rsidR="005202DC" w:rsidRPr="00A332F8">
        <w:rPr>
          <w:rFonts w:ascii="Times" w:eastAsia="바탕" w:hAnsi="Times"/>
          <w:i/>
          <w:iCs/>
          <w:kern w:val="0"/>
          <w:sz w:val="22"/>
          <w:szCs w:val="28"/>
        </w:rPr>
        <w:t>n</w:t>
      </w:r>
      <w:r w:rsidR="005202DC" w:rsidRPr="00A332F8">
        <w:rPr>
          <w:rFonts w:ascii="Times" w:eastAsia="바탕" w:hAnsi="Times"/>
          <w:kern w:val="0"/>
          <w:sz w:val="22"/>
          <w:szCs w:val="28"/>
        </w:rPr>
        <w:t xml:space="preserve"> is the original (sub-)slot for SPS HARQ-ACK transmission</w:t>
      </w:r>
      <w:r w:rsidR="000D1D86">
        <w:rPr>
          <w:rFonts w:ascii="Times" w:eastAsia="바탕" w:hAnsi="Times"/>
          <w:kern w:val="0"/>
          <w:sz w:val="22"/>
          <w:szCs w:val="28"/>
        </w:rPr>
        <w:t>.</w:t>
      </w:r>
    </w:p>
    <w:p w14:paraId="6B42ACD3" w14:textId="2C4934CE" w:rsidR="006C130A" w:rsidRPr="00A332F8" w:rsidRDefault="005202DC" w:rsidP="0035588F">
      <w:pPr>
        <w:widowControl/>
        <w:numPr>
          <w:ilvl w:val="3"/>
          <w:numId w:val="36"/>
        </w:numPr>
        <w:wordWrap/>
        <w:autoSpaceDE/>
        <w:autoSpaceDN/>
        <w:spacing w:after="120" w:line="276" w:lineRule="auto"/>
        <w:ind w:hanging="403"/>
        <w:rPr>
          <w:rFonts w:ascii="Times" w:eastAsia="바탕" w:hAnsi="Times"/>
          <w:kern w:val="0"/>
          <w:sz w:val="22"/>
          <w:szCs w:val="28"/>
        </w:rPr>
      </w:pPr>
      <w:r w:rsidRPr="00A332F8">
        <w:rPr>
          <w:rFonts w:ascii="Times" w:eastAsia="바탕" w:hAnsi="Times"/>
          <w:kern w:val="0"/>
          <w:sz w:val="22"/>
          <w:szCs w:val="28"/>
        </w:rPr>
        <w:t xml:space="preserve">The </w:t>
      </w:r>
      <w:r w:rsidR="006C130A" w:rsidRPr="00A332F8">
        <w:rPr>
          <w:rFonts w:ascii="Times" w:eastAsia="바탕" w:hAnsi="Times"/>
          <w:kern w:val="0"/>
          <w:sz w:val="22"/>
          <w:szCs w:val="28"/>
        </w:rPr>
        <w:t>PUCCH resource for SPS HARQ-ACK</w:t>
      </w:r>
      <w:r w:rsidRPr="00A332F8">
        <w:rPr>
          <w:rFonts w:ascii="Times" w:eastAsia="바탕" w:hAnsi="Times" w:hint="eastAsia"/>
          <w:kern w:val="0"/>
          <w:sz w:val="22"/>
          <w:szCs w:val="28"/>
        </w:rPr>
        <w:t xml:space="preserve"> </w:t>
      </w:r>
      <w:r w:rsidRPr="00A332F8">
        <w:rPr>
          <w:rFonts w:ascii="Times" w:eastAsia="바탕" w:hAnsi="Times"/>
          <w:kern w:val="0"/>
          <w:sz w:val="22"/>
          <w:szCs w:val="28"/>
        </w:rPr>
        <w:t xml:space="preserve">is one of </w:t>
      </w:r>
      <w:r w:rsidR="006C130A" w:rsidRPr="00A332F8">
        <w:rPr>
          <w:rFonts w:ascii="Times" w:eastAsia="바탕" w:hAnsi="Times"/>
          <w:i/>
          <w:iCs/>
          <w:kern w:val="0"/>
          <w:sz w:val="22"/>
          <w:szCs w:val="28"/>
        </w:rPr>
        <w:t>SPS-PUCCH-AN-r16 in sps-PUCCH-AN-List-r16</w:t>
      </w:r>
      <w:r w:rsidRPr="00A332F8">
        <w:rPr>
          <w:rFonts w:ascii="Times" w:eastAsia="바탕" w:hAnsi="Times"/>
          <w:kern w:val="0"/>
          <w:sz w:val="22"/>
          <w:szCs w:val="28"/>
        </w:rPr>
        <w:t xml:space="preserve"> according to SPS HARQ-ACK size, if provided. Otherwise, the PUCCH resource for SPS HARQ-ACK is </w:t>
      </w:r>
      <w:r w:rsidRPr="00A332F8">
        <w:rPr>
          <w:rFonts w:ascii="Times" w:eastAsia="바탕" w:hAnsi="Times"/>
          <w:i/>
          <w:iCs/>
          <w:kern w:val="0"/>
          <w:sz w:val="22"/>
          <w:szCs w:val="28"/>
        </w:rPr>
        <w:t>n1PUCCH-AN in SPS-config</w:t>
      </w:r>
      <w:r w:rsidR="000D1D86">
        <w:rPr>
          <w:rFonts w:ascii="Times" w:eastAsia="바탕" w:hAnsi="Times"/>
          <w:kern w:val="0"/>
          <w:sz w:val="22"/>
          <w:szCs w:val="28"/>
        </w:rPr>
        <w:t>.</w:t>
      </w:r>
    </w:p>
    <w:p w14:paraId="77ED16BB" w14:textId="09F63557" w:rsidR="006C130A" w:rsidRPr="00A332F8" w:rsidRDefault="006C130A" w:rsidP="0035588F">
      <w:pPr>
        <w:widowControl/>
        <w:numPr>
          <w:ilvl w:val="2"/>
          <w:numId w:val="36"/>
        </w:numPr>
        <w:wordWrap/>
        <w:autoSpaceDE/>
        <w:autoSpaceDN/>
        <w:spacing w:after="120" w:line="276" w:lineRule="auto"/>
        <w:ind w:hanging="403"/>
        <w:rPr>
          <w:rFonts w:ascii="Times" w:eastAsia="바탕" w:hAnsi="Times"/>
          <w:kern w:val="0"/>
          <w:sz w:val="22"/>
          <w:szCs w:val="28"/>
        </w:rPr>
      </w:pPr>
      <w:r w:rsidRPr="00A332F8">
        <w:rPr>
          <w:rFonts w:ascii="Times" w:eastAsia="바탕" w:hAnsi="Times"/>
          <w:b/>
          <w:bCs/>
          <w:kern w:val="0"/>
          <w:sz w:val="22"/>
          <w:szCs w:val="28"/>
        </w:rPr>
        <w:t>Step</w:t>
      </w:r>
      <w:r w:rsidR="00DF3575" w:rsidRPr="00A332F8">
        <w:rPr>
          <w:rFonts w:ascii="Times" w:eastAsia="바탕" w:hAnsi="Times"/>
          <w:b/>
          <w:bCs/>
          <w:kern w:val="0"/>
          <w:sz w:val="22"/>
          <w:szCs w:val="28"/>
        </w:rPr>
        <w:t xml:space="preserve"> </w:t>
      </w:r>
      <w:r w:rsidRPr="00A332F8">
        <w:rPr>
          <w:rFonts w:ascii="Times" w:eastAsia="바탕" w:hAnsi="Times"/>
          <w:b/>
          <w:bCs/>
          <w:kern w:val="0"/>
          <w:sz w:val="22"/>
          <w:szCs w:val="28"/>
        </w:rPr>
        <w:t>2(</w:t>
      </w:r>
      <w:r w:rsidRPr="00A332F8">
        <w:rPr>
          <w:rFonts w:ascii="Times" w:eastAsia="바탕" w:hAnsi="Times"/>
          <w:b/>
          <w:bCs/>
          <w:i/>
          <w:iCs/>
          <w:kern w:val="0"/>
          <w:sz w:val="22"/>
          <w:szCs w:val="28"/>
        </w:rPr>
        <w:t>Multiplexed with DG PUCCH resource</w:t>
      </w:r>
      <w:r w:rsidRPr="00A332F8">
        <w:rPr>
          <w:rFonts w:ascii="Times" w:eastAsia="바탕" w:hAnsi="Times"/>
          <w:b/>
          <w:bCs/>
          <w:kern w:val="0"/>
          <w:sz w:val="22"/>
          <w:szCs w:val="28"/>
        </w:rPr>
        <w:t>)</w:t>
      </w:r>
      <w:r w:rsidRPr="00A332F8">
        <w:rPr>
          <w:rFonts w:ascii="Times" w:eastAsia="바탕" w:hAnsi="Times"/>
          <w:kern w:val="0"/>
          <w:sz w:val="22"/>
          <w:szCs w:val="28"/>
        </w:rPr>
        <w:t xml:space="preserve"> </w:t>
      </w:r>
      <w:r w:rsidR="00DF3575" w:rsidRPr="00A332F8">
        <w:rPr>
          <w:rFonts w:ascii="Times" w:eastAsia="바탕" w:hAnsi="Times"/>
          <w:kern w:val="0"/>
          <w:sz w:val="22"/>
          <w:szCs w:val="28"/>
        </w:rPr>
        <w:t xml:space="preserve">If </w:t>
      </w:r>
      <w:r w:rsidRPr="00A332F8">
        <w:rPr>
          <w:rFonts w:ascii="Times" w:eastAsia="바탕" w:hAnsi="Times"/>
          <w:kern w:val="0"/>
          <w:sz w:val="22"/>
          <w:szCs w:val="28"/>
        </w:rPr>
        <w:t>HARQ-AC</w:t>
      </w:r>
      <w:r w:rsidR="00DF3575" w:rsidRPr="00A332F8">
        <w:rPr>
          <w:rFonts w:ascii="Times" w:eastAsia="바탕" w:hAnsi="Times"/>
          <w:kern w:val="0"/>
          <w:sz w:val="22"/>
          <w:szCs w:val="28"/>
        </w:rPr>
        <w:t xml:space="preserve">K transmission response </w:t>
      </w:r>
      <w:r w:rsidR="000D1D86">
        <w:rPr>
          <w:rFonts w:ascii="Times" w:eastAsia="바탕" w:hAnsi="Times"/>
          <w:kern w:val="0"/>
          <w:sz w:val="22"/>
          <w:szCs w:val="28"/>
        </w:rPr>
        <w:t>by</w:t>
      </w:r>
      <w:r w:rsidR="00DF3575" w:rsidRPr="00A332F8">
        <w:rPr>
          <w:rFonts w:ascii="Times" w:eastAsia="바탕" w:hAnsi="Times"/>
          <w:kern w:val="0"/>
          <w:sz w:val="22"/>
          <w:szCs w:val="28"/>
        </w:rPr>
        <w:t xml:space="preserve"> a DCI format (simply say DG HARQ-ACK) is scheduled in the (sub-)slot </w:t>
      </w:r>
      <w:r w:rsidR="00DF3575" w:rsidRPr="00A332F8">
        <w:rPr>
          <w:rFonts w:ascii="Times" w:eastAsia="바탕" w:hAnsi="Times"/>
          <w:i/>
          <w:iCs/>
          <w:kern w:val="0"/>
          <w:sz w:val="22"/>
          <w:szCs w:val="28"/>
        </w:rPr>
        <w:t>n</w:t>
      </w:r>
      <w:r w:rsidR="00DF3575" w:rsidRPr="00A332F8">
        <w:rPr>
          <w:rFonts w:ascii="Times" w:eastAsia="바탕" w:hAnsi="Times"/>
          <w:kern w:val="0"/>
          <w:sz w:val="22"/>
          <w:szCs w:val="28"/>
        </w:rPr>
        <w:t xml:space="preserve">, then </w:t>
      </w:r>
      <w:r w:rsidRPr="00A332F8">
        <w:rPr>
          <w:rFonts w:ascii="Times" w:eastAsia="바탕" w:hAnsi="Times"/>
          <w:kern w:val="0"/>
          <w:sz w:val="22"/>
          <w:szCs w:val="28"/>
        </w:rPr>
        <w:t>DG HARQ-ACK</w:t>
      </w:r>
      <w:r w:rsidR="00DF3575" w:rsidRPr="00A332F8">
        <w:rPr>
          <w:rFonts w:ascii="Times" w:eastAsia="바탕" w:hAnsi="Times"/>
          <w:kern w:val="0"/>
          <w:sz w:val="22"/>
          <w:szCs w:val="28"/>
        </w:rPr>
        <w:t xml:space="preserve"> and SPS HARQ-ACK </w:t>
      </w:r>
      <w:r w:rsidR="000D1D86">
        <w:rPr>
          <w:rFonts w:ascii="Times" w:eastAsia="바탕" w:hAnsi="Times"/>
          <w:kern w:val="0"/>
          <w:sz w:val="22"/>
          <w:szCs w:val="28"/>
        </w:rPr>
        <w:t>are</w:t>
      </w:r>
      <w:r w:rsidR="000D1D86" w:rsidRPr="00A332F8">
        <w:rPr>
          <w:rFonts w:ascii="Times" w:eastAsia="바탕" w:hAnsi="Times"/>
          <w:kern w:val="0"/>
          <w:sz w:val="22"/>
          <w:szCs w:val="28"/>
        </w:rPr>
        <w:t xml:space="preserve"> </w:t>
      </w:r>
      <w:r w:rsidR="00DF3575" w:rsidRPr="00A332F8">
        <w:rPr>
          <w:rFonts w:ascii="Times" w:eastAsia="바탕" w:hAnsi="Times"/>
          <w:kern w:val="0"/>
          <w:sz w:val="22"/>
          <w:szCs w:val="28"/>
        </w:rPr>
        <w:t>multiplexed into the PUCCH resource for DG HARQ-ACK</w:t>
      </w:r>
      <w:r w:rsidR="000D1D86">
        <w:rPr>
          <w:rFonts w:ascii="Times" w:eastAsia="바탕" w:hAnsi="Times"/>
          <w:kern w:val="0"/>
          <w:sz w:val="22"/>
          <w:szCs w:val="28"/>
        </w:rPr>
        <w:t>.</w:t>
      </w:r>
      <w:r w:rsidR="00DF3575" w:rsidRPr="00A332F8">
        <w:rPr>
          <w:rFonts w:ascii="Times" w:eastAsia="바탕" w:hAnsi="Times"/>
          <w:kern w:val="0"/>
          <w:sz w:val="22"/>
          <w:szCs w:val="28"/>
        </w:rPr>
        <w:t xml:space="preserve"> </w:t>
      </w:r>
    </w:p>
    <w:p w14:paraId="1BE87E99" w14:textId="376EB630" w:rsidR="006C130A" w:rsidRPr="00A332F8" w:rsidRDefault="00DF3575" w:rsidP="0035588F">
      <w:pPr>
        <w:widowControl/>
        <w:numPr>
          <w:ilvl w:val="3"/>
          <w:numId w:val="36"/>
        </w:numPr>
        <w:wordWrap/>
        <w:autoSpaceDE/>
        <w:autoSpaceDN/>
        <w:spacing w:after="120" w:line="276" w:lineRule="auto"/>
        <w:ind w:hanging="403"/>
        <w:rPr>
          <w:rFonts w:ascii="Times" w:eastAsia="바탕" w:hAnsi="Times"/>
          <w:kern w:val="0"/>
          <w:sz w:val="22"/>
          <w:szCs w:val="28"/>
        </w:rPr>
      </w:pPr>
      <w:r w:rsidRPr="00A332F8">
        <w:rPr>
          <w:rFonts w:ascii="Times" w:eastAsia="바탕" w:hAnsi="Times"/>
          <w:kern w:val="0"/>
          <w:sz w:val="22"/>
          <w:szCs w:val="28"/>
        </w:rPr>
        <w:t xml:space="preserve">The PUCCH resource for DG HARQ-ACK is selected from PUCCH resources configured in </w:t>
      </w:r>
      <w:r w:rsidRPr="00A332F8">
        <w:rPr>
          <w:rFonts w:ascii="Times" w:eastAsia="바탕" w:hAnsi="Times"/>
          <w:i/>
          <w:iCs/>
          <w:kern w:val="0"/>
          <w:sz w:val="22"/>
          <w:szCs w:val="28"/>
        </w:rPr>
        <w:t>PUCCH-config</w:t>
      </w:r>
      <w:r w:rsidRPr="00A332F8">
        <w:rPr>
          <w:rFonts w:ascii="Times" w:eastAsia="바탕" w:hAnsi="Times"/>
          <w:kern w:val="0"/>
          <w:sz w:val="22"/>
          <w:szCs w:val="28"/>
        </w:rPr>
        <w:t xml:space="preserve"> based on the total </w:t>
      </w:r>
      <w:r w:rsidR="000D1D86">
        <w:rPr>
          <w:rFonts w:ascii="Times" w:eastAsia="바탕" w:hAnsi="Times"/>
          <w:kern w:val="0"/>
          <w:sz w:val="22"/>
          <w:szCs w:val="28"/>
        </w:rPr>
        <w:t xml:space="preserve"># </w:t>
      </w:r>
      <w:r w:rsidRPr="00A332F8">
        <w:rPr>
          <w:rFonts w:ascii="Times" w:eastAsia="바탕" w:hAnsi="Times"/>
          <w:kern w:val="0"/>
          <w:sz w:val="22"/>
          <w:szCs w:val="28"/>
        </w:rPr>
        <w:t>of</w:t>
      </w:r>
      <w:r w:rsidR="000D1D86">
        <w:rPr>
          <w:rFonts w:ascii="Times" w:eastAsia="바탕" w:hAnsi="Times"/>
          <w:kern w:val="0"/>
          <w:sz w:val="22"/>
          <w:szCs w:val="28"/>
        </w:rPr>
        <w:t xml:space="preserve"> bit for</w:t>
      </w:r>
      <w:r w:rsidRPr="00A332F8">
        <w:rPr>
          <w:rFonts w:ascii="Times" w:eastAsia="바탕" w:hAnsi="Times"/>
          <w:kern w:val="0"/>
          <w:sz w:val="22"/>
          <w:szCs w:val="28"/>
        </w:rPr>
        <w:t xml:space="preserve"> the DG HARQ-ACK</w:t>
      </w:r>
      <w:r w:rsidR="00083F61">
        <w:rPr>
          <w:rFonts w:ascii="Times" w:eastAsia="바탕" w:hAnsi="Times"/>
          <w:kern w:val="0"/>
          <w:sz w:val="22"/>
          <w:szCs w:val="28"/>
        </w:rPr>
        <w:t xml:space="preserve"> and</w:t>
      </w:r>
      <w:r w:rsidRPr="00A332F8">
        <w:rPr>
          <w:rFonts w:ascii="Times" w:eastAsia="바탕" w:hAnsi="Times"/>
          <w:kern w:val="0"/>
          <w:sz w:val="22"/>
          <w:szCs w:val="28"/>
        </w:rPr>
        <w:t xml:space="preserve"> the SPS HARQ-ACK and PRI </w:t>
      </w:r>
      <w:r w:rsidR="000D1D86">
        <w:rPr>
          <w:rFonts w:ascii="Times" w:eastAsia="바탕" w:hAnsi="Times"/>
          <w:kern w:val="0"/>
          <w:sz w:val="22"/>
          <w:szCs w:val="28"/>
        </w:rPr>
        <w:t xml:space="preserve">indicated by </w:t>
      </w:r>
      <w:r w:rsidRPr="00A332F8">
        <w:rPr>
          <w:rFonts w:ascii="Times" w:eastAsia="바탕" w:hAnsi="Times"/>
          <w:kern w:val="0"/>
          <w:sz w:val="22"/>
          <w:szCs w:val="28"/>
        </w:rPr>
        <w:t>the DCI format.</w:t>
      </w:r>
    </w:p>
    <w:p w14:paraId="414D7D16" w14:textId="350B1592" w:rsidR="006C130A" w:rsidRPr="00A332F8" w:rsidRDefault="007E2033" w:rsidP="0035588F">
      <w:pPr>
        <w:widowControl/>
        <w:numPr>
          <w:ilvl w:val="2"/>
          <w:numId w:val="36"/>
        </w:numPr>
        <w:wordWrap/>
        <w:autoSpaceDE/>
        <w:autoSpaceDN/>
        <w:spacing w:after="120" w:line="276" w:lineRule="auto"/>
        <w:ind w:hanging="403"/>
        <w:rPr>
          <w:rFonts w:ascii="Times" w:eastAsia="바탕" w:hAnsi="Times"/>
          <w:kern w:val="0"/>
          <w:sz w:val="22"/>
          <w:szCs w:val="28"/>
        </w:rPr>
      </w:pPr>
      <w:r>
        <w:rPr>
          <w:rFonts w:ascii="Times" w:eastAsia="바탕" w:hAnsi="Times"/>
          <w:b/>
          <w:bCs/>
          <w:kern w:val="0"/>
          <w:sz w:val="22"/>
          <w:szCs w:val="28"/>
        </w:rPr>
        <w:t>[</w:t>
      </w:r>
      <w:r w:rsidR="00114F0E">
        <w:rPr>
          <w:rFonts w:ascii="Times" w:eastAsia="바탕" w:hAnsi="Times"/>
          <w:b/>
          <w:bCs/>
          <w:kern w:val="0"/>
          <w:sz w:val="22"/>
          <w:szCs w:val="28"/>
        </w:rPr>
        <w:t>Optional</w:t>
      </w:r>
      <w:r>
        <w:rPr>
          <w:rFonts w:ascii="Times" w:eastAsia="바탕" w:hAnsi="Times"/>
          <w:b/>
          <w:bCs/>
          <w:kern w:val="0"/>
          <w:sz w:val="22"/>
          <w:szCs w:val="28"/>
        </w:rPr>
        <w:t>]</w:t>
      </w:r>
      <w:r w:rsidR="00114F0E">
        <w:rPr>
          <w:rFonts w:ascii="Times" w:eastAsia="바탕" w:hAnsi="Times"/>
          <w:b/>
          <w:bCs/>
          <w:kern w:val="0"/>
          <w:sz w:val="22"/>
          <w:szCs w:val="28"/>
        </w:rPr>
        <w:t xml:space="preserve"> </w:t>
      </w:r>
      <w:r w:rsidR="006C130A" w:rsidRPr="00A332F8">
        <w:rPr>
          <w:rFonts w:ascii="Times" w:eastAsia="바탕" w:hAnsi="Times"/>
          <w:b/>
          <w:bCs/>
          <w:kern w:val="0"/>
          <w:sz w:val="22"/>
          <w:szCs w:val="28"/>
        </w:rPr>
        <w:t>Step</w:t>
      </w:r>
      <w:r w:rsidR="00DF3575" w:rsidRPr="00A332F8">
        <w:rPr>
          <w:rFonts w:ascii="Times" w:eastAsia="바탕" w:hAnsi="Times"/>
          <w:b/>
          <w:bCs/>
          <w:kern w:val="0"/>
          <w:sz w:val="22"/>
          <w:szCs w:val="28"/>
        </w:rPr>
        <w:t xml:space="preserve"> </w:t>
      </w:r>
      <w:r w:rsidR="006C130A" w:rsidRPr="00A332F8">
        <w:rPr>
          <w:rFonts w:ascii="Times" w:eastAsia="바탕" w:hAnsi="Times"/>
          <w:b/>
          <w:bCs/>
          <w:kern w:val="0"/>
          <w:sz w:val="22"/>
          <w:szCs w:val="28"/>
        </w:rPr>
        <w:t>3(</w:t>
      </w:r>
      <w:r w:rsidR="006C130A" w:rsidRPr="00A332F8">
        <w:rPr>
          <w:rFonts w:ascii="Times" w:eastAsia="바탕" w:hAnsi="Times"/>
          <w:b/>
          <w:bCs/>
          <w:i/>
          <w:iCs/>
          <w:kern w:val="0"/>
          <w:sz w:val="22"/>
          <w:szCs w:val="28"/>
        </w:rPr>
        <w:t>Multiplexed with configured PUCCH resource</w:t>
      </w:r>
      <w:r w:rsidR="006C130A" w:rsidRPr="00A332F8">
        <w:rPr>
          <w:rFonts w:ascii="Times" w:eastAsia="바탕" w:hAnsi="Times"/>
          <w:b/>
          <w:bCs/>
          <w:kern w:val="0"/>
          <w:sz w:val="22"/>
          <w:szCs w:val="28"/>
        </w:rPr>
        <w:t>)</w:t>
      </w:r>
      <w:r w:rsidR="006C130A" w:rsidRPr="00A332F8">
        <w:rPr>
          <w:rFonts w:ascii="Times" w:eastAsia="바탕" w:hAnsi="Times"/>
          <w:kern w:val="0"/>
          <w:sz w:val="22"/>
          <w:szCs w:val="28"/>
        </w:rPr>
        <w:t xml:space="preserve"> </w:t>
      </w:r>
      <w:r w:rsidR="00DF3575" w:rsidRPr="00A332F8">
        <w:rPr>
          <w:rFonts w:ascii="Times" w:eastAsia="바탕" w:hAnsi="Times"/>
          <w:kern w:val="0"/>
          <w:sz w:val="22"/>
          <w:szCs w:val="28"/>
        </w:rPr>
        <w:t xml:space="preserve">If there are valid configured PUCCH resources in (sub-)slot </w:t>
      </w:r>
      <w:r w:rsidR="00DF3575" w:rsidRPr="00A332F8">
        <w:rPr>
          <w:rFonts w:ascii="Times" w:eastAsia="바탕" w:hAnsi="Times"/>
          <w:i/>
          <w:iCs/>
          <w:kern w:val="0"/>
          <w:sz w:val="22"/>
          <w:szCs w:val="28"/>
        </w:rPr>
        <w:t>n</w:t>
      </w:r>
      <w:r w:rsidR="00DF3575" w:rsidRPr="00A332F8">
        <w:rPr>
          <w:rFonts w:ascii="Times" w:eastAsia="바탕" w:hAnsi="Times"/>
          <w:kern w:val="0"/>
          <w:sz w:val="22"/>
          <w:szCs w:val="28"/>
        </w:rPr>
        <w:t xml:space="preserve">, then the SPS HARQ-ACK can be transmitted to the valid PUCCH resource in (sub-)slot </w:t>
      </w:r>
      <w:r w:rsidR="00DF3575" w:rsidRPr="00A332F8">
        <w:rPr>
          <w:rFonts w:ascii="Times" w:eastAsia="바탕" w:hAnsi="Times"/>
          <w:i/>
          <w:iCs/>
          <w:kern w:val="0"/>
          <w:sz w:val="22"/>
          <w:szCs w:val="28"/>
        </w:rPr>
        <w:t>n</w:t>
      </w:r>
      <w:r w:rsidR="00DF3575" w:rsidRPr="00A332F8">
        <w:rPr>
          <w:rFonts w:ascii="Times" w:eastAsia="바탕" w:hAnsi="Times"/>
          <w:kern w:val="0"/>
          <w:sz w:val="22"/>
          <w:szCs w:val="28"/>
        </w:rPr>
        <w:t xml:space="preserve">. </w:t>
      </w:r>
    </w:p>
    <w:p w14:paraId="2A8D3497" w14:textId="66F7FE00" w:rsidR="00110E85" w:rsidRPr="00A332F8" w:rsidRDefault="00110E85" w:rsidP="0035588F">
      <w:pPr>
        <w:widowControl/>
        <w:numPr>
          <w:ilvl w:val="3"/>
          <w:numId w:val="36"/>
        </w:numPr>
        <w:wordWrap/>
        <w:autoSpaceDE/>
        <w:autoSpaceDN/>
        <w:spacing w:after="120" w:line="276" w:lineRule="auto"/>
        <w:ind w:hanging="403"/>
        <w:rPr>
          <w:rFonts w:ascii="Times" w:eastAsia="바탕" w:hAnsi="Times"/>
          <w:kern w:val="0"/>
          <w:sz w:val="22"/>
          <w:szCs w:val="28"/>
        </w:rPr>
      </w:pPr>
      <w:r w:rsidRPr="00A332F8">
        <w:rPr>
          <w:rFonts w:ascii="Times" w:eastAsia="바탕" w:hAnsi="Times"/>
          <w:kern w:val="0"/>
          <w:sz w:val="22"/>
          <w:szCs w:val="28"/>
        </w:rPr>
        <w:t xml:space="preserve">The configured PUCCH resource for SPS HARQ-ACK deferral can be additionally configured by </w:t>
      </w:r>
      <w:r w:rsidR="000D1D86">
        <w:rPr>
          <w:rFonts w:ascii="Times" w:eastAsia="바탕" w:hAnsi="Times"/>
          <w:kern w:val="0"/>
          <w:sz w:val="22"/>
          <w:szCs w:val="28"/>
        </w:rPr>
        <w:t xml:space="preserve">a </w:t>
      </w:r>
      <w:r w:rsidRPr="00A332F8">
        <w:rPr>
          <w:rFonts w:ascii="Times" w:eastAsia="바탕" w:hAnsi="Times"/>
          <w:kern w:val="0"/>
          <w:sz w:val="22"/>
          <w:szCs w:val="28"/>
        </w:rPr>
        <w:t xml:space="preserve">gNB or be </w:t>
      </w:r>
      <w:r w:rsidR="000D1D86">
        <w:rPr>
          <w:rFonts w:ascii="Times" w:eastAsia="바탕" w:hAnsi="Times"/>
          <w:kern w:val="0"/>
          <w:sz w:val="22"/>
          <w:szCs w:val="28"/>
        </w:rPr>
        <w:t xml:space="preserve">one of </w:t>
      </w:r>
      <w:r w:rsidRPr="00A332F8">
        <w:rPr>
          <w:rFonts w:ascii="Times" w:eastAsia="바탕" w:hAnsi="Times"/>
          <w:kern w:val="0"/>
          <w:sz w:val="22"/>
          <w:szCs w:val="28"/>
        </w:rPr>
        <w:t xml:space="preserve">PUCCH resources in </w:t>
      </w:r>
      <w:r w:rsidRPr="00A332F8">
        <w:rPr>
          <w:rFonts w:ascii="Times" w:eastAsia="바탕" w:hAnsi="Times"/>
          <w:i/>
          <w:iCs/>
          <w:kern w:val="0"/>
          <w:sz w:val="22"/>
          <w:szCs w:val="28"/>
        </w:rPr>
        <w:t>PUCCH-config</w:t>
      </w:r>
      <w:r w:rsidRPr="00A332F8">
        <w:rPr>
          <w:rFonts w:ascii="Times" w:eastAsia="바탕" w:hAnsi="Times"/>
          <w:kern w:val="0"/>
          <w:sz w:val="22"/>
          <w:szCs w:val="28"/>
        </w:rPr>
        <w:t>.</w:t>
      </w:r>
    </w:p>
    <w:p w14:paraId="06821E13" w14:textId="2D50120D" w:rsidR="00110E85" w:rsidRPr="00A332F8" w:rsidRDefault="000D1D86" w:rsidP="0035588F">
      <w:pPr>
        <w:widowControl/>
        <w:numPr>
          <w:ilvl w:val="3"/>
          <w:numId w:val="36"/>
        </w:numPr>
        <w:wordWrap/>
        <w:autoSpaceDE/>
        <w:autoSpaceDN/>
        <w:spacing w:after="120" w:line="276" w:lineRule="auto"/>
        <w:ind w:hanging="403"/>
        <w:rPr>
          <w:rFonts w:ascii="Times" w:eastAsia="바탕" w:hAnsi="Times"/>
          <w:kern w:val="0"/>
          <w:sz w:val="22"/>
          <w:szCs w:val="28"/>
        </w:rPr>
      </w:pPr>
      <w:r>
        <w:rPr>
          <w:rFonts w:ascii="Times" w:eastAsia="바탕" w:hAnsi="Times"/>
          <w:kern w:val="0"/>
          <w:sz w:val="22"/>
          <w:szCs w:val="28"/>
        </w:rPr>
        <w:t>The</w:t>
      </w:r>
      <w:r w:rsidRPr="00A332F8">
        <w:rPr>
          <w:rFonts w:ascii="Times" w:eastAsia="바탕" w:hAnsi="Times"/>
          <w:kern w:val="0"/>
          <w:sz w:val="22"/>
          <w:szCs w:val="28"/>
        </w:rPr>
        <w:t xml:space="preserve"> </w:t>
      </w:r>
      <w:r w:rsidR="00110E85" w:rsidRPr="00A332F8">
        <w:rPr>
          <w:rFonts w:ascii="Times" w:eastAsia="바탕" w:hAnsi="Times"/>
          <w:kern w:val="0"/>
          <w:sz w:val="22"/>
          <w:szCs w:val="28"/>
        </w:rPr>
        <w:t xml:space="preserve">configured PUCCH resource is valid if it does not overlap with semi-static DL, SSB, or CORESET#0 as in Step 1. </w:t>
      </w:r>
    </w:p>
    <w:p w14:paraId="14BF2682" w14:textId="3DF32684" w:rsidR="006C130A" w:rsidRPr="00A332F8" w:rsidRDefault="00DF3575" w:rsidP="0035588F">
      <w:pPr>
        <w:widowControl/>
        <w:numPr>
          <w:ilvl w:val="3"/>
          <w:numId w:val="36"/>
        </w:numPr>
        <w:wordWrap/>
        <w:autoSpaceDE/>
        <w:autoSpaceDN/>
        <w:spacing w:after="120" w:line="276" w:lineRule="auto"/>
        <w:ind w:hanging="403"/>
        <w:rPr>
          <w:rFonts w:ascii="Times" w:eastAsia="바탕" w:hAnsi="Times"/>
          <w:kern w:val="0"/>
          <w:sz w:val="22"/>
          <w:szCs w:val="28"/>
        </w:rPr>
      </w:pPr>
      <w:r w:rsidRPr="00A332F8">
        <w:rPr>
          <w:rFonts w:ascii="Times" w:eastAsia="바탕" w:hAnsi="Times" w:hint="eastAsia"/>
          <w:kern w:val="0"/>
          <w:sz w:val="22"/>
          <w:szCs w:val="28"/>
        </w:rPr>
        <w:t>I</w:t>
      </w:r>
      <w:r w:rsidRPr="00A332F8">
        <w:rPr>
          <w:rFonts w:ascii="Times" w:eastAsia="바탕" w:hAnsi="Times"/>
          <w:kern w:val="0"/>
          <w:sz w:val="22"/>
          <w:szCs w:val="28"/>
        </w:rPr>
        <w:t>f more than one configured PUCCH resource is valid, one</w:t>
      </w:r>
      <w:r w:rsidR="00110E85" w:rsidRPr="00A332F8">
        <w:rPr>
          <w:rFonts w:ascii="Times" w:eastAsia="바탕" w:hAnsi="Times"/>
          <w:kern w:val="0"/>
          <w:sz w:val="22"/>
          <w:szCs w:val="28"/>
        </w:rPr>
        <w:t xml:space="preserve"> of the</w:t>
      </w:r>
      <w:r w:rsidRPr="00A332F8">
        <w:rPr>
          <w:rFonts w:ascii="Times" w:eastAsia="바탕" w:hAnsi="Times"/>
          <w:kern w:val="0"/>
          <w:sz w:val="22"/>
          <w:szCs w:val="28"/>
        </w:rPr>
        <w:t xml:space="preserve"> configured PUCCH resource</w:t>
      </w:r>
      <w:r w:rsidR="00110E85" w:rsidRPr="00A332F8">
        <w:rPr>
          <w:rFonts w:ascii="Times" w:eastAsia="바탕" w:hAnsi="Times"/>
          <w:kern w:val="0"/>
          <w:sz w:val="22"/>
          <w:szCs w:val="28"/>
        </w:rPr>
        <w:t>s</w:t>
      </w:r>
      <w:r w:rsidRPr="00A332F8">
        <w:rPr>
          <w:rFonts w:ascii="Times" w:eastAsia="바탕" w:hAnsi="Times"/>
          <w:kern w:val="0"/>
          <w:sz w:val="22"/>
          <w:szCs w:val="28"/>
        </w:rPr>
        <w:t xml:space="preserve"> </w:t>
      </w:r>
      <w:r w:rsidR="000D1D86">
        <w:rPr>
          <w:rFonts w:ascii="Times" w:eastAsia="바탕" w:hAnsi="Times"/>
          <w:kern w:val="0"/>
          <w:sz w:val="22"/>
          <w:szCs w:val="28"/>
        </w:rPr>
        <w:t xml:space="preserve">can be </w:t>
      </w:r>
      <w:r w:rsidRPr="00A332F8">
        <w:rPr>
          <w:rFonts w:ascii="Times" w:eastAsia="바탕" w:hAnsi="Times"/>
          <w:kern w:val="0"/>
          <w:sz w:val="22"/>
          <w:szCs w:val="28"/>
        </w:rPr>
        <w:t>selected</w:t>
      </w:r>
      <w:r w:rsidR="00110E85" w:rsidRPr="00A332F8">
        <w:rPr>
          <w:rFonts w:ascii="Times" w:eastAsia="바탕" w:hAnsi="Times"/>
          <w:kern w:val="0"/>
          <w:sz w:val="22"/>
          <w:szCs w:val="28"/>
        </w:rPr>
        <w:t xml:space="preserve"> based on a</w:t>
      </w:r>
      <w:r w:rsidR="000D1D86">
        <w:rPr>
          <w:rFonts w:ascii="Times" w:eastAsia="바탕" w:hAnsi="Times"/>
          <w:kern w:val="0"/>
          <w:sz w:val="22"/>
          <w:szCs w:val="28"/>
        </w:rPr>
        <w:t xml:space="preserve"> pre-defined</w:t>
      </w:r>
      <w:r w:rsidR="00110E85" w:rsidRPr="00A332F8">
        <w:rPr>
          <w:rFonts w:ascii="Times" w:eastAsia="바탕" w:hAnsi="Times"/>
          <w:kern w:val="0"/>
          <w:sz w:val="22"/>
          <w:szCs w:val="28"/>
        </w:rPr>
        <w:t xml:space="preserve"> rule</w:t>
      </w:r>
      <w:r w:rsidR="009D7E31">
        <w:rPr>
          <w:rFonts w:ascii="Times" w:eastAsia="바탕" w:hAnsi="Times"/>
          <w:kern w:val="0"/>
          <w:sz w:val="22"/>
          <w:szCs w:val="28"/>
        </w:rPr>
        <w:t>.</w:t>
      </w:r>
    </w:p>
    <w:p w14:paraId="517EEAB9" w14:textId="7FFCC944" w:rsidR="00DF3575" w:rsidRPr="00A332F8" w:rsidRDefault="006C130A" w:rsidP="0035588F">
      <w:pPr>
        <w:widowControl/>
        <w:numPr>
          <w:ilvl w:val="2"/>
          <w:numId w:val="36"/>
        </w:numPr>
        <w:wordWrap/>
        <w:autoSpaceDE/>
        <w:autoSpaceDN/>
        <w:spacing w:after="120" w:line="276" w:lineRule="auto"/>
        <w:ind w:hanging="403"/>
        <w:rPr>
          <w:rFonts w:ascii="Times" w:eastAsia="바탕" w:hAnsi="Times"/>
          <w:kern w:val="0"/>
          <w:sz w:val="22"/>
          <w:szCs w:val="28"/>
        </w:rPr>
      </w:pPr>
      <w:r w:rsidRPr="00A332F8">
        <w:rPr>
          <w:rFonts w:ascii="Times" w:eastAsia="바탕" w:hAnsi="Times"/>
          <w:b/>
          <w:bCs/>
          <w:kern w:val="0"/>
          <w:sz w:val="22"/>
          <w:szCs w:val="28"/>
        </w:rPr>
        <w:t>Step</w:t>
      </w:r>
      <w:r w:rsidR="00DF3575" w:rsidRPr="00A332F8">
        <w:rPr>
          <w:rFonts w:ascii="Times" w:eastAsia="바탕" w:hAnsi="Times"/>
          <w:b/>
          <w:bCs/>
          <w:kern w:val="0"/>
          <w:sz w:val="22"/>
          <w:szCs w:val="28"/>
        </w:rPr>
        <w:t xml:space="preserve"> </w:t>
      </w:r>
      <w:r w:rsidRPr="00A332F8">
        <w:rPr>
          <w:rFonts w:ascii="Times" w:eastAsia="바탕" w:hAnsi="Times"/>
          <w:b/>
          <w:bCs/>
          <w:kern w:val="0"/>
          <w:sz w:val="22"/>
          <w:szCs w:val="28"/>
        </w:rPr>
        <w:t>4(</w:t>
      </w:r>
      <w:r w:rsidR="005202DC" w:rsidRPr="00A332F8">
        <w:rPr>
          <w:rFonts w:ascii="Times" w:eastAsia="바탕" w:hAnsi="Times"/>
          <w:b/>
          <w:bCs/>
          <w:kern w:val="0"/>
          <w:sz w:val="22"/>
          <w:szCs w:val="28"/>
        </w:rPr>
        <w:t>deferral to next (sub-)slot</w:t>
      </w:r>
      <w:r w:rsidRPr="00A332F8">
        <w:rPr>
          <w:rFonts w:ascii="Times" w:eastAsia="바탕" w:hAnsi="Times"/>
          <w:b/>
          <w:bCs/>
          <w:kern w:val="0"/>
          <w:sz w:val="22"/>
          <w:szCs w:val="28"/>
        </w:rPr>
        <w:t>)</w:t>
      </w:r>
      <w:r w:rsidR="00DF3575" w:rsidRPr="00A332F8">
        <w:rPr>
          <w:rFonts w:ascii="Times" w:eastAsia="바탕" w:hAnsi="Times"/>
          <w:kern w:val="0"/>
          <w:sz w:val="22"/>
          <w:szCs w:val="28"/>
        </w:rPr>
        <w:t xml:space="preserve"> Repeat </w:t>
      </w:r>
      <w:r w:rsidR="000D1D86">
        <w:rPr>
          <w:rFonts w:ascii="Times" w:eastAsia="바탕" w:hAnsi="Times"/>
          <w:kern w:val="0"/>
          <w:sz w:val="22"/>
          <w:szCs w:val="28"/>
        </w:rPr>
        <w:t>fr</w:t>
      </w:r>
      <w:r w:rsidR="0035588F">
        <w:rPr>
          <w:rFonts w:ascii="Times" w:eastAsia="바탕" w:hAnsi="Times"/>
          <w:kern w:val="0"/>
          <w:sz w:val="22"/>
          <w:szCs w:val="28"/>
        </w:rPr>
        <w:t>o</w:t>
      </w:r>
      <w:r w:rsidR="000D1D86">
        <w:rPr>
          <w:rFonts w:ascii="Times" w:eastAsia="바탕" w:hAnsi="Times"/>
          <w:kern w:val="0"/>
          <w:sz w:val="22"/>
          <w:szCs w:val="28"/>
        </w:rPr>
        <w:t>m S</w:t>
      </w:r>
      <w:r w:rsidR="00DF3575" w:rsidRPr="00A332F8">
        <w:rPr>
          <w:rFonts w:ascii="Times" w:eastAsia="바탕" w:hAnsi="Times"/>
          <w:kern w:val="0"/>
          <w:sz w:val="22"/>
          <w:szCs w:val="28"/>
        </w:rPr>
        <w:t>tep 1</w:t>
      </w:r>
      <w:r w:rsidR="000D1D86">
        <w:rPr>
          <w:rFonts w:ascii="Times" w:eastAsia="바탕" w:hAnsi="Times"/>
          <w:kern w:val="0"/>
          <w:sz w:val="22"/>
          <w:szCs w:val="28"/>
        </w:rPr>
        <w:t xml:space="preserve"> to Step </w:t>
      </w:r>
      <w:r w:rsidR="00DF3575" w:rsidRPr="00A332F8">
        <w:rPr>
          <w:rFonts w:ascii="Times" w:eastAsia="바탕" w:hAnsi="Times"/>
          <w:kern w:val="0"/>
          <w:sz w:val="22"/>
          <w:szCs w:val="28"/>
        </w:rPr>
        <w:t xml:space="preserve">3 </w:t>
      </w:r>
      <w:r w:rsidR="000D1D86">
        <w:rPr>
          <w:rFonts w:ascii="Times" w:eastAsia="바탕" w:hAnsi="Times"/>
          <w:kern w:val="0"/>
          <w:sz w:val="22"/>
          <w:szCs w:val="28"/>
        </w:rPr>
        <w:t xml:space="preserve">by </w:t>
      </w:r>
      <w:r w:rsidR="00DF3575" w:rsidRPr="00A332F8">
        <w:rPr>
          <w:rFonts w:ascii="Times" w:eastAsia="바탕" w:hAnsi="Times"/>
          <w:kern w:val="0"/>
          <w:sz w:val="22"/>
          <w:szCs w:val="28"/>
        </w:rPr>
        <w:t xml:space="preserve">replacing (sub-)slot </w:t>
      </w:r>
      <w:r w:rsidR="00DF3575" w:rsidRPr="00A332F8">
        <w:rPr>
          <w:rFonts w:ascii="Times" w:eastAsia="바탕" w:hAnsi="Times"/>
          <w:i/>
          <w:iCs/>
          <w:kern w:val="0"/>
          <w:sz w:val="22"/>
          <w:szCs w:val="28"/>
        </w:rPr>
        <w:t>n</w:t>
      </w:r>
      <w:r w:rsidR="00DF3575" w:rsidRPr="00A332F8">
        <w:rPr>
          <w:rFonts w:ascii="Times" w:eastAsia="바탕" w:hAnsi="Times"/>
          <w:kern w:val="0"/>
          <w:sz w:val="22"/>
          <w:szCs w:val="28"/>
        </w:rPr>
        <w:t xml:space="preserve"> </w:t>
      </w:r>
      <w:r w:rsidR="000D1D86">
        <w:rPr>
          <w:rFonts w:ascii="Times" w:eastAsia="바탕" w:hAnsi="Times"/>
          <w:kern w:val="0"/>
          <w:sz w:val="22"/>
          <w:szCs w:val="28"/>
        </w:rPr>
        <w:t>with</w:t>
      </w:r>
      <w:r w:rsidR="000D1D86" w:rsidRPr="00A332F8">
        <w:rPr>
          <w:rFonts w:ascii="Times" w:eastAsia="바탕" w:hAnsi="Times"/>
          <w:kern w:val="0"/>
          <w:sz w:val="22"/>
          <w:szCs w:val="28"/>
        </w:rPr>
        <w:t xml:space="preserve"> </w:t>
      </w:r>
      <w:r w:rsidR="00DF3575" w:rsidRPr="00A332F8">
        <w:rPr>
          <w:rFonts w:ascii="Times" w:eastAsia="바탕" w:hAnsi="Times"/>
          <w:kern w:val="0"/>
          <w:sz w:val="22"/>
          <w:szCs w:val="28"/>
        </w:rPr>
        <w:t xml:space="preserve">(sub-)slot </w:t>
      </w:r>
      <w:r w:rsidR="00DF3575" w:rsidRPr="00A332F8">
        <w:rPr>
          <w:rFonts w:ascii="Times" w:eastAsia="바탕" w:hAnsi="Times"/>
          <w:i/>
          <w:iCs/>
          <w:kern w:val="0"/>
          <w:sz w:val="22"/>
          <w:szCs w:val="28"/>
        </w:rPr>
        <w:t>n</w:t>
      </w:r>
      <w:r w:rsidR="00DF3575" w:rsidRPr="00A332F8">
        <w:rPr>
          <w:rFonts w:ascii="Times" w:eastAsia="바탕" w:hAnsi="Times"/>
          <w:kern w:val="0"/>
          <w:sz w:val="22"/>
          <w:szCs w:val="28"/>
        </w:rPr>
        <w:t xml:space="preserve">+1, until (sub-)slot </w:t>
      </w:r>
      <w:r w:rsidR="00DF3575" w:rsidRPr="0035588F">
        <w:rPr>
          <w:rFonts w:ascii="Times" w:eastAsia="바탕" w:hAnsi="Times"/>
          <w:i/>
          <w:iCs/>
          <w:kern w:val="0"/>
          <w:sz w:val="22"/>
          <w:szCs w:val="28"/>
        </w:rPr>
        <w:t>n</w:t>
      </w:r>
      <w:r w:rsidR="00DF3575" w:rsidRPr="00A332F8">
        <w:rPr>
          <w:rFonts w:ascii="Times" w:eastAsia="바탕" w:hAnsi="Times"/>
          <w:kern w:val="0"/>
          <w:sz w:val="22"/>
          <w:szCs w:val="28"/>
        </w:rPr>
        <w:t xml:space="preserve">+1 exceeds the maximum deferral limit. </w:t>
      </w:r>
    </w:p>
    <w:p w14:paraId="7BF54120" w14:textId="0AD060F7" w:rsidR="00110E85" w:rsidRPr="00A332F8" w:rsidRDefault="00110E85" w:rsidP="00110E85">
      <w:pPr>
        <w:widowControl/>
        <w:wordWrap/>
        <w:autoSpaceDE/>
        <w:autoSpaceDN/>
        <w:jc w:val="left"/>
        <w:rPr>
          <w:rFonts w:ascii="Times" w:eastAsia="바탕" w:hAnsi="Times"/>
          <w:b/>
          <w:bCs/>
          <w:kern w:val="0"/>
          <w:sz w:val="22"/>
        </w:rPr>
      </w:pPr>
    </w:p>
    <w:p w14:paraId="115FDAF4" w14:textId="57715994" w:rsidR="00110E85" w:rsidRPr="00A332F8" w:rsidRDefault="00794A08" w:rsidP="009D7E31">
      <w:pPr>
        <w:pStyle w:val="a1"/>
        <w:ind w:firstLineChars="50" w:firstLine="108"/>
        <w:rPr>
          <w:rFonts w:ascii="Times" w:eastAsia="바탕" w:hAnsi="Times"/>
          <w:b/>
          <w:bCs/>
          <w:sz w:val="22"/>
          <w:u w:val="single"/>
        </w:rPr>
      </w:pPr>
      <w:r>
        <w:rPr>
          <w:rFonts w:ascii="Times" w:eastAsia="바탕" w:hAnsi="Times"/>
          <w:b/>
          <w:bCs/>
          <w:sz w:val="22"/>
          <w:u w:val="single"/>
        </w:rPr>
        <w:t>Step 1 and f</w:t>
      </w:r>
      <w:r w:rsidR="00110E85" w:rsidRPr="00A332F8">
        <w:rPr>
          <w:rFonts w:ascii="Times" w:eastAsia="바탕" w:hAnsi="Times"/>
          <w:b/>
          <w:bCs/>
          <w:sz w:val="22"/>
          <w:u w:val="single"/>
        </w:rPr>
        <w:t xml:space="preserve">urther consideration on </w:t>
      </w:r>
      <w:r w:rsidR="00114F0E">
        <w:rPr>
          <w:rFonts w:ascii="Times" w:eastAsia="바탕" w:hAnsi="Times"/>
          <w:b/>
          <w:bCs/>
          <w:sz w:val="22"/>
          <w:u w:val="single"/>
        </w:rPr>
        <w:t>invalid symbols</w:t>
      </w:r>
      <w:r w:rsidR="00110E85" w:rsidRPr="00A332F8">
        <w:rPr>
          <w:rFonts w:ascii="Times" w:eastAsia="바탕" w:hAnsi="Times"/>
          <w:b/>
          <w:bCs/>
          <w:sz w:val="22"/>
          <w:u w:val="single"/>
        </w:rPr>
        <w:t xml:space="preserve"> </w:t>
      </w:r>
    </w:p>
    <w:p w14:paraId="27110CAF" w14:textId="1FC242B8" w:rsidR="00110E85" w:rsidRPr="00C27C45" w:rsidRDefault="00A332F8" w:rsidP="0035588F">
      <w:pPr>
        <w:pStyle w:val="a1"/>
        <w:spacing w:line="276" w:lineRule="auto"/>
        <w:ind w:firstLineChars="50" w:firstLine="110"/>
        <w:jc w:val="both"/>
        <w:rPr>
          <w:rFonts w:eastAsiaTheme="minorEastAsia"/>
          <w:sz w:val="22"/>
          <w:lang w:val="en-US" w:eastAsia="ko-KR"/>
        </w:rPr>
      </w:pPr>
      <w:r w:rsidRPr="00C27C45">
        <w:rPr>
          <w:rFonts w:eastAsiaTheme="minorEastAsia" w:hint="eastAsia"/>
          <w:sz w:val="22"/>
          <w:lang w:val="en-US" w:eastAsia="ko-KR"/>
        </w:rPr>
        <w:t xml:space="preserve"> </w:t>
      </w:r>
      <w:r w:rsidRPr="00C27C45">
        <w:rPr>
          <w:rFonts w:eastAsiaTheme="minorEastAsia"/>
          <w:sz w:val="22"/>
          <w:lang w:val="en-US" w:eastAsia="ko-KR"/>
        </w:rPr>
        <w:t xml:space="preserve">In </w:t>
      </w:r>
      <w:r w:rsidR="00714BBA">
        <w:rPr>
          <w:rFonts w:eastAsiaTheme="minorEastAsia"/>
          <w:sz w:val="22"/>
          <w:lang w:val="en-US" w:eastAsia="ko-KR"/>
        </w:rPr>
        <w:t>S</w:t>
      </w:r>
      <w:r w:rsidRPr="00C27C45">
        <w:rPr>
          <w:rFonts w:eastAsiaTheme="minorEastAsia"/>
          <w:sz w:val="22"/>
          <w:lang w:val="en-US" w:eastAsia="ko-KR"/>
        </w:rPr>
        <w:t xml:space="preserve">tep 1, a UE proceeds to </w:t>
      </w:r>
      <w:r w:rsidRPr="00C27C45">
        <w:rPr>
          <w:rFonts w:eastAsiaTheme="minorEastAsia" w:hint="eastAsia"/>
          <w:sz w:val="22"/>
          <w:lang w:val="en-US" w:eastAsia="ko-KR"/>
        </w:rPr>
        <w:t>c</w:t>
      </w:r>
      <w:r w:rsidRPr="00C27C45">
        <w:rPr>
          <w:rFonts w:eastAsiaTheme="minorEastAsia"/>
          <w:sz w:val="22"/>
          <w:lang w:val="en-US" w:eastAsia="ko-KR"/>
        </w:rPr>
        <w:t xml:space="preserve">heck whether the PUCCH resource for SPS HARQ-ACK </w:t>
      </w:r>
      <w:r w:rsidR="00FF781D">
        <w:rPr>
          <w:rFonts w:eastAsiaTheme="minorEastAsia"/>
          <w:sz w:val="22"/>
          <w:lang w:val="en-US" w:eastAsia="ko-KR"/>
        </w:rPr>
        <w:t xml:space="preserve">information </w:t>
      </w:r>
      <w:r w:rsidRPr="00C27C45">
        <w:rPr>
          <w:rFonts w:eastAsiaTheme="minorEastAsia"/>
          <w:sz w:val="22"/>
          <w:lang w:val="en-US" w:eastAsia="ko-KR"/>
        </w:rPr>
        <w:t xml:space="preserve">in the original (sub-)slot </w:t>
      </w:r>
      <w:r w:rsidRPr="00FF781D">
        <w:rPr>
          <w:rFonts w:eastAsiaTheme="minorEastAsia"/>
          <w:i/>
          <w:iCs/>
          <w:sz w:val="22"/>
          <w:lang w:val="en-US" w:eastAsia="ko-KR"/>
        </w:rPr>
        <w:t>n</w:t>
      </w:r>
      <w:r w:rsidRPr="00C27C45">
        <w:rPr>
          <w:rFonts w:eastAsiaTheme="minorEastAsia"/>
          <w:sz w:val="22"/>
          <w:lang w:val="en-US" w:eastAsia="ko-KR"/>
        </w:rPr>
        <w:t xml:space="preserve"> is invalid or not. Based on </w:t>
      </w:r>
      <w:r w:rsidR="000B6898">
        <w:rPr>
          <w:rFonts w:eastAsiaTheme="minorEastAsia"/>
          <w:sz w:val="22"/>
          <w:lang w:val="en-US" w:eastAsia="ko-KR"/>
        </w:rPr>
        <w:t xml:space="preserve">the discussion at </w:t>
      </w:r>
      <w:r w:rsidRPr="00C27C45">
        <w:rPr>
          <w:rFonts w:eastAsiaTheme="minorEastAsia"/>
          <w:sz w:val="22"/>
          <w:lang w:val="en-US" w:eastAsia="ko-KR"/>
        </w:rPr>
        <w:t>the last RAN1#104-e meeting, if the PUCCH resource for SPS HARQ-ACK overlaps with semi-static DL, SSB, or CORESET#0, then the PUCCH resource for SPS HARQ-ACK</w:t>
      </w:r>
      <w:r w:rsidR="00FF781D">
        <w:rPr>
          <w:rFonts w:eastAsiaTheme="minorEastAsia"/>
          <w:sz w:val="22"/>
          <w:lang w:val="en-US" w:eastAsia="ko-KR"/>
        </w:rPr>
        <w:t xml:space="preserve"> information </w:t>
      </w:r>
      <w:r w:rsidRPr="00C27C45">
        <w:rPr>
          <w:rFonts w:eastAsiaTheme="minorEastAsia"/>
          <w:sz w:val="22"/>
          <w:lang w:val="en-US" w:eastAsia="ko-KR"/>
        </w:rPr>
        <w:t xml:space="preserve">is marked as invalid and then it is dropped. </w:t>
      </w:r>
    </w:p>
    <w:p w14:paraId="5BC94699" w14:textId="01A14829" w:rsidR="00A332F8" w:rsidRPr="00C27C45" w:rsidRDefault="00A332F8" w:rsidP="0035588F">
      <w:pPr>
        <w:pStyle w:val="a1"/>
        <w:spacing w:line="276" w:lineRule="auto"/>
        <w:ind w:firstLineChars="50" w:firstLine="110"/>
        <w:jc w:val="both"/>
        <w:rPr>
          <w:rFonts w:eastAsiaTheme="minorEastAsia"/>
          <w:sz w:val="22"/>
          <w:lang w:val="en-US" w:eastAsia="ko-KR"/>
        </w:rPr>
      </w:pPr>
      <w:r w:rsidRPr="00C27C45">
        <w:rPr>
          <w:rFonts w:eastAsiaTheme="minorEastAsia" w:hint="eastAsia"/>
          <w:sz w:val="22"/>
          <w:lang w:val="en-US" w:eastAsia="ko-KR"/>
        </w:rPr>
        <w:t xml:space="preserve"> </w:t>
      </w:r>
      <w:r w:rsidRPr="00C27C45">
        <w:rPr>
          <w:rFonts w:eastAsiaTheme="minorEastAsia"/>
          <w:sz w:val="22"/>
          <w:lang w:val="en-US" w:eastAsia="ko-KR"/>
        </w:rPr>
        <w:t xml:space="preserve">A further consideration point is for the case of half duplex TDD </w:t>
      </w:r>
      <w:r w:rsidR="000D3FFD" w:rsidRPr="00C27C45">
        <w:rPr>
          <w:rFonts w:eastAsiaTheme="minorEastAsia"/>
          <w:sz w:val="22"/>
          <w:lang w:val="en-US" w:eastAsia="ko-KR"/>
        </w:rPr>
        <w:t xml:space="preserve">CA </w:t>
      </w:r>
      <w:r w:rsidRPr="00C27C45">
        <w:rPr>
          <w:rFonts w:eastAsiaTheme="minorEastAsia"/>
          <w:sz w:val="22"/>
          <w:lang w:val="en-US" w:eastAsia="ko-KR"/>
        </w:rPr>
        <w:t>operation. In Rel-16 URLLC, the half</w:t>
      </w:r>
      <w:r w:rsidR="000D3FFD">
        <w:rPr>
          <w:rFonts w:eastAsiaTheme="minorEastAsia"/>
          <w:sz w:val="22"/>
          <w:lang w:val="en-US" w:eastAsia="ko-KR"/>
        </w:rPr>
        <w:t>-</w:t>
      </w:r>
      <w:r w:rsidRPr="00C27C45">
        <w:rPr>
          <w:rFonts w:eastAsiaTheme="minorEastAsia"/>
          <w:sz w:val="22"/>
          <w:lang w:val="en-US" w:eastAsia="ko-KR"/>
        </w:rPr>
        <w:t xml:space="preserve">duplex TDD </w:t>
      </w:r>
      <w:r w:rsidR="00BF03B8" w:rsidRPr="00C27C45">
        <w:rPr>
          <w:rFonts w:eastAsiaTheme="minorEastAsia"/>
          <w:sz w:val="22"/>
          <w:lang w:val="en-US" w:eastAsia="ko-KR"/>
        </w:rPr>
        <w:t xml:space="preserve">CA </w:t>
      </w:r>
      <w:r w:rsidRPr="00C27C45">
        <w:rPr>
          <w:rFonts w:eastAsiaTheme="minorEastAsia"/>
          <w:sz w:val="22"/>
          <w:lang w:val="en-US" w:eastAsia="ko-KR"/>
        </w:rPr>
        <w:t xml:space="preserve">operation </w:t>
      </w:r>
      <w:r w:rsidR="000B6898">
        <w:rPr>
          <w:rFonts w:eastAsiaTheme="minorEastAsia"/>
          <w:sz w:val="22"/>
          <w:lang w:val="en-US" w:eastAsia="ko-KR"/>
        </w:rPr>
        <w:t>is</w:t>
      </w:r>
      <w:r w:rsidR="000B6898" w:rsidRPr="00C27C45">
        <w:rPr>
          <w:rFonts w:eastAsiaTheme="minorEastAsia"/>
          <w:sz w:val="22"/>
          <w:lang w:val="en-US" w:eastAsia="ko-KR"/>
        </w:rPr>
        <w:t xml:space="preserve"> </w:t>
      </w:r>
      <w:r w:rsidRPr="00C27C45">
        <w:rPr>
          <w:rFonts w:eastAsiaTheme="minorEastAsia"/>
          <w:sz w:val="22"/>
          <w:lang w:val="en-US" w:eastAsia="ko-KR"/>
        </w:rPr>
        <w:t xml:space="preserve">considered </w:t>
      </w:r>
      <w:r w:rsidR="000D3FFD">
        <w:rPr>
          <w:rFonts w:eastAsiaTheme="minorEastAsia"/>
          <w:sz w:val="22"/>
          <w:lang w:val="en-US" w:eastAsia="ko-KR"/>
        </w:rPr>
        <w:t>to support</w:t>
      </w:r>
      <w:r w:rsidRPr="00C27C45">
        <w:rPr>
          <w:rFonts w:eastAsiaTheme="minorEastAsia"/>
          <w:sz w:val="22"/>
          <w:lang w:val="en-US" w:eastAsia="ko-KR"/>
        </w:rPr>
        <w:t xml:space="preserve"> PUSCH type-B repetition. In this case</w:t>
      </w:r>
      <w:r w:rsidR="00BF03B8" w:rsidRPr="00C27C45">
        <w:rPr>
          <w:rFonts w:eastAsiaTheme="minorEastAsia"/>
          <w:sz w:val="22"/>
          <w:lang w:val="en-US" w:eastAsia="ko-KR"/>
        </w:rPr>
        <w:t xml:space="preserve">, </w:t>
      </w:r>
      <w:r w:rsidRPr="00C27C45">
        <w:rPr>
          <w:rFonts w:eastAsiaTheme="minorEastAsia"/>
          <w:sz w:val="22"/>
          <w:lang w:val="en-US" w:eastAsia="ko-KR"/>
        </w:rPr>
        <w:t xml:space="preserve">semi-static DL symbols and SSB in </w:t>
      </w:r>
      <w:r w:rsidR="000D3FFD">
        <w:rPr>
          <w:rFonts w:eastAsiaTheme="minorEastAsia"/>
          <w:sz w:val="22"/>
          <w:lang w:val="en-US" w:eastAsia="ko-KR"/>
        </w:rPr>
        <w:t>any of multiple serving cells</w:t>
      </w:r>
      <w:r w:rsidRPr="00C27C45">
        <w:rPr>
          <w:rFonts w:eastAsiaTheme="minorEastAsia"/>
          <w:sz w:val="22"/>
          <w:lang w:val="en-US" w:eastAsia="ko-KR"/>
        </w:rPr>
        <w:t xml:space="preserve"> are prioritized over the configured </w:t>
      </w:r>
      <w:r w:rsidR="000D3FFD">
        <w:rPr>
          <w:rFonts w:eastAsiaTheme="minorEastAsia"/>
          <w:sz w:val="22"/>
          <w:lang w:val="en-US" w:eastAsia="ko-KR"/>
        </w:rPr>
        <w:t>UL</w:t>
      </w:r>
      <w:r w:rsidRPr="00C27C45">
        <w:rPr>
          <w:rFonts w:eastAsiaTheme="minorEastAsia"/>
          <w:sz w:val="22"/>
          <w:lang w:val="en-US" w:eastAsia="ko-KR"/>
        </w:rPr>
        <w:t xml:space="preserve"> transmission</w:t>
      </w:r>
      <w:r w:rsidR="000D3FFD">
        <w:rPr>
          <w:rFonts w:eastAsiaTheme="minorEastAsia"/>
          <w:sz w:val="22"/>
          <w:lang w:val="en-US" w:eastAsia="ko-KR"/>
        </w:rPr>
        <w:t>, including PUSCH, PUCCH, PRACH or SRS</w:t>
      </w:r>
      <w:r w:rsidR="000B6898">
        <w:rPr>
          <w:rFonts w:eastAsiaTheme="minorEastAsia"/>
          <w:sz w:val="22"/>
          <w:lang w:val="en-US" w:eastAsia="ko-KR"/>
        </w:rPr>
        <w:t xml:space="preserve"> according to the TS 38.213 v16.5.0 as below.</w:t>
      </w:r>
      <w:r w:rsidR="00BF03B8" w:rsidRPr="00C27C45">
        <w:rPr>
          <w:rFonts w:eastAsiaTheme="minorEastAsia"/>
          <w:sz w:val="22"/>
          <w:lang w:val="en-US" w:eastAsia="ko-KR"/>
        </w:rPr>
        <w:t xml:space="preserve"> Similarly, as in </w:t>
      </w:r>
      <w:r w:rsidR="000D3FFD">
        <w:rPr>
          <w:rFonts w:eastAsiaTheme="minorEastAsia"/>
          <w:sz w:val="22"/>
          <w:lang w:val="en-US" w:eastAsia="ko-KR"/>
        </w:rPr>
        <w:t xml:space="preserve">the </w:t>
      </w:r>
      <w:r w:rsidR="00BF03B8" w:rsidRPr="00C27C45">
        <w:rPr>
          <w:rFonts w:eastAsiaTheme="minorEastAsia"/>
          <w:sz w:val="22"/>
          <w:lang w:val="en-US" w:eastAsia="ko-KR"/>
        </w:rPr>
        <w:t>PUSCH type-B repetition, the half</w:t>
      </w:r>
      <w:r w:rsidR="000D3FFD">
        <w:rPr>
          <w:rFonts w:eastAsiaTheme="minorEastAsia"/>
          <w:sz w:val="22"/>
          <w:lang w:val="en-US" w:eastAsia="ko-KR"/>
        </w:rPr>
        <w:t>-</w:t>
      </w:r>
      <w:r w:rsidR="00BF03B8" w:rsidRPr="00C27C45">
        <w:rPr>
          <w:rFonts w:eastAsiaTheme="minorEastAsia"/>
          <w:sz w:val="22"/>
          <w:lang w:val="en-US" w:eastAsia="ko-KR"/>
        </w:rPr>
        <w:t xml:space="preserve">duplex TDD </w:t>
      </w:r>
      <w:r w:rsidR="000D3FFD" w:rsidRPr="00C27C45">
        <w:rPr>
          <w:rFonts w:eastAsiaTheme="minorEastAsia"/>
          <w:sz w:val="22"/>
          <w:lang w:val="en-US" w:eastAsia="ko-KR"/>
        </w:rPr>
        <w:t xml:space="preserve">CA </w:t>
      </w:r>
      <w:r w:rsidR="00BF03B8" w:rsidRPr="00C27C45">
        <w:rPr>
          <w:rFonts w:eastAsiaTheme="minorEastAsia"/>
          <w:sz w:val="22"/>
          <w:lang w:val="en-US" w:eastAsia="ko-KR"/>
        </w:rPr>
        <w:t>operatio</w:t>
      </w:r>
      <w:r w:rsidR="000B6898">
        <w:rPr>
          <w:rFonts w:eastAsiaTheme="minorEastAsia"/>
          <w:sz w:val="22"/>
          <w:lang w:val="en-US" w:eastAsia="ko-KR"/>
        </w:rPr>
        <w:t>n</w:t>
      </w:r>
      <w:r w:rsidR="00BF03B8" w:rsidRPr="00C27C45">
        <w:rPr>
          <w:rFonts w:eastAsiaTheme="minorEastAsia"/>
          <w:sz w:val="22"/>
          <w:lang w:val="en-US" w:eastAsia="ko-KR"/>
        </w:rPr>
        <w:t xml:space="preserve"> </w:t>
      </w:r>
      <w:r w:rsidR="000B6898">
        <w:rPr>
          <w:rFonts w:eastAsiaTheme="minorEastAsia"/>
          <w:sz w:val="22"/>
          <w:lang w:val="en-US" w:eastAsia="ko-KR"/>
        </w:rPr>
        <w:t xml:space="preserve">can be </w:t>
      </w:r>
      <w:r w:rsidR="00BF03B8" w:rsidRPr="00C27C45">
        <w:rPr>
          <w:rFonts w:eastAsiaTheme="minorEastAsia"/>
          <w:sz w:val="22"/>
          <w:lang w:val="en-US" w:eastAsia="ko-KR"/>
        </w:rPr>
        <w:t xml:space="preserve">applicable to </w:t>
      </w:r>
      <w:r w:rsidR="000D3FFD">
        <w:rPr>
          <w:rFonts w:eastAsiaTheme="minorEastAsia"/>
          <w:sz w:val="22"/>
          <w:lang w:val="en-US" w:eastAsia="ko-KR"/>
        </w:rPr>
        <w:t xml:space="preserve">SPS HARQ-ACK deferral in </w:t>
      </w:r>
      <w:r w:rsidR="000B6898">
        <w:rPr>
          <w:rFonts w:eastAsiaTheme="minorEastAsia"/>
          <w:sz w:val="22"/>
          <w:lang w:val="en-US" w:eastAsia="ko-KR"/>
        </w:rPr>
        <w:t xml:space="preserve">Rel-17 </w:t>
      </w:r>
      <w:r w:rsidR="00BF03B8" w:rsidRPr="00C27C45">
        <w:rPr>
          <w:rFonts w:eastAsiaTheme="minorEastAsia"/>
          <w:sz w:val="22"/>
          <w:lang w:val="en-US" w:eastAsia="ko-KR"/>
        </w:rPr>
        <w:t>URLLC/</w:t>
      </w:r>
      <w:proofErr w:type="spellStart"/>
      <w:r w:rsidR="00BF03B8" w:rsidRPr="00C27C45">
        <w:rPr>
          <w:rFonts w:eastAsiaTheme="minorEastAsia"/>
          <w:sz w:val="22"/>
          <w:lang w:val="en-US" w:eastAsia="ko-KR"/>
        </w:rPr>
        <w:t>IIoT</w:t>
      </w:r>
      <w:proofErr w:type="spellEnd"/>
      <w:r w:rsidR="00BF03B8" w:rsidRPr="00C27C45">
        <w:rPr>
          <w:rFonts w:eastAsiaTheme="minorEastAsia"/>
          <w:sz w:val="22"/>
          <w:lang w:val="en-US" w:eastAsia="ko-KR"/>
        </w:rPr>
        <w:t xml:space="preserve"> scenarios so that it needs to further </w:t>
      </w:r>
      <w:r w:rsidR="000D3FFD">
        <w:rPr>
          <w:rFonts w:eastAsiaTheme="minorEastAsia"/>
          <w:sz w:val="22"/>
          <w:lang w:val="en-US" w:eastAsia="ko-KR"/>
        </w:rPr>
        <w:t>regard</w:t>
      </w:r>
      <w:r w:rsidR="00BF03B8" w:rsidRPr="00C27C45">
        <w:rPr>
          <w:rFonts w:eastAsiaTheme="minorEastAsia"/>
          <w:sz w:val="22"/>
          <w:lang w:val="en-US" w:eastAsia="ko-KR"/>
        </w:rPr>
        <w:t xml:space="preserve"> </w:t>
      </w:r>
      <w:r w:rsidR="00AE3EBD">
        <w:rPr>
          <w:rFonts w:eastAsiaTheme="minorEastAsia"/>
          <w:sz w:val="22"/>
          <w:lang w:val="en-US" w:eastAsia="ko-KR"/>
        </w:rPr>
        <w:t xml:space="preserve">symbols for </w:t>
      </w:r>
      <w:r w:rsidR="00BF03B8" w:rsidRPr="00C27C45">
        <w:rPr>
          <w:rFonts w:eastAsiaTheme="minorEastAsia"/>
          <w:sz w:val="22"/>
          <w:lang w:val="en-US" w:eastAsia="ko-KR"/>
        </w:rPr>
        <w:t>semi-static DL and SSB in a different carrier as invalid symbol</w:t>
      </w:r>
      <w:r w:rsidR="00AE3EBD">
        <w:rPr>
          <w:rFonts w:eastAsiaTheme="minorEastAsia"/>
          <w:sz w:val="22"/>
          <w:lang w:val="en-US" w:eastAsia="ko-KR"/>
        </w:rPr>
        <w:t>(s)</w:t>
      </w:r>
      <w:r w:rsidR="00BF03B8" w:rsidRPr="00C27C45">
        <w:rPr>
          <w:rFonts w:eastAsiaTheme="minorEastAsia"/>
          <w:sz w:val="22"/>
          <w:lang w:val="en-US" w:eastAsia="ko-KR"/>
        </w:rPr>
        <w:t xml:space="preserve">. </w:t>
      </w:r>
    </w:p>
    <w:p w14:paraId="580E784A" w14:textId="4F9EE4BE" w:rsidR="00BF03B8" w:rsidRPr="00A67992" w:rsidRDefault="00BF03B8" w:rsidP="009E2D22">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A67992">
        <w:rPr>
          <w:rFonts w:ascii="Times" w:eastAsia="바탕" w:hAnsi="Times" w:hint="eastAsia"/>
          <w:b/>
          <w:bCs/>
          <w:i/>
          <w:iCs/>
          <w:kern w:val="0"/>
          <w:sz w:val="22"/>
          <w:szCs w:val="28"/>
          <w:lang w:val="en-GB"/>
        </w:rPr>
        <w:t>P</w:t>
      </w:r>
      <w:r w:rsidRPr="00A67992">
        <w:rPr>
          <w:rFonts w:ascii="Times" w:eastAsia="바탕" w:hAnsi="Times"/>
          <w:b/>
          <w:bCs/>
          <w:i/>
          <w:iCs/>
          <w:kern w:val="0"/>
          <w:sz w:val="22"/>
          <w:szCs w:val="28"/>
          <w:lang w:val="en-GB"/>
        </w:rPr>
        <w:t>roposal 1: For half duplex TDD CA operation</w:t>
      </w:r>
      <w:r w:rsidR="000B6898">
        <w:rPr>
          <w:rFonts w:ascii="Times" w:eastAsia="바탕" w:hAnsi="Times"/>
          <w:b/>
          <w:bCs/>
          <w:i/>
          <w:iCs/>
          <w:kern w:val="0"/>
          <w:sz w:val="22"/>
          <w:szCs w:val="28"/>
          <w:lang w:val="en-GB"/>
        </w:rPr>
        <w:t xml:space="preserve"> to be applicable to SPS HARQ-ACK </w:t>
      </w:r>
      <w:r w:rsidR="00083F61">
        <w:rPr>
          <w:rFonts w:ascii="Times" w:eastAsia="바탕" w:hAnsi="Times"/>
          <w:b/>
          <w:bCs/>
          <w:i/>
          <w:iCs/>
          <w:kern w:val="0"/>
          <w:sz w:val="22"/>
          <w:szCs w:val="28"/>
          <w:lang w:val="en-GB"/>
        </w:rPr>
        <w:t>deferral</w:t>
      </w:r>
      <w:r w:rsidRPr="00A67992">
        <w:rPr>
          <w:rFonts w:ascii="Times" w:eastAsia="바탕" w:hAnsi="Times"/>
          <w:b/>
          <w:bCs/>
          <w:i/>
          <w:iCs/>
          <w:kern w:val="0"/>
          <w:sz w:val="22"/>
          <w:szCs w:val="28"/>
          <w:lang w:val="en-GB"/>
        </w:rPr>
        <w:t xml:space="preserve">, </w:t>
      </w:r>
      <w:r w:rsidR="00AE3EBD">
        <w:rPr>
          <w:rFonts w:ascii="Times" w:eastAsia="바탕" w:hAnsi="Times"/>
          <w:b/>
          <w:bCs/>
          <w:i/>
          <w:iCs/>
          <w:kern w:val="0"/>
          <w:sz w:val="22"/>
          <w:szCs w:val="28"/>
          <w:lang w:val="en-GB"/>
        </w:rPr>
        <w:t xml:space="preserve">it needs to further </w:t>
      </w:r>
      <w:r w:rsidR="000D3FFD">
        <w:rPr>
          <w:rFonts w:ascii="Times" w:eastAsia="바탕" w:hAnsi="Times"/>
          <w:b/>
          <w:bCs/>
          <w:i/>
          <w:iCs/>
          <w:kern w:val="0"/>
          <w:sz w:val="22"/>
          <w:szCs w:val="28"/>
          <w:lang w:val="en-GB"/>
        </w:rPr>
        <w:t>regard</w:t>
      </w:r>
      <w:r w:rsidRPr="00A67992">
        <w:rPr>
          <w:rFonts w:ascii="Times" w:eastAsia="바탕" w:hAnsi="Times"/>
          <w:b/>
          <w:bCs/>
          <w:i/>
          <w:iCs/>
          <w:kern w:val="0"/>
          <w:sz w:val="22"/>
          <w:szCs w:val="28"/>
          <w:lang w:val="en-GB"/>
        </w:rPr>
        <w:t xml:space="preserve"> </w:t>
      </w:r>
      <w:r w:rsidR="00AE3EBD">
        <w:rPr>
          <w:rFonts w:ascii="Times" w:eastAsia="바탕" w:hAnsi="Times"/>
          <w:b/>
          <w:bCs/>
          <w:i/>
          <w:iCs/>
          <w:kern w:val="0"/>
          <w:sz w:val="22"/>
          <w:szCs w:val="28"/>
          <w:lang w:val="en-GB"/>
        </w:rPr>
        <w:t xml:space="preserve">symbols for </w:t>
      </w:r>
      <w:r w:rsidRPr="00A67992">
        <w:rPr>
          <w:rFonts w:ascii="Times" w:eastAsia="바탕" w:hAnsi="Times"/>
          <w:b/>
          <w:bCs/>
          <w:i/>
          <w:iCs/>
          <w:kern w:val="0"/>
          <w:sz w:val="22"/>
          <w:szCs w:val="28"/>
          <w:lang w:val="en-GB"/>
        </w:rPr>
        <w:t>semi-static DL and SSB in a different carrier as invalid symbol</w:t>
      </w:r>
      <w:r w:rsidR="00AE3EBD">
        <w:rPr>
          <w:rFonts w:ascii="Times" w:eastAsia="바탕" w:hAnsi="Times"/>
          <w:b/>
          <w:bCs/>
          <w:i/>
          <w:iCs/>
          <w:kern w:val="0"/>
          <w:sz w:val="22"/>
          <w:szCs w:val="28"/>
          <w:lang w:val="en-GB"/>
        </w:rPr>
        <w:t>(s)</w:t>
      </w:r>
      <w:r w:rsidR="00083F61">
        <w:rPr>
          <w:rFonts w:ascii="Times" w:eastAsia="바탕" w:hAnsi="Times"/>
          <w:b/>
          <w:bCs/>
          <w:i/>
          <w:iCs/>
          <w:kern w:val="0"/>
          <w:sz w:val="22"/>
          <w:szCs w:val="28"/>
          <w:lang w:val="en-GB"/>
        </w:rPr>
        <w:t>.</w:t>
      </w:r>
    </w:p>
    <w:p w14:paraId="5B0D0BC4" w14:textId="77777777" w:rsidR="00BF03B8" w:rsidRDefault="00BF03B8" w:rsidP="00110E85">
      <w:pPr>
        <w:widowControl/>
        <w:wordWrap/>
        <w:autoSpaceDE/>
        <w:autoSpaceDN/>
        <w:jc w:val="left"/>
        <w:rPr>
          <w:rFonts w:ascii="Times" w:eastAsia="바탕" w:hAnsi="Times"/>
          <w:kern w:val="0"/>
          <w:sz w:val="22"/>
          <w:lang w:val="en-GB"/>
        </w:rPr>
      </w:pPr>
    </w:p>
    <w:tbl>
      <w:tblPr>
        <w:tblStyle w:val="a5"/>
        <w:tblW w:w="0" w:type="auto"/>
        <w:tblLook w:val="04A0" w:firstRow="1" w:lastRow="0" w:firstColumn="1" w:lastColumn="0" w:noHBand="0" w:noVBand="1"/>
      </w:tblPr>
      <w:tblGrid>
        <w:gridCol w:w="9736"/>
      </w:tblGrid>
      <w:tr w:rsidR="00BF03B8" w14:paraId="1EA75279" w14:textId="77777777" w:rsidTr="00BF03B8">
        <w:tc>
          <w:tcPr>
            <w:tcW w:w="9736" w:type="dxa"/>
          </w:tcPr>
          <w:p w14:paraId="030BB49A" w14:textId="357E09AE" w:rsidR="00BF03B8" w:rsidRPr="00BF03B8" w:rsidRDefault="00BF03B8" w:rsidP="0035588F">
            <w:pPr>
              <w:widowControl/>
              <w:wordWrap/>
              <w:autoSpaceDE/>
              <w:autoSpaceDN/>
              <w:jc w:val="left"/>
              <w:rPr>
                <w:rFonts w:ascii="Times New Roman" w:eastAsiaTheme="minorEastAsia" w:hAnsi="Times New Roman"/>
                <w:b/>
                <w:bCs/>
                <w:kern w:val="0"/>
                <w:szCs w:val="20"/>
                <w:u w:val="single"/>
              </w:rPr>
            </w:pPr>
            <w:r w:rsidRPr="00BF03B8">
              <w:rPr>
                <w:rFonts w:ascii="Times New Roman" w:eastAsiaTheme="minorEastAsia" w:hAnsi="Times New Roman" w:hint="eastAsia"/>
                <w:b/>
                <w:bCs/>
                <w:kern w:val="0"/>
                <w:szCs w:val="20"/>
                <w:u w:val="single"/>
              </w:rPr>
              <w:t>T</w:t>
            </w:r>
            <w:r w:rsidRPr="00BF03B8">
              <w:rPr>
                <w:rFonts w:ascii="Times New Roman" w:eastAsiaTheme="minorEastAsia" w:hAnsi="Times New Roman"/>
                <w:b/>
                <w:bCs/>
                <w:kern w:val="0"/>
                <w:szCs w:val="20"/>
                <w:u w:val="single"/>
              </w:rPr>
              <w:t>S38.213 v16.5.0</w:t>
            </w:r>
            <w:r w:rsidR="008E138C">
              <w:rPr>
                <w:rFonts w:ascii="Times New Roman" w:eastAsiaTheme="minorEastAsia" w:hAnsi="Times New Roman"/>
                <w:b/>
                <w:bCs/>
                <w:kern w:val="0"/>
                <w:szCs w:val="20"/>
                <w:u w:val="single"/>
              </w:rPr>
              <w:t xml:space="preserve"> [2]</w:t>
            </w:r>
          </w:p>
          <w:p w14:paraId="3B08296C" w14:textId="01BB21C8" w:rsidR="00BF03B8" w:rsidRPr="00BF03B8" w:rsidRDefault="00BF03B8" w:rsidP="0035588F">
            <w:pPr>
              <w:widowControl/>
              <w:wordWrap/>
              <w:autoSpaceDE/>
              <w:autoSpaceDN/>
              <w:jc w:val="left"/>
              <w:rPr>
                <w:rFonts w:ascii="Times New Roman" w:eastAsia="SimSun" w:hAnsi="Times New Roman"/>
                <w:kern w:val="0"/>
                <w:szCs w:val="20"/>
                <w:lang w:eastAsia="en-US"/>
              </w:rPr>
            </w:pPr>
            <w:r w:rsidRPr="00BF03B8">
              <w:rPr>
                <w:rFonts w:ascii="Times New Roman" w:eastAsia="SimSun" w:hAnsi="Times New Roman"/>
                <w:kern w:val="0"/>
                <w:szCs w:val="20"/>
                <w:lang w:eastAsia="en-US"/>
              </w:rPr>
              <w:lastRenderedPageBreak/>
              <w:t xml:space="preserve">If a UE </w:t>
            </w:r>
          </w:p>
          <w:p w14:paraId="4329D6C5" w14:textId="77777777" w:rsidR="00BF03B8" w:rsidRPr="00BF03B8" w:rsidRDefault="00BF03B8" w:rsidP="0035588F">
            <w:pPr>
              <w:widowControl/>
              <w:wordWrap/>
              <w:autoSpaceDE/>
              <w:autoSpaceDN/>
              <w:ind w:left="568" w:hanging="284"/>
              <w:jc w:val="left"/>
              <w:rPr>
                <w:rFonts w:ascii="Times New Roman" w:eastAsia="SimSun" w:hAnsi="Times New Roman"/>
                <w:kern w:val="0"/>
                <w:szCs w:val="20"/>
                <w:lang w:val="x-none" w:eastAsia="en-US"/>
              </w:rPr>
            </w:pPr>
            <w:r w:rsidRPr="00BF03B8">
              <w:rPr>
                <w:rFonts w:ascii="Times New Roman" w:eastAsia="SimSun" w:hAnsi="Times New Roman"/>
                <w:kern w:val="0"/>
                <w:szCs w:val="20"/>
                <w:lang w:val="x-none" w:eastAsia="en-US"/>
              </w:rPr>
              <w:t>-</w:t>
            </w:r>
            <w:r w:rsidRPr="00BF03B8">
              <w:rPr>
                <w:rFonts w:ascii="Times New Roman" w:eastAsia="SimSun" w:hAnsi="Times New Roman"/>
                <w:kern w:val="0"/>
                <w:szCs w:val="20"/>
                <w:lang w:val="x-none" w:eastAsia="en-US"/>
              </w:rPr>
              <w:tab/>
              <w:t xml:space="preserve">is configured with multiple serving cells and is provided </w:t>
            </w:r>
            <w:r w:rsidRPr="00BF03B8">
              <w:rPr>
                <w:rFonts w:ascii="Times New Roman" w:eastAsia="SimSun" w:hAnsi="Times New Roman"/>
                <w:i/>
                <w:kern w:val="0"/>
                <w:szCs w:val="20"/>
                <w:lang w:val="x-none" w:eastAsia="en-US"/>
              </w:rPr>
              <w:t xml:space="preserve">half-duplex-behavior </w:t>
            </w:r>
            <w:r w:rsidRPr="00BF03B8">
              <w:rPr>
                <w:rFonts w:ascii="Times New Roman" w:eastAsia="SimSun" w:hAnsi="Times New Roman"/>
                <w:kern w:val="0"/>
                <w:szCs w:val="20"/>
                <w:lang w:val="x-none" w:eastAsia="en-US"/>
              </w:rPr>
              <w:t xml:space="preserve">= 'enable', </w:t>
            </w:r>
            <w:r w:rsidRPr="00BF03B8">
              <w:rPr>
                <w:rFonts w:ascii="Times New Roman" w:eastAsia="DengXian" w:hAnsi="Times New Roman"/>
                <w:kern w:val="0"/>
                <w:szCs w:val="20"/>
                <w:lang w:eastAsia="en-US"/>
              </w:rPr>
              <w:t>and</w:t>
            </w:r>
          </w:p>
          <w:p w14:paraId="372128CC" w14:textId="77777777" w:rsidR="00BF03B8" w:rsidRPr="00BF03B8" w:rsidRDefault="00BF03B8" w:rsidP="0035588F">
            <w:pPr>
              <w:widowControl/>
              <w:wordWrap/>
              <w:autoSpaceDE/>
              <w:autoSpaceDN/>
              <w:ind w:left="568" w:hanging="284"/>
              <w:jc w:val="left"/>
              <w:rPr>
                <w:rFonts w:ascii="Times New Roman" w:eastAsia="SimSun" w:hAnsi="Times New Roman"/>
                <w:kern w:val="0"/>
                <w:szCs w:val="20"/>
                <w:lang w:val="x-none" w:eastAsia="en-US"/>
              </w:rPr>
            </w:pPr>
            <w:r w:rsidRPr="00BF03B8">
              <w:rPr>
                <w:rFonts w:ascii="Times New Roman" w:eastAsia="SimSun" w:hAnsi="Times New Roman"/>
                <w:kern w:val="0"/>
                <w:szCs w:val="20"/>
                <w:lang w:val="x-none" w:eastAsia="en-US"/>
              </w:rPr>
              <w:t>-</w:t>
            </w:r>
            <w:r w:rsidRPr="00BF03B8">
              <w:rPr>
                <w:rFonts w:ascii="Times New Roman" w:eastAsia="SimSun" w:hAnsi="Times New Roman"/>
                <w:kern w:val="0"/>
                <w:szCs w:val="20"/>
                <w:lang w:val="x-none" w:eastAsia="en-US"/>
              </w:rPr>
              <w:tab/>
              <w:t xml:space="preserve">is not capable of simultaneous transmission and reception on any of the multiple serving cells, </w:t>
            </w:r>
            <w:r w:rsidRPr="00BF03B8">
              <w:rPr>
                <w:rFonts w:ascii="Times New Roman" w:eastAsia="DengXian" w:hAnsi="Times New Roman"/>
                <w:kern w:val="0"/>
                <w:szCs w:val="20"/>
                <w:lang w:eastAsia="en-US"/>
              </w:rPr>
              <w:t>and</w:t>
            </w:r>
          </w:p>
          <w:p w14:paraId="0E26DCCD" w14:textId="77777777" w:rsidR="00BF03B8" w:rsidRPr="00BF03B8" w:rsidRDefault="00BF03B8" w:rsidP="0035588F">
            <w:pPr>
              <w:widowControl/>
              <w:wordWrap/>
              <w:autoSpaceDE/>
              <w:autoSpaceDN/>
              <w:ind w:left="568" w:hanging="284"/>
              <w:jc w:val="left"/>
              <w:rPr>
                <w:rFonts w:ascii="Times New Roman" w:eastAsia="SimSun" w:hAnsi="Times New Roman"/>
                <w:kern w:val="0"/>
                <w:szCs w:val="20"/>
                <w:lang w:val="x-none" w:eastAsia="en-US"/>
              </w:rPr>
            </w:pPr>
            <w:r w:rsidRPr="00BF03B8">
              <w:rPr>
                <w:rFonts w:ascii="Times New Roman" w:eastAsia="SimSun" w:hAnsi="Times New Roman"/>
                <w:kern w:val="0"/>
                <w:szCs w:val="20"/>
                <w:lang w:val="x-none" w:eastAsia="en-US"/>
              </w:rPr>
              <w:t>-</w:t>
            </w:r>
            <w:r w:rsidRPr="00BF03B8">
              <w:rPr>
                <w:rFonts w:ascii="Times New Roman" w:eastAsia="SimSun" w:hAnsi="Times New Roman"/>
                <w:kern w:val="0"/>
                <w:szCs w:val="20"/>
                <w:lang w:val="x-none" w:eastAsia="en-US"/>
              </w:rPr>
              <w:tab/>
              <w:t xml:space="preserve">indicates support of capability for half-duplex operation in CA with unpaired spectrum, and </w:t>
            </w:r>
          </w:p>
          <w:p w14:paraId="03F14AEA" w14:textId="77777777" w:rsidR="00BF03B8" w:rsidRPr="00BF03B8" w:rsidRDefault="00BF03B8" w:rsidP="0035588F">
            <w:pPr>
              <w:widowControl/>
              <w:wordWrap/>
              <w:autoSpaceDE/>
              <w:autoSpaceDN/>
              <w:ind w:left="568" w:hanging="284"/>
              <w:jc w:val="left"/>
              <w:rPr>
                <w:rFonts w:ascii="Times New Roman" w:eastAsia="SimSun" w:hAnsi="Times New Roman"/>
                <w:kern w:val="0"/>
                <w:szCs w:val="20"/>
                <w:lang w:val="x-none" w:eastAsia="en-US"/>
              </w:rPr>
            </w:pPr>
            <w:r w:rsidRPr="00BF03B8">
              <w:rPr>
                <w:rFonts w:ascii="Times New Roman" w:eastAsia="SimSun" w:hAnsi="Times New Roman"/>
                <w:kern w:val="0"/>
                <w:szCs w:val="20"/>
                <w:lang w:val="x-none" w:eastAsia="en-US"/>
              </w:rPr>
              <w:t>-</w:t>
            </w:r>
            <w:r w:rsidRPr="00BF03B8">
              <w:rPr>
                <w:rFonts w:ascii="Times New Roman" w:eastAsia="SimSun" w:hAnsi="Times New Roman"/>
                <w:kern w:val="0"/>
                <w:szCs w:val="20"/>
                <w:lang w:val="x-none" w:eastAsia="en-US"/>
              </w:rPr>
              <w:tab/>
              <w:t xml:space="preserve">is not configured to monitor PDCCH for detection of DCI format 2_0 </w:t>
            </w:r>
            <w:r w:rsidRPr="00BF03B8">
              <w:rPr>
                <w:rFonts w:ascii="Times New Roman" w:eastAsia="DengXian" w:hAnsi="Times New Roman"/>
                <w:kern w:val="0"/>
                <w:szCs w:val="20"/>
                <w:lang w:val="x-none" w:eastAsia="zh-CN"/>
              </w:rPr>
              <w:t>on any of the multiple serving cells,</w:t>
            </w:r>
          </w:p>
          <w:p w14:paraId="5AD3AD73" w14:textId="77777777" w:rsidR="00BF03B8" w:rsidRPr="00BF03B8" w:rsidRDefault="00BF03B8" w:rsidP="0035588F">
            <w:pPr>
              <w:widowControl/>
              <w:wordWrap/>
              <w:autoSpaceDE/>
              <w:autoSpaceDN/>
              <w:jc w:val="left"/>
              <w:rPr>
                <w:rFonts w:ascii="Times New Roman" w:eastAsia="SimSun" w:hAnsi="Times New Roman"/>
                <w:kern w:val="0"/>
                <w:szCs w:val="20"/>
                <w:lang w:eastAsia="en-US"/>
              </w:rPr>
            </w:pPr>
            <w:r w:rsidRPr="00BF03B8">
              <w:rPr>
                <w:rFonts w:ascii="Times New Roman" w:eastAsia="SimSun" w:hAnsi="Times New Roman"/>
                <w:kern w:val="0"/>
                <w:szCs w:val="20"/>
                <w:highlight w:val="yellow"/>
                <w:lang w:eastAsia="en-US"/>
              </w:rPr>
              <w:t xml:space="preserve">for a set of symbols of a slot that are indicated to the UE for reception of SS/PBCH blocks in any of multiple serving cells by </w:t>
            </w:r>
            <w:proofErr w:type="spellStart"/>
            <w:r w:rsidRPr="00BF03B8">
              <w:rPr>
                <w:rFonts w:ascii="Times New Roman" w:eastAsia="SimSun" w:hAnsi="Times New Roman"/>
                <w:i/>
                <w:iCs/>
                <w:kern w:val="0"/>
                <w:szCs w:val="20"/>
                <w:highlight w:val="yellow"/>
                <w:lang w:eastAsia="en-US"/>
              </w:rPr>
              <w:t>ssb-PositionsInBurst</w:t>
            </w:r>
            <w:proofErr w:type="spellEnd"/>
            <w:r w:rsidRPr="00BF03B8">
              <w:rPr>
                <w:rFonts w:ascii="Times New Roman" w:eastAsia="SimSun" w:hAnsi="Times New Roman"/>
                <w:kern w:val="0"/>
                <w:szCs w:val="20"/>
                <w:highlight w:val="yellow"/>
                <w:lang w:eastAsia="en-US"/>
              </w:rPr>
              <w:t xml:space="preserve"> in </w:t>
            </w:r>
            <w:r w:rsidRPr="00BF03B8">
              <w:rPr>
                <w:rFonts w:ascii="Times New Roman" w:eastAsia="SimSun" w:hAnsi="Times New Roman"/>
                <w:i/>
                <w:iCs/>
                <w:kern w:val="0"/>
                <w:szCs w:val="20"/>
                <w:highlight w:val="yellow"/>
                <w:lang w:eastAsia="en-US"/>
              </w:rPr>
              <w:t>SystemInformationBlockType1</w:t>
            </w:r>
            <w:r w:rsidRPr="00BF03B8">
              <w:rPr>
                <w:rFonts w:ascii="Times New Roman" w:eastAsia="SimSun" w:hAnsi="Times New Roman"/>
                <w:kern w:val="0"/>
                <w:szCs w:val="20"/>
                <w:highlight w:val="yellow"/>
                <w:lang w:eastAsia="en-US"/>
              </w:rPr>
              <w:t xml:space="preserve"> or by </w:t>
            </w:r>
            <w:proofErr w:type="spellStart"/>
            <w:r w:rsidRPr="00BF03B8">
              <w:rPr>
                <w:rFonts w:ascii="Times New Roman" w:eastAsia="SimSun" w:hAnsi="Times New Roman"/>
                <w:i/>
                <w:iCs/>
                <w:kern w:val="0"/>
                <w:szCs w:val="20"/>
                <w:highlight w:val="yellow"/>
                <w:lang w:eastAsia="en-US"/>
              </w:rPr>
              <w:t>ssb-PositionsInBurst</w:t>
            </w:r>
            <w:proofErr w:type="spellEnd"/>
            <w:r w:rsidRPr="00BF03B8">
              <w:rPr>
                <w:rFonts w:ascii="Times New Roman" w:eastAsia="SimSun" w:hAnsi="Times New Roman"/>
                <w:kern w:val="0"/>
                <w:szCs w:val="20"/>
                <w:highlight w:val="yellow"/>
                <w:lang w:eastAsia="en-US"/>
              </w:rPr>
              <w:t xml:space="preserve"> in </w:t>
            </w:r>
            <w:proofErr w:type="spellStart"/>
            <w:r w:rsidRPr="00BF03B8">
              <w:rPr>
                <w:rFonts w:ascii="Times New Roman" w:eastAsia="SimSun" w:hAnsi="Times New Roman"/>
                <w:i/>
                <w:iCs/>
                <w:kern w:val="0"/>
                <w:szCs w:val="20"/>
                <w:highlight w:val="yellow"/>
                <w:lang w:eastAsia="en-US"/>
              </w:rPr>
              <w:t>ServingCellConfigCommon</w:t>
            </w:r>
            <w:proofErr w:type="spellEnd"/>
            <w:r w:rsidRPr="00BF03B8">
              <w:rPr>
                <w:rFonts w:ascii="Times New Roman" w:eastAsia="SimSun" w:hAnsi="Times New Roman"/>
                <w:kern w:val="0"/>
                <w:szCs w:val="20"/>
                <w:highlight w:val="yellow"/>
                <w:lang w:eastAsia="en-US"/>
              </w:rPr>
              <w:t>, when provided to the UE, the UE does not transmit</w:t>
            </w:r>
            <w:r w:rsidRPr="00BF03B8">
              <w:rPr>
                <w:rFonts w:ascii="Times New Roman" w:eastAsia="SimSun" w:hAnsi="Times New Roman"/>
                <w:kern w:val="0"/>
                <w:szCs w:val="20"/>
                <w:lang w:eastAsia="en-US"/>
              </w:rPr>
              <w:t xml:space="preserve"> PUSCH, </w:t>
            </w:r>
            <w:r w:rsidRPr="00BF03B8">
              <w:rPr>
                <w:rFonts w:ascii="Times New Roman" w:eastAsia="SimSun" w:hAnsi="Times New Roman"/>
                <w:kern w:val="0"/>
                <w:szCs w:val="20"/>
                <w:highlight w:val="yellow"/>
                <w:lang w:eastAsia="en-US"/>
              </w:rPr>
              <w:t>PUCCH</w:t>
            </w:r>
            <w:r w:rsidRPr="00BF03B8">
              <w:rPr>
                <w:rFonts w:ascii="Times New Roman" w:eastAsia="SimSun" w:hAnsi="Times New Roman"/>
                <w:kern w:val="0"/>
                <w:szCs w:val="20"/>
                <w:lang w:eastAsia="en-US"/>
              </w:rPr>
              <w:t xml:space="preserve">, or PRACH </w:t>
            </w:r>
            <w:r w:rsidRPr="00BF03B8">
              <w:rPr>
                <w:rFonts w:ascii="Times New Roman" w:eastAsia="SimSun" w:hAnsi="Times New Roman"/>
                <w:kern w:val="0"/>
                <w:szCs w:val="20"/>
                <w:highlight w:val="yellow"/>
                <w:lang w:eastAsia="en-US"/>
              </w:rPr>
              <w:t>in the slot if a transmission would overlap with any symbol from the set of symbols</w:t>
            </w:r>
            <w:r w:rsidRPr="00BF03B8">
              <w:rPr>
                <w:rFonts w:ascii="Times New Roman" w:eastAsia="SimSun" w:hAnsi="Times New Roman"/>
                <w:kern w:val="0"/>
                <w:szCs w:val="20"/>
                <w:lang w:eastAsia="en-US"/>
              </w:rPr>
              <w:t>, and the UE does not transmit SRS in the set of symbols of the slot in any of multiple serving cells.</w:t>
            </w:r>
          </w:p>
          <w:p w14:paraId="20612985" w14:textId="3FC19D44" w:rsidR="00BF03B8" w:rsidRDefault="00BF03B8" w:rsidP="0035588F">
            <w:pPr>
              <w:widowControl/>
              <w:wordWrap/>
              <w:autoSpaceDE/>
              <w:autoSpaceDN/>
              <w:jc w:val="left"/>
              <w:rPr>
                <w:rFonts w:ascii="Times New Roman" w:eastAsia="SimSun" w:hAnsi="Times New Roman"/>
                <w:kern w:val="0"/>
                <w:szCs w:val="20"/>
                <w:lang w:eastAsia="fr-FR"/>
              </w:rPr>
            </w:pPr>
            <w:r>
              <w:rPr>
                <w:rFonts w:ascii="Times New Roman" w:eastAsia="SimSun" w:hAnsi="Times New Roman"/>
                <w:kern w:val="0"/>
                <w:szCs w:val="20"/>
                <w:lang w:eastAsia="fr-FR"/>
              </w:rPr>
              <w:t>&lt;…&gt;</w:t>
            </w:r>
          </w:p>
          <w:p w14:paraId="7FC0858E" w14:textId="0CE74C27" w:rsidR="00BF03B8" w:rsidRPr="00BF03B8" w:rsidRDefault="00BF03B8" w:rsidP="0035588F">
            <w:pPr>
              <w:widowControl/>
              <w:wordWrap/>
              <w:autoSpaceDE/>
              <w:autoSpaceDN/>
              <w:jc w:val="left"/>
              <w:rPr>
                <w:rFonts w:ascii="Times New Roman" w:eastAsia="SimSun" w:hAnsi="Times New Roman"/>
                <w:kern w:val="0"/>
                <w:szCs w:val="20"/>
                <w:lang w:eastAsia="en-US"/>
              </w:rPr>
            </w:pPr>
            <w:r w:rsidRPr="00BF03B8">
              <w:rPr>
                <w:rFonts w:ascii="Times New Roman" w:eastAsia="SimSun" w:hAnsi="Times New Roman"/>
                <w:kern w:val="0"/>
                <w:szCs w:val="20"/>
                <w:lang w:eastAsia="fr-FR"/>
              </w:rPr>
              <w:t>If a</w:t>
            </w:r>
            <w:r w:rsidRPr="00BF03B8">
              <w:rPr>
                <w:rFonts w:ascii="Times New Roman" w:eastAsia="SimSun" w:hAnsi="Times New Roman"/>
                <w:kern w:val="0"/>
                <w:szCs w:val="20"/>
                <w:lang w:eastAsia="en-US"/>
              </w:rPr>
              <w:t xml:space="preserve"> UE </w:t>
            </w:r>
          </w:p>
          <w:p w14:paraId="17D08D41" w14:textId="77777777" w:rsidR="00BF03B8" w:rsidRPr="00BF03B8" w:rsidRDefault="00BF03B8" w:rsidP="0035588F">
            <w:pPr>
              <w:widowControl/>
              <w:wordWrap/>
              <w:autoSpaceDE/>
              <w:autoSpaceDN/>
              <w:ind w:left="568" w:hanging="284"/>
              <w:jc w:val="left"/>
              <w:rPr>
                <w:rFonts w:ascii="Times New Roman" w:eastAsia="SimSun" w:hAnsi="Times New Roman"/>
                <w:kern w:val="0"/>
                <w:szCs w:val="20"/>
                <w:lang w:eastAsia="en-US"/>
              </w:rPr>
            </w:pPr>
            <w:r w:rsidRPr="00BF03B8">
              <w:rPr>
                <w:rFonts w:ascii="Times New Roman" w:eastAsia="SimSun" w:hAnsi="Times New Roman"/>
                <w:kern w:val="0"/>
                <w:szCs w:val="20"/>
                <w:lang w:eastAsia="en-US"/>
              </w:rPr>
              <w:t>-</w:t>
            </w:r>
            <w:r w:rsidRPr="00BF03B8">
              <w:rPr>
                <w:rFonts w:ascii="Times New Roman" w:eastAsia="SimSun" w:hAnsi="Times New Roman"/>
                <w:kern w:val="0"/>
                <w:szCs w:val="20"/>
                <w:lang w:eastAsia="en-US"/>
              </w:rPr>
              <w:tab/>
              <w:t xml:space="preserve">is configured with multiple serving cells and is provided </w:t>
            </w:r>
            <w:r w:rsidRPr="00BF03B8">
              <w:rPr>
                <w:rFonts w:ascii="Times New Roman" w:eastAsia="SimSun" w:hAnsi="Times New Roman"/>
                <w:i/>
                <w:kern w:val="0"/>
                <w:szCs w:val="20"/>
                <w:lang w:eastAsia="en-US"/>
              </w:rPr>
              <w:t xml:space="preserve">half-duplex-behavior </w:t>
            </w:r>
            <w:r w:rsidRPr="00BF03B8">
              <w:rPr>
                <w:rFonts w:ascii="Times New Roman" w:eastAsia="SimSun" w:hAnsi="Times New Roman"/>
                <w:kern w:val="0"/>
                <w:szCs w:val="20"/>
                <w:lang w:eastAsia="en-US"/>
              </w:rPr>
              <w:t>= 'enable', and</w:t>
            </w:r>
          </w:p>
          <w:p w14:paraId="36C7A30C" w14:textId="77777777" w:rsidR="00BF03B8" w:rsidRPr="00BF03B8" w:rsidRDefault="00BF03B8" w:rsidP="0035588F">
            <w:pPr>
              <w:widowControl/>
              <w:wordWrap/>
              <w:autoSpaceDE/>
              <w:autoSpaceDN/>
              <w:ind w:left="568" w:hanging="284"/>
              <w:jc w:val="left"/>
              <w:rPr>
                <w:rFonts w:ascii="Times New Roman" w:eastAsia="SimSun" w:hAnsi="Times New Roman"/>
                <w:kern w:val="0"/>
                <w:szCs w:val="20"/>
                <w:lang w:eastAsia="en-US"/>
              </w:rPr>
            </w:pPr>
            <w:r w:rsidRPr="00BF03B8">
              <w:rPr>
                <w:rFonts w:ascii="Times New Roman" w:eastAsia="SimSun" w:hAnsi="Times New Roman"/>
                <w:kern w:val="0"/>
                <w:szCs w:val="20"/>
                <w:lang w:eastAsia="en-US"/>
              </w:rPr>
              <w:t>-</w:t>
            </w:r>
            <w:r w:rsidRPr="00BF03B8">
              <w:rPr>
                <w:rFonts w:ascii="Times New Roman" w:eastAsia="SimSun" w:hAnsi="Times New Roman"/>
                <w:kern w:val="0"/>
                <w:szCs w:val="20"/>
                <w:lang w:eastAsia="en-US"/>
              </w:rPr>
              <w:tab/>
              <w:t>is not capable of simultaneous transmission and reception on any cell from the multiple serving cells, and</w:t>
            </w:r>
          </w:p>
          <w:p w14:paraId="23C6D230" w14:textId="77777777" w:rsidR="00BF03B8" w:rsidRPr="00BF03B8" w:rsidRDefault="00BF03B8" w:rsidP="0035588F">
            <w:pPr>
              <w:widowControl/>
              <w:wordWrap/>
              <w:autoSpaceDE/>
              <w:autoSpaceDN/>
              <w:ind w:left="568" w:hanging="284"/>
              <w:jc w:val="left"/>
              <w:rPr>
                <w:rFonts w:ascii="Times New Roman" w:eastAsia="SimSun" w:hAnsi="Times New Roman"/>
                <w:kern w:val="0"/>
                <w:szCs w:val="20"/>
                <w:lang w:eastAsia="en-US"/>
              </w:rPr>
            </w:pPr>
            <w:r w:rsidRPr="00BF03B8">
              <w:rPr>
                <w:rFonts w:ascii="Times New Roman" w:eastAsia="SimSun" w:hAnsi="Times New Roman"/>
                <w:kern w:val="0"/>
                <w:szCs w:val="20"/>
                <w:lang w:eastAsia="en-US"/>
              </w:rPr>
              <w:t>-</w:t>
            </w:r>
            <w:r w:rsidRPr="00BF03B8">
              <w:rPr>
                <w:rFonts w:ascii="Times New Roman" w:eastAsia="SimSun" w:hAnsi="Times New Roman"/>
                <w:kern w:val="0"/>
                <w:szCs w:val="20"/>
                <w:lang w:eastAsia="en-US"/>
              </w:rPr>
              <w:tab/>
              <w:t xml:space="preserve">indicates support of capability for half-duplex operation in CA with unpaired spectrum, and </w:t>
            </w:r>
          </w:p>
          <w:p w14:paraId="1D7A3236" w14:textId="77777777" w:rsidR="00BF03B8" w:rsidRPr="00BF03B8" w:rsidRDefault="00BF03B8" w:rsidP="0035588F">
            <w:pPr>
              <w:widowControl/>
              <w:wordWrap/>
              <w:autoSpaceDE/>
              <w:autoSpaceDN/>
              <w:ind w:left="568" w:hanging="284"/>
              <w:jc w:val="left"/>
              <w:rPr>
                <w:rFonts w:ascii="Times New Roman" w:eastAsia="SimSun" w:hAnsi="Times New Roman"/>
                <w:kern w:val="0"/>
                <w:szCs w:val="20"/>
                <w:lang w:eastAsia="en-US"/>
              </w:rPr>
            </w:pPr>
            <w:r w:rsidRPr="00BF03B8">
              <w:rPr>
                <w:rFonts w:ascii="Times New Roman" w:eastAsia="SimSun" w:hAnsi="Times New Roman"/>
                <w:kern w:val="0"/>
                <w:szCs w:val="20"/>
                <w:lang w:eastAsia="en-US"/>
              </w:rPr>
              <w:t>-</w:t>
            </w:r>
            <w:r w:rsidRPr="00BF03B8">
              <w:rPr>
                <w:rFonts w:ascii="Times New Roman" w:eastAsia="SimSun" w:hAnsi="Times New Roman"/>
                <w:kern w:val="0"/>
                <w:szCs w:val="20"/>
                <w:lang w:eastAsia="en-US"/>
              </w:rPr>
              <w:tab/>
              <w:t>is not configured to monitor PDCCH for detection of DCI format 2-0</w:t>
            </w:r>
            <w:r w:rsidRPr="00BF03B8">
              <w:rPr>
                <w:rFonts w:ascii="Times New Roman" w:eastAsia="DengXian" w:hAnsi="Times New Roman"/>
                <w:kern w:val="0"/>
                <w:szCs w:val="20"/>
                <w:lang w:val="x-none" w:eastAsia="zh-CN"/>
              </w:rPr>
              <w:t xml:space="preserve"> on any of the multiple serving cells</w:t>
            </w:r>
            <w:r w:rsidRPr="00BF03B8">
              <w:rPr>
                <w:rFonts w:ascii="Times New Roman" w:eastAsia="SimSun" w:hAnsi="Times New Roman"/>
                <w:kern w:val="0"/>
                <w:szCs w:val="20"/>
                <w:lang w:eastAsia="en-US"/>
              </w:rPr>
              <w:t xml:space="preserve">, </w:t>
            </w:r>
          </w:p>
          <w:p w14:paraId="73E512FD" w14:textId="77777777" w:rsidR="00BF03B8" w:rsidRPr="00BF03B8" w:rsidRDefault="00BF03B8" w:rsidP="0035588F">
            <w:pPr>
              <w:widowControl/>
              <w:wordWrap/>
              <w:autoSpaceDE/>
              <w:autoSpaceDN/>
              <w:jc w:val="left"/>
              <w:rPr>
                <w:rFonts w:ascii="Times New Roman" w:eastAsia="SimSun" w:hAnsi="Times New Roman"/>
                <w:kern w:val="0"/>
                <w:szCs w:val="20"/>
                <w:lang w:eastAsia="en-US"/>
              </w:rPr>
            </w:pPr>
            <w:r w:rsidRPr="00BF03B8">
              <w:rPr>
                <w:rFonts w:ascii="Times New Roman" w:eastAsia="SimSun" w:hAnsi="Times New Roman"/>
                <w:kern w:val="0"/>
                <w:szCs w:val="20"/>
                <w:lang w:eastAsia="en-US"/>
              </w:rPr>
              <w:t xml:space="preserve">the UE </w:t>
            </w:r>
          </w:p>
          <w:p w14:paraId="1232BF2C" w14:textId="5BBFDF87" w:rsidR="00BF03B8" w:rsidRPr="00BF03B8" w:rsidRDefault="00BF03B8" w:rsidP="0035588F">
            <w:pPr>
              <w:widowControl/>
              <w:wordWrap/>
              <w:autoSpaceDE/>
              <w:autoSpaceDN/>
              <w:ind w:left="568" w:hanging="284"/>
              <w:jc w:val="left"/>
              <w:rPr>
                <w:rFonts w:ascii="Times New Roman" w:eastAsia="SimSun" w:hAnsi="Times New Roman"/>
                <w:kern w:val="0"/>
                <w:szCs w:val="20"/>
                <w:lang w:eastAsia="en-US"/>
              </w:rPr>
            </w:pPr>
            <w:bookmarkStart w:id="7" w:name="_Hlk33186884"/>
            <w:r>
              <w:rPr>
                <w:rFonts w:ascii="Times New Roman" w:eastAsia="SimSun" w:hAnsi="Times New Roman"/>
                <w:kern w:val="0"/>
                <w:szCs w:val="20"/>
                <w:lang w:eastAsia="en-US"/>
              </w:rPr>
              <w:t>&lt;…&gt;</w:t>
            </w:r>
          </w:p>
          <w:bookmarkEnd w:id="7"/>
          <w:p w14:paraId="3FDCA5D8" w14:textId="77777777" w:rsidR="00BF03B8" w:rsidRPr="00BF03B8" w:rsidRDefault="00BF03B8" w:rsidP="0035588F">
            <w:pPr>
              <w:widowControl/>
              <w:wordWrap/>
              <w:autoSpaceDE/>
              <w:autoSpaceDN/>
              <w:ind w:left="568" w:hanging="284"/>
              <w:jc w:val="left"/>
              <w:rPr>
                <w:rFonts w:ascii="Times New Roman" w:eastAsia="SimSun" w:hAnsi="Times New Roman"/>
                <w:kern w:val="0"/>
                <w:szCs w:val="20"/>
                <w:lang w:eastAsia="en-US"/>
              </w:rPr>
            </w:pPr>
            <w:r w:rsidRPr="00BF03B8">
              <w:rPr>
                <w:rFonts w:ascii="Times New Roman" w:eastAsia="SimSun" w:hAnsi="Times New Roman"/>
                <w:kern w:val="0"/>
                <w:szCs w:val="20"/>
                <w:lang w:eastAsia="en-US"/>
              </w:rPr>
              <w:t>-</w:t>
            </w:r>
            <w:r w:rsidRPr="00BF03B8">
              <w:rPr>
                <w:rFonts w:ascii="Times New Roman" w:eastAsia="SimSun" w:hAnsi="Times New Roman"/>
                <w:kern w:val="0"/>
                <w:szCs w:val="20"/>
                <w:lang w:eastAsia="en-US"/>
              </w:rPr>
              <w:tab/>
            </w:r>
            <w:r w:rsidRPr="00BF03B8">
              <w:rPr>
                <w:rFonts w:ascii="Times New Roman" w:eastAsia="SimSun" w:hAnsi="Times New Roman"/>
                <w:kern w:val="0"/>
                <w:szCs w:val="20"/>
                <w:highlight w:val="yellow"/>
                <w:lang w:eastAsia="en-US"/>
              </w:rPr>
              <w:t>does not transmit a PUCCH</w:t>
            </w:r>
            <w:r w:rsidRPr="00BF03B8">
              <w:rPr>
                <w:rFonts w:ascii="Times New Roman" w:eastAsia="SimSun" w:hAnsi="Times New Roman"/>
                <w:kern w:val="0"/>
                <w:szCs w:val="20"/>
                <w:lang w:eastAsia="en-US"/>
              </w:rPr>
              <w:t xml:space="preserve">, PUSCH or PRACH </w:t>
            </w:r>
            <w:r w:rsidRPr="00BF03B8">
              <w:rPr>
                <w:rFonts w:ascii="Times New Roman" w:eastAsia="SimSun" w:hAnsi="Times New Roman"/>
                <w:kern w:val="0"/>
                <w:szCs w:val="20"/>
                <w:highlight w:val="yellow"/>
                <w:lang w:eastAsia="en-US"/>
              </w:rPr>
              <w:t xml:space="preserve">that is configured by higher layers on a set of symbols on another cell if at least one symbol from the set of symbols is indicated as downlink by </w:t>
            </w:r>
            <w:proofErr w:type="spellStart"/>
            <w:r w:rsidRPr="00BF03B8">
              <w:rPr>
                <w:rFonts w:ascii="Times New Roman" w:eastAsia="SimSun" w:hAnsi="Times New Roman"/>
                <w:i/>
                <w:iCs/>
                <w:kern w:val="0"/>
                <w:szCs w:val="20"/>
                <w:highlight w:val="yellow"/>
                <w:lang w:eastAsia="en-US"/>
              </w:rPr>
              <w:t>tdd</w:t>
            </w:r>
            <w:proofErr w:type="spellEnd"/>
            <w:r w:rsidRPr="00BF03B8">
              <w:rPr>
                <w:rFonts w:ascii="Times New Roman" w:eastAsia="SimSun" w:hAnsi="Times New Roman"/>
                <w:i/>
                <w:iCs/>
                <w:kern w:val="0"/>
                <w:szCs w:val="20"/>
                <w:highlight w:val="yellow"/>
                <w:lang w:eastAsia="en-US"/>
              </w:rPr>
              <w:t>-UL-DL-</w:t>
            </w:r>
            <w:proofErr w:type="spellStart"/>
            <w:r w:rsidRPr="00BF03B8">
              <w:rPr>
                <w:rFonts w:ascii="Times New Roman" w:eastAsia="SimSun" w:hAnsi="Times New Roman"/>
                <w:i/>
                <w:iCs/>
                <w:kern w:val="0"/>
                <w:szCs w:val="20"/>
                <w:highlight w:val="yellow"/>
                <w:lang w:eastAsia="en-US"/>
              </w:rPr>
              <w:t>ConfigurationCommon</w:t>
            </w:r>
            <w:proofErr w:type="spellEnd"/>
            <w:r w:rsidRPr="00BF03B8">
              <w:rPr>
                <w:rFonts w:ascii="Times New Roman" w:eastAsia="SimSun" w:hAnsi="Times New Roman"/>
                <w:kern w:val="0"/>
                <w:szCs w:val="20"/>
                <w:highlight w:val="yellow"/>
                <w:lang w:eastAsia="en-US"/>
              </w:rPr>
              <w:t xml:space="preserve"> or </w:t>
            </w:r>
            <w:proofErr w:type="spellStart"/>
            <w:r w:rsidRPr="00BF03B8">
              <w:rPr>
                <w:rFonts w:ascii="Times New Roman" w:eastAsia="SimSun" w:hAnsi="Times New Roman"/>
                <w:i/>
                <w:iCs/>
                <w:kern w:val="0"/>
                <w:szCs w:val="20"/>
                <w:highlight w:val="yellow"/>
                <w:lang w:eastAsia="en-US"/>
              </w:rPr>
              <w:t>tdd</w:t>
            </w:r>
            <w:proofErr w:type="spellEnd"/>
            <w:r w:rsidRPr="00BF03B8">
              <w:rPr>
                <w:rFonts w:ascii="Times New Roman" w:eastAsia="SimSun" w:hAnsi="Times New Roman"/>
                <w:i/>
                <w:iCs/>
                <w:kern w:val="0"/>
                <w:szCs w:val="20"/>
                <w:highlight w:val="yellow"/>
                <w:lang w:eastAsia="en-US"/>
              </w:rPr>
              <w:t>-UL-DL-</w:t>
            </w:r>
            <w:proofErr w:type="spellStart"/>
            <w:r w:rsidRPr="00BF03B8">
              <w:rPr>
                <w:rFonts w:ascii="Times New Roman" w:eastAsia="SimSun" w:hAnsi="Times New Roman"/>
                <w:i/>
                <w:iCs/>
                <w:kern w:val="0"/>
                <w:szCs w:val="20"/>
                <w:highlight w:val="yellow"/>
                <w:lang w:eastAsia="en-US"/>
              </w:rPr>
              <w:t>ConfigurationDedicated</w:t>
            </w:r>
            <w:proofErr w:type="spellEnd"/>
            <w:r w:rsidRPr="00BF03B8">
              <w:rPr>
                <w:rFonts w:ascii="Times New Roman" w:eastAsia="SimSun" w:hAnsi="Times New Roman"/>
                <w:kern w:val="0"/>
                <w:szCs w:val="20"/>
                <w:lang w:eastAsia="en-US"/>
              </w:rPr>
              <w:t xml:space="preserve"> or is a symbol corresponding to a PDCCH, PDSCH, or CSI-RS reception that is configured by higher layers </w:t>
            </w:r>
            <w:r w:rsidRPr="00BF03B8">
              <w:rPr>
                <w:rFonts w:ascii="Times New Roman" w:eastAsia="SimSun" w:hAnsi="Times New Roman"/>
                <w:kern w:val="0"/>
                <w:szCs w:val="20"/>
                <w:highlight w:val="yellow"/>
                <w:lang w:eastAsia="en-US"/>
              </w:rPr>
              <w:t>on the reference cell</w:t>
            </w:r>
            <w:r w:rsidRPr="00BF03B8">
              <w:rPr>
                <w:rFonts w:ascii="Times New Roman" w:eastAsia="SimSun" w:hAnsi="Times New Roman"/>
                <w:kern w:val="0"/>
                <w:szCs w:val="20"/>
                <w:lang w:eastAsia="en-US"/>
              </w:rPr>
              <w:t xml:space="preserve"> </w:t>
            </w:r>
          </w:p>
          <w:p w14:paraId="1D27E5CB" w14:textId="7AAB5248" w:rsidR="00BF03B8" w:rsidRPr="00BF03B8" w:rsidRDefault="00BF03B8" w:rsidP="0035588F">
            <w:pPr>
              <w:widowControl/>
              <w:wordWrap/>
              <w:autoSpaceDE/>
              <w:autoSpaceDN/>
              <w:ind w:left="568" w:hanging="284"/>
              <w:jc w:val="left"/>
              <w:rPr>
                <w:rFonts w:ascii="Times" w:eastAsia="바탕" w:hAnsi="Times"/>
                <w:kern w:val="0"/>
                <w:sz w:val="22"/>
              </w:rPr>
            </w:pPr>
            <w:r w:rsidRPr="00BF03B8">
              <w:rPr>
                <w:rFonts w:ascii="Times New Roman" w:eastAsia="SimSun" w:hAnsi="Times New Roman" w:hint="eastAsia"/>
                <w:kern w:val="0"/>
                <w:szCs w:val="20"/>
                <w:lang w:eastAsia="en-US"/>
              </w:rPr>
              <w:t>&lt;</w:t>
            </w:r>
            <w:r w:rsidRPr="00BF03B8">
              <w:rPr>
                <w:rFonts w:ascii="Times New Roman" w:eastAsia="SimSun" w:hAnsi="Times New Roman"/>
                <w:kern w:val="0"/>
                <w:szCs w:val="20"/>
                <w:lang w:eastAsia="en-US"/>
              </w:rPr>
              <w:t>…&gt;</w:t>
            </w:r>
          </w:p>
        </w:tc>
      </w:tr>
    </w:tbl>
    <w:p w14:paraId="3B7A22DD" w14:textId="77777777" w:rsidR="00BF03B8" w:rsidRPr="00A332F8" w:rsidRDefault="00BF03B8" w:rsidP="0035588F">
      <w:pPr>
        <w:widowControl/>
        <w:wordWrap/>
        <w:autoSpaceDE/>
        <w:autoSpaceDN/>
        <w:spacing w:line="276" w:lineRule="auto"/>
        <w:rPr>
          <w:rFonts w:ascii="Times" w:eastAsia="바탕" w:hAnsi="Times"/>
          <w:kern w:val="0"/>
          <w:sz w:val="22"/>
          <w:lang w:val="en-GB"/>
        </w:rPr>
      </w:pPr>
    </w:p>
    <w:p w14:paraId="7AEC0C59" w14:textId="693FB33C" w:rsidR="00110E85" w:rsidRPr="00A332F8" w:rsidRDefault="00794A08" w:rsidP="0035588F">
      <w:pPr>
        <w:pStyle w:val="a1"/>
        <w:spacing w:line="276" w:lineRule="auto"/>
        <w:ind w:firstLineChars="50" w:firstLine="108"/>
        <w:jc w:val="both"/>
        <w:rPr>
          <w:rFonts w:ascii="Times" w:eastAsia="바탕" w:hAnsi="Times"/>
          <w:b/>
          <w:bCs/>
          <w:sz w:val="22"/>
          <w:u w:val="single"/>
        </w:rPr>
      </w:pPr>
      <w:r>
        <w:rPr>
          <w:rFonts w:ascii="Times" w:eastAsia="바탕" w:hAnsi="Times"/>
          <w:b/>
          <w:bCs/>
          <w:sz w:val="22"/>
          <w:u w:val="single"/>
        </w:rPr>
        <w:t xml:space="preserve">Step 2 and </w:t>
      </w:r>
      <w:r w:rsidR="00114F0E">
        <w:rPr>
          <w:rFonts w:ascii="Times" w:eastAsia="바탕" w:hAnsi="Times"/>
          <w:b/>
          <w:bCs/>
          <w:sz w:val="22"/>
          <w:u w:val="single"/>
        </w:rPr>
        <w:t>DTX issue</w:t>
      </w:r>
      <w:r>
        <w:rPr>
          <w:rFonts w:ascii="Times" w:eastAsia="바탕" w:hAnsi="Times"/>
          <w:b/>
          <w:bCs/>
          <w:sz w:val="22"/>
          <w:u w:val="single"/>
        </w:rPr>
        <w:t xml:space="preserve"> &amp; </w:t>
      </w:r>
      <w:r>
        <w:rPr>
          <w:rFonts w:ascii="Times" w:eastAsia="바탕" w:hAnsi="Times" w:hint="eastAsia"/>
          <w:b/>
          <w:bCs/>
          <w:sz w:val="22"/>
          <w:u w:val="single"/>
          <w:lang w:eastAsia="ko-KR"/>
        </w:rPr>
        <w:t>H</w:t>
      </w:r>
      <w:r>
        <w:rPr>
          <w:rFonts w:ascii="Times" w:eastAsia="바탕" w:hAnsi="Times"/>
          <w:b/>
          <w:bCs/>
          <w:sz w:val="22"/>
          <w:u w:val="single"/>
          <w:lang w:eastAsia="ko-KR"/>
        </w:rPr>
        <w:t>ARQ-ACK CB size ambiguity</w:t>
      </w:r>
    </w:p>
    <w:p w14:paraId="3A09A83B" w14:textId="3DB2AFBB" w:rsidR="00110E85" w:rsidRPr="00C27C45" w:rsidRDefault="00DB20EE" w:rsidP="0035588F">
      <w:pPr>
        <w:pStyle w:val="a1"/>
        <w:spacing w:line="276" w:lineRule="auto"/>
        <w:ind w:firstLineChars="50" w:firstLine="110"/>
        <w:jc w:val="both"/>
        <w:rPr>
          <w:rFonts w:eastAsiaTheme="minorEastAsia"/>
          <w:sz w:val="22"/>
          <w:lang w:val="en-US" w:eastAsia="ko-KR"/>
        </w:rPr>
      </w:pPr>
      <w:r w:rsidRPr="00C27C45">
        <w:rPr>
          <w:rFonts w:eastAsiaTheme="minorEastAsia"/>
          <w:sz w:val="22"/>
          <w:lang w:val="en-US" w:eastAsia="ko-KR"/>
        </w:rPr>
        <w:t xml:space="preserve"> In the last RAN1#104-e meeting, it was agreed that Rel-16 UCI multiplexing / PUCCH overriding rules are reused for deferred SPS HARQ-ACK in the target slot, if applicable. Thus, if a UE detects a DCI format indicating PUCCH transmission with HARQ-ACK information in the (sub)-slot n, then the </w:t>
      </w:r>
      <w:r w:rsidR="0035588F">
        <w:rPr>
          <w:rFonts w:eastAsiaTheme="minorEastAsia"/>
          <w:sz w:val="22"/>
          <w:lang w:val="en-US" w:eastAsia="ko-KR"/>
        </w:rPr>
        <w:t xml:space="preserve">DG </w:t>
      </w:r>
      <w:r w:rsidRPr="00C27C45">
        <w:rPr>
          <w:rFonts w:eastAsiaTheme="minorEastAsia"/>
          <w:sz w:val="22"/>
          <w:lang w:val="en-US" w:eastAsia="ko-KR"/>
        </w:rPr>
        <w:t>HARQ-ACK information and the SPS HARQ-ACK</w:t>
      </w:r>
      <w:r w:rsidR="00135241" w:rsidRPr="00C27C45">
        <w:rPr>
          <w:rFonts w:eastAsiaTheme="minorEastAsia"/>
          <w:sz w:val="22"/>
          <w:lang w:val="en-US" w:eastAsia="ko-KR"/>
        </w:rPr>
        <w:t xml:space="preserve"> information</w:t>
      </w:r>
      <w:r w:rsidRPr="00C27C45">
        <w:rPr>
          <w:rFonts w:eastAsiaTheme="minorEastAsia"/>
          <w:sz w:val="22"/>
          <w:lang w:val="en-US" w:eastAsia="ko-KR"/>
        </w:rPr>
        <w:t xml:space="preserve"> should be multiplexed and transmitted on the </w:t>
      </w:r>
      <w:r w:rsidR="00083F61">
        <w:rPr>
          <w:rFonts w:eastAsiaTheme="minorEastAsia"/>
          <w:sz w:val="22"/>
          <w:lang w:val="en-US" w:eastAsia="ko-KR"/>
        </w:rPr>
        <w:t xml:space="preserve">same </w:t>
      </w:r>
      <w:r w:rsidRPr="00C27C45">
        <w:rPr>
          <w:rFonts w:eastAsiaTheme="minorEastAsia"/>
          <w:sz w:val="22"/>
          <w:lang w:val="en-US" w:eastAsia="ko-KR"/>
        </w:rPr>
        <w:t xml:space="preserve">PUCCH resource </w:t>
      </w:r>
      <w:r w:rsidR="00083F61">
        <w:rPr>
          <w:rFonts w:eastAsiaTheme="minorEastAsia"/>
          <w:sz w:val="22"/>
          <w:lang w:val="en-US" w:eastAsia="ko-KR"/>
        </w:rPr>
        <w:t xml:space="preserve">indicated </w:t>
      </w:r>
      <w:r w:rsidRPr="00C27C45">
        <w:rPr>
          <w:rFonts w:eastAsiaTheme="minorEastAsia"/>
          <w:sz w:val="22"/>
          <w:lang w:val="en-US" w:eastAsia="ko-KR"/>
        </w:rPr>
        <w:t xml:space="preserve">by the DCI format. </w:t>
      </w:r>
      <w:r w:rsidR="00135241" w:rsidRPr="00C27C45">
        <w:rPr>
          <w:rFonts w:eastAsiaTheme="minorEastAsia"/>
          <w:sz w:val="22"/>
          <w:lang w:val="en-US" w:eastAsia="ko-KR"/>
        </w:rPr>
        <w:t xml:space="preserve">The PUCCH resource </w:t>
      </w:r>
      <w:r w:rsidR="00083F61">
        <w:rPr>
          <w:rFonts w:eastAsiaTheme="minorEastAsia"/>
          <w:sz w:val="22"/>
          <w:lang w:val="en-US" w:eastAsia="ko-KR"/>
        </w:rPr>
        <w:t xml:space="preserve">indicated </w:t>
      </w:r>
      <w:r w:rsidR="00135241" w:rsidRPr="00C27C45">
        <w:rPr>
          <w:rFonts w:eastAsiaTheme="minorEastAsia"/>
          <w:sz w:val="22"/>
          <w:lang w:val="en-US" w:eastAsia="ko-KR"/>
        </w:rPr>
        <w:t xml:space="preserve">by the DCI format is determined by the total </w:t>
      </w:r>
      <w:r w:rsidR="00083F61">
        <w:rPr>
          <w:rFonts w:eastAsiaTheme="minorEastAsia"/>
          <w:sz w:val="22"/>
          <w:lang w:val="en-US" w:eastAsia="ko-KR"/>
        </w:rPr>
        <w:t>#</w:t>
      </w:r>
      <w:r w:rsidR="00083F61" w:rsidRPr="00C27C45">
        <w:rPr>
          <w:rFonts w:eastAsiaTheme="minorEastAsia"/>
          <w:sz w:val="22"/>
          <w:lang w:val="en-US" w:eastAsia="ko-KR"/>
        </w:rPr>
        <w:t xml:space="preserve"> </w:t>
      </w:r>
      <w:r w:rsidR="00135241" w:rsidRPr="00C27C45">
        <w:rPr>
          <w:rFonts w:eastAsiaTheme="minorEastAsia"/>
          <w:sz w:val="22"/>
          <w:lang w:val="en-US" w:eastAsia="ko-KR"/>
        </w:rPr>
        <w:t xml:space="preserve">of bits for the </w:t>
      </w:r>
      <w:r w:rsidR="0035588F">
        <w:rPr>
          <w:rFonts w:eastAsiaTheme="minorEastAsia"/>
          <w:sz w:val="22"/>
          <w:lang w:val="en-US" w:eastAsia="ko-KR"/>
        </w:rPr>
        <w:t xml:space="preserve">DG </w:t>
      </w:r>
      <w:r w:rsidR="00135241" w:rsidRPr="00C27C45">
        <w:rPr>
          <w:rFonts w:eastAsiaTheme="minorEastAsia"/>
          <w:sz w:val="22"/>
          <w:lang w:val="en-US" w:eastAsia="ko-KR"/>
        </w:rPr>
        <w:t>HARQ-ACK and the SPS HARQ-ACK and PRI value</w:t>
      </w:r>
      <w:r w:rsidR="00083F61">
        <w:rPr>
          <w:rFonts w:eastAsiaTheme="minorEastAsia"/>
          <w:sz w:val="22"/>
          <w:lang w:val="en-US" w:eastAsia="ko-KR"/>
        </w:rPr>
        <w:t xml:space="preserve"> indicated by</w:t>
      </w:r>
      <w:r w:rsidR="00135241" w:rsidRPr="00C27C45">
        <w:rPr>
          <w:rFonts w:eastAsiaTheme="minorEastAsia"/>
          <w:sz w:val="22"/>
          <w:lang w:val="en-US" w:eastAsia="ko-KR"/>
        </w:rPr>
        <w:t xml:space="preserve"> the DCI format. </w:t>
      </w:r>
    </w:p>
    <w:p w14:paraId="6F412673" w14:textId="02456FBF" w:rsidR="00135241" w:rsidRPr="00C27C45" w:rsidRDefault="00135241" w:rsidP="0035588F">
      <w:pPr>
        <w:pStyle w:val="a1"/>
        <w:spacing w:line="276" w:lineRule="auto"/>
        <w:ind w:firstLineChars="50" w:firstLine="110"/>
        <w:jc w:val="both"/>
        <w:rPr>
          <w:rFonts w:eastAsiaTheme="minorEastAsia"/>
          <w:sz w:val="22"/>
          <w:lang w:val="en-US" w:eastAsia="ko-KR"/>
        </w:rPr>
      </w:pPr>
      <w:r w:rsidRPr="00C27C45">
        <w:rPr>
          <w:rFonts w:eastAsiaTheme="minorEastAsia" w:hint="eastAsia"/>
          <w:sz w:val="22"/>
          <w:lang w:val="en-US" w:eastAsia="ko-KR"/>
        </w:rPr>
        <w:t xml:space="preserve"> </w:t>
      </w:r>
      <w:r w:rsidRPr="00C27C45">
        <w:rPr>
          <w:rFonts w:eastAsiaTheme="minorEastAsia"/>
          <w:sz w:val="22"/>
          <w:lang w:val="en-US" w:eastAsia="ko-KR"/>
        </w:rPr>
        <w:t xml:space="preserve">The remaining issue is the case where </w:t>
      </w:r>
      <w:r w:rsidRPr="00C27C45">
        <w:rPr>
          <w:rFonts w:eastAsiaTheme="minorEastAsia" w:hint="eastAsia"/>
          <w:sz w:val="22"/>
          <w:lang w:val="en-US" w:eastAsia="ko-KR"/>
        </w:rPr>
        <w:t>t</w:t>
      </w:r>
      <w:r w:rsidRPr="00C27C45">
        <w:rPr>
          <w:rFonts w:eastAsiaTheme="minorEastAsia"/>
          <w:sz w:val="22"/>
          <w:lang w:val="en-US" w:eastAsia="ko-KR"/>
        </w:rPr>
        <w:t xml:space="preserve">he UE misses the DCI format indicating </w:t>
      </w:r>
      <w:r w:rsidR="00083F61">
        <w:rPr>
          <w:rFonts w:eastAsiaTheme="minorEastAsia"/>
          <w:sz w:val="22"/>
          <w:lang w:val="en-US" w:eastAsia="ko-KR"/>
        </w:rPr>
        <w:t xml:space="preserve">a </w:t>
      </w:r>
      <w:r w:rsidRPr="00C27C45">
        <w:rPr>
          <w:rFonts w:eastAsiaTheme="minorEastAsia"/>
          <w:sz w:val="22"/>
          <w:lang w:val="en-US" w:eastAsia="ko-KR"/>
        </w:rPr>
        <w:t xml:space="preserve">HARQ-ACK information in the (sub)-slot n. In this case, the UE may defer the SPS HARQ-ACK information to the next available PUCCH resource, which causes miss-understanding at </w:t>
      </w:r>
      <w:r w:rsidR="00083F61">
        <w:rPr>
          <w:rFonts w:eastAsiaTheme="minorEastAsia"/>
          <w:sz w:val="22"/>
          <w:lang w:val="en-US" w:eastAsia="ko-KR"/>
        </w:rPr>
        <w:t xml:space="preserve">a </w:t>
      </w:r>
      <w:r w:rsidRPr="00C27C45">
        <w:rPr>
          <w:rFonts w:eastAsiaTheme="minorEastAsia"/>
          <w:sz w:val="22"/>
          <w:lang w:val="en-US" w:eastAsia="ko-KR"/>
        </w:rPr>
        <w:t xml:space="preserve">gNB. That is, the gNB expects </w:t>
      </w:r>
      <w:r w:rsidR="00083F61">
        <w:rPr>
          <w:rFonts w:eastAsiaTheme="minorEastAsia"/>
          <w:sz w:val="22"/>
          <w:lang w:val="en-US" w:eastAsia="ko-KR"/>
        </w:rPr>
        <w:t xml:space="preserve">both </w:t>
      </w:r>
      <w:r w:rsidRPr="00C27C45">
        <w:rPr>
          <w:rFonts w:eastAsiaTheme="minorEastAsia"/>
          <w:sz w:val="22"/>
          <w:lang w:val="en-US" w:eastAsia="ko-KR"/>
        </w:rPr>
        <w:t xml:space="preserve">the </w:t>
      </w:r>
      <w:r w:rsidR="0035588F">
        <w:rPr>
          <w:rFonts w:eastAsiaTheme="minorEastAsia"/>
          <w:sz w:val="22"/>
          <w:lang w:val="en-US" w:eastAsia="ko-KR"/>
        </w:rPr>
        <w:t xml:space="preserve">DG </w:t>
      </w:r>
      <w:r w:rsidRPr="00C27C45">
        <w:rPr>
          <w:rFonts w:eastAsiaTheme="minorEastAsia"/>
          <w:sz w:val="22"/>
          <w:lang w:val="en-US" w:eastAsia="ko-KR"/>
        </w:rPr>
        <w:t xml:space="preserve">HARQ-ACK and </w:t>
      </w:r>
      <w:r w:rsidR="00083F61">
        <w:rPr>
          <w:rFonts w:eastAsiaTheme="minorEastAsia"/>
          <w:sz w:val="22"/>
          <w:lang w:val="en-US" w:eastAsia="ko-KR"/>
        </w:rPr>
        <w:t xml:space="preserve">the </w:t>
      </w:r>
      <w:r w:rsidRPr="00C27C45">
        <w:rPr>
          <w:rFonts w:eastAsiaTheme="minorEastAsia"/>
          <w:sz w:val="22"/>
          <w:lang w:val="en-US" w:eastAsia="ko-KR"/>
        </w:rPr>
        <w:t xml:space="preserve">SPS HARQ-ACK in the PUCCH resource </w:t>
      </w:r>
      <w:r w:rsidR="00083F61">
        <w:rPr>
          <w:rFonts w:eastAsiaTheme="minorEastAsia"/>
          <w:sz w:val="22"/>
          <w:lang w:val="en-US" w:eastAsia="ko-KR"/>
        </w:rPr>
        <w:t xml:space="preserve">indicated </w:t>
      </w:r>
      <w:r w:rsidRPr="00C27C45">
        <w:rPr>
          <w:rFonts w:eastAsiaTheme="minorEastAsia"/>
          <w:sz w:val="22"/>
          <w:lang w:val="en-US" w:eastAsia="ko-KR"/>
        </w:rPr>
        <w:t xml:space="preserve">by the DCI format, but the UE does not transmit </w:t>
      </w:r>
      <w:r w:rsidR="00083F61">
        <w:rPr>
          <w:rFonts w:eastAsiaTheme="minorEastAsia"/>
          <w:sz w:val="22"/>
          <w:lang w:val="en-US" w:eastAsia="ko-KR"/>
        </w:rPr>
        <w:t xml:space="preserve">PUCCH on </w:t>
      </w:r>
      <w:r w:rsidRPr="00C27C45">
        <w:rPr>
          <w:rFonts w:eastAsiaTheme="minorEastAsia"/>
          <w:sz w:val="22"/>
          <w:lang w:val="en-US" w:eastAsia="ko-KR"/>
        </w:rPr>
        <w:t xml:space="preserve">the PUCCH resource </w:t>
      </w:r>
      <w:r w:rsidR="00083F61">
        <w:rPr>
          <w:rFonts w:eastAsiaTheme="minorEastAsia"/>
          <w:sz w:val="22"/>
          <w:lang w:val="en-US" w:eastAsia="ko-KR"/>
        </w:rPr>
        <w:t xml:space="preserve">indicated </w:t>
      </w:r>
      <w:r w:rsidRPr="00C27C45">
        <w:rPr>
          <w:rFonts w:eastAsiaTheme="minorEastAsia"/>
          <w:sz w:val="22"/>
          <w:lang w:val="en-US" w:eastAsia="ko-KR"/>
        </w:rPr>
        <w:t xml:space="preserve">by the DCI format and </w:t>
      </w:r>
      <w:r w:rsidR="00083F61">
        <w:rPr>
          <w:rFonts w:eastAsiaTheme="minorEastAsia"/>
          <w:sz w:val="22"/>
          <w:lang w:val="en-US" w:eastAsia="ko-KR"/>
        </w:rPr>
        <w:t xml:space="preserve">would </w:t>
      </w:r>
      <w:r w:rsidRPr="00C27C45">
        <w:rPr>
          <w:rFonts w:eastAsiaTheme="minorEastAsia"/>
          <w:sz w:val="22"/>
          <w:lang w:val="en-US" w:eastAsia="ko-KR"/>
        </w:rPr>
        <w:t xml:space="preserve">defer the SPS HARQ-ACK in the next available PUCCH resource. However, this issue can be addressed when </w:t>
      </w:r>
      <w:r w:rsidR="00083F61">
        <w:rPr>
          <w:rFonts w:eastAsiaTheme="minorEastAsia"/>
          <w:sz w:val="22"/>
          <w:lang w:val="en-US" w:eastAsia="ko-KR"/>
        </w:rPr>
        <w:t xml:space="preserve">the </w:t>
      </w:r>
      <w:r w:rsidRPr="00C27C45">
        <w:rPr>
          <w:rFonts w:eastAsiaTheme="minorEastAsia"/>
          <w:sz w:val="22"/>
          <w:lang w:val="en-US" w:eastAsia="ko-KR"/>
        </w:rPr>
        <w:t xml:space="preserve">gNB blindly detects presence of </w:t>
      </w:r>
      <w:r w:rsidR="00083F61">
        <w:rPr>
          <w:rFonts w:eastAsiaTheme="minorEastAsia"/>
          <w:sz w:val="22"/>
          <w:lang w:val="en-US" w:eastAsia="ko-KR"/>
        </w:rPr>
        <w:t xml:space="preserve">PUCCH </w:t>
      </w:r>
      <w:r w:rsidR="00114F0E">
        <w:rPr>
          <w:rFonts w:eastAsiaTheme="minorEastAsia"/>
          <w:sz w:val="22"/>
          <w:lang w:val="en-US" w:eastAsia="ko-KR"/>
        </w:rPr>
        <w:t xml:space="preserve">transmission </w:t>
      </w:r>
      <w:r w:rsidR="00083F61">
        <w:rPr>
          <w:rFonts w:eastAsiaTheme="minorEastAsia"/>
          <w:sz w:val="22"/>
          <w:lang w:val="en-US" w:eastAsia="ko-KR"/>
        </w:rPr>
        <w:t xml:space="preserve">on </w:t>
      </w:r>
      <w:r w:rsidRPr="00C27C45">
        <w:rPr>
          <w:rFonts w:eastAsiaTheme="minorEastAsia"/>
          <w:sz w:val="22"/>
          <w:lang w:val="en-US" w:eastAsia="ko-KR"/>
        </w:rPr>
        <w:t xml:space="preserve">the PUCCH resource </w:t>
      </w:r>
      <w:r w:rsidR="00083F61">
        <w:rPr>
          <w:rFonts w:eastAsiaTheme="minorEastAsia"/>
          <w:sz w:val="22"/>
          <w:lang w:val="en-US" w:eastAsia="ko-KR"/>
        </w:rPr>
        <w:t xml:space="preserve">indicated </w:t>
      </w:r>
      <w:r w:rsidRPr="00C27C45">
        <w:rPr>
          <w:rFonts w:eastAsiaTheme="minorEastAsia"/>
          <w:sz w:val="22"/>
          <w:lang w:val="en-US" w:eastAsia="ko-KR"/>
        </w:rPr>
        <w:t xml:space="preserve">by the DCI format. Also, since the gNB would transmit the DCI format with much higher reliability, the miss-detection of the DCI format </w:t>
      </w:r>
      <w:r w:rsidR="00083F61">
        <w:rPr>
          <w:rFonts w:eastAsiaTheme="minorEastAsia"/>
          <w:sz w:val="22"/>
          <w:lang w:val="en-US" w:eastAsia="ko-KR"/>
        </w:rPr>
        <w:t xml:space="preserve">can be </w:t>
      </w:r>
      <w:r w:rsidRPr="00C27C45">
        <w:rPr>
          <w:rFonts w:eastAsiaTheme="minorEastAsia"/>
          <w:sz w:val="22"/>
          <w:lang w:val="en-US" w:eastAsia="ko-KR"/>
        </w:rPr>
        <w:t xml:space="preserve">rare </w:t>
      </w:r>
      <w:r w:rsidR="00714BBA" w:rsidRPr="00714BBA">
        <w:rPr>
          <w:rFonts w:eastAsiaTheme="minorEastAsia"/>
          <w:sz w:val="22"/>
          <w:lang w:val="en-US" w:eastAsia="ko-KR"/>
        </w:rPr>
        <w:t xml:space="preserve">especially </w:t>
      </w:r>
      <w:r w:rsidR="00714BBA">
        <w:rPr>
          <w:rFonts w:eastAsiaTheme="minorEastAsia"/>
          <w:sz w:val="22"/>
          <w:lang w:val="en-US" w:eastAsia="ko-KR"/>
        </w:rPr>
        <w:t xml:space="preserve">for URLLC operation </w:t>
      </w:r>
      <w:r w:rsidRPr="00C27C45">
        <w:rPr>
          <w:rFonts w:eastAsiaTheme="minorEastAsia"/>
          <w:sz w:val="22"/>
          <w:lang w:val="en-US" w:eastAsia="ko-KR"/>
        </w:rPr>
        <w:t xml:space="preserve">(for example, </w:t>
      </w:r>
      <w:r w:rsidR="00714BBA">
        <w:rPr>
          <w:rFonts w:eastAsiaTheme="minorEastAsia"/>
          <w:sz w:val="22"/>
          <w:lang w:val="en-US" w:eastAsia="ko-KR"/>
        </w:rPr>
        <w:t xml:space="preserve">in </w:t>
      </w:r>
      <w:r w:rsidRPr="00C27C45">
        <w:rPr>
          <w:rFonts w:eastAsiaTheme="minorEastAsia"/>
          <w:sz w:val="22"/>
          <w:lang w:val="en-US" w:eastAsia="ko-KR"/>
        </w:rPr>
        <w:t>Rel-16 URLLC</w:t>
      </w:r>
      <w:r w:rsidR="00714BBA">
        <w:rPr>
          <w:rFonts w:eastAsiaTheme="minorEastAsia"/>
          <w:sz w:val="22"/>
          <w:lang w:val="en-US" w:eastAsia="ko-KR"/>
        </w:rPr>
        <w:t>,</w:t>
      </w:r>
      <w:r w:rsidRPr="00C27C45">
        <w:rPr>
          <w:rFonts w:eastAsiaTheme="minorEastAsia"/>
          <w:sz w:val="22"/>
          <w:lang w:val="en-US" w:eastAsia="ko-KR"/>
        </w:rPr>
        <w:t xml:space="preserve"> </w:t>
      </w:r>
      <w:r w:rsidR="00714BBA">
        <w:rPr>
          <w:rFonts w:eastAsiaTheme="minorEastAsia"/>
          <w:sz w:val="22"/>
          <w:lang w:val="en-US" w:eastAsia="ko-KR"/>
        </w:rPr>
        <w:t xml:space="preserve">it was </w:t>
      </w:r>
      <w:r w:rsidRPr="00C27C45">
        <w:rPr>
          <w:rFonts w:eastAsiaTheme="minorEastAsia"/>
          <w:sz w:val="22"/>
          <w:lang w:val="en-US" w:eastAsia="ko-KR"/>
        </w:rPr>
        <w:t xml:space="preserve">assumed </w:t>
      </w:r>
      <w:r w:rsidR="00714BBA">
        <w:rPr>
          <w:rFonts w:eastAsiaTheme="minorEastAsia"/>
          <w:sz w:val="22"/>
          <w:lang w:val="en-US" w:eastAsia="ko-KR"/>
        </w:rPr>
        <w:t xml:space="preserve">to have </w:t>
      </w:r>
      <w:r w:rsidRPr="00C27C45">
        <w:rPr>
          <w:rFonts w:eastAsiaTheme="minorEastAsia"/>
          <w:sz w:val="22"/>
          <w:lang w:val="en-US" w:eastAsia="ko-KR"/>
        </w:rPr>
        <w:t xml:space="preserve">PDCCH reception </w:t>
      </w:r>
      <w:r w:rsidR="00714BBA">
        <w:rPr>
          <w:rFonts w:eastAsiaTheme="minorEastAsia"/>
          <w:sz w:val="22"/>
          <w:lang w:val="en-US" w:eastAsia="ko-KR"/>
        </w:rPr>
        <w:t xml:space="preserve">with </w:t>
      </w:r>
      <w:r w:rsidRPr="00C27C45">
        <w:rPr>
          <w:rFonts w:eastAsiaTheme="minorEastAsia"/>
          <w:sz w:val="22"/>
          <w:lang w:val="en-US" w:eastAsia="ko-KR"/>
        </w:rPr>
        <w:t>reliability of 10e-5</w:t>
      </w:r>
      <w:r w:rsidR="00C27C45" w:rsidRPr="00C27C45">
        <w:rPr>
          <w:rFonts w:eastAsiaTheme="minorEastAsia"/>
          <w:sz w:val="22"/>
          <w:lang w:val="en-US" w:eastAsia="ko-KR"/>
        </w:rPr>
        <w:t xml:space="preserve"> or 10e-6</w:t>
      </w:r>
      <w:r w:rsidRPr="00C27C45">
        <w:rPr>
          <w:rFonts w:eastAsiaTheme="minorEastAsia"/>
          <w:sz w:val="22"/>
          <w:lang w:val="en-US" w:eastAsia="ko-KR"/>
        </w:rPr>
        <w:t xml:space="preserve"> with</w:t>
      </w:r>
      <w:r w:rsidR="00C27C45" w:rsidRPr="00C27C45">
        <w:rPr>
          <w:rFonts w:eastAsiaTheme="minorEastAsia"/>
          <w:sz w:val="22"/>
          <w:lang w:val="en-US" w:eastAsia="ko-KR"/>
        </w:rPr>
        <w:t xml:space="preserve"> a</w:t>
      </w:r>
      <w:r w:rsidRPr="00C27C45">
        <w:rPr>
          <w:rFonts w:eastAsiaTheme="minorEastAsia"/>
          <w:sz w:val="22"/>
          <w:lang w:val="en-US" w:eastAsia="ko-KR"/>
        </w:rPr>
        <w:t xml:space="preserve"> 40-bit DCI format). </w:t>
      </w:r>
    </w:p>
    <w:p w14:paraId="2E34B889" w14:textId="764732CE" w:rsidR="00114F0E" w:rsidRPr="003867C4" w:rsidRDefault="00114F0E" w:rsidP="009E2D22">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296D2A">
        <w:rPr>
          <w:rFonts w:ascii="Times" w:eastAsia="바탕" w:hAnsi="Times"/>
          <w:b/>
          <w:bCs/>
          <w:i/>
          <w:iCs/>
          <w:kern w:val="0"/>
          <w:sz w:val="22"/>
          <w:szCs w:val="28"/>
          <w:lang w:val="en-GB"/>
        </w:rPr>
        <w:t xml:space="preserve">Observation 1: </w:t>
      </w:r>
      <w:r w:rsidRPr="003867C4">
        <w:rPr>
          <w:rFonts w:ascii="Times" w:eastAsia="바탕" w:hAnsi="Times"/>
          <w:b/>
          <w:bCs/>
          <w:i/>
          <w:iCs/>
          <w:kern w:val="0"/>
          <w:sz w:val="22"/>
          <w:szCs w:val="28"/>
          <w:lang w:val="en-GB"/>
        </w:rPr>
        <w:t xml:space="preserve">The DTX issue can be addressed when </w:t>
      </w:r>
      <w:r w:rsidR="00714BBA" w:rsidRPr="003867C4">
        <w:rPr>
          <w:rFonts w:ascii="Times" w:eastAsia="바탕" w:hAnsi="Times"/>
          <w:b/>
          <w:bCs/>
          <w:i/>
          <w:iCs/>
          <w:kern w:val="0"/>
          <w:sz w:val="22"/>
          <w:szCs w:val="28"/>
          <w:lang w:val="en-GB"/>
        </w:rPr>
        <w:t xml:space="preserve">a </w:t>
      </w:r>
      <w:r w:rsidRPr="003867C4">
        <w:rPr>
          <w:rFonts w:ascii="Times" w:eastAsia="바탕" w:hAnsi="Times"/>
          <w:b/>
          <w:bCs/>
          <w:i/>
          <w:iCs/>
          <w:kern w:val="0"/>
          <w:sz w:val="22"/>
          <w:szCs w:val="28"/>
          <w:lang w:val="en-GB"/>
        </w:rPr>
        <w:t xml:space="preserve">gNB blindly detects presence of </w:t>
      </w:r>
      <w:r w:rsidR="00714BBA" w:rsidRPr="003867C4">
        <w:rPr>
          <w:rFonts w:ascii="Times" w:eastAsia="바탕" w:hAnsi="Times"/>
          <w:b/>
          <w:bCs/>
          <w:i/>
          <w:iCs/>
          <w:kern w:val="0"/>
          <w:sz w:val="22"/>
          <w:szCs w:val="28"/>
          <w:lang w:val="en-GB"/>
        </w:rPr>
        <w:t xml:space="preserve">PUCCH </w:t>
      </w:r>
      <w:r w:rsidRPr="003867C4">
        <w:rPr>
          <w:rFonts w:ascii="Times" w:eastAsia="바탕" w:hAnsi="Times"/>
          <w:b/>
          <w:bCs/>
          <w:i/>
          <w:iCs/>
          <w:kern w:val="0"/>
          <w:sz w:val="22"/>
          <w:szCs w:val="28"/>
          <w:lang w:val="en-GB"/>
        </w:rPr>
        <w:t xml:space="preserve">transmission </w:t>
      </w:r>
      <w:r w:rsidR="00714BBA" w:rsidRPr="003867C4">
        <w:rPr>
          <w:rFonts w:ascii="Times" w:eastAsia="바탕" w:hAnsi="Times"/>
          <w:b/>
          <w:bCs/>
          <w:i/>
          <w:iCs/>
          <w:kern w:val="0"/>
          <w:sz w:val="22"/>
          <w:szCs w:val="28"/>
          <w:lang w:val="en-GB"/>
        </w:rPr>
        <w:t xml:space="preserve">on </w:t>
      </w:r>
      <w:r w:rsidRPr="003867C4">
        <w:rPr>
          <w:rFonts w:ascii="Times" w:eastAsia="바탕" w:hAnsi="Times"/>
          <w:b/>
          <w:bCs/>
          <w:i/>
          <w:iCs/>
          <w:kern w:val="0"/>
          <w:sz w:val="22"/>
          <w:szCs w:val="28"/>
          <w:lang w:val="en-GB"/>
        </w:rPr>
        <w:t xml:space="preserve">the PUCCH resource </w:t>
      </w:r>
      <w:r w:rsidR="00714BBA" w:rsidRPr="003867C4">
        <w:rPr>
          <w:rFonts w:ascii="Times" w:eastAsia="바탕" w:hAnsi="Times"/>
          <w:b/>
          <w:bCs/>
          <w:i/>
          <w:iCs/>
          <w:kern w:val="0"/>
          <w:sz w:val="22"/>
          <w:szCs w:val="28"/>
          <w:lang w:val="en-GB"/>
        </w:rPr>
        <w:t xml:space="preserve">indicated </w:t>
      </w:r>
      <w:r w:rsidRPr="003867C4">
        <w:rPr>
          <w:rFonts w:ascii="Times" w:eastAsia="바탕" w:hAnsi="Times"/>
          <w:b/>
          <w:bCs/>
          <w:i/>
          <w:iCs/>
          <w:kern w:val="0"/>
          <w:sz w:val="22"/>
          <w:szCs w:val="28"/>
          <w:lang w:val="en-GB"/>
        </w:rPr>
        <w:t xml:space="preserve">by the DCI format. Also, since the gNB would transmit the DCI format with much higher reliability, the miss-detection of the DCI format </w:t>
      </w:r>
      <w:r w:rsidR="00714BBA" w:rsidRPr="003867C4">
        <w:rPr>
          <w:rFonts w:ascii="Times" w:eastAsia="바탕" w:hAnsi="Times"/>
          <w:b/>
          <w:bCs/>
          <w:i/>
          <w:iCs/>
          <w:kern w:val="0"/>
          <w:sz w:val="22"/>
          <w:szCs w:val="28"/>
          <w:lang w:val="en-GB"/>
        </w:rPr>
        <w:t xml:space="preserve">can be </w:t>
      </w:r>
      <w:r w:rsidRPr="003867C4">
        <w:rPr>
          <w:rFonts w:ascii="Times" w:eastAsia="바탕" w:hAnsi="Times"/>
          <w:b/>
          <w:bCs/>
          <w:i/>
          <w:iCs/>
          <w:kern w:val="0"/>
          <w:sz w:val="22"/>
          <w:szCs w:val="28"/>
          <w:lang w:val="en-GB"/>
        </w:rPr>
        <w:t>rare</w:t>
      </w:r>
      <w:r w:rsidR="00714BBA" w:rsidRPr="003867C4">
        <w:rPr>
          <w:rFonts w:ascii="Times" w:eastAsia="바탕" w:hAnsi="Times"/>
          <w:b/>
          <w:bCs/>
          <w:i/>
          <w:iCs/>
          <w:kern w:val="0"/>
          <w:sz w:val="22"/>
          <w:szCs w:val="28"/>
          <w:lang w:val="en-GB"/>
        </w:rPr>
        <w:t xml:space="preserve"> especially for URLLC operation</w:t>
      </w:r>
      <w:r w:rsidRPr="003867C4">
        <w:rPr>
          <w:rFonts w:ascii="Times" w:eastAsia="바탕" w:hAnsi="Times"/>
          <w:b/>
          <w:bCs/>
          <w:i/>
          <w:iCs/>
          <w:kern w:val="0"/>
          <w:sz w:val="22"/>
          <w:szCs w:val="28"/>
          <w:lang w:val="en-GB"/>
        </w:rPr>
        <w:t>.</w:t>
      </w:r>
    </w:p>
    <w:p w14:paraId="778DA699" w14:textId="77777777" w:rsidR="00DB20EE" w:rsidRPr="00A332F8" w:rsidRDefault="00DB20EE" w:rsidP="00110E85">
      <w:pPr>
        <w:widowControl/>
        <w:wordWrap/>
        <w:autoSpaceDE/>
        <w:autoSpaceDN/>
        <w:jc w:val="left"/>
        <w:rPr>
          <w:rFonts w:ascii="Times" w:eastAsia="바탕" w:hAnsi="Times"/>
          <w:b/>
          <w:bCs/>
          <w:kern w:val="0"/>
          <w:sz w:val="22"/>
          <w:u w:val="single"/>
          <w:lang w:val="en-GB"/>
        </w:rPr>
      </w:pPr>
    </w:p>
    <w:p w14:paraId="369ECFCC" w14:textId="3CA59EFF" w:rsidR="00110E85" w:rsidRPr="009D7E31" w:rsidRDefault="00794A08" w:rsidP="0035588F">
      <w:pPr>
        <w:pStyle w:val="a1"/>
        <w:spacing w:line="276" w:lineRule="auto"/>
        <w:ind w:firstLineChars="50" w:firstLine="108"/>
        <w:jc w:val="both"/>
        <w:rPr>
          <w:rFonts w:ascii="Times" w:eastAsia="바탕" w:hAnsi="Times"/>
          <w:b/>
          <w:bCs/>
          <w:sz w:val="22"/>
          <w:u w:val="single"/>
        </w:rPr>
      </w:pPr>
      <w:r>
        <w:rPr>
          <w:rFonts w:ascii="Times" w:eastAsia="바탕" w:hAnsi="Times"/>
          <w:b/>
          <w:bCs/>
          <w:sz w:val="22"/>
          <w:u w:val="single"/>
        </w:rPr>
        <w:t xml:space="preserve">(Optional) Step 3 and </w:t>
      </w:r>
      <w:r w:rsidR="00114F0E">
        <w:rPr>
          <w:rFonts w:ascii="Times" w:eastAsia="바탕" w:hAnsi="Times"/>
          <w:b/>
          <w:bCs/>
          <w:sz w:val="22"/>
          <w:u w:val="single"/>
        </w:rPr>
        <w:t>PUCCH resource selection</w:t>
      </w:r>
      <w:r w:rsidR="00FA3064" w:rsidRPr="00A332F8">
        <w:rPr>
          <w:rFonts w:ascii="Times" w:eastAsia="바탕" w:hAnsi="Times"/>
          <w:b/>
          <w:bCs/>
          <w:sz w:val="22"/>
          <w:u w:val="single"/>
        </w:rPr>
        <w:t xml:space="preserve"> in case of </w:t>
      </w:r>
      <w:bookmarkStart w:id="8" w:name="_Hlk68552021"/>
      <w:r w:rsidR="00FA3064" w:rsidRPr="00A332F8">
        <w:rPr>
          <w:rFonts w:ascii="Times" w:eastAsia="바탕" w:hAnsi="Times"/>
          <w:b/>
          <w:bCs/>
          <w:sz w:val="22"/>
          <w:u w:val="single"/>
        </w:rPr>
        <w:t>more than one valid configured PUCCH resource</w:t>
      </w:r>
      <w:bookmarkEnd w:id="8"/>
    </w:p>
    <w:p w14:paraId="2E567C86" w14:textId="66A50C69" w:rsidR="00D90CC5" w:rsidRPr="009D7E31" w:rsidRDefault="00114F0E" w:rsidP="0035588F">
      <w:pPr>
        <w:pStyle w:val="a1"/>
        <w:spacing w:line="276" w:lineRule="auto"/>
        <w:ind w:firstLineChars="50" w:firstLine="110"/>
        <w:jc w:val="both"/>
        <w:rPr>
          <w:rFonts w:eastAsiaTheme="minorEastAsia"/>
          <w:sz w:val="22"/>
          <w:lang w:val="en-US" w:eastAsia="ko-KR"/>
        </w:rPr>
      </w:pPr>
      <w:r w:rsidRPr="00114F0E">
        <w:rPr>
          <w:rFonts w:ascii="Times" w:eastAsia="바탕" w:hAnsi="Times" w:hint="eastAsia"/>
          <w:sz w:val="22"/>
        </w:rPr>
        <w:t xml:space="preserve"> </w:t>
      </w:r>
      <w:r w:rsidRPr="009D7E31">
        <w:rPr>
          <w:rFonts w:eastAsiaTheme="minorEastAsia"/>
          <w:sz w:val="22"/>
          <w:lang w:val="en-US" w:eastAsia="ko-KR"/>
        </w:rPr>
        <w:t xml:space="preserve">The </w:t>
      </w:r>
      <w:r w:rsidR="00714BBA">
        <w:rPr>
          <w:rFonts w:eastAsiaTheme="minorEastAsia"/>
          <w:sz w:val="22"/>
          <w:lang w:val="en-US" w:eastAsia="ko-KR"/>
        </w:rPr>
        <w:t>S</w:t>
      </w:r>
      <w:r w:rsidRPr="009D7E31">
        <w:rPr>
          <w:rFonts w:eastAsiaTheme="minorEastAsia"/>
          <w:sz w:val="22"/>
          <w:lang w:val="en-US" w:eastAsia="ko-KR"/>
        </w:rPr>
        <w:t>tep 3</w:t>
      </w:r>
      <w:r w:rsidR="00714BBA">
        <w:rPr>
          <w:rFonts w:eastAsiaTheme="minorEastAsia"/>
          <w:sz w:val="22"/>
          <w:lang w:val="en-US" w:eastAsia="ko-KR"/>
        </w:rPr>
        <w:t xml:space="preserve"> can be</w:t>
      </w:r>
      <w:r w:rsidRPr="009D7E31">
        <w:rPr>
          <w:rFonts w:eastAsiaTheme="minorEastAsia"/>
          <w:sz w:val="22"/>
          <w:lang w:val="en-US" w:eastAsia="ko-KR"/>
        </w:rPr>
        <w:t xml:space="preserve"> optional, which means that the </w:t>
      </w:r>
      <w:r w:rsidR="00714BBA">
        <w:rPr>
          <w:rFonts w:eastAsiaTheme="minorEastAsia"/>
          <w:sz w:val="22"/>
          <w:lang w:val="en-US" w:eastAsia="ko-KR"/>
        </w:rPr>
        <w:t>S</w:t>
      </w:r>
      <w:r w:rsidRPr="009D7E31">
        <w:rPr>
          <w:rFonts w:eastAsiaTheme="minorEastAsia"/>
          <w:sz w:val="22"/>
          <w:lang w:val="en-US" w:eastAsia="ko-KR"/>
        </w:rPr>
        <w:t xml:space="preserve">tep 3 can be performed if supported. We </w:t>
      </w:r>
      <w:r w:rsidR="00714BBA">
        <w:rPr>
          <w:rFonts w:eastAsiaTheme="minorEastAsia"/>
          <w:sz w:val="22"/>
          <w:lang w:val="en-US" w:eastAsia="ko-KR"/>
        </w:rPr>
        <w:t>do not have strong</w:t>
      </w:r>
      <w:r w:rsidRPr="009D7E31">
        <w:rPr>
          <w:rFonts w:eastAsiaTheme="minorEastAsia"/>
          <w:sz w:val="22"/>
          <w:lang w:val="en-US" w:eastAsia="ko-KR"/>
        </w:rPr>
        <w:t xml:space="preserve"> views on the step 3, but</w:t>
      </w:r>
      <w:r w:rsidR="00714BBA">
        <w:rPr>
          <w:rFonts w:eastAsiaTheme="minorEastAsia"/>
          <w:sz w:val="22"/>
          <w:lang w:val="en-US" w:eastAsia="ko-KR"/>
        </w:rPr>
        <w:t xml:space="preserve"> it would be better to </w:t>
      </w:r>
      <w:r w:rsidRPr="009D7E31">
        <w:rPr>
          <w:rFonts w:eastAsiaTheme="minorEastAsia"/>
          <w:sz w:val="22"/>
          <w:lang w:val="en-US" w:eastAsia="ko-KR"/>
        </w:rPr>
        <w:t xml:space="preserve">add the </w:t>
      </w:r>
      <w:r w:rsidR="00714BBA">
        <w:rPr>
          <w:rFonts w:eastAsiaTheme="minorEastAsia"/>
          <w:sz w:val="22"/>
          <w:lang w:val="en-US" w:eastAsia="ko-KR"/>
        </w:rPr>
        <w:t>S</w:t>
      </w:r>
      <w:r w:rsidRPr="009D7E31">
        <w:rPr>
          <w:rFonts w:eastAsiaTheme="minorEastAsia"/>
          <w:sz w:val="22"/>
          <w:lang w:val="en-US" w:eastAsia="ko-KR"/>
        </w:rPr>
        <w:t xml:space="preserve">tep 3 for </w:t>
      </w:r>
      <w:r w:rsidR="00714BBA">
        <w:rPr>
          <w:rFonts w:eastAsiaTheme="minorEastAsia"/>
          <w:sz w:val="22"/>
          <w:lang w:val="en-US" w:eastAsia="ko-KR"/>
        </w:rPr>
        <w:t xml:space="preserve">the </w:t>
      </w:r>
      <w:r w:rsidRPr="009D7E31">
        <w:rPr>
          <w:rFonts w:eastAsiaTheme="minorEastAsia"/>
          <w:sz w:val="22"/>
          <w:lang w:val="en-US" w:eastAsia="ko-KR"/>
        </w:rPr>
        <w:t>completeness</w:t>
      </w:r>
      <w:r w:rsidR="00714BBA">
        <w:rPr>
          <w:rFonts w:eastAsiaTheme="minorEastAsia"/>
          <w:sz w:val="22"/>
          <w:lang w:val="en-US" w:eastAsia="ko-KR"/>
        </w:rPr>
        <w:t xml:space="preserve"> of the procedure</w:t>
      </w:r>
      <w:r w:rsidRPr="009D7E31">
        <w:rPr>
          <w:rFonts w:eastAsiaTheme="minorEastAsia"/>
          <w:sz w:val="22"/>
          <w:lang w:val="en-US" w:eastAsia="ko-KR"/>
        </w:rPr>
        <w:t xml:space="preserve">. </w:t>
      </w:r>
      <w:r w:rsidR="00D90CC5" w:rsidRPr="009D7E31">
        <w:rPr>
          <w:rFonts w:eastAsiaTheme="minorEastAsia"/>
          <w:sz w:val="22"/>
          <w:lang w:val="en-US" w:eastAsia="ko-KR"/>
        </w:rPr>
        <w:t xml:space="preserve">In the </w:t>
      </w:r>
      <w:r w:rsidR="00714BBA">
        <w:rPr>
          <w:rFonts w:eastAsiaTheme="minorEastAsia"/>
          <w:sz w:val="22"/>
          <w:lang w:val="en-US" w:eastAsia="ko-KR"/>
        </w:rPr>
        <w:lastRenderedPageBreak/>
        <w:t>S</w:t>
      </w:r>
      <w:r w:rsidR="00D90CC5" w:rsidRPr="009D7E31">
        <w:rPr>
          <w:rFonts w:eastAsiaTheme="minorEastAsia"/>
          <w:sz w:val="22"/>
          <w:lang w:val="en-US" w:eastAsia="ko-KR"/>
        </w:rPr>
        <w:t>tep 3, the UE may be configured with one or more than one PUCCH resources for deferred SPS HARQ-ACK information. The configured PUCCH resources are separate to PUCCH-config or same as PUCCH-config. If more than one configured PUCCH resource is valid, the UE should select one PUCCH resource among the valid PUCCH resource</w:t>
      </w:r>
      <w:r w:rsidR="00714BBA">
        <w:rPr>
          <w:rFonts w:eastAsiaTheme="minorEastAsia"/>
          <w:sz w:val="22"/>
          <w:lang w:val="en-US" w:eastAsia="ko-KR"/>
        </w:rPr>
        <w:t>s</w:t>
      </w:r>
      <w:r w:rsidR="00D90CC5" w:rsidRPr="009D7E31">
        <w:rPr>
          <w:rFonts w:eastAsiaTheme="minorEastAsia"/>
          <w:sz w:val="22"/>
          <w:lang w:val="en-US" w:eastAsia="ko-KR"/>
        </w:rPr>
        <w:t>. Here</w:t>
      </w:r>
      <w:r w:rsidR="00714BBA">
        <w:rPr>
          <w:rFonts w:eastAsiaTheme="minorEastAsia"/>
          <w:sz w:val="22"/>
          <w:lang w:val="en-US" w:eastAsia="ko-KR"/>
        </w:rPr>
        <w:t>in</w:t>
      </w:r>
      <w:r w:rsidR="00D90CC5" w:rsidRPr="009D7E31">
        <w:rPr>
          <w:rFonts w:eastAsiaTheme="minorEastAsia"/>
          <w:sz w:val="22"/>
          <w:lang w:val="en-US" w:eastAsia="ko-KR"/>
        </w:rPr>
        <w:t xml:space="preserve">, two points should be </w:t>
      </w:r>
      <w:r w:rsidR="00714BBA">
        <w:rPr>
          <w:rFonts w:eastAsiaTheme="minorEastAsia"/>
          <w:sz w:val="22"/>
          <w:lang w:val="en-US" w:eastAsia="ko-KR"/>
        </w:rPr>
        <w:t xml:space="preserve">further </w:t>
      </w:r>
      <w:r w:rsidR="00D90CC5" w:rsidRPr="009D7E31">
        <w:rPr>
          <w:rFonts w:eastAsiaTheme="minorEastAsia"/>
          <w:sz w:val="22"/>
          <w:lang w:val="en-US" w:eastAsia="ko-KR"/>
        </w:rPr>
        <w:t xml:space="preserve">considered. </w:t>
      </w:r>
    </w:p>
    <w:p w14:paraId="446A41F9" w14:textId="64DA0F0E" w:rsidR="00D90CC5" w:rsidRDefault="00D90CC5" w:rsidP="0035588F">
      <w:pPr>
        <w:pStyle w:val="a1"/>
        <w:spacing w:line="276" w:lineRule="auto"/>
        <w:ind w:firstLineChars="50" w:firstLine="110"/>
        <w:jc w:val="both"/>
        <w:rPr>
          <w:rFonts w:ascii="Times" w:eastAsia="바탕" w:hAnsi="Times"/>
          <w:sz w:val="22"/>
        </w:rPr>
      </w:pPr>
      <w:r w:rsidRPr="00D90CC5">
        <w:rPr>
          <w:rFonts w:ascii="Times" w:eastAsia="바탕" w:hAnsi="Times"/>
          <w:sz w:val="22"/>
        </w:rPr>
        <w:t xml:space="preserve">One point is to reduce </w:t>
      </w:r>
      <w:r w:rsidR="00714BBA">
        <w:rPr>
          <w:rFonts w:ascii="Times" w:eastAsia="바탕" w:hAnsi="Times"/>
          <w:sz w:val="22"/>
        </w:rPr>
        <w:t xml:space="preserve">a </w:t>
      </w:r>
      <w:r w:rsidRPr="00D90CC5">
        <w:rPr>
          <w:rFonts w:ascii="Times" w:eastAsia="바탕" w:hAnsi="Times"/>
          <w:sz w:val="22"/>
        </w:rPr>
        <w:t xml:space="preserve">latency of the SPS HARQ-ACK information. </w:t>
      </w:r>
      <w:r>
        <w:rPr>
          <w:rFonts w:ascii="Times" w:eastAsia="바탕" w:hAnsi="Times"/>
          <w:sz w:val="22"/>
        </w:rPr>
        <w:t xml:space="preserve">So, the earliest PUCCH resource in a slot can be selected because it </w:t>
      </w:r>
      <w:r w:rsidR="00714BBA">
        <w:rPr>
          <w:rFonts w:ascii="Times" w:eastAsia="바탕" w:hAnsi="Times"/>
          <w:sz w:val="22"/>
        </w:rPr>
        <w:t xml:space="preserve">can </w:t>
      </w:r>
      <w:r>
        <w:rPr>
          <w:rFonts w:ascii="Times" w:eastAsia="바탕" w:hAnsi="Times"/>
          <w:sz w:val="22"/>
        </w:rPr>
        <w:t>provide the smallest latency.</w:t>
      </w:r>
      <w:r w:rsidR="009D7E31">
        <w:rPr>
          <w:rFonts w:ascii="Times" w:eastAsia="바탕" w:hAnsi="Times"/>
          <w:sz w:val="22"/>
        </w:rPr>
        <w:t xml:space="preserve"> </w:t>
      </w:r>
      <w:r w:rsidRPr="00D90CC5">
        <w:rPr>
          <w:rFonts w:ascii="Times" w:eastAsia="바탕" w:hAnsi="Times"/>
          <w:sz w:val="22"/>
        </w:rPr>
        <w:t xml:space="preserve">Another point is to keep </w:t>
      </w:r>
      <w:r w:rsidR="00714BBA">
        <w:rPr>
          <w:rFonts w:ascii="Times" w:eastAsia="바탕" w:hAnsi="Times"/>
          <w:sz w:val="22"/>
        </w:rPr>
        <w:t xml:space="preserve">the </w:t>
      </w:r>
      <w:r w:rsidRPr="00D90CC5">
        <w:rPr>
          <w:rFonts w:ascii="Times" w:eastAsia="바탕" w:hAnsi="Times"/>
          <w:sz w:val="22"/>
        </w:rPr>
        <w:t xml:space="preserve">UE processing time. </w:t>
      </w:r>
      <w:r>
        <w:rPr>
          <w:rFonts w:ascii="Times" w:eastAsia="바탕" w:hAnsi="Times"/>
          <w:sz w:val="22"/>
        </w:rPr>
        <w:t xml:space="preserve">If the earliest PUCCH resource in a slot starts before the PUCCH resource for the SPS HARQ-ACK information, then </w:t>
      </w:r>
      <w:r w:rsidR="00714BBA">
        <w:rPr>
          <w:rFonts w:ascii="Times" w:eastAsia="바탕" w:hAnsi="Times"/>
          <w:sz w:val="22"/>
        </w:rPr>
        <w:t xml:space="preserve">the </w:t>
      </w:r>
      <w:r>
        <w:rPr>
          <w:rFonts w:ascii="Times" w:eastAsia="바탕" w:hAnsi="Times"/>
          <w:sz w:val="22"/>
        </w:rPr>
        <w:t xml:space="preserve">UE processing time may be affected. Note that there are no rooms to reduce UE processing time since a gNB may indicate SPS HARQ-ACK as early as possible. So, the PUCCH resource starting before the PUCCH resource for the SPS HARQ-ACK information should be excluded. </w:t>
      </w:r>
    </w:p>
    <w:p w14:paraId="68148281" w14:textId="1C80700B" w:rsidR="00D90CC5" w:rsidRPr="009D7E31" w:rsidRDefault="009D7E31" w:rsidP="0035588F">
      <w:pPr>
        <w:pStyle w:val="a1"/>
        <w:spacing w:line="276" w:lineRule="auto"/>
        <w:ind w:firstLineChars="50" w:firstLine="110"/>
        <w:jc w:val="both"/>
        <w:rPr>
          <w:rFonts w:eastAsiaTheme="minorEastAsia"/>
          <w:sz w:val="22"/>
          <w:lang w:val="en-US" w:eastAsia="ko-KR"/>
        </w:rPr>
      </w:pPr>
      <w:r w:rsidRPr="009D7E31">
        <w:rPr>
          <w:rFonts w:eastAsiaTheme="minorEastAsia" w:hint="eastAsia"/>
          <w:sz w:val="22"/>
          <w:lang w:val="en-US" w:eastAsia="ko-KR"/>
        </w:rPr>
        <w:t>B</w:t>
      </w:r>
      <w:r w:rsidRPr="009D7E31">
        <w:rPr>
          <w:rFonts w:eastAsiaTheme="minorEastAsia"/>
          <w:sz w:val="22"/>
          <w:lang w:val="en-US" w:eastAsia="ko-KR"/>
        </w:rPr>
        <w:t>ased on two</w:t>
      </w:r>
      <w:r w:rsidR="00714BBA">
        <w:rPr>
          <w:rFonts w:eastAsiaTheme="minorEastAsia"/>
          <w:sz w:val="22"/>
          <w:lang w:val="en-US" w:eastAsia="ko-KR"/>
        </w:rPr>
        <w:t xml:space="preserve"> considerable </w:t>
      </w:r>
      <w:r w:rsidRPr="009D7E31">
        <w:rPr>
          <w:rFonts w:eastAsiaTheme="minorEastAsia"/>
          <w:sz w:val="22"/>
          <w:lang w:val="en-US" w:eastAsia="ko-KR"/>
        </w:rPr>
        <w:t>points, we propose</w:t>
      </w:r>
    </w:p>
    <w:p w14:paraId="1528B51B" w14:textId="1335686B" w:rsidR="00D90CC5" w:rsidRPr="00A67992" w:rsidRDefault="00D90CC5" w:rsidP="009E2D22">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A67992">
        <w:rPr>
          <w:rFonts w:ascii="Times" w:eastAsia="바탕" w:hAnsi="Times" w:hint="eastAsia"/>
          <w:b/>
          <w:bCs/>
          <w:i/>
          <w:iCs/>
          <w:kern w:val="0"/>
          <w:sz w:val="22"/>
          <w:szCs w:val="28"/>
          <w:lang w:val="en-GB"/>
        </w:rPr>
        <w:t>P</w:t>
      </w:r>
      <w:r w:rsidRPr="00A67992">
        <w:rPr>
          <w:rFonts w:ascii="Times" w:eastAsia="바탕" w:hAnsi="Times"/>
          <w:b/>
          <w:bCs/>
          <w:i/>
          <w:iCs/>
          <w:kern w:val="0"/>
          <w:sz w:val="22"/>
          <w:szCs w:val="28"/>
          <w:lang w:val="en-GB"/>
        </w:rPr>
        <w:t xml:space="preserve">roposal 2: If </w:t>
      </w:r>
      <w:r w:rsidR="009D7E31" w:rsidRPr="00A67992">
        <w:rPr>
          <w:rFonts w:ascii="Times" w:eastAsia="바탕" w:hAnsi="Times"/>
          <w:b/>
          <w:bCs/>
          <w:i/>
          <w:iCs/>
          <w:kern w:val="0"/>
          <w:sz w:val="22"/>
          <w:szCs w:val="28"/>
          <w:lang w:val="en-GB"/>
        </w:rPr>
        <w:t xml:space="preserve">more than one </w:t>
      </w:r>
      <w:r w:rsidRPr="00A67992">
        <w:rPr>
          <w:rFonts w:ascii="Times" w:eastAsia="바탕" w:hAnsi="Times"/>
          <w:b/>
          <w:bCs/>
          <w:i/>
          <w:iCs/>
          <w:kern w:val="0"/>
          <w:sz w:val="22"/>
          <w:szCs w:val="28"/>
          <w:lang w:val="en-GB"/>
        </w:rPr>
        <w:t>PUCCH resource</w:t>
      </w:r>
      <w:r w:rsidR="009D7E31" w:rsidRPr="00A67992">
        <w:rPr>
          <w:rFonts w:ascii="Times" w:eastAsia="바탕" w:hAnsi="Times"/>
          <w:b/>
          <w:bCs/>
          <w:i/>
          <w:iCs/>
          <w:kern w:val="0"/>
          <w:sz w:val="22"/>
          <w:szCs w:val="28"/>
          <w:lang w:val="en-GB"/>
        </w:rPr>
        <w:t xml:space="preserve"> is configured and valid</w:t>
      </w:r>
      <w:r w:rsidRPr="00A67992">
        <w:rPr>
          <w:rFonts w:ascii="Times" w:eastAsia="바탕" w:hAnsi="Times"/>
          <w:b/>
          <w:bCs/>
          <w:i/>
          <w:iCs/>
          <w:kern w:val="0"/>
          <w:sz w:val="22"/>
          <w:szCs w:val="28"/>
          <w:lang w:val="en-GB"/>
        </w:rPr>
        <w:t>, then the UE selects the earliest PUCCH resource not starting before the PUCCH resource for the SPS HARQ-ACK information</w:t>
      </w:r>
      <w:r w:rsidR="009D7E31" w:rsidRPr="00A67992">
        <w:rPr>
          <w:rFonts w:ascii="Times" w:eastAsia="바탕" w:hAnsi="Times"/>
          <w:b/>
          <w:bCs/>
          <w:i/>
          <w:iCs/>
          <w:kern w:val="0"/>
          <w:sz w:val="22"/>
          <w:szCs w:val="28"/>
          <w:lang w:val="en-GB"/>
        </w:rPr>
        <w:t>.</w:t>
      </w:r>
    </w:p>
    <w:p w14:paraId="24EDC50A" w14:textId="77777777" w:rsidR="00585FE5" w:rsidRPr="00A332F8" w:rsidRDefault="00585FE5" w:rsidP="0035588F">
      <w:pPr>
        <w:widowControl/>
        <w:wordWrap/>
        <w:autoSpaceDE/>
        <w:autoSpaceDN/>
        <w:spacing w:line="276" w:lineRule="auto"/>
        <w:rPr>
          <w:rFonts w:ascii="Times" w:eastAsia="바탕" w:hAnsi="Times"/>
          <w:b/>
          <w:bCs/>
          <w:kern w:val="0"/>
          <w:sz w:val="22"/>
          <w:u w:val="single"/>
          <w:lang w:val="en-GB"/>
        </w:rPr>
      </w:pPr>
    </w:p>
    <w:p w14:paraId="27EADFA9" w14:textId="0FB3C7C7" w:rsidR="00FA3064" w:rsidRPr="009D7E31" w:rsidRDefault="00794A08" w:rsidP="0035588F">
      <w:pPr>
        <w:pStyle w:val="a1"/>
        <w:spacing w:line="276" w:lineRule="auto"/>
        <w:ind w:firstLineChars="50" w:firstLine="108"/>
        <w:jc w:val="both"/>
        <w:rPr>
          <w:rFonts w:ascii="Times" w:eastAsia="바탕" w:hAnsi="Times"/>
          <w:b/>
          <w:bCs/>
          <w:sz w:val="22"/>
          <w:u w:val="single"/>
        </w:rPr>
      </w:pPr>
      <w:r>
        <w:rPr>
          <w:rFonts w:ascii="Times" w:eastAsia="바탕" w:hAnsi="Times"/>
          <w:b/>
          <w:bCs/>
          <w:sz w:val="22"/>
          <w:u w:val="single"/>
        </w:rPr>
        <w:t>Step 4 and m</w:t>
      </w:r>
      <w:r w:rsidR="00FA3064" w:rsidRPr="009D7E31">
        <w:rPr>
          <w:rFonts w:ascii="Times" w:eastAsia="바탕" w:hAnsi="Times"/>
          <w:b/>
          <w:bCs/>
          <w:sz w:val="22"/>
          <w:u w:val="single"/>
        </w:rPr>
        <w:t>aximum deferral limit</w:t>
      </w:r>
    </w:p>
    <w:p w14:paraId="45BCC211" w14:textId="791B72FF" w:rsidR="009D7E31" w:rsidRDefault="009D7E31" w:rsidP="0035588F">
      <w:pPr>
        <w:pStyle w:val="a1"/>
        <w:spacing w:line="276" w:lineRule="auto"/>
        <w:ind w:firstLineChars="50" w:firstLine="110"/>
        <w:jc w:val="both"/>
        <w:rPr>
          <w:rFonts w:ascii="Times" w:eastAsia="바탕" w:hAnsi="Times"/>
          <w:sz w:val="22"/>
        </w:rPr>
      </w:pPr>
      <w:r w:rsidRPr="009D7E31">
        <w:rPr>
          <w:rFonts w:ascii="Times" w:eastAsia="바탕" w:hAnsi="Times"/>
          <w:sz w:val="22"/>
        </w:rPr>
        <w:t xml:space="preserve"> If there is no PUCCH valid resource in the (sub-)slot </w:t>
      </w:r>
      <w:r w:rsidRPr="00794A08">
        <w:rPr>
          <w:rFonts w:ascii="Times" w:eastAsia="바탕" w:hAnsi="Times"/>
          <w:i/>
          <w:iCs/>
          <w:sz w:val="22"/>
        </w:rPr>
        <w:t>n</w:t>
      </w:r>
      <w:r w:rsidRPr="009D7E31">
        <w:rPr>
          <w:rFonts w:ascii="Times" w:eastAsia="바탕" w:hAnsi="Times"/>
          <w:sz w:val="22"/>
        </w:rPr>
        <w:t xml:space="preserve">, then the UE tries to transmit SPS HARQ-ACK information in the next (sub-)slot </w:t>
      </w:r>
      <w:r w:rsidRPr="00794A08">
        <w:rPr>
          <w:rFonts w:ascii="Times" w:eastAsia="바탕" w:hAnsi="Times"/>
          <w:i/>
          <w:iCs/>
          <w:sz w:val="22"/>
        </w:rPr>
        <w:t>n</w:t>
      </w:r>
      <w:r w:rsidRPr="009D7E31">
        <w:rPr>
          <w:rFonts w:ascii="Times" w:eastAsia="바탕" w:hAnsi="Times"/>
          <w:sz w:val="22"/>
        </w:rPr>
        <w:t xml:space="preserve">+1. Basically, </w:t>
      </w:r>
      <w:r w:rsidR="009E2D22">
        <w:rPr>
          <w:rFonts w:ascii="Times" w:eastAsia="바탕" w:hAnsi="Times"/>
          <w:sz w:val="22"/>
        </w:rPr>
        <w:t>S</w:t>
      </w:r>
      <w:r w:rsidRPr="009D7E31">
        <w:rPr>
          <w:rFonts w:ascii="Times" w:eastAsia="바탕" w:hAnsi="Times"/>
          <w:sz w:val="22"/>
        </w:rPr>
        <w:t xml:space="preserve">tep 1-3 is repeated with replacing (sub-)slot </w:t>
      </w:r>
      <w:r w:rsidRPr="00794A08">
        <w:rPr>
          <w:rFonts w:ascii="Times" w:eastAsia="바탕" w:hAnsi="Times"/>
          <w:i/>
          <w:iCs/>
          <w:sz w:val="22"/>
        </w:rPr>
        <w:t>n</w:t>
      </w:r>
      <w:r w:rsidRPr="009D7E31">
        <w:rPr>
          <w:rFonts w:ascii="Times" w:eastAsia="바탕" w:hAnsi="Times"/>
          <w:sz w:val="22"/>
        </w:rPr>
        <w:t xml:space="preserve"> by (sub-)slot</w:t>
      </w:r>
      <w:r>
        <w:rPr>
          <w:rFonts w:ascii="Times" w:eastAsia="바탕" w:hAnsi="Times"/>
          <w:sz w:val="22"/>
        </w:rPr>
        <w:t xml:space="preserve"> </w:t>
      </w:r>
      <w:r w:rsidRPr="00794A08">
        <w:rPr>
          <w:rFonts w:ascii="Times" w:eastAsia="바탕" w:hAnsi="Times"/>
          <w:i/>
          <w:iCs/>
          <w:sz w:val="22"/>
        </w:rPr>
        <w:t>n</w:t>
      </w:r>
      <w:r>
        <w:rPr>
          <w:rFonts w:ascii="Times" w:eastAsia="바탕" w:hAnsi="Times"/>
          <w:sz w:val="22"/>
        </w:rPr>
        <w:t xml:space="preserve">+1. The remaining issue is whether/how to define the limits on the maximum deferral. </w:t>
      </w:r>
      <w:r w:rsidR="00794A08">
        <w:rPr>
          <w:rFonts w:ascii="Times" w:eastAsia="바탕" w:hAnsi="Times"/>
          <w:sz w:val="22"/>
        </w:rPr>
        <w:t>Since i</w:t>
      </w:r>
      <w:r>
        <w:rPr>
          <w:rFonts w:ascii="Times" w:eastAsia="바탕" w:hAnsi="Times"/>
          <w:sz w:val="22"/>
        </w:rPr>
        <w:t xml:space="preserve">t </w:t>
      </w:r>
      <w:r w:rsidR="009E2D22">
        <w:rPr>
          <w:rFonts w:ascii="Times" w:eastAsia="바탕" w:hAnsi="Times"/>
          <w:sz w:val="22"/>
        </w:rPr>
        <w:t>can be</w:t>
      </w:r>
      <w:r>
        <w:rPr>
          <w:rFonts w:ascii="Times" w:eastAsia="바탕" w:hAnsi="Times"/>
          <w:sz w:val="22"/>
        </w:rPr>
        <w:t xml:space="preserve"> important to transmit SPS HARQ-ACK information</w:t>
      </w:r>
      <w:r w:rsidR="00794A08">
        <w:rPr>
          <w:rFonts w:ascii="Times" w:eastAsia="바탕" w:hAnsi="Times"/>
          <w:sz w:val="22"/>
        </w:rPr>
        <w:t xml:space="preserve"> within a latency bound(if not, gNB cannot retransmit a TB in SPS PDSCH)</w:t>
      </w:r>
      <w:r>
        <w:rPr>
          <w:rFonts w:ascii="Times" w:eastAsia="바탕" w:hAnsi="Times"/>
          <w:sz w:val="22"/>
        </w:rPr>
        <w:t>, it needs to define the limits on the maximum deferral</w:t>
      </w:r>
      <w:r w:rsidR="009E2D22">
        <w:rPr>
          <w:rFonts w:ascii="Times" w:eastAsia="바탕" w:hAnsi="Times"/>
          <w:sz w:val="22"/>
        </w:rPr>
        <w:t xml:space="preserve"> of SPS HARQ-ACK</w:t>
      </w:r>
      <w:r>
        <w:rPr>
          <w:rFonts w:ascii="Times" w:eastAsia="바탕" w:hAnsi="Times"/>
          <w:sz w:val="22"/>
        </w:rPr>
        <w:t xml:space="preserve">. The following two options </w:t>
      </w:r>
      <w:r w:rsidR="009E2D22">
        <w:rPr>
          <w:rFonts w:ascii="Times" w:eastAsia="바탕" w:hAnsi="Times"/>
          <w:sz w:val="22"/>
        </w:rPr>
        <w:t xml:space="preserve">can be </w:t>
      </w:r>
      <w:r>
        <w:rPr>
          <w:rFonts w:ascii="Times" w:eastAsia="바탕" w:hAnsi="Times"/>
          <w:sz w:val="22"/>
        </w:rPr>
        <w:t xml:space="preserve">considered, where K1 is the (sub-)slot offset between the (sub-)slot receiving SPS PDSCH and the (sub-)slot transmitting PUCCH, </w:t>
      </w:r>
      <w:proofErr w:type="spellStart"/>
      <w:r>
        <w:rPr>
          <w:rFonts w:ascii="Times" w:eastAsia="바탕" w:hAnsi="Times"/>
          <w:sz w:val="22"/>
        </w:rPr>
        <w:t>K</w:t>
      </w:r>
      <w:r w:rsidRPr="009D7E31">
        <w:rPr>
          <w:rFonts w:ascii="Times" w:eastAsia="바탕" w:hAnsi="Times"/>
          <w:sz w:val="22"/>
          <w:vertAlign w:val="subscript"/>
        </w:rPr>
        <w:t>def</w:t>
      </w:r>
      <w:proofErr w:type="spellEnd"/>
      <w:r>
        <w:rPr>
          <w:rFonts w:ascii="Times" w:eastAsia="바탕" w:hAnsi="Times"/>
          <w:sz w:val="22"/>
        </w:rPr>
        <w:t xml:space="preserve"> is the (sub-)slot offset between the original (sub-)slot and the target (sub-)slot</w:t>
      </w:r>
      <w:r w:rsidR="009C64E3">
        <w:rPr>
          <w:rFonts w:ascii="Times" w:eastAsia="바탕" w:hAnsi="Times"/>
          <w:sz w:val="22"/>
        </w:rPr>
        <w:t>, and K</w:t>
      </w:r>
      <w:r w:rsidR="009C64E3" w:rsidRPr="00794A08">
        <w:rPr>
          <w:rFonts w:ascii="Times" w:eastAsia="바탕" w:hAnsi="Times"/>
          <w:sz w:val="22"/>
          <w:vertAlign w:val="subscript"/>
        </w:rPr>
        <w:t>th</w:t>
      </w:r>
      <w:r w:rsidR="009C64E3">
        <w:rPr>
          <w:rFonts w:ascii="Times" w:eastAsia="바탕" w:hAnsi="Times"/>
          <w:sz w:val="22"/>
        </w:rPr>
        <w:t xml:space="preserve"> is the limit on the maximum deferral. </w:t>
      </w:r>
    </w:p>
    <w:p w14:paraId="02DD5F35" w14:textId="5B86E5BB" w:rsidR="006C130A" w:rsidRPr="00A332F8" w:rsidRDefault="006C130A" w:rsidP="0035588F">
      <w:pPr>
        <w:widowControl/>
        <w:numPr>
          <w:ilvl w:val="1"/>
          <w:numId w:val="36"/>
        </w:numPr>
        <w:wordWrap/>
        <w:autoSpaceDE/>
        <w:autoSpaceDN/>
        <w:spacing w:line="276" w:lineRule="auto"/>
        <w:rPr>
          <w:rFonts w:ascii="Times" w:eastAsia="바탕" w:hAnsi="Times"/>
          <w:kern w:val="0"/>
          <w:sz w:val="22"/>
        </w:rPr>
      </w:pPr>
      <w:r w:rsidRPr="00A332F8">
        <w:rPr>
          <w:rFonts w:ascii="Times" w:eastAsia="바탕" w:hAnsi="Times" w:hint="eastAsia"/>
          <w:kern w:val="0"/>
          <w:sz w:val="22"/>
        </w:rPr>
        <w:t>O</w:t>
      </w:r>
      <w:r w:rsidRPr="00A332F8">
        <w:rPr>
          <w:rFonts w:ascii="Times" w:eastAsia="바탕" w:hAnsi="Times"/>
          <w:kern w:val="0"/>
          <w:sz w:val="22"/>
        </w:rPr>
        <w:t xml:space="preserve">ption 1. </w:t>
      </w:r>
      <w:r w:rsidRPr="00A332F8">
        <w:rPr>
          <w:rFonts w:ascii="Times" w:eastAsia="바탕" w:hAnsi="Times"/>
          <w:i/>
          <w:iCs/>
          <w:kern w:val="0"/>
          <w:sz w:val="22"/>
        </w:rPr>
        <w:t>K</w:t>
      </w:r>
      <w:r w:rsidRPr="009D7E31">
        <w:rPr>
          <w:rFonts w:ascii="Times" w:eastAsia="바탕" w:hAnsi="Times"/>
          <w:i/>
          <w:iCs/>
          <w:kern w:val="0"/>
          <w:sz w:val="22"/>
        </w:rPr>
        <w:t>1</w:t>
      </w:r>
      <w:r w:rsidRPr="00A332F8">
        <w:rPr>
          <w:rFonts w:ascii="Times" w:eastAsia="바탕" w:hAnsi="Times"/>
          <w:kern w:val="0"/>
          <w:sz w:val="22"/>
        </w:rPr>
        <w:t xml:space="preserve"> + </w:t>
      </w:r>
      <w:proofErr w:type="spellStart"/>
      <w:r w:rsidRPr="00A332F8">
        <w:rPr>
          <w:rFonts w:ascii="Times" w:eastAsia="바탕" w:hAnsi="Times"/>
          <w:i/>
          <w:iCs/>
          <w:kern w:val="0"/>
          <w:sz w:val="22"/>
        </w:rPr>
        <w:t>K</w:t>
      </w:r>
      <w:r w:rsidRPr="00A332F8">
        <w:rPr>
          <w:rFonts w:ascii="Times" w:eastAsia="바탕" w:hAnsi="Times"/>
          <w:i/>
          <w:iCs/>
          <w:kern w:val="0"/>
          <w:sz w:val="22"/>
          <w:vertAlign w:val="subscript"/>
        </w:rPr>
        <w:t>def</w:t>
      </w:r>
      <w:proofErr w:type="spellEnd"/>
      <m:oMath>
        <m:r>
          <w:rPr>
            <w:rFonts w:ascii="Cambria Math" w:eastAsia="바탕" w:hAnsi="Cambria Math"/>
            <w:kern w:val="0"/>
            <w:sz w:val="22"/>
            <w:lang w:val="en-GB"/>
          </w:rPr>
          <m:t>≤</m:t>
        </m:r>
      </m:oMath>
      <w:r w:rsidRPr="00A332F8">
        <w:rPr>
          <w:rFonts w:ascii="Times" w:eastAsia="바탕" w:hAnsi="Times"/>
          <w:i/>
          <w:iCs/>
          <w:kern w:val="0"/>
          <w:sz w:val="22"/>
        </w:rPr>
        <w:t>K</w:t>
      </w:r>
      <w:proofErr w:type="spellStart"/>
      <w:r w:rsidRPr="00A332F8">
        <w:rPr>
          <w:rFonts w:ascii="Times" w:eastAsia="바탕" w:hAnsi="Times"/>
          <w:i/>
          <w:iCs/>
          <w:kern w:val="0"/>
          <w:sz w:val="22"/>
          <w:vertAlign w:val="subscript"/>
        </w:rPr>
        <w:t>th</w:t>
      </w:r>
      <w:proofErr w:type="spellEnd"/>
    </w:p>
    <w:p w14:paraId="019A331F" w14:textId="4A668EF3" w:rsidR="006C130A" w:rsidRPr="00A332F8" w:rsidRDefault="006C130A" w:rsidP="0035588F">
      <w:pPr>
        <w:widowControl/>
        <w:numPr>
          <w:ilvl w:val="1"/>
          <w:numId w:val="36"/>
        </w:numPr>
        <w:wordWrap/>
        <w:autoSpaceDE/>
        <w:autoSpaceDN/>
        <w:spacing w:after="240" w:line="276" w:lineRule="auto"/>
        <w:rPr>
          <w:rFonts w:ascii="Times" w:eastAsia="바탕" w:hAnsi="Times"/>
          <w:kern w:val="0"/>
          <w:sz w:val="22"/>
        </w:rPr>
      </w:pPr>
      <w:r w:rsidRPr="00A332F8">
        <w:rPr>
          <w:rFonts w:ascii="Times" w:eastAsia="바탕" w:hAnsi="Times" w:hint="eastAsia"/>
          <w:kern w:val="0"/>
          <w:sz w:val="22"/>
        </w:rPr>
        <w:t>O</w:t>
      </w:r>
      <w:r w:rsidRPr="00A332F8">
        <w:rPr>
          <w:rFonts w:ascii="Times" w:eastAsia="바탕" w:hAnsi="Times"/>
          <w:kern w:val="0"/>
          <w:sz w:val="22"/>
        </w:rPr>
        <w:t xml:space="preserve">ption 2. </w:t>
      </w:r>
      <w:proofErr w:type="spellStart"/>
      <w:r w:rsidRPr="00A332F8">
        <w:rPr>
          <w:rFonts w:ascii="Times" w:eastAsia="바탕" w:hAnsi="Times"/>
          <w:i/>
          <w:iCs/>
          <w:kern w:val="0"/>
          <w:sz w:val="22"/>
        </w:rPr>
        <w:t>K</w:t>
      </w:r>
      <w:r w:rsidRPr="00A332F8">
        <w:rPr>
          <w:rFonts w:ascii="Times" w:eastAsia="바탕" w:hAnsi="Times"/>
          <w:i/>
          <w:iCs/>
          <w:kern w:val="0"/>
          <w:sz w:val="22"/>
          <w:vertAlign w:val="subscript"/>
        </w:rPr>
        <w:t>def</w:t>
      </w:r>
      <w:proofErr w:type="spellEnd"/>
      <m:oMath>
        <m:r>
          <w:rPr>
            <w:rFonts w:ascii="Cambria Math" w:eastAsia="바탕" w:hAnsi="Cambria Math"/>
            <w:kern w:val="0"/>
            <w:sz w:val="22"/>
            <w:lang w:val="en-GB"/>
          </w:rPr>
          <m:t>≤</m:t>
        </m:r>
      </m:oMath>
      <w:r w:rsidRPr="00A332F8">
        <w:rPr>
          <w:rFonts w:ascii="Times" w:eastAsia="바탕" w:hAnsi="Times"/>
          <w:i/>
          <w:iCs/>
          <w:kern w:val="0"/>
          <w:sz w:val="22"/>
        </w:rPr>
        <w:t>K</w:t>
      </w:r>
      <w:proofErr w:type="spellStart"/>
      <w:r w:rsidRPr="00A332F8">
        <w:rPr>
          <w:rFonts w:ascii="Times" w:eastAsia="바탕" w:hAnsi="Times"/>
          <w:i/>
          <w:iCs/>
          <w:kern w:val="0"/>
          <w:sz w:val="22"/>
          <w:vertAlign w:val="subscript"/>
        </w:rPr>
        <w:t>th</w:t>
      </w:r>
      <w:proofErr w:type="spellEnd"/>
    </w:p>
    <w:p w14:paraId="48009402" w14:textId="5978F5C8" w:rsidR="009D7E31" w:rsidRDefault="009E2D22" w:rsidP="0035588F">
      <w:pPr>
        <w:pStyle w:val="a1"/>
        <w:spacing w:line="276" w:lineRule="auto"/>
        <w:ind w:firstLineChars="50" w:firstLine="110"/>
        <w:jc w:val="both"/>
        <w:rPr>
          <w:rFonts w:ascii="Times" w:eastAsia="바탕" w:hAnsi="Times"/>
          <w:sz w:val="22"/>
          <w:lang w:eastAsia="ko-KR"/>
        </w:rPr>
      </w:pPr>
      <w:r>
        <w:rPr>
          <w:rFonts w:ascii="Times" w:eastAsia="바탕" w:hAnsi="Times"/>
          <w:sz w:val="22"/>
          <w:lang w:eastAsia="ko-KR"/>
        </w:rPr>
        <w:t>The m</w:t>
      </w:r>
      <w:r w:rsidR="00794A08">
        <w:rPr>
          <w:rFonts w:ascii="Times" w:eastAsia="바탕" w:hAnsi="Times"/>
          <w:sz w:val="22"/>
          <w:lang w:eastAsia="ko-KR"/>
        </w:rPr>
        <w:t xml:space="preserve">ain difference of two options is whether or not to consider </w:t>
      </w:r>
      <w:r w:rsidR="00794A08" w:rsidRPr="00794A08">
        <w:rPr>
          <w:rFonts w:ascii="Times" w:eastAsia="바탕" w:hAnsi="Times"/>
          <w:i/>
          <w:iCs/>
          <w:sz w:val="22"/>
          <w:lang w:eastAsia="ko-KR"/>
        </w:rPr>
        <w:t>K1</w:t>
      </w:r>
      <w:r w:rsidR="00794A08">
        <w:rPr>
          <w:rFonts w:ascii="Times" w:eastAsia="바탕" w:hAnsi="Times"/>
          <w:sz w:val="22"/>
          <w:lang w:eastAsia="ko-KR"/>
        </w:rPr>
        <w:t xml:space="preserve"> (sub-)slots in the limit. </w:t>
      </w:r>
      <w:r w:rsidR="00871658">
        <w:rPr>
          <w:rFonts w:ascii="Times" w:eastAsia="바탕" w:hAnsi="Times"/>
          <w:sz w:val="22"/>
          <w:lang w:eastAsia="ko-KR"/>
        </w:rPr>
        <w:t xml:space="preserve">Note that Option 1 is super-set of </w:t>
      </w:r>
      <w:r>
        <w:rPr>
          <w:rFonts w:ascii="Times" w:eastAsia="바탕" w:hAnsi="Times"/>
          <w:sz w:val="22"/>
          <w:lang w:eastAsia="ko-KR"/>
        </w:rPr>
        <w:t>O</w:t>
      </w:r>
      <w:r w:rsidR="00871658">
        <w:rPr>
          <w:rFonts w:ascii="Times" w:eastAsia="바탕" w:hAnsi="Times"/>
          <w:sz w:val="22"/>
          <w:lang w:eastAsia="ko-KR"/>
        </w:rPr>
        <w:t xml:space="preserve">ption 2 because the </w:t>
      </w:r>
      <w:r>
        <w:rPr>
          <w:rFonts w:ascii="Times" w:eastAsia="바탕" w:hAnsi="Times"/>
          <w:sz w:val="22"/>
          <w:lang w:eastAsia="ko-KR"/>
        </w:rPr>
        <w:t xml:space="preserve">Option 1 </w:t>
      </w:r>
      <w:r w:rsidR="00871658">
        <w:rPr>
          <w:rFonts w:ascii="Times" w:eastAsia="바탕" w:hAnsi="Times"/>
          <w:sz w:val="22"/>
          <w:lang w:eastAsia="ko-KR"/>
        </w:rPr>
        <w:t xml:space="preserve">can be rewritten as </w:t>
      </w:r>
      <w:proofErr w:type="spellStart"/>
      <w:r w:rsidR="00871658">
        <w:rPr>
          <w:rFonts w:ascii="Times" w:eastAsia="바탕" w:hAnsi="Times"/>
          <w:sz w:val="22"/>
          <w:lang w:eastAsia="ko-KR"/>
        </w:rPr>
        <w:t>K</w:t>
      </w:r>
      <w:r w:rsidR="00871658" w:rsidRPr="00794A08">
        <w:rPr>
          <w:rFonts w:ascii="Times" w:eastAsia="바탕" w:hAnsi="Times"/>
          <w:sz w:val="22"/>
          <w:vertAlign w:val="subscript"/>
          <w:lang w:eastAsia="ko-KR"/>
        </w:rPr>
        <w:t>def</w:t>
      </w:r>
      <w:proofErr w:type="spellEnd"/>
      <w:r w:rsidR="00871658">
        <w:rPr>
          <w:rFonts w:ascii="Times" w:eastAsia="바탕" w:hAnsi="Times"/>
          <w:sz w:val="22"/>
          <w:lang w:eastAsia="ko-KR"/>
        </w:rPr>
        <w:t>&lt;</w:t>
      </w:r>
      <w:r w:rsidR="00871658" w:rsidRPr="00794A08">
        <w:rPr>
          <w:rFonts w:ascii="Times" w:eastAsia="바탕" w:hAnsi="Times"/>
          <w:i/>
          <w:iCs/>
          <w:sz w:val="22"/>
          <w:lang w:eastAsia="ko-KR"/>
        </w:rPr>
        <w:t>K</w:t>
      </w:r>
      <w:r w:rsidR="00871658" w:rsidRPr="00794A08">
        <w:rPr>
          <w:rFonts w:ascii="Times" w:eastAsia="바탕" w:hAnsi="Times"/>
          <w:i/>
          <w:iCs/>
          <w:sz w:val="22"/>
          <w:vertAlign w:val="subscript"/>
          <w:lang w:eastAsia="ko-KR"/>
        </w:rPr>
        <w:t>th</w:t>
      </w:r>
      <w:r w:rsidR="00871658" w:rsidRPr="00794A08">
        <w:rPr>
          <w:rFonts w:ascii="Times" w:eastAsia="바탕" w:hAnsi="Times"/>
          <w:i/>
          <w:iCs/>
          <w:sz w:val="22"/>
          <w:lang w:eastAsia="ko-KR"/>
        </w:rPr>
        <w:t>-</w:t>
      </w:r>
      <w:r w:rsidR="00871658" w:rsidRPr="00794A08">
        <w:rPr>
          <w:rFonts w:ascii="Times" w:eastAsia="바탕" w:hAnsi="Times" w:hint="eastAsia"/>
          <w:i/>
          <w:iCs/>
          <w:sz w:val="22"/>
          <w:lang w:eastAsia="ko-KR"/>
        </w:rPr>
        <w:t>K</w:t>
      </w:r>
      <w:r w:rsidR="00871658" w:rsidRPr="00794A08">
        <w:rPr>
          <w:rFonts w:ascii="Times" w:eastAsia="바탕" w:hAnsi="Times"/>
          <w:i/>
          <w:iCs/>
          <w:sz w:val="22"/>
          <w:lang w:eastAsia="ko-KR"/>
        </w:rPr>
        <w:t>1</w:t>
      </w:r>
      <w:r w:rsidR="00871658" w:rsidRPr="00871658">
        <w:rPr>
          <w:rFonts w:ascii="Times" w:eastAsia="바탕" w:hAnsi="Times"/>
          <w:sz w:val="22"/>
          <w:lang w:eastAsia="ko-KR"/>
        </w:rPr>
        <w:t>.</w:t>
      </w:r>
      <w:r w:rsidR="00871658">
        <w:rPr>
          <w:rFonts w:ascii="Times" w:eastAsia="바탕" w:hAnsi="Times"/>
          <w:sz w:val="22"/>
          <w:lang w:eastAsia="ko-KR"/>
        </w:rPr>
        <w:t xml:space="preserve"> Since </w:t>
      </w:r>
      <w:r w:rsidR="00794A08">
        <w:rPr>
          <w:rFonts w:ascii="Times" w:eastAsia="바탕" w:hAnsi="Times"/>
          <w:sz w:val="22"/>
          <w:lang w:eastAsia="ko-KR"/>
        </w:rPr>
        <w:t xml:space="preserve">the </w:t>
      </w:r>
      <w:r w:rsidR="00794A08" w:rsidRPr="00794A08">
        <w:rPr>
          <w:rFonts w:ascii="Times" w:eastAsia="바탕" w:hAnsi="Times"/>
          <w:i/>
          <w:iCs/>
          <w:sz w:val="22"/>
          <w:lang w:eastAsia="ko-KR"/>
        </w:rPr>
        <w:t>K1</w:t>
      </w:r>
      <w:r w:rsidR="00794A08">
        <w:rPr>
          <w:rFonts w:ascii="Times" w:eastAsia="바탕" w:hAnsi="Times"/>
          <w:sz w:val="22"/>
          <w:lang w:eastAsia="ko-KR"/>
        </w:rPr>
        <w:t xml:space="preserve"> can be dynamically indicated by a DCI format activating a SPS configuration, Option 1 seems to be more flexible</w:t>
      </w:r>
      <w:r w:rsidR="00871658">
        <w:rPr>
          <w:rFonts w:ascii="Times" w:eastAsia="바탕" w:hAnsi="Times"/>
          <w:sz w:val="22"/>
          <w:lang w:eastAsia="ko-KR"/>
        </w:rPr>
        <w:t xml:space="preserve"> and take</w:t>
      </w:r>
      <w:r>
        <w:rPr>
          <w:rFonts w:ascii="Times" w:eastAsia="바탕" w:hAnsi="Times"/>
          <w:sz w:val="22"/>
          <w:lang w:eastAsia="ko-KR"/>
        </w:rPr>
        <w:t>s</w:t>
      </w:r>
      <w:r w:rsidR="00871658">
        <w:rPr>
          <w:rFonts w:ascii="Times" w:eastAsia="바탕" w:hAnsi="Times"/>
          <w:sz w:val="22"/>
          <w:lang w:eastAsia="ko-KR"/>
        </w:rPr>
        <w:t xml:space="preserve"> URLLC latency requirements into account</w:t>
      </w:r>
      <w:r w:rsidR="00794A08">
        <w:rPr>
          <w:rFonts w:ascii="Times" w:eastAsia="바탕" w:hAnsi="Times"/>
          <w:sz w:val="22"/>
          <w:lang w:eastAsia="ko-KR"/>
        </w:rPr>
        <w:t>.</w:t>
      </w:r>
      <w:r w:rsidR="00871658">
        <w:rPr>
          <w:rFonts w:ascii="Times" w:eastAsia="바탕" w:hAnsi="Times"/>
          <w:sz w:val="22"/>
          <w:lang w:eastAsia="ko-KR"/>
        </w:rPr>
        <w:t xml:space="preserve"> Contrary </w:t>
      </w:r>
      <w:r>
        <w:rPr>
          <w:rFonts w:ascii="Times" w:eastAsia="바탕" w:hAnsi="Times"/>
          <w:sz w:val="22"/>
          <w:lang w:eastAsia="ko-KR"/>
        </w:rPr>
        <w:t xml:space="preserve">to </w:t>
      </w:r>
      <w:r w:rsidR="00871658">
        <w:rPr>
          <w:rFonts w:ascii="Times" w:eastAsia="바탕" w:hAnsi="Times"/>
          <w:sz w:val="22"/>
          <w:lang w:eastAsia="ko-KR"/>
        </w:rPr>
        <w:t xml:space="preserve">Option 1, Option 2 only considers the difference between the original (sub-)slot and the target (sub-)slot, which may not be a proper way when the </w:t>
      </w:r>
      <w:r w:rsidR="00871658" w:rsidRPr="00871658">
        <w:rPr>
          <w:rFonts w:ascii="Times" w:eastAsia="바탕" w:hAnsi="Times"/>
          <w:i/>
          <w:iCs/>
          <w:sz w:val="22"/>
          <w:lang w:eastAsia="ko-KR"/>
        </w:rPr>
        <w:t>K1</w:t>
      </w:r>
      <w:r w:rsidR="00871658">
        <w:rPr>
          <w:rFonts w:ascii="Times" w:eastAsia="바탕" w:hAnsi="Times"/>
          <w:sz w:val="22"/>
          <w:lang w:eastAsia="ko-KR"/>
        </w:rPr>
        <w:t xml:space="preserve"> </w:t>
      </w:r>
      <w:r>
        <w:rPr>
          <w:rFonts w:ascii="Times" w:eastAsia="바탕" w:hAnsi="Times"/>
          <w:sz w:val="22"/>
          <w:lang w:eastAsia="ko-KR"/>
        </w:rPr>
        <w:t>is</w:t>
      </w:r>
      <w:r w:rsidR="00871658">
        <w:rPr>
          <w:rFonts w:ascii="Times" w:eastAsia="바탕" w:hAnsi="Times"/>
          <w:sz w:val="22"/>
          <w:lang w:eastAsia="ko-KR"/>
        </w:rPr>
        <w:t xml:space="preserve"> dynamically indicated. So, we propose to support </w:t>
      </w:r>
      <w:r>
        <w:rPr>
          <w:rFonts w:ascii="Times" w:eastAsia="바탕" w:hAnsi="Times"/>
          <w:sz w:val="22"/>
          <w:lang w:eastAsia="ko-KR"/>
        </w:rPr>
        <w:t>O</w:t>
      </w:r>
      <w:r w:rsidR="00871658">
        <w:rPr>
          <w:rFonts w:ascii="Times" w:eastAsia="바탕" w:hAnsi="Times"/>
          <w:sz w:val="22"/>
          <w:lang w:eastAsia="ko-KR"/>
        </w:rPr>
        <w:t xml:space="preserve">ption 1. </w:t>
      </w:r>
    </w:p>
    <w:p w14:paraId="103CA1DB" w14:textId="0ED4B1D6" w:rsidR="00871658" w:rsidRPr="00A67992" w:rsidRDefault="00871658" w:rsidP="00EB5639">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A67992">
        <w:rPr>
          <w:rFonts w:ascii="Times" w:eastAsia="바탕" w:hAnsi="Times" w:hint="eastAsia"/>
          <w:b/>
          <w:bCs/>
          <w:i/>
          <w:iCs/>
          <w:kern w:val="0"/>
          <w:sz w:val="22"/>
          <w:szCs w:val="28"/>
          <w:lang w:val="en-GB"/>
        </w:rPr>
        <w:t>P</w:t>
      </w:r>
      <w:r w:rsidRPr="00A67992">
        <w:rPr>
          <w:rFonts w:ascii="Times" w:eastAsia="바탕" w:hAnsi="Times"/>
          <w:b/>
          <w:bCs/>
          <w:i/>
          <w:iCs/>
          <w:kern w:val="0"/>
          <w:sz w:val="22"/>
          <w:szCs w:val="28"/>
          <w:lang w:val="en-GB"/>
        </w:rPr>
        <w:t>roposal 3: Define a limit on the maximum deferral as K</w:t>
      </w:r>
      <w:r w:rsidRPr="00A67992">
        <w:rPr>
          <w:rFonts w:ascii="Times" w:eastAsia="바탕" w:hAnsi="Times"/>
          <w:b/>
          <w:bCs/>
          <w:i/>
          <w:iCs/>
          <w:kern w:val="0"/>
          <w:sz w:val="22"/>
          <w:szCs w:val="28"/>
          <w:vertAlign w:val="subscript"/>
          <w:lang w:val="en-GB"/>
        </w:rPr>
        <w:t>1</w:t>
      </w:r>
      <w:r w:rsidRPr="00A67992">
        <w:rPr>
          <w:rFonts w:ascii="Times" w:eastAsia="바탕" w:hAnsi="Times"/>
          <w:b/>
          <w:bCs/>
          <w:i/>
          <w:iCs/>
          <w:kern w:val="0"/>
          <w:sz w:val="22"/>
          <w:szCs w:val="28"/>
          <w:lang w:val="en-GB"/>
        </w:rPr>
        <w:t>+K</w:t>
      </w:r>
      <w:r w:rsidRPr="00A67992">
        <w:rPr>
          <w:rFonts w:ascii="Times" w:eastAsia="바탕" w:hAnsi="Times"/>
          <w:b/>
          <w:bCs/>
          <w:i/>
          <w:iCs/>
          <w:kern w:val="0"/>
          <w:sz w:val="22"/>
          <w:szCs w:val="28"/>
          <w:vertAlign w:val="subscript"/>
          <w:lang w:val="en-GB"/>
        </w:rPr>
        <w:t>def</w:t>
      </w:r>
      <m:oMath>
        <m:r>
          <m:rPr>
            <m:sty m:val="bi"/>
          </m:rPr>
          <w:rPr>
            <w:rFonts w:ascii="Cambria Math" w:eastAsia="바탕" w:hAnsi="Cambria Math"/>
            <w:kern w:val="0"/>
            <w:sz w:val="22"/>
            <w:szCs w:val="28"/>
            <w:lang w:val="en-GB"/>
          </w:rPr>
          <m:t>≤</m:t>
        </m:r>
      </m:oMath>
      <w:r w:rsidRPr="00A67992">
        <w:rPr>
          <w:rFonts w:ascii="Times" w:eastAsia="바탕" w:hAnsi="Times"/>
          <w:b/>
          <w:bCs/>
          <w:i/>
          <w:iCs/>
          <w:kern w:val="0"/>
          <w:sz w:val="22"/>
          <w:szCs w:val="28"/>
          <w:lang w:val="en-GB"/>
        </w:rPr>
        <w:t>K</w:t>
      </w:r>
      <w:proofErr w:type="spellStart"/>
      <w:r w:rsidRPr="00A67992">
        <w:rPr>
          <w:rFonts w:ascii="Times" w:eastAsia="바탕" w:hAnsi="Times"/>
          <w:b/>
          <w:bCs/>
          <w:i/>
          <w:iCs/>
          <w:kern w:val="0"/>
          <w:sz w:val="22"/>
          <w:szCs w:val="28"/>
          <w:vertAlign w:val="subscript"/>
          <w:lang w:val="en-GB"/>
        </w:rPr>
        <w:t>th</w:t>
      </w:r>
      <w:proofErr w:type="spellEnd"/>
    </w:p>
    <w:p w14:paraId="38C116E7" w14:textId="77777777" w:rsidR="0035588F" w:rsidRDefault="00871658" w:rsidP="0035588F">
      <w:pPr>
        <w:widowControl/>
        <w:wordWrap/>
        <w:autoSpaceDE/>
        <w:autoSpaceDN/>
        <w:spacing w:line="276" w:lineRule="auto"/>
        <w:rPr>
          <w:rFonts w:ascii="Times" w:eastAsia="바탕" w:hAnsi="Times"/>
          <w:kern w:val="0"/>
          <w:sz w:val="22"/>
        </w:rPr>
      </w:pPr>
      <w:r>
        <w:rPr>
          <w:rFonts w:ascii="Times" w:eastAsia="바탕" w:hAnsi="Times" w:hint="eastAsia"/>
          <w:kern w:val="0"/>
          <w:sz w:val="22"/>
        </w:rPr>
        <w:t xml:space="preserve"> </w:t>
      </w:r>
    </w:p>
    <w:p w14:paraId="73F54BBC" w14:textId="3F67D130" w:rsidR="00871658" w:rsidRDefault="00871658" w:rsidP="0035588F">
      <w:pPr>
        <w:widowControl/>
        <w:wordWrap/>
        <w:autoSpaceDE/>
        <w:autoSpaceDN/>
        <w:spacing w:line="276" w:lineRule="auto"/>
        <w:rPr>
          <w:rFonts w:ascii="Times" w:eastAsia="바탕" w:hAnsi="Times"/>
          <w:kern w:val="0"/>
          <w:sz w:val="22"/>
        </w:rPr>
      </w:pPr>
      <w:r>
        <w:rPr>
          <w:rFonts w:ascii="Times" w:eastAsia="바탕" w:hAnsi="Times" w:hint="eastAsia"/>
          <w:kern w:val="0"/>
          <w:sz w:val="22"/>
        </w:rPr>
        <w:t xml:space="preserve"> </w:t>
      </w:r>
      <w:r w:rsidR="009E2D22">
        <w:rPr>
          <w:rFonts w:ascii="Times" w:eastAsia="바탕" w:hAnsi="Times"/>
          <w:sz w:val="22"/>
        </w:rPr>
        <w:t>The f</w:t>
      </w:r>
      <w:r>
        <w:rPr>
          <w:rFonts w:ascii="Times" w:eastAsia="바탕" w:hAnsi="Times"/>
          <w:kern w:val="0"/>
          <w:sz w:val="22"/>
        </w:rPr>
        <w:t>urther consideration point is how to apply PUCCH repetition case, where some part</w:t>
      </w:r>
      <w:r w:rsidR="009E2D22">
        <w:rPr>
          <w:rFonts w:ascii="Times" w:eastAsia="바탕" w:hAnsi="Times"/>
          <w:sz w:val="22"/>
        </w:rPr>
        <w:t>s</w:t>
      </w:r>
      <w:r>
        <w:rPr>
          <w:rFonts w:ascii="Times" w:eastAsia="바탕" w:hAnsi="Times"/>
          <w:kern w:val="0"/>
          <w:sz w:val="22"/>
        </w:rPr>
        <w:t xml:space="preserve"> of PUCCH repetitions </w:t>
      </w:r>
      <w:r w:rsidR="009E2D22">
        <w:rPr>
          <w:rFonts w:ascii="Times" w:eastAsia="바탕" w:hAnsi="Times"/>
          <w:sz w:val="22"/>
        </w:rPr>
        <w:t xml:space="preserve">is </w:t>
      </w:r>
      <w:r>
        <w:rPr>
          <w:rFonts w:ascii="Times" w:eastAsia="바탕" w:hAnsi="Times"/>
          <w:kern w:val="0"/>
          <w:sz w:val="22"/>
        </w:rPr>
        <w:t>satisf</w:t>
      </w:r>
      <w:r w:rsidR="009E2D22">
        <w:rPr>
          <w:rFonts w:ascii="Times" w:eastAsia="바탕" w:hAnsi="Times"/>
          <w:sz w:val="22"/>
        </w:rPr>
        <w:t>ied</w:t>
      </w:r>
      <w:r>
        <w:rPr>
          <w:rFonts w:ascii="Times" w:eastAsia="바탕" w:hAnsi="Times"/>
          <w:kern w:val="0"/>
          <w:sz w:val="22"/>
        </w:rPr>
        <w:t xml:space="preserve"> </w:t>
      </w:r>
      <w:r w:rsidR="009E2D22">
        <w:rPr>
          <w:rFonts w:ascii="Times" w:eastAsia="바탕" w:hAnsi="Times"/>
          <w:sz w:val="22"/>
        </w:rPr>
        <w:t xml:space="preserve">with </w:t>
      </w:r>
      <w:r>
        <w:rPr>
          <w:rFonts w:ascii="Times" w:eastAsia="바탕" w:hAnsi="Times"/>
          <w:kern w:val="0"/>
          <w:sz w:val="22"/>
        </w:rPr>
        <w:t>the limit on the maximum deferral</w:t>
      </w:r>
      <w:r w:rsidR="009E2D22">
        <w:rPr>
          <w:rFonts w:ascii="Times" w:eastAsia="바탕" w:hAnsi="Times"/>
          <w:sz w:val="22"/>
        </w:rPr>
        <w:t>,</w:t>
      </w:r>
      <w:r>
        <w:rPr>
          <w:rFonts w:ascii="Times" w:eastAsia="바탕" w:hAnsi="Times"/>
          <w:kern w:val="0"/>
          <w:sz w:val="22"/>
        </w:rPr>
        <w:t xml:space="preserve"> but the remaining part of PUCCH repetition does not </w:t>
      </w:r>
      <w:r w:rsidR="009E2D22">
        <w:rPr>
          <w:rFonts w:ascii="Times" w:eastAsia="바탕" w:hAnsi="Times"/>
          <w:sz w:val="22"/>
        </w:rPr>
        <w:t xml:space="preserve">be </w:t>
      </w:r>
      <w:r>
        <w:rPr>
          <w:rFonts w:ascii="Times" w:eastAsia="바탕" w:hAnsi="Times"/>
          <w:kern w:val="0"/>
          <w:sz w:val="22"/>
        </w:rPr>
        <w:t>satisf</w:t>
      </w:r>
      <w:r w:rsidR="009E2D22">
        <w:rPr>
          <w:rFonts w:ascii="Times" w:eastAsia="바탕" w:hAnsi="Times"/>
          <w:sz w:val="22"/>
        </w:rPr>
        <w:t>ied</w:t>
      </w:r>
      <w:r>
        <w:rPr>
          <w:rFonts w:ascii="Times" w:eastAsia="바탕" w:hAnsi="Times"/>
          <w:kern w:val="0"/>
          <w:sz w:val="22"/>
        </w:rPr>
        <w:t xml:space="preserve"> </w:t>
      </w:r>
      <w:r w:rsidR="009E2D22">
        <w:rPr>
          <w:rFonts w:ascii="Times" w:eastAsia="바탕" w:hAnsi="Times"/>
          <w:sz w:val="22"/>
        </w:rPr>
        <w:t xml:space="preserve">with </w:t>
      </w:r>
      <w:r>
        <w:rPr>
          <w:rFonts w:ascii="Times" w:eastAsia="바탕" w:hAnsi="Times"/>
          <w:kern w:val="0"/>
          <w:sz w:val="22"/>
        </w:rPr>
        <w:t>the limit on the maximum deferral. This case is shown in Figure 1</w:t>
      </w:r>
      <w:r w:rsidR="008E138C">
        <w:rPr>
          <w:rFonts w:ascii="Times" w:eastAsia="바탕" w:hAnsi="Times"/>
          <w:kern w:val="0"/>
          <w:sz w:val="22"/>
        </w:rPr>
        <w:t>, where the K</w:t>
      </w:r>
      <w:r w:rsidR="008E138C" w:rsidRPr="008E138C">
        <w:rPr>
          <w:rFonts w:ascii="Times" w:eastAsia="바탕" w:hAnsi="Times"/>
          <w:kern w:val="0"/>
          <w:sz w:val="22"/>
          <w:vertAlign w:val="subscript"/>
        </w:rPr>
        <w:t>th</w:t>
      </w:r>
      <w:r w:rsidR="008E138C">
        <w:rPr>
          <w:rFonts w:ascii="Times" w:eastAsia="바탕" w:hAnsi="Times"/>
          <w:kern w:val="0"/>
          <w:sz w:val="22"/>
        </w:rPr>
        <w:t xml:space="preserve"> is 4 and two PUCCHs for the deferred HARQ-ACK are repeated. The first PUCCH repetition meets the limit on the maximum deferral, while the second PUCCH repetition exceeds the limit on the maximum deferral. Since the limit on the maximum deferral is intended to allow retransmit a TB in SPS PDSCH, the second PUCCH repetition </w:t>
      </w:r>
      <w:r w:rsidR="00BB45AD">
        <w:rPr>
          <w:rFonts w:ascii="Times" w:eastAsia="바탕" w:hAnsi="Times"/>
          <w:sz w:val="22"/>
        </w:rPr>
        <w:t xml:space="preserve">may </w:t>
      </w:r>
      <w:r w:rsidR="008E138C">
        <w:rPr>
          <w:rFonts w:ascii="Times" w:eastAsia="바탕" w:hAnsi="Times"/>
          <w:kern w:val="0"/>
          <w:sz w:val="22"/>
        </w:rPr>
        <w:t xml:space="preserve">not </w:t>
      </w:r>
      <w:r w:rsidR="00BB45AD">
        <w:rPr>
          <w:rFonts w:ascii="Times" w:eastAsia="바탕" w:hAnsi="Times"/>
          <w:sz w:val="22"/>
        </w:rPr>
        <w:t xml:space="preserve">be </w:t>
      </w:r>
      <w:r w:rsidR="008E138C">
        <w:rPr>
          <w:rFonts w:ascii="Times" w:eastAsia="바탕" w:hAnsi="Times"/>
          <w:kern w:val="0"/>
          <w:sz w:val="22"/>
        </w:rPr>
        <w:t xml:space="preserve">necessary. Therefore, it </w:t>
      </w:r>
      <w:r w:rsidR="00BB45AD">
        <w:rPr>
          <w:rFonts w:ascii="Times" w:eastAsia="바탕" w:hAnsi="Times"/>
          <w:sz w:val="22"/>
        </w:rPr>
        <w:t xml:space="preserve">seems </w:t>
      </w:r>
      <w:r w:rsidR="008E138C">
        <w:rPr>
          <w:rFonts w:ascii="Times" w:eastAsia="바탕" w:hAnsi="Times"/>
          <w:kern w:val="0"/>
          <w:sz w:val="22"/>
        </w:rPr>
        <w:t xml:space="preserve">reasonable to apply the limit on the maximum deferral to each PUCCH repetition. </w:t>
      </w:r>
    </w:p>
    <w:p w14:paraId="7CA333A8" w14:textId="771F6B20" w:rsidR="008E138C" w:rsidRPr="00A67992" w:rsidRDefault="008E138C" w:rsidP="00EB5639">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A67992">
        <w:rPr>
          <w:rFonts w:ascii="Times" w:eastAsia="바탕" w:hAnsi="Times" w:hint="eastAsia"/>
          <w:b/>
          <w:bCs/>
          <w:i/>
          <w:iCs/>
          <w:kern w:val="0"/>
          <w:sz w:val="22"/>
          <w:szCs w:val="28"/>
          <w:lang w:val="en-GB"/>
        </w:rPr>
        <w:t>P</w:t>
      </w:r>
      <w:r w:rsidRPr="00A67992">
        <w:rPr>
          <w:rFonts w:ascii="Times" w:eastAsia="바탕" w:hAnsi="Times"/>
          <w:b/>
          <w:bCs/>
          <w:i/>
          <w:iCs/>
          <w:kern w:val="0"/>
          <w:sz w:val="22"/>
          <w:szCs w:val="28"/>
          <w:lang w:val="en-GB"/>
        </w:rPr>
        <w:t>roposal 4: In case of PUCCH repetition, apply a limit on the maximum deferral to each PUCCH repetition.</w:t>
      </w:r>
    </w:p>
    <w:p w14:paraId="2ADF49ED" w14:textId="77777777" w:rsidR="00871658" w:rsidRPr="008E138C" w:rsidRDefault="00871658" w:rsidP="00871658">
      <w:pPr>
        <w:widowControl/>
        <w:wordWrap/>
        <w:autoSpaceDE/>
        <w:autoSpaceDN/>
        <w:jc w:val="left"/>
        <w:rPr>
          <w:rFonts w:ascii="Times" w:eastAsia="바탕" w:hAnsi="Times"/>
          <w:kern w:val="0"/>
          <w:sz w:val="22"/>
          <w:lang w:val="en-GB"/>
        </w:rPr>
      </w:pPr>
    </w:p>
    <w:p w14:paraId="12268C90" w14:textId="63CB3C37" w:rsidR="00871658" w:rsidRDefault="008E138C" w:rsidP="00871658">
      <w:pPr>
        <w:widowControl/>
        <w:wordWrap/>
        <w:autoSpaceDE/>
        <w:autoSpaceDN/>
        <w:jc w:val="center"/>
        <w:rPr>
          <w:rFonts w:ascii="Times" w:eastAsia="바탕" w:hAnsi="Times"/>
          <w:kern w:val="0"/>
          <w:sz w:val="22"/>
        </w:rPr>
      </w:pPr>
      <w:r>
        <w:rPr>
          <w:rFonts w:ascii="Times" w:eastAsia="바탕" w:hAnsi="Times"/>
          <w:noProof/>
          <w:kern w:val="0"/>
          <w:sz w:val="22"/>
        </w:rPr>
        <w:drawing>
          <wp:inline distT="0" distB="0" distL="0" distR="0" wp14:anchorId="4150D962" wp14:editId="691ECF4C">
            <wp:extent cx="5400000" cy="156039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1560395"/>
                    </a:xfrm>
                    <a:prstGeom prst="rect">
                      <a:avLst/>
                    </a:prstGeom>
                    <a:noFill/>
                  </pic:spPr>
                </pic:pic>
              </a:graphicData>
            </a:graphic>
          </wp:inline>
        </w:drawing>
      </w:r>
    </w:p>
    <w:p w14:paraId="359157A0" w14:textId="52BF375A" w:rsidR="00871658" w:rsidRDefault="00871658" w:rsidP="00871658">
      <w:pPr>
        <w:widowControl/>
        <w:wordWrap/>
        <w:autoSpaceDE/>
        <w:autoSpaceDN/>
        <w:jc w:val="center"/>
        <w:rPr>
          <w:rFonts w:ascii="Times" w:eastAsia="바탕" w:hAnsi="Times"/>
          <w:kern w:val="0"/>
          <w:sz w:val="22"/>
        </w:rPr>
      </w:pPr>
      <w:r>
        <w:rPr>
          <w:rFonts w:ascii="Times" w:eastAsia="바탕" w:hAnsi="Times" w:hint="eastAsia"/>
          <w:kern w:val="0"/>
          <w:sz w:val="22"/>
        </w:rPr>
        <w:t>F</w:t>
      </w:r>
      <w:r>
        <w:rPr>
          <w:rFonts w:ascii="Times" w:eastAsia="바탕" w:hAnsi="Times"/>
          <w:kern w:val="0"/>
          <w:sz w:val="22"/>
        </w:rPr>
        <w:t>igure 1. PUCCH repetitions with deferred SPS HARQ-ACK.</w:t>
      </w:r>
    </w:p>
    <w:p w14:paraId="73E8FC10" w14:textId="77777777" w:rsidR="009D7E31" w:rsidRDefault="009D7E31" w:rsidP="0035588F">
      <w:pPr>
        <w:widowControl/>
        <w:wordWrap/>
        <w:autoSpaceDE/>
        <w:autoSpaceDN/>
        <w:spacing w:line="276" w:lineRule="auto"/>
        <w:jc w:val="left"/>
        <w:rPr>
          <w:rFonts w:ascii="Times" w:eastAsia="바탕" w:hAnsi="Times"/>
          <w:kern w:val="0"/>
          <w:sz w:val="22"/>
        </w:rPr>
      </w:pPr>
    </w:p>
    <w:p w14:paraId="3BB701E6" w14:textId="46CBF93C" w:rsidR="008E138C" w:rsidRDefault="00BB45AD" w:rsidP="0035588F">
      <w:pPr>
        <w:pStyle w:val="a1"/>
        <w:spacing w:line="276" w:lineRule="auto"/>
        <w:rPr>
          <w:rFonts w:ascii="Times" w:eastAsia="바탕" w:hAnsi="Times"/>
          <w:b/>
          <w:bCs/>
          <w:sz w:val="22"/>
          <w:szCs w:val="28"/>
          <w:u w:val="single"/>
          <w:lang w:eastAsia="ko-KR"/>
        </w:rPr>
      </w:pPr>
      <w:r w:rsidRPr="009D7E31">
        <w:rPr>
          <w:rFonts w:ascii="Times" w:eastAsia="바탕" w:hAnsi="Times"/>
          <w:b/>
          <w:bCs/>
          <w:sz w:val="22"/>
          <w:u w:val="single"/>
        </w:rPr>
        <w:t xml:space="preserve">Issue </w:t>
      </w:r>
      <w:r>
        <w:rPr>
          <w:rFonts w:ascii="Times" w:eastAsia="바탕" w:hAnsi="Times"/>
          <w:b/>
          <w:bCs/>
          <w:sz w:val="22"/>
          <w:u w:val="single"/>
        </w:rPr>
        <w:t>2</w:t>
      </w:r>
      <w:r w:rsidRPr="009D7E31">
        <w:rPr>
          <w:rFonts w:ascii="Times" w:eastAsia="바탕" w:hAnsi="Times"/>
          <w:b/>
          <w:bCs/>
          <w:sz w:val="22"/>
          <w:u w:val="single"/>
        </w:rPr>
        <w:t>:</w:t>
      </w:r>
      <w:r w:rsidR="005F0064">
        <w:rPr>
          <w:rFonts w:ascii="Times" w:eastAsia="바탕" w:hAnsi="Times"/>
          <w:b/>
          <w:bCs/>
          <w:sz w:val="22"/>
          <w:u w:val="single"/>
        </w:rPr>
        <w:t xml:space="preserve"> </w:t>
      </w:r>
      <w:r w:rsidR="008E138C" w:rsidRPr="00775CEB">
        <w:rPr>
          <w:rFonts w:ascii="Times" w:eastAsia="바탕" w:hAnsi="Times"/>
          <w:b/>
          <w:bCs/>
          <w:sz w:val="22"/>
          <w:szCs w:val="28"/>
          <w:u w:val="single"/>
          <w:lang w:eastAsia="ko-KR"/>
        </w:rPr>
        <w:t>Retransmission of cancelled HARQ</w:t>
      </w:r>
    </w:p>
    <w:p w14:paraId="4905B605" w14:textId="48873225" w:rsidR="008E138C" w:rsidRPr="008E138C" w:rsidRDefault="008E138C" w:rsidP="0035588F">
      <w:pPr>
        <w:pStyle w:val="a1"/>
        <w:spacing w:line="276" w:lineRule="auto"/>
        <w:ind w:firstLineChars="50" w:firstLine="110"/>
        <w:rPr>
          <w:rFonts w:ascii="Times" w:eastAsia="바탕" w:hAnsi="Times"/>
          <w:b/>
          <w:bCs/>
          <w:sz w:val="22"/>
          <w:szCs w:val="28"/>
          <w:u w:val="single"/>
          <w:lang w:eastAsia="ko-KR"/>
        </w:rPr>
      </w:pPr>
      <w:r w:rsidRPr="008E138C">
        <w:rPr>
          <w:rFonts w:ascii="Times" w:eastAsia="바탕" w:hAnsi="Times"/>
          <w:sz w:val="22"/>
          <w:szCs w:val="28"/>
          <w:lang w:eastAsia="ko-KR"/>
        </w:rPr>
        <w:t xml:space="preserve">In the </w:t>
      </w:r>
      <w:r>
        <w:rPr>
          <w:rFonts w:ascii="Times" w:eastAsia="바탕" w:hAnsi="Times"/>
          <w:sz w:val="22"/>
          <w:szCs w:val="28"/>
          <w:lang w:eastAsia="ko-KR"/>
        </w:rPr>
        <w:t xml:space="preserve">last RAN1#104-e meeting, RAN1 discussed how to re-transmit cancelled HARQ-ACK information and three options are categorized as follows. </w:t>
      </w:r>
    </w:p>
    <w:tbl>
      <w:tblPr>
        <w:tblStyle w:val="a5"/>
        <w:tblW w:w="0" w:type="auto"/>
        <w:tblLook w:val="04A0" w:firstRow="1" w:lastRow="0" w:firstColumn="1" w:lastColumn="0" w:noHBand="0" w:noVBand="1"/>
      </w:tblPr>
      <w:tblGrid>
        <w:gridCol w:w="9736"/>
      </w:tblGrid>
      <w:tr w:rsidR="008E138C" w14:paraId="01FBA3E7" w14:textId="77777777" w:rsidTr="00472189">
        <w:tc>
          <w:tcPr>
            <w:tcW w:w="9736" w:type="dxa"/>
          </w:tcPr>
          <w:p w14:paraId="76D0A865" w14:textId="2629D5A0" w:rsidR="008E138C" w:rsidRPr="0035588F" w:rsidRDefault="008E138C" w:rsidP="00472189">
            <w:pPr>
              <w:widowControl/>
              <w:wordWrap/>
              <w:autoSpaceDE/>
              <w:autoSpaceDN/>
              <w:contextualSpacing/>
              <w:jc w:val="left"/>
              <w:rPr>
                <w:rFonts w:ascii="Times" w:eastAsia="바탕" w:hAnsi="Times"/>
                <w:i/>
                <w:iCs/>
                <w:kern w:val="0"/>
                <w:szCs w:val="20"/>
                <w:lang w:val="en-GB"/>
              </w:rPr>
            </w:pPr>
            <w:r w:rsidRPr="0035588F">
              <w:rPr>
                <w:rFonts w:ascii="Times" w:eastAsia="바탕" w:hAnsi="Times"/>
                <w:b/>
                <w:bCs/>
                <w:i/>
                <w:iCs/>
                <w:kern w:val="0"/>
                <w:szCs w:val="20"/>
                <w:u w:val="single"/>
                <w:lang w:val="en-GB"/>
              </w:rPr>
              <w:t xml:space="preserve">R1-2101818 </w:t>
            </w:r>
            <w:r w:rsidRPr="0035588F">
              <w:rPr>
                <w:rFonts w:ascii="Times" w:eastAsia="바탕" w:hAnsi="Times"/>
                <w:i/>
                <w:iCs/>
                <w:kern w:val="0"/>
                <w:szCs w:val="20"/>
                <w:lang w:val="en-GB"/>
              </w:rPr>
              <w:t>[3]</w:t>
            </w:r>
          </w:p>
          <w:p w14:paraId="3DD934B6" w14:textId="77777777" w:rsidR="008E138C" w:rsidRPr="0035588F" w:rsidRDefault="008E138C" w:rsidP="00472189">
            <w:pPr>
              <w:widowControl/>
              <w:numPr>
                <w:ilvl w:val="0"/>
                <w:numId w:val="38"/>
              </w:numPr>
              <w:wordWrap/>
              <w:autoSpaceDE/>
              <w:autoSpaceDN/>
              <w:ind w:hanging="357"/>
              <w:contextualSpacing/>
              <w:jc w:val="left"/>
              <w:rPr>
                <w:rFonts w:ascii="Times" w:eastAsia="바탕" w:hAnsi="Times"/>
                <w:i/>
                <w:iCs/>
                <w:kern w:val="0"/>
                <w:szCs w:val="20"/>
                <w:u w:val="single"/>
                <w:lang w:val="en-GB" w:eastAsia="x-none"/>
              </w:rPr>
            </w:pPr>
            <w:r w:rsidRPr="0035588F">
              <w:rPr>
                <w:rFonts w:ascii="Times" w:eastAsia="바탕" w:hAnsi="Times"/>
                <w:i/>
                <w:iCs/>
                <w:kern w:val="0"/>
                <w:szCs w:val="20"/>
                <w:u w:val="single"/>
                <w:lang w:val="en-GB" w:eastAsia="x-none"/>
              </w:rPr>
              <w:t xml:space="preserve">One-shot triggering of Enhanced Type 3 CB: </w:t>
            </w:r>
          </w:p>
          <w:p w14:paraId="50C7F412" w14:textId="77777777" w:rsidR="008E138C" w:rsidRPr="0035588F" w:rsidRDefault="008E138C" w:rsidP="00472189">
            <w:pPr>
              <w:widowControl/>
              <w:numPr>
                <w:ilvl w:val="1"/>
                <w:numId w:val="37"/>
              </w:numPr>
              <w:wordWrap/>
              <w:autoSpaceDE/>
              <w:autoSpaceDN/>
              <w:ind w:hanging="357"/>
              <w:contextualSpacing/>
              <w:jc w:val="left"/>
              <w:rPr>
                <w:rFonts w:ascii="Times" w:eastAsia="바탕" w:hAnsi="Times"/>
                <w:i/>
                <w:iCs/>
                <w:kern w:val="0"/>
                <w:szCs w:val="20"/>
                <w:lang w:val="en-GB" w:eastAsia="zh-CN"/>
              </w:rPr>
            </w:pPr>
            <w:r w:rsidRPr="0035588F">
              <w:rPr>
                <w:rFonts w:ascii="Times" w:eastAsia="바탕" w:hAnsi="Times"/>
                <w:i/>
                <w:iCs/>
                <w:kern w:val="0"/>
                <w:szCs w:val="20"/>
                <w:lang w:val="en-GB" w:eastAsia="zh-CN"/>
              </w:rPr>
              <w:t>The codebook size of a single triggered enhanced Type 3 HARQ-ACK codebook is not flexible, but at least determined by RRC configuration or activation</w:t>
            </w:r>
          </w:p>
          <w:p w14:paraId="21EB3B18" w14:textId="77777777" w:rsidR="008E138C" w:rsidRPr="0035588F" w:rsidRDefault="008E138C" w:rsidP="00472189">
            <w:pPr>
              <w:widowControl/>
              <w:numPr>
                <w:ilvl w:val="2"/>
                <w:numId w:val="37"/>
              </w:numPr>
              <w:wordWrap/>
              <w:autoSpaceDE/>
              <w:autoSpaceDN/>
              <w:ind w:hanging="357"/>
              <w:contextualSpacing/>
              <w:jc w:val="left"/>
              <w:rPr>
                <w:rFonts w:ascii="Times" w:eastAsia="바탕" w:hAnsi="Times"/>
                <w:i/>
                <w:iCs/>
                <w:kern w:val="0"/>
                <w:szCs w:val="20"/>
                <w:lang w:val="en-GB" w:eastAsia="zh-CN"/>
              </w:rPr>
            </w:pPr>
            <w:r w:rsidRPr="0035588F">
              <w:rPr>
                <w:rFonts w:ascii="Times" w:eastAsia="바탕" w:hAnsi="Times"/>
                <w:i/>
                <w:iCs/>
                <w:kern w:val="0"/>
                <w:szCs w:val="20"/>
                <w:lang w:val="en-GB" w:eastAsia="zh-CN"/>
              </w:rPr>
              <w:t xml:space="preserve">this would still include RRC configuration of sub-set of HARQ processes &amp; / serving cells, only activated serving cells, SPS HARQ-ACK of SPS </w:t>
            </w:r>
            <w:proofErr w:type="spellStart"/>
            <w:r w:rsidRPr="0035588F">
              <w:rPr>
                <w:rFonts w:ascii="Times" w:eastAsia="바탕" w:hAnsi="Times"/>
                <w:i/>
                <w:iCs/>
                <w:kern w:val="0"/>
                <w:szCs w:val="20"/>
                <w:lang w:val="en-GB" w:eastAsia="zh-CN"/>
              </w:rPr>
              <w:t>configuatoins</w:t>
            </w:r>
            <w:proofErr w:type="spellEnd"/>
            <w:r w:rsidRPr="0035588F">
              <w:rPr>
                <w:rFonts w:ascii="Times" w:eastAsia="바탕" w:hAnsi="Times"/>
                <w:i/>
                <w:iCs/>
                <w:kern w:val="0"/>
                <w:szCs w:val="20"/>
                <w:lang w:val="en-GB" w:eastAsia="zh-CN"/>
              </w:rPr>
              <w:t xml:space="preserve"> or a subset of RRC configured or activated SPS configurations, …</w:t>
            </w:r>
          </w:p>
          <w:p w14:paraId="5846D86A" w14:textId="77777777" w:rsidR="008E138C" w:rsidRPr="0035588F" w:rsidRDefault="008E138C" w:rsidP="00472189">
            <w:pPr>
              <w:widowControl/>
              <w:numPr>
                <w:ilvl w:val="2"/>
                <w:numId w:val="37"/>
              </w:numPr>
              <w:wordWrap/>
              <w:autoSpaceDE/>
              <w:autoSpaceDN/>
              <w:ind w:hanging="357"/>
              <w:contextualSpacing/>
              <w:jc w:val="left"/>
              <w:rPr>
                <w:rFonts w:ascii="Times" w:eastAsia="바탕" w:hAnsi="Times"/>
                <w:i/>
                <w:iCs/>
                <w:kern w:val="0"/>
                <w:szCs w:val="20"/>
                <w:lang w:val="en-GB" w:eastAsia="zh-CN"/>
              </w:rPr>
            </w:pPr>
            <w:r w:rsidRPr="0035588F">
              <w:rPr>
                <w:rFonts w:ascii="Times" w:eastAsia="바탕" w:hAnsi="Times"/>
                <w:i/>
                <w:iCs/>
                <w:kern w:val="0"/>
                <w:szCs w:val="20"/>
                <w:lang w:val="en-GB" w:eastAsia="zh-CN"/>
              </w:rPr>
              <w:t>this may include dynamic DCI indication of triggering one of M applicable enhanced Type 3 CBs (combination of RRC configuration and DCI indication, e.g. different subset of cells / HARQ processes, SPS HARQ only, …)</w:t>
            </w:r>
          </w:p>
          <w:p w14:paraId="30E94C66" w14:textId="77777777" w:rsidR="008E138C" w:rsidRPr="0035588F" w:rsidRDefault="008E138C" w:rsidP="00472189">
            <w:pPr>
              <w:widowControl/>
              <w:numPr>
                <w:ilvl w:val="2"/>
                <w:numId w:val="37"/>
              </w:numPr>
              <w:wordWrap/>
              <w:autoSpaceDE/>
              <w:autoSpaceDN/>
              <w:ind w:hanging="357"/>
              <w:contextualSpacing/>
              <w:jc w:val="left"/>
              <w:rPr>
                <w:rFonts w:ascii="Times" w:eastAsia="바탕" w:hAnsi="Times"/>
                <w:i/>
                <w:iCs/>
                <w:kern w:val="0"/>
                <w:szCs w:val="20"/>
                <w:lang w:val="en-GB" w:eastAsia="zh-CN"/>
              </w:rPr>
            </w:pPr>
            <w:r w:rsidRPr="0035588F">
              <w:rPr>
                <w:rFonts w:ascii="Times" w:eastAsia="바탕" w:hAnsi="Times"/>
                <w:i/>
                <w:iCs/>
                <w:kern w:val="0"/>
                <w:szCs w:val="20"/>
                <w:lang w:val="en-GB" w:eastAsia="zh-CN"/>
              </w:rPr>
              <w:t>.. but this would not include: dynamic payload size optimization based on the number of (actually) dropped SPS HARQ-ACK (incl. time domain window, etc.)</w:t>
            </w:r>
          </w:p>
          <w:p w14:paraId="0124C27F" w14:textId="77777777" w:rsidR="008E138C" w:rsidRPr="0035588F" w:rsidRDefault="008E138C" w:rsidP="00472189">
            <w:pPr>
              <w:widowControl/>
              <w:numPr>
                <w:ilvl w:val="0"/>
                <w:numId w:val="38"/>
              </w:numPr>
              <w:wordWrap/>
              <w:autoSpaceDE/>
              <w:autoSpaceDN/>
              <w:ind w:hanging="357"/>
              <w:contextualSpacing/>
              <w:jc w:val="left"/>
              <w:rPr>
                <w:rFonts w:ascii="Times" w:eastAsia="바탕" w:hAnsi="Times"/>
                <w:i/>
                <w:iCs/>
                <w:kern w:val="0"/>
                <w:szCs w:val="20"/>
                <w:u w:val="single"/>
                <w:lang w:val="en-GB" w:eastAsia="x-none"/>
              </w:rPr>
            </w:pPr>
            <w:r w:rsidRPr="0035588F">
              <w:rPr>
                <w:rFonts w:ascii="Times" w:eastAsia="바탕" w:hAnsi="Times"/>
                <w:i/>
                <w:iCs/>
                <w:kern w:val="0"/>
                <w:szCs w:val="20"/>
                <w:u w:val="single"/>
                <w:lang w:val="en-GB" w:eastAsia="x-none"/>
              </w:rPr>
              <w:t xml:space="preserve">One-shot triggering of a ‘Type 4’ CB: </w:t>
            </w:r>
          </w:p>
          <w:p w14:paraId="7A4622A7" w14:textId="77777777" w:rsidR="008E138C" w:rsidRPr="0035588F" w:rsidRDefault="008E138C" w:rsidP="00472189">
            <w:pPr>
              <w:widowControl/>
              <w:numPr>
                <w:ilvl w:val="1"/>
                <w:numId w:val="38"/>
              </w:numPr>
              <w:wordWrap/>
              <w:autoSpaceDE/>
              <w:autoSpaceDN/>
              <w:ind w:hanging="357"/>
              <w:contextualSpacing/>
              <w:jc w:val="left"/>
              <w:rPr>
                <w:rFonts w:ascii="Times" w:eastAsia="바탕" w:hAnsi="Times"/>
                <w:i/>
                <w:iCs/>
                <w:kern w:val="0"/>
                <w:szCs w:val="20"/>
                <w:lang w:val="en-GB" w:eastAsia="zh-CN"/>
              </w:rPr>
            </w:pPr>
            <w:r w:rsidRPr="0035588F">
              <w:rPr>
                <w:rFonts w:ascii="Times" w:eastAsia="바탕" w:hAnsi="Times"/>
                <w:i/>
                <w:iCs/>
                <w:kern w:val="0"/>
                <w:szCs w:val="20"/>
                <w:lang w:val="en-GB" w:eastAsia="zh-CN"/>
              </w:rPr>
              <w:t>The codebook construction uses HARQ processes as a bases (i.e. ordered according to HARQ-IDs and serving cells) but the size of the codebook is NOT given by RRC configuration and/or activation</w:t>
            </w:r>
          </w:p>
          <w:p w14:paraId="6FAC5A6D" w14:textId="77777777" w:rsidR="008E138C" w:rsidRPr="0035588F" w:rsidRDefault="008E138C" w:rsidP="00472189">
            <w:pPr>
              <w:widowControl/>
              <w:numPr>
                <w:ilvl w:val="2"/>
                <w:numId w:val="38"/>
              </w:numPr>
              <w:wordWrap/>
              <w:autoSpaceDE/>
              <w:autoSpaceDN/>
              <w:ind w:hanging="357"/>
              <w:contextualSpacing/>
              <w:jc w:val="left"/>
              <w:rPr>
                <w:rFonts w:ascii="Times" w:eastAsia="바탕" w:hAnsi="Times"/>
                <w:i/>
                <w:iCs/>
                <w:kern w:val="0"/>
                <w:szCs w:val="20"/>
                <w:lang w:val="en-GB" w:eastAsia="zh-CN"/>
              </w:rPr>
            </w:pPr>
            <w:r w:rsidRPr="0035588F">
              <w:rPr>
                <w:rFonts w:ascii="Times" w:eastAsia="바탕" w:hAnsi="Times"/>
                <w:i/>
                <w:iCs/>
                <w:kern w:val="0"/>
                <w:szCs w:val="20"/>
                <w:lang w:val="en-GB" w:eastAsia="zh-CN"/>
              </w:rPr>
              <w:t>This allows the transmission of any dropped HARQ-ACK (SPS / DG PDSCH, with or without time domain window, etc.), as long as the bits in the codebook follow the Type 3 principle using ordering according to HARQ-ID and serving cell</w:t>
            </w:r>
          </w:p>
          <w:p w14:paraId="4215F36B" w14:textId="77777777" w:rsidR="008E138C" w:rsidRPr="0035588F" w:rsidRDefault="008E138C" w:rsidP="00472189">
            <w:pPr>
              <w:widowControl/>
              <w:numPr>
                <w:ilvl w:val="2"/>
                <w:numId w:val="38"/>
              </w:numPr>
              <w:wordWrap/>
              <w:autoSpaceDE/>
              <w:autoSpaceDN/>
              <w:ind w:hanging="357"/>
              <w:contextualSpacing/>
              <w:jc w:val="left"/>
              <w:rPr>
                <w:rFonts w:ascii="Times" w:eastAsia="바탕" w:hAnsi="Times"/>
                <w:i/>
                <w:iCs/>
                <w:kern w:val="0"/>
                <w:szCs w:val="20"/>
                <w:lang w:val="en-GB" w:eastAsia="zh-CN"/>
              </w:rPr>
            </w:pPr>
            <w:r w:rsidRPr="0035588F">
              <w:rPr>
                <w:rFonts w:ascii="Times" w:eastAsia="바탕" w:hAnsi="Times"/>
                <w:i/>
                <w:iCs/>
                <w:kern w:val="0"/>
                <w:szCs w:val="20"/>
                <w:lang w:val="en-GB" w:eastAsia="zh-CN"/>
              </w:rPr>
              <w:t xml:space="preserve">this would not allow re-transmission triggering of dropped HARQ-ACK using the same codebook as initially intended </w:t>
            </w:r>
          </w:p>
          <w:p w14:paraId="5F283865" w14:textId="77777777" w:rsidR="008E138C" w:rsidRPr="0035588F" w:rsidRDefault="008E138C" w:rsidP="00472189">
            <w:pPr>
              <w:widowControl/>
              <w:numPr>
                <w:ilvl w:val="0"/>
                <w:numId w:val="38"/>
              </w:numPr>
              <w:wordWrap/>
              <w:autoSpaceDE/>
              <w:autoSpaceDN/>
              <w:ind w:hanging="357"/>
              <w:contextualSpacing/>
              <w:jc w:val="left"/>
              <w:rPr>
                <w:rFonts w:ascii="Times" w:eastAsia="바탕" w:hAnsi="Times"/>
                <w:i/>
                <w:iCs/>
                <w:kern w:val="0"/>
                <w:szCs w:val="20"/>
                <w:u w:val="single"/>
                <w:lang w:val="en-GB" w:eastAsia="x-none"/>
              </w:rPr>
            </w:pPr>
            <w:r w:rsidRPr="0035588F">
              <w:rPr>
                <w:rFonts w:ascii="Times" w:eastAsia="바탕" w:hAnsi="Times"/>
                <w:i/>
                <w:iCs/>
                <w:kern w:val="0"/>
                <w:szCs w:val="20"/>
                <w:u w:val="single"/>
                <w:lang w:val="en-GB" w:eastAsia="x-none"/>
              </w:rPr>
              <w:t xml:space="preserve">One-shot triggering of dropped HARQ-ACK: </w:t>
            </w:r>
          </w:p>
          <w:p w14:paraId="25086371" w14:textId="77777777" w:rsidR="008E138C" w:rsidRPr="0035588F" w:rsidRDefault="008E138C" w:rsidP="00472189">
            <w:pPr>
              <w:widowControl/>
              <w:numPr>
                <w:ilvl w:val="1"/>
                <w:numId w:val="38"/>
              </w:numPr>
              <w:wordWrap/>
              <w:autoSpaceDE/>
              <w:autoSpaceDN/>
              <w:ind w:hanging="357"/>
              <w:contextualSpacing/>
              <w:jc w:val="left"/>
              <w:rPr>
                <w:rFonts w:ascii="Times" w:eastAsia="바탕" w:hAnsi="Times"/>
                <w:i/>
                <w:iCs/>
                <w:kern w:val="0"/>
                <w:szCs w:val="20"/>
                <w:lang w:val="en-GB" w:eastAsia="x-none"/>
              </w:rPr>
            </w:pPr>
            <w:r w:rsidRPr="0035588F">
              <w:rPr>
                <w:rFonts w:ascii="Times" w:eastAsia="바탕" w:hAnsi="Times"/>
                <w:i/>
                <w:iCs/>
                <w:kern w:val="0"/>
                <w:szCs w:val="20"/>
                <w:lang w:val="en-GB" w:eastAsia="zh-CN"/>
              </w:rPr>
              <w:t>The UE is provided a trigger and a PUSCH/PUCCH resource to transmit the dropped HARQ-ACK.</w:t>
            </w:r>
          </w:p>
          <w:p w14:paraId="4DDBBD57" w14:textId="77777777" w:rsidR="008E138C" w:rsidRDefault="008E138C" w:rsidP="00472189">
            <w:pPr>
              <w:pStyle w:val="a1"/>
              <w:rPr>
                <w:rFonts w:ascii="Times" w:eastAsia="바탕" w:hAnsi="Times"/>
                <w:b/>
                <w:bCs/>
                <w:sz w:val="22"/>
                <w:szCs w:val="28"/>
                <w:u w:val="single"/>
                <w:lang w:eastAsia="ko-KR"/>
              </w:rPr>
            </w:pPr>
            <w:r w:rsidRPr="0035588F">
              <w:rPr>
                <w:rFonts w:ascii="Times" w:eastAsia="바탕" w:hAnsi="Times"/>
                <w:i/>
                <w:iCs/>
                <w:lang w:eastAsia="zh-CN"/>
              </w:rPr>
              <w:t>This may or may not include in addition some time windowing</w:t>
            </w:r>
          </w:p>
        </w:tc>
      </w:tr>
    </w:tbl>
    <w:p w14:paraId="58C8801F" w14:textId="0F9C217A" w:rsidR="00E9769D" w:rsidRDefault="00A022F4" w:rsidP="0035588F">
      <w:pPr>
        <w:pStyle w:val="a1"/>
        <w:spacing w:line="276" w:lineRule="auto"/>
        <w:ind w:firstLineChars="50" w:firstLine="110"/>
        <w:jc w:val="both"/>
        <w:rPr>
          <w:rFonts w:ascii="Times" w:eastAsia="바탕" w:hAnsi="Times"/>
          <w:sz w:val="22"/>
          <w:szCs w:val="28"/>
          <w:lang w:eastAsia="ko-KR"/>
        </w:rPr>
      </w:pPr>
      <w:r w:rsidRPr="00A022F4">
        <w:rPr>
          <w:rFonts w:ascii="Times" w:eastAsia="바탕" w:hAnsi="Times" w:hint="eastAsia"/>
          <w:sz w:val="22"/>
          <w:szCs w:val="28"/>
          <w:lang w:eastAsia="ko-KR"/>
        </w:rPr>
        <w:t>T</w:t>
      </w:r>
      <w:r w:rsidRPr="00A022F4">
        <w:rPr>
          <w:rFonts w:ascii="Times" w:eastAsia="바탕" w:hAnsi="Times"/>
          <w:sz w:val="22"/>
          <w:szCs w:val="28"/>
          <w:lang w:eastAsia="ko-KR"/>
        </w:rPr>
        <w:t xml:space="preserve">he </w:t>
      </w:r>
      <w:r>
        <w:rPr>
          <w:rFonts w:ascii="Times" w:eastAsia="바탕" w:hAnsi="Times"/>
          <w:sz w:val="22"/>
          <w:szCs w:val="28"/>
          <w:lang w:eastAsia="ko-KR"/>
        </w:rPr>
        <w:t xml:space="preserve">first option is to keep properties of the </w:t>
      </w:r>
      <w:r w:rsidR="00BB45AD">
        <w:rPr>
          <w:rFonts w:ascii="Times" w:eastAsia="바탕" w:hAnsi="Times"/>
          <w:sz w:val="22"/>
          <w:szCs w:val="28"/>
          <w:lang w:eastAsia="ko-KR"/>
        </w:rPr>
        <w:t>T</w:t>
      </w:r>
      <w:r>
        <w:rPr>
          <w:rFonts w:ascii="Times" w:eastAsia="바탕" w:hAnsi="Times"/>
          <w:sz w:val="22"/>
          <w:szCs w:val="28"/>
          <w:lang w:eastAsia="ko-KR"/>
        </w:rPr>
        <w:t>ype-3 HARQ-ACK CB as much as possible and enhance</w:t>
      </w:r>
      <w:r w:rsidR="00BB45AD">
        <w:rPr>
          <w:rFonts w:ascii="Times" w:eastAsia="바탕" w:hAnsi="Times"/>
          <w:sz w:val="22"/>
          <w:szCs w:val="28"/>
          <w:lang w:eastAsia="ko-KR"/>
        </w:rPr>
        <w:t>s</w:t>
      </w:r>
      <w:r>
        <w:rPr>
          <w:rFonts w:ascii="Times" w:eastAsia="바탕" w:hAnsi="Times"/>
          <w:sz w:val="22"/>
          <w:szCs w:val="28"/>
          <w:lang w:eastAsia="ko-KR"/>
        </w:rPr>
        <w:t xml:space="preserve"> some critical points, including </w:t>
      </w:r>
      <w:r w:rsidR="00BB45AD">
        <w:rPr>
          <w:rFonts w:ascii="Times" w:eastAsia="바탕" w:hAnsi="Times"/>
          <w:sz w:val="22"/>
          <w:szCs w:val="28"/>
          <w:lang w:eastAsia="ko-KR"/>
        </w:rPr>
        <w:t>T</w:t>
      </w:r>
      <w:r>
        <w:rPr>
          <w:rFonts w:ascii="Times" w:eastAsia="바탕" w:hAnsi="Times"/>
          <w:sz w:val="22"/>
          <w:szCs w:val="28"/>
          <w:lang w:eastAsia="ko-KR"/>
        </w:rPr>
        <w:t xml:space="preserve">ype-3 HARQ-ACK CB size reduction. </w:t>
      </w:r>
      <w:r w:rsidR="00BB45AD">
        <w:rPr>
          <w:rFonts w:ascii="Times" w:eastAsia="바탕" w:hAnsi="Times"/>
          <w:sz w:val="22"/>
          <w:szCs w:val="28"/>
          <w:lang w:eastAsia="ko-KR"/>
        </w:rPr>
        <w:t>To</w:t>
      </w:r>
      <w:r>
        <w:rPr>
          <w:rFonts w:ascii="Times" w:eastAsia="바탕" w:hAnsi="Times"/>
          <w:sz w:val="22"/>
          <w:szCs w:val="28"/>
          <w:lang w:eastAsia="ko-KR"/>
        </w:rPr>
        <w:t xml:space="preserve"> reduce the </w:t>
      </w:r>
      <w:r w:rsidR="00BB45AD">
        <w:rPr>
          <w:rFonts w:ascii="Times" w:eastAsia="바탕" w:hAnsi="Times"/>
          <w:sz w:val="22"/>
          <w:szCs w:val="28"/>
          <w:lang w:eastAsia="ko-KR"/>
        </w:rPr>
        <w:t>T</w:t>
      </w:r>
      <w:r>
        <w:rPr>
          <w:rFonts w:ascii="Times" w:eastAsia="바탕" w:hAnsi="Times"/>
          <w:sz w:val="22"/>
          <w:szCs w:val="28"/>
          <w:lang w:eastAsia="ko-KR"/>
        </w:rPr>
        <w:t xml:space="preserve">ype-3 HARQ-ACK CB size, some of HARQ process numbers are configured by RRC or indicated by a DCI format triggering the </w:t>
      </w:r>
      <w:r w:rsidR="00BB45AD">
        <w:rPr>
          <w:rFonts w:ascii="Times" w:eastAsia="바탕" w:hAnsi="Times"/>
          <w:sz w:val="22"/>
          <w:szCs w:val="28"/>
          <w:lang w:eastAsia="ko-KR"/>
        </w:rPr>
        <w:t>T</w:t>
      </w:r>
      <w:r>
        <w:rPr>
          <w:rFonts w:ascii="Times" w:eastAsia="바탕" w:hAnsi="Times"/>
          <w:sz w:val="22"/>
          <w:szCs w:val="28"/>
          <w:lang w:eastAsia="ko-KR"/>
        </w:rPr>
        <w:t xml:space="preserve">ype-3 HARQ-ACK CB, but the </w:t>
      </w:r>
      <w:r w:rsidR="00BB45AD">
        <w:rPr>
          <w:rFonts w:ascii="Times" w:eastAsia="바탕" w:hAnsi="Times"/>
          <w:sz w:val="22"/>
          <w:szCs w:val="28"/>
          <w:lang w:eastAsia="ko-KR"/>
        </w:rPr>
        <w:t>T</w:t>
      </w:r>
      <w:r>
        <w:rPr>
          <w:rFonts w:ascii="Times" w:eastAsia="바탕" w:hAnsi="Times"/>
          <w:sz w:val="22"/>
          <w:szCs w:val="28"/>
          <w:lang w:eastAsia="ko-KR"/>
        </w:rPr>
        <w:t xml:space="preserve">ype-3 HARQ-ACK size is independent to any dynamic cancellation (i.e., the </w:t>
      </w:r>
      <w:r w:rsidR="00BB45AD">
        <w:rPr>
          <w:rFonts w:ascii="Times" w:eastAsia="바탕" w:hAnsi="Times"/>
          <w:sz w:val="22"/>
          <w:szCs w:val="28"/>
          <w:lang w:eastAsia="ko-KR"/>
        </w:rPr>
        <w:t>T</w:t>
      </w:r>
      <w:r>
        <w:rPr>
          <w:rFonts w:ascii="Times" w:eastAsia="바탕" w:hAnsi="Times"/>
          <w:sz w:val="22"/>
          <w:szCs w:val="28"/>
          <w:lang w:eastAsia="ko-KR"/>
        </w:rPr>
        <w:t xml:space="preserve">ype-3 HARQ-ACK includes HARQ-ACK information corresponding to the configured/indicated HARQ process numbers). </w:t>
      </w:r>
    </w:p>
    <w:p w14:paraId="0F06A2FA" w14:textId="48A9AC97" w:rsidR="00E9769D" w:rsidRDefault="00A022F4" w:rsidP="0035588F">
      <w:pPr>
        <w:pStyle w:val="a1"/>
        <w:spacing w:line="276" w:lineRule="auto"/>
        <w:ind w:firstLineChars="50" w:firstLine="110"/>
        <w:jc w:val="both"/>
        <w:rPr>
          <w:rFonts w:ascii="Times" w:eastAsia="바탕" w:hAnsi="Times"/>
          <w:sz w:val="22"/>
          <w:szCs w:val="28"/>
          <w:lang w:eastAsia="ko-KR"/>
        </w:rPr>
      </w:pPr>
      <w:r>
        <w:rPr>
          <w:rFonts w:ascii="Times" w:eastAsia="바탕" w:hAnsi="Times"/>
          <w:sz w:val="22"/>
          <w:szCs w:val="28"/>
          <w:lang w:eastAsia="ko-KR"/>
        </w:rPr>
        <w:t xml:space="preserve">Contrary to the first option, the second potion is to introduce a new </w:t>
      </w:r>
      <w:r w:rsidR="00BB45AD">
        <w:rPr>
          <w:rFonts w:ascii="Times" w:eastAsia="바탕" w:hAnsi="Times"/>
          <w:sz w:val="22"/>
          <w:szCs w:val="28"/>
          <w:lang w:eastAsia="ko-KR"/>
        </w:rPr>
        <w:t>T</w:t>
      </w:r>
      <w:r>
        <w:rPr>
          <w:rFonts w:ascii="Times" w:eastAsia="바탕" w:hAnsi="Times"/>
          <w:sz w:val="22"/>
          <w:szCs w:val="28"/>
          <w:lang w:eastAsia="ko-KR"/>
        </w:rPr>
        <w:t xml:space="preserve">ype of HARQ-ACK CB, namely </w:t>
      </w:r>
      <w:r w:rsidR="00BB45AD">
        <w:rPr>
          <w:rFonts w:ascii="Times" w:eastAsia="바탕" w:hAnsi="Times"/>
          <w:sz w:val="22"/>
          <w:szCs w:val="28"/>
          <w:lang w:eastAsia="ko-KR"/>
        </w:rPr>
        <w:t>T</w:t>
      </w:r>
      <w:r>
        <w:rPr>
          <w:rFonts w:ascii="Times" w:eastAsia="바탕" w:hAnsi="Times"/>
          <w:sz w:val="22"/>
          <w:szCs w:val="28"/>
          <w:lang w:eastAsia="ko-KR"/>
        </w:rPr>
        <w:t xml:space="preserve">ype-4 HARQ-ACK </w:t>
      </w:r>
      <w:r w:rsidR="00BB45AD">
        <w:rPr>
          <w:rFonts w:ascii="Times" w:eastAsia="바탕" w:hAnsi="Times"/>
          <w:sz w:val="22"/>
          <w:szCs w:val="28"/>
          <w:lang w:eastAsia="ko-KR"/>
        </w:rPr>
        <w:t>CB</w:t>
      </w:r>
      <w:r>
        <w:rPr>
          <w:rFonts w:ascii="Times" w:eastAsia="바탕" w:hAnsi="Times"/>
          <w:sz w:val="22"/>
          <w:szCs w:val="28"/>
          <w:lang w:eastAsia="ko-KR"/>
        </w:rPr>
        <w:t xml:space="preserve">, for supporting cancelled HARQ-ACK only. The new type of HARQ-ACK CB includes cancelled HARQ-ACK (for SPS PDSCH and/or DG PDSCH). The advantage of the second option is </w:t>
      </w:r>
      <w:r w:rsidR="00BB45AD">
        <w:rPr>
          <w:rFonts w:ascii="Times" w:eastAsia="바탕" w:hAnsi="Times"/>
          <w:sz w:val="22"/>
          <w:szCs w:val="28"/>
          <w:lang w:eastAsia="ko-KR"/>
        </w:rPr>
        <w:t xml:space="preserve">that </w:t>
      </w:r>
      <w:r>
        <w:rPr>
          <w:rFonts w:ascii="Times" w:eastAsia="바탕" w:hAnsi="Times"/>
          <w:sz w:val="22"/>
          <w:szCs w:val="28"/>
          <w:lang w:eastAsia="ko-KR"/>
        </w:rPr>
        <w:t xml:space="preserve">the size of the new type of HARQ-ACK CB </w:t>
      </w:r>
      <w:r w:rsidR="00BB45AD">
        <w:rPr>
          <w:rFonts w:ascii="Times" w:eastAsia="바탕" w:hAnsi="Times"/>
          <w:sz w:val="22"/>
          <w:szCs w:val="28"/>
          <w:lang w:eastAsia="ko-KR"/>
        </w:rPr>
        <w:t xml:space="preserve">can be </w:t>
      </w:r>
      <w:r w:rsidR="00E9769D">
        <w:rPr>
          <w:rFonts w:ascii="Times" w:eastAsia="바탕" w:hAnsi="Times"/>
          <w:sz w:val="22"/>
          <w:szCs w:val="28"/>
          <w:lang w:eastAsia="ko-KR"/>
        </w:rPr>
        <w:t xml:space="preserve">smaller </w:t>
      </w:r>
      <w:r w:rsidR="00C27E48">
        <w:rPr>
          <w:rFonts w:ascii="Times" w:eastAsia="바탕" w:hAnsi="Times"/>
          <w:sz w:val="22"/>
          <w:szCs w:val="28"/>
          <w:lang w:eastAsia="ko-KR"/>
        </w:rPr>
        <w:t>than</w:t>
      </w:r>
      <w:r w:rsidR="00E9769D">
        <w:rPr>
          <w:rFonts w:ascii="Times" w:eastAsia="바탕" w:hAnsi="Times"/>
          <w:sz w:val="22"/>
          <w:szCs w:val="28"/>
          <w:lang w:eastAsia="ko-KR"/>
        </w:rPr>
        <w:t xml:space="preserve"> th</w:t>
      </w:r>
      <w:r w:rsidR="00BB45AD">
        <w:rPr>
          <w:rFonts w:ascii="Times" w:eastAsia="바탕" w:hAnsi="Times"/>
          <w:sz w:val="22"/>
          <w:szCs w:val="28"/>
          <w:lang w:eastAsia="ko-KR"/>
        </w:rPr>
        <w:t>at of T</w:t>
      </w:r>
      <w:r w:rsidR="00E9769D">
        <w:rPr>
          <w:rFonts w:ascii="Times" w:eastAsia="바탕" w:hAnsi="Times"/>
          <w:sz w:val="22"/>
          <w:szCs w:val="28"/>
          <w:lang w:eastAsia="ko-KR"/>
        </w:rPr>
        <w:t xml:space="preserve">ype-3 HARQ-ACK CB, so that reliability of the new type of HARQ-ACK </w:t>
      </w:r>
      <w:r w:rsidR="00BB45AD">
        <w:rPr>
          <w:rFonts w:ascii="Times" w:eastAsia="바탕" w:hAnsi="Times"/>
          <w:sz w:val="22"/>
          <w:szCs w:val="28"/>
          <w:lang w:eastAsia="ko-KR"/>
        </w:rPr>
        <w:t xml:space="preserve">can be </w:t>
      </w:r>
      <w:r w:rsidR="00E9769D">
        <w:rPr>
          <w:rFonts w:ascii="Times" w:eastAsia="바탕" w:hAnsi="Times"/>
          <w:sz w:val="22"/>
          <w:szCs w:val="28"/>
          <w:lang w:eastAsia="ko-KR"/>
        </w:rPr>
        <w:t>better</w:t>
      </w:r>
      <w:r w:rsidR="00BB45AD">
        <w:rPr>
          <w:rFonts w:ascii="Times" w:eastAsia="바탕" w:hAnsi="Times"/>
          <w:sz w:val="22"/>
          <w:szCs w:val="28"/>
          <w:lang w:eastAsia="ko-KR"/>
        </w:rPr>
        <w:t xml:space="preserve"> than that of Type-3 HARQ-ACK CB</w:t>
      </w:r>
      <w:r w:rsidR="00E9769D">
        <w:rPr>
          <w:rFonts w:ascii="Times" w:eastAsia="바탕" w:hAnsi="Times"/>
          <w:sz w:val="22"/>
          <w:szCs w:val="28"/>
          <w:lang w:eastAsia="ko-KR"/>
        </w:rPr>
        <w:t xml:space="preserve">. However, if a UE misses a DCI format cancelling HARQ-ACK information, then </w:t>
      </w:r>
      <w:r w:rsidR="00BB45AD">
        <w:rPr>
          <w:rFonts w:ascii="Times" w:eastAsia="바탕" w:hAnsi="Times"/>
          <w:sz w:val="22"/>
          <w:szCs w:val="28"/>
          <w:lang w:eastAsia="ko-KR"/>
        </w:rPr>
        <w:t>it may occur</w:t>
      </w:r>
      <w:r w:rsidR="00E9769D">
        <w:rPr>
          <w:rFonts w:ascii="Times" w:eastAsia="바탕" w:hAnsi="Times"/>
          <w:sz w:val="22"/>
          <w:szCs w:val="28"/>
          <w:lang w:eastAsia="ko-KR"/>
        </w:rPr>
        <w:t xml:space="preserve"> </w:t>
      </w:r>
      <w:r w:rsidR="00BB45AD">
        <w:rPr>
          <w:rFonts w:ascii="Times" w:eastAsia="바탕" w:hAnsi="Times"/>
          <w:sz w:val="22"/>
          <w:szCs w:val="28"/>
          <w:lang w:eastAsia="ko-KR"/>
        </w:rPr>
        <w:t xml:space="preserve">a </w:t>
      </w:r>
      <w:r w:rsidR="00E9769D">
        <w:rPr>
          <w:rFonts w:ascii="Times" w:eastAsia="바탕" w:hAnsi="Times"/>
          <w:sz w:val="22"/>
          <w:szCs w:val="28"/>
          <w:lang w:eastAsia="ko-KR"/>
        </w:rPr>
        <w:t xml:space="preserve">potential </w:t>
      </w:r>
      <w:r w:rsidR="0035588F">
        <w:rPr>
          <w:rFonts w:ascii="Times" w:eastAsia="바탕" w:hAnsi="Times"/>
          <w:sz w:val="22"/>
          <w:szCs w:val="28"/>
          <w:lang w:eastAsia="ko-KR"/>
        </w:rPr>
        <w:t>ambiguity</w:t>
      </w:r>
      <w:r w:rsidR="00E9769D">
        <w:rPr>
          <w:rFonts w:ascii="Times" w:eastAsia="바탕" w:hAnsi="Times"/>
          <w:sz w:val="22"/>
          <w:szCs w:val="28"/>
          <w:lang w:eastAsia="ko-KR"/>
        </w:rPr>
        <w:t xml:space="preserve"> between the UE and gNB on the size of </w:t>
      </w:r>
      <w:r w:rsidR="00BB45AD">
        <w:rPr>
          <w:rFonts w:ascii="Times" w:eastAsia="바탕" w:hAnsi="Times"/>
          <w:sz w:val="22"/>
          <w:szCs w:val="28"/>
          <w:lang w:eastAsia="ko-KR"/>
        </w:rPr>
        <w:t>T</w:t>
      </w:r>
      <w:r w:rsidR="00E9769D">
        <w:rPr>
          <w:rFonts w:ascii="Times" w:eastAsia="바탕" w:hAnsi="Times"/>
          <w:sz w:val="22"/>
          <w:szCs w:val="28"/>
          <w:lang w:eastAsia="ko-KR"/>
        </w:rPr>
        <w:t xml:space="preserve">ype-4 HARQ-ACK CB. </w:t>
      </w:r>
    </w:p>
    <w:p w14:paraId="66AB7EAC" w14:textId="19B3043F" w:rsidR="00E9769D" w:rsidRPr="00A022F4" w:rsidRDefault="00E9769D" w:rsidP="0035588F">
      <w:pPr>
        <w:pStyle w:val="a1"/>
        <w:spacing w:line="276" w:lineRule="auto"/>
        <w:ind w:firstLineChars="50" w:firstLine="110"/>
        <w:jc w:val="both"/>
        <w:rPr>
          <w:rFonts w:ascii="Times" w:eastAsia="바탕" w:hAnsi="Times"/>
          <w:sz w:val="22"/>
          <w:szCs w:val="28"/>
          <w:lang w:eastAsia="ko-KR"/>
        </w:rPr>
      </w:pPr>
      <w:r>
        <w:rPr>
          <w:rFonts w:ascii="Times" w:eastAsia="바탕" w:hAnsi="Times" w:hint="eastAsia"/>
          <w:sz w:val="22"/>
          <w:szCs w:val="28"/>
          <w:lang w:eastAsia="ko-KR"/>
        </w:rPr>
        <w:lastRenderedPageBreak/>
        <w:t>T</w:t>
      </w:r>
      <w:r>
        <w:rPr>
          <w:rFonts w:ascii="Times" w:eastAsia="바탕" w:hAnsi="Times"/>
          <w:sz w:val="22"/>
          <w:szCs w:val="28"/>
          <w:lang w:eastAsia="ko-KR"/>
        </w:rPr>
        <w:t>he third option is still unclear how to trigger, how to indicate PUSCH/PUSCH resource</w:t>
      </w:r>
      <w:r w:rsidR="00BB45AD">
        <w:rPr>
          <w:rFonts w:ascii="Times" w:eastAsia="바탕" w:hAnsi="Times"/>
          <w:sz w:val="22"/>
          <w:szCs w:val="28"/>
          <w:lang w:eastAsia="ko-KR"/>
        </w:rPr>
        <w:t>,</w:t>
      </w:r>
      <w:r>
        <w:rPr>
          <w:rFonts w:ascii="Times" w:eastAsia="바탕" w:hAnsi="Times"/>
          <w:sz w:val="22"/>
          <w:szCs w:val="28"/>
          <w:lang w:eastAsia="ko-KR"/>
        </w:rPr>
        <w:t xml:space="preserve"> or how to determine the dropped HARQ-ACK information. </w:t>
      </w:r>
    </w:p>
    <w:p w14:paraId="7F33847A" w14:textId="021E3AC8" w:rsidR="008E138C" w:rsidRPr="00E9769D" w:rsidRDefault="00E9769D" w:rsidP="0035588F">
      <w:pPr>
        <w:pStyle w:val="a1"/>
        <w:spacing w:line="276" w:lineRule="auto"/>
        <w:jc w:val="both"/>
        <w:rPr>
          <w:rFonts w:ascii="Times" w:eastAsia="바탕" w:hAnsi="Times"/>
          <w:sz w:val="22"/>
          <w:szCs w:val="28"/>
          <w:lang w:eastAsia="ko-KR"/>
        </w:rPr>
      </w:pPr>
      <w:r w:rsidRPr="00E9769D">
        <w:rPr>
          <w:rFonts w:ascii="Times" w:eastAsia="바탕" w:hAnsi="Times"/>
          <w:sz w:val="22"/>
          <w:szCs w:val="28"/>
          <w:lang w:eastAsia="ko-KR"/>
        </w:rPr>
        <w:t xml:space="preserve"> </w:t>
      </w:r>
      <w:r>
        <w:rPr>
          <w:rFonts w:ascii="Times" w:eastAsia="바탕" w:hAnsi="Times"/>
          <w:sz w:val="22"/>
          <w:szCs w:val="28"/>
          <w:lang w:eastAsia="ko-KR"/>
        </w:rPr>
        <w:t>Based on the discussion</w:t>
      </w:r>
      <w:r w:rsidR="00BB45AD">
        <w:rPr>
          <w:rFonts w:ascii="Times" w:eastAsia="바탕" w:hAnsi="Times"/>
          <w:sz w:val="22"/>
          <w:szCs w:val="28"/>
          <w:lang w:eastAsia="ko-KR"/>
        </w:rPr>
        <w:t xml:space="preserve"> above</w:t>
      </w:r>
      <w:r>
        <w:rPr>
          <w:rFonts w:ascii="Times" w:eastAsia="바탕" w:hAnsi="Times"/>
          <w:sz w:val="22"/>
          <w:szCs w:val="28"/>
          <w:lang w:eastAsia="ko-KR"/>
        </w:rPr>
        <w:t xml:space="preserve">, we propose to support the first option for the cancelled HARQ-ACK information. </w:t>
      </w:r>
    </w:p>
    <w:p w14:paraId="5C379A0B" w14:textId="29D76E11" w:rsidR="00E9769D" w:rsidRPr="00A67992" w:rsidRDefault="00E9769D" w:rsidP="00EB5639">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A67992">
        <w:rPr>
          <w:rFonts w:ascii="Times" w:eastAsia="바탕" w:hAnsi="Times" w:hint="eastAsia"/>
          <w:b/>
          <w:bCs/>
          <w:i/>
          <w:iCs/>
          <w:kern w:val="0"/>
          <w:sz w:val="22"/>
          <w:szCs w:val="28"/>
          <w:lang w:val="en-GB"/>
        </w:rPr>
        <w:t>P</w:t>
      </w:r>
      <w:r w:rsidRPr="00A67992">
        <w:rPr>
          <w:rFonts w:ascii="Times" w:eastAsia="바탕" w:hAnsi="Times"/>
          <w:b/>
          <w:bCs/>
          <w:i/>
          <w:iCs/>
          <w:kern w:val="0"/>
          <w:sz w:val="22"/>
          <w:szCs w:val="28"/>
          <w:lang w:val="en-GB"/>
        </w:rPr>
        <w:t xml:space="preserve">roposal </w:t>
      </w:r>
      <w:r w:rsidR="00A67992" w:rsidRPr="00A67992">
        <w:rPr>
          <w:rFonts w:ascii="Times" w:eastAsia="바탕" w:hAnsi="Times"/>
          <w:b/>
          <w:bCs/>
          <w:i/>
          <w:iCs/>
          <w:kern w:val="0"/>
          <w:sz w:val="22"/>
          <w:szCs w:val="28"/>
          <w:lang w:val="en-GB"/>
        </w:rPr>
        <w:t>5</w:t>
      </w:r>
      <w:r w:rsidRPr="00A67992">
        <w:rPr>
          <w:rFonts w:ascii="Times" w:eastAsia="바탕" w:hAnsi="Times"/>
          <w:b/>
          <w:bCs/>
          <w:i/>
          <w:iCs/>
          <w:kern w:val="0"/>
          <w:sz w:val="22"/>
          <w:szCs w:val="28"/>
          <w:lang w:val="en-GB"/>
        </w:rPr>
        <w:t xml:space="preserve">: Support </w:t>
      </w:r>
      <w:r w:rsidR="00BB45AD">
        <w:rPr>
          <w:rFonts w:ascii="Times" w:eastAsia="바탕" w:hAnsi="Times"/>
          <w:b/>
          <w:bCs/>
          <w:i/>
          <w:iCs/>
          <w:kern w:val="0"/>
          <w:sz w:val="22"/>
          <w:szCs w:val="28"/>
          <w:lang w:val="en-GB"/>
        </w:rPr>
        <w:t>o</w:t>
      </w:r>
      <w:r w:rsidRPr="00A67992">
        <w:rPr>
          <w:rFonts w:ascii="Times" w:eastAsia="바탕" w:hAnsi="Times"/>
          <w:b/>
          <w:bCs/>
          <w:i/>
          <w:iCs/>
          <w:kern w:val="0"/>
          <w:sz w:val="22"/>
          <w:szCs w:val="28"/>
          <w:lang w:val="en-GB"/>
        </w:rPr>
        <w:t xml:space="preserve">ne-shot triggering of </w:t>
      </w:r>
      <w:r w:rsidR="00BB45AD">
        <w:rPr>
          <w:rFonts w:ascii="Times" w:eastAsia="바탕" w:hAnsi="Times"/>
          <w:b/>
          <w:bCs/>
          <w:i/>
          <w:iCs/>
          <w:kern w:val="0"/>
          <w:sz w:val="22"/>
          <w:szCs w:val="28"/>
          <w:lang w:val="en-GB"/>
        </w:rPr>
        <w:t>e</w:t>
      </w:r>
      <w:r w:rsidRPr="00A67992">
        <w:rPr>
          <w:rFonts w:ascii="Times" w:eastAsia="바탕" w:hAnsi="Times"/>
          <w:b/>
          <w:bCs/>
          <w:i/>
          <w:iCs/>
          <w:kern w:val="0"/>
          <w:sz w:val="22"/>
          <w:szCs w:val="28"/>
          <w:lang w:val="en-GB"/>
        </w:rPr>
        <w:t>nhanced Type</w:t>
      </w:r>
      <w:r w:rsidR="00BB45AD">
        <w:rPr>
          <w:rFonts w:ascii="Times" w:eastAsia="바탕" w:hAnsi="Times"/>
          <w:b/>
          <w:bCs/>
          <w:i/>
          <w:iCs/>
          <w:kern w:val="0"/>
          <w:sz w:val="22"/>
          <w:szCs w:val="28"/>
          <w:lang w:val="en-GB"/>
        </w:rPr>
        <w:t>-</w:t>
      </w:r>
      <w:r w:rsidRPr="00A67992">
        <w:rPr>
          <w:rFonts w:ascii="Times" w:eastAsia="바탕" w:hAnsi="Times"/>
          <w:b/>
          <w:bCs/>
          <w:i/>
          <w:iCs/>
          <w:kern w:val="0"/>
          <w:sz w:val="22"/>
          <w:szCs w:val="28"/>
          <w:lang w:val="en-GB"/>
        </w:rPr>
        <w:t xml:space="preserve">3 </w:t>
      </w:r>
      <w:r w:rsidR="00BB45AD">
        <w:rPr>
          <w:rFonts w:ascii="Times" w:eastAsia="바탕" w:hAnsi="Times"/>
          <w:b/>
          <w:bCs/>
          <w:i/>
          <w:iCs/>
          <w:kern w:val="0"/>
          <w:sz w:val="22"/>
          <w:szCs w:val="28"/>
          <w:lang w:val="en-GB"/>
        </w:rPr>
        <w:t xml:space="preserve">HARQ-ACK </w:t>
      </w:r>
      <w:r w:rsidRPr="00A67992">
        <w:rPr>
          <w:rFonts w:ascii="Times" w:eastAsia="바탕" w:hAnsi="Times"/>
          <w:b/>
          <w:bCs/>
          <w:i/>
          <w:iCs/>
          <w:kern w:val="0"/>
          <w:sz w:val="22"/>
          <w:szCs w:val="28"/>
          <w:lang w:val="en-GB"/>
        </w:rPr>
        <w:t xml:space="preserve">CB. </w:t>
      </w:r>
    </w:p>
    <w:p w14:paraId="304464F1" w14:textId="602F0615" w:rsidR="00E9769D" w:rsidRPr="00A67992" w:rsidRDefault="00E9769D">
      <w:pPr>
        <w:pStyle w:val="a9"/>
        <w:widowControl/>
        <w:numPr>
          <w:ilvl w:val="1"/>
          <w:numId w:val="20"/>
        </w:numPr>
        <w:wordWrap/>
        <w:autoSpaceDE/>
        <w:autoSpaceDN/>
        <w:spacing w:after="120" w:line="276" w:lineRule="auto"/>
        <w:ind w:leftChars="0"/>
        <w:rPr>
          <w:rFonts w:ascii="Times" w:eastAsia="바탕" w:hAnsi="Times"/>
          <w:i/>
          <w:iCs/>
          <w:kern w:val="0"/>
          <w:sz w:val="22"/>
          <w:szCs w:val="28"/>
          <w:lang w:val="en-GB"/>
        </w:rPr>
      </w:pPr>
      <w:r w:rsidRPr="00A67992">
        <w:rPr>
          <w:rFonts w:ascii="Times" w:eastAsia="바탕" w:hAnsi="Times"/>
          <w:i/>
          <w:iCs/>
          <w:kern w:val="0"/>
          <w:sz w:val="22"/>
          <w:szCs w:val="28"/>
          <w:lang w:val="en-GB"/>
        </w:rPr>
        <w:t xml:space="preserve">Further discuss how to configure/indicate HARQ process numbers. </w:t>
      </w:r>
    </w:p>
    <w:p w14:paraId="104AE35E" w14:textId="07093EA1" w:rsidR="00E9769D" w:rsidRDefault="00E9769D" w:rsidP="0035588F">
      <w:pPr>
        <w:pStyle w:val="a1"/>
        <w:spacing w:line="276" w:lineRule="auto"/>
        <w:jc w:val="both"/>
        <w:rPr>
          <w:rFonts w:ascii="Times" w:eastAsia="바탕" w:hAnsi="Times"/>
          <w:b/>
          <w:bCs/>
          <w:sz w:val="22"/>
          <w:szCs w:val="28"/>
          <w:u w:val="single"/>
          <w:lang w:eastAsia="ko-KR"/>
        </w:rPr>
      </w:pPr>
    </w:p>
    <w:p w14:paraId="08B468A7" w14:textId="48A6508D" w:rsidR="00E9769D" w:rsidRPr="00E9769D" w:rsidRDefault="00E9769D" w:rsidP="0035588F">
      <w:pPr>
        <w:pStyle w:val="a1"/>
        <w:spacing w:line="276" w:lineRule="auto"/>
        <w:jc w:val="both"/>
        <w:rPr>
          <w:rFonts w:ascii="Times" w:eastAsia="바탕" w:hAnsi="Times"/>
          <w:sz w:val="22"/>
          <w:szCs w:val="28"/>
          <w:lang w:eastAsia="ko-KR"/>
        </w:rPr>
      </w:pPr>
      <w:r w:rsidRPr="00E9769D">
        <w:rPr>
          <w:rFonts w:ascii="Times" w:eastAsia="바탕" w:hAnsi="Times" w:hint="eastAsia"/>
          <w:sz w:val="22"/>
          <w:szCs w:val="28"/>
          <w:lang w:eastAsia="ko-KR"/>
        </w:rPr>
        <w:t>I</w:t>
      </w:r>
      <w:r w:rsidRPr="00E9769D">
        <w:rPr>
          <w:rFonts w:ascii="Times" w:eastAsia="바탕" w:hAnsi="Times"/>
          <w:sz w:val="22"/>
          <w:szCs w:val="28"/>
          <w:lang w:eastAsia="ko-KR"/>
        </w:rPr>
        <w:t>f</w:t>
      </w:r>
      <w:r>
        <w:rPr>
          <w:rFonts w:ascii="Times" w:eastAsia="바탕" w:hAnsi="Times"/>
          <w:sz w:val="22"/>
          <w:szCs w:val="28"/>
          <w:lang w:eastAsia="ko-KR"/>
        </w:rPr>
        <w:t xml:space="preserve"> one-shot HARQ-ACK </w:t>
      </w:r>
      <w:r w:rsidR="00BB45AD">
        <w:rPr>
          <w:rFonts w:ascii="Times" w:eastAsia="바탕" w:hAnsi="Times"/>
          <w:sz w:val="22"/>
          <w:szCs w:val="28"/>
          <w:lang w:eastAsia="ko-KR"/>
        </w:rPr>
        <w:t xml:space="preserve">CB </w:t>
      </w:r>
      <w:r>
        <w:rPr>
          <w:rFonts w:ascii="Times" w:eastAsia="바탕" w:hAnsi="Times"/>
          <w:sz w:val="22"/>
          <w:szCs w:val="28"/>
          <w:lang w:eastAsia="ko-KR"/>
        </w:rPr>
        <w:t>is used for Rel-17 URLLC/</w:t>
      </w:r>
      <w:proofErr w:type="spellStart"/>
      <w:r>
        <w:rPr>
          <w:rFonts w:ascii="Times" w:eastAsia="바탕" w:hAnsi="Times"/>
          <w:sz w:val="22"/>
          <w:szCs w:val="28"/>
          <w:lang w:eastAsia="ko-KR"/>
        </w:rPr>
        <w:t>IIoT</w:t>
      </w:r>
      <w:proofErr w:type="spellEnd"/>
      <w:r>
        <w:rPr>
          <w:rFonts w:ascii="Times" w:eastAsia="바탕" w:hAnsi="Times"/>
          <w:sz w:val="22"/>
          <w:szCs w:val="28"/>
          <w:lang w:eastAsia="ko-KR"/>
        </w:rPr>
        <w:t xml:space="preserve">, the following points should be </w:t>
      </w:r>
      <w:r w:rsidR="00BB45AD">
        <w:rPr>
          <w:rFonts w:ascii="Times" w:eastAsia="바탕" w:hAnsi="Times"/>
          <w:sz w:val="22"/>
          <w:szCs w:val="28"/>
          <w:lang w:eastAsia="ko-KR"/>
        </w:rPr>
        <w:t xml:space="preserve">further </w:t>
      </w:r>
      <w:r>
        <w:rPr>
          <w:rFonts w:ascii="Times" w:eastAsia="바탕" w:hAnsi="Times"/>
          <w:sz w:val="22"/>
          <w:szCs w:val="28"/>
          <w:lang w:eastAsia="ko-KR"/>
        </w:rPr>
        <w:t xml:space="preserve">enhanced. </w:t>
      </w:r>
    </w:p>
    <w:p w14:paraId="19557CB2" w14:textId="7F5C1A6E" w:rsidR="008E138C" w:rsidRPr="002D09A3" w:rsidRDefault="008E138C" w:rsidP="00EB5639">
      <w:pPr>
        <w:widowControl/>
        <w:wordWrap/>
        <w:autoSpaceDE/>
        <w:autoSpaceDN/>
        <w:spacing w:after="120" w:line="276" w:lineRule="auto"/>
        <w:ind w:firstLineChars="50" w:firstLine="108"/>
        <w:rPr>
          <w:rFonts w:ascii="Times" w:eastAsia="바탕" w:hAnsi="Times"/>
          <w:sz w:val="22"/>
          <w:szCs w:val="28"/>
          <w:lang w:val="en-GB"/>
        </w:rPr>
      </w:pPr>
      <w:r w:rsidRPr="002D09A3">
        <w:rPr>
          <w:rFonts w:ascii="Times" w:eastAsia="바탕" w:hAnsi="Times"/>
          <w:b/>
          <w:bCs/>
          <w:i/>
          <w:iCs/>
          <w:kern w:val="0"/>
          <w:sz w:val="22"/>
          <w:szCs w:val="28"/>
          <w:lang w:val="en-GB"/>
        </w:rPr>
        <w:t xml:space="preserve">Determination of </w:t>
      </w:r>
      <w:r w:rsidR="00BB45AD">
        <w:rPr>
          <w:rFonts w:ascii="Times" w:eastAsia="바탕" w:hAnsi="Times"/>
          <w:b/>
          <w:bCs/>
          <w:i/>
          <w:iCs/>
          <w:kern w:val="0"/>
          <w:sz w:val="22"/>
          <w:szCs w:val="28"/>
          <w:lang w:val="en-GB"/>
        </w:rPr>
        <w:t>T</w:t>
      </w:r>
      <w:r w:rsidRPr="002D09A3">
        <w:rPr>
          <w:rFonts w:ascii="Times" w:eastAsia="바탕" w:hAnsi="Times"/>
          <w:b/>
          <w:bCs/>
          <w:i/>
          <w:iCs/>
          <w:kern w:val="0"/>
          <w:sz w:val="22"/>
          <w:szCs w:val="28"/>
          <w:lang w:val="en-GB"/>
        </w:rPr>
        <w:t>ype-3 CB priority</w:t>
      </w:r>
      <w:r w:rsidRPr="002D09A3">
        <w:rPr>
          <w:rFonts w:ascii="Times" w:eastAsia="바탕" w:hAnsi="Times"/>
          <w:kern w:val="0"/>
          <w:sz w:val="22"/>
          <w:szCs w:val="28"/>
          <w:lang w:val="en-GB"/>
        </w:rPr>
        <w:t xml:space="preserve">: In Rel-16 URLLC, PUCCH configurations with two priorities are introduced. Since </w:t>
      </w:r>
      <w:r w:rsidR="005F0064">
        <w:rPr>
          <w:rFonts w:ascii="Times" w:eastAsia="바탕" w:hAnsi="Times"/>
          <w:kern w:val="0"/>
          <w:sz w:val="22"/>
          <w:szCs w:val="28"/>
          <w:lang w:val="en-GB"/>
        </w:rPr>
        <w:t>T</w:t>
      </w:r>
      <w:r w:rsidRPr="002D09A3">
        <w:rPr>
          <w:rFonts w:ascii="Times" w:eastAsia="바탕" w:hAnsi="Times"/>
          <w:kern w:val="0"/>
          <w:sz w:val="22"/>
          <w:szCs w:val="28"/>
          <w:lang w:val="en-GB"/>
        </w:rPr>
        <w:t>ype</w:t>
      </w:r>
      <w:r w:rsidR="005F0064">
        <w:rPr>
          <w:rFonts w:ascii="Times" w:eastAsia="바탕" w:hAnsi="Times"/>
          <w:kern w:val="0"/>
          <w:sz w:val="22"/>
          <w:szCs w:val="28"/>
          <w:lang w:val="en-GB"/>
        </w:rPr>
        <w:t>-</w:t>
      </w:r>
      <w:r w:rsidRPr="002D09A3">
        <w:rPr>
          <w:rFonts w:ascii="Times" w:eastAsia="바탕" w:hAnsi="Times"/>
          <w:kern w:val="0"/>
          <w:sz w:val="22"/>
          <w:szCs w:val="28"/>
          <w:lang w:val="en-GB"/>
        </w:rPr>
        <w:t xml:space="preserve">3 HARQ-ACK </w:t>
      </w:r>
      <w:r w:rsidR="005F0064">
        <w:rPr>
          <w:rFonts w:ascii="Times" w:eastAsia="바탕" w:hAnsi="Times"/>
          <w:kern w:val="0"/>
          <w:sz w:val="22"/>
          <w:szCs w:val="28"/>
          <w:lang w:val="en-GB"/>
        </w:rPr>
        <w:t xml:space="preserve">CB </w:t>
      </w:r>
      <w:r w:rsidRPr="002D09A3">
        <w:rPr>
          <w:rFonts w:ascii="Times" w:eastAsia="바탕" w:hAnsi="Times"/>
          <w:kern w:val="0"/>
          <w:sz w:val="22"/>
          <w:szCs w:val="28"/>
          <w:lang w:val="en-GB"/>
        </w:rPr>
        <w:t xml:space="preserve">contains HARQ-ACK information of all HPNs across cells, the </w:t>
      </w:r>
      <w:r w:rsidR="005F0064">
        <w:rPr>
          <w:rFonts w:ascii="Times" w:eastAsia="바탕" w:hAnsi="Times"/>
          <w:kern w:val="0"/>
          <w:sz w:val="22"/>
          <w:szCs w:val="28"/>
          <w:lang w:val="en-GB"/>
        </w:rPr>
        <w:t>T</w:t>
      </w:r>
      <w:r w:rsidRPr="002D09A3">
        <w:rPr>
          <w:rFonts w:ascii="Times" w:eastAsia="바탕" w:hAnsi="Times"/>
          <w:kern w:val="0"/>
          <w:sz w:val="22"/>
          <w:szCs w:val="28"/>
          <w:lang w:val="en-GB"/>
        </w:rPr>
        <w:t xml:space="preserve">ype-3 HARQ-ACK </w:t>
      </w:r>
      <w:r w:rsidR="005F0064">
        <w:rPr>
          <w:rFonts w:ascii="Times" w:eastAsia="바탕" w:hAnsi="Times"/>
          <w:kern w:val="0"/>
          <w:sz w:val="22"/>
          <w:szCs w:val="28"/>
          <w:lang w:val="en-GB"/>
        </w:rPr>
        <w:t>CB</w:t>
      </w:r>
      <w:r w:rsidR="005F0064" w:rsidRPr="002D09A3">
        <w:rPr>
          <w:rFonts w:ascii="Times" w:eastAsia="바탕" w:hAnsi="Times"/>
          <w:kern w:val="0"/>
          <w:sz w:val="22"/>
          <w:szCs w:val="28"/>
          <w:lang w:val="en-GB"/>
        </w:rPr>
        <w:t xml:space="preserve"> </w:t>
      </w:r>
      <w:r w:rsidRPr="002D09A3">
        <w:rPr>
          <w:rFonts w:ascii="Times" w:eastAsia="바탕" w:hAnsi="Times"/>
          <w:kern w:val="0"/>
          <w:sz w:val="22"/>
          <w:szCs w:val="28"/>
          <w:lang w:val="en-GB"/>
        </w:rPr>
        <w:t xml:space="preserve">may contain </w:t>
      </w:r>
      <w:r w:rsidR="005F0064">
        <w:rPr>
          <w:rFonts w:ascii="Times" w:eastAsia="바탕" w:hAnsi="Times"/>
          <w:kern w:val="0"/>
          <w:sz w:val="22"/>
          <w:szCs w:val="28"/>
          <w:lang w:val="en-GB"/>
        </w:rPr>
        <w:t xml:space="preserve">both </w:t>
      </w:r>
      <w:r w:rsidRPr="002D09A3">
        <w:rPr>
          <w:rFonts w:ascii="Times" w:eastAsia="바탕" w:hAnsi="Times"/>
          <w:kern w:val="0"/>
          <w:sz w:val="22"/>
          <w:szCs w:val="28"/>
          <w:lang w:val="en-GB"/>
        </w:rPr>
        <w:t xml:space="preserve">low-priority HARQ-ACK information and high-priority HARQ-ACK information. In this case, the priority of </w:t>
      </w:r>
      <w:r w:rsidR="005F0064">
        <w:rPr>
          <w:rFonts w:ascii="Times" w:eastAsia="바탕" w:hAnsi="Times"/>
          <w:kern w:val="0"/>
          <w:sz w:val="22"/>
          <w:szCs w:val="28"/>
          <w:lang w:val="en-GB"/>
        </w:rPr>
        <w:t>T</w:t>
      </w:r>
      <w:r w:rsidRPr="002D09A3">
        <w:rPr>
          <w:rFonts w:ascii="Times" w:eastAsia="바탕" w:hAnsi="Times"/>
          <w:kern w:val="0"/>
          <w:sz w:val="22"/>
          <w:szCs w:val="28"/>
          <w:lang w:val="en-GB"/>
        </w:rPr>
        <w:t xml:space="preserve">ype-3 HARQ-ACK CB should be defined in Rel-17. Since </w:t>
      </w:r>
      <w:r w:rsidR="005F0064">
        <w:rPr>
          <w:rFonts w:ascii="Times" w:eastAsia="바탕" w:hAnsi="Times"/>
          <w:kern w:val="0"/>
          <w:sz w:val="22"/>
          <w:szCs w:val="28"/>
          <w:lang w:val="en-GB"/>
        </w:rPr>
        <w:t>T</w:t>
      </w:r>
      <w:r w:rsidRPr="002D09A3">
        <w:rPr>
          <w:rFonts w:ascii="Times" w:eastAsia="바탕" w:hAnsi="Times"/>
          <w:kern w:val="0"/>
          <w:sz w:val="22"/>
          <w:szCs w:val="28"/>
          <w:lang w:val="en-GB"/>
        </w:rPr>
        <w:t xml:space="preserve">ype-3 HARQ-ACK </w:t>
      </w:r>
      <w:r w:rsidR="005F0064">
        <w:rPr>
          <w:rFonts w:ascii="Times" w:eastAsia="바탕" w:hAnsi="Times"/>
          <w:kern w:val="0"/>
          <w:sz w:val="22"/>
          <w:szCs w:val="28"/>
          <w:lang w:val="en-GB"/>
        </w:rPr>
        <w:t>CB</w:t>
      </w:r>
      <w:r w:rsidR="005F0064" w:rsidRPr="002D09A3">
        <w:rPr>
          <w:rFonts w:ascii="Times" w:eastAsia="바탕" w:hAnsi="Times"/>
          <w:kern w:val="0"/>
          <w:sz w:val="22"/>
          <w:szCs w:val="28"/>
          <w:lang w:val="en-GB"/>
        </w:rPr>
        <w:t xml:space="preserve"> </w:t>
      </w:r>
      <w:r w:rsidRPr="002D09A3">
        <w:rPr>
          <w:rFonts w:ascii="Times" w:eastAsia="바탕" w:hAnsi="Times"/>
          <w:kern w:val="0"/>
          <w:sz w:val="22"/>
          <w:szCs w:val="28"/>
          <w:lang w:val="en-GB"/>
        </w:rPr>
        <w:t xml:space="preserve">is triggered by a DCI format, the DCI format can indicate priority of </w:t>
      </w:r>
      <w:r w:rsidR="005F0064">
        <w:rPr>
          <w:rFonts w:ascii="Times" w:eastAsia="바탕" w:hAnsi="Times"/>
          <w:kern w:val="0"/>
          <w:sz w:val="22"/>
          <w:szCs w:val="28"/>
          <w:lang w:val="en-GB"/>
        </w:rPr>
        <w:t>T</w:t>
      </w:r>
      <w:r w:rsidRPr="002D09A3">
        <w:rPr>
          <w:rFonts w:ascii="Times" w:eastAsia="바탕" w:hAnsi="Times"/>
          <w:kern w:val="0"/>
          <w:sz w:val="22"/>
          <w:szCs w:val="28"/>
          <w:lang w:val="en-GB"/>
        </w:rPr>
        <w:t xml:space="preserve">ype-3 HARQ-ACK </w:t>
      </w:r>
      <w:r w:rsidR="005F0064">
        <w:rPr>
          <w:rFonts w:ascii="Times" w:eastAsia="바탕" w:hAnsi="Times"/>
          <w:kern w:val="0"/>
          <w:sz w:val="22"/>
          <w:szCs w:val="28"/>
          <w:lang w:val="en-GB"/>
        </w:rPr>
        <w:t>CB</w:t>
      </w:r>
      <w:r w:rsidRPr="002D09A3">
        <w:rPr>
          <w:rFonts w:ascii="Times" w:eastAsia="바탕" w:hAnsi="Times"/>
          <w:kern w:val="0"/>
          <w:sz w:val="22"/>
          <w:szCs w:val="28"/>
          <w:lang w:val="en-GB"/>
        </w:rPr>
        <w:t xml:space="preserve">. </w:t>
      </w:r>
    </w:p>
    <w:p w14:paraId="7F9D7DF8" w14:textId="5D03E54F" w:rsidR="008E138C" w:rsidRPr="002D09A3" w:rsidRDefault="008E138C">
      <w:pPr>
        <w:widowControl/>
        <w:wordWrap/>
        <w:autoSpaceDE/>
        <w:autoSpaceDN/>
        <w:spacing w:after="120" w:line="276" w:lineRule="auto"/>
        <w:ind w:firstLineChars="50" w:firstLine="108"/>
        <w:rPr>
          <w:rFonts w:ascii="Times" w:eastAsia="바탕" w:hAnsi="Times"/>
          <w:sz w:val="22"/>
          <w:szCs w:val="28"/>
          <w:lang w:val="en-GB"/>
        </w:rPr>
      </w:pPr>
      <w:r w:rsidRPr="002D09A3">
        <w:rPr>
          <w:rFonts w:ascii="Times" w:eastAsia="바탕" w:hAnsi="Times"/>
          <w:b/>
          <w:bCs/>
          <w:i/>
          <w:iCs/>
          <w:kern w:val="0"/>
          <w:sz w:val="22"/>
          <w:szCs w:val="28"/>
          <w:lang w:val="en-GB"/>
        </w:rPr>
        <w:t xml:space="preserve">Support of DCI format 1_2 triggering </w:t>
      </w:r>
      <w:r w:rsidR="005F0064">
        <w:rPr>
          <w:rFonts w:ascii="Times" w:eastAsia="바탕" w:hAnsi="Times"/>
          <w:b/>
          <w:bCs/>
          <w:i/>
          <w:iCs/>
          <w:kern w:val="0"/>
          <w:sz w:val="22"/>
          <w:szCs w:val="28"/>
          <w:lang w:val="en-GB"/>
        </w:rPr>
        <w:t>T</w:t>
      </w:r>
      <w:r w:rsidRPr="002D09A3">
        <w:rPr>
          <w:rFonts w:ascii="Times" w:eastAsia="바탕" w:hAnsi="Times"/>
          <w:b/>
          <w:bCs/>
          <w:i/>
          <w:iCs/>
          <w:kern w:val="0"/>
          <w:sz w:val="22"/>
          <w:szCs w:val="28"/>
          <w:lang w:val="en-GB"/>
        </w:rPr>
        <w:t>ype-3 CB</w:t>
      </w:r>
      <w:r w:rsidRPr="002D09A3">
        <w:rPr>
          <w:rFonts w:ascii="Times" w:eastAsia="바탕" w:hAnsi="Times"/>
          <w:kern w:val="0"/>
          <w:sz w:val="22"/>
          <w:szCs w:val="28"/>
          <w:lang w:val="en-GB"/>
        </w:rPr>
        <w:t xml:space="preserve">: Type-3 CB can be triggered by DCI format 1_1, but it cannot be triggered by DCI format 1_2. That is, DCI format 1_1 includes 1-bit </w:t>
      </w:r>
      <w:r w:rsidR="005F0064">
        <w:rPr>
          <w:rFonts w:ascii="Times" w:eastAsia="바탕" w:hAnsi="Times"/>
          <w:kern w:val="0"/>
          <w:sz w:val="22"/>
          <w:szCs w:val="28"/>
          <w:lang w:val="en-GB"/>
        </w:rPr>
        <w:t>o</w:t>
      </w:r>
      <w:r w:rsidRPr="002D09A3">
        <w:rPr>
          <w:rFonts w:ascii="Times" w:eastAsia="바탕" w:hAnsi="Times"/>
          <w:kern w:val="0"/>
          <w:sz w:val="22"/>
          <w:szCs w:val="28"/>
          <w:lang w:val="en-GB"/>
        </w:rPr>
        <w:t>ne-shot HARQ-ACK request field if higher layer parameter</w:t>
      </w:r>
      <w:r w:rsidR="005F0064">
        <w:rPr>
          <w:rFonts w:ascii="Times" w:eastAsia="바탕" w:hAnsi="Times"/>
          <w:kern w:val="0"/>
          <w:sz w:val="22"/>
          <w:szCs w:val="28"/>
          <w:lang w:val="en-GB"/>
        </w:rPr>
        <w:t>,</w:t>
      </w:r>
      <w:r w:rsidRPr="002D09A3">
        <w:rPr>
          <w:rFonts w:ascii="Times" w:eastAsia="바탕" w:hAnsi="Times"/>
          <w:kern w:val="0"/>
          <w:sz w:val="22"/>
          <w:szCs w:val="28"/>
          <w:lang w:val="en-GB"/>
        </w:rPr>
        <w:t xml:space="preserve"> </w:t>
      </w:r>
      <w:r w:rsidRPr="0035588F">
        <w:rPr>
          <w:rFonts w:ascii="Times" w:eastAsia="바탕" w:hAnsi="Times"/>
          <w:i/>
          <w:iCs/>
          <w:kern w:val="0"/>
          <w:sz w:val="22"/>
          <w:szCs w:val="28"/>
          <w:lang w:val="en-GB"/>
        </w:rPr>
        <w:t>pdsch-HARQ-ACK-OneShotFeedback-r16</w:t>
      </w:r>
      <w:r w:rsidRPr="002D09A3">
        <w:rPr>
          <w:rFonts w:ascii="Times" w:eastAsia="바탕" w:hAnsi="Times"/>
          <w:kern w:val="0"/>
          <w:sz w:val="22"/>
          <w:szCs w:val="28"/>
          <w:lang w:val="en-GB"/>
        </w:rPr>
        <w:t xml:space="preserve"> is configured, but DCI format 1_2 does not have this field. </w:t>
      </w:r>
      <w:r w:rsidR="005F0064">
        <w:rPr>
          <w:rFonts w:ascii="Times" w:eastAsia="바탕" w:hAnsi="Times"/>
          <w:kern w:val="0"/>
          <w:sz w:val="22"/>
          <w:szCs w:val="28"/>
          <w:lang w:val="en-GB"/>
        </w:rPr>
        <w:t xml:space="preserve">Considering that </w:t>
      </w:r>
      <w:r w:rsidRPr="002D09A3">
        <w:rPr>
          <w:rFonts w:ascii="Times" w:eastAsia="바탕" w:hAnsi="Times"/>
          <w:kern w:val="0"/>
          <w:sz w:val="22"/>
          <w:szCs w:val="28"/>
          <w:lang w:val="en-GB"/>
        </w:rPr>
        <w:t>DCI format 1_2 is an attractive solution to provide high PDCCH reliability</w:t>
      </w:r>
      <w:r w:rsidR="005F0064">
        <w:rPr>
          <w:rFonts w:ascii="Times" w:eastAsia="바탕" w:hAnsi="Times"/>
          <w:kern w:val="0"/>
          <w:sz w:val="22"/>
          <w:szCs w:val="28"/>
          <w:lang w:val="en-GB"/>
        </w:rPr>
        <w:t>,</w:t>
      </w:r>
      <w:r w:rsidRPr="002D09A3">
        <w:rPr>
          <w:rFonts w:ascii="Times" w:eastAsia="바탕" w:hAnsi="Times"/>
          <w:kern w:val="0"/>
          <w:sz w:val="22"/>
          <w:szCs w:val="28"/>
          <w:lang w:val="en-GB"/>
        </w:rPr>
        <w:t xml:space="preserve"> it needs to trigger </w:t>
      </w:r>
      <w:r w:rsidR="005F0064">
        <w:rPr>
          <w:rFonts w:ascii="Times" w:eastAsia="바탕" w:hAnsi="Times"/>
          <w:kern w:val="0"/>
          <w:sz w:val="22"/>
          <w:szCs w:val="28"/>
          <w:lang w:val="en-GB"/>
        </w:rPr>
        <w:t>T</w:t>
      </w:r>
      <w:r w:rsidRPr="002D09A3">
        <w:rPr>
          <w:rFonts w:ascii="Times" w:eastAsia="바탕" w:hAnsi="Times"/>
          <w:kern w:val="0"/>
          <w:sz w:val="22"/>
          <w:szCs w:val="28"/>
          <w:lang w:val="en-GB"/>
        </w:rPr>
        <w:t xml:space="preserve">ype-3 CB by DCI format 1_2. </w:t>
      </w:r>
    </w:p>
    <w:p w14:paraId="57F693F8" w14:textId="532CBED5" w:rsidR="008E138C" w:rsidRPr="002D09A3" w:rsidRDefault="008E138C">
      <w:pPr>
        <w:widowControl/>
        <w:wordWrap/>
        <w:autoSpaceDE/>
        <w:autoSpaceDN/>
        <w:spacing w:after="120" w:line="276" w:lineRule="auto"/>
        <w:ind w:firstLineChars="50" w:firstLine="108"/>
        <w:rPr>
          <w:rFonts w:ascii="Times" w:eastAsia="바탕" w:hAnsi="Times"/>
          <w:sz w:val="22"/>
          <w:szCs w:val="28"/>
          <w:lang w:val="en-GB"/>
        </w:rPr>
      </w:pPr>
      <w:r w:rsidRPr="002D09A3">
        <w:rPr>
          <w:rFonts w:ascii="Times" w:eastAsia="바탕" w:hAnsi="Times"/>
          <w:b/>
          <w:bCs/>
          <w:i/>
          <w:iCs/>
          <w:kern w:val="0"/>
          <w:sz w:val="22"/>
          <w:szCs w:val="28"/>
          <w:lang w:val="en-GB"/>
        </w:rPr>
        <w:t>Inclusion of HARQ-ACK of SPS release DCI</w:t>
      </w:r>
      <w:r w:rsidRPr="002D09A3">
        <w:rPr>
          <w:rFonts w:ascii="Times" w:eastAsia="바탕" w:hAnsi="Times"/>
          <w:kern w:val="0"/>
          <w:sz w:val="22"/>
          <w:szCs w:val="28"/>
          <w:lang w:val="en-GB"/>
        </w:rPr>
        <w:t xml:space="preserve">: Another problem of </w:t>
      </w:r>
      <w:r w:rsidR="005F0064">
        <w:rPr>
          <w:rFonts w:ascii="Times" w:eastAsia="바탕" w:hAnsi="Times"/>
          <w:kern w:val="0"/>
          <w:sz w:val="22"/>
          <w:szCs w:val="28"/>
          <w:lang w:val="en-GB"/>
        </w:rPr>
        <w:t>T</w:t>
      </w:r>
      <w:r w:rsidRPr="002D09A3">
        <w:rPr>
          <w:rFonts w:ascii="Times" w:eastAsia="바탕" w:hAnsi="Times"/>
          <w:kern w:val="0"/>
          <w:sz w:val="22"/>
          <w:szCs w:val="28"/>
          <w:lang w:val="en-GB"/>
        </w:rPr>
        <w:t xml:space="preserve">ype-3 HARQ-ACK </w:t>
      </w:r>
      <w:r w:rsidR="005F0064">
        <w:rPr>
          <w:rFonts w:ascii="Times" w:eastAsia="바탕" w:hAnsi="Times"/>
          <w:kern w:val="0"/>
          <w:sz w:val="22"/>
          <w:szCs w:val="28"/>
          <w:lang w:val="en-GB"/>
        </w:rPr>
        <w:t>CB</w:t>
      </w:r>
      <w:r w:rsidR="005F0064" w:rsidRPr="002D09A3">
        <w:rPr>
          <w:rFonts w:ascii="Times" w:eastAsia="바탕" w:hAnsi="Times"/>
          <w:kern w:val="0"/>
          <w:sz w:val="22"/>
          <w:szCs w:val="28"/>
          <w:lang w:val="en-GB"/>
        </w:rPr>
        <w:t xml:space="preserve"> </w:t>
      </w:r>
      <w:r w:rsidRPr="002D09A3">
        <w:rPr>
          <w:rFonts w:ascii="Times" w:eastAsia="바탕" w:hAnsi="Times"/>
          <w:kern w:val="0"/>
          <w:sz w:val="22"/>
          <w:szCs w:val="28"/>
          <w:lang w:val="en-GB"/>
        </w:rPr>
        <w:t xml:space="preserve">is that it does not allow to multiplex HARQ-ACK for SPS release DCI in </w:t>
      </w:r>
      <w:r w:rsidR="005F0064">
        <w:rPr>
          <w:rFonts w:ascii="Times" w:eastAsia="바탕" w:hAnsi="Times"/>
          <w:kern w:val="0"/>
          <w:sz w:val="22"/>
          <w:szCs w:val="28"/>
          <w:lang w:val="en-GB"/>
        </w:rPr>
        <w:t>T</w:t>
      </w:r>
      <w:r w:rsidRPr="002D09A3">
        <w:rPr>
          <w:rFonts w:ascii="Times" w:eastAsia="바탕" w:hAnsi="Times"/>
          <w:kern w:val="0"/>
          <w:sz w:val="22"/>
          <w:szCs w:val="28"/>
          <w:lang w:val="en-GB"/>
        </w:rPr>
        <w:t xml:space="preserve">ype-3 HARQ-ACK codebook. The </w:t>
      </w:r>
      <w:r w:rsidR="005F0064">
        <w:rPr>
          <w:rFonts w:ascii="Times" w:eastAsia="바탕" w:hAnsi="Times"/>
          <w:kern w:val="0"/>
          <w:sz w:val="22"/>
          <w:szCs w:val="28"/>
          <w:lang w:val="en-GB"/>
        </w:rPr>
        <w:t>T</w:t>
      </w:r>
      <w:r w:rsidRPr="002D09A3">
        <w:rPr>
          <w:rFonts w:ascii="Times" w:eastAsia="바탕" w:hAnsi="Times"/>
          <w:kern w:val="0"/>
          <w:sz w:val="22"/>
          <w:szCs w:val="28"/>
          <w:lang w:val="en-GB"/>
        </w:rPr>
        <w:t xml:space="preserve">ype-3 HARQ-ACK codebook includes HARQ-ACK information for all HARQ process numbers. However, since SPS release DCI does not have HARQ process number, its </w:t>
      </w:r>
      <w:r w:rsidR="005F0064">
        <w:rPr>
          <w:rFonts w:ascii="Times" w:eastAsia="바탕" w:hAnsi="Times"/>
          <w:kern w:val="0"/>
          <w:sz w:val="22"/>
          <w:szCs w:val="28"/>
          <w:lang w:val="en-GB"/>
        </w:rPr>
        <w:t xml:space="preserve">associated </w:t>
      </w:r>
      <w:r w:rsidRPr="002D09A3">
        <w:rPr>
          <w:rFonts w:ascii="Times" w:eastAsia="바탕" w:hAnsi="Times"/>
          <w:kern w:val="0"/>
          <w:sz w:val="22"/>
          <w:szCs w:val="28"/>
          <w:lang w:val="en-GB"/>
        </w:rPr>
        <w:t>HARQ-ACK</w:t>
      </w:r>
      <w:r w:rsidR="005F0064">
        <w:rPr>
          <w:rFonts w:ascii="Times" w:eastAsia="바탕" w:hAnsi="Times"/>
          <w:kern w:val="0"/>
          <w:sz w:val="22"/>
          <w:szCs w:val="28"/>
          <w:lang w:val="en-GB"/>
        </w:rPr>
        <w:t>(s)</w:t>
      </w:r>
      <w:r w:rsidRPr="002D09A3">
        <w:rPr>
          <w:rFonts w:ascii="Times" w:eastAsia="바탕" w:hAnsi="Times"/>
          <w:kern w:val="0"/>
          <w:sz w:val="22"/>
          <w:szCs w:val="28"/>
          <w:lang w:val="en-GB"/>
        </w:rPr>
        <w:t xml:space="preserve"> cannot be multiplexed. Therefore, even if </w:t>
      </w:r>
      <w:r w:rsidR="005F0064">
        <w:rPr>
          <w:rFonts w:ascii="Times" w:eastAsia="바탕" w:hAnsi="Times"/>
          <w:kern w:val="0"/>
          <w:sz w:val="22"/>
          <w:szCs w:val="28"/>
          <w:lang w:val="en-GB"/>
        </w:rPr>
        <w:t>T</w:t>
      </w:r>
      <w:r w:rsidRPr="002D09A3">
        <w:rPr>
          <w:rFonts w:ascii="Times" w:eastAsia="바탕" w:hAnsi="Times"/>
          <w:kern w:val="0"/>
          <w:sz w:val="22"/>
          <w:szCs w:val="28"/>
          <w:lang w:val="en-GB"/>
        </w:rPr>
        <w:t xml:space="preserve">ype-3 HARQ-ACK </w:t>
      </w:r>
      <w:r w:rsidR="005F0064">
        <w:rPr>
          <w:rFonts w:ascii="Times" w:eastAsia="바탕" w:hAnsi="Times"/>
          <w:kern w:val="0"/>
          <w:sz w:val="22"/>
          <w:szCs w:val="28"/>
          <w:lang w:val="en-GB"/>
        </w:rPr>
        <w:t>CB</w:t>
      </w:r>
      <w:r w:rsidR="005F0064" w:rsidRPr="002D09A3">
        <w:rPr>
          <w:rFonts w:ascii="Times" w:eastAsia="바탕" w:hAnsi="Times"/>
          <w:kern w:val="0"/>
          <w:sz w:val="22"/>
          <w:szCs w:val="28"/>
          <w:lang w:val="en-GB"/>
        </w:rPr>
        <w:t xml:space="preserve"> </w:t>
      </w:r>
      <w:r w:rsidRPr="002D09A3">
        <w:rPr>
          <w:rFonts w:ascii="Times" w:eastAsia="바탕" w:hAnsi="Times"/>
          <w:kern w:val="0"/>
          <w:sz w:val="22"/>
          <w:szCs w:val="28"/>
          <w:lang w:val="en-GB"/>
        </w:rPr>
        <w:t>is used to re-send the dropped HARQ-ACK, the HARQ-ACK for SPS release DCI is still dropped.</w:t>
      </w:r>
    </w:p>
    <w:p w14:paraId="29977B1E" w14:textId="3FFC4F23" w:rsidR="008E138C" w:rsidRPr="00A67992" w:rsidRDefault="008E138C">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A67992">
        <w:rPr>
          <w:rFonts w:ascii="Times" w:eastAsia="바탕" w:hAnsi="Times"/>
          <w:b/>
          <w:bCs/>
          <w:i/>
          <w:iCs/>
          <w:kern w:val="0"/>
          <w:sz w:val="22"/>
          <w:szCs w:val="28"/>
          <w:lang w:val="en-GB"/>
        </w:rPr>
        <w:t xml:space="preserve">Proposal </w:t>
      </w:r>
      <w:r w:rsidR="00A67992" w:rsidRPr="00A67992">
        <w:rPr>
          <w:rFonts w:ascii="Times" w:eastAsia="바탕" w:hAnsi="Times"/>
          <w:b/>
          <w:bCs/>
          <w:i/>
          <w:iCs/>
          <w:kern w:val="0"/>
          <w:sz w:val="22"/>
          <w:szCs w:val="28"/>
          <w:lang w:val="en-GB"/>
        </w:rPr>
        <w:t>6</w:t>
      </w:r>
      <w:r w:rsidRPr="00A67992">
        <w:rPr>
          <w:rFonts w:ascii="Times" w:eastAsia="바탕" w:hAnsi="Times"/>
          <w:b/>
          <w:bCs/>
          <w:i/>
          <w:iCs/>
          <w:kern w:val="0"/>
          <w:sz w:val="22"/>
          <w:szCs w:val="28"/>
          <w:lang w:val="en-GB"/>
        </w:rPr>
        <w:t xml:space="preserve">: One-shot HARQ-ACK codebook is used for re-sending of cancelled HARQ-ACK information and the following </w:t>
      </w:r>
      <w:r w:rsidR="005F0064">
        <w:rPr>
          <w:rFonts w:ascii="Times" w:eastAsia="바탕" w:hAnsi="Times"/>
          <w:b/>
          <w:bCs/>
          <w:i/>
          <w:iCs/>
          <w:kern w:val="0"/>
          <w:sz w:val="22"/>
          <w:szCs w:val="28"/>
          <w:lang w:val="en-GB"/>
        </w:rPr>
        <w:t xml:space="preserve">aspects </w:t>
      </w:r>
      <w:r w:rsidRPr="00A67992">
        <w:rPr>
          <w:rFonts w:ascii="Times" w:eastAsia="바탕" w:hAnsi="Times"/>
          <w:b/>
          <w:bCs/>
          <w:i/>
          <w:iCs/>
          <w:kern w:val="0"/>
          <w:sz w:val="22"/>
          <w:szCs w:val="28"/>
          <w:lang w:val="en-GB"/>
        </w:rPr>
        <w:t>should be further enhanced.</w:t>
      </w:r>
    </w:p>
    <w:p w14:paraId="335B0890" w14:textId="501987B6" w:rsidR="008E138C" w:rsidRPr="00472189" w:rsidRDefault="008E138C">
      <w:pPr>
        <w:pStyle w:val="a9"/>
        <w:widowControl/>
        <w:numPr>
          <w:ilvl w:val="1"/>
          <w:numId w:val="20"/>
        </w:numPr>
        <w:wordWrap/>
        <w:autoSpaceDE/>
        <w:autoSpaceDN/>
        <w:spacing w:after="120" w:line="276" w:lineRule="auto"/>
        <w:ind w:leftChars="0"/>
        <w:rPr>
          <w:rFonts w:ascii="Times" w:eastAsia="바탕" w:hAnsi="Times"/>
          <w:i/>
          <w:iCs/>
          <w:kern w:val="0"/>
          <w:sz w:val="22"/>
          <w:szCs w:val="28"/>
          <w:lang w:val="en-GB"/>
        </w:rPr>
      </w:pPr>
      <w:r w:rsidRPr="00472189">
        <w:rPr>
          <w:rFonts w:ascii="Times" w:eastAsia="바탕" w:hAnsi="Times"/>
          <w:i/>
          <w:iCs/>
          <w:kern w:val="0"/>
          <w:sz w:val="22"/>
          <w:szCs w:val="28"/>
          <w:lang w:val="en-GB"/>
        </w:rPr>
        <w:t xml:space="preserve">Determination of </w:t>
      </w:r>
      <w:r w:rsidR="005F0064">
        <w:rPr>
          <w:rFonts w:ascii="Times" w:eastAsia="바탕" w:hAnsi="Times"/>
          <w:i/>
          <w:iCs/>
          <w:kern w:val="0"/>
          <w:sz w:val="22"/>
          <w:szCs w:val="28"/>
          <w:lang w:val="en-GB"/>
        </w:rPr>
        <w:t>T</w:t>
      </w:r>
      <w:r w:rsidRPr="00472189">
        <w:rPr>
          <w:rFonts w:ascii="Times" w:eastAsia="바탕" w:hAnsi="Times"/>
          <w:i/>
          <w:iCs/>
          <w:kern w:val="0"/>
          <w:sz w:val="22"/>
          <w:szCs w:val="28"/>
          <w:lang w:val="en-GB"/>
        </w:rPr>
        <w:t xml:space="preserve">ype-3 </w:t>
      </w:r>
      <w:r w:rsidR="005F0064">
        <w:rPr>
          <w:rFonts w:ascii="Times" w:eastAsia="바탕" w:hAnsi="Times"/>
          <w:i/>
          <w:iCs/>
          <w:kern w:val="0"/>
          <w:sz w:val="22"/>
          <w:szCs w:val="28"/>
          <w:lang w:val="en-GB"/>
        </w:rPr>
        <w:t xml:space="preserve">HARQ-ACK </w:t>
      </w:r>
      <w:r w:rsidRPr="00472189">
        <w:rPr>
          <w:rFonts w:ascii="Times" w:eastAsia="바탕" w:hAnsi="Times"/>
          <w:i/>
          <w:iCs/>
          <w:kern w:val="0"/>
          <w:sz w:val="22"/>
          <w:szCs w:val="28"/>
          <w:lang w:val="en-GB"/>
        </w:rPr>
        <w:t xml:space="preserve">CB priority, Support of DCI format 1_2 triggering </w:t>
      </w:r>
      <w:r w:rsidR="005F0064">
        <w:rPr>
          <w:rFonts w:ascii="Times" w:eastAsia="바탕" w:hAnsi="Times"/>
          <w:i/>
          <w:iCs/>
          <w:kern w:val="0"/>
          <w:sz w:val="22"/>
          <w:szCs w:val="28"/>
          <w:lang w:val="en-GB"/>
        </w:rPr>
        <w:t>T</w:t>
      </w:r>
      <w:r w:rsidRPr="00472189">
        <w:rPr>
          <w:rFonts w:ascii="Times" w:eastAsia="바탕" w:hAnsi="Times"/>
          <w:i/>
          <w:iCs/>
          <w:kern w:val="0"/>
          <w:sz w:val="22"/>
          <w:szCs w:val="28"/>
          <w:lang w:val="en-GB"/>
        </w:rPr>
        <w:t xml:space="preserve">ype-3 </w:t>
      </w:r>
      <w:r w:rsidR="005F0064">
        <w:rPr>
          <w:rFonts w:ascii="Times" w:eastAsia="바탕" w:hAnsi="Times"/>
          <w:i/>
          <w:iCs/>
          <w:kern w:val="0"/>
          <w:sz w:val="22"/>
          <w:szCs w:val="28"/>
          <w:lang w:val="en-GB"/>
        </w:rPr>
        <w:t xml:space="preserve">HARQ-ACK </w:t>
      </w:r>
      <w:r w:rsidRPr="00472189">
        <w:rPr>
          <w:rFonts w:ascii="Times" w:eastAsia="바탕" w:hAnsi="Times"/>
          <w:i/>
          <w:iCs/>
          <w:kern w:val="0"/>
          <w:sz w:val="22"/>
          <w:szCs w:val="28"/>
          <w:lang w:val="en-GB"/>
        </w:rPr>
        <w:t xml:space="preserve">CB, and inclusion of HARQ-ACK </w:t>
      </w:r>
      <w:r w:rsidR="005F0064">
        <w:rPr>
          <w:rFonts w:ascii="Times" w:eastAsia="바탕" w:hAnsi="Times"/>
          <w:i/>
          <w:iCs/>
          <w:kern w:val="0"/>
          <w:sz w:val="22"/>
          <w:szCs w:val="28"/>
          <w:lang w:val="en-GB"/>
        </w:rPr>
        <w:t>associated with</w:t>
      </w:r>
      <w:r w:rsidRPr="00472189">
        <w:rPr>
          <w:rFonts w:ascii="Times" w:eastAsia="바탕" w:hAnsi="Times"/>
          <w:i/>
          <w:iCs/>
          <w:kern w:val="0"/>
          <w:sz w:val="22"/>
          <w:szCs w:val="28"/>
          <w:lang w:val="en-GB"/>
        </w:rPr>
        <w:t xml:space="preserve"> SPS release DCI.</w:t>
      </w:r>
    </w:p>
    <w:p w14:paraId="229CA06C" w14:textId="45E59DE9" w:rsidR="007A1B1D" w:rsidRPr="008E138C" w:rsidRDefault="007A1B1D" w:rsidP="007A1B1D">
      <w:pPr>
        <w:widowControl/>
        <w:wordWrap/>
        <w:autoSpaceDE/>
        <w:autoSpaceDN/>
        <w:spacing w:after="120" w:line="276" w:lineRule="auto"/>
        <w:rPr>
          <w:rFonts w:ascii="Times" w:eastAsia="바탕" w:hAnsi="Times"/>
          <w:kern w:val="0"/>
          <w:sz w:val="22"/>
          <w:szCs w:val="28"/>
          <w:lang w:val="en-GB"/>
        </w:rPr>
      </w:pPr>
    </w:p>
    <w:p w14:paraId="2E825970" w14:textId="1B59DA9D" w:rsidR="007A1B1D" w:rsidRDefault="005F0064" w:rsidP="007A1B1D">
      <w:pPr>
        <w:widowControl/>
        <w:wordWrap/>
        <w:autoSpaceDE/>
        <w:autoSpaceDN/>
        <w:spacing w:after="120" w:line="276" w:lineRule="auto"/>
        <w:ind w:firstLineChars="50" w:firstLine="108"/>
        <w:rPr>
          <w:rFonts w:ascii="Times" w:eastAsia="바탕" w:hAnsi="Times"/>
          <w:b/>
          <w:bCs/>
          <w:kern w:val="0"/>
          <w:sz w:val="22"/>
          <w:szCs w:val="28"/>
          <w:u w:val="single"/>
          <w:lang w:val="en-GB"/>
        </w:rPr>
      </w:pPr>
      <w:bookmarkStart w:id="9" w:name="_Hlk68637083"/>
      <w:r w:rsidRPr="009D7E31">
        <w:rPr>
          <w:rFonts w:ascii="Times" w:eastAsia="바탕" w:hAnsi="Times"/>
          <w:b/>
          <w:bCs/>
          <w:sz w:val="22"/>
          <w:u w:val="single"/>
        </w:rPr>
        <w:t xml:space="preserve">Issue </w:t>
      </w:r>
      <w:r w:rsidR="00EB5639">
        <w:rPr>
          <w:rFonts w:ascii="Times" w:eastAsia="바탕" w:hAnsi="Times"/>
          <w:b/>
          <w:bCs/>
          <w:sz w:val="22"/>
          <w:u w:val="single"/>
        </w:rPr>
        <w:t>3</w:t>
      </w:r>
      <w:r w:rsidRPr="009D7E31">
        <w:rPr>
          <w:rFonts w:ascii="Times" w:eastAsia="바탕" w:hAnsi="Times"/>
          <w:b/>
          <w:bCs/>
          <w:sz w:val="22"/>
          <w:u w:val="single"/>
        </w:rPr>
        <w:t>:</w:t>
      </w:r>
      <w:r>
        <w:rPr>
          <w:rFonts w:ascii="Times" w:eastAsia="바탕" w:hAnsi="Times"/>
          <w:b/>
          <w:bCs/>
          <w:sz w:val="22"/>
          <w:u w:val="single"/>
        </w:rPr>
        <w:t xml:space="preserve"> </w:t>
      </w:r>
      <w:r w:rsidR="0034796E" w:rsidRPr="0034796E">
        <w:rPr>
          <w:rFonts w:ascii="Times" w:eastAsia="바탕" w:hAnsi="Times"/>
          <w:b/>
          <w:bCs/>
          <w:kern w:val="0"/>
          <w:sz w:val="22"/>
          <w:szCs w:val="28"/>
          <w:u w:val="single"/>
          <w:lang w:val="en-GB"/>
        </w:rPr>
        <w:t xml:space="preserve">SPS HARQ skipping &amp; payload size reduction </w:t>
      </w:r>
      <w:bookmarkEnd w:id="9"/>
      <w:r w:rsidR="0034796E" w:rsidRPr="0034796E">
        <w:rPr>
          <w:rFonts w:ascii="Times" w:eastAsia="바탕" w:hAnsi="Times"/>
          <w:b/>
          <w:bCs/>
          <w:kern w:val="0"/>
          <w:sz w:val="22"/>
          <w:szCs w:val="28"/>
          <w:u w:val="single"/>
          <w:lang w:val="en-GB"/>
        </w:rPr>
        <w:t>(for skipped &amp; non-skipped SPS PDSCH)</w:t>
      </w:r>
    </w:p>
    <w:tbl>
      <w:tblPr>
        <w:tblStyle w:val="a5"/>
        <w:tblW w:w="0" w:type="auto"/>
        <w:tblLook w:val="04A0" w:firstRow="1" w:lastRow="0" w:firstColumn="1" w:lastColumn="0" w:noHBand="0" w:noVBand="1"/>
      </w:tblPr>
      <w:tblGrid>
        <w:gridCol w:w="9736"/>
      </w:tblGrid>
      <w:tr w:rsidR="00B01065" w14:paraId="0745113C" w14:textId="77777777" w:rsidTr="00B01065">
        <w:tc>
          <w:tcPr>
            <w:tcW w:w="9736" w:type="dxa"/>
          </w:tcPr>
          <w:p w14:paraId="00078061" w14:textId="77777777" w:rsidR="005D32CF" w:rsidRPr="0035588F" w:rsidRDefault="005D32CF" w:rsidP="005D32CF">
            <w:pPr>
              <w:widowControl/>
              <w:wordWrap/>
              <w:autoSpaceDE/>
              <w:autoSpaceDN/>
              <w:contextualSpacing/>
              <w:jc w:val="left"/>
              <w:rPr>
                <w:rFonts w:ascii="Times" w:eastAsia="바탕" w:hAnsi="Times"/>
                <w:i/>
                <w:iCs/>
                <w:kern w:val="0"/>
                <w:szCs w:val="20"/>
                <w:lang w:val="en-GB"/>
              </w:rPr>
            </w:pPr>
            <w:r w:rsidRPr="0035588F">
              <w:rPr>
                <w:rFonts w:ascii="Times" w:eastAsia="바탕" w:hAnsi="Times"/>
                <w:b/>
                <w:bCs/>
                <w:i/>
                <w:iCs/>
                <w:kern w:val="0"/>
                <w:szCs w:val="20"/>
                <w:u w:val="single"/>
                <w:lang w:val="en-GB"/>
              </w:rPr>
              <w:t xml:space="preserve">R1-2101818 </w:t>
            </w:r>
            <w:r w:rsidRPr="0035588F">
              <w:rPr>
                <w:rFonts w:ascii="Times" w:eastAsia="바탕" w:hAnsi="Times"/>
                <w:i/>
                <w:iCs/>
                <w:kern w:val="0"/>
                <w:szCs w:val="20"/>
                <w:lang w:val="en-GB"/>
              </w:rPr>
              <w:t>[3]</w:t>
            </w:r>
          </w:p>
          <w:p w14:paraId="44EE091F" w14:textId="77777777" w:rsidR="005D32CF" w:rsidRPr="0035588F" w:rsidRDefault="005D32CF" w:rsidP="005D32CF">
            <w:pPr>
              <w:widowControl/>
              <w:wordWrap/>
              <w:autoSpaceDE/>
              <w:autoSpaceDN/>
              <w:rPr>
                <w:rFonts w:ascii="Times New Roman" w:eastAsia="SimSun" w:hAnsi="Times New Roman"/>
                <w:i/>
                <w:iCs/>
                <w:kern w:val="0"/>
                <w:szCs w:val="20"/>
                <w:lang w:val="en-GB" w:eastAsia="en-US"/>
              </w:rPr>
            </w:pPr>
            <w:r w:rsidRPr="0035588F">
              <w:rPr>
                <w:rFonts w:ascii="Times New Roman" w:eastAsia="SimSun" w:hAnsi="Times New Roman"/>
                <w:i/>
                <w:iCs/>
                <w:kern w:val="0"/>
                <w:szCs w:val="20"/>
                <w:highlight w:val="yellow"/>
                <w:lang w:val="en-GB" w:eastAsia="en-US"/>
              </w:rPr>
              <w:t>Questions 4.4.1:</w:t>
            </w:r>
            <w:r w:rsidRPr="0035588F">
              <w:rPr>
                <w:rFonts w:ascii="Times New Roman" w:eastAsia="SimSun" w:hAnsi="Times New Roman"/>
                <w:i/>
                <w:iCs/>
                <w:kern w:val="0"/>
                <w:szCs w:val="20"/>
                <w:lang w:val="en-GB" w:eastAsia="en-US"/>
              </w:rPr>
              <w:t xml:space="preserve"> Which of the following method(s) should be supported in Rel-17 for handling SPS HARQ skipping and/or payload size reduction (more than one could be supported in Rel-17): </w:t>
            </w:r>
          </w:p>
          <w:p w14:paraId="7AE0CE96" w14:textId="77777777" w:rsidR="005D32CF" w:rsidRPr="0035588F" w:rsidRDefault="005D32CF" w:rsidP="005D32CF">
            <w:pPr>
              <w:widowControl/>
              <w:numPr>
                <w:ilvl w:val="0"/>
                <w:numId w:val="42"/>
              </w:numPr>
              <w:wordWrap/>
              <w:autoSpaceDE/>
              <w:autoSpaceDN/>
              <w:spacing w:after="180"/>
              <w:contextualSpacing/>
              <w:jc w:val="left"/>
              <w:rPr>
                <w:rFonts w:ascii="Times New Roman" w:eastAsia="SimSun" w:hAnsi="Times New Roman"/>
                <w:i/>
                <w:iCs/>
                <w:kern w:val="0"/>
                <w:szCs w:val="20"/>
                <w:lang w:eastAsia="en-US"/>
              </w:rPr>
            </w:pPr>
            <w:r w:rsidRPr="0035588F">
              <w:rPr>
                <w:rFonts w:ascii="Times New Roman" w:eastAsia="SimSun" w:hAnsi="Times New Roman"/>
                <w:i/>
                <w:iCs/>
                <w:kern w:val="0"/>
                <w:szCs w:val="20"/>
                <w:lang w:eastAsia="en-US"/>
              </w:rPr>
              <w:t>‘NACK skipping’ for SPS PDSCH, based on the following operation:</w:t>
            </w:r>
          </w:p>
          <w:p w14:paraId="1D625904" w14:textId="77777777" w:rsidR="005D32CF" w:rsidRPr="0035588F" w:rsidRDefault="005D32CF" w:rsidP="005D32CF">
            <w:pPr>
              <w:widowControl/>
              <w:numPr>
                <w:ilvl w:val="1"/>
                <w:numId w:val="43"/>
              </w:numPr>
              <w:wordWrap/>
              <w:autoSpaceDE/>
              <w:autoSpaceDN/>
              <w:spacing w:after="180"/>
              <w:contextualSpacing/>
              <w:jc w:val="left"/>
              <w:rPr>
                <w:rFonts w:ascii="Times New Roman" w:eastAsia="SimSun" w:hAnsi="Times New Roman"/>
                <w:i/>
                <w:iCs/>
                <w:kern w:val="0"/>
                <w:szCs w:val="20"/>
                <w:lang w:eastAsia="en-US"/>
              </w:rPr>
            </w:pPr>
            <w:r w:rsidRPr="0035588F">
              <w:rPr>
                <w:rFonts w:ascii="Times New Roman" w:eastAsia="SimSun" w:hAnsi="Times New Roman"/>
                <w:i/>
                <w:iCs/>
                <w:kern w:val="0"/>
                <w:szCs w:val="20"/>
                <w:lang w:eastAsia="zh-CN"/>
              </w:rPr>
              <w:t>A PUCCH transmission is skipped by the UE if the PUCCH is only carrying SPS PDSCH NACK(s) associated with SPS PDSCH configurations configured for NACK skipping</w:t>
            </w:r>
          </w:p>
          <w:p w14:paraId="60FDA021" w14:textId="77777777" w:rsidR="005D32CF" w:rsidRPr="0035588F" w:rsidRDefault="005D32CF" w:rsidP="005D32CF">
            <w:pPr>
              <w:widowControl/>
              <w:numPr>
                <w:ilvl w:val="1"/>
                <w:numId w:val="43"/>
              </w:numPr>
              <w:wordWrap/>
              <w:autoSpaceDE/>
              <w:autoSpaceDN/>
              <w:spacing w:after="180"/>
              <w:contextualSpacing/>
              <w:jc w:val="left"/>
              <w:rPr>
                <w:rFonts w:ascii="Times New Roman" w:eastAsia="SimSun" w:hAnsi="Times New Roman"/>
                <w:i/>
                <w:iCs/>
                <w:kern w:val="0"/>
                <w:szCs w:val="20"/>
                <w:lang w:eastAsia="en-US"/>
              </w:rPr>
            </w:pPr>
            <w:r w:rsidRPr="0035588F">
              <w:rPr>
                <w:rFonts w:ascii="Times New Roman" w:eastAsia="SimSun" w:hAnsi="Times New Roman"/>
                <w:i/>
                <w:iCs/>
                <w:kern w:val="0"/>
                <w:szCs w:val="20"/>
                <w:lang w:eastAsia="zh-CN"/>
              </w:rPr>
              <w:t>FFS: Additional details including e.g. RRC configuration details, potential additional restrictions, …</w:t>
            </w:r>
          </w:p>
          <w:p w14:paraId="7CF4FC3C" w14:textId="77777777" w:rsidR="005D32CF" w:rsidRPr="0035588F" w:rsidRDefault="005D32CF" w:rsidP="005D32CF">
            <w:pPr>
              <w:widowControl/>
              <w:numPr>
                <w:ilvl w:val="1"/>
                <w:numId w:val="43"/>
              </w:numPr>
              <w:wordWrap/>
              <w:autoSpaceDE/>
              <w:autoSpaceDN/>
              <w:spacing w:after="180"/>
              <w:contextualSpacing/>
              <w:jc w:val="left"/>
              <w:rPr>
                <w:rFonts w:ascii="Times New Roman" w:eastAsia="SimSun" w:hAnsi="Times New Roman"/>
                <w:i/>
                <w:iCs/>
                <w:kern w:val="0"/>
                <w:szCs w:val="20"/>
                <w:lang w:eastAsia="en-US"/>
              </w:rPr>
            </w:pPr>
            <w:r w:rsidRPr="0035588F">
              <w:rPr>
                <w:rFonts w:ascii="Times New Roman" w:eastAsia="SimSun" w:hAnsi="Times New Roman"/>
                <w:i/>
                <w:iCs/>
                <w:kern w:val="0"/>
                <w:szCs w:val="20"/>
                <w:lang w:val="en-GB" w:eastAsia="zh-CN"/>
              </w:rPr>
              <w:t>Note: ‘NACK skipping’ assumes inherently no identification of a skipped SPS PDSCH by the UE</w:t>
            </w:r>
          </w:p>
          <w:p w14:paraId="5D7D795D" w14:textId="77777777" w:rsidR="005D32CF" w:rsidRPr="0035588F" w:rsidRDefault="005D32CF" w:rsidP="005D32CF">
            <w:pPr>
              <w:widowControl/>
              <w:numPr>
                <w:ilvl w:val="1"/>
                <w:numId w:val="43"/>
              </w:numPr>
              <w:wordWrap/>
              <w:autoSpaceDE/>
              <w:autoSpaceDN/>
              <w:spacing w:after="180"/>
              <w:contextualSpacing/>
              <w:jc w:val="left"/>
              <w:rPr>
                <w:rFonts w:ascii="Times New Roman" w:eastAsia="SimSun" w:hAnsi="Times New Roman"/>
                <w:i/>
                <w:iCs/>
                <w:kern w:val="0"/>
                <w:szCs w:val="20"/>
                <w:lang w:eastAsia="en-US"/>
              </w:rPr>
            </w:pPr>
            <w:r w:rsidRPr="0035588F">
              <w:rPr>
                <w:rFonts w:ascii="Times New Roman" w:eastAsia="SimSun" w:hAnsi="Times New Roman"/>
                <w:i/>
                <w:iCs/>
                <w:kern w:val="0"/>
                <w:szCs w:val="20"/>
                <w:lang w:eastAsia="zh-CN"/>
              </w:rPr>
              <w:t>Note: This does not preclude the support of additional methods to support HARQ-ACK skipping / payload size reduction for skipped or non-skipped SPS PDSCH</w:t>
            </w:r>
          </w:p>
          <w:p w14:paraId="31A5D075" w14:textId="77777777" w:rsidR="005D32CF" w:rsidRPr="0035588F" w:rsidRDefault="005D32CF" w:rsidP="005D32CF">
            <w:pPr>
              <w:widowControl/>
              <w:numPr>
                <w:ilvl w:val="0"/>
                <w:numId w:val="42"/>
              </w:numPr>
              <w:wordWrap/>
              <w:autoSpaceDE/>
              <w:autoSpaceDN/>
              <w:spacing w:after="180"/>
              <w:contextualSpacing/>
              <w:jc w:val="left"/>
              <w:rPr>
                <w:rFonts w:ascii="Times New Roman" w:eastAsia="SimSun" w:hAnsi="Times New Roman"/>
                <w:i/>
                <w:iCs/>
                <w:kern w:val="0"/>
                <w:szCs w:val="20"/>
                <w:lang w:val="en-GB" w:eastAsia="en-US"/>
              </w:rPr>
            </w:pPr>
            <w:bookmarkStart w:id="10" w:name="_Hlk68602186"/>
            <w:r w:rsidRPr="0035588F">
              <w:rPr>
                <w:rFonts w:ascii="Times New Roman" w:eastAsia="SimSun" w:hAnsi="Times New Roman"/>
                <w:i/>
                <w:iCs/>
                <w:kern w:val="0"/>
                <w:szCs w:val="20"/>
                <w:lang w:val="en-GB" w:eastAsia="en-US"/>
              </w:rPr>
              <w:t xml:space="preserve">Dynamic indication of skipped SPS PDSCH occasions </w:t>
            </w:r>
          </w:p>
          <w:bookmarkEnd w:id="10"/>
          <w:p w14:paraId="413AF304" w14:textId="77777777" w:rsidR="005D32CF" w:rsidRPr="0035588F" w:rsidRDefault="005D32CF" w:rsidP="005D32CF">
            <w:pPr>
              <w:widowControl/>
              <w:numPr>
                <w:ilvl w:val="1"/>
                <w:numId w:val="42"/>
              </w:numPr>
              <w:wordWrap/>
              <w:autoSpaceDE/>
              <w:autoSpaceDN/>
              <w:spacing w:after="180"/>
              <w:contextualSpacing/>
              <w:jc w:val="left"/>
              <w:rPr>
                <w:rFonts w:ascii="Times New Roman" w:eastAsia="SimSun" w:hAnsi="Times New Roman"/>
                <w:i/>
                <w:iCs/>
                <w:kern w:val="0"/>
                <w:szCs w:val="20"/>
                <w:lang w:val="en-GB" w:eastAsia="en-US"/>
              </w:rPr>
            </w:pPr>
            <w:r w:rsidRPr="0035588F">
              <w:rPr>
                <w:rFonts w:ascii="Times New Roman" w:eastAsia="SimSun" w:hAnsi="Times New Roman"/>
                <w:i/>
                <w:iCs/>
                <w:kern w:val="0"/>
                <w:szCs w:val="20"/>
                <w:lang w:val="en-GB" w:eastAsia="en-US"/>
              </w:rPr>
              <w:t>FFS: details including dynamic indication methods such as e.g. common/UE-specific DCI, MAC CE, specific DM-RS instead of SPS DM-RS</w:t>
            </w:r>
          </w:p>
          <w:p w14:paraId="0D89CA7B" w14:textId="77777777" w:rsidR="005D32CF" w:rsidRPr="0035588F" w:rsidRDefault="005D32CF" w:rsidP="005D32CF">
            <w:pPr>
              <w:widowControl/>
              <w:numPr>
                <w:ilvl w:val="0"/>
                <w:numId w:val="42"/>
              </w:numPr>
              <w:wordWrap/>
              <w:autoSpaceDE/>
              <w:autoSpaceDN/>
              <w:spacing w:after="180"/>
              <w:contextualSpacing/>
              <w:jc w:val="left"/>
              <w:rPr>
                <w:rFonts w:ascii="Times New Roman" w:eastAsia="SimSun" w:hAnsi="Times New Roman"/>
                <w:i/>
                <w:iCs/>
                <w:kern w:val="0"/>
                <w:szCs w:val="20"/>
                <w:lang w:eastAsia="en-US"/>
              </w:rPr>
            </w:pPr>
            <w:r w:rsidRPr="0035588F">
              <w:rPr>
                <w:rFonts w:ascii="Times New Roman" w:eastAsia="SimSun" w:hAnsi="Times New Roman"/>
                <w:i/>
                <w:iCs/>
                <w:kern w:val="0"/>
                <w:szCs w:val="20"/>
                <w:lang w:eastAsia="en-US"/>
              </w:rPr>
              <w:lastRenderedPageBreak/>
              <w:t>‘ACK skipping’ for SPS PDSCH, based on the following operation:</w:t>
            </w:r>
          </w:p>
          <w:p w14:paraId="7A2984FB" w14:textId="77777777" w:rsidR="005D32CF" w:rsidRPr="0035588F" w:rsidRDefault="005D32CF" w:rsidP="005D32CF">
            <w:pPr>
              <w:widowControl/>
              <w:numPr>
                <w:ilvl w:val="1"/>
                <w:numId w:val="43"/>
              </w:numPr>
              <w:wordWrap/>
              <w:autoSpaceDE/>
              <w:autoSpaceDN/>
              <w:spacing w:after="180"/>
              <w:contextualSpacing/>
              <w:jc w:val="left"/>
              <w:rPr>
                <w:rFonts w:ascii="Times New Roman" w:eastAsia="SimSun" w:hAnsi="Times New Roman"/>
                <w:i/>
                <w:iCs/>
                <w:kern w:val="0"/>
                <w:szCs w:val="20"/>
                <w:lang w:eastAsia="zh-CN"/>
              </w:rPr>
            </w:pPr>
            <w:r w:rsidRPr="0035588F">
              <w:rPr>
                <w:rFonts w:ascii="Times New Roman" w:eastAsia="SimSun" w:hAnsi="Times New Roman"/>
                <w:i/>
                <w:iCs/>
                <w:kern w:val="0"/>
                <w:szCs w:val="20"/>
                <w:lang w:eastAsia="zh-CN"/>
              </w:rPr>
              <w:t>A PUCCH transmission is skipped by the UE if the PUCCH is only carrying SPS PDSCH ACK(s) associated with SPS PDSCH configurations configured for ‘ACK skipping’</w:t>
            </w:r>
          </w:p>
          <w:p w14:paraId="25DF8925" w14:textId="77777777" w:rsidR="005D32CF" w:rsidRPr="0035588F" w:rsidRDefault="005D32CF" w:rsidP="005D32CF">
            <w:pPr>
              <w:widowControl/>
              <w:numPr>
                <w:ilvl w:val="1"/>
                <w:numId w:val="43"/>
              </w:numPr>
              <w:wordWrap/>
              <w:autoSpaceDE/>
              <w:autoSpaceDN/>
              <w:spacing w:after="180"/>
              <w:contextualSpacing/>
              <w:jc w:val="left"/>
              <w:rPr>
                <w:rFonts w:ascii="Times New Roman" w:eastAsia="SimSun" w:hAnsi="Times New Roman"/>
                <w:i/>
                <w:iCs/>
                <w:kern w:val="0"/>
                <w:szCs w:val="20"/>
                <w:lang w:eastAsia="zh-CN"/>
              </w:rPr>
            </w:pPr>
            <w:r w:rsidRPr="0035588F">
              <w:rPr>
                <w:rFonts w:ascii="Times New Roman" w:eastAsia="SimSun" w:hAnsi="Times New Roman"/>
                <w:i/>
                <w:iCs/>
                <w:kern w:val="0"/>
                <w:szCs w:val="20"/>
                <w:lang w:eastAsia="zh-CN"/>
              </w:rPr>
              <w:t>FFS: Additional details including e.g. RRC configuration details, potential additional restrictions, …</w:t>
            </w:r>
          </w:p>
          <w:p w14:paraId="0B9D22F1" w14:textId="77777777" w:rsidR="005D32CF" w:rsidRPr="0035588F" w:rsidRDefault="005D32CF" w:rsidP="005D32CF">
            <w:pPr>
              <w:widowControl/>
              <w:numPr>
                <w:ilvl w:val="0"/>
                <w:numId w:val="42"/>
              </w:numPr>
              <w:wordWrap/>
              <w:autoSpaceDE/>
              <w:autoSpaceDN/>
              <w:spacing w:after="180"/>
              <w:contextualSpacing/>
              <w:jc w:val="left"/>
              <w:rPr>
                <w:rFonts w:ascii="Times New Roman" w:eastAsia="SimSun" w:hAnsi="Times New Roman"/>
                <w:i/>
                <w:iCs/>
                <w:kern w:val="0"/>
                <w:szCs w:val="20"/>
                <w:lang w:eastAsia="en-US"/>
              </w:rPr>
            </w:pPr>
            <w:r w:rsidRPr="0035588F">
              <w:rPr>
                <w:rFonts w:ascii="Times New Roman" w:eastAsia="SimSun" w:hAnsi="Times New Roman"/>
                <w:i/>
                <w:iCs/>
                <w:kern w:val="0"/>
                <w:szCs w:val="20"/>
                <w:lang w:eastAsia="en-US"/>
              </w:rPr>
              <w:t xml:space="preserve">HARQ bundling / compression </w:t>
            </w:r>
          </w:p>
          <w:p w14:paraId="26522A81" w14:textId="77777777" w:rsidR="005D32CF" w:rsidRPr="0035588F" w:rsidRDefault="005D32CF" w:rsidP="005D32CF">
            <w:pPr>
              <w:widowControl/>
              <w:numPr>
                <w:ilvl w:val="1"/>
                <w:numId w:val="42"/>
              </w:numPr>
              <w:wordWrap/>
              <w:autoSpaceDE/>
              <w:autoSpaceDN/>
              <w:spacing w:after="180"/>
              <w:contextualSpacing/>
              <w:jc w:val="left"/>
              <w:rPr>
                <w:rFonts w:ascii="Times New Roman" w:eastAsia="SimSun" w:hAnsi="Times New Roman"/>
                <w:i/>
                <w:iCs/>
                <w:kern w:val="0"/>
                <w:szCs w:val="20"/>
                <w:lang w:eastAsia="en-US"/>
              </w:rPr>
            </w:pPr>
            <w:r w:rsidRPr="0035588F">
              <w:rPr>
                <w:rFonts w:ascii="Times New Roman" w:eastAsia="SimSun" w:hAnsi="Times New Roman"/>
                <w:i/>
                <w:iCs/>
                <w:kern w:val="0"/>
                <w:szCs w:val="20"/>
                <w:lang w:eastAsia="en-US"/>
              </w:rPr>
              <w:t>FFS: Details including HARQ bundling / compression window, bundling / compression technique</w:t>
            </w:r>
          </w:p>
          <w:p w14:paraId="39355E1F" w14:textId="77777777" w:rsidR="005D32CF" w:rsidRPr="0035588F" w:rsidRDefault="005D32CF" w:rsidP="005D32CF">
            <w:pPr>
              <w:widowControl/>
              <w:numPr>
                <w:ilvl w:val="0"/>
                <w:numId w:val="42"/>
              </w:numPr>
              <w:wordWrap/>
              <w:autoSpaceDE/>
              <w:autoSpaceDN/>
              <w:spacing w:after="180"/>
              <w:contextualSpacing/>
              <w:jc w:val="left"/>
              <w:rPr>
                <w:rFonts w:ascii="Times New Roman" w:eastAsia="SimSun" w:hAnsi="Times New Roman"/>
                <w:i/>
                <w:iCs/>
                <w:kern w:val="0"/>
                <w:szCs w:val="20"/>
                <w:lang w:eastAsia="en-US"/>
              </w:rPr>
            </w:pPr>
            <w:r w:rsidRPr="0035588F">
              <w:rPr>
                <w:rFonts w:ascii="Times New Roman" w:eastAsia="SimSun" w:hAnsi="Times New Roman"/>
                <w:i/>
                <w:iCs/>
                <w:kern w:val="0"/>
                <w:szCs w:val="20"/>
                <w:lang w:eastAsia="en-US"/>
              </w:rPr>
              <w:t xml:space="preserve">HARQ-ACK disabling /skipping for certain SPS configurations </w:t>
            </w:r>
          </w:p>
          <w:p w14:paraId="4F689B22" w14:textId="77777777" w:rsidR="005D32CF" w:rsidRPr="0035588F" w:rsidRDefault="005D32CF" w:rsidP="005D32CF">
            <w:pPr>
              <w:widowControl/>
              <w:numPr>
                <w:ilvl w:val="1"/>
                <w:numId w:val="42"/>
              </w:numPr>
              <w:wordWrap/>
              <w:autoSpaceDE/>
              <w:autoSpaceDN/>
              <w:spacing w:after="180"/>
              <w:contextualSpacing/>
              <w:jc w:val="left"/>
              <w:rPr>
                <w:rFonts w:ascii="Times New Roman" w:eastAsia="SimSun" w:hAnsi="Times New Roman"/>
                <w:i/>
                <w:iCs/>
                <w:kern w:val="0"/>
                <w:szCs w:val="20"/>
                <w:lang w:eastAsia="en-US"/>
              </w:rPr>
            </w:pPr>
            <w:r w:rsidRPr="0035588F">
              <w:rPr>
                <w:rFonts w:ascii="Times New Roman" w:eastAsia="SimSun" w:hAnsi="Times New Roman"/>
                <w:i/>
                <w:iCs/>
                <w:kern w:val="0"/>
                <w:szCs w:val="20"/>
                <w:lang w:eastAsia="en-US"/>
              </w:rPr>
              <w:t>The skipping / disabling is higher layer configured per SPS configuration</w:t>
            </w:r>
          </w:p>
          <w:p w14:paraId="7B145950" w14:textId="77777777" w:rsidR="005D32CF" w:rsidRPr="0035588F" w:rsidRDefault="005D32CF" w:rsidP="005D32CF">
            <w:pPr>
              <w:widowControl/>
              <w:numPr>
                <w:ilvl w:val="1"/>
                <w:numId w:val="42"/>
              </w:numPr>
              <w:wordWrap/>
              <w:autoSpaceDE/>
              <w:autoSpaceDN/>
              <w:spacing w:after="180"/>
              <w:contextualSpacing/>
              <w:jc w:val="left"/>
              <w:rPr>
                <w:rFonts w:ascii="Times New Roman" w:eastAsia="SimSun" w:hAnsi="Times New Roman"/>
                <w:i/>
                <w:iCs/>
                <w:kern w:val="0"/>
                <w:szCs w:val="20"/>
                <w:lang w:eastAsia="en-US"/>
              </w:rPr>
            </w:pPr>
            <w:r w:rsidRPr="0035588F">
              <w:rPr>
                <w:rFonts w:ascii="Times New Roman" w:eastAsia="SimSun" w:hAnsi="Times New Roman"/>
                <w:i/>
                <w:iCs/>
                <w:kern w:val="0"/>
                <w:szCs w:val="20"/>
                <w:lang w:eastAsia="en-US"/>
              </w:rPr>
              <w:t xml:space="preserve">FFS: HARQ-ACK skipping </w:t>
            </w:r>
            <w:proofErr w:type="spellStart"/>
            <w:r w:rsidRPr="0035588F">
              <w:rPr>
                <w:rFonts w:ascii="Times New Roman" w:eastAsia="SimSun" w:hAnsi="Times New Roman"/>
                <w:i/>
                <w:iCs/>
                <w:kern w:val="0"/>
                <w:szCs w:val="20"/>
                <w:lang w:eastAsia="en-US"/>
              </w:rPr>
              <w:t>behaviour</w:t>
            </w:r>
            <w:proofErr w:type="spellEnd"/>
            <w:r w:rsidRPr="0035588F">
              <w:rPr>
                <w:rFonts w:ascii="Times New Roman" w:eastAsia="SimSun" w:hAnsi="Times New Roman"/>
                <w:i/>
                <w:iCs/>
                <w:kern w:val="0"/>
                <w:szCs w:val="20"/>
                <w:lang w:eastAsia="en-US"/>
              </w:rPr>
              <w:t xml:space="preserve"> for Type 1 CB</w:t>
            </w:r>
          </w:p>
          <w:p w14:paraId="294CEDA1" w14:textId="7744956B" w:rsidR="005D32CF" w:rsidRPr="005D32CF" w:rsidRDefault="005D32CF" w:rsidP="005D32CF">
            <w:pPr>
              <w:widowControl/>
              <w:numPr>
                <w:ilvl w:val="0"/>
                <w:numId w:val="42"/>
              </w:numPr>
              <w:wordWrap/>
              <w:autoSpaceDE/>
              <w:autoSpaceDN/>
              <w:spacing w:after="180"/>
              <w:contextualSpacing/>
              <w:jc w:val="left"/>
              <w:rPr>
                <w:rFonts w:ascii="Times New Roman" w:eastAsia="SimSun" w:hAnsi="Times New Roman"/>
                <w:b/>
                <w:bCs/>
                <w:kern w:val="0"/>
                <w:szCs w:val="20"/>
                <w:lang w:eastAsia="en-US"/>
              </w:rPr>
            </w:pPr>
            <w:r w:rsidRPr="0035588F">
              <w:rPr>
                <w:rFonts w:ascii="Times New Roman" w:eastAsia="SimSun" w:hAnsi="Times New Roman"/>
                <w:i/>
                <w:iCs/>
                <w:kern w:val="0"/>
                <w:szCs w:val="20"/>
                <w:lang w:eastAsia="en-US"/>
              </w:rPr>
              <w:t xml:space="preserve">Do </w:t>
            </w:r>
            <w:r w:rsidRPr="0035588F">
              <w:rPr>
                <w:rFonts w:ascii="Times New Roman" w:eastAsia="SimSun" w:hAnsi="Times New Roman"/>
                <w:i/>
                <w:iCs/>
                <w:color w:val="FF0000"/>
                <w:kern w:val="0"/>
                <w:szCs w:val="20"/>
                <w:lang w:eastAsia="en-US"/>
              </w:rPr>
              <w:t>NOT</w:t>
            </w:r>
            <w:r w:rsidRPr="0035588F">
              <w:rPr>
                <w:rFonts w:ascii="Times New Roman" w:eastAsia="SimSun" w:hAnsi="Times New Roman"/>
                <w:i/>
                <w:iCs/>
                <w:kern w:val="0"/>
                <w:szCs w:val="20"/>
                <w:lang w:eastAsia="en-US"/>
              </w:rPr>
              <w:t xml:space="preserve"> support any enhancements in Rel-17 to handle SPS PDSCH skipping and/or SPS </w:t>
            </w:r>
            <w:proofErr w:type="spellStart"/>
            <w:r w:rsidRPr="0035588F">
              <w:rPr>
                <w:rFonts w:ascii="Times New Roman" w:eastAsia="SimSun" w:hAnsi="Times New Roman"/>
                <w:i/>
                <w:iCs/>
                <w:kern w:val="0"/>
                <w:szCs w:val="20"/>
                <w:lang w:eastAsia="en-US"/>
              </w:rPr>
              <w:t>playload</w:t>
            </w:r>
            <w:proofErr w:type="spellEnd"/>
            <w:r w:rsidRPr="0035588F">
              <w:rPr>
                <w:rFonts w:ascii="Times New Roman" w:eastAsia="SimSun" w:hAnsi="Times New Roman"/>
                <w:i/>
                <w:iCs/>
                <w:kern w:val="0"/>
                <w:szCs w:val="20"/>
                <w:lang w:eastAsia="en-US"/>
              </w:rPr>
              <w:t xml:space="preserve"> size reduction</w:t>
            </w:r>
          </w:p>
        </w:tc>
      </w:tr>
    </w:tbl>
    <w:p w14:paraId="4FD14E6E" w14:textId="7B8DF212" w:rsidR="00B01065" w:rsidRDefault="005D32CF" w:rsidP="00EB5639">
      <w:pPr>
        <w:widowControl/>
        <w:wordWrap/>
        <w:autoSpaceDE/>
        <w:autoSpaceDN/>
        <w:spacing w:after="120" w:line="276" w:lineRule="auto"/>
        <w:ind w:firstLineChars="50" w:firstLine="110"/>
        <w:rPr>
          <w:rFonts w:ascii="Times" w:eastAsia="바탕" w:hAnsi="Times"/>
          <w:kern w:val="0"/>
          <w:sz w:val="22"/>
          <w:szCs w:val="28"/>
          <w:lang w:val="en-GB"/>
        </w:rPr>
      </w:pPr>
      <w:r w:rsidRPr="005D32CF">
        <w:rPr>
          <w:rFonts w:ascii="Times" w:eastAsia="바탕" w:hAnsi="Times" w:hint="eastAsia"/>
          <w:kern w:val="0"/>
          <w:sz w:val="22"/>
          <w:szCs w:val="28"/>
          <w:lang w:val="en-GB"/>
        </w:rPr>
        <w:lastRenderedPageBreak/>
        <w:t>I</w:t>
      </w:r>
      <w:r w:rsidRPr="005D32CF">
        <w:rPr>
          <w:rFonts w:ascii="Times" w:eastAsia="바탕" w:hAnsi="Times"/>
          <w:kern w:val="0"/>
          <w:sz w:val="22"/>
          <w:szCs w:val="28"/>
          <w:lang w:val="en-GB"/>
        </w:rPr>
        <w:t>n the last RAN1#104-e meeting, RAN1 continually discussed SPS HARQ-ACK skipping and payload reduction techniques</w:t>
      </w:r>
      <w:r>
        <w:rPr>
          <w:rFonts w:ascii="Times" w:eastAsia="바탕" w:hAnsi="Times"/>
          <w:kern w:val="0"/>
          <w:sz w:val="22"/>
          <w:szCs w:val="28"/>
          <w:lang w:val="en-GB"/>
        </w:rPr>
        <w:t xml:space="preserve">. Although the five </w:t>
      </w:r>
      <w:r w:rsidR="001F7A34">
        <w:rPr>
          <w:rFonts w:ascii="Times" w:eastAsia="바탕" w:hAnsi="Times"/>
          <w:kern w:val="0"/>
          <w:sz w:val="22"/>
          <w:szCs w:val="28"/>
          <w:lang w:val="en-GB"/>
        </w:rPr>
        <w:t>methods</w:t>
      </w:r>
      <w:r w:rsidR="005F0064">
        <w:rPr>
          <w:rFonts w:ascii="Times" w:eastAsia="바탕" w:hAnsi="Times"/>
          <w:kern w:val="0"/>
          <w:sz w:val="22"/>
          <w:szCs w:val="28"/>
          <w:lang w:val="en-GB"/>
        </w:rPr>
        <w:t xml:space="preserve"> </w:t>
      </w:r>
      <w:r>
        <w:rPr>
          <w:rFonts w:ascii="Times" w:eastAsia="바탕" w:hAnsi="Times"/>
          <w:kern w:val="0"/>
          <w:sz w:val="22"/>
          <w:szCs w:val="28"/>
          <w:lang w:val="en-GB"/>
        </w:rPr>
        <w:t>were identified</w:t>
      </w:r>
      <w:r w:rsidR="005F0064">
        <w:rPr>
          <w:rFonts w:ascii="Times" w:eastAsia="바탕" w:hAnsi="Times"/>
          <w:kern w:val="0"/>
          <w:sz w:val="22"/>
          <w:szCs w:val="28"/>
          <w:lang w:val="en-GB"/>
        </w:rPr>
        <w:t xml:space="preserve"> which is listed in the above, </w:t>
      </w:r>
      <w:r>
        <w:rPr>
          <w:rFonts w:ascii="Times" w:eastAsia="바탕" w:hAnsi="Times"/>
          <w:kern w:val="0"/>
          <w:sz w:val="22"/>
          <w:szCs w:val="28"/>
          <w:lang w:val="en-GB"/>
        </w:rPr>
        <w:t xml:space="preserve">RAN1 did not make consensus on this issue because different companies support different </w:t>
      </w:r>
      <w:r w:rsidR="001F7A34">
        <w:rPr>
          <w:rFonts w:ascii="Times" w:eastAsia="바탕" w:hAnsi="Times"/>
          <w:kern w:val="0"/>
          <w:sz w:val="22"/>
          <w:szCs w:val="28"/>
          <w:lang w:val="en-GB"/>
        </w:rPr>
        <w:t>method</w:t>
      </w:r>
      <w:r>
        <w:rPr>
          <w:rFonts w:ascii="Times" w:eastAsia="바탕" w:hAnsi="Times"/>
          <w:kern w:val="0"/>
          <w:sz w:val="22"/>
          <w:szCs w:val="28"/>
          <w:lang w:val="en-GB"/>
        </w:rPr>
        <w:t>s. To facilitate the discussion</w:t>
      </w:r>
      <w:r w:rsidR="00472189">
        <w:rPr>
          <w:rFonts w:ascii="Times" w:eastAsia="바탕" w:hAnsi="Times"/>
          <w:kern w:val="0"/>
          <w:sz w:val="22"/>
          <w:szCs w:val="28"/>
          <w:lang w:val="en-GB"/>
        </w:rPr>
        <w:t xml:space="preserve"> and make progress on this issue</w:t>
      </w:r>
      <w:r>
        <w:rPr>
          <w:rFonts w:ascii="Times" w:eastAsia="바탕" w:hAnsi="Times"/>
          <w:kern w:val="0"/>
          <w:sz w:val="22"/>
          <w:szCs w:val="28"/>
          <w:lang w:val="en-GB"/>
        </w:rPr>
        <w:t>, RAN1</w:t>
      </w:r>
      <w:r w:rsidR="00472189">
        <w:rPr>
          <w:rFonts w:ascii="Times" w:eastAsia="바탕" w:hAnsi="Times"/>
          <w:kern w:val="0"/>
          <w:sz w:val="22"/>
          <w:szCs w:val="28"/>
          <w:lang w:val="en-GB"/>
        </w:rPr>
        <w:t xml:space="preserve"> needs to</w:t>
      </w:r>
      <w:r>
        <w:rPr>
          <w:rFonts w:ascii="Times" w:eastAsia="바탕" w:hAnsi="Times"/>
          <w:kern w:val="0"/>
          <w:sz w:val="22"/>
          <w:szCs w:val="28"/>
          <w:lang w:val="en-GB"/>
        </w:rPr>
        <w:t xml:space="preserve"> further </w:t>
      </w:r>
      <w:r w:rsidR="00472189">
        <w:rPr>
          <w:rFonts w:ascii="Times" w:eastAsia="바탕" w:hAnsi="Times"/>
          <w:kern w:val="0"/>
          <w:sz w:val="22"/>
          <w:szCs w:val="28"/>
          <w:lang w:val="en-GB"/>
        </w:rPr>
        <w:t xml:space="preserve">down-scope and categorize some </w:t>
      </w:r>
      <w:r w:rsidR="001F7A34">
        <w:rPr>
          <w:rFonts w:ascii="Times" w:eastAsia="바탕" w:hAnsi="Times"/>
          <w:kern w:val="0"/>
          <w:sz w:val="22"/>
          <w:szCs w:val="28"/>
          <w:lang w:val="en-GB"/>
        </w:rPr>
        <w:t>methods</w:t>
      </w:r>
      <w:r w:rsidR="00472189">
        <w:rPr>
          <w:rFonts w:ascii="Times" w:eastAsia="바탕" w:hAnsi="Times"/>
          <w:kern w:val="0"/>
          <w:sz w:val="22"/>
          <w:szCs w:val="28"/>
          <w:lang w:val="en-GB"/>
        </w:rPr>
        <w:t xml:space="preserve">. From our views, the </w:t>
      </w:r>
      <w:r w:rsidR="001F7A34">
        <w:rPr>
          <w:rFonts w:ascii="Times" w:eastAsia="바탕" w:hAnsi="Times"/>
          <w:kern w:val="0"/>
          <w:sz w:val="22"/>
          <w:szCs w:val="28"/>
          <w:lang w:val="en-GB"/>
        </w:rPr>
        <w:t>method</w:t>
      </w:r>
      <w:r w:rsidR="00472189">
        <w:rPr>
          <w:rFonts w:ascii="Times" w:eastAsia="바탕" w:hAnsi="Times"/>
          <w:kern w:val="0"/>
          <w:sz w:val="22"/>
          <w:szCs w:val="28"/>
          <w:lang w:val="en-GB"/>
        </w:rPr>
        <w:t xml:space="preserve"> 1/2 can be categorized to a set of </w:t>
      </w:r>
      <w:r w:rsidR="001F7A34">
        <w:rPr>
          <w:rFonts w:ascii="Times" w:eastAsia="바탕" w:hAnsi="Times"/>
          <w:kern w:val="0"/>
          <w:sz w:val="22"/>
          <w:szCs w:val="28"/>
          <w:lang w:val="en-GB"/>
        </w:rPr>
        <w:t xml:space="preserve">methods </w:t>
      </w:r>
      <w:r w:rsidR="00472189">
        <w:rPr>
          <w:rFonts w:ascii="Times" w:eastAsia="바탕" w:hAnsi="Times"/>
          <w:kern w:val="0"/>
          <w:sz w:val="22"/>
          <w:szCs w:val="28"/>
          <w:lang w:val="en-GB"/>
        </w:rPr>
        <w:t xml:space="preserve">targeting skipped SPS PDSCHs and the </w:t>
      </w:r>
      <w:r w:rsidR="001F7A34">
        <w:rPr>
          <w:rFonts w:ascii="Times" w:eastAsia="바탕" w:hAnsi="Times"/>
          <w:kern w:val="0"/>
          <w:sz w:val="22"/>
          <w:szCs w:val="28"/>
          <w:lang w:val="en-GB"/>
        </w:rPr>
        <w:t>method 1/</w:t>
      </w:r>
      <w:r w:rsidR="00472189">
        <w:rPr>
          <w:rFonts w:ascii="Times" w:eastAsia="바탕" w:hAnsi="Times"/>
          <w:kern w:val="0"/>
          <w:sz w:val="22"/>
          <w:szCs w:val="28"/>
          <w:lang w:val="en-GB"/>
        </w:rPr>
        <w:t xml:space="preserve">3/4/5 can be categorized to a set of </w:t>
      </w:r>
      <w:r w:rsidR="001F7A34">
        <w:rPr>
          <w:rFonts w:ascii="Times" w:eastAsia="바탕" w:hAnsi="Times"/>
          <w:kern w:val="0"/>
          <w:sz w:val="22"/>
          <w:szCs w:val="28"/>
          <w:lang w:val="en-GB"/>
        </w:rPr>
        <w:t xml:space="preserve">methods </w:t>
      </w:r>
      <w:r w:rsidR="00472189">
        <w:rPr>
          <w:rFonts w:ascii="Times" w:eastAsia="바탕" w:hAnsi="Times"/>
          <w:kern w:val="0"/>
          <w:sz w:val="22"/>
          <w:szCs w:val="28"/>
          <w:lang w:val="en-GB"/>
        </w:rPr>
        <w:t xml:space="preserve">targeting SPS HARQ payload size reduction. Note that this categorization is not mutually exclusive because the </w:t>
      </w:r>
      <w:r w:rsidR="001F7A34">
        <w:rPr>
          <w:rFonts w:ascii="Times" w:eastAsia="바탕" w:hAnsi="Times"/>
          <w:kern w:val="0"/>
          <w:sz w:val="22"/>
          <w:szCs w:val="28"/>
          <w:lang w:val="en-GB"/>
        </w:rPr>
        <w:t>method 1</w:t>
      </w:r>
      <w:r w:rsidR="00472189">
        <w:rPr>
          <w:rFonts w:ascii="Times" w:eastAsia="바탕" w:hAnsi="Times"/>
          <w:kern w:val="0"/>
          <w:sz w:val="22"/>
          <w:szCs w:val="28"/>
          <w:lang w:val="en-GB"/>
        </w:rPr>
        <w:t xml:space="preserve"> (</w:t>
      </w:r>
      <w:r w:rsidR="001F7A34">
        <w:rPr>
          <w:rFonts w:ascii="Times" w:eastAsia="바탕" w:hAnsi="Times"/>
          <w:kern w:val="0"/>
          <w:sz w:val="22"/>
          <w:szCs w:val="28"/>
          <w:lang w:val="en-GB"/>
        </w:rPr>
        <w:t>NACK skipping</w:t>
      </w:r>
      <w:r w:rsidR="00472189">
        <w:rPr>
          <w:rFonts w:ascii="Times" w:eastAsia="바탕" w:hAnsi="Times"/>
          <w:kern w:val="0"/>
          <w:sz w:val="22"/>
          <w:szCs w:val="28"/>
          <w:lang w:val="en-GB"/>
        </w:rPr>
        <w:t xml:space="preserve">) can be used for both skipped SPS PDSCHs and SPS HARQ-ACK payload size reduction. </w:t>
      </w:r>
    </w:p>
    <w:p w14:paraId="0C8D474F" w14:textId="211B0EB3" w:rsidR="00472189" w:rsidRPr="005D32CF" w:rsidRDefault="007908A9">
      <w:pPr>
        <w:widowControl/>
        <w:wordWrap/>
        <w:autoSpaceDE/>
        <w:autoSpaceDN/>
        <w:spacing w:after="120" w:line="276" w:lineRule="auto"/>
        <w:ind w:firstLineChars="50" w:firstLine="110"/>
        <w:rPr>
          <w:rFonts w:ascii="Times" w:eastAsia="바탕" w:hAnsi="Times"/>
          <w:kern w:val="0"/>
          <w:sz w:val="22"/>
          <w:szCs w:val="28"/>
          <w:lang w:val="en-GB"/>
        </w:rPr>
      </w:pPr>
      <w:r>
        <w:rPr>
          <w:rFonts w:ascii="Times" w:eastAsia="바탕" w:hAnsi="Times"/>
          <w:kern w:val="0"/>
          <w:sz w:val="22"/>
          <w:szCs w:val="28"/>
          <w:lang w:val="en-GB"/>
        </w:rPr>
        <w:t>RAN1 should determine one</w:t>
      </w:r>
      <w:r w:rsidR="00A67992">
        <w:rPr>
          <w:rFonts w:ascii="Times" w:eastAsia="바탕" w:hAnsi="Times"/>
          <w:kern w:val="0"/>
          <w:sz w:val="22"/>
          <w:szCs w:val="28"/>
          <w:lang w:val="en-GB"/>
        </w:rPr>
        <w:t xml:space="preserve"> or two</w:t>
      </w:r>
      <w:r>
        <w:rPr>
          <w:rFonts w:ascii="Times" w:eastAsia="바탕" w:hAnsi="Times"/>
          <w:kern w:val="0"/>
          <w:sz w:val="22"/>
          <w:szCs w:val="28"/>
          <w:lang w:val="en-GB"/>
        </w:rPr>
        <w:t xml:space="preserve"> promising </w:t>
      </w:r>
      <w:r w:rsidR="001F7A34">
        <w:rPr>
          <w:rFonts w:ascii="Times" w:eastAsia="바탕" w:hAnsi="Times"/>
          <w:kern w:val="0"/>
          <w:sz w:val="22"/>
          <w:szCs w:val="28"/>
          <w:lang w:val="en-GB"/>
        </w:rPr>
        <w:t xml:space="preserve">method </w:t>
      </w:r>
      <w:r>
        <w:rPr>
          <w:rFonts w:ascii="Times" w:eastAsia="바탕" w:hAnsi="Times"/>
          <w:kern w:val="0"/>
          <w:sz w:val="22"/>
          <w:szCs w:val="28"/>
          <w:lang w:val="en-GB"/>
        </w:rPr>
        <w:t xml:space="preserve">for each category and then discuss whether to support the </w:t>
      </w:r>
      <w:r w:rsidR="001F7A34">
        <w:rPr>
          <w:rFonts w:ascii="Times" w:eastAsia="바탕" w:hAnsi="Times"/>
          <w:kern w:val="0"/>
          <w:sz w:val="22"/>
          <w:szCs w:val="28"/>
          <w:lang w:val="en-GB"/>
        </w:rPr>
        <w:t xml:space="preserve">method </w:t>
      </w:r>
      <w:r>
        <w:rPr>
          <w:rFonts w:ascii="Times" w:eastAsia="바탕" w:hAnsi="Times"/>
          <w:kern w:val="0"/>
          <w:sz w:val="22"/>
          <w:szCs w:val="28"/>
          <w:lang w:val="en-GB"/>
        </w:rPr>
        <w:t xml:space="preserve">or not. For </w:t>
      </w:r>
      <w:bookmarkStart w:id="11" w:name="_Hlk68603978"/>
      <w:r>
        <w:rPr>
          <w:rFonts w:ascii="Times" w:eastAsia="바탕" w:hAnsi="Times"/>
          <w:kern w:val="0"/>
          <w:sz w:val="22"/>
          <w:szCs w:val="28"/>
          <w:lang w:val="en-GB"/>
        </w:rPr>
        <w:t>the category targeting skipped SPS PDSCHs</w:t>
      </w:r>
      <w:bookmarkEnd w:id="11"/>
      <w:r>
        <w:rPr>
          <w:rFonts w:ascii="Times" w:eastAsia="바탕" w:hAnsi="Times"/>
          <w:kern w:val="0"/>
          <w:sz w:val="22"/>
          <w:szCs w:val="28"/>
          <w:lang w:val="en-GB"/>
        </w:rPr>
        <w:t xml:space="preserve">, </w:t>
      </w:r>
      <w:r w:rsidR="005F0064">
        <w:rPr>
          <w:rFonts w:ascii="Times" w:eastAsia="바탕" w:hAnsi="Times"/>
          <w:kern w:val="0"/>
          <w:sz w:val="22"/>
          <w:szCs w:val="28"/>
          <w:lang w:val="en-GB"/>
        </w:rPr>
        <w:t xml:space="preserve">the </w:t>
      </w:r>
      <w:r w:rsidR="001F7A34">
        <w:rPr>
          <w:rFonts w:ascii="Times" w:eastAsia="바탕" w:hAnsi="Times"/>
          <w:kern w:val="0"/>
          <w:sz w:val="22"/>
          <w:szCs w:val="28"/>
          <w:lang w:val="en-GB"/>
        </w:rPr>
        <w:t>method 2 (d</w:t>
      </w:r>
      <w:r w:rsidR="001F7A34" w:rsidRPr="001F7A34">
        <w:rPr>
          <w:rFonts w:ascii="Times" w:eastAsia="바탕" w:hAnsi="Times"/>
          <w:kern w:val="0"/>
          <w:sz w:val="22"/>
          <w:szCs w:val="28"/>
          <w:lang w:val="en-GB"/>
        </w:rPr>
        <w:t>ynamic indication of skipped SPS PDSCH occasions</w:t>
      </w:r>
      <w:r w:rsidR="001F7A34">
        <w:rPr>
          <w:rFonts w:ascii="Times" w:eastAsia="바탕" w:hAnsi="Times"/>
          <w:kern w:val="0"/>
          <w:sz w:val="22"/>
          <w:szCs w:val="28"/>
          <w:lang w:val="en-GB"/>
        </w:rPr>
        <w:t xml:space="preserve">) requires much more specification efforts to define </w:t>
      </w:r>
      <w:r w:rsidR="001F7A34" w:rsidRPr="001F7A34">
        <w:rPr>
          <w:rFonts w:ascii="Times" w:eastAsia="바탕" w:hAnsi="Times"/>
          <w:kern w:val="0"/>
          <w:sz w:val="22"/>
          <w:szCs w:val="28"/>
          <w:lang w:val="en-GB"/>
        </w:rPr>
        <w:t>dynamic indication methods such as common/UE-specific DCI, MAC CE, specific DM-RS instead of SPS DM-RS</w:t>
      </w:r>
      <w:r w:rsidR="001F7A34">
        <w:rPr>
          <w:rFonts w:ascii="Times" w:eastAsia="바탕" w:hAnsi="Times"/>
          <w:kern w:val="0"/>
          <w:sz w:val="22"/>
          <w:szCs w:val="28"/>
          <w:lang w:val="en-GB"/>
        </w:rPr>
        <w:t xml:space="preserve"> and additional UE implementation complexity to detect specific DM-RS. Compared to</w:t>
      </w:r>
      <w:r w:rsidR="005F0064">
        <w:rPr>
          <w:rFonts w:ascii="Times" w:eastAsia="바탕" w:hAnsi="Times"/>
          <w:kern w:val="0"/>
          <w:sz w:val="22"/>
          <w:szCs w:val="28"/>
          <w:lang w:val="en-GB"/>
        </w:rPr>
        <w:t xml:space="preserve"> the</w:t>
      </w:r>
      <w:r w:rsidR="001F7A34">
        <w:rPr>
          <w:rFonts w:ascii="Times" w:eastAsia="바탕" w:hAnsi="Times"/>
          <w:kern w:val="0"/>
          <w:sz w:val="22"/>
          <w:szCs w:val="28"/>
          <w:lang w:val="en-GB"/>
        </w:rPr>
        <w:t xml:space="preserve"> method 2, </w:t>
      </w:r>
      <w:r w:rsidR="005F0064">
        <w:rPr>
          <w:rFonts w:ascii="Times" w:eastAsia="바탕" w:hAnsi="Times"/>
          <w:kern w:val="0"/>
          <w:sz w:val="22"/>
          <w:szCs w:val="28"/>
          <w:lang w:val="en-GB"/>
        </w:rPr>
        <w:t xml:space="preserve">the </w:t>
      </w:r>
      <w:r w:rsidR="001F7A34">
        <w:rPr>
          <w:rFonts w:ascii="Times" w:eastAsia="바탕" w:hAnsi="Times"/>
          <w:kern w:val="0"/>
          <w:sz w:val="22"/>
          <w:szCs w:val="28"/>
          <w:lang w:val="en-GB"/>
        </w:rPr>
        <w:t xml:space="preserve">method 1 (NACK skipping) is simple in terms of specification and UE implementation. So, RAN1 focus on method </w:t>
      </w:r>
      <w:r w:rsidR="00EB5639">
        <w:rPr>
          <w:rFonts w:ascii="Times" w:eastAsia="바탕" w:hAnsi="Times"/>
          <w:kern w:val="0"/>
          <w:sz w:val="22"/>
          <w:szCs w:val="28"/>
          <w:lang w:val="en-GB"/>
        </w:rPr>
        <w:t>1</w:t>
      </w:r>
      <w:r w:rsidR="001F7A34">
        <w:rPr>
          <w:rFonts w:ascii="Times" w:eastAsia="바탕" w:hAnsi="Times"/>
          <w:kern w:val="0"/>
          <w:sz w:val="22"/>
          <w:szCs w:val="28"/>
          <w:lang w:val="en-GB"/>
        </w:rPr>
        <w:t xml:space="preserve"> in the first category. </w:t>
      </w:r>
    </w:p>
    <w:p w14:paraId="5BAAFED4" w14:textId="218375DA" w:rsidR="005D32CF" w:rsidRPr="005D32CF" w:rsidRDefault="001F7A34">
      <w:pPr>
        <w:widowControl/>
        <w:wordWrap/>
        <w:autoSpaceDE/>
        <w:autoSpaceDN/>
        <w:spacing w:after="120" w:line="276" w:lineRule="auto"/>
        <w:ind w:firstLineChars="50" w:firstLine="110"/>
        <w:rPr>
          <w:rFonts w:ascii="Times" w:eastAsia="바탕" w:hAnsi="Times"/>
          <w:b/>
          <w:bCs/>
          <w:kern w:val="0"/>
          <w:sz w:val="22"/>
          <w:szCs w:val="28"/>
          <w:u w:val="single"/>
          <w:lang w:val="en-GB"/>
        </w:rPr>
      </w:pPr>
      <w:r>
        <w:rPr>
          <w:rFonts w:ascii="Times" w:eastAsia="바탕" w:hAnsi="Times"/>
          <w:kern w:val="0"/>
          <w:sz w:val="22"/>
          <w:szCs w:val="28"/>
          <w:lang w:val="en-GB"/>
        </w:rPr>
        <w:t xml:space="preserve">For the category targeting SPS HARQ-ACK payload size reduction, </w:t>
      </w:r>
      <w:r w:rsidR="00EB5639">
        <w:rPr>
          <w:rFonts w:ascii="Times" w:eastAsia="바탕" w:hAnsi="Times"/>
          <w:kern w:val="0"/>
          <w:sz w:val="22"/>
          <w:szCs w:val="28"/>
          <w:lang w:val="en-GB"/>
        </w:rPr>
        <w:t xml:space="preserve">the </w:t>
      </w:r>
      <w:r>
        <w:rPr>
          <w:rFonts w:ascii="Times" w:eastAsia="바탕" w:hAnsi="Times"/>
          <w:kern w:val="0"/>
          <w:sz w:val="22"/>
          <w:szCs w:val="28"/>
          <w:lang w:val="en-GB"/>
        </w:rPr>
        <w:t>method 4 (</w:t>
      </w:r>
      <w:r w:rsidRPr="001F7A34">
        <w:rPr>
          <w:rFonts w:ascii="Times" w:eastAsia="바탕" w:hAnsi="Times"/>
          <w:kern w:val="0"/>
          <w:sz w:val="22"/>
          <w:szCs w:val="28"/>
          <w:lang w:val="en-GB"/>
        </w:rPr>
        <w:t>HARQ bundling / compression</w:t>
      </w:r>
      <w:r>
        <w:rPr>
          <w:rFonts w:ascii="Times" w:eastAsia="바탕" w:hAnsi="Times"/>
          <w:kern w:val="0"/>
          <w:sz w:val="22"/>
          <w:szCs w:val="28"/>
          <w:lang w:val="en-GB"/>
        </w:rPr>
        <w:t>) also requires much more specification efforts to define bundling/compression window and bundling/compression technique</w:t>
      </w:r>
      <w:r w:rsidR="00EB5639">
        <w:rPr>
          <w:rFonts w:ascii="Times" w:eastAsia="바탕" w:hAnsi="Times"/>
          <w:kern w:val="0"/>
          <w:sz w:val="22"/>
          <w:szCs w:val="28"/>
          <w:lang w:val="en-GB"/>
        </w:rPr>
        <w:t>s</w:t>
      </w:r>
      <w:r>
        <w:rPr>
          <w:rFonts w:ascii="Times" w:eastAsia="바탕" w:hAnsi="Times"/>
          <w:kern w:val="0"/>
          <w:sz w:val="22"/>
          <w:szCs w:val="28"/>
          <w:lang w:val="en-GB"/>
        </w:rPr>
        <w:t xml:space="preserve">. </w:t>
      </w:r>
      <w:r>
        <w:rPr>
          <w:rFonts w:ascii="Times" w:eastAsia="바탕" w:hAnsi="Times" w:hint="eastAsia"/>
          <w:kern w:val="0"/>
          <w:sz w:val="22"/>
          <w:szCs w:val="28"/>
          <w:lang w:val="en-GB"/>
        </w:rPr>
        <w:t>S</w:t>
      </w:r>
      <w:r>
        <w:rPr>
          <w:rFonts w:ascii="Times" w:eastAsia="바탕" w:hAnsi="Times"/>
          <w:kern w:val="0"/>
          <w:sz w:val="22"/>
          <w:szCs w:val="28"/>
          <w:lang w:val="en-GB"/>
        </w:rPr>
        <w:t xml:space="preserve">imilarly, as in </w:t>
      </w:r>
      <w:r w:rsidR="00EB5639">
        <w:rPr>
          <w:rFonts w:ascii="Times" w:eastAsia="바탕" w:hAnsi="Times"/>
          <w:kern w:val="0"/>
          <w:sz w:val="22"/>
          <w:szCs w:val="28"/>
          <w:lang w:val="en-GB"/>
        </w:rPr>
        <w:t xml:space="preserve">the </w:t>
      </w:r>
      <w:r>
        <w:rPr>
          <w:rFonts w:ascii="Times" w:eastAsia="바탕" w:hAnsi="Times"/>
          <w:kern w:val="0"/>
          <w:sz w:val="22"/>
          <w:szCs w:val="28"/>
          <w:lang w:val="en-GB"/>
        </w:rPr>
        <w:t xml:space="preserve">method 2, we prefer not to support method 4 in Rel-17 </w:t>
      </w:r>
      <w:proofErr w:type="spellStart"/>
      <w:r>
        <w:rPr>
          <w:rFonts w:ascii="Times" w:eastAsia="바탕" w:hAnsi="Times"/>
          <w:kern w:val="0"/>
          <w:sz w:val="22"/>
          <w:szCs w:val="28"/>
          <w:lang w:val="en-GB"/>
        </w:rPr>
        <w:t>URLLC&amp;IIoT</w:t>
      </w:r>
      <w:proofErr w:type="spellEnd"/>
      <w:r>
        <w:rPr>
          <w:rFonts w:ascii="Times" w:eastAsia="바탕" w:hAnsi="Times"/>
          <w:kern w:val="0"/>
          <w:sz w:val="22"/>
          <w:szCs w:val="28"/>
          <w:lang w:val="en-GB"/>
        </w:rPr>
        <w:t xml:space="preserve">. </w:t>
      </w:r>
      <w:r w:rsidR="00A67992">
        <w:rPr>
          <w:rFonts w:ascii="Times" w:eastAsia="바탕" w:hAnsi="Times"/>
          <w:kern w:val="0"/>
          <w:sz w:val="22"/>
          <w:szCs w:val="28"/>
          <w:lang w:val="en-GB"/>
        </w:rPr>
        <w:t xml:space="preserve">Among the remaining three methods, method 1 (NACK skipping) is not proper to the SPS HARQ-ACK payload size reduction because reliability of a SPS PDSCH is higher than 99.99% or 99.999% and then </w:t>
      </w:r>
      <w:r w:rsidR="00A67992" w:rsidRPr="00A67992">
        <w:rPr>
          <w:rFonts w:ascii="Times" w:eastAsia="바탕" w:hAnsi="Times"/>
          <w:kern w:val="0"/>
          <w:sz w:val="22"/>
          <w:szCs w:val="28"/>
          <w:lang w:val="en-GB"/>
        </w:rPr>
        <w:t xml:space="preserve">a vast majority of </w:t>
      </w:r>
      <w:r w:rsidR="00A67992">
        <w:rPr>
          <w:rFonts w:ascii="Times" w:eastAsia="바탕" w:hAnsi="Times"/>
          <w:kern w:val="0"/>
          <w:sz w:val="22"/>
          <w:szCs w:val="28"/>
          <w:lang w:val="en-GB"/>
        </w:rPr>
        <w:t xml:space="preserve">SPS HARQ-ACK information seems to be ACK. </w:t>
      </w:r>
    </w:p>
    <w:p w14:paraId="678F264C" w14:textId="2B34BEC0" w:rsidR="00A67992" w:rsidRPr="00A67992" w:rsidRDefault="00A67992" w:rsidP="00A67992">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A67992">
        <w:rPr>
          <w:rFonts w:ascii="Times" w:eastAsia="바탕" w:hAnsi="Times"/>
          <w:b/>
          <w:bCs/>
          <w:i/>
          <w:iCs/>
          <w:kern w:val="0"/>
          <w:sz w:val="22"/>
          <w:szCs w:val="28"/>
          <w:lang w:val="en-GB"/>
        </w:rPr>
        <w:t>Proposal 7: RAN</w:t>
      </w:r>
      <w:r w:rsidR="00860395">
        <w:rPr>
          <w:rFonts w:ascii="Times" w:eastAsia="바탕" w:hAnsi="Times"/>
          <w:b/>
          <w:bCs/>
          <w:i/>
          <w:iCs/>
          <w:kern w:val="0"/>
          <w:sz w:val="22"/>
          <w:szCs w:val="28"/>
          <w:lang w:val="en-GB"/>
        </w:rPr>
        <w:t>1</w:t>
      </w:r>
      <w:r w:rsidRPr="00A67992">
        <w:rPr>
          <w:rFonts w:ascii="Times" w:eastAsia="바탕" w:hAnsi="Times"/>
          <w:b/>
          <w:bCs/>
          <w:i/>
          <w:iCs/>
          <w:kern w:val="0"/>
          <w:sz w:val="22"/>
          <w:szCs w:val="28"/>
          <w:lang w:val="en-GB"/>
        </w:rPr>
        <w:t xml:space="preserve"> </w:t>
      </w:r>
      <w:r w:rsidR="00EB5639">
        <w:rPr>
          <w:rFonts w:ascii="Times" w:eastAsia="바탕" w:hAnsi="Times" w:hint="eastAsia"/>
          <w:b/>
          <w:bCs/>
          <w:i/>
          <w:iCs/>
          <w:kern w:val="0"/>
          <w:sz w:val="22"/>
          <w:szCs w:val="28"/>
          <w:lang w:val="en-GB"/>
        </w:rPr>
        <w:t xml:space="preserve">should </w:t>
      </w:r>
      <w:r w:rsidRPr="00A67992">
        <w:rPr>
          <w:rFonts w:ascii="Times" w:eastAsia="바탕" w:hAnsi="Times"/>
          <w:b/>
          <w:bCs/>
          <w:i/>
          <w:iCs/>
          <w:kern w:val="0"/>
          <w:sz w:val="22"/>
          <w:szCs w:val="28"/>
          <w:lang w:val="en-GB"/>
        </w:rPr>
        <w:t>further down-scope the methods</w:t>
      </w:r>
      <w:r w:rsidR="005D68F3">
        <w:rPr>
          <w:rFonts w:ascii="Times" w:eastAsia="바탕" w:hAnsi="Times"/>
          <w:b/>
          <w:bCs/>
          <w:i/>
          <w:iCs/>
          <w:kern w:val="0"/>
          <w:sz w:val="22"/>
          <w:szCs w:val="28"/>
          <w:lang w:val="en-GB"/>
        </w:rPr>
        <w:t xml:space="preserve"> for </w:t>
      </w:r>
      <w:r w:rsidR="005D68F3" w:rsidRPr="005D68F3">
        <w:rPr>
          <w:rFonts w:ascii="Times" w:eastAsia="바탕" w:hAnsi="Times"/>
          <w:b/>
          <w:bCs/>
          <w:i/>
          <w:iCs/>
          <w:kern w:val="0"/>
          <w:sz w:val="22"/>
          <w:szCs w:val="28"/>
          <w:lang w:val="en-GB"/>
        </w:rPr>
        <w:t>SPS HARQ skipping &amp; payload size reduction</w:t>
      </w:r>
      <w:r w:rsidRPr="00A67992">
        <w:rPr>
          <w:rFonts w:ascii="Times" w:eastAsia="바탕" w:hAnsi="Times"/>
          <w:b/>
          <w:bCs/>
          <w:i/>
          <w:iCs/>
          <w:kern w:val="0"/>
          <w:sz w:val="22"/>
          <w:szCs w:val="28"/>
          <w:lang w:val="en-GB"/>
        </w:rPr>
        <w:t xml:space="preserve"> as follows and discuss whether </w:t>
      </w:r>
      <w:r w:rsidR="00EB5639" w:rsidRPr="00A67992">
        <w:rPr>
          <w:rFonts w:ascii="Times" w:eastAsia="바탕" w:hAnsi="Times"/>
          <w:b/>
          <w:bCs/>
          <w:i/>
          <w:iCs/>
          <w:kern w:val="0"/>
          <w:sz w:val="22"/>
          <w:szCs w:val="28"/>
          <w:lang w:val="en-GB"/>
        </w:rPr>
        <w:t>or not</w:t>
      </w:r>
      <w:r w:rsidR="00EB5639">
        <w:rPr>
          <w:rFonts w:ascii="Times" w:eastAsia="바탕" w:hAnsi="Times"/>
          <w:b/>
          <w:bCs/>
          <w:i/>
          <w:iCs/>
          <w:kern w:val="0"/>
          <w:sz w:val="22"/>
          <w:szCs w:val="28"/>
          <w:lang w:val="en-GB"/>
        </w:rPr>
        <w:t xml:space="preserve"> </w:t>
      </w:r>
      <w:r w:rsidRPr="00A67992">
        <w:rPr>
          <w:rFonts w:ascii="Times" w:eastAsia="바탕" w:hAnsi="Times"/>
          <w:b/>
          <w:bCs/>
          <w:i/>
          <w:iCs/>
          <w:kern w:val="0"/>
          <w:sz w:val="22"/>
          <w:szCs w:val="28"/>
          <w:lang w:val="en-GB"/>
        </w:rPr>
        <w:t xml:space="preserve">to support </w:t>
      </w:r>
      <w:r w:rsidR="005D68F3">
        <w:rPr>
          <w:rFonts w:ascii="Times" w:eastAsia="바탕" w:hAnsi="Times"/>
          <w:b/>
          <w:bCs/>
          <w:i/>
          <w:iCs/>
          <w:kern w:val="0"/>
          <w:sz w:val="22"/>
          <w:szCs w:val="28"/>
          <w:lang w:val="en-GB"/>
        </w:rPr>
        <w:t>the methods</w:t>
      </w:r>
      <w:r w:rsidR="00EB5639">
        <w:rPr>
          <w:rFonts w:ascii="Times" w:eastAsia="바탕" w:hAnsi="Times"/>
          <w:b/>
          <w:bCs/>
          <w:i/>
          <w:iCs/>
          <w:kern w:val="0"/>
          <w:sz w:val="22"/>
          <w:szCs w:val="28"/>
          <w:lang w:val="en-GB"/>
        </w:rPr>
        <w:t>.</w:t>
      </w:r>
    </w:p>
    <w:p w14:paraId="2E19D07D" w14:textId="0F60E898" w:rsidR="00A67992" w:rsidRDefault="00A67992" w:rsidP="00A67992">
      <w:pPr>
        <w:pStyle w:val="a9"/>
        <w:widowControl/>
        <w:numPr>
          <w:ilvl w:val="1"/>
          <w:numId w:val="20"/>
        </w:numPr>
        <w:wordWrap/>
        <w:autoSpaceDE/>
        <w:autoSpaceDN/>
        <w:spacing w:after="120" w:line="276" w:lineRule="auto"/>
        <w:ind w:leftChars="0"/>
        <w:rPr>
          <w:rFonts w:ascii="Times" w:eastAsia="바탕" w:hAnsi="Times"/>
          <w:i/>
          <w:iCs/>
          <w:kern w:val="0"/>
          <w:sz w:val="22"/>
          <w:szCs w:val="28"/>
          <w:lang w:val="en-GB"/>
        </w:rPr>
      </w:pPr>
      <w:r w:rsidRPr="00A67992">
        <w:rPr>
          <w:rFonts w:ascii="Times" w:eastAsia="바탕" w:hAnsi="Times"/>
          <w:i/>
          <w:iCs/>
          <w:kern w:val="0"/>
          <w:sz w:val="22"/>
          <w:szCs w:val="28"/>
          <w:lang w:val="en-GB"/>
        </w:rPr>
        <w:t>For the category targeting skipped SPS PDSCHs</w:t>
      </w:r>
      <w:r>
        <w:rPr>
          <w:rFonts w:ascii="Times" w:eastAsia="바탕" w:hAnsi="Times"/>
          <w:i/>
          <w:iCs/>
          <w:kern w:val="0"/>
          <w:sz w:val="22"/>
          <w:szCs w:val="28"/>
          <w:lang w:val="en-GB"/>
        </w:rPr>
        <w:t>, method 1 (NACK skipping)</w:t>
      </w:r>
    </w:p>
    <w:p w14:paraId="24AAA129" w14:textId="049EDAD9" w:rsidR="00A67992" w:rsidRPr="00A67992" w:rsidRDefault="00A67992" w:rsidP="00A67992">
      <w:pPr>
        <w:pStyle w:val="a9"/>
        <w:widowControl/>
        <w:numPr>
          <w:ilvl w:val="1"/>
          <w:numId w:val="20"/>
        </w:numPr>
        <w:wordWrap/>
        <w:autoSpaceDE/>
        <w:autoSpaceDN/>
        <w:spacing w:after="120" w:line="276" w:lineRule="auto"/>
        <w:ind w:leftChars="0"/>
        <w:rPr>
          <w:rFonts w:ascii="Times" w:eastAsia="바탕" w:hAnsi="Times"/>
          <w:i/>
          <w:iCs/>
          <w:kern w:val="0"/>
          <w:sz w:val="22"/>
          <w:szCs w:val="28"/>
          <w:lang w:val="en-GB"/>
        </w:rPr>
      </w:pPr>
      <w:r w:rsidRPr="00A67992">
        <w:rPr>
          <w:rFonts w:ascii="Times" w:eastAsia="바탕" w:hAnsi="Times"/>
          <w:i/>
          <w:iCs/>
          <w:kern w:val="0"/>
          <w:sz w:val="22"/>
          <w:szCs w:val="28"/>
          <w:lang w:val="en-GB"/>
        </w:rPr>
        <w:t>For the category targeting SPS HARQ-ACK payload size reduction</w:t>
      </w:r>
      <w:r>
        <w:rPr>
          <w:rFonts w:ascii="Times" w:eastAsia="바탕" w:hAnsi="Times"/>
          <w:i/>
          <w:iCs/>
          <w:kern w:val="0"/>
          <w:sz w:val="22"/>
          <w:szCs w:val="28"/>
          <w:lang w:val="en-GB"/>
        </w:rPr>
        <w:t>, method 3 (ACK skipping) or method 5 (HARQ-ACK disabling)</w:t>
      </w:r>
    </w:p>
    <w:p w14:paraId="4ADCCBD4" w14:textId="13844FC5" w:rsidR="0035061D" w:rsidRPr="005D31A7" w:rsidRDefault="0035061D" w:rsidP="00AC2C5F">
      <w:pPr>
        <w:pStyle w:val="a1"/>
        <w:rPr>
          <w:rFonts w:eastAsiaTheme="minorEastAsia"/>
          <w:i/>
          <w:iCs/>
          <w:sz w:val="22"/>
          <w:lang w:eastAsia="ko-KR"/>
        </w:rPr>
      </w:pPr>
    </w:p>
    <w:p w14:paraId="61A1F9D3" w14:textId="662B9F61" w:rsidR="0035061D" w:rsidRDefault="00EB5639" w:rsidP="0035061D">
      <w:pPr>
        <w:pStyle w:val="a1"/>
        <w:rPr>
          <w:rFonts w:ascii="Times" w:eastAsia="바탕" w:hAnsi="Times"/>
          <w:b/>
          <w:bCs/>
          <w:sz w:val="22"/>
          <w:szCs w:val="28"/>
          <w:u w:val="single"/>
          <w:lang w:eastAsia="ko-KR"/>
        </w:rPr>
      </w:pPr>
      <w:r w:rsidRPr="009D7E31">
        <w:rPr>
          <w:rFonts w:ascii="Times" w:eastAsia="바탕" w:hAnsi="Times"/>
          <w:b/>
          <w:bCs/>
          <w:sz w:val="22"/>
          <w:u w:val="single"/>
        </w:rPr>
        <w:t xml:space="preserve">Issue </w:t>
      </w:r>
      <w:r>
        <w:rPr>
          <w:rFonts w:ascii="Times" w:eastAsia="바탕" w:hAnsi="Times"/>
          <w:b/>
          <w:bCs/>
          <w:sz w:val="22"/>
          <w:u w:val="single"/>
        </w:rPr>
        <w:t>4</w:t>
      </w:r>
      <w:r w:rsidRPr="009D7E31">
        <w:rPr>
          <w:rFonts w:ascii="Times" w:eastAsia="바탕" w:hAnsi="Times"/>
          <w:b/>
          <w:bCs/>
          <w:sz w:val="22"/>
          <w:u w:val="single"/>
        </w:rPr>
        <w:t>:</w:t>
      </w:r>
      <w:r>
        <w:rPr>
          <w:rFonts w:ascii="Times" w:eastAsia="바탕" w:hAnsi="Times"/>
          <w:b/>
          <w:bCs/>
          <w:sz w:val="22"/>
          <w:u w:val="single"/>
        </w:rPr>
        <w:t xml:space="preserve"> </w:t>
      </w:r>
      <w:r w:rsidR="0034796E" w:rsidRPr="0034796E">
        <w:rPr>
          <w:rFonts w:ascii="Times" w:eastAsia="바탕" w:hAnsi="Times"/>
          <w:b/>
          <w:bCs/>
          <w:sz w:val="22"/>
          <w:szCs w:val="28"/>
          <w:u w:val="single"/>
          <w:lang w:eastAsia="ko-KR"/>
        </w:rPr>
        <w:t>Type 1 HARQ codebook based on sub-slot PUCCH config</w:t>
      </w:r>
      <w:r w:rsidR="007E2DF6">
        <w:rPr>
          <w:rFonts w:ascii="Times" w:eastAsia="바탕" w:hAnsi="Times"/>
          <w:b/>
          <w:bCs/>
          <w:sz w:val="22"/>
          <w:szCs w:val="28"/>
          <w:u w:val="single"/>
          <w:lang w:eastAsia="ko-KR"/>
        </w:rPr>
        <w:t>uration</w:t>
      </w:r>
    </w:p>
    <w:p w14:paraId="20834E66" w14:textId="6761422F" w:rsidR="005D31A7" w:rsidRPr="002D09A3" w:rsidRDefault="00A67992" w:rsidP="00EB5639">
      <w:pPr>
        <w:widowControl/>
        <w:wordWrap/>
        <w:autoSpaceDE/>
        <w:autoSpaceDN/>
        <w:spacing w:after="120" w:line="276" w:lineRule="auto"/>
        <w:ind w:firstLineChars="50" w:firstLine="110"/>
        <w:rPr>
          <w:rFonts w:ascii="Times" w:eastAsia="바탕" w:hAnsi="Times"/>
          <w:sz w:val="22"/>
          <w:szCs w:val="28"/>
          <w:lang w:val="en-GB"/>
        </w:rPr>
      </w:pPr>
      <w:r>
        <w:rPr>
          <w:rFonts w:ascii="Times" w:eastAsia="바탕" w:hAnsi="Times"/>
          <w:kern w:val="0"/>
          <w:sz w:val="22"/>
          <w:szCs w:val="28"/>
          <w:lang w:val="en-GB"/>
        </w:rPr>
        <w:t>T</w:t>
      </w:r>
      <w:r w:rsidR="0035061D" w:rsidRPr="002D09A3">
        <w:rPr>
          <w:rFonts w:ascii="Times" w:eastAsia="바탕" w:hAnsi="Times"/>
          <w:kern w:val="0"/>
          <w:sz w:val="22"/>
          <w:szCs w:val="28"/>
          <w:lang w:val="en-GB"/>
        </w:rPr>
        <w:t>he</w:t>
      </w:r>
      <w:r w:rsidR="000E55E0" w:rsidRPr="002D09A3">
        <w:rPr>
          <w:rFonts w:ascii="Times" w:eastAsia="바탕" w:hAnsi="Times"/>
          <w:kern w:val="0"/>
          <w:sz w:val="22"/>
          <w:szCs w:val="28"/>
          <w:lang w:val="en-GB"/>
        </w:rPr>
        <w:t xml:space="preserve"> general rules and the corresponding </w:t>
      </w:r>
      <w:r w:rsidR="0035061D" w:rsidRPr="002D09A3">
        <w:rPr>
          <w:rFonts w:ascii="Times" w:eastAsia="바탕" w:hAnsi="Times"/>
          <w:kern w:val="0"/>
          <w:sz w:val="22"/>
          <w:szCs w:val="28"/>
          <w:lang w:val="en-GB"/>
        </w:rPr>
        <w:t xml:space="preserve">detail </w:t>
      </w:r>
      <w:r w:rsidR="000E55E0" w:rsidRPr="002D09A3">
        <w:rPr>
          <w:rFonts w:ascii="Times" w:eastAsia="바탕" w:hAnsi="Times"/>
          <w:kern w:val="0"/>
          <w:sz w:val="22"/>
          <w:szCs w:val="28"/>
          <w:lang w:val="en-GB"/>
        </w:rPr>
        <w:t>pseudo-code</w:t>
      </w:r>
      <w:r w:rsidR="0035061D" w:rsidRPr="002D09A3">
        <w:rPr>
          <w:rFonts w:ascii="Times" w:eastAsia="바탕" w:hAnsi="Times"/>
          <w:kern w:val="0"/>
          <w:sz w:val="22"/>
          <w:szCs w:val="28"/>
          <w:lang w:val="en-GB"/>
        </w:rPr>
        <w:t xml:space="preserve"> to enable </w:t>
      </w:r>
      <w:r w:rsidR="00EB5639">
        <w:rPr>
          <w:rFonts w:ascii="Times" w:eastAsia="바탕" w:hAnsi="Times"/>
          <w:kern w:val="0"/>
          <w:sz w:val="22"/>
          <w:szCs w:val="28"/>
          <w:lang w:val="en-GB"/>
        </w:rPr>
        <w:t>T</w:t>
      </w:r>
      <w:r w:rsidR="0035061D" w:rsidRPr="002D09A3">
        <w:rPr>
          <w:rFonts w:ascii="Times" w:eastAsia="바탕" w:hAnsi="Times"/>
          <w:kern w:val="0"/>
          <w:sz w:val="22"/>
          <w:szCs w:val="28"/>
          <w:lang w:val="en-GB"/>
        </w:rPr>
        <w:t xml:space="preserve">ype-1 HARQ-ACK </w:t>
      </w:r>
      <w:r w:rsidR="00EB5639">
        <w:rPr>
          <w:rFonts w:ascii="Times" w:eastAsia="바탕" w:hAnsi="Times"/>
          <w:kern w:val="0"/>
          <w:sz w:val="22"/>
          <w:szCs w:val="28"/>
          <w:lang w:val="en-GB"/>
        </w:rPr>
        <w:t>CB</w:t>
      </w:r>
      <w:r w:rsidR="00EB5639" w:rsidRPr="002D09A3">
        <w:rPr>
          <w:rFonts w:ascii="Times" w:eastAsia="바탕" w:hAnsi="Times"/>
          <w:kern w:val="0"/>
          <w:sz w:val="22"/>
          <w:szCs w:val="28"/>
          <w:lang w:val="en-GB"/>
        </w:rPr>
        <w:t xml:space="preserve"> </w:t>
      </w:r>
      <w:r w:rsidR="0035061D" w:rsidRPr="002D09A3">
        <w:rPr>
          <w:rFonts w:ascii="Times" w:eastAsia="바탕" w:hAnsi="Times"/>
          <w:kern w:val="0"/>
          <w:sz w:val="22"/>
          <w:szCs w:val="28"/>
          <w:lang w:val="en-GB"/>
        </w:rPr>
        <w:t xml:space="preserve">with sub-slot granularity were proposed and discussed. </w:t>
      </w:r>
      <w:r w:rsidR="004F43B9">
        <w:rPr>
          <w:rFonts w:ascii="Times" w:eastAsia="바탕" w:hAnsi="Times"/>
          <w:kern w:val="0"/>
          <w:sz w:val="22"/>
          <w:szCs w:val="28"/>
          <w:lang w:val="en-GB"/>
        </w:rPr>
        <w:t>Since t</w:t>
      </w:r>
      <w:r w:rsidR="000E55E0" w:rsidRPr="002D09A3">
        <w:rPr>
          <w:rFonts w:ascii="Times" w:eastAsia="바탕" w:hAnsi="Times"/>
          <w:kern w:val="0"/>
          <w:sz w:val="22"/>
          <w:szCs w:val="28"/>
          <w:lang w:val="en-GB"/>
        </w:rPr>
        <w:t>he detail</w:t>
      </w:r>
      <w:r w:rsidR="004F43B9">
        <w:rPr>
          <w:rFonts w:ascii="Times" w:eastAsia="바탕" w:hAnsi="Times"/>
          <w:kern w:val="0"/>
          <w:sz w:val="22"/>
          <w:szCs w:val="28"/>
          <w:lang w:val="en-GB"/>
        </w:rPr>
        <w:t>ed</w:t>
      </w:r>
      <w:r w:rsidR="000E55E0" w:rsidRPr="002D09A3">
        <w:rPr>
          <w:rFonts w:ascii="Times" w:eastAsia="바탕" w:hAnsi="Times"/>
          <w:kern w:val="0"/>
          <w:sz w:val="22"/>
          <w:szCs w:val="28"/>
          <w:lang w:val="en-GB"/>
        </w:rPr>
        <w:t xml:space="preserve"> pseudo-code </w:t>
      </w:r>
      <w:r w:rsidR="004F43B9">
        <w:rPr>
          <w:rFonts w:ascii="Times" w:eastAsia="바탕" w:hAnsi="Times"/>
          <w:kern w:val="0"/>
          <w:sz w:val="22"/>
          <w:szCs w:val="28"/>
          <w:lang w:val="en-GB"/>
        </w:rPr>
        <w:t>can be</w:t>
      </w:r>
      <w:r w:rsidR="004F43B9" w:rsidRPr="002D09A3">
        <w:rPr>
          <w:rFonts w:ascii="Times" w:eastAsia="바탕" w:hAnsi="Times"/>
          <w:kern w:val="0"/>
          <w:sz w:val="22"/>
          <w:szCs w:val="28"/>
          <w:lang w:val="en-GB"/>
        </w:rPr>
        <w:t xml:space="preserve"> </w:t>
      </w:r>
      <w:r w:rsidR="000E55E0" w:rsidRPr="002D09A3">
        <w:rPr>
          <w:rFonts w:ascii="Times" w:eastAsia="바탕" w:hAnsi="Times"/>
          <w:kern w:val="0"/>
          <w:sz w:val="22"/>
          <w:szCs w:val="28"/>
          <w:lang w:val="en-GB"/>
        </w:rPr>
        <w:t>quite diverged</w:t>
      </w:r>
      <w:r w:rsidR="005D31A7" w:rsidRPr="002D09A3">
        <w:rPr>
          <w:rFonts w:ascii="Times" w:eastAsia="바탕" w:hAnsi="Times"/>
          <w:kern w:val="0"/>
          <w:sz w:val="22"/>
          <w:szCs w:val="28"/>
          <w:lang w:val="en-GB"/>
        </w:rPr>
        <w:t>,</w:t>
      </w:r>
      <w:r w:rsidR="000E55E0" w:rsidRPr="002D09A3">
        <w:rPr>
          <w:rFonts w:ascii="Times" w:eastAsia="바탕" w:hAnsi="Times"/>
          <w:kern w:val="0"/>
          <w:sz w:val="22"/>
          <w:szCs w:val="28"/>
          <w:lang w:val="en-GB"/>
        </w:rPr>
        <w:t xml:space="preserve"> RAN1 should focus on the general rules</w:t>
      </w:r>
      <w:r w:rsidR="004F43B9">
        <w:rPr>
          <w:rFonts w:ascii="Times" w:eastAsia="바탕" w:hAnsi="Times"/>
          <w:kern w:val="0"/>
          <w:sz w:val="22"/>
          <w:szCs w:val="28"/>
          <w:lang w:val="en-GB"/>
        </w:rPr>
        <w:t xml:space="preserve"> first</w:t>
      </w:r>
      <w:r w:rsidR="000E55E0" w:rsidRPr="002D09A3">
        <w:rPr>
          <w:rFonts w:ascii="Times" w:eastAsia="바탕" w:hAnsi="Times"/>
          <w:kern w:val="0"/>
          <w:sz w:val="22"/>
          <w:szCs w:val="28"/>
          <w:lang w:val="en-GB"/>
        </w:rPr>
        <w:t>.</w:t>
      </w:r>
      <w:r w:rsidR="005D31A7" w:rsidRPr="002D09A3">
        <w:rPr>
          <w:rFonts w:ascii="Times" w:eastAsia="바탕" w:hAnsi="Times"/>
          <w:kern w:val="0"/>
          <w:sz w:val="22"/>
          <w:szCs w:val="28"/>
          <w:lang w:val="en-GB"/>
        </w:rPr>
        <w:t xml:space="preserve"> </w:t>
      </w:r>
    </w:p>
    <w:p w14:paraId="55F5048B" w14:textId="0AE4C312" w:rsidR="0035061D" w:rsidRPr="002D09A3" w:rsidRDefault="005D31A7">
      <w:pPr>
        <w:widowControl/>
        <w:wordWrap/>
        <w:autoSpaceDE/>
        <w:autoSpaceDN/>
        <w:spacing w:after="120" w:line="276" w:lineRule="auto"/>
        <w:ind w:firstLineChars="50" w:firstLine="110"/>
        <w:rPr>
          <w:rFonts w:ascii="Times" w:eastAsia="바탕" w:hAnsi="Times"/>
          <w:sz w:val="22"/>
          <w:szCs w:val="28"/>
          <w:lang w:val="en-GB"/>
        </w:rPr>
      </w:pPr>
      <w:r w:rsidRPr="002D09A3">
        <w:rPr>
          <w:rFonts w:ascii="Times" w:eastAsia="바탕" w:hAnsi="Times"/>
          <w:kern w:val="0"/>
          <w:sz w:val="22"/>
          <w:szCs w:val="28"/>
          <w:lang w:val="en-GB"/>
        </w:rPr>
        <w:t xml:space="preserve">The </w:t>
      </w:r>
      <w:r w:rsidR="00EB5639">
        <w:rPr>
          <w:rFonts w:ascii="Times" w:eastAsia="바탕" w:hAnsi="Times"/>
          <w:kern w:val="0"/>
          <w:sz w:val="22"/>
          <w:szCs w:val="28"/>
          <w:lang w:val="en-GB"/>
        </w:rPr>
        <w:t>T</w:t>
      </w:r>
      <w:r w:rsidRPr="002D09A3">
        <w:rPr>
          <w:rFonts w:ascii="Times" w:eastAsia="바탕" w:hAnsi="Times"/>
          <w:kern w:val="0"/>
          <w:sz w:val="22"/>
          <w:szCs w:val="28"/>
          <w:lang w:val="en-GB"/>
        </w:rPr>
        <w:t xml:space="preserve">ype-1 HARQ-ACK </w:t>
      </w:r>
      <w:r w:rsidR="00EB5639">
        <w:rPr>
          <w:rFonts w:ascii="Times" w:eastAsia="바탕" w:hAnsi="Times"/>
          <w:kern w:val="0"/>
          <w:sz w:val="22"/>
          <w:szCs w:val="28"/>
          <w:lang w:val="en-GB"/>
        </w:rPr>
        <w:t>CB</w:t>
      </w:r>
      <w:r w:rsidR="00EB5639" w:rsidRPr="002D09A3">
        <w:rPr>
          <w:rFonts w:ascii="Times" w:eastAsia="바탕" w:hAnsi="Times"/>
          <w:kern w:val="0"/>
          <w:sz w:val="22"/>
          <w:szCs w:val="28"/>
          <w:lang w:val="en-GB"/>
        </w:rPr>
        <w:t xml:space="preserve"> </w:t>
      </w:r>
      <w:r w:rsidRPr="002D09A3">
        <w:rPr>
          <w:rFonts w:ascii="Times" w:eastAsia="바탕" w:hAnsi="Times"/>
          <w:kern w:val="0"/>
          <w:sz w:val="22"/>
          <w:szCs w:val="28"/>
          <w:lang w:val="en-GB"/>
        </w:rPr>
        <w:t>in Rel-15/16 is based on slot granularity contains the following steps: (</w:t>
      </w:r>
      <w:r w:rsidR="00EB5639">
        <w:rPr>
          <w:rFonts w:ascii="Times" w:eastAsia="바탕" w:hAnsi="Times"/>
          <w:kern w:val="0"/>
          <w:sz w:val="22"/>
          <w:szCs w:val="28"/>
          <w:lang w:val="en-GB"/>
        </w:rPr>
        <w:t>excludes</w:t>
      </w:r>
      <w:r w:rsidR="00EB5639" w:rsidRPr="002D09A3">
        <w:rPr>
          <w:rFonts w:ascii="Times" w:eastAsia="바탕" w:hAnsi="Times"/>
          <w:kern w:val="0"/>
          <w:sz w:val="22"/>
          <w:szCs w:val="28"/>
          <w:lang w:val="en-GB"/>
        </w:rPr>
        <w:t xml:space="preserve"> </w:t>
      </w:r>
      <w:r w:rsidRPr="002D09A3">
        <w:rPr>
          <w:rFonts w:ascii="Times" w:eastAsia="바탕" w:hAnsi="Times"/>
          <w:kern w:val="0"/>
          <w:sz w:val="22"/>
          <w:szCs w:val="28"/>
          <w:lang w:val="en-GB"/>
        </w:rPr>
        <w:t>different DL/UL numerologies</w:t>
      </w:r>
      <w:r w:rsidR="002A7554" w:rsidRPr="002D09A3">
        <w:rPr>
          <w:rFonts w:ascii="Times" w:eastAsia="바탕" w:hAnsi="Times"/>
          <w:kern w:val="0"/>
          <w:sz w:val="22"/>
          <w:szCs w:val="28"/>
          <w:lang w:val="en-GB"/>
        </w:rPr>
        <w:t xml:space="preserve"> for simplicity</w:t>
      </w:r>
      <w:r w:rsidRPr="002D09A3">
        <w:rPr>
          <w:rFonts w:ascii="Times" w:eastAsia="바탕" w:hAnsi="Times"/>
          <w:kern w:val="0"/>
          <w:sz w:val="22"/>
          <w:szCs w:val="28"/>
          <w:lang w:val="en-GB"/>
        </w:rPr>
        <w:t>)</w:t>
      </w:r>
    </w:p>
    <w:p w14:paraId="74B5EAAC" w14:textId="3EE8A11E" w:rsidR="00FA0612" w:rsidRDefault="005D31A7" w:rsidP="00296D2A">
      <w:pPr>
        <w:pStyle w:val="a1"/>
        <w:numPr>
          <w:ilvl w:val="0"/>
          <w:numId w:val="28"/>
        </w:numPr>
        <w:spacing w:line="276" w:lineRule="auto"/>
        <w:jc w:val="both"/>
        <w:rPr>
          <w:rFonts w:eastAsiaTheme="minorEastAsia"/>
          <w:sz w:val="22"/>
          <w:lang w:val="en-US" w:eastAsia="ko-KR"/>
        </w:rPr>
      </w:pPr>
      <w:r>
        <w:rPr>
          <w:rFonts w:eastAsiaTheme="minorEastAsia"/>
          <w:sz w:val="22"/>
          <w:lang w:val="en-US" w:eastAsia="ko-KR"/>
        </w:rPr>
        <w:t>For a given</w:t>
      </w:r>
      <w:r w:rsidR="00FA0612">
        <w:rPr>
          <w:rFonts w:eastAsiaTheme="minorEastAsia"/>
          <w:sz w:val="22"/>
          <w:lang w:val="en-US" w:eastAsia="ko-KR"/>
        </w:rPr>
        <w:t xml:space="preserve"> (</w:t>
      </w:r>
      <w:r w:rsidR="00FA0612" w:rsidRPr="00FA0612">
        <w:rPr>
          <w:rFonts w:eastAsiaTheme="minorEastAsia"/>
          <w:b/>
          <w:bCs/>
          <w:i/>
          <w:iCs/>
          <w:sz w:val="22"/>
          <w:lang w:val="en-US" w:eastAsia="ko-KR"/>
        </w:rPr>
        <w:t>slot-level</w:t>
      </w:r>
      <w:r w:rsidR="00FA0612">
        <w:rPr>
          <w:rFonts w:eastAsiaTheme="minorEastAsia"/>
          <w:sz w:val="22"/>
          <w:lang w:val="en-US" w:eastAsia="ko-KR"/>
        </w:rPr>
        <w:t>)</w:t>
      </w:r>
      <w:r>
        <w:rPr>
          <w:rFonts w:eastAsiaTheme="minorEastAsia"/>
          <w:sz w:val="22"/>
          <w:lang w:val="en-US" w:eastAsia="ko-KR"/>
        </w:rPr>
        <w:t xml:space="preserve"> K1 value</w:t>
      </w:r>
      <w:r w:rsidR="00FA0612">
        <w:rPr>
          <w:rFonts w:eastAsiaTheme="minorEastAsia"/>
          <w:sz w:val="22"/>
          <w:lang w:val="en-US" w:eastAsia="ko-KR"/>
        </w:rPr>
        <w:t xml:space="preserve"> </w:t>
      </w:r>
      <w:r w:rsidR="00FA0612" w:rsidRPr="00FA0612">
        <w:rPr>
          <w:rFonts w:eastAsiaTheme="minorEastAsia"/>
          <w:i/>
          <w:iCs/>
          <w:sz w:val="22"/>
          <w:lang w:val="en-US" w:eastAsia="ko-KR"/>
        </w:rPr>
        <w:t>k1</w:t>
      </w:r>
      <w:r>
        <w:rPr>
          <w:rFonts w:eastAsiaTheme="minorEastAsia"/>
          <w:sz w:val="22"/>
          <w:lang w:val="en-US" w:eastAsia="ko-KR"/>
        </w:rPr>
        <w:t>,</w:t>
      </w:r>
      <w:r>
        <w:rPr>
          <w:rFonts w:eastAsiaTheme="minorEastAsia" w:hint="eastAsia"/>
          <w:sz w:val="22"/>
          <w:lang w:val="en-US" w:eastAsia="ko-KR"/>
        </w:rPr>
        <w:t xml:space="preserve"> </w:t>
      </w:r>
      <w:r w:rsidR="00FA0612">
        <w:rPr>
          <w:rFonts w:eastAsiaTheme="minorEastAsia"/>
          <w:sz w:val="22"/>
          <w:lang w:val="en-US" w:eastAsia="ko-KR"/>
        </w:rPr>
        <w:t xml:space="preserve">find the DL slot corresponding to the UL slot </w:t>
      </w:r>
      <w:r w:rsidR="00FA0612" w:rsidRPr="00FA0612">
        <w:rPr>
          <w:rFonts w:eastAsiaTheme="minorEastAsia"/>
          <w:i/>
          <w:iCs/>
          <w:sz w:val="22"/>
          <w:lang w:val="en-US" w:eastAsia="ko-KR"/>
        </w:rPr>
        <w:t>n</w:t>
      </w:r>
      <w:r w:rsidR="00FA0612">
        <w:rPr>
          <w:rFonts w:eastAsiaTheme="minorEastAsia"/>
          <w:sz w:val="22"/>
          <w:lang w:val="en-US" w:eastAsia="ko-KR"/>
        </w:rPr>
        <w:t>-</w:t>
      </w:r>
      <w:r w:rsidR="00FA0612" w:rsidRPr="00FA0612">
        <w:rPr>
          <w:rFonts w:eastAsiaTheme="minorEastAsia"/>
          <w:i/>
          <w:iCs/>
          <w:sz w:val="22"/>
          <w:lang w:val="en-US" w:eastAsia="ko-KR"/>
        </w:rPr>
        <w:t>k1</w:t>
      </w:r>
      <w:r w:rsidR="00FA0612">
        <w:rPr>
          <w:rFonts w:eastAsiaTheme="minorEastAsia"/>
          <w:sz w:val="22"/>
          <w:lang w:val="en-US" w:eastAsia="ko-KR"/>
        </w:rPr>
        <w:t xml:space="preserve">. </w:t>
      </w:r>
    </w:p>
    <w:p w14:paraId="737F52DE" w14:textId="3CCFB673" w:rsidR="002A7554" w:rsidRPr="002A7554" w:rsidRDefault="00FA0612" w:rsidP="00296D2A">
      <w:pPr>
        <w:pStyle w:val="a1"/>
        <w:numPr>
          <w:ilvl w:val="1"/>
          <w:numId w:val="28"/>
        </w:numPr>
        <w:spacing w:line="276" w:lineRule="auto"/>
        <w:jc w:val="both"/>
        <w:rPr>
          <w:rFonts w:eastAsiaTheme="minorEastAsia"/>
          <w:sz w:val="22"/>
          <w:lang w:eastAsia="ko-KR"/>
        </w:rPr>
      </w:pPr>
      <w:r>
        <w:rPr>
          <w:rFonts w:eastAsiaTheme="minorEastAsia"/>
          <w:sz w:val="22"/>
          <w:lang w:val="en-US" w:eastAsia="ko-KR"/>
        </w:rPr>
        <w:lastRenderedPageBreak/>
        <w:t>V</w:t>
      </w:r>
      <w:r w:rsidR="005D31A7">
        <w:rPr>
          <w:rFonts w:eastAsiaTheme="minorEastAsia"/>
          <w:sz w:val="22"/>
          <w:lang w:val="en-US" w:eastAsia="ko-KR"/>
        </w:rPr>
        <w:t>alidity of each SLIV in a TDRA table</w:t>
      </w:r>
      <w:r w:rsidR="00886CE1">
        <w:rPr>
          <w:rFonts w:eastAsiaTheme="minorEastAsia"/>
          <w:sz w:val="22"/>
          <w:lang w:val="en-US" w:eastAsia="ko-KR"/>
        </w:rPr>
        <w:t xml:space="preserve"> </w:t>
      </w:r>
      <w:r w:rsidR="00886CE1" w:rsidRPr="00886CE1">
        <w:rPr>
          <w:rFonts w:eastAsiaTheme="minorEastAsia"/>
          <w:i/>
          <w:iCs/>
          <w:sz w:val="22"/>
          <w:lang w:val="en-US" w:eastAsia="ko-KR"/>
        </w:rPr>
        <w:t>R</w:t>
      </w:r>
      <w:r w:rsidR="005D31A7">
        <w:rPr>
          <w:rFonts w:eastAsiaTheme="minorEastAsia"/>
          <w:sz w:val="22"/>
          <w:lang w:val="en-US" w:eastAsia="ko-KR"/>
        </w:rPr>
        <w:t xml:space="preserve"> </w:t>
      </w:r>
      <w:r w:rsidR="00886CE1">
        <w:rPr>
          <w:rFonts w:eastAsiaTheme="minorEastAsia"/>
          <w:sz w:val="22"/>
          <w:lang w:val="en-US" w:eastAsia="ko-KR"/>
        </w:rPr>
        <w:t xml:space="preserve">for the DL slot </w:t>
      </w:r>
      <w:r w:rsidR="005D31A7">
        <w:rPr>
          <w:rFonts w:eastAsiaTheme="minorEastAsia"/>
          <w:sz w:val="22"/>
          <w:lang w:val="en-US" w:eastAsia="ko-KR"/>
        </w:rPr>
        <w:t>is checked.</w:t>
      </w:r>
      <w:r w:rsidR="002A7554" w:rsidRPr="002A7554">
        <w:rPr>
          <w:rFonts w:eastAsiaTheme="minorEastAsia"/>
          <w:sz w:val="22"/>
        </w:rPr>
        <w:t xml:space="preserve"> </w:t>
      </w:r>
      <w:r w:rsidR="002A7554" w:rsidRPr="00FA0612">
        <w:rPr>
          <w:rFonts w:eastAsiaTheme="minorEastAsia"/>
          <w:sz w:val="22"/>
          <w:lang w:val="en-US" w:eastAsia="ko-KR"/>
        </w:rPr>
        <w:t xml:space="preserve">The </w:t>
      </w:r>
      <w:r w:rsidR="002A7554">
        <w:rPr>
          <w:rFonts w:eastAsiaTheme="minorEastAsia"/>
          <w:sz w:val="22"/>
          <w:lang w:val="en-US" w:eastAsia="ko-KR"/>
        </w:rPr>
        <w:t>in</w:t>
      </w:r>
      <w:r w:rsidR="002A7554" w:rsidRPr="00FA0612">
        <w:rPr>
          <w:rFonts w:eastAsiaTheme="minorEastAsia"/>
          <w:sz w:val="22"/>
          <w:lang w:val="en-US" w:eastAsia="ko-KR"/>
        </w:rPr>
        <w:t xml:space="preserve">valid SLIVs are </w:t>
      </w:r>
      <w:r w:rsidR="002A7554">
        <w:rPr>
          <w:rFonts w:eastAsiaTheme="minorEastAsia"/>
          <w:sz w:val="22"/>
          <w:lang w:val="en-US" w:eastAsia="ko-KR"/>
        </w:rPr>
        <w:t>removed from</w:t>
      </w:r>
      <w:r w:rsidR="002A7554" w:rsidRPr="00FA0612">
        <w:rPr>
          <w:rFonts w:eastAsiaTheme="minorEastAsia"/>
          <w:sz w:val="22"/>
          <w:lang w:val="en-US" w:eastAsia="ko-KR"/>
        </w:rPr>
        <w:t xml:space="preserve"> the </w:t>
      </w:r>
      <w:r w:rsidR="00886CE1">
        <w:rPr>
          <w:rFonts w:eastAsiaTheme="minorEastAsia"/>
          <w:sz w:val="22"/>
          <w:lang w:val="en-US" w:eastAsia="ko-KR"/>
        </w:rPr>
        <w:t>TDRA table</w:t>
      </w:r>
      <w:r w:rsidR="002A7554" w:rsidRPr="00FA0612">
        <w:rPr>
          <w:rFonts w:eastAsiaTheme="minorEastAsia"/>
          <w:sz w:val="22"/>
          <w:lang w:val="en-US" w:eastAsia="ko-KR"/>
        </w:rPr>
        <w:t xml:space="preserve"> </w:t>
      </w:r>
      <w:r w:rsidR="002A7554" w:rsidRPr="00886CE1">
        <w:rPr>
          <w:rFonts w:eastAsiaTheme="minorEastAsia"/>
          <w:i/>
          <w:iCs/>
          <w:sz w:val="22"/>
          <w:lang w:val="en-US" w:eastAsia="ko-KR"/>
        </w:rPr>
        <w:t>R</w:t>
      </w:r>
      <w:r w:rsidR="002A7554">
        <w:rPr>
          <w:rFonts w:eastAsiaTheme="minorEastAsia"/>
          <w:sz w:val="22"/>
          <w:lang w:val="en-US" w:eastAsia="ko-KR"/>
        </w:rPr>
        <w:t>.</w:t>
      </w:r>
    </w:p>
    <w:p w14:paraId="4B13D700" w14:textId="0FE268D6" w:rsidR="002A7554" w:rsidRDefault="005D31A7" w:rsidP="00296D2A">
      <w:pPr>
        <w:pStyle w:val="a1"/>
        <w:numPr>
          <w:ilvl w:val="2"/>
          <w:numId w:val="28"/>
        </w:numPr>
        <w:spacing w:line="276" w:lineRule="auto"/>
        <w:jc w:val="both"/>
        <w:rPr>
          <w:rFonts w:eastAsiaTheme="minorEastAsia"/>
          <w:sz w:val="22"/>
          <w:lang w:val="en-US" w:eastAsia="ko-KR"/>
        </w:rPr>
      </w:pPr>
      <w:r w:rsidRPr="002A7554">
        <w:rPr>
          <w:rFonts w:eastAsiaTheme="minorEastAsia"/>
          <w:sz w:val="22"/>
          <w:lang w:val="en-US" w:eastAsia="ko-KR"/>
        </w:rPr>
        <w:t xml:space="preserve">The validity is </w:t>
      </w:r>
      <w:r w:rsidR="002A7554">
        <w:rPr>
          <w:rFonts w:eastAsiaTheme="minorEastAsia"/>
          <w:sz w:val="22"/>
          <w:lang w:val="en-US" w:eastAsia="ko-KR"/>
        </w:rPr>
        <w:t xml:space="preserve">checked </w:t>
      </w:r>
      <w:r w:rsidRPr="002A7554">
        <w:rPr>
          <w:rFonts w:eastAsiaTheme="minorEastAsia"/>
          <w:sz w:val="22"/>
          <w:lang w:val="en-US" w:eastAsia="ko-KR"/>
        </w:rPr>
        <w:t>based on semi-static UL/DL configuration</w:t>
      </w:r>
      <w:r w:rsidR="002A7554" w:rsidRPr="002A7554">
        <w:rPr>
          <w:rFonts w:eastAsiaTheme="minorEastAsia"/>
          <w:sz w:val="22"/>
          <w:lang w:val="en-US" w:eastAsia="ko-KR"/>
        </w:rPr>
        <w:t xml:space="preserve">, i.e., </w:t>
      </w:r>
      <w:r w:rsidR="00886CE1">
        <w:rPr>
          <w:rFonts w:eastAsiaTheme="minorEastAsia"/>
          <w:sz w:val="22"/>
          <w:lang w:val="en-US" w:eastAsia="ko-KR"/>
        </w:rPr>
        <w:t xml:space="preserve">if </w:t>
      </w:r>
      <w:r w:rsidR="002A7554" w:rsidRPr="002A7554">
        <w:rPr>
          <w:rFonts w:eastAsiaTheme="minorEastAsia"/>
          <w:sz w:val="22"/>
          <w:lang w:val="en-US" w:eastAsia="ko-KR"/>
        </w:rPr>
        <w:t xml:space="preserve">a symbol corresponding to an SLIV overlaps with semi-static UL symbol, then the SLIV is invalid. </w:t>
      </w:r>
    </w:p>
    <w:p w14:paraId="61448824" w14:textId="269FDCAA" w:rsidR="002A7554" w:rsidRPr="002A7554" w:rsidRDefault="002A7554" w:rsidP="00296D2A">
      <w:pPr>
        <w:pStyle w:val="a1"/>
        <w:numPr>
          <w:ilvl w:val="1"/>
          <w:numId w:val="28"/>
        </w:numPr>
        <w:spacing w:line="276" w:lineRule="auto"/>
        <w:jc w:val="both"/>
        <w:rPr>
          <w:rFonts w:eastAsiaTheme="minorEastAsia"/>
          <w:sz w:val="22"/>
          <w:lang w:val="en-US" w:eastAsia="ko-KR"/>
        </w:rPr>
      </w:pPr>
      <w:r>
        <w:rPr>
          <w:rFonts w:eastAsiaTheme="minorEastAsia" w:hint="eastAsia"/>
          <w:sz w:val="22"/>
          <w:lang w:val="en-US" w:eastAsia="ko-KR"/>
        </w:rPr>
        <w:t>I</w:t>
      </w:r>
      <w:r>
        <w:rPr>
          <w:rFonts w:eastAsiaTheme="minorEastAsia"/>
          <w:sz w:val="22"/>
          <w:lang w:val="en-US" w:eastAsia="ko-KR"/>
        </w:rPr>
        <w:t xml:space="preserve">f the </w:t>
      </w:r>
      <w:r w:rsidR="00886CE1">
        <w:rPr>
          <w:rFonts w:eastAsiaTheme="minorEastAsia"/>
          <w:sz w:val="22"/>
          <w:lang w:val="en-US" w:eastAsia="ko-KR"/>
        </w:rPr>
        <w:t xml:space="preserve">TDRA table </w:t>
      </w:r>
      <w:r w:rsidRPr="00397B50">
        <w:rPr>
          <w:rFonts w:eastAsiaTheme="minorEastAsia"/>
          <w:i/>
          <w:iCs/>
          <w:sz w:val="22"/>
          <w:lang w:val="en-US" w:eastAsia="ko-KR"/>
        </w:rPr>
        <w:t>R</w:t>
      </w:r>
      <w:r>
        <w:rPr>
          <w:rFonts w:eastAsiaTheme="minorEastAsia"/>
          <w:sz w:val="22"/>
          <w:lang w:val="en-US" w:eastAsia="ko-KR"/>
        </w:rPr>
        <w:t xml:space="preserve"> is not empty, then generate</w:t>
      </w:r>
      <w:r w:rsidR="00EB5639">
        <w:rPr>
          <w:rFonts w:eastAsiaTheme="minorEastAsia"/>
          <w:sz w:val="22"/>
          <w:lang w:val="en-US" w:eastAsia="ko-KR"/>
        </w:rPr>
        <w:t>s</w:t>
      </w:r>
      <w:r>
        <w:rPr>
          <w:rFonts w:eastAsiaTheme="minorEastAsia"/>
          <w:sz w:val="22"/>
          <w:lang w:val="en-US" w:eastAsia="ko-KR"/>
        </w:rPr>
        <w:t xml:space="preserve"> </w:t>
      </w:r>
      <w:r w:rsidR="00EB5639">
        <w:rPr>
          <w:rFonts w:eastAsiaTheme="minorEastAsia"/>
          <w:sz w:val="22"/>
          <w:lang w:val="en-US" w:eastAsia="ko-KR"/>
        </w:rPr>
        <w:t>T</w:t>
      </w:r>
      <w:r>
        <w:rPr>
          <w:rFonts w:eastAsiaTheme="minorEastAsia"/>
          <w:sz w:val="22"/>
          <w:lang w:val="en-US" w:eastAsia="ko-KR"/>
        </w:rPr>
        <w:t xml:space="preserve">ype-1 HARQ-ACK </w:t>
      </w:r>
      <w:r w:rsidR="00EB5639">
        <w:rPr>
          <w:rFonts w:eastAsiaTheme="minorEastAsia"/>
          <w:sz w:val="22"/>
          <w:lang w:val="en-US" w:eastAsia="ko-KR"/>
        </w:rPr>
        <w:t xml:space="preserve">CB </w:t>
      </w:r>
      <w:r>
        <w:rPr>
          <w:rFonts w:eastAsiaTheme="minorEastAsia"/>
          <w:sz w:val="22"/>
          <w:lang w:val="en-US" w:eastAsia="ko-KR"/>
        </w:rPr>
        <w:t xml:space="preserve">for the DL slot. </w:t>
      </w:r>
    </w:p>
    <w:p w14:paraId="5C2ABC7B" w14:textId="2004DF4C" w:rsidR="00FA0612" w:rsidRDefault="00FA0612" w:rsidP="00296D2A">
      <w:pPr>
        <w:pStyle w:val="a1"/>
        <w:numPr>
          <w:ilvl w:val="2"/>
          <w:numId w:val="28"/>
        </w:numPr>
        <w:spacing w:line="276" w:lineRule="auto"/>
        <w:jc w:val="both"/>
        <w:rPr>
          <w:rFonts w:eastAsiaTheme="minorEastAsia"/>
          <w:sz w:val="22"/>
          <w:lang w:val="en-US" w:eastAsia="ko-KR"/>
        </w:rPr>
      </w:pPr>
      <w:r>
        <w:rPr>
          <w:rFonts w:eastAsiaTheme="minorEastAsia"/>
          <w:sz w:val="22"/>
          <w:lang w:val="en-US" w:eastAsia="ko-KR"/>
        </w:rPr>
        <w:t xml:space="preserve">If a UE has no capability to receive more than one unicast PDSCH per DL slot, then one HARQ-ACK occasion is added to the </w:t>
      </w:r>
      <w:r w:rsidR="00EB5639">
        <w:rPr>
          <w:rFonts w:eastAsiaTheme="minorEastAsia"/>
          <w:sz w:val="22"/>
          <w:lang w:val="en-US" w:eastAsia="ko-KR"/>
        </w:rPr>
        <w:t>T</w:t>
      </w:r>
      <w:r>
        <w:rPr>
          <w:rFonts w:eastAsiaTheme="minorEastAsia"/>
          <w:sz w:val="22"/>
          <w:lang w:val="en-US" w:eastAsia="ko-KR"/>
        </w:rPr>
        <w:t xml:space="preserve">ype-1 HARQ-ACK </w:t>
      </w:r>
      <w:r w:rsidR="00EB5639">
        <w:rPr>
          <w:rFonts w:eastAsiaTheme="minorEastAsia"/>
          <w:sz w:val="22"/>
          <w:lang w:val="en-US" w:eastAsia="ko-KR"/>
        </w:rPr>
        <w:t>CB</w:t>
      </w:r>
      <w:r>
        <w:rPr>
          <w:rFonts w:eastAsiaTheme="minorEastAsia"/>
          <w:sz w:val="22"/>
          <w:lang w:val="en-US" w:eastAsia="ko-KR"/>
        </w:rPr>
        <w:t xml:space="preserve">. </w:t>
      </w:r>
    </w:p>
    <w:p w14:paraId="3096E009" w14:textId="6C3EBB7D" w:rsidR="00FA0612" w:rsidRPr="00FA0612" w:rsidRDefault="00FA0612" w:rsidP="00296D2A">
      <w:pPr>
        <w:pStyle w:val="a1"/>
        <w:numPr>
          <w:ilvl w:val="2"/>
          <w:numId w:val="28"/>
        </w:numPr>
        <w:spacing w:line="276" w:lineRule="auto"/>
        <w:jc w:val="both"/>
        <w:rPr>
          <w:rFonts w:eastAsiaTheme="minorEastAsia"/>
          <w:sz w:val="22"/>
          <w:lang w:val="en-US" w:eastAsia="ko-KR"/>
        </w:rPr>
      </w:pPr>
      <w:r w:rsidRPr="00FA0612">
        <w:rPr>
          <w:rFonts w:eastAsiaTheme="minorEastAsia" w:hint="eastAsia"/>
          <w:sz w:val="22"/>
          <w:lang w:val="en-US" w:eastAsia="ko-KR"/>
        </w:rPr>
        <w:t>I</w:t>
      </w:r>
      <w:r w:rsidRPr="00FA0612">
        <w:rPr>
          <w:rFonts w:eastAsiaTheme="minorEastAsia"/>
          <w:sz w:val="22"/>
          <w:lang w:val="en-US" w:eastAsia="ko-KR"/>
        </w:rPr>
        <w:t>f a UE has capability to receive more than one unicast PDSCH per DL slot, overlapping of SLIVs are further checked and then find</w:t>
      </w:r>
      <w:r w:rsidR="00EB5639">
        <w:rPr>
          <w:rFonts w:eastAsiaTheme="minorEastAsia"/>
          <w:sz w:val="22"/>
          <w:lang w:val="en-US" w:eastAsia="ko-KR"/>
        </w:rPr>
        <w:t>s</w:t>
      </w:r>
      <w:r w:rsidRPr="00FA0612">
        <w:rPr>
          <w:rFonts w:eastAsiaTheme="minorEastAsia"/>
          <w:sz w:val="22"/>
          <w:lang w:val="en-US" w:eastAsia="ko-KR"/>
        </w:rPr>
        <w:t xml:space="preserve"> a set of SLIVs to be represented as one HARQ-ACK occasion. </w:t>
      </w:r>
    </w:p>
    <w:p w14:paraId="60205E57" w14:textId="27AA21E2" w:rsidR="005D31A7" w:rsidRPr="005D31A7" w:rsidRDefault="00FA0612" w:rsidP="00296D2A">
      <w:pPr>
        <w:pStyle w:val="a1"/>
        <w:spacing w:line="276" w:lineRule="auto"/>
        <w:ind w:firstLineChars="50" w:firstLine="110"/>
        <w:jc w:val="both"/>
        <w:rPr>
          <w:rFonts w:eastAsiaTheme="minorEastAsia"/>
          <w:sz w:val="22"/>
          <w:lang w:val="en-US" w:eastAsia="ko-KR"/>
        </w:rPr>
      </w:pPr>
      <w:r>
        <w:rPr>
          <w:rFonts w:eastAsiaTheme="minorEastAsia" w:hint="eastAsia"/>
          <w:sz w:val="22"/>
          <w:lang w:val="en-US" w:eastAsia="ko-KR"/>
        </w:rPr>
        <w:t>I</w:t>
      </w:r>
      <w:r>
        <w:rPr>
          <w:rFonts w:eastAsiaTheme="minorEastAsia"/>
          <w:sz w:val="22"/>
          <w:lang w:val="en-US" w:eastAsia="ko-KR"/>
        </w:rPr>
        <w:t xml:space="preserve">f the </w:t>
      </w:r>
      <w:r w:rsidR="00EB5639">
        <w:rPr>
          <w:rFonts w:eastAsiaTheme="minorEastAsia"/>
          <w:sz w:val="22"/>
          <w:lang w:val="en-US" w:eastAsia="ko-KR"/>
        </w:rPr>
        <w:t>T</w:t>
      </w:r>
      <w:r>
        <w:rPr>
          <w:rFonts w:eastAsiaTheme="minorEastAsia"/>
          <w:sz w:val="22"/>
          <w:lang w:val="en-US" w:eastAsia="ko-KR"/>
        </w:rPr>
        <w:t xml:space="preserve">ype-1 HARQ-ACK codebook in Rel-15/16 is changed </w:t>
      </w:r>
      <w:r w:rsidR="00442A9D">
        <w:rPr>
          <w:rFonts w:eastAsiaTheme="minorEastAsia"/>
          <w:sz w:val="22"/>
          <w:lang w:val="en-US" w:eastAsia="ko-KR"/>
        </w:rPr>
        <w:t>for</w:t>
      </w:r>
      <w:r>
        <w:rPr>
          <w:rFonts w:eastAsiaTheme="minorEastAsia"/>
          <w:sz w:val="22"/>
          <w:lang w:val="en-US" w:eastAsia="ko-KR"/>
        </w:rPr>
        <w:t xml:space="preserve"> apply</w:t>
      </w:r>
      <w:r w:rsidR="00442A9D">
        <w:rPr>
          <w:rFonts w:eastAsiaTheme="minorEastAsia"/>
          <w:sz w:val="22"/>
          <w:lang w:val="en-US" w:eastAsia="ko-KR"/>
        </w:rPr>
        <w:t>ing</w:t>
      </w:r>
      <w:r>
        <w:rPr>
          <w:rFonts w:eastAsiaTheme="minorEastAsia"/>
          <w:sz w:val="22"/>
          <w:lang w:val="en-US" w:eastAsia="ko-KR"/>
        </w:rPr>
        <w:t xml:space="preserve"> sub-slot K1 granularity, </w:t>
      </w:r>
      <w:r w:rsidR="00442A9D">
        <w:rPr>
          <w:rFonts w:eastAsiaTheme="minorEastAsia"/>
          <w:sz w:val="22"/>
          <w:lang w:val="en-US" w:eastAsia="ko-KR"/>
        </w:rPr>
        <w:t xml:space="preserve">the DL slot corresponding to the UL sub-slot </w:t>
      </w:r>
      <w:r w:rsidR="00442A9D" w:rsidRPr="00442A9D">
        <w:rPr>
          <w:rFonts w:eastAsiaTheme="minorEastAsia"/>
          <w:i/>
          <w:iCs/>
          <w:sz w:val="22"/>
          <w:lang w:val="en-US" w:eastAsia="ko-KR"/>
        </w:rPr>
        <w:t>n</w:t>
      </w:r>
      <w:r w:rsidR="00442A9D">
        <w:rPr>
          <w:rFonts w:eastAsiaTheme="minorEastAsia"/>
          <w:sz w:val="22"/>
          <w:lang w:val="en-US" w:eastAsia="ko-KR"/>
        </w:rPr>
        <w:t>-</w:t>
      </w:r>
      <w:r w:rsidR="00442A9D" w:rsidRPr="00442A9D">
        <w:rPr>
          <w:rFonts w:eastAsiaTheme="minorEastAsia"/>
          <w:i/>
          <w:iCs/>
          <w:sz w:val="22"/>
          <w:lang w:val="en-US" w:eastAsia="ko-KR"/>
        </w:rPr>
        <w:t>k1</w:t>
      </w:r>
      <w:r w:rsidR="00442A9D">
        <w:rPr>
          <w:rFonts w:eastAsiaTheme="minorEastAsia"/>
          <w:i/>
          <w:iCs/>
          <w:sz w:val="22"/>
          <w:lang w:val="en-US" w:eastAsia="ko-KR"/>
        </w:rPr>
        <w:t xml:space="preserve"> </w:t>
      </w:r>
      <w:r w:rsidR="00442A9D" w:rsidRPr="00442A9D">
        <w:rPr>
          <w:rFonts w:eastAsiaTheme="minorEastAsia"/>
          <w:sz w:val="22"/>
          <w:lang w:val="en-US" w:eastAsia="ko-KR"/>
        </w:rPr>
        <w:t>(</w:t>
      </w:r>
      <w:r w:rsidR="00442A9D">
        <w:rPr>
          <w:rFonts w:eastAsiaTheme="minorEastAsia"/>
          <w:sz w:val="22"/>
          <w:lang w:val="en-US" w:eastAsia="ko-KR"/>
        </w:rPr>
        <w:t xml:space="preserve">where </w:t>
      </w:r>
      <w:r w:rsidR="00442A9D" w:rsidRPr="00442A9D">
        <w:rPr>
          <w:rFonts w:eastAsiaTheme="minorEastAsia"/>
          <w:i/>
          <w:iCs/>
          <w:sz w:val="22"/>
          <w:lang w:val="en-US" w:eastAsia="ko-KR"/>
        </w:rPr>
        <w:t>k1</w:t>
      </w:r>
      <w:r w:rsidR="00442A9D">
        <w:rPr>
          <w:rFonts w:eastAsiaTheme="minorEastAsia"/>
          <w:sz w:val="22"/>
          <w:lang w:val="en-US" w:eastAsia="ko-KR"/>
        </w:rPr>
        <w:t xml:space="preserve"> is sub-slot-level K1 value in K1 set) is identified and an SLIV </w:t>
      </w:r>
      <w:r w:rsidR="004F43B9">
        <w:rPr>
          <w:rFonts w:eastAsiaTheme="minorEastAsia"/>
          <w:sz w:val="22"/>
          <w:lang w:val="en-US" w:eastAsia="ko-KR"/>
        </w:rPr>
        <w:t xml:space="preserve">for </w:t>
      </w:r>
      <w:r w:rsidR="00442A9D">
        <w:rPr>
          <w:rFonts w:eastAsiaTheme="minorEastAsia"/>
          <w:sz w:val="22"/>
          <w:lang w:val="en-US" w:eastAsia="ko-KR"/>
        </w:rPr>
        <w:t xml:space="preserve">the DL slot is further checked whether it is valid or not. Since the reference UL sub-slot for the SLIV is the last UL sub-slot overlapping the SLIV, the last symbol of the SLIV overlaps with the sub-slot </w:t>
      </w:r>
      <w:r w:rsidR="00442A9D" w:rsidRPr="00442A9D">
        <w:rPr>
          <w:rFonts w:eastAsiaTheme="minorEastAsia"/>
          <w:i/>
          <w:iCs/>
          <w:sz w:val="22"/>
          <w:lang w:val="en-US" w:eastAsia="ko-KR"/>
        </w:rPr>
        <w:t>n</w:t>
      </w:r>
      <w:r w:rsidR="00442A9D">
        <w:rPr>
          <w:rFonts w:eastAsiaTheme="minorEastAsia"/>
          <w:sz w:val="22"/>
          <w:lang w:val="en-US" w:eastAsia="ko-KR"/>
        </w:rPr>
        <w:t>-</w:t>
      </w:r>
      <w:r w:rsidR="00442A9D" w:rsidRPr="00442A9D">
        <w:rPr>
          <w:rFonts w:eastAsiaTheme="minorEastAsia"/>
          <w:i/>
          <w:iCs/>
          <w:sz w:val="22"/>
          <w:lang w:val="en-US" w:eastAsia="ko-KR"/>
        </w:rPr>
        <w:t>k1</w:t>
      </w:r>
      <w:r w:rsidR="00442A9D">
        <w:rPr>
          <w:rFonts w:eastAsiaTheme="minorEastAsia"/>
          <w:sz w:val="22"/>
          <w:lang w:val="en-US" w:eastAsia="ko-KR"/>
        </w:rPr>
        <w:t xml:space="preserve">, </w:t>
      </w:r>
      <w:r w:rsidR="00442A9D">
        <w:rPr>
          <w:rFonts w:eastAsiaTheme="minorEastAsia" w:hint="eastAsia"/>
          <w:sz w:val="22"/>
          <w:lang w:val="en-US" w:eastAsia="ko-KR"/>
        </w:rPr>
        <w:t>t</w:t>
      </w:r>
      <w:r w:rsidR="00442A9D">
        <w:rPr>
          <w:rFonts w:eastAsiaTheme="minorEastAsia"/>
          <w:sz w:val="22"/>
          <w:lang w:val="en-US" w:eastAsia="ko-KR"/>
        </w:rPr>
        <w:t>hen it turns out valid. Based on the above changes, t</w:t>
      </w:r>
      <w:r>
        <w:rPr>
          <w:rFonts w:eastAsiaTheme="minorEastAsia"/>
          <w:sz w:val="22"/>
          <w:lang w:val="en-US" w:eastAsia="ko-KR"/>
        </w:rPr>
        <w:t>he following modifications are straightforward: (</w:t>
      </w:r>
      <w:r w:rsidR="00EB5639">
        <w:rPr>
          <w:rFonts w:eastAsiaTheme="minorEastAsia"/>
          <w:sz w:val="22"/>
          <w:lang w:val="en-US" w:eastAsia="ko-KR"/>
        </w:rPr>
        <w:t xml:space="preserve">the </w:t>
      </w:r>
      <w:r>
        <w:rPr>
          <w:rFonts w:eastAsiaTheme="minorEastAsia"/>
          <w:sz w:val="22"/>
          <w:lang w:val="en-US" w:eastAsia="ko-KR"/>
        </w:rPr>
        <w:t>change is highlighted by ‘</w:t>
      </w:r>
      <w:r w:rsidRPr="00FA0612">
        <w:rPr>
          <w:rFonts w:eastAsiaTheme="minorEastAsia"/>
          <w:color w:val="FF0000"/>
          <w:sz w:val="22"/>
          <w:lang w:val="en-US" w:eastAsia="ko-KR"/>
        </w:rPr>
        <w:t>red</w:t>
      </w:r>
      <w:r>
        <w:rPr>
          <w:rFonts w:eastAsiaTheme="minorEastAsia"/>
          <w:sz w:val="22"/>
          <w:lang w:val="en-US" w:eastAsia="ko-KR"/>
        </w:rPr>
        <w:t xml:space="preserve">’ color) </w:t>
      </w:r>
    </w:p>
    <w:p w14:paraId="04F556F7" w14:textId="338CE339" w:rsidR="00FA0612" w:rsidRDefault="00FA0612" w:rsidP="00296D2A">
      <w:pPr>
        <w:pStyle w:val="a1"/>
        <w:numPr>
          <w:ilvl w:val="0"/>
          <w:numId w:val="28"/>
        </w:numPr>
        <w:spacing w:line="276" w:lineRule="auto"/>
        <w:jc w:val="both"/>
        <w:rPr>
          <w:rFonts w:eastAsiaTheme="minorEastAsia"/>
          <w:sz w:val="22"/>
          <w:lang w:val="en-US" w:eastAsia="ko-KR"/>
        </w:rPr>
      </w:pPr>
      <w:r>
        <w:rPr>
          <w:rFonts w:eastAsiaTheme="minorEastAsia"/>
          <w:sz w:val="22"/>
          <w:lang w:val="en-US" w:eastAsia="ko-KR"/>
        </w:rPr>
        <w:t>For a given (</w:t>
      </w:r>
      <w:r w:rsidRPr="00FA0612">
        <w:rPr>
          <w:rFonts w:eastAsiaTheme="minorEastAsia"/>
          <w:b/>
          <w:bCs/>
          <w:i/>
          <w:iCs/>
          <w:color w:val="FF0000"/>
          <w:sz w:val="22"/>
          <w:lang w:val="en-US" w:eastAsia="ko-KR"/>
        </w:rPr>
        <w:t>sub-slot-level</w:t>
      </w:r>
      <w:r>
        <w:rPr>
          <w:rFonts w:eastAsiaTheme="minorEastAsia"/>
          <w:sz w:val="22"/>
          <w:lang w:val="en-US" w:eastAsia="ko-KR"/>
        </w:rPr>
        <w:t>) K1 value</w:t>
      </w:r>
      <w:r w:rsidR="00886CE1">
        <w:rPr>
          <w:rFonts w:eastAsiaTheme="minorEastAsia"/>
          <w:sz w:val="22"/>
          <w:lang w:val="en-US" w:eastAsia="ko-KR"/>
        </w:rPr>
        <w:t xml:space="preserve"> </w:t>
      </w:r>
      <w:r w:rsidR="00886CE1" w:rsidRPr="00886CE1">
        <w:rPr>
          <w:rFonts w:eastAsiaTheme="minorEastAsia"/>
          <w:i/>
          <w:iCs/>
          <w:sz w:val="22"/>
          <w:lang w:val="en-US" w:eastAsia="ko-KR"/>
        </w:rPr>
        <w:t>k1</w:t>
      </w:r>
      <w:r>
        <w:rPr>
          <w:rFonts w:eastAsiaTheme="minorEastAsia"/>
          <w:sz w:val="22"/>
          <w:lang w:val="en-US" w:eastAsia="ko-KR"/>
        </w:rPr>
        <w:t>,</w:t>
      </w:r>
      <w:r>
        <w:rPr>
          <w:rFonts w:eastAsiaTheme="minorEastAsia" w:hint="eastAsia"/>
          <w:sz w:val="22"/>
          <w:lang w:val="en-US" w:eastAsia="ko-KR"/>
        </w:rPr>
        <w:t xml:space="preserve"> </w:t>
      </w:r>
      <w:r>
        <w:rPr>
          <w:rFonts w:eastAsiaTheme="minorEastAsia"/>
          <w:sz w:val="22"/>
          <w:lang w:val="en-US" w:eastAsia="ko-KR"/>
        </w:rPr>
        <w:t xml:space="preserve">find the DL slot corresponding to the UL </w:t>
      </w:r>
      <w:r w:rsidRPr="00FA0612">
        <w:rPr>
          <w:rFonts w:eastAsiaTheme="minorEastAsia"/>
          <w:color w:val="FF0000"/>
          <w:sz w:val="22"/>
          <w:lang w:val="en-US" w:eastAsia="ko-KR"/>
        </w:rPr>
        <w:t>sub-slot</w:t>
      </w:r>
      <w:r>
        <w:rPr>
          <w:rFonts w:eastAsiaTheme="minorEastAsia"/>
          <w:sz w:val="22"/>
          <w:lang w:val="en-US" w:eastAsia="ko-KR"/>
        </w:rPr>
        <w:t xml:space="preserve"> </w:t>
      </w:r>
      <w:r w:rsidRPr="00FA0612">
        <w:rPr>
          <w:rFonts w:eastAsiaTheme="minorEastAsia"/>
          <w:i/>
          <w:iCs/>
          <w:sz w:val="22"/>
          <w:lang w:val="en-US" w:eastAsia="ko-KR"/>
        </w:rPr>
        <w:t>n</w:t>
      </w:r>
      <w:r>
        <w:rPr>
          <w:rFonts w:eastAsiaTheme="minorEastAsia"/>
          <w:sz w:val="22"/>
          <w:lang w:val="en-US" w:eastAsia="ko-KR"/>
        </w:rPr>
        <w:t>-</w:t>
      </w:r>
      <w:r w:rsidRPr="00FA0612">
        <w:rPr>
          <w:rFonts w:eastAsiaTheme="minorEastAsia"/>
          <w:i/>
          <w:iCs/>
          <w:sz w:val="22"/>
          <w:lang w:val="en-US" w:eastAsia="ko-KR"/>
        </w:rPr>
        <w:t>k1</w:t>
      </w:r>
      <w:r w:rsidR="002A7554">
        <w:rPr>
          <w:rFonts w:eastAsiaTheme="minorEastAsia"/>
          <w:i/>
          <w:iCs/>
          <w:sz w:val="22"/>
          <w:lang w:val="en-US" w:eastAsia="ko-KR"/>
        </w:rPr>
        <w:t>.</w:t>
      </w:r>
    </w:p>
    <w:p w14:paraId="27EE0FD2" w14:textId="2C30A010" w:rsidR="002A7554" w:rsidRDefault="00886CE1" w:rsidP="00296D2A">
      <w:pPr>
        <w:pStyle w:val="a1"/>
        <w:numPr>
          <w:ilvl w:val="1"/>
          <w:numId w:val="28"/>
        </w:numPr>
        <w:spacing w:line="276" w:lineRule="auto"/>
        <w:jc w:val="both"/>
        <w:rPr>
          <w:rFonts w:eastAsiaTheme="minorEastAsia"/>
          <w:sz w:val="22"/>
          <w:lang w:val="en-US" w:eastAsia="ko-KR"/>
        </w:rPr>
      </w:pPr>
      <w:r>
        <w:rPr>
          <w:rFonts w:eastAsiaTheme="minorEastAsia"/>
          <w:sz w:val="22"/>
          <w:lang w:val="en-US" w:eastAsia="ko-KR"/>
        </w:rPr>
        <w:t>V</w:t>
      </w:r>
      <w:r w:rsidR="00FA0612" w:rsidRPr="00FA0612">
        <w:rPr>
          <w:rFonts w:eastAsiaTheme="minorEastAsia"/>
          <w:sz w:val="22"/>
          <w:lang w:val="en-US" w:eastAsia="ko-KR"/>
        </w:rPr>
        <w:t>alidity of each SLIV in a TDRA table</w:t>
      </w:r>
      <w:r>
        <w:rPr>
          <w:rFonts w:eastAsiaTheme="minorEastAsia"/>
          <w:sz w:val="22"/>
          <w:lang w:val="en-US" w:eastAsia="ko-KR"/>
        </w:rPr>
        <w:t xml:space="preserve"> </w:t>
      </w:r>
      <w:r w:rsidRPr="00886CE1">
        <w:rPr>
          <w:rFonts w:eastAsiaTheme="minorEastAsia"/>
          <w:i/>
          <w:iCs/>
          <w:sz w:val="22"/>
          <w:lang w:val="en-US" w:eastAsia="ko-KR"/>
        </w:rPr>
        <w:t>R</w:t>
      </w:r>
      <w:r>
        <w:rPr>
          <w:rFonts w:eastAsiaTheme="minorEastAsia"/>
          <w:sz w:val="22"/>
          <w:lang w:val="en-US" w:eastAsia="ko-KR"/>
        </w:rPr>
        <w:t xml:space="preserve"> for the DL slot</w:t>
      </w:r>
      <w:r w:rsidR="00FA0612" w:rsidRPr="00FA0612">
        <w:rPr>
          <w:rFonts w:eastAsiaTheme="minorEastAsia"/>
          <w:sz w:val="22"/>
          <w:lang w:val="en-US" w:eastAsia="ko-KR"/>
        </w:rPr>
        <w:t xml:space="preserve"> is checked. </w:t>
      </w:r>
      <w:r w:rsidR="002A7554" w:rsidRPr="00FA0612">
        <w:rPr>
          <w:rFonts w:eastAsiaTheme="minorEastAsia"/>
          <w:sz w:val="22"/>
          <w:lang w:val="en-US" w:eastAsia="ko-KR"/>
        </w:rPr>
        <w:t xml:space="preserve">The </w:t>
      </w:r>
      <w:r w:rsidR="002A7554">
        <w:rPr>
          <w:rFonts w:eastAsiaTheme="minorEastAsia"/>
          <w:sz w:val="22"/>
          <w:lang w:val="en-US" w:eastAsia="ko-KR"/>
        </w:rPr>
        <w:t>in</w:t>
      </w:r>
      <w:r w:rsidR="002A7554" w:rsidRPr="00FA0612">
        <w:rPr>
          <w:rFonts w:eastAsiaTheme="minorEastAsia"/>
          <w:sz w:val="22"/>
          <w:lang w:val="en-US" w:eastAsia="ko-KR"/>
        </w:rPr>
        <w:t xml:space="preserve">valid SLIVs are </w:t>
      </w:r>
      <w:r w:rsidR="002A7554">
        <w:rPr>
          <w:rFonts w:eastAsiaTheme="minorEastAsia"/>
          <w:sz w:val="22"/>
          <w:lang w:val="en-US" w:eastAsia="ko-KR"/>
        </w:rPr>
        <w:t>removed from</w:t>
      </w:r>
      <w:r w:rsidR="002A7554" w:rsidRPr="00FA0612">
        <w:rPr>
          <w:rFonts w:eastAsiaTheme="minorEastAsia"/>
          <w:sz w:val="22"/>
          <w:lang w:val="en-US" w:eastAsia="ko-KR"/>
        </w:rPr>
        <w:t xml:space="preserve"> the </w:t>
      </w:r>
      <w:r>
        <w:rPr>
          <w:rFonts w:eastAsiaTheme="minorEastAsia"/>
          <w:sz w:val="22"/>
          <w:lang w:val="en-US" w:eastAsia="ko-KR"/>
        </w:rPr>
        <w:t>TDRA table</w:t>
      </w:r>
      <w:r w:rsidR="002A7554" w:rsidRPr="00FA0612">
        <w:rPr>
          <w:rFonts w:eastAsiaTheme="minorEastAsia"/>
          <w:sz w:val="22"/>
          <w:lang w:val="en-US" w:eastAsia="ko-KR"/>
        </w:rPr>
        <w:t xml:space="preserve"> </w:t>
      </w:r>
      <w:r w:rsidR="002A7554" w:rsidRPr="00886CE1">
        <w:rPr>
          <w:rFonts w:eastAsiaTheme="minorEastAsia"/>
          <w:i/>
          <w:iCs/>
          <w:sz w:val="22"/>
          <w:lang w:val="en-US" w:eastAsia="ko-KR"/>
        </w:rPr>
        <w:t>R</w:t>
      </w:r>
      <w:r w:rsidR="002A7554">
        <w:rPr>
          <w:rFonts w:eastAsiaTheme="minorEastAsia"/>
          <w:sz w:val="22"/>
          <w:lang w:val="en-US" w:eastAsia="ko-KR"/>
        </w:rPr>
        <w:t>.</w:t>
      </w:r>
    </w:p>
    <w:p w14:paraId="52F1EE99" w14:textId="41F122BA" w:rsidR="002A7554" w:rsidRDefault="002A7554" w:rsidP="00296D2A">
      <w:pPr>
        <w:pStyle w:val="a1"/>
        <w:numPr>
          <w:ilvl w:val="2"/>
          <w:numId w:val="28"/>
        </w:numPr>
        <w:spacing w:line="276" w:lineRule="auto"/>
        <w:jc w:val="both"/>
        <w:rPr>
          <w:rFonts w:eastAsiaTheme="minorEastAsia"/>
          <w:sz w:val="22"/>
          <w:lang w:val="en-US" w:eastAsia="ko-KR"/>
        </w:rPr>
      </w:pPr>
      <w:r w:rsidRPr="002A7554">
        <w:rPr>
          <w:rFonts w:eastAsiaTheme="minorEastAsia"/>
          <w:sz w:val="22"/>
          <w:lang w:val="en-US" w:eastAsia="ko-KR"/>
        </w:rPr>
        <w:t>The validity is</w:t>
      </w:r>
      <w:r w:rsidR="00886CE1">
        <w:rPr>
          <w:rFonts w:eastAsiaTheme="minorEastAsia"/>
          <w:sz w:val="22"/>
          <w:lang w:val="en-US" w:eastAsia="ko-KR"/>
        </w:rPr>
        <w:t xml:space="preserve"> checked</w:t>
      </w:r>
      <w:r w:rsidRPr="002A7554">
        <w:rPr>
          <w:rFonts w:eastAsiaTheme="minorEastAsia"/>
          <w:sz w:val="22"/>
          <w:lang w:val="en-US" w:eastAsia="ko-KR"/>
        </w:rPr>
        <w:t xml:space="preserve"> based on semi-static UL/DL configuration, i.e.,</w:t>
      </w:r>
      <w:r w:rsidR="00886CE1">
        <w:rPr>
          <w:rFonts w:eastAsiaTheme="minorEastAsia"/>
          <w:sz w:val="22"/>
          <w:lang w:val="en-US" w:eastAsia="ko-KR"/>
        </w:rPr>
        <w:t xml:space="preserve"> if</w:t>
      </w:r>
      <w:r w:rsidRPr="002A7554">
        <w:rPr>
          <w:rFonts w:eastAsiaTheme="minorEastAsia"/>
          <w:sz w:val="22"/>
          <w:lang w:val="en-US" w:eastAsia="ko-KR"/>
        </w:rPr>
        <w:t xml:space="preserve"> a symbol corresponding to an SLIV overlaps with semi-static UL symbol, then the SLIV is invalid. </w:t>
      </w:r>
    </w:p>
    <w:p w14:paraId="020FD942" w14:textId="0BC3A88C" w:rsidR="00FA0612" w:rsidRPr="002A7554" w:rsidRDefault="002A7554" w:rsidP="00296D2A">
      <w:pPr>
        <w:pStyle w:val="a1"/>
        <w:numPr>
          <w:ilvl w:val="2"/>
          <w:numId w:val="28"/>
        </w:numPr>
        <w:spacing w:line="276" w:lineRule="auto"/>
        <w:jc w:val="both"/>
        <w:rPr>
          <w:rFonts w:eastAsiaTheme="minorEastAsia"/>
          <w:sz w:val="22"/>
          <w:lang w:val="en-US" w:eastAsia="ko-KR"/>
        </w:rPr>
      </w:pPr>
      <w:r>
        <w:rPr>
          <w:rFonts w:eastAsiaTheme="minorEastAsia"/>
          <w:color w:val="FF0000"/>
          <w:sz w:val="22"/>
          <w:lang w:val="en-US" w:eastAsia="ko-KR"/>
        </w:rPr>
        <w:t>And</w:t>
      </w:r>
      <w:r w:rsidR="00FA0612" w:rsidRPr="00FA0612">
        <w:rPr>
          <w:rFonts w:eastAsiaTheme="minorEastAsia"/>
          <w:color w:val="FF0000"/>
          <w:sz w:val="22"/>
          <w:lang w:val="en-US" w:eastAsia="ko-KR"/>
        </w:rPr>
        <w:t xml:space="preserve"> the validity is further checked </w:t>
      </w:r>
      <w:r>
        <w:rPr>
          <w:rFonts w:eastAsiaTheme="minorEastAsia"/>
          <w:color w:val="FF0000"/>
          <w:sz w:val="22"/>
          <w:lang w:val="en-US" w:eastAsia="ko-KR"/>
        </w:rPr>
        <w:t>based on</w:t>
      </w:r>
      <w:r w:rsidR="00FA0612" w:rsidRPr="00FA0612">
        <w:rPr>
          <w:rFonts w:eastAsiaTheme="minorEastAsia"/>
          <w:color w:val="FF0000"/>
          <w:sz w:val="22"/>
          <w:lang w:val="en-US" w:eastAsia="ko-KR"/>
        </w:rPr>
        <w:t xml:space="preserve"> the last symbol of </w:t>
      </w:r>
      <w:r>
        <w:rPr>
          <w:rFonts w:eastAsiaTheme="minorEastAsia"/>
          <w:color w:val="FF0000"/>
          <w:sz w:val="22"/>
          <w:lang w:val="en-US" w:eastAsia="ko-KR"/>
        </w:rPr>
        <w:t xml:space="preserve">an </w:t>
      </w:r>
      <w:r w:rsidR="00FA0612" w:rsidRPr="00FA0612">
        <w:rPr>
          <w:rFonts w:eastAsiaTheme="minorEastAsia"/>
          <w:color w:val="FF0000"/>
          <w:sz w:val="22"/>
          <w:lang w:val="en-US" w:eastAsia="ko-KR"/>
        </w:rPr>
        <w:t>SLIV</w:t>
      </w:r>
      <w:r>
        <w:rPr>
          <w:rFonts w:eastAsiaTheme="minorEastAsia"/>
          <w:color w:val="FF0000"/>
          <w:sz w:val="22"/>
          <w:lang w:val="en-US" w:eastAsia="ko-KR"/>
        </w:rPr>
        <w:t xml:space="preserve">, i.e., </w:t>
      </w:r>
      <w:r w:rsidR="00E06625">
        <w:rPr>
          <w:rFonts w:eastAsiaTheme="minorEastAsia"/>
          <w:color w:val="FF0000"/>
          <w:sz w:val="22"/>
          <w:lang w:val="en-US" w:eastAsia="ko-KR"/>
        </w:rPr>
        <w:t xml:space="preserve">if </w:t>
      </w:r>
      <w:r>
        <w:rPr>
          <w:rFonts w:eastAsiaTheme="minorEastAsia"/>
          <w:color w:val="FF0000"/>
          <w:sz w:val="22"/>
          <w:lang w:val="en-US" w:eastAsia="ko-KR"/>
        </w:rPr>
        <w:t>the last symbol of an SLIV</w:t>
      </w:r>
      <w:r w:rsidR="00FA0612" w:rsidRPr="00FA0612">
        <w:rPr>
          <w:rFonts w:eastAsiaTheme="minorEastAsia"/>
          <w:color w:val="FF0000"/>
          <w:sz w:val="22"/>
          <w:lang w:val="en-US" w:eastAsia="ko-KR"/>
        </w:rPr>
        <w:t xml:space="preserve"> </w:t>
      </w:r>
      <w:r>
        <w:rPr>
          <w:rFonts w:eastAsiaTheme="minorEastAsia"/>
          <w:color w:val="FF0000"/>
          <w:sz w:val="22"/>
          <w:lang w:val="en-US" w:eastAsia="ko-KR"/>
        </w:rPr>
        <w:t xml:space="preserve">does not </w:t>
      </w:r>
      <w:r w:rsidR="00FA0612" w:rsidRPr="00FA0612">
        <w:rPr>
          <w:rFonts w:eastAsiaTheme="minorEastAsia"/>
          <w:color w:val="FF0000"/>
          <w:sz w:val="22"/>
          <w:lang w:val="en-US" w:eastAsia="ko-KR"/>
        </w:rPr>
        <w:t>overlap</w:t>
      </w:r>
      <w:r>
        <w:rPr>
          <w:rFonts w:eastAsiaTheme="minorEastAsia"/>
          <w:color w:val="FF0000"/>
          <w:sz w:val="22"/>
          <w:lang w:val="en-US" w:eastAsia="ko-KR"/>
        </w:rPr>
        <w:t>s</w:t>
      </w:r>
      <w:r w:rsidR="00FA0612" w:rsidRPr="00FA0612">
        <w:rPr>
          <w:rFonts w:eastAsiaTheme="minorEastAsia"/>
          <w:color w:val="FF0000"/>
          <w:sz w:val="22"/>
          <w:lang w:val="en-US" w:eastAsia="ko-KR"/>
        </w:rPr>
        <w:t xml:space="preserve"> with the UL sub-slot </w:t>
      </w:r>
      <w:r w:rsidR="00FA0612" w:rsidRPr="00FA0612">
        <w:rPr>
          <w:rFonts w:eastAsiaTheme="minorEastAsia"/>
          <w:i/>
          <w:iCs/>
          <w:color w:val="FF0000"/>
          <w:sz w:val="22"/>
          <w:lang w:val="en-US" w:eastAsia="ko-KR"/>
        </w:rPr>
        <w:t>n-k1</w:t>
      </w:r>
      <w:r w:rsidRPr="002A7554">
        <w:rPr>
          <w:rFonts w:eastAsiaTheme="minorEastAsia"/>
          <w:color w:val="FF0000"/>
          <w:sz w:val="22"/>
          <w:lang w:val="en-US" w:eastAsia="ko-KR"/>
        </w:rPr>
        <w:t xml:space="preserve">, then </w:t>
      </w:r>
      <w:r>
        <w:rPr>
          <w:rFonts w:eastAsiaTheme="minorEastAsia"/>
          <w:color w:val="FF0000"/>
          <w:sz w:val="22"/>
          <w:lang w:val="en-US" w:eastAsia="ko-KR"/>
        </w:rPr>
        <w:t>the SLIV is invalid.</w:t>
      </w:r>
    </w:p>
    <w:p w14:paraId="72FB2F0D" w14:textId="480AD5CF" w:rsidR="002A7554" w:rsidRPr="002A7554" w:rsidRDefault="002A7554" w:rsidP="00296D2A">
      <w:pPr>
        <w:pStyle w:val="a1"/>
        <w:numPr>
          <w:ilvl w:val="1"/>
          <w:numId w:val="28"/>
        </w:numPr>
        <w:spacing w:line="276" w:lineRule="auto"/>
        <w:jc w:val="both"/>
        <w:rPr>
          <w:rFonts w:eastAsiaTheme="minorEastAsia"/>
          <w:sz w:val="22"/>
          <w:lang w:val="en-US" w:eastAsia="ko-KR"/>
        </w:rPr>
      </w:pPr>
      <w:r w:rsidRPr="002A7554">
        <w:rPr>
          <w:rFonts w:eastAsiaTheme="minorEastAsia" w:hint="eastAsia"/>
          <w:sz w:val="22"/>
          <w:lang w:val="en-US" w:eastAsia="ko-KR"/>
        </w:rPr>
        <w:t>I</w:t>
      </w:r>
      <w:r w:rsidRPr="002A7554">
        <w:rPr>
          <w:rFonts w:eastAsiaTheme="minorEastAsia"/>
          <w:sz w:val="22"/>
          <w:lang w:val="en-US" w:eastAsia="ko-KR"/>
        </w:rPr>
        <w:t xml:space="preserve">f the </w:t>
      </w:r>
      <w:r w:rsidR="00886CE1">
        <w:rPr>
          <w:rFonts w:eastAsiaTheme="minorEastAsia"/>
          <w:sz w:val="22"/>
          <w:lang w:val="en-US" w:eastAsia="ko-KR"/>
        </w:rPr>
        <w:t>TDRA table</w:t>
      </w:r>
      <w:r w:rsidRPr="002A7554">
        <w:rPr>
          <w:rFonts w:eastAsiaTheme="minorEastAsia"/>
          <w:sz w:val="22"/>
          <w:lang w:val="en-US" w:eastAsia="ko-KR"/>
        </w:rPr>
        <w:t xml:space="preserve"> </w:t>
      </w:r>
      <w:r w:rsidRPr="00886CE1">
        <w:rPr>
          <w:rFonts w:eastAsiaTheme="minorEastAsia"/>
          <w:i/>
          <w:iCs/>
          <w:sz w:val="22"/>
          <w:lang w:val="en-US" w:eastAsia="ko-KR"/>
        </w:rPr>
        <w:t>R</w:t>
      </w:r>
      <w:r w:rsidRPr="002A7554">
        <w:rPr>
          <w:rFonts w:eastAsiaTheme="minorEastAsia"/>
          <w:sz w:val="22"/>
          <w:lang w:val="en-US" w:eastAsia="ko-KR"/>
        </w:rPr>
        <w:t xml:space="preserve"> is not empty, then generate</w:t>
      </w:r>
      <w:r w:rsidR="00EB5639">
        <w:rPr>
          <w:rFonts w:eastAsiaTheme="minorEastAsia"/>
          <w:sz w:val="22"/>
          <w:lang w:val="en-US" w:eastAsia="ko-KR"/>
        </w:rPr>
        <w:t>s</w:t>
      </w:r>
      <w:r w:rsidRPr="002A7554">
        <w:rPr>
          <w:rFonts w:eastAsiaTheme="minorEastAsia"/>
          <w:sz w:val="22"/>
          <w:lang w:val="en-US" w:eastAsia="ko-KR"/>
        </w:rPr>
        <w:t xml:space="preserve"> </w:t>
      </w:r>
      <w:r w:rsidR="00EB5639">
        <w:rPr>
          <w:rFonts w:eastAsiaTheme="minorEastAsia"/>
          <w:sz w:val="22"/>
          <w:lang w:val="en-US" w:eastAsia="ko-KR"/>
        </w:rPr>
        <w:t>T</w:t>
      </w:r>
      <w:r w:rsidRPr="002A7554">
        <w:rPr>
          <w:rFonts w:eastAsiaTheme="minorEastAsia"/>
          <w:sz w:val="22"/>
          <w:lang w:val="en-US" w:eastAsia="ko-KR"/>
        </w:rPr>
        <w:t xml:space="preserve">ype-1 HARQ-ACK </w:t>
      </w:r>
      <w:r w:rsidR="00EB5639">
        <w:rPr>
          <w:rFonts w:eastAsiaTheme="minorEastAsia"/>
          <w:sz w:val="22"/>
          <w:lang w:val="en-US" w:eastAsia="ko-KR"/>
        </w:rPr>
        <w:t>CB</w:t>
      </w:r>
      <w:r w:rsidR="00EB5639" w:rsidRPr="002A7554">
        <w:rPr>
          <w:rFonts w:eastAsiaTheme="minorEastAsia"/>
          <w:sz w:val="22"/>
          <w:lang w:val="en-US" w:eastAsia="ko-KR"/>
        </w:rPr>
        <w:t xml:space="preserve"> </w:t>
      </w:r>
      <w:r w:rsidRPr="002A7554">
        <w:rPr>
          <w:rFonts w:eastAsiaTheme="minorEastAsia"/>
          <w:sz w:val="22"/>
          <w:lang w:val="en-US" w:eastAsia="ko-KR"/>
        </w:rPr>
        <w:t xml:space="preserve">for the DL slot. </w:t>
      </w:r>
    </w:p>
    <w:p w14:paraId="189A3E4E" w14:textId="78A3C840" w:rsidR="002A7554" w:rsidRDefault="002A7554" w:rsidP="00296D2A">
      <w:pPr>
        <w:pStyle w:val="a1"/>
        <w:numPr>
          <w:ilvl w:val="2"/>
          <w:numId w:val="28"/>
        </w:numPr>
        <w:spacing w:line="276" w:lineRule="auto"/>
        <w:jc w:val="both"/>
        <w:rPr>
          <w:rFonts w:eastAsiaTheme="minorEastAsia"/>
          <w:sz w:val="22"/>
          <w:lang w:val="en-US" w:eastAsia="ko-KR"/>
        </w:rPr>
      </w:pPr>
      <w:r>
        <w:rPr>
          <w:rFonts w:eastAsiaTheme="minorEastAsia"/>
          <w:sz w:val="22"/>
          <w:lang w:val="en-US" w:eastAsia="ko-KR"/>
        </w:rPr>
        <w:t xml:space="preserve">If a UE has no capability to receive more than one unicast PDSCH per DL slot, then one HARQ-ACK occasion is added to the </w:t>
      </w:r>
      <w:r w:rsidR="00EB5639">
        <w:rPr>
          <w:rFonts w:eastAsiaTheme="minorEastAsia"/>
          <w:sz w:val="22"/>
          <w:lang w:val="en-US" w:eastAsia="ko-KR"/>
        </w:rPr>
        <w:t>T</w:t>
      </w:r>
      <w:r>
        <w:rPr>
          <w:rFonts w:eastAsiaTheme="minorEastAsia"/>
          <w:sz w:val="22"/>
          <w:lang w:val="en-US" w:eastAsia="ko-KR"/>
        </w:rPr>
        <w:t xml:space="preserve">ype-1 HARQ-ACK </w:t>
      </w:r>
      <w:r w:rsidR="00EB5639">
        <w:rPr>
          <w:rFonts w:eastAsiaTheme="minorEastAsia"/>
          <w:sz w:val="22"/>
          <w:lang w:val="en-US" w:eastAsia="ko-KR"/>
        </w:rPr>
        <w:t>CB</w:t>
      </w:r>
      <w:r>
        <w:rPr>
          <w:rFonts w:eastAsiaTheme="minorEastAsia"/>
          <w:sz w:val="22"/>
          <w:lang w:val="en-US" w:eastAsia="ko-KR"/>
        </w:rPr>
        <w:t xml:space="preserve">. </w:t>
      </w:r>
    </w:p>
    <w:p w14:paraId="7055060F" w14:textId="6DC06A4D" w:rsidR="002A7554" w:rsidRPr="00FA0612" w:rsidRDefault="002A7554" w:rsidP="00296D2A">
      <w:pPr>
        <w:pStyle w:val="a1"/>
        <w:numPr>
          <w:ilvl w:val="2"/>
          <w:numId w:val="28"/>
        </w:numPr>
        <w:spacing w:line="276" w:lineRule="auto"/>
        <w:jc w:val="both"/>
        <w:rPr>
          <w:rFonts w:eastAsiaTheme="minorEastAsia"/>
          <w:sz w:val="22"/>
          <w:lang w:val="en-US" w:eastAsia="ko-KR"/>
        </w:rPr>
      </w:pPr>
      <w:r w:rsidRPr="00FA0612">
        <w:rPr>
          <w:rFonts w:eastAsiaTheme="minorEastAsia" w:hint="eastAsia"/>
          <w:sz w:val="22"/>
          <w:lang w:val="en-US" w:eastAsia="ko-KR"/>
        </w:rPr>
        <w:t>I</w:t>
      </w:r>
      <w:r w:rsidRPr="00FA0612">
        <w:rPr>
          <w:rFonts w:eastAsiaTheme="minorEastAsia"/>
          <w:sz w:val="22"/>
          <w:lang w:val="en-US" w:eastAsia="ko-KR"/>
        </w:rPr>
        <w:t>f a UE has capability to receive more than one unicast PDSCH per DL slot, overlapping of SLIVs are further checked and then find</w:t>
      </w:r>
      <w:r w:rsidR="00EB5639">
        <w:rPr>
          <w:rFonts w:eastAsiaTheme="minorEastAsia"/>
          <w:sz w:val="22"/>
          <w:lang w:val="en-US" w:eastAsia="ko-KR"/>
        </w:rPr>
        <w:t>s</w:t>
      </w:r>
      <w:r w:rsidRPr="00FA0612">
        <w:rPr>
          <w:rFonts w:eastAsiaTheme="minorEastAsia"/>
          <w:sz w:val="22"/>
          <w:lang w:val="en-US" w:eastAsia="ko-KR"/>
        </w:rPr>
        <w:t xml:space="preserve"> a set of SLIVs to be represented as one HARQ-ACK occasion. </w:t>
      </w:r>
    </w:p>
    <w:p w14:paraId="4E5C8050" w14:textId="14F20280" w:rsidR="00AF0908" w:rsidRDefault="00AF0908" w:rsidP="00296D2A">
      <w:pPr>
        <w:pStyle w:val="a1"/>
        <w:spacing w:line="276" w:lineRule="auto"/>
        <w:jc w:val="both"/>
        <w:rPr>
          <w:rFonts w:eastAsiaTheme="minorEastAsia"/>
          <w:sz w:val="22"/>
          <w:highlight w:val="yellow"/>
          <w:lang w:val="en-US" w:eastAsia="ko-KR"/>
        </w:rPr>
      </w:pPr>
    </w:p>
    <w:p w14:paraId="17ED98E6" w14:textId="24EF3A11" w:rsidR="002A7554" w:rsidRDefault="002A7554">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5908AF">
        <w:rPr>
          <w:rFonts w:ascii="Times" w:eastAsia="바탕" w:hAnsi="Times"/>
          <w:b/>
          <w:bCs/>
          <w:i/>
          <w:iCs/>
          <w:kern w:val="0"/>
          <w:sz w:val="22"/>
          <w:szCs w:val="28"/>
          <w:lang w:val="en-GB"/>
        </w:rPr>
        <w:t>Proposal</w:t>
      </w:r>
      <w:r>
        <w:rPr>
          <w:rFonts w:ascii="Times" w:eastAsia="바탕" w:hAnsi="Times"/>
          <w:b/>
          <w:bCs/>
          <w:i/>
          <w:iCs/>
          <w:kern w:val="0"/>
          <w:sz w:val="22"/>
          <w:szCs w:val="28"/>
          <w:lang w:val="en-GB"/>
        </w:rPr>
        <w:t xml:space="preserve"> </w:t>
      </w:r>
      <w:r w:rsidR="00A67992">
        <w:rPr>
          <w:rFonts w:ascii="Times" w:eastAsia="바탕" w:hAnsi="Times"/>
          <w:b/>
          <w:bCs/>
          <w:i/>
          <w:iCs/>
          <w:kern w:val="0"/>
          <w:sz w:val="22"/>
          <w:szCs w:val="28"/>
          <w:lang w:val="en-GB"/>
        </w:rPr>
        <w:t>8</w:t>
      </w:r>
      <w:r w:rsidRPr="005908AF">
        <w:rPr>
          <w:rFonts w:ascii="Times" w:eastAsia="바탕" w:hAnsi="Times"/>
          <w:b/>
          <w:bCs/>
          <w:i/>
          <w:iCs/>
          <w:kern w:val="0"/>
          <w:sz w:val="22"/>
          <w:szCs w:val="28"/>
          <w:lang w:val="en-GB"/>
        </w:rPr>
        <w:t xml:space="preserve">: </w:t>
      </w:r>
      <w:r>
        <w:rPr>
          <w:rFonts w:ascii="Times" w:eastAsia="바탕" w:hAnsi="Times"/>
          <w:b/>
          <w:bCs/>
          <w:i/>
          <w:iCs/>
          <w:kern w:val="0"/>
          <w:sz w:val="22"/>
          <w:szCs w:val="28"/>
          <w:lang w:val="en-GB"/>
        </w:rPr>
        <w:t xml:space="preserve">To support </w:t>
      </w:r>
      <w:r w:rsidR="00EB5639">
        <w:rPr>
          <w:rFonts w:ascii="Times" w:eastAsia="바탕" w:hAnsi="Times"/>
          <w:b/>
          <w:bCs/>
          <w:i/>
          <w:iCs/>
          <w:kern w:val="0"/>
          <w:sz w:val="22"/>
          <w:szCs w:val="28"/>
          <w:lang w:val="en-GB"/>
        </w:rPr>
        <w:t>T</w:t>
      </w:r>
      <w:r>
        <w:rPr>
          <w:rFonts w:ascii="Times" w:eastAsia="바탕" w:hAnsi="Times"/>
          <w:b/>
          <w:bCs/>
          <w:i/>
          <w:iCs/>
          <w:kern w:val="0"/>
          <w:sz w:val="22"/>
          <w:szCs w:val="28"/>
          <w:lang w:val="en-GB"/>
        </w:rPr>
        <w:t xml:space="preserve">ype-1 HARQ-ACK codebook with sub-slot K1 granularity, the following general rules </w:t>
      </w:r>
      <w:r w:rsidR="00EB5639">
        <w:rPr>
          <w:rFonts w:ascii="Times" w:eastAsia="바탕" w:hAnsi="Times"/>
          <w:b/>
          <w:bCs/>
          <w:i/>
          <w:iCs/>
          <w:kern w:val="0"/>
          <w:sz w:val="22"/>
          <w:szCs w:val="28"/>
          <w:lang w:val="en-GB"/>
        </w:rPr>
        <w:t xml:space="preserve">can be </w:t>
      </w:r>
      <w:r>
        <w:rPr>
          <w:rFonts w:ascii="Times" w:eastAsia="바탕" w:hAnsi="Times"/>
          <w:b/>
          <w:bCs/>
          <w:i/>
          <w:iCs/>
          <w:kern w:val="0"/>
          <w:sz w:val="22"/>
          <w:szCs w:val="28"/>
          <w:lang w:val="en-GB"/>
        </w:rPr>
        <w:t xml:space="preserve">considered. </w:t>
      </w:r>
    </w:p>
    <w:p w14:paraId="2A4C7B0B" w14:textId="6659ADE7" w:rsidR="00397B50" w:rsidRDefault="00397B50" w:rsidP="00296D2A">
      <w:pPr>
        <w:pStyle w:val="a1"/>
        <w:numPr>
          <w:ilvl w:val="0"/>
          <w:numId w:val="28"/>
        </w:numPr>
        <w:spacing w:line="276" w:lineRule="auto"/>
        <w:jc w:val="both"/>
        <w:rPr>
          <w:rFonts w:eastAsiaTheme="minorEastAsia"/>
          <w:sz w:val="22"/>
          <w:lang w:val="en-US" w:eastAsia="ko-KR"/>
        </w:rPr>
      </w:pPr>
      <w:r>
        <w:rPr>
          <w:rFonts w:eastAsiaTheme="minorEastAsia"/>
          <w:sz w:val="22"/>
          <w:lang w:val="en-US" w:eastAsia="ko-KR"/>
        </w:rPr>
        <w:t>For a given (</w:t>
      </w:r>
      <w:r w:rsidRPr="00FA0612">
        <w:rPr>
          <w:rFonts w:eastAsiaTheme="minorEastAsia"/>
          <w:b/>
          <w:bCs/>
          <w:i/>
          <w:iCs/>
          <w:color w:val="FF0000"/>
          <w:sz w:val="22"/>
          <w:lang w:val="en-US" w:eastAsia="ko-KR"/>
        </w:rPr>
        <w:t>sub-slot-level</w:t>
      </w:r>
      <w:r>
        <w:rPr>
          <w:rFonts w:eastAsiaTheme="minorEastAsia"/>
          <w:sz w:val="22"/>
          <w:lang w:val="en-US" w:eastAsia="ko-KR"/>
        </w:rPr>
        <w:t xml:space="preserve">) K1 value </w:t>
      </w:r>
      <w:r w:rsidRPr="00886CE1">
        <w:rPr>
          <w:rFonts w:eastAsiaTheme="minorEastAsia"/>
          <w:i/>
          <w:iCs/>
          <w:sz w:val="22"/>
          <w:lang w:val="en-US" w:eastAsia="ko-KR"/>
        </w:rPr>
        <w:t>k1</w:t>
      </w:r>
      <w:r>
        <w:rPr>
          <w:rFonts w:eastAsiaTheme="minorEastAsia"/>
          <w:sz w:val="22"/>
          <w:lang w:val="en-US" w:eastAsia="ko-KR"/>
        </w:rPr>
        <w:t>,</w:t>
      </w:r>
      <w:r>
        <w:rPr>
          <w:rFonts w:eastAsiaTheme="minorEastAsia" w:hint="eastAsia"/>
          <w:sz w:val="22"/>
          <w:lang w:val="en-US" w:eastAsia="ko-KR"/>
        </w:rPr>
        <w:t xml:space="preserve"> </w:t>
      </w:r>
      <w:r>
        <w:rPr>
          <w:rFonts w:eastAsiaTheme="minorEastAsia"/>
          <w:sz w:val="22"/>
          <w:lang w:val="en-US" w:eastAsia="ko-KR"/>
        </w:rPr>
        <w:t xml:space="preserve">find the DL slot corresponding to the UL </w:t>
      </w:r>
      <w:r w:rsidRPr="00FA0612">
        <w:rPr>
          <w:rFonts w:eastAsiaTheme="minorEastAsia"/>
          <w:color w:val="FF0000"/>
          <w:sz w:val="22"/>
          <w:lang w:val="en-US" w:eastAsia="ko-KR"/>
        </w:rPr>
        <w:t>sub-slot</w:t>
      </w:r>
      <w:r>
        <w:rPr>
          <w:rFonts w:eastAsiaTheme="minorEastAsia"/>
          <w:sz w:val="22"/>
          <w:lang w:val="en-US" w:eastAsia="ko-KR"/>
        </w:rPr>
        <w:t xml:space="preserve"> </w:t>
      </w:r>
      <w:r w:rsidRPr="00FA0612">
        <w:rPr>
          <w:rFonts w:eastAsiaTheme="minorEastAsia"/>
          <w:i/>
          <w:iCs/>
          <w:sz w:val="22"/>
          <w:lang w:val="en-US" w:eastAsia="ko-KR"/>
        </w:rPr>
        <w:t>n</w:t>
      </w:r>
      <w:r>
        <w:rPr>
          <w:rFonts w:eastAsiaTheme="minorEastAsia"/>
          <w:sz w:val="22"/>
          <w:lang w:val="en-US" w:eastAsia="ko-KR"/>
        </w:rPr>
        <w:t>-</w:t>
      </w:r>
      <w:r w:rsidRPr="00FA0612">
        <w:rPr>
          <w:rFonts w:eastAsiaTheme="minorEastAsia"/>
          <w:i/>
          <w:iCs/>
          <w:sz w:val="22"/>
          <w:lang w:val="en-US" w:eastAsia="ko-KR"/>
        </w:rPr>
        <w:t>k1</w:t>
      </w:r>
      <w:r>
        <w:rPr>
          <w:rFonts w:eastAsiaTheme="minorEastAsia"/>
          <w:i/>
          <w:iCs/>
          <w:sz w:val="22"/>
          <w:lang w:val="en-US" w:eastAsia="ko-KR"/>
        </w:rPr>
        <w:t>.</w:t>
      </w:r>
    </w:p>
    <w:p w14:paraId="53191595" w14:textId="77777777" w:rsidR="00397B50" w:rsidRDefault="00397B50" w:rsidP="00296D2A">
      <w:pPr>
        <w:pStyle w:val="a1"/>
        <w:numPr>
          <w:ilvl w:val="1"/>
          <w:numId w:val="28"/>
        </w:numPr>
        <w:spacing w:line="276" w:lineRule="auto"/>
        <w:jc w:val="both"/>
        <w:rPr>
          <w:rFonts w:eastAsiaTheme="minorEastAsia"/>
          <w:sz w:val="22"/>
          <w:lang w:val="en-US" w:eastAsia="ko-KR"/>
        </w:rPr>
      </w:pPr>
      <w:r>
        <w:rPr>
          <w:rFonts w:eastAsiaTheme="minorEastAsia"/>
          <w:sz w:val="22"/>
          <w:lang w:val="en-US" w:eastAsia="ko-KR"/>
        </w:rPr>
        <w:t>V</w:t>
      </w:r>
      <w:r w:rsidRPr="00FA0612">
        <w:rPr>
          <w:rFonts w:eastAsiaTheme="minorEastAsia"/>
          <w:sz w:val="22"/>
          <w:lang w:val="en-US" w:eastAsia="ko-KR"/>
        </w:rPr>
        <w:t>alidity of each SLIV in a TDRA table</w:t>
      </w:r>
      <w:r>
        <w:rPr>
          <w:rFonts w:eastAsiaTheme="minorEastAsia"/>
          <w:sz w:val="22"/>
          <w:lang w:val="en-US" w:eastAsia="ko-KR"/>
        </w:rPr>
        <w:t xml:space="preserve"> </w:t>
      </w:r>
      <w:r w:rsidRPr="00886CE1">
        <w:rPr>
          <w:rFonts w:eastAsiaTheme="minorEastAsia"/>
          <w:i/>
          <w:iCs/>
          <w:sz w:val="22"/>
          <w:lang w:val="en-US" w:eastAsia="ko-KR"/>
        </w:rPr>
        <w:t>R</w:t>
      </w:r>
      <w:r>
        <w:rPr>
          <w:rFonts w:eastAsiaTheme="minorEastAsia"/>
          <w:sz w:val="22"/>
          <w:lang w:val="en-US" w:eastAsia="ko-KR"/>
        </w:rPr>
        <w:t xml:space="preserve"> for the DL slot</w:t>
      </w:r>
      <w:r w:rsidRPr="00FA0612">
        <w:rPr>
          <w:rFonts w:eastAsiaTheme="minorEastAsia"/>
          <w:sz w:val="22"/>
          <w:lang w:val="en-US" w:eastAsia="ko-KR"/>
        </w:rPr>
        <w:t xml:space="preserve"> is checked. The </w:t>
      </w:r>
      <w:r>
        <w:rPr>
          <w:rFonts w:eastAsiaTheme="minorEastAsia"/>
          <w:sz w:val="22"/>
          <w:lang w:val="en-US" w:eastAsia="ko-KR"/>
        </w:rPr>
        <w:t>in</w:t>
      </w:r>
      <w:r w:rsidRPr="00FA0612">
        <w:rPr>
          <w:rFonts w:eastAsiaTheme="minorEastAsia"/>
          <w:sz w:val="22"/>
          <w:lang w:val="en-US" w:eastAsia="ko-KR"/>
        </w:rPr>
        <w:t xml:space="preserve">valid SLIVs are </w:t>
      </w:r>
      <w:r>
        <w:rPr>
          <w:rFonts w:eastAsiaTheme="minorEastAsia"/>
          <w:sz w:val="22"/>
          <w:lang w:val="en-US" w:eastAsia="ko-KR"/>
        </w:rPr>
        <w:t>removed from</w:t>
      </w:r>
      <w:r w:rsidRPr="00FA0612">
        <w:rPr>
          <w:rFonts w:eastAsiaTheme="minorEastAsia"/>
          <w:sz w:val="22"/>
          <w:lang w:val="en-US" w:eastAsia="ko-KR"/>
        </w:rPr>
        <w:t xml:space="preserve"> the </w:t>
      </w:r>
      <w:r>
        <w:rPr>
          <w:rFonts w:eastAsiaTheme="minorEastAsia"/>
          <w:sz w:val="22"/>
          <w:lang w:val="en-US" w:eastAsia="ko-KR"/>
        </w:rPr>
        <w:t>TDRA table</w:t>
      </w:r>
      <w:r w:rsidRPr="00FA0612">
        <w:rPr>
          <w:rFonts w:eastAsiaTheme="minorEastAsia"/>
          <w:sz w:val="22"/>
          <w:lang w:val="en-US" w:eastAsia="ko-KR"/>
        </w:rPr>
        <w:t xml:space="preserve"> </w:t>
      </w:r>
      <w:r w:rsidRPr="00886CE1">
        <w:rPr>
          <w:rFonts w:eastAsiaTheme="minorEastAsia"/>
          <w:i/>
          <w:iCs/>
          <w:sz w:val="22"/>
          <w:lang w:val="en-US" w:eastAsia="ko-KR"/>
        </w:rPr>
        <w:t>R</w:t>
      </w:r>
      <w:r>
        <w:rPr>
          <w:rFonts w:eastAsiaTheme="minorEastAsia"/>
          <w:sz w:val="22"/>
          <w:lang w:val="en-US" w:eastAsia="ko-KR"/>
        </w:rPr>
        <w:t>.</w:t>
      </w:r>
    </w:p>
    <w:p w14:paraId="045DE500" w14:textId="77777777" w:rsidR="00397B50" w:rsidRDefault="00397B50" w:rsidP="00296D2A">
      <w:pPr>
        <w:pStyle w:val="a1"/>
        <w:numPr>
          <w:ilvl w:val="2"/>
          <w:numId w:val="28"/>
        </w:numPr>
        <w:spacing w:line="276" w:lineRule="auto"/>
        <w:jc w:val="both"/>
        <w:rPr>
          <w:rFonts w:eastAsiaTheme="minorEastAsia"/>
          <w:sz w:val="22"/>
          <w:lang w:val="en-US" w:eastAsia="ko-KR"/>
        </w:rPr>
      </w:pPr>
      <w:r w:rsidRPr="002A7554">
        <w:rPr>
          <w:rFonts w:eastAsiaTheme="minorEastAsia"/>
          <w:sz w:val="22"/>
          <w:lang w:val="en-US" w:eastAsia="ko-KR"/>
        </w:rPr>
        <w:t>The validity is</w:t>
      </w:r>
      <w:r>
        <w:rPr>
          <w:rFonts w:eastAsiaTheme="minorEastAsia"/>
          <w:sz w:val="22"/>
          <w:lang w:val="en-US" w:eastAsia="ko-KR"/>
        </w:rPr>
        <w:t xml:space="preserve"> checked</w:t>
      </w:r>
      <w:r w:rsidRPr="002A7554">
        <w:rPr>
          <w:rFonts w:eastAsiaTheme="minorEastAsia"/>
          <w:sz w:val="22"/>
          <w:lang w:val="en-US" w:eastAsia="ko-KR"/>
        </w:rPr>
        <w:t xml:space="preserve"> based on semi-static UL/DL configuration, i.e.,</w:t>
      </w:r>
      <w:r>
        <w:rPr>
          <w:rFonts w:eastAsiaTheme="minorEastAsia"/>
          <w:sz w:val="22"/>
          <w:lang w:val="en-US" w:eastAsia="ko-KR"/>
        </w:rPr>
        <w:t xml:space="preserve"> if</w:t>
      </w:r>
      <w:r w:rsidRPr="002A7554">
        <w:rPr>
          <w:rFonts w:eastAsiaTheme="minorEastAsia"/>
          <w:sz w:val="22"/>
          <w:lang w:val="en-US" w:eastAsia="ko-KR"/>
        </w:rPr>
        <w:t xml:space="preserve"> a symbol corresponding to an SLIV overlaps with semi-static UL symbol, then the SLIV is invalid. </w:t>
      </w:r>
    </w:p>
    <w:p w14:paraId="2126EBBF" w14:textId="08DEDB64" w:rsidR="00397B50" w:rsidRPr="002A7554" w:rsidRDefault="00397B50" w:rsidP="00296D2A">
      <w:pPr>
        <w:pStyle w:val="a1"/>
        <w:numPr>
          <w:ilvl w:val="2"/>
          <w:numId w:val="28"/>
        </w:numPr>
        <w:spacing w:line="276" w:lineRule="auto"/>
        <w:jc w:val="both"/>
        <w:rPr>
          <w:rFonts w:eastAsiaTheme="minorEastAsia"/>
          <w:sz w:val="22"/>
          <w:lang w:val="en-US" w:eastAsia="ko-KR"/>
        </w:rPr>
      </w:pPr>
      <w:r>
        <w:rPr>
          <w:rFonts w:eastAsiaTheme="minorEastAsia"/>
          <w:color w:val="FF0000"/>
          <w:sz w:val="22"/>
          <w:lang w:val="en-US" w:eastAsia="ko-KR"/>
        </w:rPr>
        <w:t>And</w:t>
      </w:r>
      <w:r w:rsidRPr="00FA0612">
        <w:rPr>
          <w:rFonts w:eastAsiaTheme="minorEastAsia"/>
          <w:color w:val="FF0000"/>
          <w:sz w:val="22"/>
          <w:lang w:val="en-US" w:eastAsia="ko-KR"/>
        </w:rPr>
        <w:t xml:space="preserve"> the validity is further checked </w:t>
      </w:r>
      <w:r>
        <w:rPr>
          <w:rFonts w:eastAsiaTheme="minorEastAsia"/>
          <w:color w:val="FF0000"/>
          <w:sz w:val="22"/>
          <w:lang w:val="en-US" w:eastAsia="ko-KR"/>
        </w:rPr>
        <w:t>based on</w:t>
      </w:r>
      <w:r w:rsidRPr="00FA0612">
        <w:rPr>
          <w:rFonts w:eastAsiaTheme="minorEastAsia"/>
          <w:color w:val="FF0000"/>
          <w:sz w:val="22"/>
          <w:lang w:val="en-US" w:eastAsia="ko-KR"/>
        </w:rPr>
        <w:t xml:space="preserve"> the last symbol of </w:t>
      </w:r>
      <w:r>
        <w:rPr>
          <w:rFonts w:eastAsiaTheme="minorEastAsia"/>
          <w:color w:val="FF0000"/>
          <w:sz w:val="22"/>
          <w:lang w:val="en-US" w:eastAsia="ko-KR"/>
        </w:rPr>
        <w:t xml:space="preserve">an </w:t>
      </w:r>
      <w:r w:rsidRPr="00FA0612">
        <w:rPr>
          <w:rFonts w:eastAsiaTheme="minorEastAsia"/>
          <w:color w:val="FF0000"/>
          <w:sz w:val="22"/>
          <w:lang w:val="en-US" w:eastAsia="ko-KR"/>
        </w:rPr>
        <w:t>SLIV</w:t>
      </w:r>
      <w:r>
        <w:rPr>
          <w:rFonts w:eastAsiaTheme="minorEastAsia"/>
          <w:color w:val="FF0000"/>
          <w:sz w:val="22"/>
          <w:lang w:val="en-US" w:eastAsia="ko-KR"/>
        </w:rPr>
        <w:t xml:space="preserve">, i.e., </w:t>
      </w:r>
      <w:r w:rsidR="00A076A1">
        <w:rPr>
          <w:rFonts w:eastAsiaTheme="minorEastAsia"/>
          <w:color w:val="FF0000"/>
          <w:sz w:val="22"/>
          <w:lang w:val="en-US" w:eastAsia="ko-KR"/>
        </w:rPr>
        <w:t xml:space="preserve">if </w:t>
      </w:r>
      <w:r>
        <w:rPr>
          <w:rFonts w:eastAsiaTheme="minorEastAsia"/>
          <w:color w:val="FF0000"/>
          <w:sz w:val="22"/>
          <w:lang w:val="en-US" w:eastAsia="ko-KR"/>
        </w:rPr>
        <w:t>the last symbol of an SLIV</w:t>
      </w:r>
      <w:r w:rsidRPr="00FA0612">
        <w:rPr>
          <w:rFonts w:eastAsiaTheme="minorEastAsia"/>
          <w:color w:val="FF0000"/>
          <w:sz w:val="22"/>
          <w:lang w:val="en-US" w:eastAsia="ko-KR"/>
        </w:rPr>
        <w:t xml:space="preserve"> </w:t>
      </w:r>
      <w:r>
        <w:rPr>
          <w:rFonts w:eastAsiaTheme="minorEastAsia"/>
          <w:color w:val="FF0000"/>
          <w:sz w:val="22"/>
          <w:lang w:val="en-US" w:eastAsia="ko-KR"/>
        </w:rPr>
        <w:t xml:space="preserve">does not </w:t>
      </w:r>
      <w:r w:rsidRPr="00FA0612">
        <w:rPr>
          <w:rFonts w:eastAsiaTheme="minorEastAsia"/>
          <w:color w:val="FF0000"/>
          <w:sz w:val="22"/>
          <w:lang w:val="en-US" w:eastAsia="ko-KR"/>
        </w:rPr>
        <w:t>overlap</w:t>
      </w:r>
      <w:r>
        <w:rPr>
          <w:rFonts w:eastAsiaTheme="minorEastAsia"/>
          <w:color w:val="FF0000"/>
          <w:sz w:val="22"/>
          <w:lang w:val="en-US" w:eastAsia="ko-KR"/>
        </w:rPr>
        <w:t>s</w:t>
      </w:r>
      <w:r w:rsidRPr="00FA0612">
        <w:rPr>
          <w:rFonts w:eastAsiaTheme="minorEastAsia"/>
          <w:color w:val="FF0000"/>
          <w:sz w:val="22"/>
          <w:lang w:val="en-US" w:eastAsia="ko-KR"/>
        </w:rPr>
        <w:t xml:space="preserve"> with the UL sub-slot </w:t>
      </w:r>
      <w:r w:rsidRPr="00FA0612">
        <w:rPr>
          <w:rFonts w:eastAsiaTheme="minorEastAsia"/>
          <w:i/>
          <w:iCs/>
          <w:color w:val="FF0000"/>
          <w:sz w:val="22"/>
          <w:lang w:val="en-US" w:eastAsia="ko-KR"/>
        </w:rPr>
        <w:t>n-k1</w:t>
      </w:r>
      <w:r w:rsidRPr="002A7554">
        <w:rPr>
          <w:rFonts w:eastAsiaTheme="minorEastAsia"/>
          <w:color w:val="FF0000"/>
          <w:sz w:val="22"/>
          <w:lang w:val="en-US" w:eastAsia="ko-KR"/>
        </w:rPr>
        <w:t xml:space="preserve">, then </w:t>
      </w:r>
      <w:r>
        <w:rPr>
          <w:rFonts w:eastAsiaTheme="minorEastAsia"/>
          <w:color w:val="FF0000"/>
          <w:sz w:val="22"/>
          <w:lang w:val="en-US" w:eastAsia="ko-KR"/>
        </w:rPr>
        <w:t>the SLIV is invalid.</w:t>
      </w:r>
    </w:p>
    <w:p w14:paraId="6D2EC172" w14:textId="18EC4B9B" w:rsidR="00397B50" w:rsidRPr="002A7554" w:rsidRDefault="00397B50" w:rsidP="00296D2A">
      <w:pPr>
        <w:pStyle w:val="a1"/>
        <w:numPr>
          <w:ilvl w:val="1"/>
          <w:numId w:val="28"/>
        </w:numPr>
        <w:spacing w:line="276" w:lineRule="auto"/>
        <w:jc w:val="both"/>
        <w:rPr>
          <w:rFonts w:eastAsiaTheme="minorEastAsia"/>
          <w:sz w:val="22"/>
          <w:lang w:val="en-US" w:eastAsia="ko-KR"/>
        </w:rPr>
      </w:pPr>
      <w:r w:rsidRPr="002A7554">
        <w:rPr>
          <w:rFonts w:eastAsiaTheme="minorEastAsia" w:hint="eastAsia"/>
          <w:sz w:val="22"/>
          <w:lang w:val="en-US" w:eastAsia="ko-KR"/>
        </w:rPr>
        <w:t>I</w:t>
      </w:r>
      <w:r w:rsidRPr="002A7554">
        <w:rPr>
          <w:rFonts w:eastAsiaTheme="minorEastAsia"/>
          <w:sz w:val="22"/>
          <w:lang w:val="en-US" w:eastAsia="ko-KR"/>
        </w:rPr>
        <w:t xml:space="preserve">f the </w:t>
      </w:r>
      <w:r>
        <w:rPr>
          <w:rFonts w:eastAsiaTheme="minorEastAsia"/>
          <w:sz w:val="22"/>
          <w:lang w:val="en-US" w:eastAsia="ko-KR"/>
        </w:rPr>
        <w:t>TDRA table</w:t>
      </w:r>
      <w:r w:rsidRPr="002A7554">
        <w:rPr>
          <w:rFonts w:eastAsiaTheme="minorEastAsia"/>
          <w:sz w:val="22"/>
          <w:lang w:val="en-US" w:eastAsia="ko-KR"/>
        </w:rPr>
        <w:t xml:space="preserve"> </w:t>
      </w:r>
      <w:r w:rsidRPr="00886CE1">
        <w:rPr>
          <w:rFonts w:eastAsiaTheme="minorEastAsia"/>
          <w:i/>
          <w:iCs/>
          <w:sz w:val="22"/>
          <w:lang w:val="en-US" w:eastAsia="ko-KR"/>
        </w:rPr>
        <w:t>R</w:t>
      </w:r>
      <w:r w:rsidRPr="002A7554">
        <w:rPr>
          <w:rFonts w:eastAsiaTheme="minorEastAsia"/>
          <w:sz w:val="22"/>
          <w:lang w:val="en-US" w:eastAsia="ko-KR"/>
        </w:rPr>
        <w:t xml:space="preserve"> is not empty, then generate</w:t>
      </w:r>
      <w:r w:rsidR="00EB5639">
        <w:rPr>
          <w:rFonts w:eastAsiaTheme="minorEastAsia"/>
          <w:sz w:val="22"/>
          <w:lang w:val="en-US" w:eastAsia="ko-KR"/>
        </w:rPr>
        <w:t>s</w:t>
      </w:r>
      <w:r w:rsidRPr="002A7554">
        <w:rPr>
          <w:rFonts w:eastAsiaTheme="minorEastAsia"/>
          <w:sz w:val="22"/>
          <w:lang w:val="en-US" w:eastAsia="ko-KR"/>
        </w:rPr>
        <w:t xml:space="preserve"> </w:t>
      </w:r>
      <w:r w:rsidR="00EB5639">
        <w:rPr>
          <w:rFonts w:eastAsiaTheme="minorEastAsia"/>
          <w:sz w:val="22"/>
          <w:lang w:val="en-US" w:eastAsia="ko-KR"/>
        </w:rPr>
        <w:t>T</w:t>
      </w:r>
      <w:r w:rsidRPr="002A7554">
        <w:rPr>
          <w:rFonts w:eastAsiaTheme="minorEastAsia"/>
          <w:sz w:val="22"/>
          <w:lang w:val="en-US" w:eastAsia="ko-KR"/>
        </w:rPr>
        <w:t xml:space="preserve">ype-1 HARQ-ACK </w:t>
      </w:r>
      <w:r w:rsidR="00EB5639">
        <w:rPr>
          <w:rFonts w:eastAsiaTheme="minorEastAsia"/>
          <w:sz w:val="22"/>
          <w:lang w:val="en-US" w:eastAsia="ko-KR"/>
        </w:rPr>
        <w:t>CB</w:t>
      </w:r>
      <w:r w:rsidR="00EB5639" w:rsidRPr="002A7554">
        <w:rPr>
          <w:rFonts w:eastAsiaTheme="minorEastAsia"/>
          <w:sz w:val="22"/>
          <w:lang w:val="en-US" w:eastAsia="ko-KR"/>
        </w:rPr>
        <w:t xml:space="preserve"> </w:t>
      </w:r>
      <w:r w:rsidRPr="002A7554">
        <w:rPr>
          <w:rFonts w:eastAsiaTheme="minorEastAsia"/>
          <w:sz w:val="22"/>
          <w:lang w:val="en-US" w:eastAsia="ko-KR"/>
        </w:rPr>
        <w:t xml:space="preserve">for the DL slot. </w:t>
      </w:r>
    </w:p>
    <w:p w14:paraId="35C0220F" w14:textId="49CFA436" w:rsidR="00397B50" w:rsidRDefault="00397B50" w:rsidP="00296D2A">
      <w:pPr>
        <w:pStyle w:val="a1"/>
        <w:numPr>
          <w:ilvl w:val="2"/>
          <w:numId w:val="28"/>
        </w:numPr>
        <w:spacing w:line="276" w:lineRule="auto"/>
        <w:jc w:val="both"/>
        <w:rPr>
          <w:rFonts w:eastAsiaTheme="minorEastAsia"/>
          <w:sz w:val="22"/>
          <w:lang w:val="en-US" w:eastAsia="ko-KR"/>
        </w:rPr>
      </w:pPr>
      <w:r>
        <w:rPr>
          <w:rFonts w:eastAsiaTheme="minorEastAsia"/>
          <w:sz w:val="22"/>
          <w:lang w:val="en-US" w:eastAsia="ko-KR"/>
        </w:rPr>
        <w:lastRenderedPageBreak/>
        <w:t xml:space="preserve">If a UE has no capability to receive more than one unicast PDSCH per DL slot, then one HARQ-ACK occasion is added to the </w:t>
      </w:r>
      <w:r w:rsidR="00EB5639">
        <w:rPr>
          <w:rFonts w:eastAsiaTheme="minorEastAsia"/>
          <w:sz w:val="22"/>
          <w:lang w:val="en-US" w:eastAsia="ko-KR"/>
        </w:rPr>
        <w:t>T</w:t>
      </w:r>
      <w:r>
        <w:rPr>
          <w:rFonts w:eastAsiaTheme="minorEastAsia"/>
          <w:sz w:val="22"/>
          <w:lang w:val="en-US" w:eastAsia="ko-KR"/>
        </w:rPr>
        <w:t xml:space="preserve">ype-1 HARQ-ACK </w:t>
      </w:r>
      <w:r w:rsidR="00EB5639">
        <w:rPr>
          <w:rFonts w:eastAsiaTheme="minorEastAsia"/>
          <w:sz w:val="22"/>
          <w:lang w:val="en-US" w:eastAsia="ko-KR"/>
        </w:rPr>
        <w:t>CB</w:t>
      </w:r>
      <w:r>
        <w:rPr>
          <w:rFonts w:eastAsiaTheme="minorEastAsia"/>
          <w:sz w:val="22"/>
          <w:lang w:val="en-US" w:eastAsia="ko-KR"/>
        </w:rPr>
        <w:t xml:space="preserve">. </w:t>
      </w:r>
    </w:p>
    <w:p w14:paraId="26E765CE" w14:textId="489CE7D3" w:rsidR="00397B50" w:rsidRPr="00FA0612" w:rsidRDefault="00397B50" w:rsidP="00296D2A">
      <w:pPr>
        <w:pStyle w:val="a1"/>
        <w:numPr>
          <w:ilvl w:val="2"/>
          <w:numId w:val="28"/>
        </w:numPr>
        <w:spacing w:line="276" w:lineRule="auto"/>
        <w:jc w:val="both"/>
        <w:rPr>
          <w:rFonts w:eastAsiaTheme="minorEastAsia"/>
          <w:sz w:val="22"/>
          <w:lang w:val="en-US" w:eastAsia="ko-KR"/>
        </w:rPr>
      </w:pPr>
      <w:r w:rsidRPr="00FA0612">
        <w:rPr>
          <w:rFonts w:eastAsiaTheme="minorEastAsia" w:hint="eastAsia"/>
          <w:sz w:val="22"/>
          <w:lang w:val="en-US" w:eastAsia="ko-KR"/>
        </w:rPr>
        <w:t>I</w:t>
      </w:r>
      <w:r w:rsidRPr="00FA0612">
        <w:rPr>
          <w:rFonts w:eastAsiaTheme="minorEastAsia"/>
          <w:sz w:val="22"/>
          <w:lang w:val="en-US" w:eastAsia="ko-KR"/>
        </w:rPr>
        <w:t>f a UE has capability to receive more than one unicast PDSCH per DL slot, overlapping of SLIVs are further checked and then find</w:t>
      </w:r>
      <w:r w:rsidR="00EB5639">
        <w:rPr>
          <w:rFonts w:eastAsiaTheme="minorEastAsia"/>
          <w:sz w:val="22"/>
          <w:lang w:val="en-US" w:eastAsia="ko-KR"/>
        </w:rPr>
        <w:t>s</w:t>
      </w:r>
      <w:r w:rsidRPr="00FA0612">
        <w:rPr>
          <w:rFonts w:eastAsiaTheme="minorEastAsia"/>
          <w:sz w:val="22"/>
          <w:lang w:val="en-US" w:eastAsia="ko-KR"/>
        </w:rPr>
        <w:t xml:space="preserve"> a set of SLIVs to be represented as one HARQ-ACK occasion. </w:t>
      </w:r>
    </w:p>
    <w:p w14:paraId="2356AF29" w14:textId="33EAF987" w:rsidR="002A7554" w:rsidRPr="00397B50" w:rsidRDefault="002A7554" w:rsidP="00AC2C5F">
      <w:pPr>
        <w:pStyle w:val="a1"/>
        <w:rPr>
          <w:rFonts w:eastAsiaTheme="minorEastAsia"/>
          <w:sz w:val="22"/>
          <w:highlight w:val="yellow"/>
          <w:lang w:val="en-US" w:eastAsia="ko-KR"/>
        </w:rPr>
      </w:pPr>
    </w:p>
    <w:bookmarkEnd w:id="3"/>
    <w:p w14:paraId="2B65DBEA" w14:textId="77777777" w:rsidR="00EE549F" w:rsidRPr="00990CA0"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sidRPr="00990CA0">
        <w:rPr>
          <w:rFonts w:ascii="Times New Roman" w:hAnsi="Times New Roman"/>
          <w:b/>
          <w:bCs/>
          <w:kern w:val="0"/>
          <w:sz w:val="28"/>
          <w:szCs w:val="28"/>
        </w:rPr>
        <w:t>C</w:t>
      </w:r>
      <w:r w:rsidR="00EE549F" w:rsidRPr="00990CA0">
        <w:rPr>
          <w:rFonts w:ascii="Times New Roman" w:hAnsi="Times New Roman"/>
          <w:b/>
          <w:bCs/>
          <w:kern w:val="0"/>
          <w:sz w:val="28"/>
          <w:szCs w:val="28"/>
        </w:rPr>
        <w:t>onclusion</w:t>
      </w:r>
    </w:p>
    <w:p w14:paraId="0B6A800C" w14:textId="7F89820C" w:rsidR="00EE1DA2" w:rsidRPr="00990CA0" w:rsidRDefault="009F6D37">
      <w:pPr>
        <w:widowControl/>
        <w:wordWrap/>
        <w:autoSpaceDE/>
        <w:autoSpaceDN/>
        <w:spacing w:after="180" w:line="276" w:lineRule="auto"/>
        <w:rPr>
          <w:rFonts w:ascii="Times New Roman" w:hAnsi="Times New Roman"/>
          <w:kern w:val="0"/>
          <w:sz w:val="22"/>
        </w:rPr>
      </w:pPr>
      <w:r w:rsidRPr="00990CA0">
        <w:rPr>
          <w:rFonts w:ascii="Times New Roman" w:hAnsi="Times New Roman" w:hint="eastAsia"/>
          <w:kern w:val="0"/>
          <w:sz w:val="22"/>
        </w:rPr>
        <w:t>I</w:t>
      </w:r>
      <w:r w:rsidRPr="00990CA0">
        <w:rPr>
          <w:rFonts w:ascii="Times New Roman" w:hAnsi="Times New Roman"/>
          <w:kern w:val="0"/>
          <w:sz w:val="22"/>
        </w:rPr>
        <w:t xml:space="preserve">n this contribution, </w:t>
      </w:r>
      <w:r w:rsidR="00973456" w:rsidRPr="00990CA0">
        <w:rPr>
          <w:rFonts w:ascii="Times New Roman" w:hAnsi="Times New Roman"/>
          <w:kern w:val="0"/>
          <w:sz w:val="22"/>
        </w:rPr>
        <w:t>we discussed HARQ-ACK enhancements for URLLC/</w:t>
      </w:r>
      <w:proofErr w:type="spellStart"/>
      <w:r w:rsidR="00973456" w:rsidRPr="00990CA0">
        <w:rPr>
          <w:rFonts w:ascii="Times New Roman" w:hAnsi="Times New Roman"/>
          <w:kern w:val="0"/>
          <w:sz w:val="22"/>
        </w:rPr>
        <w:t>IIoT</w:t>
      </w:r>
      <w:proofErr w:type="spellEnd"/>
      <w:r w:rsidR="00973456" w:rsidRPr="00990CA0">
        <w:rPr>
          <w:rFonts w:ascii="Times New Roman" w:hAnsi="Times New Roman"/>
          <w:kern w:val="0"/>
          <w:sz w:val="22"/>
        </w:rPr>
        <w:t xml:space="preserve">. The followings are proposed: </w:t>
      </w:r>
    </w:p>
    <w:p w14:paraId="711C4B88" w14:textId="77777777" w:rsidR="00296D2A" w:rsidRPr="003867C4" w:rsidRDefault="00296D2A" w:rsidP="00296D2A">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A67992">
        <w:rPr>
          <w:rFonts w:ascii="Times" w:eastAsia="바탕" w:hAnsi="Times"/>
          <w:b/>
          <w:bCs/>
          <w:i/>
          <w:iCs/>
          <w:kern w:val="0"/>
          <w:sz w:val="22"/>
          <w:szCs w:val="28"/>
          <w:lang w:val="en-GB"/>
        </w:rPr>
        <w:t>Observation 1</w:t>
      </w:r>
      <w:r w:rsidRPr="00296D2A">
        <w:rPr>
          <w:rFonts w:ascii="Times" w:eastAsia="바탕" w:hAnsi="Times"/>
          <w:b/>
          <w:bCs/>
          <w:i/>
          <w:iCs/>
          <w:kern w:val="0"/>
          <w:sz w:val="22"/>
          <w:szCs w:val="28"/>
          <w:lang w:val="en-GB"/>
        </w:rPr>
        <w:t xml:space="preserve">: </w:t>
      </w:r>
      <w:r w:rsidRPr="003867C4">
        <w:rPr>
          <w:rFonts w:ascii="Times" w:eastAsia="바탕" w:hAnsi="Times"/>
          <w:b/>
          <w:bCs/>
          <w:i/>
          <w:iCs/>
          <w:kern w:val="0"/>
          <w:sz w:val="22"/>
          <w:szCs w:val="28"/>
          <w:lang w:val="en-GB"/>
        </w:rPr>
        <w:t xml:space="preserve">The DTX issue can be addressed when a </w:t>
      </w:r>
      <w:proofErr w:type="spellStart"/>
      <w:r w:rsidRPr="003867C4">
        <w:rPr>
          <w:rFonts w:ascii="Times" w:eastAsia="바탕" w:hAnsi="Times"/>
          <w:b/>
          <w:bCs/>
          <w:i/>
          <w:iCs/>
          <w:kern w:val="0"/>
          <w:sz w:val="22"/>
          <w:szCs w:val="28"/>
          <w:lang w:val="en-GB"/>
        </w:rPr>
        <w:t>gNB</w:t>
      </w:r>
      <w:proofErr w:type="spellEnd"/>
      <w:r w:rsidRPr="003867C4">
        <w:rPr>
          <w:rFonts w:ascii="Times" w:eastAsia="바탕" w:hAnsi="Times"/>
          <w:b/>
          <w:bCs/>
          <w:i/>
          <w:iCs/>
          <w:kern w:val="0"/>
          <w:sz w:val="22"/>
          <w:szCs w:val="28"/>
          <w:lang w:val="en-GB"/>
        </w:rPr>
        <w:t xml:space="preserve"> blindly detects presence of PUCCH transmission on the PUCCH resource indicated by the DCI format. Also, since the </w:t>
      </w:r>
      <w:proofErr w:type="spellStart"/>
      <w:r w:rsidRPr="003867C4">
        <w:rPr>
          <w:rFonts w:ascii="Times" w:eastAsia="바탕" w:hAnsi="Times"/>
          <w:b/>
          <w:bCs/>
          <w:i/>
          <w:iCs/>
          <w:kern w:val="0"/>
          <w:sz w:val="22"/>
          <w:szCs w:val="28"/>
          <w:lang w:val="en-GB"/>
        </w:rPr>
        <w:t>gNB</w:t>
      </w:r>
      <w:proofErr w:type="spellEnd"/>
      <w:r w:rsidRPr="003867C4">
        <w:rPr>
          <w:rFonts w:ascii="Times" w:eastAsia="바탕" w:hAnsi="Times"/>
          <w:b/>
          <w:bCs/>
          <w:i/>
          <w:iCs/>
          <w:kern w:val="0"/>
          <w:sz w:val="22"/>
          <w:szCs w:val="28"/>
          <w:lang w:val="en-GB"/>
        </w:rPr>
        <w:t xml:space="preserve"> would transmit the DCI format with much higher reliability, the miss-detection of the DCI format can be rare especially for URLLC operation.</w:t>
      </w:r>
    </w:p>
    <w:p w14:paraId="55D7650E" w14:textId="77777777" w:rsidR="00296D2A" w:rsidRPr="00A67992" w:rsidRDefault="00296D2A" w:rsidP="00296D2A">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A67992">
        <w:rPr>
          <w:rFonts w:ascii="Times" w:eastAsia="바탕" w:hAnsi="Times" w:hint="eastAsia"/>
          <w:b/>
          <w:bCs/>
          <w:i/>
          <w:iCs/>
          <w:kern w:val="0"/>
          <w:sz w:val="22"/>
          <w:szCs w:val="28"/>
          <w:lang w:val="en-GB"/>
        </w:rPr>
        <w:t>P</w:t>
      </w:r>
      <w:r w:rsidRPr="00A67992">
        <w:rPr>
          <w:rFonts w:ascii="Times" w:eastAsia="바탕" w:hAnsi="Times"/>
          <w:b/>
          <w:bCs/>
          <w:i/>
          <w:iCs/>
          <w:kern w:val="0"/>
          <w:sz w:val="22"/>
          <w:szCs w:val="28"/>
          <w:lang w:val="en-GB"/>
        </w:rPr>
        <w:t>roposal 1: For half duplex TDD CA operation</w:t>
      </w:r>
      <w:r>
        <w:rPr>
          <w:rFonts w:ascii="Times" w:eastAsia="바탕" w:hAnsi="Times"/>
          <w:b/>
          <w:bCs/>
          <w:i/>
          <w:iCs/>
          <w:kern w:val="0"/>
          <w:sz w:val="22"/>
          <w:szCs w:val="28"/>
          <w:lang w:val="en-GB"/>
        </w:rPr>
        <w:t xml:space="preserve"> to be applicable to SPS HARQ-ACK deferral</w:t>
      </w:r>
      <w:r w:rsidRPr="00A67992">
        <w:rPr>
          <w:rFonts w:ascii="Times" w:eastAsia="바탕" w:hAnsi="Times"/>
          <w:b/>
          <w:bCs/>
          <w:i/>
          <w:iCs/>
          <w:kern w:val="0"/>
          <w:sz w:val="22"/>
          <w:szCs w:val="28"/>
          <w:lang w:val="en-GB"/>
        </w:rPr>
        <w:t xml:space="preserve">, </w:t>
      </w:r>
      <w:r>
        <w:rPr>
          <w:rFonts w:ascii="Times" w:eastAsia="바탕" w:hAnsi="Times"/>
          <w:b/>
          <w:bCs/>
          <w:i/>
          <w:iCs/>
          <w:kern w:val="0"/>
          <w:sz w:val="22"/>
          <w:szCs w:val="28"/>
          <w:lang w:val="en-GB"/>
        </w:rPr>
        <w:t>it needs to further regard</w:t>
      </w:r>
      <w:r w:rsidRPr="00A67992">
        <w:rPr>
          <w:rFonts w:ascii="Times" w:eastAsia="바탕" w:hAnsi="Times"/>
          <w:b/>
          <w:bCs/>
          <w:i/>
          <w:iCs/>
          <w:kern w:val="0"/>
          <w:sz w:val="22"/>
          <w:szCs w:val="28"/>
          <w:lang w:val="en-GB"/>
        </w:rPr>
        <w:t xml:space="preserve"> </w:t>
      </w:r>
      <w:r>
        <w:rPr>
          <w:rFonts w:ascii="Times" w:eastAsia="바탕" w:hAnsi="Times"/>
          <w:b/>
          <w:bCs/>
          <w:i/>
          <w:iCs/>
          <w:kern w:val="0"/>
          <w:sz w:val="22"/>
          <w:szCs w:val="28"/>
          <w:lang w:val="en-GB"/>
        </w:rPr>
        <w:t xml:space="preserve">symbols for </w:t>
      </w:r>
      <w:r w:rsidRPr="00A67992">
        <w:rPr>
          <w:rFonts w:ascii="Times" w:eastAsia="바탕" w:hAnsi="Times"/>
          <w:b/>
          <w:bCs/>
          <w:i/>
          <w:iCs/>
          <w:kern w:val="0"/>
          <w:sz w:val="22"/>
          <w:szCs w:val="28"/>
          <w:lang w:val="en-GB"/>
        </w:rPr>
        <w:t>semi-static DL and SSB in a different carrier as invalid symbol</w:t>
      </w:r>
      <w:r>
        <w:rPr>
          <w:rFonts w:ascii="Times" w:eastAsia="바탕" w:hAnsi="Times"/>
          <w:b/>
          <w:bCs/>
          <w:i/>
          <w:iCs/>
          <w:kern w:val="0"/>
          <w:sz w:val="22"/>
          <w:szCs w:val="28"/>
          <w:lang w:val="en-GB"/>
        </w:rPr>
        <w:t>(s).</w:t>
      </w:r>
    </w:p>
    <w:p w14:paraId="0EB11B7E" w14:textId="77777777" w:rsidR="00296D2A" w:rsidRPr="00A67992" w:rsidRDefault="00296D2A" w:rsidP="00296D2A">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A67992">
        <w:rPr>
          <w:rFonts w:ascii="Times" w:eastAsia="바탕" w:hAnsi="Times" w:hint="eastAsia"/>
          <w:b/>
          <w:bCs/>
          <w:i/>
          <w:iCs/>
          <w:kern w:val="0"/>
          <w:sz w:val="22"/>
          <w:szCs w:val="28"/>
          <w:lang w:val="en-GB"/>
        </w:rPr>
        <w:t>P</w:t>
      </w:r>
      <w:r w:rsidRPr="00A67992">
        <w:rPr>
          <w:rFonts w:ascii="Times" w:eastAsia="바탕" w:hAnsi="Times"/>
          <w:b/>
          <w:bCs/>
          <w:i/>
          <w:iCs/>
          <w:kern w:val="0"/>
          <w:sz w:val="22"/>
          <w:szCs w:val="28"/>
          <w:lang w:val="en-GB"/>
        </w:rPr>
        <w:t>roposal 2: If more than one PUCCH resource is configured and valid, then the UE selects the earliest PUCCH resource not starting before the PUCCH resource for the SPS HARQ-ACK information.</w:t>
      </w:r>
    </w:p>
    <w:p w14:paraId="16FDC227" w14:textId="77777777" w:rsidR="00296D2A" w:rsidRPr="00A67992" w:rsidRDefault="00296D2A" w:rsidP="00296D2A">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A67992">
        <w:rPr>
          <w:rFonts w:ascii="Times" w:eastAsia="바탕" w:hAnsi="Times" w:hint="eastAsia"/>
          <w:b/>
          <w:bCs/>
          <w:i/>
          <w:iCs/>
          <w:kern w:val="0"/>
          <w:sz w:val="22"/>
          <w:szCs w:val="28"/>
          <w:lang w:val="en-GB"/>
        </w:rPr>
        <w:t>P</w:t>
      </w:r>
      <w:r w:rsidRPr="00A67992">
        <w:rPr>
          <w:rFonts w:ascii="Times" w:eastAsia="바탕" w:hAnsi="Times"/>
          <w:b/>
          <w:bCs/>
          <w:i/>
          <w:iCs/>
          <w:kern w:val="0"/>
          <w:sz w:val="22"/>
          <w:szCs w:val="28"/>
          <w:lang w:val="en-GB"/>
        </w:rPr>
        <w:t>roposal 3: Define a limit on the maximum deferral as K</w:t>
      </w:r>
      <w:r w:rsidRPr="00A67992">
        <w:rPr>
          <w:rFonts w:ascii="Times" w:eastAsia="바탕" w:hAnsi="Times"/>
          <w:b/>
          <w:bCs/>
          <w:i/>
          <w:iCs/>
          <w:kern w:val="0"/>
          <w:sz w:val="22"/>
          <w:szCs w:val="28"/>
          <w:vertAlign w:val="subscript"/>
          <w:lang w:val="en-GB"/>
        </w:rPr>
        <w:t>1</w:t>
      </w:r>
      <w:r w:rsidRPr="00A67992">
        <w:rPr>
          <w:rFonts w:ascii="Times" w:eastAsia="바탕" w:hAnsi="Times"/>
          <w:b/>
          <w:bCs/>
          <w:i/>
          <w:iCs/>
          <w:kern w:val="0"/>
          <w:sz w:val="22"/>
          <w:szCs w:val="28"/>
          <w:lang w:val="en-GB"/>
        </w:rPr>
        <w:t>+K</w:t>
      </w:r>
      <w:r w:rsidRPr="00A67992">
        <w:rPr>
          <w:rFonts w:ascii="Times" w:eastAsia="바탕" w:hAnsi="Times"/>
          <w:b/>
          <w:bCs/>
          <w:i/>
          <w:iCs/>
          <w:kern w:val="0"/>
          <w:sz w:val="22"/>
          <w:szCs w:val="28"/>
          <w:vertAlign w:val="subscript"/>
          <w:lang w:val="en-GB"/>
        </w:rPr>
        <w:t>def</w:t>
      </w:r>
      <m:oMath>
        <m:r>
          <m:rPr>
            <m:sty m:val="bi"/>
          </m:rPr>
          <w:rPr>
            <w:rFonts w:ascii="Cambria Math" w:eastAsia="바탕" w:hAnsi="Cambria Math"/>
            <w:kern w:val="0"/>
            <w:sz w:val="22"/>
            <w:szCs w:val="28"/>
            <w:lang w:val="en-GB"/>
          </w:rPr>
          <m:t>≤</m:t>
        </m:r>
      </m:oMath>
      <w:r w:rsidRPr="00A67992">
        <w:rPr>
          <w:rFonts w:ascii="Times" w:eastAsia="바탕" w:hAnsi="Times"/>
          <w:b/>
          <w:bCs/>
          <w:i/>
          <w:iCs/>
          <w:kern w:val="0"/>
          <w:sz w:val="22"/>
          <w:szCs w:val="28"/>
          <w:lang w:val="en-GB"/>
        </w:rPr>
        <w:t>K</w:t>
      </w:r>
      <w:proofErr w:type="spellStart"/>
      <w:r w:rsidRPr="00A67992">
        <w:rPr>
          <w:rFonts w:ascii="Times" w:eastAsia="바탕" w:hAnsi="Times"/>
          <w:b/>
          <w:bCs/>
          <w:i/>
          <w:iCs/>
          <w:kern w:val="0"/>
          <w:sz w:val="22"/>
          <w:szCs w:val="28"/>
          <w:vertAlign w:val="subscript"/>
          <w:lang w:val="en-GB"/>
        </w:rPr>
        <w:t>th</w:t>
      </w:r>
      <w:proofErr w:type="spellEnd"/>
    </w:p>
    <w:p w14:paraId="594E0AD2" w14:textId="77777777" w:rsidR="00296D2A" w:rsidRPr="00A67992" w:rsidRDefault="00296D2A" w:rsidP="00296D2A">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A67992">
        <w:rPr>
          <w:rFonts w:ascii="Times" w:eastAsia="바탕" w:hAnsi="Times" w:hint="eastAsia"/>
          <w:b/>
          <w:bCs/>
          <w:i/>
          <w:iCs/>
          <w:kern w:val="0"/>
          <w:sz w:val="22"/>
          <w:szCs w:val="28"/>
          <w:lang w:val="en-GB"/>
        </w:rPr>
        <w:t>P</w:t>
      </w:r>
      <w:r w:rsidRPr="00A67992">
        <w:rPr>
          <w:rFonts w:ascii="Times" w:eastAsia="바탕" w:hAnsi="Times"/>
          <w:b/>
          <w:bCs/>
          <w:i/>
          <w:iCs/>
          <w:kern w:val="0"/>
          <w:sz w:val="22"/>
          <w:szCs w:val="28"/>
          <w:lang w:val="en-GB"/>
        </w:rPr>
        <w:t>roposal 4: In case of PUCCH repetition, apply a limit on the maximum deferral to each PUCCH repetition.</w:t>
      </w:r>
    </w:p>
    <w:p w14:paraId="67103277" w14:textId="77777777" w:rsidR="00296D2A" w:rsidRPr="00A67992" w:rsidRDefault="00296D2A" w:rsidP="00296D2A">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A67992">
        <w:rPr>
          <w:rFonts w:ascii="Times" w:eastAsia="바탕" w:hAnsi="Times" w:hint="eastAsia"/>
          <w:b/>
          <w:bCs/>
          <w:i/>
          <w:iCs/>
          <w:kern w:val="0"/>
          <w:sz w:val="22"/>
          <w:szCs w:val="28"/>
          <w:lang w:val="en-GB"/>
        </w:rPr>
        <w:t>P</w:t>
      </w:r>
      <w:r w:rsidRPr="00A67992">
        <w:rPr>
          <w:rFonts w:ascii="Times" w:eastAsia="바탕" w:hAnsi="Times"/>
          <w:b/>
          <w:bCs/>
          <w:i/>
          <w:iCs/>
          <w:kern w:val="0"/>
          <w:sz w:val="22"/>
          <w:szCs w:val="28"/>
          <w:lang w:val="en-GB"/>
        </w:rPr>
        <w:t xml:space="preserve">roposal 5: Support </w:t>
      </w:r>
      <w:r>
        <w:rPr>
          <w:rFonts w:ascii="Times" w:eastAsia="바탕" w:hAnsi="Times"/>
          <w:b/>
          <w:bCs/>
          <w:i/>
          <w:iCs/>
          <w:kern w:val="0"/>
          <w:sz w:val="22"/>
          <w:szCs w:val="28"/>
          <w:lang w:val="en-GB"/>
        </w:rPr>
        <w:t>o</w:t>
      </w:r>
      <w:r w:rsidRPr="00A67992">
        <w:rPr>
          <w:rFonts w:ascii="Times" w:eastAsia="바탕" w:hAnsi="Times"/>
          <w:b/>
          <w:bCs/>
          <w:i/>
          <w:iCs/>
          <w:kern w:val="0"/>
          <w:sz w:val="22"/>
          <w:szCs w:val="28"/>
          <w:lang w:val="en-GB"/>
        </w:rPr>
        <w:t xml:space="preserve">ne-shot triggering of </w:t>
      </w:r>
      <w:r>
        <w:rPr>
          <w:rFonts w:ascii="Times" w:eastAsia="바탕" w:hAnsi="Times"/>
          <w:b/>
          <w:bCs/>
          <w:i/>
          <w:iCs/>
          <w:kern w:val="0"/>
          <w:sz w:val="22"/>
          <w:szCs w:val="28"/>
          <w:lang w:val="en-GB"/>
        </w:rPr>
        <w:t>e</w:t>
      </w:r>
      <w:r w:rsidRPr="00A67992">
        <w:rPr>
          <w:rFonts w:ascii="Times" w:eastAsia="바탕" w:hAnsi="Times"/>
          <w:b/>
          <w:bCs/>
          <w:i/>
          <w:iCs/>
          <w:kern w:val="0"/>
          <w:sz w:val="22"/>
          <w:szCs w:val="28"/>
          <w:lang w:val="en-GB"/>
        </w:rPr>
        <w:t>nhanced Type</w:t>
      </w:r>
      <w:r>
        <w:rPr>
          <w:rFonts w:ascii="Times" w:eastAsia="바탕" w:hAnsi="Times"/>
          <w:b/>
          <w:bCs/>
          <w:i/>
          <w:iCs/>
          <w:kern w:val="0"/>
          <w:sz w:val="22"/>
          <w:szCs w:val="28"/>
          <w:lang w:val="en-GB"/>
        </w:rPr>
        <w:t>-</w:t>
      </w:r>
      <w:r w:rsidRPr="00A67992">
        <w:rPr>
          <w:rFonts w:ascii="Times" w:eastAsia="바탕" w:hAnsi="Times"/>
          <w:b/>
          <w:bCs/>
          <w:i/>
          <w:iCs/>
          <w:kern w:val="0"/>
          <w:sz w:val="22"/>
          <w:szCs w:val="28"/>
          <w:lang w:val="en-GB"/>
        </w:rPr>
        <w:t xml:space="preserve">3 </w:t>
      </w:r>
      <w:r>
        <w:rPr>
          <w:rFonts w:ascii="Times" w:eastAsia="바탕" w:hAnsi="Times"/>
          <w:b/>
          <w:bCs/>
          <w:i/>
          <w:iCs/>
          <w:kern w:val="0"/>
          <w:sz w:val="22"/>
          <w:szCs w:val="28"/>
          <w:lang w:val="en-GB"/>
        </w:rPr>
        <w:t xml:space="preserve">HARQ-ACK </w:t>
      </w:r>
      <w:r w:rsidRPr="00A67992">
        <w:rPr>
          <w:rFonts w:ascii="Times" w:eastAsia="바탕" w:hAnsi="Times"/>
          <w:b/>
          <w:bCs/>
          <w:i/>
          <w:iCs/>
          <w:kern w:val="0"/>
          <w:sz w:val="22"/>
          <w:szCs w:val="28"/>
          <w:lang w:val="en-GB"/>
        </w:rPr>
        <w:t xml:space="preserve">CB. </w:t>
      </w:r>
    </w:p>
    <w:p w14:paraId="736CF9BC" w14:textId="77777777" w:rsidR="00296D2A" w:rsidRPr="00A67992" w:rsidRDefault="00296D2A" w:rsidP="00296D2A">
      <w:pPr>
        <w:pStyle w:val="a9"/>
        <w:widowControl/>
        <w:numPr>
          <w:ilvl w:val="1"/>
          <w:numId w:val="20"/>
        </w:numPr>
        <w:wordWrap/>
        <w:autoSpaceDE/>
        <w:autoSpaceDN/>
        <w:spacing w:after="120" w:line="276" w:lineRule="auto"/>
        <w:ind w:leftChars="0"/>
        <w:rPr>
          <w:rFonts w:ascii="Times" w:eastAsia="바탕" w:hAnsi="Times"/>
          <w:i/>
          <w:iCs/>
          <w:kern w:val="0"/>
          <w:sz w:val="22"/>
          <w:szCs w:val="28"/>
          <w:lang w:val="en-GB"/>
        </w:rPr>
      </w:pPr>
      <w:r w:rsidRPr="00A67992">
        <w:rPr>
          <w:rFonts w:ascii="Times" w:eastAsia="바탕" w:hAnsi="Times"/>
          <w:i/>
          <w:iCs/>
          <w:kern w:val="0"/>
          <w:sz w:val="22"/>
          <w:szCs w:val="28"/>
          <w:lang w:val="en-GB"/>
        </w:rPr>
        <w:t xml:space="preserve">Further discuss how to configure/indicate HARQ process numbers. </w:t>
      </w:r>
    </w:p>
    <w:p w14:paraId="00B7E11A" w14:textId="77777777" w:rsidR="00296D2A" w:rsidRPr="00A67992" w:rsidRDefault="00296D2A" w:rsidP="00296D2A">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A67992">
        <w:rPr>
          <w:rFonts w:ascii="Times" w:eastAsia="바탕" w:hAnsi="Times"/>
          <w:b/>
          <w:bCs/>
          <w:i/>
          <w:iCs/>
          <w:kern w:val="0"/>
          <w:sz w:val="22"/>
          <w:szCs w:val="28"/>
          <w:lang w:val="en-GB"/>
        </w:rPr>
        <w:t xml:space="preserve">Proposal 6: One-shot HARQ-ACK codebook is used for re-sending of cancelled HARQ-ACK information and the following </w:t>
      </w:r>
      <w:r>
        <w:rPr>
          <w:rFonts w:ascii="Times" w:eastAsia="바탕" w:hAnsi="Times"/>
          <w:b/>
          <w:bCs/>
          <w:i/>
          <w:iCs/>
          <w:kern w:val="0"/>
          <w:sz w:val="22"/>
          <w:szCs w:val="28"/>
          <w:lang w:val="en-GB"/>
        </w:rPr>
        <w:t xml:space="preserve">aspects </w:t>
      </w:r>
      <w:r w:rsidRPr="00A67992">
        <w:rPr>
          <w:rFonts w:ascii="Times" w:eastAsia="바탕" w:hAnsi="Times"/>
          <w:b/>
          <w:bCs/>
          <w:i/>
          <w:iCs/>
          <w:kern w:val="0"/>
          <w:sz w:val="22"/>
          <w:szCs w:val="28"/>
          <w:lang w:val="en-GB"/>
        </w:rPr>
        <w:t>should be further enhanced.</w:t>
      </w:r>
    </w:p>
    <w:p w14:paraId="29436535" w14:textId="77777777" w:rsidR="00296D2A" w:rsidRPr="00472189" w:rsidRDefault="00296D2A" w:rsidP="00296D2A">
      <w:pPr>
        <w:pStyle w:val="a9"/>
        <w:widowControl/>
        <w:numPr>
          <w:ilvl w:val="1"/>
          <w:numId w:val="20"/>
        </w:numPr>
        <w:wordWrap/>
        <w:autoSpaceDE/>
        <w:autoSpaceDN/>
        <w:spacing w:after="120" w:line="276" w:lineRule="auto"/>
        <w:ind w:leftChars="0"/>
        <w:rPr>
          <w:rFonts w:ascii="Times" w:eastAsia="바탕" w:hAnsi="Times"/>
          <w:i/>
          <w:iCs/>
          <w:kern w:val="0"/>
          <w:sz w:val="22"/>
          <w:szCs w:val="28"/>
          <w:lang w:val="en-GB"/>
        </w:rPr>
      </w:pPr>
      <w:r w:rsidRPr="00472189">
        <w:rPr>
          <w:rFonts w:ascii="Times" w:eastAsia="바탕" w:hAnsi="Times"/>
          <w:i/>
          <w:iCs/>
          <w:kern w:val="0"/>
          <w:sz w:val="22"/>
          <w:szCs w:val="28"/>
          <w:lang w:val="en-GB"/>
        </w:rPr>
        <w:t xml:space="preserve">Determination of </w:t>
      </w:r>
      <w:r>
        <w:rPr>
          <w:rFonts w:ascii="Times" w:eastAsia="바탕" w:hAnsi="Times"/>
          <w:i/>
          <w:iCs/>
          <w:kern w:val="0"/>
          <w:sz w:val="22"/>
          <w:szCs w:val="28"/>
          <w:lang w:val="en-GB"/>
        </w:rPr>
        <w:t>T</w:t>
      </w:r>
      <w:r w:rsidRPr="00472189">
        <w:rPr>
          <w:rFonts w:ascii="Times" w:eastAsia="바탕" w:hAnsi="Times"/>
          <w:i/>
          <w:iCs/>
          <w:kern w:val="0"/>
          <w:sz w:val="22"/>
          <w:szCs w:val="28"/>
          <w:lang w:val="en-GB"/>
        </w:rPr>
        <w:t xml:space="preserve">ype-3 </w:t>
      </w:r>
      <w:r>
        <w:rPr>
          <w:rFonts w:ascii="Times" w:eastAsia="바탕" w:hAnsi="Times"/>
          <w:i/>
          <w:iCs/>
          <w:kern w:val="0"/>
          <w:sz w:val="22"/>
          <w:szCs w:val="28"/>
          <w:lang w:val="en-GB"/>
        </w:rPr>
        <w:t xml:space="preserve">HARQ-ACK </w:t>
      </w:r>
      <w:r w:rsidRPr="00472189">
        <w:rPr>
          <w:rFonts w:ascii="Times" w:eastAsia="바탕" w:hAnsi="Times"/>
          <w:i/>
          <w:iCs/>
          <w:kern w:val="0"/>
          <w:sz w:val="22"/>
          <w:szCs w:val="28"/>
          <w:lang w:val="en-GB"/>
        </w:rPr>
        <w:t xml:space="preserve">CB priority, Support of DCI format 1_2 triggering </w:t>
      </w:r>
      <w:r>
        <w:rPr>
          <w:rFonts w:ascii="Times" w:eastAsia="바탕" w:hAnsi="Times"/>
          <w:i/>
          <w:iCs/>
          <w:kern w:val="0"/>
          <w:sz w:val="22"/>
          <w:szCs w:val="28"/>
          <w:lang w:val="en-GB"/>
        </w:rPr>
        <w:t>T</w:t>
      </w:r>
      <w:r w:rsidRPr="00472189">
        <w:rPr>
          <w:rFonts w:ascii="Times" w:eastAsia="바탕" w:hAnsi="Times"/>
          <w:i/>
          <w:iCs/>
          <w:kern w:val="0"/>
          <w:sz w:val="22"/>
          <w:szCs w:val="28"/>
          <w:lang w:val="en-GB"/>
        </w:rPr>
        <w:t xml:space="preserve">ype-3 </w:t>
      </w:r>
      <w:r>
        <w:rPr>
          <w:rFonts w:ascii="Times" w:eastAsia="바탕" w:hAnsi="Times"/>
          <w:i/>
          <w:iCs/>
          <w:kern w:val="0"/>
          <w:sz w:val="22"/>
          <w:szCs w:val="28"/>
          <w:lang w:val="en-GB"/>
        </w:rPr>
        <w:t xml:space="preserve">HARQ-ACK </w:t>
      </w:r>
      <w:r w:rsidRPr="00472189">
        <w:rPr>
          <w:rFonts w:ascii="Times" w:eastAsia="바탕" w:hAnsi="Times"/>
          <w:i/>
          <w:iCs/>
          <w:kern w:val="0"/>
          <w:sz w:val="22"/>
          <w:szCs w:val="28"/>
          <w:lang w:val="en-GB"/>
        </w:rPr>
        <w:t xml:space="preserve">CB, and inclusion of HARQ-ACK </w:t>
      </w:r>
      <w:r>
        <w:rPr>
          <w:rFonts w:ascii="Times" w:eastAsia="바탕" w:hAnsi="Times"/>
          <w:i/>
          <w:iCs/>
          <w:kern w:val="0"/>
          <w:sz w:val="22"/>
          <w:szCs w:val="28"/>
          <w:lang w:val="en-GB"/>
        </w:rPr>
        <w:t>associated with</w:t>
      </w:r>
      <w:r w:rsidRPr="00472189">
        <w:rPr>
          <w:rFonts w:ascii="Times" w:eastAsia="바탕" w:hAnsi="Times"/>
          <w:i/>
          <w:iCs/>
          <w:kern w:val="0"/>
          <w:sz w:val="22"/>
          <w:szCs w:val="28"/>
          <w:lang w:val="en-GB"/>
        </w:rPr>
        <w:t xml:space="preserve"> SPS release DCI.</w:t>
      </w:r>
    </w:p>
    <w:p w14:paraId="22C385DD" w14:textId="77777777" w:rsidR="00296D2A" w:rsidRPr="00A67992" w:rsidRDefault="00296D2A" w:rsidP="00296D2A">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A67992">
        <w:rPr>
          <w:rFonts w:ascii="Times" w:eastAsia="바탕" w:hAnsi="Times"/>
          <w:b/>
          <w:bCs/>
          <w:i/>
          <w:iCs/>
          <w:kern w:val="0"/>
          <w:sz w:val="22"/>
          <w:szCs w:val="28"/>
          <w:lang w:val="en-GB"/>
        </w:rPr>
        <w:t>Proposal 7: RAN</w:t>
      </w:r>
      <w:r>
        <w:rPr>
          <w:rFonts w:ascii="Times" w:eastAsia="바탕" w:hAnsi="Times"/>
          <w:b/>
          <w:bCs/>
          <w:i/>
          <w:iCs/>
          <w:kern w:val="0"/>
          <w:sz w:val="22"/>
          <w:szCs w:val="28"/>
          <w:lang w:val="en-GB"/>
        </w:rPr>
        <w:t>1</w:t>
      </w:r>
      <w:r w:rsidRPr="00A67992">
        <w:rPr>
          <w:rFonts w:ascii="Times" w:eastAsia="바탕" w:hAnsi="Times"/>
          <w:b/>
          <w:bCs/>
          <w:i/>
          <w:iCs/>
          <w:kern w:val="0"/>
          <w:sz w:val="22"/>
          <w:szCs w:val="28"/>
          <w:lang w:val="en-GB"/>
        </w:rPr>
        <w:t xml:space="preserve"> </w:t>
      </w:r>
      <w:r>
        <w:rPr>
          <w:rFonts w:ascii="Times" w:eastAsia="바탕" w:hAnsi="Times" w:hint="eastAsia"/>
          <w:b/>
          <w:bCs/>
          <w:i/>
          <w:iCs/>
          <w:kern w:val="0"/>
          <w:sz w:val="22"/>
          <w:szCs w:val="28"/>
          <w:lang w:val="en-GB"/>
        </w:rPr>
        <w:t xml:space="preserve">should </w:t>
      </w:r>
      <w:r w:rsidRPr="00A67992">
        <w:rPr>
          <w:rFonts w:ascii="Times" w:eastAsia="바탕" w:hAnsi="Times"/>
          <w:b/>
          <w:bCs/>
          <w:i/>
          <w:iCs/>
          <w:kern w:val="0"/>
          <w:sz w:val="22"/>
          <w:szCs w:val="28"/>
          <w:lang w:val="en-GB"/>
        </w:rPr>
        <w:t>further down-scope the methods</w:t>
      </w:r>
      <w:r>
        <w:rPr>
          <w:rFonts w:ascii="Times" w:eastAsia="바탕" w:hAnsi="Times"/>
          <w:b/>
          <w:bCs/>
          <w:i/>
          <w:iCs/>
          <w:kern w:val="0"/>
          <w:sz w:val="22"/>
          <w:szCs w:val="28"/>
          <w:lang w:val="en-GB"/>
        </w:rPr>
        <w:t xml:space="preserve"> for </w:t>
      </w:r>
      <w:r w:rsidRPr="005D68F3">
        <w:rPr>
          <w:rFonts w:ascii="Times" w:eastAsia="바탕" w:hAnsi="Times"/>
          <w:b/>
          <w:bCs/>
          <w:i/>
          <w:iCs/>
          <w:kern w:val="0"/>
          <w:sz w:val="22"/>
          <w:szCs w:val="28"/>
          <w:lang w:val="en-GB"/>
        </w:rPr>
        <w:t>SPS HARQ skipping &amp; payload size reduction</w:t>
      </w:r>
      <w:r w:rsidRPr="00A67992">
        <w:rPr>
          <w:rFonts w:ascii="Times" w:eastAsia="바탕" w:hAnsi="Times"/>
          <w:b/>
          <w:bCs/>
          <w:i/>
          <w:iCs/>
          <w:kern w:val="0"/>
          <w:sz w:val="22"/>
          <w:szCs w:val="28"/>
          <w:lang w:val="en-GB"/>
        </w:rPr>
        <w:t xml:space="preserve"> as follows and discuss whether or not</w:t>
      </w:r>
      <w:r>
        <w:rPr>
          <w:rFonts w:ascii="Times" w:eastAsia="바탕" w:hAnsi="Times"/>
          <w:b/>
          <w:bCs/>
          <w:i/>
          <w:iCs/>
          <w:kern w:val="0"/>
          <w:sz w:val="22"/>
          <w:szCs w:val="28"/>
          <w:lang w:val="en-GB"/>
        </w:rPr>
        <w:t xml:space="preserve"> </w:t>
      </w:r>
      <w:r w:rsidRPr="00A67992">
        <w:rPr>
          <w:rFonts w:ascii="Times" w:eastAsia="바탕" w:hAnsi="Times"/>
          <w:b/>
          <w:bCs/>
          <w:i/>
          <w:iCs/>
          <w:kern w:val="0"/>
          <w:sz w:val="22"/>
          <w:szCs w:val="28"/>
          <w:lang w:val="en-GB"/>
        </w:rPr>
        <w:t xml:space="preserve">to support </w:t>
      </w:r>
      <w:r>
        <w:rPr>
          <w:rFonts w:ascii="Times" w:eastAsia="바탕" w:hAnsi="Times"/>
          <w:b/>
          <w:bCs/>
          <w:i/>
          <w:iCs/>
          <w:kern w:val="0"/>
          <w:sz w:val="22"/>
          <w:szCs w:val="28"/>
          <w:lang w:val="en-GB"/>
        </w:rPr>
        <w:t>the methods.</w:t>
      </w:r>
    </w:p>
    <w:p w14:paraId="41F33891" w14:textId="77777777" w:rsidR="00296D2A" w:rsidRDefault="00296D2A" w:rsidP="00296D2A">
      <w:pPr>
        <w:pStyle w:val="a9"/>
        <w:widowControl/>
        <w:numPr>
          <w:ilvl w:val="1"/>
          <w:numId w:val="20"/>
        </w:numPr>
        <w:wordWrap/>
        <w:autoSpaceDE/>
        <w:autoSpaceDN/>
        <w:spacing w:after="120" w:line="276" w:lineRule="auto"/>
        <w:ind w:leftChars="0"/>
        <w:rPr>
          <w:rFonts w:ascii="Times" w:eastAsia="바탕" w:hAnsi="Times"/>
          <w:i/>
          <w:iCs/>
          <w:kern w:val="0"/>
          <w:sz w:val="22"/>
          <w:szCs w:val="28"/>
          <w:lang w:val="en-GB"/>
        </w:rPr>
      </w:pPr>
      <w:r w:rsidRPr="00A67992">
        <w:rPr>
          <w:rFonts w:ascii="Times" w:eastAsia="바탕" w:hAnsi="Times"/>
          <w:i/>
          <w:iCs/>
          <w:kern w:val="0"/>
          <w:sz w:val="22"/>
          <w:szCs w:val="28"/>
          <w:lang w:val="en-GB"/>
        </w:rPr>
        <w:t>For the category targeting skipped SPS PDSCHs</w:t>
      </w:r>
      <w:r>
        <w:rPr>
          <w:rFonts w:ascii="Times" w:eastAsia="바탕" w:hAnsi="Times"/>
          <w:i/>
          <w:iCs/>
          <w:kern w:val="0"/>
          <w:sz w:val="22"/>
          <w:szCs w:val="28"/>
          <w:lang w:val="en-GB"/>
        </w:rPr>
        <w:t>, method 1 (NACK skipping)</w:t>
      </w:r>
    </w:p>
    <w:p w14:paraId="2ACDDEE1" w14:textId="77777777" w:rsidR="00296D2A" w:rsidRPr="00A67992" w:rsidRDefault="00296D2A" w:rsidP="00296D2A">
      <w:pPr>
        <w:pStyle w:val="a9"/>
        <w:widowControl/>
        <w:numPr>
          <w:ilvl w:val="1"/>
          <w:numId w:val="20"/>
        </w:numPr>
        <w:wordWrap/>
        <w:autoSpaceDE/>
        <w:autoSpaceDN/>
        <w:spacing w:after="120" w:line="276" w:lineRule="auto"/>
        <w:ind w:leftChars="0"/>
        <w:rPr>
          <w:rFonts w:ascii="Times" w:eastAsia="바탕" w:hAnsi="Times"/>
          <w:i/>
          <w:iCs/>
          <w:kern w:val="0"/>
          <w:sz w:val="22"/>
          <w:szCs w:val="28"/>
          <w:lang w:val="en-GB"/>
        </w:rPr>
      </w:pPr>
      <w:r w:rsidRPr="00A67992">
        <w:rPr>
          <w:rFonts w:ascii="Times" w:eastAsia="바탕" w:hAnsi="Times"/>
          <w:i/>
          <w:iCs/>
          <w:kern w:val="0"/>
          <w:sz w:val="22"/>
          <w:szCs w:val="28"/>
          <w:lang w:val="en-GB"/>
        </w:rPr>
        <w:t>For the category targeting SPS HARQ-ACK payload size reduction</w:t>
      </w:r>
      <w:r>
        <w:rPr>
          <w:rFonts w:ascii="Times" w:eastAsia="바탕" w:hAnsi="Times"/>
          <w:i/>
          <w:iCs/>
          <w:kern w:val="0"/>
          <w:sz w:val="22"/>
          <w:szCs w:val="28"/>
          <w:lang w:val="en-GB"/>
        </w:rPr>
        <w:t>, method 3 (ACK skipping) or method 5 (HARQ-ACK disabling)</w:t>
      </w:r>
    </w:p>
    <w:p w14:paraId="4B81D2AE" w14:textId="77777777" w:rsidR="00296D2A" w:rsidRDefault="00296D2A" w:rsidP="00296D2A">
      <w:pPr>
        <w:pStyle w:val="a9"/>
        <w:widowControl/>
        <w:numPr>
          <w:ilvl w:val="0"/>
          <w:numId w:val="20"/>
        </w:numPr>
        <w:wordWrap/>
        <w:autoSpaceDE/>
        <w:autoSpaceDN/>
        <w:spacing w:after="120" w:line="276" w:lineRule="auto"/>
        <w:ind w:leftChars="0" w:left="426"/>
        <w:rPr>
          <w:rFonts w:ascii="Times" w:eastAsia="바탕" w:hAnsi="Times"/>
          <w:b/>
          <w:bCs/>
          <w:i/>
          <w:iCs/>
          <w:kern w:val="0"/>
          <w:sz w:val="22"/>
          <w:szCs w:val="28"/>
          <w:lang w:val="en-GB"/>
        </w:rPr>
      </w:pPr>
      <w:r w:rsidRPr="005908AF">
        <w:rPr>
          <w:rFonts w:ascii="Times" w:eastAsia="바탕" w:hAnsi="Times"/>
          <w:b/>
          <w:bCs/>
          <w:i/>
          <w:iCs/>
          <w:kern w:val="0"/>
          <w:sz w:val="22"/>
          <w:szCs w:val="28"/>
          <w:lang w:val="en-GB"/>
        </w:rPr>
        <w:t>Proposal</w:t>
      </w:r>
      <w:r>
        <w:rPr>
          <w:rFonts w:ascii="Times" w:eastAsia="바탕" w:hAnsi="Times"/>
          <w:b/>
          <w:bCs/>
          <w:i/>
          <w:iCs/>
          <w:kern w:val="0"/>
          <w:sz w:val="22"/>
          <w:szCs w:val="28"/>
          <w:lang w:val="en-GB"/>
        </w:rPr>
        <w:t xml:space="preserve"> 8</w:t>
      </w:r>
      <w:r w:rsidRPr="005908AF">
        <w:rPr>
          <w:rFonts w:ascii="Times" w:eastAsia="바탕" w:hAnsi="Times"/>
          <w:b/>
          <w:bCs/>
          <w:i/>
          <w:iCs/>
          <w:kern w:val="0"/>
          <w:sz w:val="22"/>
          <w:szCs w:val="28"/>
          <w:lang w:val="en-GB"/>
        </w:rPr>
        <w:t xml:space="preserve">: </w:t>
      </w:r>
      <w:r>
        <w:rPr>
          <w:rFonts w:ascii="Times" w:eastAsia="바탕" w:hAnsi="Times"/>
          <w:b/>
          <w:bCs/>
          <w:i/>
          <w:iCs/>
          <w:kern w:val="0"/>
          <w:sz w:val="22"/>
          <w:szCs w:val="28"/>
          <w:lang w:val="en-GB"/>
        </w:rPr>
        <w:t xml:space="preserve">To support Type-1 HARQ-ACK codebook with sub-slot K1 granularity, the following general rules can be considered. </w:t>
      </w:r>
    </w:p>
    <w:p w14:paraId="4E7C31CE" w14:textId="77777777" w:rsidR="00296D2A" w:rsidRDefault="00296D2A" w:rsidP="00296D2A">
      <w:pPr>
        <w:pStyle w:val="a1"/>
        <w:numPr>
          <w:ilvl w:val="0"/>
          <w:numId w:val="28"/>
        </w:numPr>
        <w:spacing w:line="276" w:lineRule="auto"/>
        <w:jc w:val="both"/>
        <w:rPr>
          <w:rFonts w:eastAsiaTheme="minorEastAsia"/>
          <w:sz w:val="22"/>
          <w:lang w:val="en-US" w:eastAsia="ko-KR"/>
        </w:rPr>
      </w:pPr>
      <w:r>
        <w:rPr>
          <w:rFonts w:eastAsiaTheme="minorEastAsia"/>
          <w:sz w:val="22"/>
          <w:lang w:val="en-US" w:eastAsia="ko-KR"/>
        </w:rPr>
        <w:t>For a given (</w:t>
      </w:r>
      <w:r w:rsidRPr="00FA0612">
        <w:rPr>
          <w:rFonts w:eastAsiaTheme="minorEastAsia"/>
          <w:b/>
          <w:bCs/>
          <w:i/>
          <w:iCs/>
          <w:color w:val="FF0000"/>
          <w:sz w:val="22"/>
          <w:lang w:val="en-US" w:eastAsia="ko-KR"/>
        </w:rPr>
        <w:t>sub-slot-level</w:t>
      </w:r>
      <w:r>
        <w:rPr>
          <w:rFonts w:eastAsiaTheme="minorEastAsia"/>
          <w:sz w:val="22"/>
          <w:lang w:val="en-US" w:eastAsia="ko-KR"/>
        </w:rPr>
        <w:t xml:space="preserve">) K1 value </w:t>
      </w:r>
      <w:r w:rsidRPr="00886CE1">
        <w:rPr>
          <w:rFonts w:eastAsiaTheme="minorEastAsia"/>
          <w:i/>
          <w:iCs/>
          <w:sz w:val="22"/>
          <w:lang w:val="en-US" w:eastAsia="ko-KR"/>
        </w:rPr>
        <w:t>k1</w:t>
      </w:r>
      <w:r>
        <w:rPr>
          <w:rFonts w:eastAsiaTheme="minorEastAsia"/>
          <w:sz w:val="22"/>
          <w:lang w:val="en-US" w:eastAsia="ko-KR"/>
        </w:rPr>
        <w:t>,</w:t>
      </w:r>
      <w:r>
        <w:rPr>
          <w:rFonts w:eastAsiaTheme="minorEastAsia" w:hint="eastAsia"/>
          <w:sz w:val="22"/>
          <w:lang w:val="en-US" w:eastAsia="ko-KR"/>
        </w:rPr>
        <w:t xml:space="preserve"> </w:t>
      </w:r>
      <w:r>
        <w:rPr>
          <w:rFonts w:eastAsiaTheme="minorEastAsia"/>
          <w:sz w:val="22"/>
          <w:lang w:val="en-US" w:eastAsia="ko-KR"/>
        </w:rPr>
        <w:t xml:space="preserve">find the DL slot corresponding to the UL </w:t>
      </w:r>
      <w:r w:rsidRPr="00FA0612">
        <w:rPr>
          <w:rFonts w:eastAsiaTheme="minorEastAsia"/>
          <w:color w:val="FF0000"/>
          <w:sz w:val="22"/>
          <w:lang w:val="en-US" w:eastAsia="ko-KR"/>
        </w:rPr>
        <w:t>sub-slot</w:t>
      </w:r>
      <w:r>
        <w:rPr>
          <w:rFonts w:eastAsiaTheme="minorEastAsia"/>
          <w:sz w:val="22"/>
          <w:lang w:val="en-US" w:eastAsia="ko-KR"/>
        </w:rPr>
        <w:t xml:space="preserve"> </w:t>
      </w:r>
      <w:r w:rsidRPr="00FA0612">
        <w:rPr>
          <w:rFonts w:eastAsiaTheme="minorEastAsia"/>
          <w:i/>
          <w:iCs/>
          <w:sz w:val="22"/>
          <w:lang w:val="en-US" w:eastAsia="ko-KR"/>
        </w:rPr>
        <w:t>n</w:t>
      </w:r>
      <w:r>
        <w:rPr>
          <w:rFonts w:eastAsiaTheme="minorEastAsia"/>
          <w:sz w:val="22"/>
          <w:lang w:val="en-US" w:eastAsia="ko-KR"/>
        </w:rPr>
        <w:t>-</w:t>
      </w:r>
      <w:r w:rsidRPr="00FA0612">
        <w:rPr>
          <w:rFonts w:eastAsiaTheme="minorEastAsia"/>
          <w:i/>
          <w:iCs/>
          <w:sz w:val="22"/>
          <w:lang w:val="en-US" w:eastAsia="ko-KR"/>
        </w:rPr>
        <w:t>k1</w:t>
      </w:r>
      <w:r>
        <w:rPr>
          <w:rFonts w:eastAsiaTheme="minorEastAsia"/>
          <w:i/>
          <w:iCs/>
          <w:sz w:val="22"/>
          <w:lang w:val="en-US" w:eastAsia="ko-KR"/>
        </w:rPr>
        <w:t>.</w:t>
      </w:r>
    </w:p>
    <w:p w14:paraId="0D8F8873" w14:textId="77777777" w:rsidR="00296D2A" w:rsidRDefault="00296D2A" w:rsidP="00296D2A">
      <w:pPr>
        <w:pStyle w:val="a1"/>
        <w:numPr>
          <w:ilvl w:val="1"/>
          <w:numId w:val="28"/>
        </w:numPr>
        <w:spacing w:line="276" w:lineRule="auto"/>
        <w:jc w:val="both"/>
        <w:rPr>
          <w:rFonts w:eastAsiaTheme="minorEastAsia"/>
          <w:sz w:val="22"/>
          <w:lang w:val="en-US" w:eastAsia="ko-KR"/>
        </w:rPr>
      </w:pPr>
      <w:r>
        <w:rPr>
          <w:rFonts w:eastAsiaTheme="minorEastAsia"/>
          <w:sz w:val="22"/>
          <w:lang w:val="en-US" w:eastAsia="ko-KR"/>
        </w:rPr>
        <w:t>V</w:t>
      </w:r>
      <w:r w:rsidRPr="00FA0612">
        <w:rPr>
          <w:rFonts w:eastAsiaTheme="minorEastAsia"/>
          <w:sz w:val="22"/>
          <w:lang w:val="en-US" w:eastAsia="ko-KR"/>
        </w:rPr>
        <w:t>alidity of each SLIV in a TDRA table</w:t>
      </w:r>
      <w:r>
        <w:rPr>
          <w:rFonts w:eastAsiaTheme="minorEastAsia"/>
          <w:sz w:val="22"/>
          <w:lang w:val="en-US" w:eastAsia="ko-KR"/>
        </w:rPr>
        <w:t xml:space="preserve"> </w:t>
      </w:r>
      <w:r w:rsidRPr="00886CE1">
        <w:rPr>
          <w:rFonts w:eastAsiaTheme="minorEastAsia"/>
          <w:i/>
          <w:iCs/>
          <w:sz w:val="22"/>
          <w:lang w:val="en-US" w:eastAsia="ko-KR"/>
        </w:rPr>
        <w:t>R</w:t>
      </w:r>
      <w:r>
        <w:rPr>
          <w:rFonts w:eastAsiaTheme="minorEastAsia"/>
          <w:sz w:val="22"/>
          <w:lang w:val="en-US" w:eastAsia="ko-KR"/>
        </w:rPr>
        <w:t xml:space="preserve"> for the DL slot</w:t>
      </w:r>
      <w:r w:rsidRPr="00FA0612">
        <w:rPr>
          <w:rFonts w:eastAsiaTheme="minorEastAsia"/>
          <w:sz w:val="22"/>
          <w:lang w:val="en-US" w:eastAsia="ko-KR"/>
        </w:rPr>
        <w:t xml:space="preserve"> is checked. The </w:t>
      </w:r>
      <w:r>
        <w:rPr>
          <w:rFonts w:eastAsiaTheme="minorEastAsia"/>
          <w:sz w:val="22"/>
          <w:lang w:val="en-US" w:eastAsia="ko-KR"/>
        </w:rPr>
        <w:t>in</w:t>
      </w:r>
      <w:r w:rsidRPr="00FA0612">
        <w:rPr>
          <w:rFonts w:eastAsiaTheme="minorEastAsia"/>
          <w:sz w:val="22"/>
          <w:lang w:val="en-US" w:eastAsia="ko-KR"/>
        </w:rPr>
        <w:t xml:space="preserve">valid SLIVs are </w:t>
      </w:r>
      <w:r>
        <w:rPr>
          <w:rFonts w:eastAsiaTheme="minorEastAsia"/>
          <w:sz w:val="22"/>
          <w:lang w:val="en-US" w:eastAsia="ko-KR"/>
        </w:rPr>
        <w:t>removed from</w:t>
      </w:r>
      <w:r w:rsidRPr="00FA0612">
        <w:rPr>
          <w:rFonts w:eastAsiaTheme="minorEastAsia"/>
          <w:sz w:val="22"/>
          <w:lang w:val="en-US" w:eastAsia="ko-KR"/>
        </w:rPr>
        <w:t xml:space="preserve"> the </w:t>
      </w:r>
      <w:r>
        <w:rPr>
          <w:rFonts w:eastAsiaTheme="minorEastAsia"/>
          <w:sz w:val="22"/>
          <w:lang w:val="en-US" w:eastAsia="ko-KR"/>
        </w:rPr>
        <w:t>TDRA table</w:t>
      </w:r>
      <w:r w:rsidRPr="00FA0612">
        <w:rPr>
          <w:rFonts w:eastAsiaTheme="minorEastAsia"/>
          <w:sz w:val="22"/>
          <w:lang w:val="en-US" w:eastAsia="ko-KR"/>
        </w:rPr>
        <w:t xml:space="preserve"> </w:t>
      </w:r>
      <w:r w:rsidRPr="00886CE1">
        <w:rPr>
          <w:rFonts w:eastAsiaTheme="minorEastAsia"/>
          <w:i/>
          <w:iCs/>
          <w:sz w:val="22"/>
          <w:lang w:val="en-US" w:eastAsia="ko-KR"/>
        </w:rPr>
        <w:t>R</w:t>
      </w:r>
      <w:r>
        <w:rPr>
          <w:rFonts w:eastAsiaTheme="minorEastAsia"/>
          <w:sz w:val="22"/>
          <w:lang w:val="en-US" w:eastAsia="ko-KR"/>
        </w:rPr>
        <w:t>.</w:t>
      </w:r>
    </w:p>
    <w:p w14:paraId="56726ABC" w14:textId="77777777" w:rsidR="00296D2A" w:rsidRDefault="00296D2A" w:rsidP="00296D2A">
      <w:pPr>
        <w:pStyle w:val="a1"/>
        <w:numPr>
          <w:ilvl w:val="2"/>
          <w:numId w:val="28"/>
        </w:numPr>
        <w:spacing w:line="276" w:lineRule="auto"/>
        <w:jc w:val="both"/>
        <w:rPr>
          <w:rFonts w:eastAsiaTheme="minorEastAsia"/>
          <w:sz w:val="22"/>
          <w:lang w:val="en-US" w:eastAsia="ko-KR"/>
        </w:rPr>
      </w:pPr>
      <w:r w:rsidRPr="002A7554">
        <w:rPr>
          <w:rFonts w:eastAsiaTheme="minorEastAsia"/>
          <w:sz w:val="22"/>
          <w:lang w:val="en-US" w:eastAsia="ko-KR"/>
        </w:rPr>
        <w:t>The validity is</w:t>
      </w:r>
      <w:r>
        <w:rPr>
          <w:rFonts w:eastAsiaTheme="minorEastAsia"/>
          <w:sz w:val="22"/>
          <w:lang w:val="en-US" w:eastAsia="ko-KR"/>
        </w:rPr>
        <w:t xml:space="preserve"> checked</w:t>
      </w:r>
      <w:r w:rsidRPr="002A7554">
        <w:rPr>
          <w:rFonts w:eastAsiaTheme="minorEastAsia"/>
          <w:sz w:val="22"/>
          <w:lang w:val="en-US" w:eastAsia="ko-KR"/>
        </w:rPr>
        <w:t xml:space="preserve"> based on semi-static UL/DL configuration, i.e.,</w:t>
      </w:r>
      <w:r>
        <w:rPr>
          <w:rFonts w:eastAsiaTheme="minorEastAsia"/>
          <w:sz w:val="22"/>
          <w:lang w:val="en-US" w:eastAsia="ko-KR"/>
        </w:rPr>
        <w:t xml:space="preserve"> if</w:t>
      </w:r>
      <w:r w:rsidRPr="002A7554">
        <w:rPr>
          <w:rFonts w:eastAsiaTheme="minorEastAsia"/>
          <w:sz w:val="22"/>
          <w:lang w:val="en-US" w:eastAsia="ko-KR"/>
        </w:rPr>
        <w:t xml:space="preserve"> a symbol corresponding to an SLIV overlaps with semi-static UL symbol, then the SLIV is invalid. </w:t>
      </w:r>
    </w:p>
    <w:p w14:paraId="7E7588A8" w14:textId="77777777" w:rsidR="00296D2A" w:rsidRPr="002A7554" w:rsidRDefault="00296D2A" w:rsidP="00296D2A">
      <w:pPr>
        <w:pStyle w:val="a1"/>
        <w:numPr>
          <w:ilvl w:val="2"/>
          <w:numId w:val="28"/>
        </w:numPr>
        <w:spacing w:line="276" w:lineRule="auto"/>
        <w:jc w:val="both"/>
        <w:rPr>
          <w:rFonts w:eastAsiaTheme="minorEastAsia"/>
          <w:sz w:val="22"/>
          <w:lang w:val="en-US" w:eastAsia="ko-KR"/>
        </w:rPr>
      </w:pPr>
      <w:r>
        <w:rPr>
          <w:rFonts w:eastAsiaTheme="minorEastAsia"/>
          <w:color w:val="FF0000"/>
          <w:sz w:val="22"/>
          <w:lang w:val="en-US" w:eastAsia="ko-KR"/>
        </w:rPr>
        <w:lastRenderedPageBreak/>
        <w:t>And</w:t>
      </w:r>
      <w:r w:rsidRPr="00FA0612">
        <w:rPr>
          <w:rFonts w:eastAsiaTheme="minorEastAsia"/>
          <w:color w:val="FF0000"/>
          <w:sz w:val="22"/>
          <w:lang w:val="en-US" w:eastAsia="ko-KR"/>
        </w:rPr>
        <w:t xml:space="preserve"> the validity is further checked </w:t>
      </w:r>
      <w:r>
        <w:rPr>
          <w:rFonts w:eastAsiaTheme="minorEastAsia"/>
          <w:color w:val="FF0000"/>
          <w:sz w:val="22"/>
          <w:lang w:val="en-US" w:eastAsia="ko-KR"/>
        </w:rPr>
        <w:t>based on</w:t>
      </w:r>
      <w:r w:rsidRPr="00FA0612">
        <w:rPr>
          <w:rFonts w:eastAsiaTheme="minorEastAsia"/>
          <w:color w:val="FF0000"/>
          <w:sz w:val="22"/>
          <w:lang w:val="en-US" w:eastAsia="ko-KR"/>
        </w:rPr>
        <w:t xml:space="preserve"> the last symbol of </w:t>
      </w:r>
      <w:r>
        <w:rPr>
          <w:rFonts w:eastAsiaTheme="minorEastAsia"/>
          <w:color w:val="FF0000"/>
          <w:sz w:val="22"/>
          <w:lang w:val="en-US" w:eastAsia="ko-KR"/>
        </w:rPr>
        <w:t xml:space="preserve">an </w:t>
      </w:r>
      <w:r w:rsidRPr="00FA0612">
        <w:rPr>
          <w:rFonts w:eastAsiaTheme="minorEastAsia"/>
          <w:color w:val="FF0000"/>
          <w:sz w:val="22"/>
          <w:lang w:val="en-US" w:eastAsia="ko-KR"/>
        </w:rPr>
        <w:t>SLIV</w:t>
      </w:r>
      <w:r>
        <w:rPr>
          <w:rFonts w:eastAsiaTheme="minorEastAsia"/>
          <w:color w:val="FF0000"/>
          <w:sz w:val="22"/>
          <w:lang w:val="en-US" w:eastAsia="ko-KR"/>
        </w:rPr>
        <w:t>, i.e., if the last symbol of an SLIV</w:t>
      </w:r>
      <w:r w:rsidRPr="00FA0612">
        <w:rPr>
          <w:rFonts w:eastAsiaTheme="minorEastAsia"/>
          <w:color w:val="FF0000"/>
          <w:sz w:val="22"/>
          <w:lang w:val="en-US" w:eastAsia="ko-KR"/>
        </w:rPr>
        <w:t xml:space="preserve"> </w:t>
      </w:r>
      <w:r>
        <w:rPr>
          <w:rFonts w:eastAsiaTheme="minorEastAsia"/>
          <w:color w:val="FF0000"/>
          <w:sz w:val="22"/>
          <w:lang w:val="en-US" w:eastAsia="ko-KR"/>
        </w:rPr>
        <w:t xml:space="preserve">does not </w:t>
      </w:r>
      <w:r w:rsidRPr="00FA0612">
        <w:rPr>
          <w:rFonts w:eastAsiaTheme="minorEastAsia"/>
          <w:color w:val="FF0000"/>
          <w:sz w:val="22"/>
          <w:lang w:val="en-US" w:eastAsia="ko-KR"/>
        </w:rPr>
        <w:t>overlap</w:t>
      </w:r>
      <w:r>
        <w:rPr>
          <w:rFonts w:eastAsiaTheme="minorEastAsia"/>
          <w:color w:val="FF0000"/>
          <w:sz w:val="22"/>
          <w:lang w:val="en-US" w:eastAsia="ko-KR"/>
        </w:rPr>
        <w:t>s</w:t>
      </w:r>
      <w:r w:rsidRPr="00FA0612">
        <w:rPr>
          <w:rFonts w:eastAsiaTheme="minorEastAsia"/>
          <w:color w:val="FF0000"/>
          <w:sz w:val="22"/>
          <w:lang w:val="en-US" w:eastAsia="ko-KR"/>
        </w:rPr>
        <w:t xml:space="preserve"> with the UL sub-slot </w:t>
      </w:r>
      <w:r w:rsidRPr="00FA0612">
        <w:rPr>
          <w:rFonts w:eastAsiaTheme="minorEastAsia"/>
          <w:i/>
          <w:iCs/>
          <w:color w:val="FF0000"/>
          <w:sz w:val="22"/>
          <w:lang w:val="en-US" w:eastAsia="ko-KR"/>
        </w:rPr>
        <w:t>n-k1</w:t>
      </w:r>
      <w:r w:rsidRPr="002A7554">
        <w:rPr>
          <w:rFonts w:eastAsiaTheme="minorEastAsia"/>
          <w:color w:val="FF0000"/>
          <w:sz w:val="22"/>
          <w:lang w:val="en-US" w:eastAsia="ko-KR"/>
        </w:rPr>
        <w:t xml:space="preserve">, then </w:t>
      </w:r>
      <w:r>
        <w:rPr>
          <w:rFonts w:eastAsiaTheme="minorEastAsia"/>
          <w:color w:val="FF0000"/>
          <w:sz w:val="22"/>
          <w:lang w:val="en-US" w:eastAsia="ko-KR"/>
        </w:rPr>
        <w:t>the SLIV is invalid.</w:t>
      </w:r>
    </w:p>
    <w:p w14:paraId="7E08977A" w14:textId="77777777" w:rsidR="00296D2A" w:rsidRPr="002A7554" w:rsidRDefault="00296D2A" w:rsidP="00296D2A">
      <w:pPr>
        <w:pStyle w:val="a1"/>
        <w:numPr>
          <w:ilvl w:val="1"/>
          <w:numId w:val="28"/>
        </w:numPr>
        <w:spacing w:line="276" w:lineRule="auto"/>
        <w:jc w:val="both"/>
        <w:rPr>
          <w:rFonts w:eastAsiaTheme="minorEastAsia"/>
          <w:sz w:val="22"/>
          <w:lang w:val="en-US" w:eastAsia="ko-KR"/>
        </w:rPr>
      </w:pPr>
      <w:r w:rsidRPr="002A7554">
        <w:rPr>
          <w:rFonts w:eastAsiaTheme="minorEastAsia" w:hint="eastAsia"/>
          <w:sz w:val="22"/>
          <w:lang w:val="en-US" w:eastAsia="ko-KR"/>
        </w:rPr>
        <w:t>I</w:t>
      </w:r>
      <w:r w:rsidRPr="002A7554">
        <w:rPr>
          <w:rFonts w:eastAsiaTheme="minorEastAsia"/>
          <w:sz w:val="22"/>
          <w:lang w:val="en-US" w:eastAsia="ko-KR"/>
        </w:rPr>
        <w:t xml:space="preserve">f the </w:t>
      </w:r>
      <w:r>
        <w:rPr>
          <w:rFonts w:eastAsiaTheme="minorEastAsia"/>
          <w:sz w:val="22"/>
          <w:lang w:val="en-US" w:eastAsia="ko-KR"/>
        </w:rPr>
        <w:t>TDRA table</w:t>
      </w:r>
      <w:r w:rsidRPr="002A7554">
        <w:rPr>
          <w:rFonts w:eastAsiaTheme="minorEastAsia"/>
          <w:sz w:val="22"/>
          <w:lang w:val="en-US" w:eastAsia="ko-KR"/>
        </w:rPr>
        <w:t xml:space="preserve"> </w:t>
      </w:r>
      <w:r w:rsidRPr="00886CE1">
        <w:rPr>
          <w:rFonts w:eastAsiaTheme="minorEastAsia"/>
          <w:i/>
          <w:iCs/>
          <w:sz w:val="22"/>
          <w:lang w:val="en-US" w:eastAsia="ko-KR"/>
        </w:rPr>
        <w:t>R</w:t>
      </w:r>
      <w:r w:rsidRPr="002A7554">
        <w:rPr>
          <w:rFonts w:eastAsiaTheme="minorEastAsia"/>
          <w:sz w:val="22"/>
          <w:lang w:val="en-US" w:eastAsia="ko-KR"/>
        </w:rPr>
        <w:t xml:space="preserve"> is not empty, then generate</w:t>
      </w:r>
      <w:r>
        <w:rPr>
          <w:rFonts w:eastAsiaTheme="minorEastAsia"/>
          <w:sz w:val="22"/>
          <w:lang w:val="en-US" w:eastAsia="ko-KR"/>
        </w:rPr>
        <w:t>s</w:t>
      </w:r>
      <w:r w:rsidRPr="002A7554">
        <w:rPr>
          <w:rFonts w:eastAsiaTheme="minorEastAsia"/>
          <w:sz w:val="22"/>
          <w:lang w:val="en-US" w:eastAsia="ko-KR"/>
        </w:rPr>
        <w:t xml:space="preserve"> </w:t>
      </w:r>
      <w:r>
        <w:rPr>
          <w:rFonts w:eastAsiaTheme="minorEastAsia"/>
          <w:sz w:val="22"/>
          <w:lang w:val="en-US" w:eastAsia="ko-KR"/>
        </w:rPr>
        <w:t>T</w:t>
      </w:r>
      <w:r w:rsidRPr="002A7554">
        <w:rPr>
          <w:rFonts w:eastAsiaTheme="minorEastAsia"/>
          <w:sz w:val="22"/>
          <w:lang w:val="en-US" w:eastAsia="ko-KR"/>
        </w:rPr>
        <w:t xml:space="preserve">ype-1 HARQ-ACK </w:t>
      </w:r>
      <w:r>
        <w:rPr>
          <w:rFonts w:eastAsiaTheme="minorEastAsia"/>
          <w:sz w:val="22"/>
          <w:lang w:val="en-US" w:eastAsia="ko-KR"/>
        </w:rPr>
        <w:t>CB</w:t>
      </w:r>
      <w:r w:rsidRPr="002A7554">
        <w:rPr>
          <w:rFonts w:eastAsiaTheme="minorEastAsia"/>
          <w:sz w:val="22"/>
          <w:lang w:val="en-US" w:eastAsia="ko-KR"/>
        </w:rPr>
        <w:t xml:space="preserve"> for the DL slot. </w:t>
      </w:r>
    </w:p>
    <w:p w14:paraId="2AA82CAA" w14:textId="77777777" w:rsidR="00296D2A" w:rsidRDefault="00296D2A" w:rsidP="00296D2A">
      <w:pPr>
        <w:pStyle w:val="a1"/>
        <w:numPr>
          <w:ilvl w:val="2"/>
          <w:numId w:val="28"/>
        </w:numPr>
        <w:spacing w:line="276" w:lineRule="auto"/>
        <w:jc w:val="both"/>
        <w:rPr>
          <w:rFonts w:eastAsiaTheme="minorEastAsia"/>
          <w:sz w:val="22"/>
          <w:lang w:val="en-US" w:eastAsia="ko-KR"/>
        </w:rPr>
      </w:pPr>
      <w:r>
        <w:rPr>
          <w:rFonts w:eastAsiaTheme="minorEastAsia"/>
          <w:sz w:val="22"/>
          <w:lang w:val="en-US" w:eastAsia="ko-KR"/>
        </w:rPr>
        <w:t xml:space="preserve">If a UE has no capability to receive more than one unicast PDSCH per DL slot, then one HARQ-ACK occasion is added to the Type-1 HARQ-ACK CB. </w:t>
      </w:r>
    </w:p>
    <w:p w14:paraId="10C64DA7" w14:textId="77777777" w:rsidR="00296D2A" w:rsidRPr="00FA0612" w:rsidRDefault="00296D2A" w:rsidP="00296D2A">
      <w:pPr>
        <w:pStyle w:val="a1"/>
        <w:numPr>
          <w:ilvl w:val="2"/>
          <w:numId w:val="28"/>
        </w:numPr>
        <w:spacing w:line="276" w:lineRule="auto"/>
        <w:jc w:val="both"/>
        <w:rPr>
          <w:rFonts w:eastAsiaTheme="minorEastAsia"/>
          <w:sz w:val="22"/>
          <w:lang w:val="en-US" w:eastAsia="ko-KR"/>
        </w:rPr>
      </w:pPr>
      <w:r w:rsidRPr="00FA0612">
        <w:rPr>
          <w:rFonts w:eastAsiaTheme="minorEastAsia" w:hint="eastAsia"/>
          <w:sz w:val="22"/>
          <w:lang w:val="en-US" w:eastAsia="ko-KR"/>
        </w:rPr>
        <w:t>I</w:t>
      </w:r>
      <w:r w:rsidRPr="00FA0612">
        <w:rPr>
          <w:rFonts w:eastAsiaTheme="minorEastAsia"/>
          <w:sz w:val="22"/>
          <w:lang w:val="en-US" w:eastAsia="ko-KR"/>
        </w:rPr>
        <w:t>f a UE has capability to receive more than one unicast PDSCH per DL slot, overlapping of SLIVs are further checked and then find</w:t>
      </w:r>
      <w:r>
        <w:rPr>
          <w:rFonts w:eastAsiaTheme="minorEastAsia"/>
          <w:sz w:val="22"/>
          <w:lang w:val="en-US" w:eastAsia="ko-KR"/>
        </w:rPr>
        <w:t>s</w:t>
      </w:r>
      <w:r w:rsidRPr="00FA0612">
        <w:rPr>
          <w:rFonts w:eastAsiaTheme="minorEastAsia"/>
          <w:sz w:val="22"/>
          <w:lang w:val="en-US" w:eastAsia="ko-KR"/>
        </w:rPr>
        <w:t xml:space="preserve"> a set of SLIVs to be represented as one HARQ-ACK occasion. </w:t>
      </w:r>
    </w:p>
    <w:p w14:paraId="306A5A77" w14:textId="77777777" w:rsidR="0044276C" w:rsidRPr="00296D2A" w:rsidRDefault="0044276C" w:rsidP="00BE36FB">
      <w:pPr>
        <w:widowControl/>
        <w:wordWrap/>
        <w:autoSpaceDE/>
        <w:autoSpaceDN/>
        <w:spacing w:after="180" w:line="276" w:lineRule="auto"/>
        <w:rPr>
          <w:rFonts w:ascii="Times New Roman" w:hAnsi="Times New Roman"/>
          <w:kern w:val="0"/>
          <w:sz w:val="22"/>
          <w:highlight w:val="yellow"/>
        </w:rPr>
      </w:pPr>
    </w:p>
    <w:p w14:paraId="510A0C8B" w14:textId="69F0D78B" w:rsidR="00EE549F" w:rsidRPr="00990CA0" w:rsidRDefault="00EE549F">
      <w:pPr>
        <w:widowControl/>
        <w:wordWrap/>
        <w:autoSpaceDE/>
        <w:autoSpaceDN/>
        <w:spacing w:after="120" w:line="276" w:lineRule="auto"/>
        <w:jc w:val="left"/>
        <w:rPr>
          <w:rFonts w:ascii="Times New Roman" w:hAnsi="Times New Roman"/>
          <w:b/>
          <w:kern w:val="0"/>
          <w:sz w:val="28"/>
          <w:szCs w:val="20"/>
        </w:rPr>
      </w:pPr>
      <w:r w:rsidRPr="00990CA0">
        <w:rPr>
          <w:rFonts w:ascii="Times New Roman" w:hAnsi="Times New Roman"/>
          <w:b/>
          <w:kern w:val="0"/>
          <w:sz w:val="28"/>
          <w:szCs w:val="20"/>
        </w:rPr>
        <w:t>References</w:t>
      </w:r>
    </w:p>
    <w:p w14:paraId="6B1C690E" w14:textId="6C209DCA" w:rsidR="008314E6" w:rsidRPr="008E138C" w:rsidRDefault="00E25887" w:rsidP="00296D2A">
      <w:pPr>
        <w:pStyle w:val="a9"/>
        <w:numPr>
          <w:ilvl w:val="0"/>
          <w:numId w:val="8"/>
        </w:numPr>
        <w:spacing w:line="276" w:lineRule="auto"/>
        <w:ind w:leftChars="0"/>
        <w:rPr>
          <w:rFonts w:ascii="Times New Roman" w:eastAsiaTheme="minorEastAsia" w:hAnsi="Times New Roman"/>
          <w:sz w:val="22"/>
        </w:rPr>
      </w:pPr>
      <w:r w:rsidRPr="00E25887">
        <w:rPr>
          <w:rFonts w:ascii="Times New Roman" w:eastAsia="SimSun" w:hAnsi="Times New Roman"/>
          <w:kern w:val="0"/>
          <w:sz w:val="22"/>
          <w:szCs w:val="20"/>
          <w:lang w:eastAsia="zh-CN"/>
        </w:rPr>
        <w:t>Draft Report of 3GPP TSG RAN WG1 #10</w:t>
      </w:r>
      <w:r w:rsidR="008E138C">
        <w:rPr>
          <w:rFonts w:ascii="Times New Roman" w:eastAsia="SimSun" w:hAnsi="Times New Roman"/>
          <w:kern w:val="0"/>
          <w:sz w:val="22"/>
          <w:szCs w:val="20"/>
          <w:lang w:eastAsia="zh-CN"/>
        </w:rPr>
        <w:t>4</w:t>
      </w:r>
      <w:r w:rsidRPr="00E25887">
        <w:rPr>
          <w:rFonts w:ascii="Times New Roman" w:eastAsia="SimSun" w:hAnsi="Times New Roman"/>
          <w:kern w:val="0"/>
          <w:sz w:val="22"/>
          <w:szCs w:val="20"/>
          <w:lang w:eastAsia="zh-CN"/>
        </w:rPr>
        <w:t>e v0.</w:t>
      </w:r>
      <w:r w:rsidR="008E138C">
        <w:rPr>
          <w:rFonts w:ascii="Times New Roman" w:eastAsia="SimSun" w:hAnsi="Times New Roman"/>
          <w:kern w:val="0"/>
          <w:sz w:val="22"/>
          <w:szCs w:val="20"/>
          <w:lang w:eastAsia="zh-CN"/>
        </w:rPr>
        <w:t>3</w:t>
      </w:r>
      <w:r w:rsidRPr="00E25887">
        <w:rPr>
          <w:rFonts w:ascii="Times New Roman" w:eastAsia="SimSun" w:hAnsi="Times New Roman"/>
          <w:kern w:val="0"/>
          <w:sz w:val="22"/>
          <w:szCs w:val="20"/>
          <w:lang w:eastAsia="zh-CN"/>
        </w:rPr>
        <w:t>.0</w:t>
      </w:r>
    </w:p>
    <w:p w14:paraId="0179BFBA" w14:textId="1C33A4AB" w:rsidR="008E138C" w:rsidRDefault="008E138C" w:rsidP="00296D2A">
      <w:pPr>
        <w:pStyle w:val="a9"/>
        <w:numPr>
          <w:ilvl w:val="0"/>
          <w:numId w:val="8"/>
        </w:numPr>
        <w:spacing w:line="276" w:lineRule="auto"/>
        <w:ind w:leftChars="0"/>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S38.213 v16.5.0</w:t>
      </w:r>
    </w:p>
    <w:p w14:paraId="0440F6E3" w14:textId="540DBC5B" w:rsidR="008E138C" w:rsidRPr="00E25887" w:rsidRDefault="008E138C" w:rsidP="00296D2A">
      <w:pPr>
        <w:pStyle w:val="a9"/>
        <w:numPr>
          <w:ilvl w:val="0"/>
          <w:numId w:val="8"/>
        </w:numPr>
        <w:spacing w:line="276" w:lineRule="auto"/>
        <w:ind w:leftChars="0"/>
        <w:rPr>
          <w:rFonts w:ascii="Times New Roman" w:eastAsiaTheme="minorEastAsia" w:hAnsi="Times New Roman"/>
          <w:sz w:val="22"/>
        </w:rPr>
      </w:pPr>
      <w:r w:rsidRPr="008E138C">
        <w:rPr>
          <w:rFonts w:ascii="Times New Roman" w:eastAsiaTheme="minorEastAsia" w:hAnsi="Times New Roman"/>
          <w:sz w:val="22"/>
        </w:rPr>
        <w:t>R1-2101818</w:t>
      </w:r>
      <w:r>
        <w:rPr>
          <w:rFonts w:ascii="Times New Roman" w:eastAsiaTheme="minorEastAsia" w:hAnsi="Times New Roman"/>
          <w:sz w:val="22"/>
        </w:rPr>
        <w:t xml:space="preserve">, </w:t>
      </w:r>
      <w:r w:rsidRPr="008E138C">
        <w:rPr>
          <w:rFonts w:ascii="Times New Roman" w:eastAsiaTheme="minorEastAsia" w:hAnsi="Times New Roman"/>
          <w:sz w:val="22"/>
        </w:rPr>
        <w:t>Moderator summary #2 on HARQ-ACK feedback enhancements for NR Rel-17 URLLC/</w:t>
      </w:r>
      <w:proofErr w:type="spellStart"/>
      <w:r w:rsidRPr="008E138C">
        <w:rPr>
          <w:rFonts w:ascii="Times New Roman" w:eastAsiaTheme="minorEastAsia" w:hAnsi="Times New Roman"/>
          <w:sz w:val="22"/>
        </w:rPr>
        <w:t>IIoT</w:t>
      </w:r>
      <w:proofErr w:type="spellEnd"/>
      <w:r>
        <w:rPr>
          <w:rFonts w:ascii="Times New Roman" w:eastAsiaTheme="minorEastAsia" w:hAnsi="Times New Roman"/>
          <w:sz w:val="22"/>
        </w:rPr>
        <w:t xml:space="preserve">, </w:t>
      </w:r>
      <w:r w:rsidRPr="008E138C">
        <w:rPr>
          <w:rFonts w:ascii="Times New Roman" w:eastAsiaTheme="minorEastAsia" w:hAnsi="Times New Roman"/>
          <w:sz w:val="22"/>
        </w:rPr>
        <w:t>Moderator (Nokia)</w:t>
      </w:r>
    </w:p>
    <w:sectPr w:rsidR="008E138C" w:rsidRPr="00E25887"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4103DE" w14:textId="77777777" w:rsidR="004E1FF3" w:rsidRDefault="004E1FF3" w:rsidP="00E9744E">
      <w:r>
        <w:separator/>
      </w:r>
    </w:p>
  </w:endnote>
  <w:endnote w:type="continuationSeparator" w:id="0">
    <w:p w14:paraId="38517A2B" w14:textId="77777777" w:rsidR="004E1FF3" w:rsidRDefault="004E1FF3"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F928C" w14:textId="77777777" w:rsidR="005F0064" w:rsidRDefault="005F0064"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968B28" w14:textId="77777777" w:rsidR="004E1FF3" w:rsidRDefault="004E1FF3" w:rsidP="00E9744E">
      <w:r>
        <w:separator/>
      </w:r>
    </w:p>
  </w:footnote>
  <w:footnote w:type="continuationSeparator" w:id="0">
    <w:p w14:paraId="36EC25C5" w14:textId="77777777" w:rsidR="004E1FF3" w:rsidRDefault="004E1FF3"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3" w15:restartNumberingAfterBreak="0">
    <w:nsid w:val="06482FA6"/>
    <w:multiLevelType w:val="hybridMultilevel"/>
    <w:tmpl w:val="C0C26954"/>
    <w:lvl w:ilvl="0" w:tplc="40F20712">
      <w:start w:val="1"/>
      <w:numFmt w:val="decimal"/>
      <w:lvlText w:val="%1)"/>
      <w:lvlJc w:val="left"/>
      <w:pPr>
        <w:ind w:left="468" w:hanging="360"/>
      </w:pPr>
      <w:rPr>
        <w:rFonts w:hint="default"/>
      </w:rPr>
    </w:lvl>
    <w:lvl w:ilvl="1" w:tplc="04090019" w:tentative="1">
      <w:start w:val="1"/>
      <w:numFmt w:val="upperLetter"/>
      <w:lvlText w:val="%2."/>
      <w:lvlJc w:val="left"/>
      <w:pPr>
        <w:ind w:left="908" w:hanging="400"/>
      </w:pPr>
    </w:lvl>
    <w:lvl w:ilvl="2" w:tplc="0409001B" w:tentative="1">
      <w:start w:val="1"/>
      <w:numFmt w:val="lowerRoman"/>
      <w:lvlText w:val="%3."/>
      <w:lvlJc w:val="right"/>
      <w:pPr>
        <w:ind w:left="1308" w:hanging="400"/>
      </w:pPr>
    </w:lvl>
    <w:lvl w:ilvl="3" w:tplc="0409000F" w:tentative="1">
      <w:start w:val="1"/>
      <w:numFmt w:val="decimal"/>
      <w:lvlText w:val="%4."/>
      <w:lvlJc w:val="left"/>
      <w:pPr>
        <w:ind w:left="1708" w:hanging="400"/>
      </w:pPr>
    </w:lvl>
    <w:lvl w:ilvl="4" w:tplc="04090019" w:tentative="1">
      <w:start w:val="1"/>
      <w:numFmt w:val="upperLetter"/>
      <w:lvlText w:val="%5."/>
      <w:lvlJc w:val="left"/>
      <w:pPr>
        <w:ind w:left="2108" w:hanging="400"/>
      </w:pPr>
    </w:lvl>
    <w:lvl w:ilvl="5" w:tplc="0409001B" w:tentative="1">
      <w:start w:val="1"/>
      <w:numFmt w:val="lowerRoman"/>
      <w:lvlText w:val="%6."/>
      <w:lvlJc w:val="right"/>
      <w:pPr>
        <w:ind w:left="2508" w:hanging="400"/>
      </w:pPr>
    </w:lvl>
    <w:lvl w:ilvl="6" w:tplc="0409000F" w:tentative="1">
      <w:start w:val="1"/>
      <w:numFmt w:val="decimal"/>
      <w:lvlText w:val="%7."/>
      <w:lvlJc w:val="left"/>
      <w:pPr>
        <w:ind w:left="2908" w:hanging="400"/>
      </w:pPr>
    </w:lvl>
    <w:lvl w:ilvl="7" w:tplc="04090019" w:tentative="1">
      <w:start w:val="1"/>
      <w:numFmt w:val="upperLetter"/>
      <w:lvlText w:val="%8."/>
      <w:lvlJc w:val="left"/>
      <w:pPr>
        <w:ind w:left="3308" w:hanging="400"/>
      </w:pPr>
    </w:lvl>
    <w:lvl w:ilvl="8" w:tplc="0409001B" w:tentative="1">
      <w:start w:val="1"/>
      <w:numFmt w:val="lowerRoman"/>
      <w:lvlText w:val="%9."/>
      <w:lvlJc w:val="right"/>
      <w:pPr>
        <w:ind w:left="3708" w:hanging="400"/>
      </w:pPr>
    </w:lvl>
  </w:abstractNum>
  <w:abstractNum w:abstractNumId="4" w15:restartNumberingAfterBreak="0">
    <w:nsid w:val="09826B2A"/>
    <w:multiLevelType w:val="hybridMultilevel"/>
    <w:tmpl w:val="472A9DFE"/>
    <w:lvl w:ilvl="0" w:tplc="ED706034">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CD7099"/>
    <w:multiLevelType w:val="hybridMultilevel"/>
    <w:tmpl w:val="F5A08C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079C8"/>
    <w:multiLevelType w:val="hybridMultilevel"/>
    <w:tmpl w:val="4E7695BA"/>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7" w15:restartNumberingAfterBreak="0">
    <w:nsid w:val="14C61A17"/>
    <w:multiLevelType w:val="hybridMultilevel"/>
    <w:tmpl w:val="41D4E168"/>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8"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515FB4"/>
    <w:multiLevelType w:val="hybridMultilevel"/>
    <w:tmpl w:val="4D2E6EF0"/>
    <w:lvl w:ilvl="0" w:tplc="0409000F">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E8811AD"/>
    <w:multiLevelType w:val="hybridMultilevel"/>
    <w:tmpl w:val="487ADBE4"/>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FAA7321"/>
    <w:multiLevelType w:val="hybridMultilevel"/>
    <w:tmpl w:val="34E47AA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16E00F2"/>
    <w:multiLevelType w:val="hybridMultilevel"/>
    <w:tmpl w:val="24065D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바탕"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FDE6B74"/>
    <w:multiLevelType w:val="hybridMultilevel"/>
    <w:tmpl w:val="2DA8D26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9B2BDB"/>
    <w:multiLevelType w:val="hybridMultilevel"/>
    <w:tmpl w:val="94D88FAE"/>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64069B"/>
    <w:multiLevelType w:val="hybridMultilevel"/>
    <w:tmpl w:val="4AF8910E"/>
    <w:lvl w:ilvl="0" w:tplc="0F9671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0452024"/>
    <w:multiLevelType w:val="hybridMultilevel"/>
    <w:tmpl w:val="FC6E9332"/>
    <w:lvl w:ilvl="0" w:tplc="22F223A6">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3F948E7"/>
    <w:multiLevelType w:val="hybridMultilevel"/>
    <w:tmpl w:val="C1C07D20"/>
    <w:lvl w:ilvl="0" w:tplc="34B08AA8">
      <w:start w:val="1"/>
      <w:numFmt w:val="bullet"/>
      <w:lvlText w:val="-"/>
      <w:lvlJc w:val="left"/>
      <w:pPr>
        <w:ind w:left="470" w:hanging="360"/>
      </w:pPr>
      <w:rPr>
        <w:rFonts w:ascii="Times" w:eastAsia="바탕" w:hAnsi="Times" w:cs="Times" w:hint="default"/>
      </w:rPr>
    </w:lvl>
    <w:lvl w:ilvl="1" w:tplc="04090003">
      <w:start w:val="1"/>
      <w:numFmt w:val="bullet"/>
      <w:lvlText w:val=""/>
      <w:lvlJc w:val="left"/>
      <w:pPr>
        <w:ind w:left="910" w:hanging="400"/>
      </w:pPr>
      <w:rPr>
        <w:rFonts w:ascii="Wingdings" w:hAnsi="Wingdings" w:hint="default"/>
      </w:rPr>
    </w:lvl>
    <w:lvl w:ilvl="2" w:tplc="04090005">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8" w15:restartNumberingAfterBreak="0">
    <w:nsid w:val="54D41023"/>
    <w:multiLevelType w:val="hybridMultilevel"/>
    <w:tmpl w:val="FC46ACCA"/>
    <w:lvl w:ilvl="0" w:tplc="8F4AAA40">
      <w:start w:val="2"/>
      <w:numFmt w:val="bullet"/>
      <w:lvlText w:val="-"/>
      <w:lvlJc w:val="left"/>
      <w:pPr>
        <w:ind w:left="405" w:hanging="360"/>
      </w:pPr>
      <w:rPr>
        <w:rFonts w:ascii="Times" w:eastAsia="바탕" w:hAnsi="Times" w:cs="Times" w:hint="default"/>
      </w:rPr>
    </w:lvl>
    <w:lvl w:ilvl="1" w:tplc="04090003">
      <w:start w:val="1"/>
      <w:numFmt w:val="bullet"/>
      <w:lvlText w:val=""/>
      <w:lvlJc w:val="left"/>
      <w:pPr>
        <w:ind w:left="845" w:hanging="400"/>
      </w:pPr>
      <w:rPr>
        <w:rFonts w:ascii="Wingdings" w:hAnsi="Wingdings" w:hint="default"/>
      </w:rPr>
    </w:lvl>
    <w:lvl w:ilvl="2" w:tplc="04090005">
      <w:start w:val="1"/>
      <w:numFmt w:val="bullet"/>
      <w:lvlText w:val=""/>
      <w:lvlJc w:val="left"/>
      <w:pPr>
        <w:ind w:left="1245" w:hanging="400"/>
      </w:pPr>
      <w:rPr>
        <w:rFonts w:ascii="Wingdings" w:hAnsi="Wingdings" w:hint="default"/>
      </w:rPr>
    </w:lvl>
    <w:lvl w:ilvl="3" w:tplc="04090001">
      <w:start w:val="1"/>
      <w:numFmt w:val="bullet"/>
      <w:lvlText w:val=""/>
      <w:lvlJc w:val="left"/>
      <w:pPr>
        <w:ind w:left="1645" w:hanging="400"/>
      </w:pPr>
      <w:rPr>
        <w:rFonts w:ascii="Wingdings" w:hAnsi="Wingdings" w:hint="default"/>
      </w:rPr>
    </w:lvl>
    <w:lvl w:ilvl="4" w:tplc="04090003">
      <w:start w:val="1"/>
      <w:numFmt w:val="bullet"/>
      <w:lvlText w:val=""/>
      <w:lvlJc w:val="left"/>
      <w:pPr>
        <w:ind w:left="2045" w:hanging="400"/>
      </w:pPr>
      <w:rPr>
        <w:rFonts w:ascii="Wingdings" w:hAnsi="Wingdings" w:hint="default"/>
      </w:rPr>
    </w:lvl>
    <w:lvl w:ilvl="5" w:tplc="04090005">
      <w:start w:val="1"/>
      <w:numFmt w:val="bullet"/>
      <w:lvlText w:val=""/>
      <w:lvlJc w:val="left"/>
      <w:pPr>
        <w:ind w:left="2445" w:hanging="400"/>
      </w:pPr>
      <w:rPr>
        <w:rFonts w:ascii="Wingdings" w:hAnsi="Wingdings" w:hint="default"/>
      </w:rPr>
    </w:lvl>
    <w:lvl w:ilvl="6" w:tplc="04090001">
      <w:start w:val="1"/>
      <w:numFmt w:val="bullet"/>
      <w:lvlText w:val=""/>
      <w:lvlJc w:val="left"/>
      <w:pPr>
        <w:ind w:left="2845" w:hanging="400"/>
      </w:pPr>
      <w:rPr>
        <w:rFonts w:ascii="Wingdings" w:hAnsi="Wingdings" w:hint="default"/>
      </w:rPr>
    </w:lvl>
    <w:lvl w:ilvl="7" w:tplc="04090003">
      <w:start w:val="1"/>
      <w:numFmt w:val="bullet"/>
      <w:lvlText w:val=""/>
      <w:lvlJc w:val="left"/>
      <w:pPr>
        <w:ind w:left="3245" w:hanging="400"/>
      </w:pPr>
      <w:rPr>
        <w:rFonts w:ascii="Wingdings" w:hAnsi="Wingdings" w:hint="default"/>
      </w:rPr>
    </w:lvl>
    <w:lvl w:ilvl="8" w:tplc="04090005">
      <w:start w:val="1"/>
      <w:numFmt w:val="bullet"/>
      <w:lvlText w:val=""/>
      <w:lvlJc w:val="left"/>
      <w:pPr>
        <w:ind w:left="3645" w:hanging="400"/>
      </w:pPr>
      <w:rPr>
        <w:rFonts w:ascii="Wingdings" w:hAnsi="Wingdings" w:hint="default"/>
      </w:rPr>
    </w:lvl>
  </w:abstractNum>
  <w:abstractNum w:abstractNumId="29"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1" w15:restartNumberingAfterBreak="0">
    <w:nsid w:val="64AB5088"/>
    <w:multiLevelType w:val="hybridMultilevel"/>
    <w:tmpl w:val="FED49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53F1F"/>
    <w:multiLevelType w:val="hybridMultilevel"/>
    <w:tmpl w:val="295CF9BA"/>
    <w:lvl w:ilvl="0" w:tplc="8F60E0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2D4D63"/>
    <w:multiLevelType w:val="hybridMultilevel"/>
    <w:tmpl w:val="88C21F06"/>
    <w:lvl w:ilvl="0" w:tplc="1C983988">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40D63F8"/>
    <w:multiLevelType w:val="hybridMultilevel"/>
    <w:tmpl w:val="BCDE2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DE3BF6"/>
    <w:multiLevelType w:val="hybridMultilevel"/>
    <w:tmpl w:val="A32AE9E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D23496"/>
    <w:multiLevelType w:val="hybridMultilevel"/>
    <w:tmpl w:val="44FABAE8"/>
    <w:lvl w:ilvl="0" w:tplc="0409000B">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8" w15:restartNumberingAfterBreak="0">
    <w:nsid w:val="7C551F7B"/>
    <w:multiLevelType w:val="hybridMultilevel"/>
    <w:tmpl w:val="E828DF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30"/>
    <w:lvlOverride w:ilvl="0"/>
    <w:lvlOverride w:ilvl="1"/>
    <w:lvlOverride w:ilvl="2">
      <w:startOverride w:val="1"/>
    </w:lvlOverride>
    <w:lvlOverride w:ilvl="3"/>
    <w:lvlOverride w:ilvl="4"/>
    <w:lvlOverride w:ilvl="5"/>
    <w:lvlOverride w:ilvl="6"/>
    <w:lvlOverride w:ilvl="7"/>
    <w:lvlOverride w:ilvl="8"/>
  </w:num>
  <w:num w:numId="3">
    <w:abstractNumId w:val="16"/>
  </w:num>
  <w:num w:numId="4">
    <w:abstractNumId w:val="33"/>
  </w:num>
  <w:num w:numId="5">
    <w:abstractNumId w:val="13"/>
  </w:num>
  <w:num w:numId="6">
    <w:abstractNumId w:val="23"/>
  </w:num>
  <w:num w:numId="7">
    <w:abstractNumId w:val="20"/>
  </w:num>
  <w:num w:numId="8">
    <w:abstractNumId w:val="8"/>
  </w:num>
  <w:num w:numId="9">
    <w:abstractNumId w:val="37"/>
  </w:num>
  <w:num w:numId="10">
    <w:abstractNumId w:val="17"/>
  </w:num>
  <w:num w:numId="11">
    <w:abstractNumId w:val="34"/>
  </w:num>
  <w:num w:numId="12">
    <w:abstractNumId w:val="9"/>
  </w:num>
  <w:num w:numId="13">
    <w:abstractNumId w:val="2"/>
  </w:num>
  <w:num w:numId="14">
    <w:abstractNumId w:val="0"/>
  </w:num>
  <w:num w:numId="15">
    <w:abstractNumId w:val="14"/>
  </w:num>
  <w:num w:numId="16">
    <w:abstractNumId w:val="35"/>
  </w:num>
  <w:num w:numId="17">
    <w:abstractNumId w:val="36"/>
  </w:num>
  <w:num w:numId="18">
    <w:abstractNumId w:val="0"/>
  </w:num>
  <w:num w:numId="19">
    <w:abstractNumId w:val="7"/>
  </w:num>
  <w:num w:numId="20">
    <w:abstractNumId w:val="6"/>
  </w:num>
  <w:num w:numId="21">
    <w:abstractNumId w:val="25"/>
  </w:num>
  <w:num w:numId="22">
    <w:abstractNumId w:val="28"/>
  </w:num>
  <w:num w:numId="23">
    <w:abstractNumId w:val="11"/>
  </w:num>
  <w:num w:numId="24">
    <w:abstractNumId w:val="32"/>
  </w:num>
  <w:num w:numId="25">
    <w:abstractNumId w:val="12"/>
  </w:num>
  <w:num w:numId="26">
    <w:abstractNumId w:val="1"/>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3"/>
  </w:num>
  <w:num w:numId="30">
    <w:abstractNumId w:val="18"/>
  </w:num>
  <w:num w:numId="31">
    <w:abstractNumId w:val="12"/>
  </w:num>
  <w:num w:numId="32">
    <w:abstractNumId w:val="21"/>
  </w:num>
  <w:num w:numId="33">
    <w:abstractNumId w:val="39"/>
  </w:num>
  <w:num w:numId="34">
    <w:abstractNumId w:val="4"/>
  </w:num>
  <w:num w:numId="35">
    <w:abstractNumId w:val="15"/>
  </w:num>
  <w:num w:numId="36">
    <w:abstractNumId w:val="26"/>
  </w:num>
  <w:num w:numId="37">
    <w:abstractNumId w:val="31"/>
  </w:num>
  <w:num w:numId="38">
    <w:abstractNumId w:val="5"/>
  </w:num>
  <w:num w:numId="39">
    <w:abstractNumId w:val="39"/>
  </w:num>
  <w:num w:numId="40">
    <w:abstractNumId w:val="38"/>
  </w:num>
  <w:num w:numId="41">
    <w:abstractNumId w:val="10"/>
  </w:num>
  <w:num w:numId="42">
    <w:abstractNumId w:val="24"/>
  </w:num>
  <w:num w:numId="43">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defaultTabStop w:val="800"/>
  <w:drawingGridHorizontalSpacing w:val="100"/>
  <w:displayHorizontalDrawingGridEvery w:val="0"/>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131"/>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AC"/>
    <w:rsid w:val="00013AE1"/>
    <w:rsid w:val="00014C98"/>
    <w:rsid w:val="00014EB9"/>
    <w:rsid w:val="0001538D"/>
    <w:rsid w:val="0001568C"/>
    <w:rsid w:val="000162FD"/>
    <w:rsid w:val="0001649C"/>
    <w:rsid w:val="000165E8"/>
    <w:rsid w:val="00016620"/>
    <w:rsid w:val="00016C90"/>
    <w:rsid w:val="00016E1D"/>
    <w:rsid w:val="00016F2D"/>
    <w:rsid w:val="000170FE"/>
    <w:rsid w:val="00017334"/>
    <w:rsid w:val="000173EA"/>
    <w:rsid w:val="000177E1"/>
    <w:rsid w:val="00017F9A"/>
    <w:rsid w:val="00017FA7"/>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2A5C"/>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58"/>
    <w:rsid w:val="0004098B"/>
    <w:rsid w:val="000409EB"/>
    <w:rsid w:val="00040AC2"/>
    <w:rsid w:val="00040C61"/>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3EA9"/>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3D7C"/>
    <w:rsid w:val="000646A0"/>
    <w:rsid w:val="00064AD1"/>
    <w:rsid w:val="00064B9E"/>
    <w:rsid w:val="00064D03"/>
    <w:rsid w:val="00065CAD"/>
    <w:rsid w:val="00066DB8"/>
    <w:rsid w:val="00066F02"/>
    <w:rsid w:val="00067047"/>
    <w:rsid w:val="0006712A"/>
    <w:rsid w:val="000672C8"/>
    <w:rsid w:val="00067528"/>
    <w:rsid w:val="00067C87"/>
    <w:rsid w:val="00067E6B"/>
    <w:rsid w:val="00070080"/>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61"/>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7AB"/>
    <w:rsid w:val="0009192B"/>
    <w:rsid w:val="00091994"/>
    <w:rsid w:val="00091C17"/>
    <w:rsid w:val="00091D9D"/>
    <w:rsid w:val="000922D3"/>
    <w:rsid w:val="000929C1"/>
    <w:rsid w:val="00092DD6"/>
    <w:rsid w:val="00092DEA"/>
    <w:rsid w:val="00093285"/>
    <w:rsid w:val="00093D38"/>
    <w:rsid w:val="000947AB"/>
    <w:rsid w:val="00094BA1"/>
    <w:rsid w:val="00094C8E"/>
    <w:rsid w:val="00094E4E"/>
    <w:rsid w:val="0009597B"/>
    <w:rsid w:val="000959BF"/>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522"/>
    <w:rsid w:val="000A68C1"/>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20C"/>
    <w:rsid w:val="000B6486"/>
    <w:rsid w:val="000B6770"/>
    <w:rsid w:val="000B6898"/>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4FAA"/>
    <w:rsid w:val="000C5155"/>
    <w:rsid w:val="000C5630"/>
    <w:rsid w:val="000C5659"/>
    <w:rsid w:val="000C5B5D"/>
    <w:rsid w:val="000C5C70"/>
    <w:rsid w:val="000C6449"/>
    <w:rsid w:val="000C649F"/>
    <w:rsid w:val="000C6DD4"/>
    <w:rsid w:val="000C6E26"/>
    <w:rsid w:val="000C73E5"/>
    <w:rsid w:val="000C7667"/>
    <w:rsid w:val="000C77AC"/>
    <w:rsid w:val="000D0440"/>
    <w:rsid w:val="000D04BC"/>
    <w:rsid w:val="000D063B"/>
    <w:rsid w:val="000D0C33"/>
    <w:rsid w:val="000D0D50"/>
    <w:rsid w:val="000D0E0A"/>
    <w:rsid w:val="000D1105"/>
    <w:rsid w:val="000D11BB"/>
    <w:rsid w:val="000D127A"/>
    <w:rsid w:val="000D1B75"/>
    <w:rsid w:val="000D1C00"/>
    <w:rsid w:val="000D1D86"/>
    <w:rsid w:val="000D21C8"/>
    <w:rsid w:val="000D286C"/>
    <w:rsid w:val="000D2B18"/>
    <w:rsid w:val="000D2D68"/>
    <w:rsid w:val="000D2FB4"/>
    <w:rsid w:val="000D320D"/>
    <w:rsid w:val="000D34DA"/>
    <w:rsid w:val="000D3F69"/>
    <w:rsid w:val="000D3FFD"/>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2CE8"/>
    <w:rsid w:val="000E3083"/>
    <w:rsid w:val="000E350A"/>
    <w:rsid w:val="000E36AC"/>
    <w:rsid w:val="000E4A49"/>
    <w:rsid w:val="000E4C45"/>
    <w:rsid w:val="000E4CA7"/>
    <w:rsid w:val="000E5228"/>
    <w:rsid w:val="000E53DB"/>
    <w:rsid w:val="000E55E0"/>
    <w:rsid w:val="000E57E2"/>
    <w:rsid w:val="000E5B81"/>
    <w:rsid w:val="000E633E"/>
    <w:rsid w:val="000E6742"/>
    <w:rsid w:val="000E6A04"/>
    <w:rsid w:val="000E6AC7"/>
    <w:rsid w:val="000E6D78"/>
    <w:rsid w:val="000E7B21"/>
    <w:rsid w:val="000F016D"/>
    <w:rsid w:val="000F0183"/>
    <w:rsid w:val="000F01C7"/>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C0B"/>
    <w:rsid w:val="000F3EB3"/>
    <w:rsid w:val="000F40C7"/>
    <w:rsid w:val="000F52B5"/>
    <w:rsid w:val="000F5AB8"/>
    <w:rsid w:val="000F5AEA"/>
    <w:rsid w:val="000F5C33"/>
    <w:rsid w:val="000F5C9F"/>
    <w:rsid w:val="000F5CB9"/>
    <w:rsid w:val="000F5D9A"/>
    <w:rsid w:val="000F5F87"/>
    <w:rsid w:val="000F5F8B"/>
    <w:rsid w:val="000F6378"/>
    <w:rsid w:val="000F649F"/>
    <w:rsid w:val="000F64C4"/>
    <w:rsid w:val="000F6674"/>
    <w:rsid w:val="000F6BD4"/>
    <w:rsid w:val="000F6D7F"/>
    <w:rsid w:val="000F7515"/>
    <w:rsid w:val="000F7570"/>
    <w:rsid w:val="000F7BBB"/>
    <w:rsid w:val="001002CB"/>
    <w:rsid w:val="00100770"/>
    <w:rsid w:val="00100D4D"/>
    <w:rsid w:val="00100DA3"/>
    <w:rsid w:val="00100E5C"/>
    <w:rsid w:val="00100F04"/>
    <w:rsid w:val="00101DE4"/>
    <w:rsid w:val="00101F6E"/>
    <w:rsid w:val="001021D9"/>
    <w:rsid w:val="0010230F"/>
    <w:rsid w:val="001023C7"/>
    <w:rsid w:val="0010244C"/>
    <w:rsid w:val="0010295C"/>
    <w:rsid w:val="001029C9"/>
    <w:rsid w:val="00102B53"/>
    <w:rsid w:val="00102BEC"/>
    <w:rsid w:val="00102F8B"/>
    <w:rsid w:val="001033D3"/>
    <w:rsid w:val="0010358A"/>
    <w:rsid w:val="001037F6"/>
    <w:rsid w:val="00103B9B"/>
    <w:rsid w:val="00103C39"/>
    <w:rsid w:val="00103F4D"/>
    <w:rsid w:val="00103FF1"/>
    <w:rsid w:val="00104492"/>
    <w:rsid w:val="00104517"/>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E85"/>
    <w:rsid w:val="00110F0F"/>
    <w:rsid w:val="00111852"/>
    <w:rsid w:val="00111986"/>
    <w:rsid w:val="00111B73"/>
    <w:rsid w:val="00112597"/>
    <w:rsid w:val="00112872"/>
    <w:rsid w:val="00112D91"/>
    <w:rsid w:val="00112F70"/>
    <w:rsid w:val="001131B8"/>
    <w:rsid w:val="00113309"/>
    <w:rsid w:val="00113781"/>
    <w:rsid w:val="001141D2"/>
    <w:rsid w:val="00114F0E"/>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3FE"/>
    <w:rsid w:val="001224FD"/>
    <w:rsid w:val="00122CB6"/>
    <w:rsid w:val="0012383A"/>
    <w:rsid w:val="00123AF8"/>
    <w:rsid w:val="00123EAD"/>
    <w:rsid w:val="00123F8F"/>
    <w:rsid w:val="00124019"/>
    <w:rsid w:val="00124079"/>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241"/>
    <w:rsid w:val="00135360"/>
    <w:rsid w:val="00135EB7"/>
    <w:rsid w:val="0013603C"/>
    <w:rsid w:val="0013642E"/>
    <w:rsid w:val="00136477"/>
    <w:rsid w:val="00136550"/>
    <w:rsid w:val="001366CC"/>
    <w:rsid w:val="00136EED"/>
    <w:rsid w:val="00137205"/>
    <w:rsid w:val="0013791E"/>
    <w:rsid w:val="0013797E"/>
    <w:rsid w:val="00137B55"/>
    <w:rsid w:val="00137BBF"/>
    <w:rsid w:val="00137C44"/>
    <w:rsid w:val="00140309"/>
    <w:rsid w:val="001406C0"/>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361"/>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3CE7"/>
    <w:rsid w:val="0016406B"/>
    <w:rsid w:val="00164762"/>
    <w:rsid w:val="001647C5"/>
    <w:rsid w:val="00164947"/>
    <w:rsid w:val="00164AD9"/>
    <w:rsid w:val="00165D51"/>
    <w:rsid w:val="00165E99"/>
    <w:rsid w:val="00165EE2"/>
    <w:rsid w:val="00166790"/>
    <w:rsid w:val="00166D9A"/>
    <w:rsid w:val="00167166"/>
    <w:rsid w:val="001671A9"/>
    <w:rsid w:val="00167438"/>
    <w:rsid w:val="00167A5C"/>
    <w:rsid w:val="00167D8C"/>
    <w:rsid w:val="00167F55"/>
    <w:rsid w:val="00170302"/>
    <w:rsid w:val="001706CC"/>
    <w:rsid w:val="001709F4"/>
    <w:rsid w:val="00170A55"/>
    <w:rsid w:val="00170A74"/>
    <w:rsid w:val="00170D80"/>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CE5"/>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E21"/>
    <w:rsid w:val="001861AA"/>
    <w:rsid w:val="00186297"/>
    <w:rsid w:val="001862B0"/>
    <w:rsid w:val="001866C3"/>
    <w:rsid w:val="00186701"/>
    <w:rsid w:val="00186C99"/>
    <w:rsid w:val="001870C5"/>
    <w:rsid w:val="001872BB"/>
    <w:rsid w:val="001874CC"/>
    <w:rsid w:val="00187B93"/>
    <w:rsid w:val="001900B2"/>
    <w:rsid w:val="00190283"/>
    <w:rsid w:val="00190C52"/>
    <w:rsid w:val="00191B41"/>
    <w:rsid w:val="00191E1B"/>
    <w:rsid w:val="001921D0"/>
    <w:rsid w:val="001927B8"/>
    <w:rsid w:val="00192B46"/>
    <w:rsid w:val="00192B9A"/>
    <w:rsid w:val="00192C3B"/>
    <w:rsid w:val="00192E58"/>
    <w:rsid w:val="00192F09"/>
    <w:rsid w:val="00192F8C"/>
    <w:rsid w:val="00192FD2"/>
    <w:rsid w:val="0019314A"/>
    <w:rsid w:val="00193350"/>
    <w:rsid w:val="0019359D"/>
    <w:rsid w:val="001938FA"/>
    <w:rsid w:val="001939D4"/>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26"/>
    <w:rsid w:val="001A6AAA"/>
    <w:rsid w:val="001A6EB0"/>
    <w:rsid w:val="001A71A9"/>
    <w:rsid w:val="001A7E1C"/>
    <w:rsid w:val="001B01D4"/>
    <w:rsid w:val="001B08D6"/>
    <w:rsid w:val="001B090B"/>
    <w:rsid w:val="001B0957"/>
    <w:rsid w:val="001B0E69"/>
    <w:rsid w:val="001B10E0"/>
    <w:rsid w:val="001B11C9"/>
    <w:rsid w:val="001B11D8"/>
    <w:rsid w:val="001B1214"/>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698"/>
    <w:rsid w:val="001D4AA5"/>
    <w:rsid w:val="001D4DF6"/>
    <w:rsid w:val="001D4F4E"/>
    <w:rsid w:val="001D534F"/>
    <w:rsid w:val="001D5502"/>
    <w:rsid w:val="001D55C2"/>
    <w:rsid w:val="001D57EA"/>
    <w:rsid w:val="001D5C71"/>
    <w:rsid w:val="001D5CF2"/>
    <w:rsid w:val="001D5ED5"/>
    <w:rsid w:val="001D6CB7"/>
    <w:rsid w:val="001D7129"/>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E0"/>
    <w:rsid w:val="001E38F1"/>
    <w:rsid w:val="001E3AA3"/>
    <w:rsid w:val="001E41F3"/>
    <w:rsid w:val="001E4438"/>
    <w:rsid w:val="001E4495"/>
    <w:rsid w:val="001E4AD8"/>
    <w:rsid w:val="001E4B98"/>
    <w:rsid w:val="001E4F80"/>
    <w:rsid w:val="001E51BF"/>
    <w:rsid w:val="001E560C"/>
    <w:rsid w:val="001E5982"/>
    <w:rsid w:val="001E5C84"/>
    <w:rsid w:val="001E5D1C"/>
    <w:rsid w:val="001E642F"/>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33"/>
    <w:rsid w:val="001F24B0"/>
    <w:rsid w:val="001F2C99"/>
    <w:rsid w:val="001F314B"/>
    <w:rsid w:val="001F36A5"/>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A34"/>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16"/>
    <w:rsid w:val="00215724"/>
    <w:rsid w:val="00215917"/>
    <w:rsid w:val="00215BEB"/>
    <w:rsid w:val="00215C2D"/>
    <w:rsid w:val="00215E1C"/>
    <w:rsid w:val="00216463"/>
    <w:rsid w:val="002165B9"/>
    <w:rsid w:val="00216B5E"/>
    <w:rsid w:val="00216E79"/>
    <w:rsid w:val="00216EF3"/>
    <w:rsid w:val="0021738E"/>
    <w:rsid w:val="0021741C"/>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75"/>
    <w:rsid w:val="002633AD"/>
    <w:rsid w:val="00263417"/>
    <w:rsid w:val="00263919"/>
    <w:rsid w:val="00263C30"/>
    <w:rsid w:val="00263D21"/>
    <w:rsid w:val="002645BD"/>
    <w:rsid w:val="00264A3A"/>
    <w:rsid w:val="00264B53"/>
    <w:rsid w:val="00264CD6"/>
    <w:rsid w:val="00264E1E"/>
    <w:rsid w:val="00265205"/>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6F25"/>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5790"/>
    <w:rsid w:val="0029597E"/>
    <w:rsid w:val="002963FE"/>
    <w:rsid w:val="00296420"/>
    <w:rsid w:val="00296C15"/>
    <w:rsid w:val="00296D2A"/>
    <w:rsid w:val="00296EE8"/>
    <w:rsid w:val="0029752A"/>
    <w:rsid w:val="002979F3"/>
    <w:rsid w:val="00297C0A"/>
    <w:rsid w:val="002A0283"/>
    <w:rsid w:val="002A0416"/>
    <w:rsid w:val="002A081F"/>
    <w:rsid w:val="002A0D73"/>
    <w:rsid w:val="002A10FC"/>
    <w:rsid w:val="002A1C50"/>
    <w:rsid w:val="002A1ED3"/>
    <w:rsid w:val="002A2106"/>
    <w:rsid w:val="002A2482"/>
    <w:rsid w:val="002A2750"/>
    <w:rsid w:val="002A3046"/>
    <w:rsid w:val="002A39AA"/>
    <w:rsid w:val="002A3DA4"/>
    <w:rsid w:val="002A3F1E"/>
    <w:rsid w:val="002A4BCA"/>
    <w:rsid w:val="002A4DD1"/>
    <w:rsid w:val="002A533D"/>
    <w:rsid w:val="002A5C00"/>
    <w:rsid w:val="002A5ED2"/>
    <w:rsid w:val="002A6332"/>
    <w:rsid w:val="002A65D5"/>
    <w:rsid w:val="002A673B"/>
    <w:rsid w:val="002A67C7"/>
    <w:rsid w:val="002A724C"/>
    <w:rsid w:val="002A7263"/>
    <w:rsid w:val="002A7554"/>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3A1"/>
    <w:rsid w:val="002B57B7"/>
    <w:rsid w:val="002B5800"/>
    <w:rsid w:val="002B5C13"/>
    <w:rsid w:val="002B5D58"/>
    <w:rsid w:val="002B5D7D"/>
    <w:rsid w:val="002B6110"/>
    <w:rsid w:val="002B6471"/>
    <w:rsid w:val="002B696D"/>
    <w:rsid w:val="002B6CFC"/>
    <w:rsid w:val="002B6F4B"/>
    <w:rsid w:val="002B7B89"/>
    <w:rsid w:val="002B7BCF"/>
    <w:rsid w:val="002C0587"/>
    <w:rsid w:val="002C0720"/>
    <w:rsid w:val="002C1593"/>
    <w:rsid w:val="002C1639"/>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9A3"/>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4F23"/>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E66"/>
    <w:rsid w:val="002F1E98"/>
    <w:rsid w:val="002F1F4A"/>
    <w:rsid w:val="002F224B"/>
    <w:rsid w:val="002F224F"/>
    <w:rsid w:val="002F23A8"/>
    <w:rsid w:val="002F28F7"/>
    <w:rsid w:val="002F2B10"/>
    <w:rsid w:val="002F3077"/>
    <w:rsid w:val="002F322A"/>
    <w:rsid w:val="002F3246"/>
    <w:rsid w:val="002F3526"/>
    <w:rsid w:val="002F3D66"/>
    <w:rsid w:val="002F3E56"/>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BAB"/>
    <w:rsid w:val="00307C06"/>
    <w:rsid w:val="00307CEB"/>
    <w:rsid w:val="00307D86"/>
    <w:rsid w:val="00310445"/>
    <w:rsid w:val="003104C9"/>
    <w:rsid w:val="00310771"/>
    <w:rsid w:val="00310815"/>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ADD"/>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CA0"/>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230B"/>
    <w:rsid w:val="003425A1"/>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96E"/>
    <w:rsid w:val="00347A13"/>
    <w:rsid w:val="00347EC5"/>
    <w:rsid w:val="00350098"/>
    <w:rsid w:val="003500EF"/>
    <w:rsid w:val="00350396"/>
    <w:rsid w:val="0035061D"/>
    <w:rsid w:val="003506EC"/>
    <w:rsid w:val="003507B9"/>
    <w:rsid w:val="00350FF6"/>
    <w:rsid w:val="003511DF"/>
    <w:rsid w:val="003519B2"/>
    <w:rsid w:val="00351ED8"/>
    <w:rsid w:val="00352DB5"/>
    <w:rsid w:val="0035310F"/>
    <w:rsid w:val="00353BF9"/>
    <w:rsid w:val="00353E3D"/>
    <w:rsid w:val="003540B2"/>
    <w:rsid w:val="00354F0F"/>
    <w:rsid w:val="00355350"/>
    <w:rsid w:val="0035588F"/>
    <w:rsid w:val="003558DA"/>
    <w:rsid w:val="00355A37"/>
    <w:rsid w:val="00355B0F"/>
    <w:rsid w:val="00355E4A"/>
    <w:rsid w:val="0035611D"/>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4CD"/>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9DC"/>
    <w:rsid w:val="00374BA4"/>
    <w:rsid w:val="00374E23"/>
    <w:rsid w:val="00375355"/>
    <w:rsid w:val="003755C0"/>
    <w:rsid w:val="00375DEC"/>
    <w:rsid w:val="0037600A"/>
    <w:rsid w:val="003767E4"/>
    <w:rsid w:val="00376A44"/>
    <w:rsid w:val="003771D9"/>
    <w:rsid w:val="00377429"/>
    <w:rsid w:val="00377D8F"/>
    <w:rsid w:val="00380723"/>
    <w:rsid w:val="003808B6"/>
    <w:rsid w:val="003808B7"/>
    <w:rsid w:val="00380A8B"/>
    <w:rsid w:val="00380F85"/>
    <w:rsid w:val="00381260"/>
    <w:rsid w:val="003818D0"/>
    <w:rsid w:val="00381BC2"/>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7C4"/>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225"/>
    <w:rsid w:val="00397354"/>
    <w:rsid w:val="00397B30"/>
    <w:rsid w:val="00397B50"/>
    <w:rsid w:val="003A01A0"/>
    <w:rsid w:val="003A0A5C"/>
    <w:rsid w:val="003A0AE6"/>
    <w:rsid w:val="003A177F"/>
    <w:rsid w:val="003A1B53"/>
    <w:rsid w:val="003A2012"/>
    <w:rsid w:val="003A2545"/>
    <w:rsid w:val="003A2664"/>
    <w:rsid w:val="003A2A9E"/>
    <w:rsid w:val="003A2CD4"/>
    <w:rsid w:val="003A2D7A"/>
    <w:rsid w:val="003A2EF4"/>
    <w:rsid w:val="003A3797"/>
    <w:rsid w:val="003A4630"/>
    <w:rsid w:val="003A48A3"/>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85"/>
    <w:rsid w:val="003A7A93"/>
    <w:rsid w:val="003B04E1"/>
    <w:rsid w:val="003B0663"/>
    <w:rsid w:val="003B09BD"/>
    <w:rsid w:val="003B1506"/>
    <w:rsid w:val="003B171E"/>
    <w:rsid w:val="003B1A3C"/>
    <w:rsid w:val="003B1B2D"/>
    <w:rsid w:val="003B1D96"/>
    <w:rsid w:val="003B20CF"/>
    <w:rsid w:val="003B24E9"/>
    <w:rsid w:val="003B25B3"/>
    <w:rsid w:val="003B3A44"/>
    <w:rsid w:val="003B4168"/>
    <w:rsid w:val="003B4263"/>
    <w:rsid w:val="003B43D2"/>
    <w:rsid w:val="003B44E7"/>
    <w:rsid w:val="003B450F"/>
    <w:rsid w:val="003B45BB"/>
    <w:rsid w:val="003B4AC9"/>
    <w:rsid w:val="003B4D3A"/>
    <w:rsid w:val="003B4FD6"/>
    <w:rsid w:val="003B51EB"/>
    <w:rsid w:val="003B6970"/>
    <w:rsid w:val="003B6A7C"/>
    <w:rsid w:val="003B6ABE"/>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2E85"/>
    <w:rsid w:val="003C3074"/>
    <w:rsid w:val="003C359B"/>
    <w:rsid w:val="003C3768"/>
    <w:rsid w:val="003C378A"/>
    <w:rsid w:val="003C3976"/>
    <w:rsid w:val="003C3BF9"/>
    <w:rsid w:val="003C3C8C"/>
    <w:rsid w:val="003C3F62"/>
    <w:rsid w:val="003C3FEA"/>
    <w:rsid w:val="003C4200"/>
    <w:rsid w:val="003C42C8"/>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1DAF"/>
    <w:rsid w:val="003E2235"/>
    <w:rsid w:val="003E22C8"/>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8D1"/>
    <w:rsid w:val="003F6A69"/>
    <w:rsid w:val="003F6CF1"/>
    <w:rsid w:val="003F6EC1"/>
    <w:rsid w:val="003F726E"/>
    <w:rsid w:val="003F72D3"/>
    <w:rsid w:val="003F742E"/>
    <w:rsid w:val="003F7492"/>
    <w:rsid w:val="003F7593"/>
    <w:rsid w:val="003F774E"/>
    <w:rsid w:val="003F77D2"/>
    <w:rsid w:val="003F7A99"/>
    <w:rsid w:val="003F7D2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353"/>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441"/>
    <w:rsid w:val="00420BA9"/>
    <w:rsid w:val="004210D7"/>
    <w:rsid w:val="00421536"/>
    <w:rsid w:val="00421848"/>
    <w:rsid w:val="004219A0"/>
    <w:rsid w:val="004219B4"/>
    <w:rsid w:val="004219EE"/>
    <w:rsid w:val="00421E7B"/>
    <w:rsid w:val="004221CB"/>
    <w:rsid w:val="004225BB"/>
    <w:rsid w:val="004225EB"/>
    <w:rsid w:val="00422703"/>
    <w:rsid w:val="004228B1"/>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5B61"/>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640"/>
    <w:rsid w:val="00435861"/>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5FE"/>
    <w:rsid w:val="00442692"/>
    <w:rsid w:val="004426EC"/>
    <w:rsid w:val="0044276C"/>
    <w:rsid w:val="0044289F"/>
    <w:rsid w:val="00442A9D"/>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B30"/>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06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189"/>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94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D3B"/>
    <w:rsid w:val="00487EFF"/>
    <w:rsid w:val="0049024E"/>
    <w:rsid w:val="00490393"/>
    <w:rsid w:val="0049048C"/>
    <w:rsid w:val="0049077F"/>
    <w:rsid w:val="00490AAD"/>
    <w:rsid w:val="004911D9"/>
    <w:rsid w:val="00491324"/>
    <w:rsid w:val="0049146A"/>
    <w:rsid w:val="00491585"/>
    <w:rsid w:val="00492033"/>
    <w:rsid w:val="00492049"/>
    <w:rsid w:val="004920E7"/>
    <w:rsid w:val="00492839"/>
    <w:rsid w:val="00492D2E"/>
    <w:rsid w:val="0049350A"/>
    <w:rsid w:val="00493689"/>
    <w:rsid w:val="004937A9"/>
    <w:rsid w:val="0049397D"/>
    <w:rsid w:val="00493C9C"/>
    <w:rsid w:val="0049402C"/>
    <w:rsid w:val="00494415"/>
    <w:rsid w:val="00494AC6"/>
    <w:rsid w:val="00494BD1"/>
    <w:rsid w:val="00495353"/>
    <w:rsid w:val="00495442"/>
    <w:rsid w:val="00495515"/>
    <w:rsid w:val="00495671"/>
    <w:rsid w:val="00495C4B"/>
    <w:rsid w:val="00495E13"/>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4F82"/>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82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28"/>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1FF3"/>
    <w:rsid w:val="004E29CB"/>
    <w:rsid w:val="004E2C2F"/>
    <w:rsid w:val="004E2FFA"/>
    <w:rsid w:val="004E404F"/>
    <w:rsid w:val="004E410A"/>
    <w:rsid w:val="004E4EDF"/>
    <w:rsid w:val="004E4FEC"/>
    <w:rsid w:val="004E51DD"/>
    <w:rsid w:val="004E52BC"/>
    <w:rsid w:val="004E5495"/>
    <w:rsid w:val="004E5835"/>
    <w:rsid w:val="004E6491"/>
    <w:rsid w:val="004E6562"/>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43B9"/>
    <w:rsid w:val="004F576E"/>
    <w:rsid w:val="004F5BDC"/>
    <w:rsid w:val="004F5E38"/>
    <w:rsid w:val="004F6662"/>
    <w:rsid w:val="004F6D9B"/>
    <w:rsid w:val="004F7221"/>
    <w:rsid w:val="004F74DE"/>
    <w:rsid w:val="004F751D"/>
    <w:rsid w:val="00500008"/>
    <w:rsid w:val="005000D4"/>
    <w:rsid w:val="0050021F"/>
    <w:rsid w:val="005006A3"/>
    <w:rsid w:val="00500749"/>
    <w:rsid w:val="0050097D"/>
    <w:rsid w:val="00500B82"/>
    <w:rsid w:val="00500B9A"/>
    <w:rsid w:val="00500E12"/>
    <w:rsid w:val="005010D2"/>
    <w:rsid w:val="005019FE"/>
    <w:rsid w:val="00501A10"/>
    <w:rsid w:val="0050203B"/>
    <w:rsid w:val="00502095"/>
    <w:rsid w:val="00502189"/>
    <w:rsid w:val="005023C4"/>
    <w:rsid w:val="005029A2"/>
    <w:rsid w:val="00502B1B"/>
    <w:rsid w:val="00502B42"/>
    <w:rsid w:val="005030B8"/>
    <w:rsid w:val="00503140"/>
    <w:rsid w:val="00503469"/>
    <w:rsid w:val="00503650"/>
    <w:rsid w:val="005038D6"/>
    <w:rsid w:val="00504406"/>
    <w:rsid w:val="00504A4F"/>
    <w:rsid w:val="00504AE2"/>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2DC"/>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BBC"/>
    <w:rsid w:val="00523C9C"/>
    <w:rsid w:val="00524059"/>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7ED"/>
    <w:rsid w:val="00536A95"/>
    <w:rsid w:val="00536BD6"/>
    <w:rsid w:val="00536C98"/>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4C0"/>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2C"/>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8B2"/>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349"/>
    <w:rsid w:val="00582FD3"/>
    <w:rsid w:val="00583125"/>
    <w:rsid w:val="00583980"/>
    <w:rsid w:val="00583ABA"/>
    <w:rsid w:val="00583CDC"/>
    <w:rsid w:val="00583E47"/>
    <w:rsid w:val="00584190"/>
    <w:rsid w:val="0058447F"/>
    <w:rsid w:val="005847EF"/>
    <w:rsid w:val="00584B2B"/>
    <w:rsid w:val="00584BD0"/>
    <w:rsid w:val="00584EA5"/>
    <w:rsid w:val="00585118"/>
    <w:rsid w:val="00585154"/>
    <w:rsid w:val="0058534F"/>
    <w:rsid w:val="005853BC"/>
    <w:rsid w:val="00585508"/>
    <w:rsid w:val="00585A27"/>
    <w:rsid w:val="00585FE5"/>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AF"/>
    <w:rsid w:val="005908BB"/>
    <w:rsid w:val="00590B72"/>
    <w:rsid w:val="005915E6"/>
    <w:rsid w:val="00591843"/>
    <w:rsid w:val="00591DBB"/>
    <w:rsid w:val="0059260E"/>
    <w:rsid w:val="005928B9"/>
    <w:rsid w:val="00592942"/>
    <w:rsid w:val="00592CEC"/>
    <w:rsid w:val="005930EB"/>
    <w:rsid w:val="00593207"/>
    <w:rsid w:val="00593BBC"/>
    <w:rsid w:val="00593F33"/>
    <w:rsid w:val="0059409C"/>
    <w:rsid w:val="0059422C"/>
    <w:rsid w:val="00594407"/>
    <w:rsid w:val="00594503"/>
    <w:rsid w:val="00594525"/>
    <w:rsid w:val="005946F0"/>
    <w:rsid w:val="00594972"/>
    <w:rsid w:val="00594A83"/>
    <w:rsid w:val="00595072"/>
    <w:rsid w:val="0059512C"/>
    <w:rsid w:val="005953B6"/>
    <w:rsid w:val="005954E5"/>
    <w:rsid w:val="00595BD6"/>
    <w:rsid w:val="00595C83"/>
    <w:rsid w:val="00596AEE"/>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065"/>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B0111"/>
    <w:rsid w:val="005B0648"/>
    <w:rsid w:val="005B07C7"/>
    <w:rsid w:val="005B0AB6"/>
    <w:rsid w:val="005B0AF7"/>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0E3D"/>
    <w:rsid w:val="005D1165"/>
    <w:rsid w:val="005D147B"/>
    <w:rsid w:val="005D18C4"/>
    <w:rsid w:val="005D1B35"/>
    <w:rsid w:val="005D1D94"/>
    <w:rsid w:val="005D20AC"/>
    <w:rsid w:val="005D26DE"/>
    <w:rsid w:val="005D29E3"/>
    <w:rsid w:val="005D2C11"/>
    <w:rsid w:val="005D31A7"/>
    <w:rsid w:val="005D32CF"/>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8F3"/>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064"/>
    <w:rsid w:val="005F0B27"/>
    <w:rsid w:val="005F0B52"/>
    <w:rsid w:val="005F1605"/>
    <w:rsid w:val="005F1650"/>
    <w:rsid w:val="005F18E7"/>
    <w:rsid w:val="005F1EC0"/>
    <w:rsid w:val="005F1FD3"/>
    <w:rsid w:val="005F2A6E"/>
    <w:rsid w:val="005F2D92"/>
    <w:rsid w:val="005F30D0"/>
    <w:rsid w:val="005F3A26"/>
    <w:rsid w:val="005F3C75"/>
    <w:rsid w:val="005F3DCB"/>
    <w:rsid w:val="005F4023"/>
    <w:rsid w:val="005F456E"/>
    <w:rsid w:val="005F472D"/>
    <w:rsid w:val="005F49A3"/>
    <w:rsid w:val="005F4D76"/>
    <w:rsid w:val="005F4E5B"/>
    <w:rsid w:val="005F4EFD"/>
    <w:rsid w:val="005F4FEA"/>
    <w:rsid w:val="005F513D"/>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72C"/>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D29"/>
    <w:rsid w:val="0063739C"/>
    <w:rsid w:val="00637622"/>
    <w:rsid w:val="0063782D"/>
    <w:rsid w:val="00637ADD"/>
    <w:rsid w:val="00637AF1"/>
    <w:rsid w:val="00637DCD"/>
    <w:rsid w:val="00637F40"/>
    <w:rsid w:val="00640564"/>
    <w:rsid w:val="0064056C"/>
    <w:rsid w:val="0064074A"/>
    <w:rsid w:val="00640C6A"/>
    <w:rsid w:val="00640D1E"/>
    <w:rsid w:val="0064199E"/>
    <w:rsid w:val="00641C2E"/>
    <w:rsid w:val="00641CD8"/>
    <w:rsid w:val="00642581"/>
    <w:rsid w:val="00642584"/>
    <w:rsid w:val="0064281B"/>
    <w:rsid w:val="00642AE0"/>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D4D"/>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CEB"/>
    <w:rsid w:val="00663E54"/>
    <w:rsid w:val="00664A2B"/>
    <w:rsid w:val="00664E77"/>
    <w:rsid w:val="00665078"/>
    <w:rsid w:val="006651A1"/>
    <w:rsid w:val="00665348"/>
    <w:rsid w:val="006653E0"/>
    <w:rsid w:val="00665501"/>
    <w:rsid w:val="0066564E"/>
    <w:rsid w:val="0066571C"/>
    <w:rsid w:val="006659C6"/>
    <w:rsid w:val="00665AF8"/>
    <w:rsid w:val="00665C3E"/>
    <w:rsid w:val="006661B5"/>
    <w:rsid w:val="00666817"/>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0EC0"/>
    <w:rsid w:val="006B1066"/>
    <w:rsid w:val="006B199F"/>
    <w:rsid w:val="006B24B1"/>
    <w:rsid w:val="006B2CF7"/>
    <w:rsid w:val="006B32B6"/>
    <w:rsid w:val="006B3317"/>
    <w:rsid w:val="006B34A1"/>
    <w:rsid w:val="006B3617"/>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30A"/>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6BC4"/>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927"/>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4BBA"/>
    <w:rsid w:val="00715012"/>
    <w:rsid w:val="007150CE"/>
    <w:rsid w:val="00715840"/>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6B8"/>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22"/>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574F7"/>
    <w:rsid w:val="0075769C"/>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CEB"/>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8A9"/>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A08"/>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1D"/>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2F9D"/>
    <w:rsid w:val="007B30F3"/>
    <w:rsid w:val="007B40DC"/>
    <w:rsid w:val="007B433E"/>
    <w:rsid w:val="007B59EA"/>
    <w:rsid w:val="007B5C23"/>
    <w:rsid w:val="007B5D68"/>
    <w:rsid w:val="007B60B4"/>
    <w:rsid w:val="007B6193"/>
    <w:rsid w:val="007B6410"/>
    <w:rsid w:val="007B6429"/>
    <w:rsid w:val="007B650D"/>
    <w:rsid w:val="007B6BFE"/>
    <w:rsid w:val="007B6C6C"/>
    <w:rsid w:val="007B6D3D"/>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100A"/>
    <w:rsid w:val="007E109A"/>
    <w:rsid w:val="007E1765"/>
    <w:rsid w:val="007E1A9F"/>
    <w:rsid w:val="007E1B98"/>
    <w:rsid w:val="007E2033"/>
    <w:rsid w:val="007E2DF6"/>
    <w:rsid w:val="007E2E0B"/>
    <w:rsid w:val="007E2E80"/>
    <w:rsid w:val="007E31D8"/>
    <w:rsid w:val="007E330B"/>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1FCE"/>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AC4"/>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3F7D"/>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326"/>
    <w:rsid w:val="00827532"/>
    <w:rsid w:val="00827F04"/>
    <w:rsid w:val="00830251"/>
    <w:rsid w:val="00830A5A"/>
    <w:rsid w:val="00830BA9"/>
    <w:rsid w:val="00830C2E"/>
    <w:rsid w:val="008314E6"/>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430"/>
    <w:rsid w:val="0085245B"/>
    <w:rsid w:val="00852622"/>
    <w:rsid w:val="00852898"/>
    <w:rsid w:val="00852C9A"/>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395"/>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49F"/>
    <w:rsid w:val="008648F1"/>
    <w:rsid w:val="008649F9"/>
    <w:rsid w:val="00864D3E"/>
    <w:rsid w:val="00864E15"/>
    <w:rsid w:val="008654EB"/>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658"/>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5F06"/>
    <w:rsid w:val="00876644"/>
    <w:rsid w:val="00876CBF"/>
    <w:rsid w:val="008771B5"/>
    <w:rsid w:val="0087727E"/>
    <w:rsid w:val="0087732D"/>
    <w:rsid w:val="008779A5"/>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B55"/>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CE1"/>
    <w:rsid w:val="00886E50"/>
    <w:rsid w:val="008872D4"/>
    <w:rsid w:val="0088756B"/>
    <w:rsid w:val="00887C89"/>
    <w:rsid w:val="00887EF7"/>
    <w:rsid w:val="0089006E"/>
    <w:rsid w:val="008903B7"/>
    <w:rsid w:val="008907CD"/>
    <w:rsid w:val="00890B90"/>
    <w:rsid w:val="00890D85"/>
    <w:rsid w:val="0089164B"/>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B61"/>
    <w:rsid w:val="008D3D9B"/>
    <w:rsid w:val="008D3E2E"/>
    <w:rsid w:val="008D3E6D"/>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38C"/>
    <w:rsid w:val="008E15DE"/>
    <w:rsid w:val="008E17FE"/>
    <w:rsid w:val="008E18DC"/>
    <w:rsid w:val="008E1D65"/>
    <w:rsid w:val="008E249A"/>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919"/>
    <w:rsid w:val="008F0A52"/>
    <w:rsid w:val="008F0D6E"/>
    <w:rsid w:val="008F0DF3"/>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BF3"/>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79E"/>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1E1"/>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0E08"/>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3B3D"/>
    <w:rsid w:val="00944067"/>
    <w:rsid w:val="009441D3"/>
    <w:rsid w:val="0094462C"/>
    <w:rsid w:val="009446B7"/>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1E16"/>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456"/>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1EF8"/>
    <w:rsid w:val="0098216C"/>
    <w:rsid w:val="009821AD"/>
    <w:rsid w:val="00982268"/>
    <w:rsid w:val="009826EA"/>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1B3"/>
    <w:rsid w:val="00990CA0"/>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5C0"/>
    <w:rsid w:val="009B0D75"/>
    <w:rsid w:val="009B0FFC"/>
    <w:rsid w:val="009B11FB"/>
    <w:rsid w:val="009B295F"/>
    <w:rsid w:val="009B2CE0"/>
    <w:rsid w:val="009B2F03"/>
    <w:rsid w:val="009B3372"/>
    <w:rsid w:val="009B35DA"/>
    <w:rsid w:val="009B3ADC"/>
    <w:rsid w:val="009B49CA"/>
    <w:rsid w:val="009B4A3E"/>
    <w:rsid w:val="009B4F83"/>
    <w:rsid w:val="009B522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06"/>
    <w:rsid w:val="009C303A"/>
    <w:rsid w:val="009C3230"/>
    <w:rsid w:val="009C3690"/>
    <w:rsid w:val="009C3AF3"/>
    <w:rsid w:val="009C3B78"/>
    <w:rsid w:val="009C3DA7"/>
    <w:rsid w:val="009C3EFE"/>
    <w:rsid w:val="009C42C7"/>
    <w:rsid w:val="009C43EF"/>
    <w:rsid w:val="009C4863"/>
    <w:rsid w:val="009C4C15"/>
    <w:rsid w:val="009C5BFF"/>
    <w:rsid w:val="009C5CAC"/>
    <w:rsid w:val="009C64E3"/>
    <w:rsid w:val="009C6546"/>
    <w:rsid w:val="009C6F20"/>
    <w:rsid w:val="009C7411"/>
    <w:rsid w:val="009C765D"/>
    <w:rsid w:val="009C76E4"/>
    <w:rsid w:val="009D0016"/>
    <w:rsid w:val="009D0077"/>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31"/>
    <w:rsid w:val="009D7E88"/>
    <w:rsid w:val="009E000C"/>
    <w:rsid w:val="009E0290"/>
    <w:rsid w:val="009E065C"/>
    <w:rsid w:val="009E06AA"/>
    <w:rsid w:val="009E09BD"/>
    <w:rsid w:val="009E0A24"/>
    <w:rsid w:val="009E0B6C"/>
    <w:rsid w:val="009E0BE1"/>
    <w:rsid w:val="009E0CA9"/>
    <w:rsid w:val="009E1244"/>
    <w:rsid w:val="009E205E"/>
    <w:rsid w:val="009E2D22"/>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23"/>
    <w:rsid w:val="009F3446"/>
    <w:rsid w:val="009F3D73"/>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40"/>
    <w:rsid w:val="00A01057"/>
    <w:rsid w:val="00A01067"/>
    <w:rsid w:val="00A01890"/>
    <w:rsid w:val="00A01ADD"/>
    <w:rsid w:val="00A01BF1"/>
    <w:rsid w:val="00A01E35"/>
    <w:rsid w:val="00A01FB9"/>
    <w:rsid w:val="00A02132"/>
    <w:rsid w:val="00A022F4"/>
    <w:rsid w:val="00A0265D"/>
    <w:rsid w:val="00A02CBE"/>
    <w:rsid w:val="00A02D23"/>
    <w:rsid w:val="00A02D2B"/>
    <w:rsid w:val="00A02DE3"/>
    <w:rsid w:val="00A02E93"/>
    <w:rsid w:val="00A0304A"/>
    <w:rsid w:val="00A03986"/>
    <w:rsid w:val="00A04123"/>
    <w:rsid w:val="00A0428D"/>
    <w:rsid w:val="00A047FA"/>
    <w:rsid w:val="00A0497E"/>
    <w:rsid w:val="00A04D17"/>
    <w:rsid w:val="00A04F6F"/>
    <w:rsid w:val="00A05179"/>
    <w:rsid w:val="00A05997"/>
    <w:rsid w:val="00A05C80"/>
    <w:rsid w:val="00A05E95"/>
    <w:rsid w:val="00A065DD"/>
    <w:rsid w:val="00A06BE6"/>
    <w:rsid w:val="00A06CF4"/>
    <w:rsid w:val="00A06F56"/>
    <w:rsid w:val="00A073DB"/>
    <w:rsid w:val="00A07626"/>
    <w:rsid w:val="00A076A1"/>
    <w:rsid w:val="00A07A00"/>
    <w:rsid w:val="00A07AB7"/>
    <w:rsid w:val="00A10141"/>
    <w:rsid w:val="00A10CC3"/>
    <w:rsid w:val="00A10ED5"/>
    <w:rsid w:val="00A11014"/>
    <w:rsid w:val="00A110E5"/>
    <w:rsid w:val="00A1111D"/>
    <w:rsid w:val="00A113F6"/>
    <w:rsid w:val="00A117F4"/>
    <w:rsid w:val="00A12652"/>
    <w:rsid w:val="00A12A1D"/>
    <w:rsid w:val="00A12CEC"/>
    <w:rsid w:val="00A13119"/>
    <w:rsid w:val="00A13173"/>
    <w:rsid w:val="00A13189"/>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78"/>
    <w:rsid w:val="00A307D2"/>
    <w:rsid w:val="00A31369"/>
    <w:rsid w:val="00A318E0"/>
    <w:rsid w:val="00A31955"/>
    <w:rsid w:val="00A31C47"/>
    <w:rsid w:val="00A32279"/>
    <w:rsid w:val="00A3266B"/>
    <w:rsid w:val="00A32829"/>
    <w:rsid w:val="00A3292D"/>
    <w:rsid w:val="00A32BE7"/>
    <w:rsid w:val="00A3313A"/>
    <w:rsid w:val="00A33206"/>
    <w:rsid w:val="00A332F8"/>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415"/>
    <w:rsid w:val="00A51A00"/>
    <w:rsid w:val="00A51DD4"/>
    <w:rsid w:val="00A52338"/>
    <w:rsid w:val="00A52373"/>
    <w:rsid w:val="00A52B15"/>
    <w:rsid w:val="00A530E3"/>
    <w:rsid w:val="00A53285"/>
    <w:rsid w:val="00A5355E"/>
    <w:rsid w:val="00A53600"/>
    <w:rsid w:val="00A53631"/>
    <w:rsid w:val="00A5391D"/>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75"/>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67992"/>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44C5"/>
    <w:rsid w:val="00A758B2"/>
    <w:rsid w:val="00A7598B"/>
    <w:rsid w:val="00A75A72"/>
    <w:rsid w:val="00A75F31"/>
    <w:rsid w:val="00A7600C"/>
    <w:rsid w:val="00A761D9"/>
    <w:rsid w:val="00A76266"/>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536"/>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14C"/>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BC6"/>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B7951"/>
    <w:rsid w:val="00AC018C"/>
    <w:rsid w:val="00AC01DA"/>
    <w:rsid w:val="00AC0307"/>
    <w:rsid w:val="00AC037B"/>
    <w:rsid w:val="00AC06D0"/>
    <w:rsid w:val="00AC12E4"/>
    <w:rsid w:val="00AC282E"/>
    <w:rsid w:val="00AC2B68"/>
    <w:rsid w:val="00AC2C24"/>
    <w:rsid w:val="00AC2C5F"/>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3C2"/>
    <w:rsid w:val="00AE26D7"/>
    <w:rsid w:val="00AE27B6"/>
    <w:rsid w:val="00AE2CBE"/>
    <w:rsid w:val="00AE3074"/>
    <w:rsid w:val="00AE33B1"/>
    <w:rsid w:val="00AE3660"/>
    <w:rsid w:val="00AE36CC"/>
    <w:rsid w:val="00AE39DA"/>
    <w:rsid w:val="00AE3EBD"/>
    <w:rsid w:val="00AE3F0C"/>
    <w:rsid w:val="00AE4096"/>
    <w:rsid w:val="00AE4480"/>
    <w:rsid w:val="00AE44CF"/>
    <w:rsid w:val="00AE4BBB"/>
    <w:rsid w:val="00AE4CC4"/>
    <w:rsid w:val="00AE5935"/>
    <w:rsid w:val="00AE66C4"/>
    <w:rsid w:val="00AE6E0F"/>
    <w:rsid w:val="00AE7054"/>
    <w:rsid w:val="00AE7239"/>
    <w:rsid w:val="00AE73E9"/>
    <w:rsid w:val="00AE7456"/>
    <w:rsid w:val="00AE7498"/>
    <w:rsid w:val="00AE793B"/>
    <w:rsid w:val="00AE7A19"/>
    <w:rsid w:val="00AE7EF3"/>
    <w:rsid w:val="00AF0677"/>
    <w:rsid w:val="00AF0908"/>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55F"/>
    <w:rsid w:val="00AF78DE"/>
    <w:rsid w:val="00AF7A36"/>
    <w:rsid w:val="00AF7DA3"/>
    <w:rsid w:val="00B00120"/>
    <w:rsid w:val="00B00A2E"/>
    <w:rsid w:val="00B01065"/>
    <w:rsid w:val="00B011D7"/>
    <w:rsid w:val="00B012BB"/>
    <w:rsid w:val="00B0202C"/>
    <w:rsid w:val="00B02CC6"/>
    <w:rsid w:val="00B0368D"/>
    <w:rsid w:val="00B0392A"/>
    <w:rsid w:val="00B03967"/>
    <w:rsid w:val="00B03C26"/>
    <w:rsid w:val="00B03DE9"/>
    <w:rsid w:val="00B03FEF"/>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5FD"/>
    <w:rsid w:val="00B11A88"/>
    <w:rsid w:val="00B11BE7"/>
    <w:rsid w:val="00B121D4"/>
    <w:rsid w:val="00B122CF"/>
    <w:rsid w:val="00B12751"/>
    <w:rsid w:val="00B127FF"/>
    <w:rsid w:val="00B1291E"/>
    <w:rsid w:val="00B12D19"/>
    <w:rsid w:val="00B136AD"/>
    <w:rsid w:val="00B138D5"/>
    <w:rsid w:val="00B13C8B"/>
    <w:rsid w:val="00B14039"/>
    <w:rsid w:val="00B14088"/>
    <w:rsid w:val="00B14B5C"/>
    <w:rsid w:val="00B14C35"/>
    <w:rsid w:val="00B14EBC"/>
    <w:rsid w:val="00B15119"/>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32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1EAE"/>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755"/>
    <w:rsid w:val="00B65A0F"/>
    <w:rsid w:val="00B65B5A"/>
    <w:rsid w:val="00B65D8F"/>
    <w:rsid w:val="00B66225"/>
    <w:rsid w:val="00B66671"/>
    <w:rsid w:val="00B666EB"/>
    <w:rsid w:val="00B6691A"/>
    <w:rsid w:val="00B670FE"/>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16"/>
    <w:rsid w:val="00B72564"/>
    <w:rsid w:val="00B7265B"/>
    <w:rsid w:val="00B72CAF"/>
    <w:rsid w:val="00B72CE6"/>
    <w:rsid w:val="00B72E14"/>
    <w:rsid w:val="00B72F74"/>
    <w:rsid w:val="00B730D0"/>
    <w:rsid w:val="00B732BF"/>
    <w:rsid w:val="00B73976"/>
    <w:rsid w:val="00B73CB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E3"/>
    <w:rsid w:val="00B85964"/>
    <w:rsid w:val="00B863C5"/>
    <w:rsid w:val="00B863E1"/>
    <w:rsid w:val="00B86609"/>
    <w:rsid w:val="00B868C0"/>
    <w:rsid w:val="00B87283"/>
    <w:rsid w:val="00B900C5"/>
    <w:rsid w:val="00B906FC"/>
    <w:rsid w:val="00B90758"/>
    <w:rsid w:val="00B90A49"/>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5AD"/>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C1B"/>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AF6"/>
    <w:rsid w:val="00BC6F91"/>
    <w:rsid w:val="00BC77B2"/>
    <w:rsid w:val="00BC79C0"/>
    <w:rsid w:val="00BC7B2E"/>
    <w:rsid w:val="00BD001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77"/>
    <w:rsid w:val="00BE1BF4"/>
    <w:rsid w:val="00BE1D61"/>
    <w:rsid w:val="00BE2758"/>
    <w:rsid w:val="00BE27EA"/>
    <w:rsid w:val="00BE3379"/>
    <w:rsid w:val="00BE36FB"/>
    <w:rsid w:val="00BE3864"/>
    <w:rsid w:val="00BE3AEE"/>
    <w:rsid w:val="00BE3DCD"/>
    <w:rsid w:val="00BE40EE"/>
    <w:rsid w:val="00BE4257"/>
    <w:rsid w:val="00BE4393"/>
    <w:rsid w:val="00BE4415"/>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3B8"/>
    <w:rsid w:val="00BF0B9D"/>
    <w:rsid w:val="00BF0BBF"/>
    <w:rsid w:val="00BF0EE6"/>
    <w:rsid w:val="00BF1175"/>
    <w:rsid w:val="00BF12E4"/>
    <w:rsid w:val="00BF19A3"/>
    <w:rsid w:val="00BF28BA"/>
    <w:rsid w:val="00BF2AE2"/>
    <w:rsid w:val="00BF3005"/>
    <w:rsid w:val="00BF3354"/>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0D8"/>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6AD"/>
    <w:rsid w:val="00C27B7E"/>
    <w:rsid w:val="00C27C45"/>
    <w:rsid w:val="00C27CBA"/>
    <w:rsid w:val="00C27E31"/>
    <w:rsid w:val="00C27E48"/>
    <w:rsid w:val="00C3031D"/>
    <w:rsid w:val="00C30354"/>
    <w:rsid w:val="00C30B11"/>
    <w:rsid w:val="00C30D0F"/>
    <w:rsid w:val="00C310E1"/>
    <w:rsid w:val="00C3112F"/>
    <w:rsid w:val="00C31577"/>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863"/>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9B8"/>
    <w:rsid w:val="00C51BD4"/>
    <w:rsid w:val="00C51CFA"/>
    <w:rsid w:val="00C52094"/>
    <w:rsid w:val="00C52544"/>
    <w:rsid w:val="00C527D2"/>
    <w:rsid w:val="00C530AD"/>
    <w:rsid w:val="00C5332A"/>
    <w:rsid w:val="00C53475"/>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B21"/>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BEC"/>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3B2"/>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2AD"/>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AF"/>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0757"/>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17FFE"/>
    <w:rsid w:val="00D20527"/>
    <w:rsid w:val="00D20612"/>
    <w:rsid w:val="00D20B66"/>
    <w:rsid w:val="00D20E81"/>
    <w:rsid w:val="00D216C9"/>
    <w:rsid w:val="00D221CD"/>
    <w:rsid w:val="00D2280E"/>
    <w:rsid w:val="00D228B4"/>
    <w:rsid w:val="00D22AD1"/>
    <w:rsid w:val="00D22D01"/>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37D3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3B9"/>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7E0"/>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77DCD"/>
    <w:rsid w:val="00D80382"/>
    <w:rsid w:val="00D80711"/>
    <w:rsid w:val="00D80AA3"/>
    <w:rsid w:val="00D80D39"/>
    <w:rsid w:val="00D80E53"/>
    <w:rsid w:val="00D8148A"/>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381"/>
    <w:rsid w:val="00D87637"/>
    <w:rsid w:val="00D90138"/>
    <w:rsid w:val="00D901DD"/>
    <w:rsid w:val="00D9042A"/>
    <w:rsid w:val="00D905DB"/>
    <w:rsid w:val="00D9075C"/>
    <w:rsid w:val="00D909DB"/>
    <w:rsid w:val="00D90ABC"/>
    <w:rsid w:val="00D90CC5"/>
    <w:rsid w:val="00D90CE6"/>
    <w:rsid w:val="00D90D11"/>
    <w:rsid w:val="00D90FF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97D96"/>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478"/>
    <w:rsid w:val="00DB05BA"/>
    <w:rsid w:val="00DB0BA2"/>
    <w:rsid w:val="00DB0F59"/>
    <w:rsid w:val="00DB1054"/>
    <w:rsid w:val="00DB11F2"/>
    <w:rsid w:val="00DB1320"/>
    <w:rsid w:val="00DB1589"/>
    <w:rsid w:val="00DB1905"/>
    <w:rsid w:val="00DB1BFD"/>
    <w:rsid w:val="00DB20EE"/>
    <w:rsid w:val="00DB2917"/>
    <w:rsid w:val="00DB29FD"/>
    <w:rsid w:val="00DB31CB"/>
    <w:rsid w:val="00DB31DF"/>
    <w:rsid w:val="00DB33EB"/>
    <w:rsid w:val="00DB3853"/>
    <w:rsid w:val="00DB388C"/>
    <w:rsid w:val="00DB3B43"/>
    <w:rsid w:val="00DB3D82"/>
    <w:rsid w:val="00DB42A0"/>
    <w:rsid w:val="00DB42C1"/>
    <w:rsid w:val="00DB4359"/>
    <w:rsid w:val="00DB4719"/>
    <w:rsid w:val="00DB479C"/>
    <w:rsid w:val="00DB4891"/>
    <w:rsid w:val="00DB48C4"/>
    <w:rsid w:val="00DB4CFD"/>
    <w:rsid w:val="00DB4E7D"/>
    <w:rsid w:val="00DB562C"/>
    <w:rsid w:val="00DB570B"/>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7F4"/>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258"/>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1B9"/>
    <w:rsid w:val="00DE6D61"/>
    <w:rsid w:val="00DE7506"/>
    <w:rsid w:val="00DE7537"/>
    <w:rsid w:val="00DE790B"/>
    <w:rsid w:val="00DE794C"/>
    <w:rsid w:val="00DE79D7"/>
    <w:rsid w:val="00DE7A5B"/>
    <w:rsid w:val="00DF002C"/>
    <w:rsid w:val="00DF00E5"/>
    <w:rsid w:val="00DF06FB"/>
    <w:rsid w:val="00DF0ACC"/>
    <w:rsid w:val="00DF0BCD"/>
    <w:rsid w:val="00DF0EEB"/>
    <w:rsid w:val="00DF170E"/>
    <w:rsid w:val="00DF1C95"/>
    <w:rsid w:val="00DF1EA8"/>
    <w:rsid w:val="00DF2145"/>
    <w:rsid w:val="00DF25F9"/>
    <w:rsid w:val="00DF2601"/>
    <w:rsid w:val="00DF26E5"/>
    <w:rsid w:val="00DF3002"/>
    <w:rsid w:val="00DF3575"/>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E03"/>
    <w:rsid w:val="00E00FD4"/>
    <w:rsid w:val="00E01026"/>
    <w:rsid w:val="00E0142E"/>
    <w:rsid w:val="00E01FA3"/>
    <w:rsid w:val="00E02117"/>
    <w:rsid w:val="00E02119"/>
    <w:rsid w:val="00E02214"/>
    <w:rsid w:val="00E02989"/>
    <w:rsid w:val="00E02C54"/>
    <w:rsid w:val="00E02FE7"/>
    <w:rsid w:val="00E035D1"/>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25"/>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364"/>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887"/>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48C"/>
    <w:rsid w:val="00E326AF"/>
    <w:rsid w:val="00E3279A"/>
    <w:rsid w:val="00E32AA3"/>
    <w:rsid w:val="00E33051"/>
    <w:rsid w:val="00E3324E"/>
    <w:rsid w:val="00E332B0"/>
    <w:rsid w:val="00E33808"/>
    <w:rsid w:val="00E33EDB"/>
    <w:rsid w:val="00E34415"/>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6A"/>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5C65"/>
    <w:rsid w:val="00E4613B"/>
    <w:rsid w:val="00E4625E"/>
    <w:rsid w:val="00E462B5"/>
    <w:rsid w:val="00E46619"/>
    <w:rsid w:val="00E474B0"/>
    <w:rsid w:val="00E4752E"/>
    <w:rsid w:val="00E5064F"/>
    <w:rsid w:val="00E50931"/>
    <w:rsid w:val="00E50D9D"/>
    <w:rsid w:val="00E51108"/>
    <w:rsid w:val="00E51218"/>
    <w:rsid w:val="00E51521"/>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70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AA6"/>
    <w:rsid w:val="00E66B99"/>
    <w:rsid w:val="00E66BFA"/>
    <w:rsid w:val="00E66FD7"/>
    <w:rsid w:val="00E672B0"/>
    <w:rsid w:val="00E6744E"/>
    <w:rsid w:val="00E6754B"/>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2ECA"/>
    <w:rsid w:val="00E83184"/>
    <w:rsid w:val="00E832AB"/>
    <w:rsid w:val="00E83446"/>
    <w:rsid w:val="00E8392F"/>
    <w:rsid w:val="00E83AC0"/>
    <w:rsid w:val="00E84333"/>
    <w:rsid w:val="00E847E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9D"/>
    <w:rsid w:val="00E976AF"/>
    <w:rsid w:val="00E9797B"/>
    <w:rsid w:val="00E97CA5"/>
    <w:rsid w:val="00E97E28"/>
    <w:rsid w:val="00EA022F"/>
    <w:rsid w:val="00EA097F"/>
    <w:rsid w:val="00EA09F4"/>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8C"/>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558"/>
    <w:rsid w:val="00EB0655"/>
    <w:rsid w:val="00EB1318"/>
    <w:rsid w:val="00EB14DB"/>
    <w:rsid w:val="00EB1781"/>
    <w:rsid w:val="00EB1E41"/>
    <w:rsid w:val="00EB22A8"/>
    <w:rsid w:val="00EB3A77"/>
    <w:rsid w:val="00EB3AAD"/>
    <w:rsid w:val="00EB4BAA"/>
    <w:rsid w:val="00EB4E45"/>
    <w:rsid w:val="00EB5208"/>
    <w:rsid w:val="00EB5639"/>
    <w:rsid w:val="00EB59EA"/>
    <w:rsid w:val="00EB5DA1"/>
    <w:rsid w:val="00EB647F"/>
    <w:rsid w:val="00EB6784"/>
    <w:rsid w:val="00EB6C9A"/>
    <w:rsid w:val="00EB6CB8"/>
    <w:rsid w:val="00EB6D47"/>
    <w:rsid w:val="00EB7084"/>
    <w:rsid w:val="00EB7138"/>
    <w:rsid w:val="00EB7950"/>
    <w:rsid w:val="00EB7C97"/>
    <w:rsid w:val="00EB7DB3"/>
    <w:rsid w:val="00EB7DF6"/>
    <w:rsid w:val="00EC056A"/>
    <w:rsid w:val="00EC06DF"/>
    <w:rsid w:val="00EC06F0"/>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4E4"/>
    <w:rsid w:val="00EF1706"/>
    <w:rsid w:val="00EF2799"/>
    <w:rsid w:val="00EF30FB"/>
    <w:rsid w:val="00EF3274"/>
    <w:rsid w:val="00EF3989"/>
    <w:rsid w:val="00EF3ACA"/>
    <w:rsid w:val="00EF3D7D"/>
    <w:rsid w:val="00EF3D8D"/>
    <w:rsid w:val="00EF3D9C"/>
    <w:rsid w:val="00EF415C"/>
    <w:rsid w:val="00EF458A"/>
    <w:rsid w:val="00EF4B37"/>
    <w:rsid w:val="00EF52F5"/>
    <w:rsid w:val="00EF5489"/>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64B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571"/>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86D"/>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942"/>
    <w:rsid w:val="00F52C09"/>
    <w:rsid w:val="00F52EB2"/>
    <w:rsid w:val="00F530F0"/>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654"/>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581"/>
    <w:rsid w:val="00F856F8"/>
    <w:rsid w:val="00F863C6"/>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2E85"/>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AE2"/>
    <w:rsid w:val="00F96EF7"/>
    <w:rsid w:val="00F97469"/>
    <w:rsid w:val="00F974D8"/>
    <w:rsid w:val="00F9754B"/>
    <w:rsid w:val="00F9759E"/>
    <w:rsid w:val="00F975EC"/>
    <w:rsid w:val="00FA0294"/>
    <w:rsid w:val="00FA036F"/>
    <w:rsid w:val="00FA0612"/>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64"/>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3CF5"/>
    <w:rsid w:val="00FD3EA2"/>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3B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81D"/>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F2D92"/>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unhideWhenUsed/>
    <w:rsid w:val="000A4C61"/>
    <w:pPr>
      <w:jc w:val="left"/>
    </w:pPr>
  </w:style>
  <w:style w:type="character" w:customStyle="1" w:styleId="Char7">
    <w:name w:val="메모 텍스트 Char"/>
    <w:basedOn w:val="a2"/>
    <w:link w:val="af6"/>
    <w:uiPriority w:val="99"/>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tabs>
        <w:tab w:val="clear" w:pos="1843"/>
        <w:tab w:val="num" w:pos="644"/>
      </w:tabs>
      <w:wordWrap/>
      <w:overflowPunct w:val="0"/>
      <w:adjustRightInd w:val="0"/>
      <w:spacing w:after="120"/>
      <w:ind w:left="644" w:hanging="36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7"/>
      </w:numPr>
      <w:wordWrap/>
      <w:snapToGrid w:val="0"/>
      <w:spacing w:after="60"/>
    </w:pPr>
    <w:rPr>
      <w:rFonts w:ascii="Times New Roman" w:eastAsia="SimSun" w:hAnsi="Times New Roman"/>
      <w:kern w:val="0"/>
      <w:szCs w:val="16"/>
      <w:lang w:eastAsia="en-US"/>
    </w:rPr>
  </w:style>
  <w:style w:type="paragraph" w:customStyle="1" w:styleId="B2">
    <w:name w:val="B2"/>
    <w:basedOn w:val="a0"/>
    <w:link w:val="B2Char"/>
    <w:qFormat/>
    <w:rsid w:val="004A0E44"/>
    <w:pPr>
      <w:widowControl/>
      <w:wordWrap/>
      <w:autoSpaceDE/>
      <w:autoSpaceDN/>
      <w:spacing w:after="180"/>
      <w:ind w:left="851" w:hanging="284"/>
      <w:jc w:val="left"/>
    </w:pPr>
    <w:rPr>
      <w:rFonts w:ascii="Times New Roman" w:eastAsia="SimSun" w:hAnsi="Times New Roman"/>
      <w:kern w:val="0"/>
      <w:szCs w:val="20"/>
      <w:lang w:val="en-GB" w:eastAsia="en-US"/>
    </w:rPr>
  </w:style>
  <w:style w:type="paragraph" w:customStyle="1" w:styleId="B3">
    <w:name w:val="B3"/>
    <w:basedOn w:val="a0"/>
    <w:link w:val="B3Char"/>
    <w:qFormat/>
    <w:rsid w:val="004A0E44"/>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3918596">
      <w:bodyDiv w:val="1"/>
      <w:marLeft w:val="0"/>
      <w:marRight w:val="0"/>
      <w:marTop w:val="0"/>
      <w:marBottom w:val="0"/>
      <w:divBdr>
        <w:top w:val="none" w:sz="0" w:space="0" w:color="auto"/>
        <w:left w:val="none" w:sz="0" w:space="0" w:color="auto"/>
        <w:bottom w:val="none" w:sz="0" w:space="0" w:color="auto"/>
        <w:right w:val="none" w:sz="0" w:space="0" w:color="auto"/>
      </w:divBdr>
      <w:divsChild>
        <w:div w:id="404686625">
          <w:marLeft w:val="0"/>
          <w:marRight w:val="0"/>
          <w:marTop w:val="0"/>
          <w:marBottom w:val="0"/>
          <w:divBdr>
            <w:top w:val="none" w:sz="0" w:space="0" w:color="auto"/>
            <w:left w:val="none" w:sz="0" w:space="0" w:color="auto"/>
            <w:bottom w:val="none" w:sz="0" w:space="0" w:color="auto"/>
            <w:right w:val="none" w:sz="0" w:space="0" w:color="auto"/>
          </w:divBdr>
          <w:divsChild>
            <w:div w:id="1881933895">
              <w:marLeft w:val="0"/>
              <w:marRight w:val="0"/>
              <w:marTop w:val="0"/>
              <w:marBottom w:val="0"/>
              <w:divBdr>
                <w:top w:val="none" w:sz="0" w:space="0" w:color="auto"/>
                <w:left w:val="none" w:sz="0" w:space="0" w:color="auto"/>
                <w:bottom w:val="none" w:sz="0" w:space="0" w:color="auto"/>
                <w:right w:val="none" w:sz="0" w:space="0" w:color="auto"/>
              </w:divBdr>
              <w:divsChild>
                <w:div w:id="75782363">
                  <w:marLeft w:val="-240"/>
                  <w:marRight w:val="-240"/>
                  <w:marTop w:val="0"/>
                  <w:marBottom w:val="0"/>
                  <w:divBdr>
                    <w:top w:val="none" w:sz="0" w:space="0" w:color="auto"/>
                    <w:left w:val="none" w:sz="0" w:space="0" w:color="auto"/>
                    <w:bottom w:val="none" w:sz="0" w:space="0" w:color="auto"/>
                    <w:right w:val="none" w:sz="0" w:space="0" w:color="auto"/>
                  </w:divBdr>
                  <w:divsChild>
                    <w:div w:id="163983060">
                      <w:marLeft w:val="0"/>
                      <w:marRight w:val="0"/>
                      <w:marTop w:val="0"/>
                      <w:marBottom w:val="0"/>
                      <w:divBdr>
                        <w:top w:val="none" w:sz="0" w:space="0" w:color="auto"/>
                        <w:left w:val="none" w:sz="0" w:space="0" w:color="auto"/>
                        <w:bottom w:val="none" w:sz="0" w:space="0" w:color="auto"/>
                        <w:right w:val="none" w:sz="0" w:space="0" w:color="auto"/>
                      </w:divBdr>
                      <w:divsChild>
                        <w:div w:id="1468937374">
                          <w:marLeft w:val="0"/>
                          <w:marRight w:val="0"/>
                          <w:marTop w:val="0"/>
                          <w:marBottom w:val="0"/>
                          <w:divBdr>
                            <w:top w:val="none" w:sz="0" w:space="0" w:color="auto"/>
                            <w:left w:val="none" w:sz="0" w:space="0" w:color="auto"/>
                            <w:bottom w:val="none" w:sz="0" w:space="0" w:color="auto"/>
                            <w:right w:val="none" w:sz="0" w:space="0" w:color="auto"/>
                          </w:divBdr>
                        </w:div>
                        <w:div w:id="1561091809">
                          <w:marLeft w:val="0"/>
                          <w:marRight w:val="0"/>
                          <w:marTop w:val="0"/>
                          <w:marBottom w:val="0"/>
                          <w:divBdr>
                            <w:top w:val="none" w:sz="0" w:space="0" w:color="auto"/>
                            <w:left w:val="none" w:sz="0" w:space="0" w:color="auto"/>
                            <w:bottom w:val="none" w:sz="0" w:space="0" w:color="auto"/>
                            <w:right w:val="none" w:sz="0" w:space="0" w:color="auto"/>
                          </w:divBdr>
                          <w:divsChild>
                            <w:div w:id="942346917">
                              <w:marLeft w:val="165"/>
                              <w:marRight w:val="165"/>
                              <w:marTop w:val="0"/>
                              <w:marBottom w:val="0"/>
                              <w:divBdr>
                                <w:top w:val="none" w:sz="0" w:space="0" w:color="auto"/>
                                <w:left w:val="none" w:sz="0" w:space="0" w:color="auto"/>
                                <w:bottom w:val="none" w:sz="0" w:space="0" w:color="auto"/>
                                <w:right w:val="none" w:sz="0" w:space="0" w:color="auto"/>
                              </w:divBdr>
                              <w:divsChild>
                                <w:div w:id="1026910160">
                                  <w:marLeft w:val="0"/>
                                  <w:marRight w:val="0"/>
                                  <w:marTop w:val="0"/>
                                  <w:marBottom w:val="0"/>
                                  <w:divBdr>
                                    <w:top w:val="none" w:sz="0" w:space="0" w:color="auto"/>
                                    <w:left w:val="none" w:sz="0" w:space="0" w:color="auto"/>
                                    <w:bottom w:val="none" w:sz="0" w:space="0" w:color="auto"/>
                                    <w:right w:val="none" w:sz="0" w:space="0" w:color="auto"/>
                                  </w:divBdr>
                                  <w:divsChild>
                                    <w:div w:id="57628896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73937877">
      <w:bodyDiv w:val="1"/>
      <w:marLeft w:val="0"/>
      <w:marRight w:val="0"/>
      <w:marTop w:val="0"/>
      <w:marBottom w:val="0"/>
      <w:divBdr>
        <w:top w:val="none" w:sz="0" w:space="0" w:color="auto"/>
        <w:left w:val="none" w:sz="0" w:space="0" w:color="auto"/>
        <w:bottom w:val="none" w:sz="0" w:space="0" w:color="auto"/>
        <w:right w:val="none" w:sz="0" w:space="0" w:color="auto"/>
      </w:divBdr>
      <w:divsChild>
        <w:div w:id="941914814">
          <w:marLeft w:val="0"/>
          <w:marRight w:val="0"/>
          <w:marTop w:val="0"/>
          <w:marBottom w:val="0"/>
          <w:divBdr>
            <w:top w:val="none" w:sz="0" w:space="0" w:color="auto"/>
            <w:left w:val="none" w:sz="0" w:space="0" w:color="auto"/>
            <w:bottom w:val="none" w:sz="0" w:space="0" w:color="auto"/>
            <w:right w:val="none" w:sz="0" w:space="0" w:color="auto"/>
          </w:divBdr>
          <w:divsChild>
            <w:div w:id="797912058">
              <w:marLeft w:val="0"/>
              <w:marRight w:val="0"/>
              <w:marTop w:val="0"/>
              <w:marBottom w:val="0"/>
              <w:divBdr>
                <w:top w:val="none" w:sz="0" w:space="0" w:color="auto"/>
                <w:left w:val="none" w:sz="0" w:space="0" w:color="auto"/>
                <w:bottom w:val="none" w:sz="0" w:space="0" w:color="auto"/>
                <w:right w:val="none" w:sz="0" w:space="0" w:color="auto"/>
              </w:divBdr>
              <w:divsChild>
                <w:div w:id="26610300">
                  <w:marLeft w:val="-240"/>
                  <w:marRight w:val="-240"/>
                  <w:marTop w:val="0"/>
                  <w:marBottom w:val="0"/>
                  <w:divBdr>
                    <w:top w:val="none" w:sz="0" w:space="0" w:color="auto"/>
                    <w:left w:val="none" w:sz="0" w:space="0" w:color="auto"/>
                    <w:bottom w:val="none" w:sz="0" w:space="0" w:color="auto"/>
                    <w:right w:val="none" w:sz="0" w:space="0" w:color="auto"/>
                  </w:divBdr>
                  <w:divsChild>
                    <w:div w:id="67115677">
                      <w:marLeft w:val="0"/>
                      <w:marRight w:val="0"/>
                      <w:marTop w:val="0"/>
                      <w:marBottom w:val="0"/>
                      <w:divBdr>
                        <w:top w:val="none" w:sz="0" w:space="0" w:color="auto"/>
                        <w:left w:val="none" w:sz="0" w:space="0" w:color="auto"/>
                        <w:bottom w:val="none" w:sz="0" w:space="0" w:color="auto"/>
                        <w:right w:val="none" w:sz="0" w:space="0" w:color="auto"/>
                      </w:divBdr>
                      <w:divsChild>
                        <w:div w:id="95104162">
                          <w:marLeft w:val="0"/>
                          <w:marRight w:val="0"/>
                          <w:marTop w:val="0"/>
                          <w:marBottom w:val="0"/>
                          <w:divBdr>
                            <w:top w:val="none" w:sz="0" w:space="0" w:color="auto"/>
                            <w:left w:val="none" w:sz="0" w:space="0" w:color="auto"/>
                            <w:bottom w:val="none" w:sz="0" w:space="0" w:color="auto"/>
                            <w:right w:val="none" w:sz="0" w:space="0" w:color="auto"/>
                          </w:divBdr>
                        </w:div>
                        <w:div w:id="1156343465">
                          <w:marLeft w:val="0"/>
                          <w:marRight w:val="0"/>
                          <w:marTop w:val="0"/>
                          <w:marBottom w:val="0"/>
                          <w:divBdr>
                            <w:top w:val="none" w:sz="0" w:space="0" w:color="auto"/>
                            <w:left w:val="none" w:sz="0" w:space="0" w:color="auto"/>
                            <w:bottom w:val="none" w:sz="0" w:space="0" w:color="auto"/>
                            <w:right w:val="none" w:sz="0" w:space="0" w:color="auto"/>
                          </w:divBdr>
                          <w:divsChild>
                            <w:div w:id="1780681971">
                              <w:marLeft w:val="165"/>
                              <w:marRight w:val="165"/>
                              <w:marTop w:val="0"/>
                              <w:marBottom w:val="0"/>
                              <w:divBdr>
                                <w:top w:val="none" w:sz="0" w:space="0" w:color="auto"/>
                                <w:left w:val="none" w:sz="0" w:space="0" w:color="auto"/>
                                <w:bottom w:val="none" w:sz="0" w:space="0" w:color="auto"/>
                                <w:right w:val="none" w:sz="0" w:space="0" w:color="auto"/>
                              </w:divBdr>
                              <w:divsChild>
                                <w:div w:id="1806966278">
                                  <w:marLeft w:val="0"/>
                                  <w:marRight w:val="0"/>
                                  <w:marTop w:val="0"/>
                                  <w:marBottom w:val="0"/>
                                  <w:divBdr>
                                    <w:top w:val="none" w:sz="0" w:space="0" w:color="auto"/>
                                    <w:left w:val="none" w:sz="0" w:space="0" w:color="auto"/>
                                    <w:bottom w:val="none" w:sz="0" w:space="0" w:color="auto"/>
                                    <w:right w:val="none" w:sz="0" w:space="0" w:color="auto"/>
                                  </w:divBdr>
                                  <w:divsChild>
                                    <w:div w:id="125790291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05549786">
      <w:bodyDiv w:val="1"/>
      <w:marLeft w:val="0"/>
      <w:marRight w:val="0"/>
      <w:marTop w:val="0"/>
      <w:marBottom w:val="0"/>
      <w:divBdr>
        <w:top w:val="none" w:sz="0" w:space="0" w:color="auto"/>
        <w:left w:val="none" w:sz="0" w:space="0" w:color="auto"/>
        <w:bottom w:val="none" w:sz="0" w:space="0" w:color="auto"/>
        <w:right w:val="none" w:sz="0" w:space="0" w:color="auto"/>
      </w:divBdr>
      <w:divsChild>
        <w:div w:id="510409959">
          <w:marLeft w:val="0"/>
          <w:marRight w:val="0"/>
          <w:marTop w:val="0"/>
          <w:marBottom w:val="0"/>
          <w:divBdr>
            <w:top w:val="none" w:sz="0" w:space="0" w:color="auto"/>
            <w:left w:val="none" w:sz="0" w:space="0" w:color="auto"/>
            <w:bottom w:val="none" w:sz="0" w:space="0" w:color="auto"/>
            <w:right w:val="none" w:sz="0" w:space="0" w:color="auto"/>
          </w:divBdr>
          <w:divsChild>
            <w:div w:id="564145870">
              <w:marLeft w:val="0"/>
              <w:marRight w:val="0"/>
              <w:marTop w:val="0"/>
              <w:marBottom w:val="0"/>
              <w:divBdr>
                <w:top w:val="none" w:sz="0" w:space="0" w:color="auto"/>
                <w:left w:val="none" w:sz="0" w:space="0" w:color="auto"/>
                <w:bottom w:val="none" w:sz="0" w:space="0" w:color="auto"/>
                <w:right w:val="none" w:sz="0" w:space="0" w:color="auto"/>
              </w:divBdr>
              <w:divsChild>
                <w:div w:id="1173952241">
                  <w:marLeft w:val="-240"/>
                  <w:marRight w:val="-240"/>
                  <w:marTop w:val="0"/>
                  <w:marBottom w:val="0"/>
                  <w:divBdr>
                    <w:top w:val="none" w:sz="0" w:space="0" w:color="auto"/>
                    <w:left w:val="none" w:sz="0" w:space="0" w:color="auto"/>
                    <w:bottom w:val="none" w:sz="0" w:space="0" w:color="auto"/>
                    <w:right w:val="none" w:sz="0" w:space="0" w:color="auto"/>
                  </w:divBdr>
                  <w:divsChild>
                    <w:div w:id="519928262">
                      <w:marLeft w:val="0"/>
                      <w:marRight w:val="0"/>
                      <w:marTop w:val="0"/>
                      <w:marBottom w:val="0"/>
                      <w:divBdr>
                        <w:top w:val="none" w:sz="0" w:space="0" w:color="auto"/>
                        <w:left w:val="none" w:sz="0" w:space="0" w:color="auto"/>
                        <w:bottom w:val="none" w:sz="0" w:space="0" w:color="auto"/>
                        <w:right w:val="none" w:sz="0" w:space="0" w:color="auto"/>
                      </w:divBdr>
                      <w:divsChild>
                        <w:div w:id="1430807807">
                          <w:marLeft w:val="0"/>
                          <w:marRight w:val="0"/>
                          <w:marTop w:val="0"/>
                          <w:marBottom w:val="0"/>
                          <w:divBdr>
                            <w:top w:val="none" w:sz="0" w:space="0" w:color="auto"/>
                            <w:left w:val="none" w:sz="0" w:space="0" w:color="auto"/>
                            <w:bottom w:val="none" w:sz="0" w:space="0" w:color="auto"/>
                            <w:right w:val="none" w:sz="0" w:space="0" w:color="auto"/>
                          </w:divBdr>
                        </w:div>
                        <w:div w:id="1750346485">
                          <w:marLeft w:val="0"/>
                          <w:marRight w:val="0"/>
                          <w:marTop w:val="0"/>
                          <w:marBottom w:val="0"/>
                          <w:divBdr>
                            <w:top w:val="none" w:sz="0" w:space="0" w:color="auto"/>
                            <w:left w:val="none" w:sz="0" w:space="0" w:color="auto"/>
                            <w:bottom w:val="none" w:sz="0" w:space="0" w:color="auto"/>
                            <w:right w:val="none" w:sz="0" w:space="0" w:color="auto"/>
                          </w:divBdr>
                          <w:divsChild>
                            <w:div w:id="1224754594">
                              <w:marLeft w:val="165"/>
                              <w:marRight w:val="165"/>
                              <w:marTop w:val="0"/>
                              <w:marBottom w:val="0"/>
                              <w:divBdr>
                                <w:top w:val="none" w:sz="0" w:space="0" w:color="auto"/>
                                <w:left w:val="none" w:sz="0" w:space="0" w:color="auto"/>
                                <w:bottom w:val="none" w:sz="0" w:space="0" w:color="auto"/>
                                <w:right w:val="none" w:sz="0" w:space="0" w:color="auto"/>
                              </w:divBdr>
                              <w:divsChild>
                                <w:div w:id="658733643">
                                  <w:marLeft w:val="0"/>
                                  <w:marRight w:val="0"/>
                                  <w:marTop w:val="0"/>
                                  <w:marBottom w:val="0"/>
                                  <w:divBdr>
                                    <w:top w:val="none" w:sz="0" w:space="0" w:color="auto"/>
                                    <w:left w:val="none" w:sz="0" w:space="0" w:color="auto"/>
                                    <w:bottom w:val="none" w:sz="0" w:space="0" w:color="auto"/>
                                    <w:right w:val="none" w:sz="0" w:space="0" w:color="auto"/>
                                  </w:divBdr>
                                  <w:divsChild>
                                    <w:div w:id="109316507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377703214">
      <w:bodyDiv w:val="1"/>
      <w:marLeft w:val="0"/>
      <w:marRight w:val="0"/>
      <w:marTop w:val="0"/>
      <w:marBottom w:val="0"/>
      <w:divBdr>
        <w:top w:val="none" w:sz="0" w:space="0" w:color="auto"/>
        <w:left w:val="none" w:sz="0" w:space="0" w:color="auto"/>
        <w:bottom w:val="none" w:sz="0" w:space="0" w:color="auto"/>
        <w:right w:val="none" w:sz="0" w:space="0" w:color="auto"/>
      </w:divBdr>
      <w:divsChild>
        <w:div w:id="214244481">
          <w:marLeft w:val="0"/>
          <w:marRight w:val="0"/>
          <w:marTop w:val="0"/>
          <w:marBottom w:val="0"/>
          <w:divBdr>
            <w:top w:val="none" w:sz="0" w:space="0" w:color="auto"/>
            <w:left w:val="none" w:sz="0" w:space="0" w:color="auto"/>
            <w:bottom w:val="none" w:sz="0" w:space="0" w:color="auto"/>
            <w:right w:val="none" w:sz="0" w:space="0" w:color="auto"/>
          </w:divBdr>
          <w:divsChild>
            <w:div w:id="1150170957">
              <w:marLeft w:val="0"/>
              <w:marRight w:val="0"/>
              <w:marTop w:val="0"/>
              <w:marBottom w:val="0"/>
              <w:divBdr>
                <w:top w:val="none" w:sz="0" w:space="0" w:color="auto"/>
                <w:left w:val="none" w:sz="0" w:space="0" w:color="auto"/>
                <w:bottom w:val="none" w:sz="0" w:space="0" w:color="auto"/>
                <w:right w:val="none" w:sz="0" w:space="0" w:color="auto"/>
              </w:divBdr>
              <w:divsChild>
                <w:div w:id="770203119">
                  <w:marLeft w:val="-240"/>
                  <w:marRight w:val="-240"/>
                  <w:marTop w:val="0"/>
                  <w:marBottom w:val="0"/>
                  <w:divBdr>
                    <w:top w:val="none" w:sz="0" w:space="0" w:color="auto"/>
                    <w:left w:val="none" w:sz="0" w:space="0" w:color="auto"/>
                    <w:bottom w:val="none" w:sz="0" w:space="0" w:color="auto"/>
                    <w:right w:val="none" w:sz="0" w:space="0" w:color="auto"/>
                  </w:divBdr>
                  <w:divsChild>
                    <w:div w:id="571817843">
                      <w:marLeft w:val="0"/>
                      <w:marRight w:val="0"/>
                      <w:marTop w:val="0"/>
                      <w:marBottom w:val="0"/>
                      <w:divBdr>
                        <w:top w:val="none" w:sz="0" w:space="0" w:color="auto"/>
                        <w:left w:val="none" w:sz="0" w:space="0" w:color="auto"/>
                        <w:bottom w:val="none" w:sz="0" w:space="0" w:color="auto"/>
                        <w:right w:val="none" w:sz="0" w:space="0" w:color="auto"/>
                      </w:divBdr>
                      <w:divsChild>
                        <w:div w:id="1917786422">
                          <w:marLeft w:val="0"/>
                          <w:marRight w:val="0"/>
                          <w:marTop w:val="0"/>
                          <w:marBottom w:val="0"/>
                          <w:divBdr>
                            <w:top w:val="none" w:sz="0" w:space="0" w:color="auto"/>
                            <w:left w:val="none" w:sz="0" w:space="0" w:color="auto"/>
                            <w:bottom w:val="none" w:sz="0" w:space="0" w:color="auto"/>
                            <w:right w:val="none" w:sz="0" w:space="0" w:color="auto"/>
                          </w:divBdr>
                        </w:div>
                        <w:div w:id="595477486">
                          <w:marLeft w:val="0"/>
                          <w:marRight w:val="0"/>
                          <w:marTop w:val="0"/>
                          <w:marBottom w:val="0"/>
                          <w:divBdr>
                            <w:top w:val="none" w:sz="0" w:space="0" w:color="auto"/>
                            <w:left w:val="none" w:sz="0" w:space="0" w:color="auto"/>
                            <w:bottom w:val="none" w:sz="0" w:space="0" w:color="auto"/>
                            <w:right w:val="none" w:sz="0" w:space="0" w:color="auto"/>
                          </w:divBdr>
                          <w:divsChild>
                            <w:div w:id="930546519">
                              <w:marLeft w:val="165"/>
                              <w:marRight w:val="165"/>
                              <w:marTop w:val="0"/>
                              <w:marBottom w:val="0"/>
                              <w:divBdr>
                                <w:top w:val="none" w:sz="0" w:space="0" w:color="auto"/>
                                <w:left w:val="none" w:sz="0" w:space="0" w:color="auto"/>
                                <w:bottom w:val="none" w:sz="0" w:space="0" w:color="auto"/>
                                <w:right w:val="none" w:sz="0" w:space="0" w:color="auto"/>
                              </w:divBdr>
                              <w:divsChild>
                                <w:div w:id="1372606935">
                                  <w:marLeft w:val="0"/>
                                  <w:marRight w:val="0"/>
                                  <w:marTop w:val="0"/>
                                  <w:marBottom w:val="0"/>
                                  <w:divBdr>
                                    <w:top w:val="none" w:sz="0" w:space="0" w:color="auto"/>
                                    <w:left w:val="none" w:sz="0" w:space="0" w:color="auto"/>
                                    <w:bottom w:val="none" w:sz="0" w:space="0" w:color="auto"/>
                                    <w:right w:val="none" w:sz="0" w:space="0" w:color="auto"/>
                                  </w:divBdr>
                                  <w:divsChild>
                                    <w:div w:id="96646755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46313439">
      <w:bodyDiv w:val="1"/>
      <w:marLeft w:val="0"/>
      <w:marRight w:val="0"/>
      <w:marTop w:val="0"/>
      <w:marBottom w:val="0"/>
      <w:divBdr>
        <w:top w:val="none" w:sz="0" w:space="0" w:color="auto"/>
        <w:left w:val="none" w:sz="0" w:space="0" w:color="auto"/>
        <w:bottom w:val="none" w:sz="0" w:space="0" w:color="auto"/>
        <w:right w:val="none" w:sz="0" w:space="0" w:color="auto"/>
      </w:divBdr>
      <w:divsChild>
        <w:div w:id="892732403">
          <w:marLeft w:val="0"/>
          <w:marRight w:val="0"/>
          <w:marTop w:val="0"/>
          <w:marBottom w:val="0"/>
          <w:divBdr>
            <w:top w:val="none" w:sz="0" w:space="0" w:color="auto"/>
            <w:left w:val="none" w:sz="0" w:space="0" w:color="auto"/>
            <w:bottom w:val="none" w:sz="0" w:space="0" w:color="auto"/>
            <w:right w:val="none" w:sz="0" w:space="0" w:color="auto"/>
          </w:divBdr>
          <w:divsChild>
            <w:div w:id="526452151">
              <w:marLeft w:val="0"/>
              <w:marRight w:val="0"/>
              <w:marTop w:val="0"/>
              <w:marBottom w:val="0"/>
              <w:divBdr>
                <w:top w:val="none" w:sz="0" w:space="0" w:color="auto"/>
                <w:left w:val="none" w:sz="0" w:space="0" w:color="auto"/>
                <w:bottom w:val="none" w:sz="0" w:space="0" w:color="auto"/>
                <w:right w:val="none" w:sz="0" w:space="0" w:color="auto"/>
              </w:divBdr>
              <w:divsChild>
                <w:div w:id="1426615604">
                  <w:marLeft w:val="0"/>
                  <w:marRight w:val="0"/>
                  <w:marTop w:val="0"/>
                  <w:marBottom w:val="0"/>
                  <w:divBdr>
                    <w:top w:val="none" w:sz="0" w:space="0" w:color="auto"/>
                    <w:left w:val="none" w:sz="0" w:space="0" w:color="auto"/>
                    <w:bottom w:val="none" w:sz="0" w:space="0" w:color="auto"/>
                    <w:right w:val="none" w:sz="0" w:space="0" w:color="auto"/>
                  </w:divBdr>
                  <w:divsChild>
                    <w:div w:id="1332680621">
                      <w:marLeft w:val="0"/>
                      <w:marRight w:val="0"/>
                      <w:marTop w:val="0"/>
                      <w:marBottom w:val="0"/>
                      <w:divBdr>
                        <w:top w:val="none" w:sz="0" w:space="0" w:color="auto"/>
                        <w:left w:val="none" w:sz="0" w:space="0" w:color="auto"/>
                        <w:bottom w:val="none" w:sz="0" w:space="0" w:color="auto"/>
                        <w:right w:val="none" w:sz="0" w:space="0" w:color="auto"/>
                      </w:divBdr>
                      <w:divsChild>
                        <w:div w:id="626550543">
                          <w:marLeft w:val="0"/>
                          <w:marRight w:val="0"/>
                          <w:marTop w:val="0"/>
                          <w:marBottom w:val="0"/>
                          <w:divBdr>
                            <w:top w:val="none" w:sz="0" w:space="0" w:color="auto"/>
                            <w:left w:val="none" w:sz="0" w:space="0" w:color="auto"/>
                            <w:bottom w:val="none" w:sz="0" w:space="0" w:color="auto"/>
                            <w:right w:val="none" w:sz="0" w:space="0" w:color="auto"/>
                          </w:divBdr>
                          <w:divsChild>
                            <w:div w:id="1736661643">
                              <w:marLeft w:val="0"/>
                              <w:marRight w:val="0"/>
                              <w:marTop w:val="0"/>
                              <w:marBottom w:val="0"/>
                              <w:divBdr>
                                <w:top w:val="none" w:sz="0" w:space="0" w:color="auto"/>
                                <w:left w:val="none" w:sz="0" w:space="0" w:color="auto"/>
                                <w:bottom w:val="none" w:sz="0" w:space="0" w:color="auto"/>
                                <w:right w:val="none" w:sz="0" w:space="0" w:color="auto"/>
                              </w:divBdr>
                              <w:divsChild>
                                <w:div w:id="1110005498">
                                  <w:marLeft w:val="0"/>
                                  <w:marRight w:val="0"/>
                                  <w:marTop w:val="0"/>
                                  <w:marBottom w:val="0"/>
                                  <w:divBdr>
                                    <w:top w:val="none" w:sz="0" w:space="0" w:color="auto"/>
                                    <w:left w:val="none" w:sz="0" w:space="0" w:color="auto"/>
                                    <w:bottom w:val="none" w:sz="0" w:space="0" w:color="auto"/>
                                    <w:right w:val="none" w:sz="0" w:space="0" w:color="auto"/>
                                  </w:divBdr>
                                  <w:divsChild>
                                    <w:div w:id="1547060781">
                                      <w:marLeft w:val="0"/>
                                      <w:marRight w:val="0"/>
                                      <w:marTop w:val="0"/>
                                      <w:marBottom w:val="0"/>
                                      <w:divBdr>
                                        <w:top w:val="none" w:sz="0" w:space="0" w:color="auto"/>
                                        <w:left w:val="none" w:sz="0" w:space="0" w:color="auto"/>
                                        <w:bottom w:val="none" w:sz="0" w:space="0" w:color="auto"/>
                                        <w:right w:val="none" w:sz="0" w:space="0" w:color="auto"/>
                                      </w:divBdr>
                                      <w:divsChild>
                                        <w:div w:id="536237348">
                                          <w:marLeft w:val="0"/>
                                          <w:marRight w:val="0"/>
                                          <w:marTop w:val="0"/>
                                          <w:marBottom w:val="0"/>
                                          <w:divBdr>
                                            <w:top w:val="none" w:sz="0" w:space="0" w:color="auto"/>
                                            <w:left w:val="none" w:sz="0" w:space="0" w:color="auto"/>
                                            <w:bottom w:val="none" w:sz="0" w:space="0" w:color="auto"/>
                                            <w:right w:val="none" w:sz="0" w:space="0" w:color="auto"/>
                                          </w:divBdr>
                                          <w:divsChild>
                                            <w:div w:id="73476853">
                                              <w:marLeft w:val="0"/>
                                              <w:marRight w:val="0"/>
                                              <w:marTop w:val="0"/>
                                              <w:marBottom w:val="0"/>
                                              <w:divBdr>
                                                <w:top w:val="none" w:sz="0" w:space="0" w:color="auto"/>
                                                <w:left w:val="none" w:sz="0" w:space="0" w:color="auto"/>
                                                <w:bottom w:val="none" w:sz="0" w:space="0" w:color="auto"/>
                                                <w:right w:val="none" w:sz="0" w:space="0" w:color="auto"/>
                                              </w:divBdr>
                                              <w:divsChild>
                                                <w:div w:id="1907451484">
                                                  <w:marLeft w:val="0"/>
                                                  <w:marRight w:val="0"/>
                                                  <w:marTop w:val="0"/>
                                                  <w:marBottom w:val="0"/>
                                                  <w:divBdr>
                                                    <w:top w:val="none" w:sz="0" w:space="0" w:color="auto"/>
                                                    <w:left w:val="none" w:sz="0" w:space="0" w:color="auto"/>
                                                    <w:bottom w:val="none" w:sz="0" w:space="0" w:color="auto"/>
                                                    <w:right w:val="none" w:sz="0" w:space="0" w:color="auto"/>
                                                  </w:divBdr>
                                                  <w:divsChild>
                                                    <w:div w:id="468287346">
                                                      <w:marLeft w:val="0"/>
                                                      <w:marRight w:val="0"/>
                                                      <w:marTop w:val="0"/>
                                                      <w:marBottom w:val="0"/>
                                                      <w:divBdr>
                                                        <w:top w:val="none" w:sz="0" w:space="0" w:color="auto"/>
                                                        <w:left w:val="none" w:sz="0" w:space="0" w:color="auto"/>
                                                        <w:bottom w:val="none" w:sz="0" w:space="0" w:color="auto"/>
                                                        <w:right w:val="none" w:sz="0" w:space="0" w:color="auto"/>
                                                      </w:divBdr>
                                                      <w:divsChild>
                                                        <w:div w:id="363795428">
                                                          <w:marLeft w:val="0"/>
                                                          <w:marRight w:val="0"/>
                                                          <w:marTop w:val="0"/>
                                                          <w:marBottom w:val="0"/>
                                                          <w:divBdr>
                                                            <w:top w:val="none" w:sz="0" w:space="0" w:color="auto"/>
                                                            <w:left w:val="none" w:sz="0" w:space="0" w:color="auto"/>
                                                            <w:bottom w:val="none" w:sz="0" w:space="0" w:color="auto"/>
                                                            <w:right w:val="none" w:sz="0" w:space="0" w:color="auto"/>
                                                          </w:divBdr>
                                                          <w:divsChild>
                                                            <w:div w:id="5668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49330218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083424">
      <w:bodyDiv w:val="1"/>
      <w:marLeft w:val="0"/>
      <w:marRight w:val="0"/>
      <w:marTop w:val="0"/>
      <w:marBottom w:val="0"/>
      <w:divBdr>
        <w:top w:val="none" w:sz="0" w:space="0" w:color="auto"/>
        <w:left w:val="none" w:sz="0" w:space="0" w:color="auto"/>
        <w:bottom w:val="none" w:sz="0" w:space="0" w:color="auto"/>
        <w:right w:val="none" w:sz="0" w:space="0" w:color="auto"/>
      </w:divBdr>
      <w:divsChild>
        <w:div w:id="279411625">
          <w:marLeft w:val="0"/>
          <w:marRight w:val="0"/>
          <w:marTop w:val="0"/>
          <w:marBottom w:val="0"/>
          <w:divBdr>
            <w:top w:val="none" w:sz="0" w:space="0" w:color="auto"/>
            <w:left w:val="none" w:sz="0" w:space="0" w:color="auto"/>
            <w:bottom w:val="none" w:sz="0" w:space="0" w:color="auto"/>
            <w:right w:val="none" w:sz="0" w:space="0" w:color="auto"/>
          </w:divBdr>
          <w:divsChild>
            <w:div w:id="362749521">
              <w:marLeft w:val="0"/>
              <w:marRight w:val="0"/>
              <w:marTop w:val="0"/>
              <w:marBottom w:val="0"/>
              <w:divBdr>
                <w:top w:val="none" w:sz="0" w:space="0" w:color="auto"/>
                <w:left w:val="none" w:sz="0" w:space="0" w:color="auto"/>
                <w:bottom w:val="none" w:sz="0" w:space="0" w:color="auto"/>
                <w:right w:val="none" w:sz="0" w:space="0" w:color="auto"/>
              </w:divBdr>
              <w:divsChild>
                <w:div w:id="533272995">
                  <w:marLeft w:val="0"/>
                  <w:marRight w:val="0"/>
                  <w:marTop w:val="0"/>
                  <w:marBottom w:val="0"/>
                  <w:divBdr>
                    <w:top w:val="none" w:sz="0" w:space="0" w:color="auto"/>
                    <w:left w:val="none" w:sz="0" w:space="0" w:color="auto"/>
                    <w:bottom w:val="none" w:sz="0" w:space="0" w:color="auto"/>
                    <w:right w:val="none" w:sz="0" w:space="0" w:color="auto"/>
                  </w:divBdr>
                  <w:divsChild>
                    <w:div w:id="356585334">
                      <w:marLeft w:val="0"/>
                      <w:marRight w:val="0"/>
                      <w:marTop w:val="0"/>
                      <w:marBottom w:val="0"/>
                      <w:divBdr>
                        <w:top w:val="none" w:sz="0" w:space="0" w:color="auto"/>
                        <w:left w:val="none" w:sz="0" w:space="0" w:color="auto"/>
                        <w:bottom w:val="none" w:sz="0" w:space="0" w:color="auto"/>
                        <w:right w:val="none" w:sz="0" w:space="0" w:color="auto"/>
                      </w:divBdr>
                      <w:divsChild>
                        <w:div w:id="1622152224">
                          <w:marLeft w:val="0"/>
                          <w:marRight w:val="0"/>
                          <w:marTop w:val="0"/>
                          <w:marBottom w:val="0"/>
                          <w:divBdr>
                            <w:top w:val="none" w:sz="0" w:space="0" w:color="auto"/>
                            <w:left w:val="none" w:sz="0" w:space="0" w:color="auto"/>
                            <w:bottom w:val="none" w:sz="0" w:space="0" w:color="auto"/>
                            <w:right w:val="none" w:sz="0" w:space="0" w:color="auto"/>
                          </w:divBdr>
                          <w:divsChild>
                            <w:div w:id="363016678">
                              <w:marLeft w:val="0"/>
                              <w:marRight w:val="0"/>
                              <w:marTop w:val="0"/>
                              <w:marBottom w:val="0"/>
                              <w:divBdr>
                                <w:top w:val="none" w:sz="0" w:space="0" w:color="auto"/>
                                <w:left w:val="none" w:sz="0" w:space="0" w:color="auto"/>
                                <w:bottom w:val="none" w:sz="0" w:space="0" w:color="auto"/>
                                <w:right w:val="none" w:sz="0" w:space="0" w:color="auto"/>
                              </w:divBdr>
                              <w:divsChild>
                                <w:div w:id="1452355975">
                                  <w:marLeft w:val="0"/>
                                  <w:marRight w:val="0"/>
                                  <w:marTop w:val="0"/>
                                  <w:marBottom w:val="0"/>
                                  <w:divBdr>
                                    <w:top w:val="none" w:sz="0" w:space="0" w:color="auto"/>
                                    <w:left w:val="none" w:sz="0" w:space="0" w:color="auto"/>
                                    <w:bottom w:val="none" w:sz="0" w:space="0" w:color="auto"/>
                                    <w:right w:val="none" w:sz="0" w:space="0" w:color="auto"/>
                                  </w:divBdr>
                                  <w:divsChild>
                                    <w:div w:id="1512524087">
                                      <w:marLeft w:val="0"/>
                                      <w:marRight w:val="0"/>
                                      <w:marTop w:val="0"/>
                                      <w:marBottom w:val="0"/>
                                      <w:divBdr>
                                        <w:top w:val="none" w:sz="0" w:space="0" w:color="auto"/>
                                        <w:left w:val="none" w:sz="0" w:space="0" w:color="auto"/>
                                        <w:bottom w:val="none" w:sz="0" w:space="0" w:color="auto"/>
                                        <w:right w:val="none" w:sz="0" w:space="0" w:color="auto"/>
                                      </w:divBdr>
                                      <w:divsChild>
                                        <w:div w:id="1207180179">
                                          <w:marLeft w:val="0"/>
                                          <w:marRight w:val="0"/>
                                          <w:marTop w:val="0"/>
                                          <w:marBottom w:val="0"/>
                                          <w:divBdr>
                                            <w:top w:val="none" w:sz="0" w:space="0" w:color="auto"/>
                                            <w:left w:val="none" w:sz="0" w:space="0" w:color="auto"/>
                                            <w:bottom w:val="none" w:sz="0" w:space="0" w:color="auto"/>
                                            <w:right w:val="none" w:sz="0" w:space="0" w:color="auto"/>
                                          </w:divBdr>
                                          <w:divsChild>
                                            <w:div w:id="1984889878">
                                              <w:marLeft w:val="0"/>
                                              <w:marRight w:val="0"/>
                                              <w:marTop w:val="0"/>
                                              <w:marBottom w:val="0"/>
                                              <w:divBdr>
                                                <w:top w:val="none" w:sz="0" w:space="0" w:color="auto"/>
                                                <w:left w:val="none" w:sz="0" w:space="0" w:color="auto"/>
                                                <w:bottom w:val="none" w:sz="0" w:space="0" w:color="auto"/>
                                                <w:right w:val="none" w:sz="0" w:space="0" w:color="auto"/>
                                              </w:divBdr>
                                              <w:divsChild>
                                                <w:div w:id="1110125751">
                                                  <w:marLeft w:val="0"/>
                                                  <w:marRight w:val="0"/>
                                                  <w:marTop w:val="0"/>
                                                  <w:marBottom w:val="0"/>
                                                  <w:divBdr>
                                                    <w:top w:val="none" w:sz="0" w:space="0" w:color="auto"/>
                                                    <w:left w:val="none" w:sz="0" w:space="0" w:color="auto"/>
                                                    <w:bottom w:val="none" w:sz="0" w:space="0" w:color="auto"/>
                                                    <w:right w:val="none" w:sz="0" w:space="0" w:color="auto"/>
                                                  </w:divBdr>
                                                  <w:divsChild>
                                                    <w:div w:id="1492603571">
                                                      <w:marLeft w:val="0"/>
                                                      <w:marRight w:val="0"/>
                                                      <w:marTop w:val="0"/>
                                                      <w:marBottom w:val="0"/>
                                                      <w:divBdr>
                                                        <w:top w:val="none" w:sz="0" w:space="0" w:color="auto"/>
                                                        <w:left w:val="none" w:sz="0" w:space="0" w:color="auto"/>
                                                        <w:bottom w:val="none" w:sz="0" w:space="0" w:color="auto"/>
                                                        <w:right w:val="none" w:sz="0" w:space="0" w:color="auto"/>
                                                      </w:divBdr>
                                                      <w:divsChild>
                                                        <w:div w:id="2044860680">
                                                          <w:marLeft w:val="0"/>
                                                          <w:marRight w:val="0"/>
                                                          <w:marTop w:val="0"/>
                                                          <w:marBottom w:val="0"/>
                                                          <w:divBdr>
                                                            <w:top w:val="none" w:sz="0" w:space="0" w:color="auto"/>
                                                            <w:left w:val="none" w:sz="0" w:space="0" w:color="auto"/>
                                                            <w:bottom w:val="none" w:sz="0" w:space="0" w:color="auto"/>
                                                            <w:right w:val="none" w:sz="0" w:space="0" w:color="auto"/>
                                                          </w:divBdr>
                                                          <w:divsChild>
                                                            <w:div w:id="81457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7426141">
      <w:bodyDiv w:val="1"/>
      <w:marLeft w:val="0"/>
      <w:marRight w:val="0"/>
      <w:marTop w:val="0"/>
      <w:marBottom w:val="0"/>
      <w:divBdr>
        <w:top w:val="none" w:sz="0" w:space="0" w:color="auto"/>
        <w:left w:val="none" w:sz="0" w:space="0" w:color="auto"/>
        <w:bottom w:val="none" w:sz="0" w:space="0" w:color="auto"/>
        <w:right w:val="none" w:sz="0" w:space="0" w:color="auto"/>
      </w:divBdr>
      <w:divsChild>
        <w:div w:id="143864536">
          <w:marLeft w:val="0"/>
          <w:marRight w:val="0"/>
          <w:marTop w:val="0"/>
          <w:marBottom w:val="0"/>
          <w:divBdr>
            <w:top w:val="none" w:sz="0" w:space="0" w:color="auto"/>
            <w:left w:val="none" w:sz="0" w:space="0" w:color="auto"/>
            <w:bottom w:val="none" w:sz="0" w:space="0" w:color="auto"/>
            <w:right w:val="none" w:sz="0" w:space="0" w:color="auto"/>
          </w:divBdr>
          <w:divsChild>
            <w:div w:id="113911661">
              <w:marLeft w:val="0"/>
              <w:marRight w:val="0"/>
              <w:marTop w:val="0"/>
              <w:marBottom w:val="0"/>
              <w:divBdr>
                <w:top w:val="none" w:sz="0" w:space="0" w:color="auto"/>
                <w:left w:val="none" w:sz="0" w:space="0" w:color="auto"/>
                <w:bottom w:val="none" w:sz="0" w:space="0" w:color="auto"/>
                <w:right w:val="none" w:sz="0" w:space="0" w:color="auto"/>
              </w:divBdr>
              <w:divsChild>
                <w:div w:id="619993331">
                  <w:marLeft w:val="-240"/>
                  <w:marRight w:val="-240"/>
                  <w:marTop w:val="0"/>
                  <w:marBottom w:val="0"/>
                  <w:divBdr>
                    <w:top w:val="none" w:sz="0" w:space="0" w:color="auto"/>
                    <w:left w:val="none" w:sz="0" w:space="0" w:color="auto"/>
                    <w:bottom w:val="none" w:sz="0" w:space="0" w:color="auto"/>
                    <w:right w:val="none" w:sz="0" w:space="0" w:color="auto"/>
                  </w:divBdr>
                  <w:divsChild>
                    <w:div w:id="1260219010">
                      <w:marLeft w:val="0"/>
                      <w:marRight w:val="0"/>
                      <w:marTop w:val="0"/>
                      <w:marBottom w:val="0"/>
                      <w:divBdr>
                        <w:top w:val="none" w:sz="0" w:space="0" w:color="auto"/>
                        <w:left w:val="none" w:sz="0" w:space="0" w:color="auto"/>
                        <w:bottom w:val="none" w:sz="0" w:space="0" w:color="auto"/>
                        <w:right w:val="none" w:sz="0" w:space="0" w:color="auto"/>
                      </w:divBdr>
                      <w:divsChild>
                        <w:div w:id="916204860">
                          <w:marLeft w:val="0"/>
                          <w:marRight w:val="0"/>
                          <w:marTop w:val="0"/>
                          <w:marBottom w:val="0"/>
                          <w:divBdr>
                            <w:top w:val="none" w:sz="0" w:space="0" w:color="auto"/>
                            <w:left w:val="none" w:sz="0" w:space="0" w:color="auto"/>
                            <w:bottom w:val="none" w:sz="0" w:space="0" w:color="auto"/>
                            <w:right w:val="none" w:sz="0" w:space="0" w:color="auto"/>
                          </w:divBdr>
                        </w:div>
                        <w:div w:id="1435370064">
                          <w:marLeft w:val="0"/>
                          <w:marRight w:val="0"/>
                          <w:marTop w:val="0"/>
                          <w:marBottom w:val="0"/>
                          <w:divBdr>
                            <w:top w:val="none" w:sz="0" w:space="0" w:color="auto"/>
                            <w:left w:val="none" w:sz="0" w:space="0" w:color="auto"/>
                            <w:bottom w:val="none" w:sz="0" w:space="0" w:color="auto"/>
                            <w:right w:val="none" w:sz="0" w:space="0" w:color="auto"/>
                          </w:divBdr>
                          <w:divsChild>
                            <w:div w:id="389765398">
                              <w:marLeft w:val="165"/>
                              <w:marRight w:val="165"/>
                              <w:marTop w:val="0"/>
                              <w:marBottom w:val="0"/>
                              <w:divBdr>
                                <w:top w:val="none" w:sz="0" w:space="0" w:color="auto"/>
                                <w:left w:val="none" w:sz="0" w:space="0" w:color="auto"/>
                                <w:bottom w:val="none" w:sz="0" w:space="0" w:color="auto"/>
                                <w:right w:val="none" w:sz="0" w:space="0" w:color="auto"/>
                              </w:divBdr>
                              <w:divsChild>
                                <w:div w:id="714551003">
                                  <w:marLeft w:val="0"/>
                                  <w:marRight w:val="0"/>
                                  <w:marTop w:val="0"/>
                                  <w:marBottom w:val="0"/>
                                  <w:divBdr>
                                    <w:top w:val="none" w:sz="0" w:space="0" w:color="auto"/>
                                    <w:left w:val="none" w:sz="0" w:space="0" w:color="auto"/>
                                    <w:bottom w:val="none" w:sz="0" w:space="0" w:color="auto"/>
                                    <w:right w:val="none" w:sz="0" w:space="0" w:color="auto"/>
                                  </w:divBdr>
                                  <w:divsChild>
                                    <w:div w:id="204316272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47713699">
      <w:bodyDiv w:val="1"/>
      <w:marLeft w:val="0"/>
      <w:marRight w:val="0"/>
      <w:marTop w:val="0"/>
      <w:marBottom w:val="0"/>
      <w:divBdr>
        <w:top w:val="none" w:sz="0" w:space="0" w:color="auto"/>
        <w:left w:val="none" w:sz="0" w:space="0" w:color="auto"/>
        <w:bottom w:val="none" w:sz="0" w:space="0" w:color="auto"/>
        <w:right w:val="none" w:sz="0" w:space="0" w:color="auto"/>
      </w:divBdr>
      <w:divsChild>
        <w:div w:id="17391136">
          <w:marLeft w:val="0"/>
          <w:marRight w:val="0"/>
          <w:marTop w:val="0"/>
          <w:marBottom w:val="0"/>
          <w:divBdr>
            <w:top w:val="none" w:sz="0" w:space="0" w:color="auto"/>
            <w:left w:val="none" w:sz="0" w:space="0" w:color="auto"/>
            <w:bottom w:val="none" w:sz="0" w:space="0" w:color="auto"/>
            <w:right w:val="none" w:sz="0" w:space="0" w:color="auto"/>
          </w:divBdr>
          <w:divsChild>
            <w:div w:id="2012756542">
              <w:marLeft w:val="0"/>
              <w:marRight w:val="0"/>
              <w:marTop w:val="0"/>
              <w:marBottom w:val="0"/>
              <w:divBdr>
                <w:top w:val="none" w:sz="0" w:space="0" w:color="auto"/>
                <w:left w:val="none" w:sz="0" w:space="0" w:color="auto"/>
                <w:bottom w:val="none" w:sz="0" w:space="0" w:color="auto"/>
                <w:right w:val="none" w:sz="0" w:space="0" w:color="auto"/>
              </w:divBdr>
              <w:divsChild>
                <w:div w:id="288828679">
                  <w:marLeft w:val="-240"/>
                  <w:marRight w:val="-240"/>
                  <w:marTop w:val="0"/>
                  <w:marBottom w:val="0"/>
                  <w:divBdr>
                    <w:top w:val="none" w:sz="0" w:space="0" w:color="auto"/>
                    <w:left w:val="none" w:sz="0" w:space="0" w:color="auto"/>
                    <w:bottom w:val="none" w:sz="0" w:space="0" w:color="auto"/>
                    <w:right w:val="none" w:sz="0" w:space="0" w:color="auto"/>
                  </w:divBdr>
                  <w:divsChild>
                    <w:div w:id="1621180264">
                      <w:marLeft w:val="0"/>
                      <w:marRight w:val="0"/>
                      <w:marTop w:val="0"/>
                      <w:marBottom w:val="0"/>
                      <w:divBdr>
                        <w:top w:val="none" w:sz="0" w:space="0" w:color="auto"/>
                        <w:left w:val="none" w:sz="0" w:space="0" w:color="auto"/>
                        <w:bottom w:val="none" w:sz="0" w:space="0" w:color="auto"/>
                        <w:right w:val="none" w:sz="0" w:space="0" w:color="auto"/>
                      </w:divBdr>
                      <w:divsChild>
                        <w:div w:id="276759291">
                          <w:marLeft w:val="0"/>
                          <w:marRight w:val="0"/>
                          <w:marTop w:val="0"/>
                          <w:marBottom w:val="0"/>
                          <w:divBdr>
                            <w:top w:val="none" w:sz="0" w:space="0" w:color="auto"/>
                            <w:left w:val="none" w:sz="0" w:space="0" w:color="auto"/>
                            <w:bottom w:val="none" w:sz="0" w:space="0" w:color="auto"/>
                            <w:right w:val="none" w:sz="0" w:space="0" w:color="auto"/>
                          </w:divBdr>
                        </w:div>
                        <w:div w:id="1867451215">
                          <w:marLeft w:val="0"/>
                          <w:marRight w:val="0"/>
                          <w:marTop w:val="0"/>
                          <w:marBottom w:val="0"/>
                          <w:divBdr>
                            <w:top w:val="none" w:sz="0" w:space="0" w:color="auto"/>
                            <w:left w:val="none" w:sz="0" w:space="0" w:color="auto"/>
                            <w:bottom w:val="none" w:sz="0" w:space="0" w:color="auto"/>
                            <w:right w:val="none" w:sz="0" w:space="0" w:color="auto"/>
                          </w:divBdr>
                          <w:divsChild>
                            <w:div w:id="723679510">
                              <w:marLeft w:val="165"/>
                              <w:marRight w:val="165"/>
                              <w:marTop w:val="0"/>
                              <w:marBottom w:val="0"/>
                              <w:divBdr>
                                <w:top w:val="none" w:sz="0" w:space="0" w:color="auto"/>
                                <w:left w:val="none" w:sz="0" w:space="0" w:color="auto"/>
                                <w:bottom w:val="none" w:sz="0" w:space="0" w:color="auto"/>
                                <w:right w:val="none" w:sz="0" w:space="0" w:color="auto"/>
                              </w:divBdr>
                              <w:divsChild>
                                <w:div w:id="933241659">
                                  <w:marLeft w:val="0"/>
                                  <w:marRight w:val="0"/>
                                  <w:marTop w:val="0"/>
                                  <w:marBottom w:val="0"/>
                                  <w:divBdr>
                                    <w:top w:val="none" w:sz="0" w:space="0" w:color="auto"/>
                                    <w:left w:val="none" w:sz="0" w:space="0" w:color="auto"/>
                                    <w:bottom w:val="none" w:sz="0" w:space="0" w:color="auto"/>
                                    <w:right w:val="none" w:sz="0" w:space="0" w:color="auto"/>
                                  </w:divBdr>
                                  <w:divsChild>
                                    <w:div w:id="13809777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65269767">
      <w:bodyDiv w:val="1"/>
      <w:marLeft w:val="0"/>
      <w:marRight w:val="0"/>
      <w:marTop w:val="0"/>
      <w:marBottom w:val="0"/>
      <w:divBdr>
        <w:top w:val="none" w:sz="0" w:space="0" w:color="auto"/>
        <w:left w:val="none" w:sz="0" w:space="0" w:color="auto"/>
        <w:bottom w:val="none" w:sz="0" w:space="0" w:color="auto"/>
        <w:right w:val="none" w:sz="0" w:space="0" w:color="auto"/>
      </w:divBdr>
      <w:divsChild>
        <w:div w:id="1277106359">
          <w:marLeft w:val="0"/>
          <w:marRight w:val="0"/>
          <w:marTop w:val="0"/>
          <w:marBottom w:val="0"/>
          <w:divBdr>
            <w:top w:val="none" w:sz="0" w:space="0" w:color="auto"/>
            <w:left w:val="none" w:sz="0" w:space="0" w:color="auto"/>
            <w:bottom w:val="none" w:sz="0" w:space="0" w:color="auto"/>
            <w:right w:val="none" w:sz="0" w:space="0" w:color="auto"/>
          </w:divBdr>
          <w:divsChild>
            <w:div w:id="1343316661">
              <w:marLeft w:val="0"/>
              <w:marRight w:val="0"/>
              <w:marTop w:val="0"/>
              <w:marBottom w:val="0"/>
              <w:divBdr>
                <w:top w:val="none" w:sz="0" w:space="0" w:color="auto"/>
                <w:left w:val="none" w:sz="0" w:space="0" w:color="auto"/>
                <w:bottom w:val="none" w:sz="0" w:space="0" w:color="auto"/>
                <w:right w:val="none" w:sz="0" w:space="0" w:color="auto"/>
              </w:divBdr>
              <w:divsChild>
                <w:div w:id="1214389452">
                  <w:marLeft w:val="-240"/>
                  <w:marRight w:val="-240"/>
                  <w:marTop w:val="0"/>
                  <w:marBottom w:val="0"/>
                  <w:divBdr>
                    <w:top w:val="none" w:sz="0" w:space="0" w:color="auto"/>
                    <w:left w:val="none" w:sz="0" w:space="0" w:color="auto"/>
                    <w:bottom w:val="none" w:sz="0" w:space="0" w:color="auto"/>
                    <w:right w:val="none" w:sz="0" w:space="0" w:color="auto"/>
                  </w:divBdr>
                  <w:divsChild>
                    <w:div w:id="438180000">
                      <w:marLeft w:val="0"/>
                      <w:marRight w:val="0"/>
                      <w:marTop w:val="0"/>
                      <w:marBottom w:val="0"/>
                      <w:divBdr>
                        <w:top w:val="none" w:sz="0" w:space="0" w:color="auto"/>
                        <w:left w:val="none" w:sz="0" w:space="0" w:color="auto"/>
                        <w:bottom w:val="none" w:sz="0" w:space="0" w:color="auto"/>
                        <w:right w:val="none" w:sz="0" w:space="0" w:color="auto"/>
                      </w:divBdr>
                      <w:divsChild>
                        <w:div w:id="1320381388">
                          <w:marLeft w:val="0"/>
                          <w:marRight w:val="0"/>
                          <w:marTop w:val="0"/>
                          <w:marBottom w:val="0"/>
                          <w:divBdr>
                            <w:top w:val="none" w:sz="0" w:space="0" w:color="auto"/>
                            <w:left w:val="none" w:sz="0" w:space="0" w:color="auto"/>
                            <w:bottom w:val="none" w:sz="0" w:space="0" w:color="auto"/>
                            <w:right w:val="none" w:sz="0" w:space="0" w:color="auto"/>
                          </w:divBdr>
                        </w:div>
                        <w:div w:id="2124423244">
                          <w:marLeft w:val="0"/>
                          <w:marRight w:val="0"/>
                          <w:marTop w:val="0"/>
                          <w:marBottom w:val="0"/>
                          <w:divBdr>
                            <w:top w:val="none" w:sz="0" w:space="0" w:color="auto"/>
                            <w:left w:val="none" w:sz="0" w:space="0" w:color="auto"/>
                            <w:bottom w:val="none" w:sz="0" w:space="0" w:color="auto"/>
                            <w:right w:val="none" w:sz="0" w:space="0" w:color="auto"/>
                          </w:divBdr>
                          <w:divsChild>
                            <w:div w:id="1121219705">
                              <w:marLeft w:val="165"/>
                              <w:marRight w:val="165"/>
                              <w:marTop w:val="0"/>
                              <w:marBottom w:val="0"/>
                              <w:divBdr>
                                <w:top w:val="none" w:sz="0" w:space="0" w:color="auto"/>
                                <w:left w:val="none" w:sz="0" w:space="0" w:color="auto"/>
                                <w:bottom w:val="none" w:sz="0" w:space="0" w:color="auto"/>
                                <w:right w:val="none" w:sz="0" w:space="0" w:color="auto"/>
                              </w:divBdr>
                              <w:divsChild>
                                <w:div w:id="187378356">
                                  <w:marLeft w:val="0"/>
                                  <w:marRight w:val="0"/>
                                  <w:marTop w:val="0"/>
                                  <w:marBottom w:val="0"/>
                                  <w:divBdr>
                                    <w:top w:val="none" w:sz="0" w:space="0" w:color="auto"/>
                                    <w:left w:val="none" w:sz="0" w:space="0" w:color="auto"/>
                                    <w:bottom w:val="none" w:sz="0" w:space="0" w:color="auto"/>
                                    <w:right w:val="none" w:sz="0" w:space="0" w:color="auto"/>
                                  </w:divBdr>
                                  <w:divsChild>
                                    <w:div w:id="43748323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2040952">
      <w:bodyDiv w:val="1"/>
      <w:marLeft w:val="0"/>
      <w:marRight w:val="0"/>
      <w:marTop w:val="0"/>
      <w:marBottom w:val="0"/>
      <w:divBdr>
        <w:top w:val="none" w:sz="0" w:space="0" w:color="auto"/>
        <w:left w:val="none" w:sz="0" w:space="0" w:color="auto"/>
        <w:bottom w:val="none" w:sz="0" w:space="0" w:color="auto"/>
        <w:right w:val="none" w:sz="0" w:space="0" w:color="auto"/>
      </w:divBdr>
      <w:divsChild>
        <w:div w:id="1104350590">
          <w:marLeft w:val="0"/>
          <w:marRight w:val="0"/>
          <w:marTop w:val="0"/>
          <w:marBottom w:val="0"/>
          <w:divBdr>
            <w:top w:val="none" w:sz="0" w:space="0" w:color="auto"/>
            <w:left w:val="none" w:sz="0" w:space="0" w:color="auto"/>
            <w:bottom w:val="none" w:sz="0" w:space="0" w:color="auto"/>
            <w:right w:val="none" w:sz="0" w:space="0" w:color="auto"/>
          </w:divBdr>
          <w:divsChild>
            <w:div w:id="1971090408">
              <w:marLeft w:val="0"/>
              <w:marRight w:val="0"/>
              <w:marTop w:val="0"/>
              <w:marBottom w:val="0"/>
              <w:divBdr>
                <w:top w:val="none" w:sz="0" w:space="0" w:color="auto"/>
                <w:left w:val="none" w:sz="0" w:space="0" w:color="auto"/>
                <w:bottom w:val="none" w:sz="0" w:space="0" w:color="auto"/>
                <w:right w:val="none" w:sz="0" w:space="0" w:color="auto"/>
              </w:divBdr>
              <w:divsChild>
                <w:div w:id="1284771377">
                  <w:marLeft w:val="-240"/>
                  <w:marRight w:val="-240"/>
                  <w:marTop w:val="0"/>
                  <w:marBottom w:val="0"/>
                  <w:divBdr>
                    <w:top w:val="none" w:sz="0" w:space="0" w:color="auto"/>
                    <w:left w:val="none" w:sz="0" w:space="0" w:color="auto"/>
                    <w:bottom w:val="none" w:sz="0" w:space="0" w:color="auto"/>
                    <w:right w:val="none" w:sz="0" w:space="0" w:color="auto"/>
                  </w:divBdr>
                  <w:divsChild>
                    <w:div w:id="1145704131">
                      <w:marLeft w:val="0"/>
                      <w:marRight w:val="0"/>
                      <w:marTop w:val="0"/>
                      <w:marBottom w:val="0"/>
                      <w:divBdr>
                        <w:top w:val="none" w:sz="0" w:space="0" w:color="auto"/>
                        <w:left w:val="none" w:sz="0" w:space="0" w:color="auto"/>
                        <w:bottom w:val="none" w:sz="0" w:space="0" w:color="auto"/>
                        <w:right w:val="none" w:sz="0" w:space="0" w:color="auto"/>
                      </w:divBdr>
                      <w:divsChild>
                        <w:div w:id="823354022">
                          <w:marLeft w:val="0"/>
                          <w:marRight w:val="0"/>
                          <w:marTop w:val="0"/>
                          <w:marBottom w:val="0"/>
                          <w:divBdr>
                            <w:top w:val="none" w:sz="0" w:space="0" w:color="auto"/>
                            <w:left w:val="none" w:sz="0" w:space="0" w:color="auto"/>
                            <w:bottom w:val="none" w:sz="0" w:space="0" w:color="auto"/>
                            <w:right w:val="none" w:sz="0" w:space="0" w:color="auto"/>
                          </w:divBdr>
                        </w:div>
                        <w:div w:id="1064178104">
                          <w:marLeft w:val="0"/>
                          <w:marRight w:val="0"/>
                          <w:marTop w:val="0"/>
                          <w:marBottom w:val="0"/>
                          <w:divBdr>
                            <w:top w:val="none" w:sz="0" w:space="0" w:color="auto"/>
                            <w:left w:val="none" w:sz="0" w:space="0" w:color="auto"/>
                            <w:bottom w:val="none" w:sz="0" w:space="0" w:color="auto"/>
                            <w:right w:val="none" w:sz="0" w:space="0" w:color="auto"/>
                          </w:divBdr>
                          <w:divsChild>
                            <w:div w:id="1580091509">
                              <w:marLeft w:val="165"/>
                              <w:marRight w:val="165"/>
                              <w:marTop w:val="0"/>
                              <w:marBottom w:val="0"/>
                              <w:divBdr>
                                <w:top w:val="none" w:sz="0" w:space="0" w:color="auto"/>
                                <w:left w:val="none" w:sz="0" w:space="0" w:color="auto"/>
                                <w:bottom w:val="none" w:sz="0" w:space="0" w:color="auto"/>
                                <w:right w:val="none" w:sz="0" w:space="0" w:color="auto"/>
                              </w:divBdr>
                              <w:divsChild>
                                <w:div w:id="1431118679">
                                  <w:marLeft w:val="0"/>
                                  <w:marRight w:val="0"/>
                                  <w:marTop w:val="0"/>
                                  <w:marBottom w:val="0"/>
                                  <w:divBdr>
                                    <w:top w:val="none" w:sz="0" w:space="0" w:color="auto"/>
                                    <w:left w:val="none" w:sz="0" w:space="0" w:color="auto"/>
                                    <w:bottom w:val="none" w:sz="0" w:space="0" w:color="auto"/>
                                    <w:right w:val="none" w:sz="0" w:space="0" w:color="auto"/>
                                  </w:divBdr>
                                  <w:divsChild>
                                    <w:div w:id="59409773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2731329">
      <w:bodyDiv w:val="1"/>
      <w:marLeft w:val="0"/>
      <w:marRight w:val="0"/>
      <w:marTop w:val="0"/>
      <w:marBottom w:val="0"/>
      <w:divBdr>
        <w:top w:val="none" w:sz="0" w:space="0" w:color="auto"/>
        <w:left w:val="none" w:sz="0" w:space="0" w:color="auto"/>
        <w:bottom w:val="none" w:sz="0" w:space="0" w:color="auto"/>
        <w:right w:val="none" w:sz="0" w:space="0" w:color="auto"/>
      </w:divBdr>
      <w:divsChild>
        <w:div w:id="788863823">
          <w:marLeft w:val="0"/>
          <w:marRight w:val="0"/>
          <w:marTop w:val="0"/>
          <w:marBottom w:val="0"/>
          <w:divBdr>
            <w:top w:val="none" w:sz="0" w:space="0" w:color="auto"/>
            <w:left w:val="none" w:sz="0" w:space="0" w:color="auto"/>
            <w:bottom w:val="none" w:sz="0" w:space="0" w:color="auto"/>
            <w:right w:val="none" w:sz="0" w:space="0" w:color="auto"/>
          </w:divBdr>
          <w:divsChild>
            <w:div w:id="787166660">
              <w:marLeft w:val="0"/>
              <w:marRight w:val="0"/>
              <w:marTop w:val="0"/>
              <w:marBottom w:val="0"/>
              <w:divBdr>
                <w:top w:val="none" w:sz="0" w:space="0" w:color="auto"/>
                <w:left w:val="none" w:sz="0" w:space="0" w:color="auto"/>
                <w:bottom w:val="none" w:sz="0" w:space="0" w:color="auto"/>
                <w:right w:val="none" w:sz="0" w:space="0" w:color="auto"/>
              </w:divBdr>
              <w:divsChild>
                <w:div w:id="1476995226">
                  <w:marLeft w:val="0"/>
                  <w:marRight w:val="0"/>
                  <w:marTop w:val="0"/>
                  <w:marBottom w:val="0"/>
                  <w:divBdr>
                    <w:top w:val="none" w:sz="0" w:space="0" w:color="auto"/>
                    <w:left w:val="none" w:sz="0" w:space="0" w:color="auto"/>
                    <w:bottom w:val="none" w:sz="0" w:space="0" w:color="auto"/>
                    <w:right w:val="none" w:sz="0" w:space="0" w:color="auto"/>
                  </w:divBdr>
                  <w:divsChild>
                    <w:div w:id="1902988">
                      <w:marLeft w:val="0"/>
                      <w:marRight w:val="0"/>
                      <w:marTop w:val="0"/>
                      <w:marBottom w:val="0"/>
                      <w:divBdr>
                        <w:top w:val="none" w:sz="0" w:space="0" w:color="auto"/>
                        <w:left w:val="none" w:sz="0" w:space="0" w:color="auto"/>
                        <w:bottom w:val="none" w:sz="0" w:space="0" w:color="auto"/>
                        <w:right w:val="none" w:sz="0" w:space="0" w:color="auto"/>
                      </w:divBdr>
                      <w:divsChild>
                        <w:div w:id="1526406493">
                          <w:marLeft w:val="0"/>
                          <w:marRight w:val="0"/>
                          <w:marTop w:val="0"/>
                          <w:marBottom w:val="0"/>
                          <w:divBdr>
                            <w:top w:val="none" w:sz="0" w:space="0" w:color="auto"/>
                            <w:left w:val="none" w:sz="0" w:space="0" w:color="auto"/>
                            <w:bottom w:val="none" w:sz="0" w:space="0" w:color="auto"/>
                            <w:right w:val="none" w:sz="0" w:space="0" w:color="auto"/>
                          </w:divBdr>
                          <w:divsChild>
                            <w:div w:id="742725416">
                              <w:marLeft w:val="0"/>
                              <w:marRight w:val="0"/>
                              <w:marTop w:val="0"/>
                              <w:marBottom w:val="0"/>
                              <w:divBdr>
                                <w:top w:val="none" w:sz="0" w:space="0" w:color="auto"/>
                                <w:left w:val="none" w:sz="0" w:space="0" w:color="auto"/>
                                <w:bottom w:val="none" w:sz="0" w:space="0" w:color="auto"/>
                                <w:right w:val="none" w:sz="0" w:space="0" w:color="auto"/>
                              </w:divBdr>
                              <w:divsChild>
                                <w:div w:id="9918862">
                                  <w:marLeft w:val="0"/>
                                  <w:marRight w:val="0"/>
                                  <w:marTop w:val="0"/>
                                  <w:marBottom w:val="0"/>
                                  <w:divBdr>
                                    <w:top w:val="none" w:sz="0" w:space="0" w:color="auto"/>
                                    <w:left w:val="none" w:sz="0" w:space="0" w:color="auto"/>
                                    <w:bottom w:val="none" w:sz="0" w:space="0" w:color="auto"/>
                                    <w:right w:val="none" w:sz="0" w:space="0" w:color="auto"/>
                                  </w:divBdr>
                                  <w:divsChild>
                                    <w:div w:id="1795781904">
                                      <w:marLeft w:val="0"/>
                                      <w:marRight w:val="0"/>
                                      <w:marTop w:val="0"/>
                                      <w:marBottom w:val="0"/>
                                      <w:divBdr>
                                        <w:top w:val="none" w:sz="0" w:space="0" w:color="auto"/>
                                        <w:left w:val="none" w:sz="0" w:space="0" w:color="auto"/>
                                        <w:bottom w:val="none" w:sz="0" w:space="0" w:color="auto"/>
                                        <w:right w:val="none" w:sz="0" w:space="0" w:color="auto"/>
                                      </w:divBdr>
                                      <w:divsChild>
                                        <w:div w:id="1223366437">
                                          <w:marLeft w:val="0"/>
                                          <w:marRight w:val="0"/>
                                          <w:marTop w:val="0"/>
                                          <w:marBottom w:val="0"/>
                                          <w:divBdr>
                                            <w:top w:val="none" w:sz="0" w:space="0" w:color="auto"/>
                                            <w:left w:val="none" w:sz="0" w:space="0" w:color="auto"/>
                                            <w:bottom w:val="none" w:sz="0" w:space="0" w:color="auto"/>
                                            <w:right w:val="none" w:sz="0" w:space="0" w:color="auto"/>
                                          </w:divBdr>
                                          <w:divsChild>
                                            <w:div w:id="1671370732">
                                              <w:marLeft w:val="0"/>
                                              <w:marRight w:val="0"/>
                                              <w:marTop w:val="0"/>
                                              <w:marBottom w:val="0"/>
                                              <w:divBdr>
                                                <w:top w:val="none" w:sz="0" w:space="0" w:color="auto"/>
                                                <w:left w:val="none" w:sz="0" w:space="0" w:color="auto"/>
                                                <w:bottom w:val="none" w:sz="0" w:space="0" w:color="auto"/>
                                                <w:right w:val="none" w:sz="0" w:space="0" w:color="auto"/>
                                              </w:divBdr>
                                              <w:divsChild>
                                                <w:div w:id="233243247">
                                                  <w:marLeft w:val="0"/>
                                                  <w:marRight w:val="0"/>
                                                  <w:marTop w:val="0"/>
                                                  <w:marBottom w:val="0"/>
                                                  <w:divBdr>
                                                    <w:top w:val="none" w:sz="0" w:space="0" w:color="auto"/>
                                                    <w:left w:val="none" w:sz="0" w:space="0" w:color="auto"/>
                                                    <w:bottom w:val="none" w:sz="0" w:space="0" w:color="auto"/>
                                                    <w:right w:val="none" w:sz="0" w:space="0" w:color="auto"/>
                                                  </w:divBdr>
                                                  <w:divsChild>
                                                    <w:div w:id="1904365157">
                                                      <w:marLeft w:val="0"/>
                                                      <w:marRight w:val="0"/>
                                                      <w:marTop w:val="0"/>
                                                      <w:marBottom w:val="0"/>
                                                      <w:divBdr>
                                                        <w:top w:val="none" w:sz="0" w:space="0" w:color="auto"/>
                                                        <w:left w:val="none" w:sz="0" w:space="0" w:color="auto"/>
                                                        <w:bottom w:val="none" w:sz="0" w:space="0" w:color="auto"/>
                                                        <w:right w:val="none" w:sz="0" w:space="0" w:color="auto"/>
                                                      </w:divBdr>
                                                      <w:divsChild>
                                                        <w:div w:id="834732689">
                                                          <w:marLeft w:val="0"/>
                                                          <w:marRight w:val="0"/>
                                                          <w:marTop w:val="0"/>
                                                          <w:marBottom w:val="0"/>
                                                          <w:divBdr>
                                                            <w:top w:val="none" w:sz="0" w:space="0" w:color="auto"/>
                                                            <w:left w:val="none" w:sz="0" w:space="0" w:color="auto"/>
                                                            <w:bottom w:val="none" w:sz="0" w:space="0" w:color="auto"/>
                                                            <w:right w:val="none" w:sz="0" w:space="0" w:color="auto"/>
                                                          </w:divBdr>
                                                          <w:divsChild>
                                                            <w:div w:id="80716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3890233">
      <w:bodyDiv w:val="1"/>
      <w:marLeft w:val="0"/>
      <w:marRight w:val="0"/>
      <w:marTop w:val="0"/>
      <w:marBottom w:val="0"/>
      <w:divBdr>
        <w:top w:val="none" w:sz="0" w:space="0" w:color="auto"/>
        <w:left w:val="none" w:sz="0" w:space="0" w:color="auto"/>
        <w:bottom w:val="none" w:sz="0" w:space="0" w:color="auto"/>
        <w:right w:val="none" w:sz="0" w:space="0" w:color="auto"/>
      </w:divBdr>
      <w:divsChild>
        <w:div w:id="581451568">
          <w:marLeft w:val="0"/>
          <w:marRight w:val="0"/>
          <w:marTop w:val="0"/>
          <w:marBottom w:val="0"/>
          <w:divBdr>
            <w:top w:val="none" w:sz="0" w:space="0" w:color="auto"/>
            <w:left w:val="none" w:sz="0" w:space="0" w:color="auto"/>
            <w:bottom w:val="none" w:sz="0" w:space="0" w:color="auto"/>
            <w:right w:val="none" w:sz="0" w:space="0" w:color="auto"/>
          </w:divBdr>
          <w:divsChild>
            <w:div w:id="162091275">
              <w:marLeft w:val="0"/>
              <w:marRight w:val="0"/>
              <w:marTop w:val="0"/>
              <w:marBottom w:val="0"/>
              <w:divBdr>
                <w:top w:val="none" w:sz="0" w:space="0" w:color="auto"/>
                <w:left w:val="none" w:sz="0" w:space="0" w:color="auto"/>
                <w:bottom w:val="none" w:sz="0" w:space="0" w:color="auto"/>
                <w:right w:val="none" w:sz="0" w:space="0" w:color="auto"/>
              </w:divBdr>
              <w:divsChild>
                <w:div w:id="1183742508">
                  <w:marLeft w:val="-240"/>
                  <w:marRight w:val="-240"/>
                  <w:marTop w:val="0"/>
                  <w:marBottom w:val="0"/>
                  <w:divBdr>
                    <w:top w:val="none" w:sz="0" w:space="0" w:color="auto"/>
                    <w:left w:val="none" w:sz="0" w:space="0" w:color="auto"/>
                    <w:bottom w:val="none" w:sz="0" w:space="0" w:color="auto"/>
                    <w:right w:val="none" w:sz="0" w:space="0" w:color="auto"/>
                  </w:divBdr>
                  <w:divsChild>
                    <w:div w:id="1147821004">
                      <w:marLeft w:val="0"/>
                      <w:marRight w:val="0"/>
                      <w:marTop w:val="0"/>
                      <w:marBottom w:val="0"/>
                      <w:divBdr>
                        <w:top w:val="none" w:sz="0" w:space="0" w:color="auto"/>
                        <w:left w:val="none" w:sz="0" w:space="0" w:color="auto"/>
                        <w:bottom w:val="none" w:sz="0" w:space="0" w:color="auto"/>
                        <w:right w:val="none" w:sz="0" w:space="0" w:color="auto"/>
                      </w:divBdr>
                      <w:divsChild>
                        <w:div w:id="1681470116">
                          <w:marLeft w:val="0"/>
                          <w:marRight w:val="0"/>
                          <w:marTop w:val="0"/>
                          <w:marBottom w:val="0"/>
                          <w:divBdr>
                            <w:top w:val="none" w:sz="0" w:space="0" w:color="auto"/>
                            <w:left w:val="none" w:sz="0" w:space="0" w:color="auto"/>
                            <w:bottom w:val="none" w:sz="0" w:space="0" w:color="auto"/>
                            <w:right w:val="none" w:sz="0" w:space="0" w:color="auto"/>
                          </w:divBdr>
                        </w:div>
                        <w:div w:id="1545948324">
                          <w:marLeft w:val="0"/>
                          <w:marRight w:val="0"/>
                          <w:marTop w:val="0"/>
                          <w:marBottom w:val="0"/>
                          <w:divBdr>
                            <w:top w:val="none" w:sz="0" w:space="0" w:color="auto"/>
                            <w:left w:val="none" w:sz="0" w:space="0" w:color="auto"/>
                            <w:bottom w:val="none" w:sz="0" w:space="0" w:color="auto"/>
                            <w:right w:val="none" w:sz="0" w:space="0" w:color="auto"/>
                          </w:divBdr>
                          <w:divsChild>
                            <w:div w:id="1610354988">
                              <w:marLeft w:val="165"/>
                              <w:marRight w:val="165"/>
                              <w:marTop w:val="0"/>
                              <w:marBottom w:val="0"/>
                              <w:divBdr>
                                <w:top w:val="none" w:sz="0" w:space="0" w:color="auto"/>
                                <w:left w:val="none" w:sz="0" w:space="0" w:color="auto"/>
                                <w:bottom w:val="none" w:sz="0" w:space="0" w:color="auto"/>
                                <w:right w:val="none" w:sz="0" w:space="0" w:color="auto"/>
                              </w:divBdr>
                              <w:divsChild>
                                <w:div w:id="1862670383">
                                  <w:marLeft w:val="0"/>
                                  <w:marRight w:val="0"/>
                                  <w:marTop w:val="0"/>
                                  <w:marBottom w:val="0"/>
                                  <w:divBdr>
                                    <w:top w:val="none" w:sz="0" w:space="0" w:color="auto"/>
                                    <w:left w:val="none" w:sz="0" w:space="0" w:color="auto"/>
                                    <w:bottom w:val="none" w:sz="0" w:space="0" w:color="auto"/>
                                    <w:right w:val="none" w:sz="0" w:space="0" w:color="auto"/>
                                  </w:divBdr>
                                  <w:divsChild>
                                    <w:div w:id="164503786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58687503">
      <w:bodyDiv w:val="1"/>
      <w:marLeft w:val="0"/>
      <w:marRight w:val="0"/>
      <w:marTop w:val="0"/>
      <w:marBottom w:val="0"/>
      <w:divBdr>
        <w:top w:val="none" w:sz="0" w:space="0" w:color="auto"/>
        <w:left w:val="none" w:sz="0" w:space="0" w:color="auto"/>
        <w:bottom w:val="none" w:sz="0" w:space="0" w:color="auto"/>
        <w:right w:val="none" w:sz="0" w:space="0" w:color="auto"/>
      </w:divBdr>
      <w:divsChild>
        <w:div w:id="42995228">
          <w:marLeft w:val="0"/>
          <w:marRight w:val="0"/>
          <w:marTop w:val="0"/>
          <w:marBottom w:val="0"/>
          <w:divBdr>
            <w:top w:val="none" w:sz="0" w:space="0" w:color="auto"/>
            <w:left w:val="none" w:sz="0" w:space="0" w:color="auto"/>
            <w:bottom w:val="none" w:sz="0" w:space="0" w:color="auto"/>
            <w:right w:val="none" w:sz="0" w:space="0" w:color="auto"/>
          </w:divBdr>
          <w:divsChild>
            <w:div w:id="1713069059">
              <w:marLeft w:val="0"/>
              <w:marRight w:val="0"/>
              <w:marTop w:val="0"/>
              <w:marBottom w:val="0"/>
              <w:divBdr>
                <w:top w:val="none" w:sz="0" w:space="0" w:color="auto"/>
                <w:left w:val="none" w:sz="0" w:space="0" w:color="auto"/>
                <w:bottom w:val="none" w:sz="0" w:space="0" w:color="auto"/>
                <w:right w:val="none" w:sz="0" w:space="0" w:color="auto"/>
              </w:divBdr>
              <w:divsChild>
                <w:div w:id="675041875">
                  <w:marLeft w:val="-240"/>
                  <w:marRight w:val="-240"/>
                  <w:marTop w:val="0"/>
                  <w:marBottom w:val="0"/>
                  <w:divBdr>
                    <w:top w:val="none" w:sz="0" w:space="0" w:color="auto"/>
                    <w:left w:val="none" w:sz="0" w:space="0" w:color="auto"/>
                    <w:bottom w:val="none" w:sz="0" w:space="0" w:color="auto"/>
                    <w:right w:val="none" w:sz="0" w:space="0" w:color="auto"/>
                  </w:divBdr>
                  <w:divsChild>
                    <w:div w:id="1921014604">
                      <w:marLeft w:val="0"/>
                      <w:marRight w:val="0"/>
                      <w:marTop w:val="0"/>
                      <w:marBottom w:val="0"/>
                      <w:divBdr>
                        <w:top w:val="none" w:sz="0" w:space="0" w:color="auto"/>
                        <w:left w:val="none" w:sz="0" w:space="0" w:color="auto"/>
                        <w:bottom w:val="none" w:sz="0" w:space="0" w:color="auto"/>
                        <w:right w:val="none" w:sz="0" w:space="0" w:color="auto"/>
                      </w:divBdr>
                      <w:divsChild>
                        <w:div w:id="1669865023">
                          <w:marLeft w:val="0"/>
                          <w:marRight w:val="0"/>
                          <w:marTop w:val="0"/>
                          <w:marBottom w:val="0"/>
                          <w:divBdr>
                            <w:top w:val="none" w:sz="0" w:space="0" w:color="auto"/>
                            <w:left w:val="none" w:sz="0" w:space="0" w:color="auto"/>
                            <w:bottom w:val="none" w:sz="0" w:space="0" w:color="auto"/>
                            <w:right w:val="none" w:sz="0" w:space="0" w:color="auto"/>
                          </w:divBdr>
                        </w:div>
                        <w:div w:id="1921713906">
                          <w:marLeft w:val="0"/>
                          <w:marRight w:val="0"/>
                          <w:marTop w:val="0"/>
                          <w:marBottom w:val="0"/>
                          <w:divBdr>
                            <w:top w:val="none" w:sz="0" w:space="0" w:color="auto"/>
                            <w:left w:val="none" w:sz="0" w:space="0" w:color="auto"/>
                            <w:bottom w:val="none" w:sz="0" w:space="0" w:color="auto"/>
                            <w:right w:val="none" w:sz="0" w:space="0" w:color="auto"/>
                          </w:divBdr>
                          <w:divsChild>
                            <w:div w:id="1435245720">
                              <w:marLeft w:val="165"/>
                              <w:marRight w:val="165"/>
                              <w:marTop w:val="0"/>
                              <w:marBottom w:val="0"/>
                              <w:divBdr>
                                <w:top w:val="none" w:sz="0" w:space="0" w:color="auto"/>
                                <w:left w:val="none" w:sz="0" w:space="0" w:color="auto"/>
                                <w:bottom w:val="none" w:sz="0" w:space="0" w:color="auto"/>
                                <w:right w:val="none" w:sz="0" w:space="0" w:color="auto"/>
                              </w:divBdr>
                              <w:divsChild>
                                <w:div w:id="885069274">
                                  <w:marLeft w:val="0"/>
                                  <w:marRight w:val="0"/>
                                  <w:marTop w:val="0"/>
                                  <w:marBottom w:val="0"/>
                                  <w:divBdr>
                                    <w:top w:val="none" w:sz="0" w:space="0" w:color="auto"/>
                                    <w:left w:val="none" w:sz="0" w:space="0" w:color="auto"/>
                                    <w:bottom w:val="none" w:sz="0" w:space="0" w:color="auto"/>
                                    <w:right w:val="none" w:sz="0" w:space="0" w:color="auto"/>
                                  </w:divBdr>
                                  <w:divsChild>
                                    <w:div w:id="157169902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89293874">
      <w:bodyDiv w:val="1"/>
      <w:marLeft w:val="0"/>
      <w:marRight w:val="0"/>
      <w:marTop w:val="0"/>
      <w:marBottom w:val="0"/>
      <w:divBdr>
        <w:top w:val="none" w:sz="0" w:space="0" w:color="auto"/>
        <w:left w:val="none" w:sz="0" w:space="0" w:color="auto"/>
        <w:bottom w:val="none" w:sz="0" w:space="0" w:color="auto"/>
        <w:right w:val="none" w:sz="0" w:space="0" w:color="auto"/>
      </w:divBdr>
      <w:divsChild>
        <w:div w:id="1289050247">
          <w:marLeft w:val="0"/>
          <w:marRight w:val="0"/>
          <w:marTop w:val="0"/>
          <w:marBottom w:val="0"/>
          <w:divBdr>
            <w:top w:val="none" w:sz="0" w:space="0" w:color="auto"/>
            <w:left w:val="none" w:sz="0" w:space="0" w:color="auto"/>
            <w:bottom w:val="none" w:sz="0" w:space="0" w:color="auto"/>
            <w:right w:val="none" w:sz="0" w:space="0" w:color="auto"/>
          </w:divBdr>
          <w:divsChild>
            <w:div w:id="1390690514">
              <w:marLeft w:val="0"/>
              <w:marRight w:val="0"/>
              <w:marTop w:val="0"/>
              <w:marBottom w:val="0"/>
              <w:divBdr>
                <w:top w:val="none" w:sz="0" w:space="0" w:color="auto"/>
                <w:left w:val="none" w:sz="0" w:space="0" w:color="auto"/>
                <w:bottom w:val="none" w:sz="0" w:space="0" w:color="auto"/>
                <w:right w:val="none" w:sz="0" w:space="0" w:color="auto"/>
              </w:divBdr>
              <w:divsChild>
                <w:div w:id="1639990709">
                  <w:marLeft w:val="-240"/>
                  <w:marRight w:val="-240"/>
                  <w:marTop w:val="0"/>
                  <w:marBottom w:val="0"/>
                  <w:divBdr>
                    <w:top w:val="none" w:sz="0" w:space="0" w:color="auto"/>
                    <w:left w:val="none" w:sz="0" w:space="0" w:color="auto"/>
                    <w:bottom w:val="none" w:sz="0" w:space="0" w:color="auto"/>
                    <w:right w:val="none" w:sz="0" w:space="0" w:color="auto"/>
                  </w:divBdr>
                  <w:divsChild>
                    <w:div w:id="707797917">
                      <w:marLeft w:val="0"/>
                      <w:marRight w:val="0"/>
                      <w:marTop w:val="0"/>
                      <w:marBottom w:val="0"/>
                      <w:divBdr>
                        <w:top w:val="none" w:sz="0" w:space="0" w:color="auto"/>
                        <w:left w:val="none" w:sz="0" w:space="0" w:color="auto"/>
                        <w:bottom w:val="none" w:sz="0" w:space="0" w:color="auto"/>
                        <w:right w:val="none" w:sz="0" w:space="0" w:color="auto"/>
                      </w:divBdr>
                      <w:divsChild>
                        <w:div w:id="1504471279">
                          <w:marLeft w:val="0"/>
                          <w:marRight w:val="0"/>
                          <w:marTop w:val="0"/>
                          <w:marBottom w:val="0"/>
                          <w:divBdr>
                            <w:top w:val="none" w:sz="0" w:space="0" w:color="auto"/>
                            <w:left w:val="none" w:sz="0" w:space="0" w:color="auto"/>
                            <w:bottom w:val="none" w:sz="0" w:space="0" w:color="auto"/>
                            <w:right w:val="none" w:sz="0" w:space="0" w:color="auto"/>
                          </w:divBdr>
                        </w:div>
                        <w:div w:id="1076394224">
                          <w:marLeft w:val="0"/>
                          <w:marRight w:val="0"/>
                          <w:marTop w:val="0"/>
                          <w:marBottom w:val="0"/>
                          <w:divBdr>
                            <w:top w:val="none" w:sz="0" w:space="0" w:color="auto"/>
                            <w:left w:val="none" w:sz="0" w:space="0" w:color="auto"/>
                            <w:bottom w:val="none" w:sz="0" w:space="0" w:color="auto"/>
                            <w:right w:val="none" w:sz="0" w:space="0" w:color="auto"/>
                          </w:divBdr>
                          <w:divsChild>
                            <w:div w:id="1021709585">
                              <w:marLeft w:val="165"/>
                              <w:marRight w:val="165"/>
                              <w:marTop w:val="0"/>
                              <w:marBottom w:val="0"/>
                              <w:divBdr>
                                <w:top w:val="none" w:sz="0" w:space="0" w:color="auto"/>
                                <w:left w:val="none" w:sz="0" w:space="0" w:color="auto"/>
                                <w:bottom w:val="none" w:sz="0" w:space="0" w:color="auto"/>
                                <w:right w:val="none" w:sz="0" w:space="0" w:color="auto"/>
                              </w:divBdr>
                              <w:divsChild>
                                <w:div w:id="1241599750">
                                  <w:marLeft w:val="0"/>
                                  <w:marRight w:val="0"/>
                                  <w:marTop w:val="0"/>
                                  <w:marBottom w:val="0"/>
                                  <w:divBdr>
                                    <w:top w:val="none" w:sz="0" w:space="0" w:color="auto"/>
                                    <w:left w:val="none" w:sz="0" w:space="0" w:color="auto"/>
                                    <w:bottom w:val="none" w:sz="0" w:space="0" w:color="auto"/>
                                    <w:right w:val="none" w:sz="0" w:space="0" w:color="auto"/>
                                  </w:divBdr>
                                  <w:divsChild>
                                    <w:div w:id="108672701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87660655">
      <w:bodyDiv w:val="1"/>
      <w:marLeft w:val="0"/>
      <w:marRight w:val="0"/>
      <w:marTop w:val="0"/>
      <w:marBottom w:val="0"/>
      <w:divBdr>
        <w:top w:val="none" w:sz="0" w:space="0" w:color="auto"/>
        <w:left w:val="none" w:sz="0" w:space="0" w:color="auto"/>
        <w:bottom w:val="none" w:sz="0" w:space="0" w:color="auto"/>
        <w:right w:val="none" w:sz="0" w:space="0" w:color="auto"/>
      </w:divBdr>
      <w:divsChild>
        <w:div w:id="113526587">
          <w:marLeft w:val="0"/>
          <w:marRight w:val="0"/>
          <w:marTop w:val="0"/>
          <w:marBottom w:val="0"/>
          <w:divBdr>
            <w:top w:val="none" w:sz="0" w:space="0" w:color="auto"/>
            <w:left w:val="none" w:sz="0" w:space="0" w:color="auto"/>
            <w:bottom w:val="none" w:sz="0" w:space="0" w:color="auto"/>
            <w:right w:val="none" w:sz="0" w:space="0" w:color="auto"/>
          </w:divBdr>
          <w:divsChild>
            <w:div w:id="685405926">
              <w:marLeft w:val="0"/>
              <w:marRight w:val="0"/>
              <w:marTop w:val="0"/>
              <w:marBottom w:val="0"/>
              <w:divBdr>
                <w:top w:val="none" w:sz="0" w:space="0" w:color="auto"/>
                <w:left w:val="none" w:sz="0" w:space="0" w:color="auto"/>
                <w:bottom w:val="none" w:sz="0" w:space="0" w:color="auto"/>
                <w:right w:val="none" w:sz="0" w:space="0" w:color="auto"/>
              </w:divBdr>
              <w:divsChild>
                <w:div w:id="1768114372">
                  <w:marLeft w:val="-240"/>
                  <w:marRight w:val="-240"/>
                  <w:marTop w:val="0"/>
                  <w:marBottom w:val="0"/>
                  <w:divBdr>
                    <w:top w:val="none" w:sz="0" w:space="0" w:color="auto"/>
                    <w:left w:val="none" w:sz="0" w:space="0" w:color="auto"/>
                    <w:bottom w:val="none" w:sz="0" w:space="0" w:color="auto"/>
                    <w:right w:val="none" w:sz="0" w:space="0" w:color="auto"/>
                  </w:divBdr>
                  <w:divsChild>
                    <w:div w:id="220336882">
                      <w:marLeft w:val="0"/>
                      <w:marRight w:val="0"/>
                      <w:marTop w:val="0"/>
                      <w:marBottom w:val="0"/>
                      <w:divBdr>
                        <w:top w:val="none" w:sz="0" w:space="0" w:color="auto"/>
                        <w:left w:val="none" w:sz="0" w:space="0" w:color="auto"/>
                        <w:bottom w:val="none" w:sz="0" w:space="0" w:color="auto"/>
                        <w:right w:val="none" w:sz="0" w:space="0" w:color="auto"/>
                      </w:divBdr>
                      <w:divsChild>
                        <w:div w:id="1458063195">
                          <w:marLeft w:val="0"/>
                          <w:marRight w:val="0"/>
                          <w:marTop w:val="0"/>
                          <w:marBottom w:val="0"/>
                          <w:divBdr>
                            <w:top w:val="none" w:sz="0" w:space="0" w:color="auto"/>
                            <w:left w:val="none" w:sz="0" w:space="0" w:color="auto"/>
                            <w:bottom w:val="none" w:sz="0" w:space="0" w:color="auto"/>
                            <w:right w:val="none" w:sz="0" w:space="0" w:color="auto"/>
                          </w:divBdr>
                        </w:div>
                        <w:div w:id="1173690173">
                          <w:marLeft w:val="0"/>
                          <w:marRight w:val="0"/>
                          <w:marTop w:val="0"/>
                          <w:marBottom w:val="0"/>
                          <w:divBdr>
                            <w:top w:val="none" w:sz="0" w:space="0" w:color="auto"/>
                            <w:left w:val="none" w:sz="0" w:space="0" w:color="auto"/>
                            <w:bottom w:val="none" w:sz="0" w:space="0" w:color="auto"/>
                            <w:right w:val="none" w:sz="0" w:space="0" w:color="auto"/>
                          </w:divBdr>
                          <w:divsChild>
                            <w:div w:id="1942490632">
                              <w:marLeft w:val="165"/>
                              <w:marRight w:val="165"/>
                              <w:marTop w:val="0"/>
                              <w:marBottom w:val="0"/>
                              <w:divBdr>
                                <w:top w:val="none" w:sz="0" w:space="0" w:color="auto"/>
                                <w:left w:val="none" w:sz="0" w:space="0" w:color="auto"/>
                                <w:bottom w:val="none" w:sz="0" w:space="0" w:color="auto"/>
                                <w:right w:val="none" w:sz="0" w:space="0" w:color="auto"/>
                              </w:divBdr>
                              <w:divsChild>
                                <w:div w:id="88087287">
                                  <w:marLeft w:val="0"/>
                                  <w:marRight w:val="0"/>
                                  <w:marTop w:val="0"/>
                                  <w:marBottom w:val="0"/>
                                  <w:divBdr>
                                    <w:top w:val="none" w:sz="0" w:space="0" w:color="auto"/>
                                    <w:left w:val="none" w:sz="0" w:space="0" w:color="auto"/>
                                    <w:bottom w:val="none" w:sz="0" w:space="0" w:color="auto"/>
                                    <w:right w:val="none" w:sz="0" w:space="0" w:color="auto"/>
                                  </w:divBdr>
                                  <w:divsChild>
                                    <w:div w:id="4379202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2249607">
      <w:bodyDiv w:val="1"/>
      <w:marLeft w:val="0"/>
      <w:marRight w:val="0"/>
      <w:marTop w:val="0"/>
      <w:marBottom w:val="0"/>
      <w:divBdr>
        <w:top w:val="none" w:sz="0" w:space="0" w:color="auto"/>
        <w:left w:val="none" w:sz="0" w:space="0" w:color="auto"/>
        <w:bottom w:val="none" w:sz="0" w:space="0" w:color="auto"/>
        <w:right w:val="none" w:sz="0" w:space="0" w:color="auto"/>
      </w:divBdr>
      <w:divsChild>
        <w:div w:id="191305004">
          <w:marLeft w:val="0"/>
          <w:marRight w:val="0"/>
          <w:marTop w:val="0"/>
          <w:marBottom w:val="0"/>
          <w:divBdr>
            <w:top w:val="none" w:sz="0" w:space="0" w:color="auto"/>
            <w:left w:val="none" w:sz="0" w:space="0" w:color="auto"/>
            <w:bottom w:val="none" w:sz="0" w:space="0" w:color="auto"/>
            <w:right w:val="none" w:sz="0" w:space="0" w:color="auto"/>
          </w:divBdr>
          <w:divsChild>
            <w:div w:id="784815177">
              <w:marLeft w:val="0"/>
              <w:marRight w:val="0"/>
              <w:marTop w:val="0"/>
              <w:marBottom w:val="0"/>
              <w:divBdr>
                <w:top w:val="none" w:sz="0" w:space="0" w:color="auto"/>
                <w:left w:val="none" w:sz="0" w:space="0" w:color="auto"/>
                <w:bottom w:val="none" w:sz="0" w:space="0" w:color="auto"/>
                <w:right w:val="none" w:sz="0" w:space="0" w:color="auto"/>
              </w:divBdr>
              <w:divsChild>
                <w:div w:id="1693335304">
                  <w:marLeft w:val="-240"/>
                  <w:marRight w:val="-240"/>
                  <w:marTop w:val="0"/>
                  <w:marBottom w:val="0"/>
                  <w:divBdr>
                    <w:top w:val="none" w:sz="0" w:space="0" w:color="auto"/>
                    <w:left w:val="none" w:sz="0" w:space="0" w:color="auto"/>
                    <w:bottom w:val="none" w:sz="0" w:space="0" w:color="auto"/>
                    <w:right w:val="none" w:sz="0" w:space="0" w:color="auto"/>
                  </w:divBdr>
                  <w:divsChild>
                    <w:div w:id="1007441375">
                      <w:marLeft w:val="0"/>
                      <w:marRight w:val="0"/>
                      <w:marTop w:val="0"/>
                      <w:marBottom w:val="0"/>
                      <w:divBdr>
                        <w:top w:val="none" w:sz="0" w:space="0" w:color="auto"/>
                        <w:left w:val="none" w:sz="0" w:space="0" w:color="auto"/>
                        <w:bottom w:val="none" w:sz="0" w:space="0" w:color="auto"/>
                        <w:right w:val="none" w:sz="0" w:space="0" w:color="auto"/>
                      </w:divBdr>
                      <w:divsChild>
                        <w:div w:id="745763846">
                          <w:marLeft w:val="0"/>
                          <w:marRight w:val="0"/>
                          <w:marTop w:val="0"/>
                          <w:marBottom w:val="0"/>
                          <w:divBdr>
                            <w:top w:val="none" w:sz="0" w:space="0" w:color="auto"/>
                            <w:left w:val="none" w:sz="0" w:space="0" w:color="auto"/>
                            <w:bottom w:val="none" w:sz="0" w:space="0" w:color="auto"/>
                            <w:right w:val="none" w:sz="0" w:space="0" w:color="auto"/>
                          </w:divBdr>
                        </w:div>
                        <w:div w:id="1594581397">
                          <w:marLeft w:val="0"/>
                          <w:marRight w:val="0"/>
                          <w:marTop w:val="0"/>
                          <w:marBottom w:val="0"/>
                          <w:divBdr>
                            <w:top w:val="none" w:sz="0" w:space="0" w:color="auto"/>
                            <w:left w:val="none" w:sz="0" w:space="0" w:color="auto"/>
                            <w:bottom w:val="none" w:sz="0" w:space="0" w:color="auto"/>
                            <w:right w:val="none" w:sz="0" w:space="0" w:color="auto"/>
                          </w:divBdr>
                          <w:divsChild>
                            <w:div w:id="1746343383">
                              <w:marLeft w:val="165"/>
                              <w:marRight w:val="165"/>
                              <w:marTop w:val="0"/>
                              <w:marBottom w:val="0"/>
                              <w:divBdr>
                                <w:top w:val="none" w:sz="0" w:space="0" w:color="auto"/>
                                <w:left w:val="none" w:sz="0" w:space="0" w:color="auto"/>
                                <w:bottom w:val="none" w:sz="0" w:space="0" w:color="auto"/>
                                <w:right w:val="none" w:sz="0" w:space="0" w:color="auto"/>
                              </w:divBdr>
                              <w:divsChild>
                                <w:div w:id="877861882">
                                  <w:marLeft w:val="0"/>
                                  <w:marRight w:val="0"/>
                                  <w:marTop w:val="0"/>
                                  <w:marBottom w:val="0"/>
                                  <w:divBdr>
                                    <w:top w:val="none" w:sz="0" w:space="0" w:color="auto"/>
                                    <w:left w:val="none" w:sz="0" w:space="0" w:color="auto"/>
                                    <w:bottom w:val="none" w:sz="0" w:space="0" w:color="auto"/>
                                    <w:right w:val="none" w:sz="0" w:space="0" w:color="auto"/>
                                  </w:divBdr>
                                  <w:divsChild>
                                    <w:div w:id="89943767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4423153">
      <w:bodyDiv w:val="1"/>
      <w:marLeft w:val="0"/>
      <w:marRight w:val="0"/>
      <w:marTop w:val="0"/>
      <w:marBottom w:val="0"/>
      <w:divBdr>
        <w:top w:val="none" w:sz="0" w:space="0" w:color="auto"/>
        <w:left w:val="none" w:sz="0" w:space="0" w:color="auto"/>
        <w:bottom w:val="none" w:sz="0" w:space="0" w:color="auto"/>
        <w:right w:val="none" w:sz="0" w:space="0" w:color="auto"/>
      </w:divBdr>
      <w:divsChild>
        <w:div w:id="906914572">
          <w:marLeft w:val="0"/>
          <w:marRight w:val="0"/>
          <w:marTop w:val="0"/>
          <w:marBottom w:val="0"/>
          <w:divBdr>
            <w:top w:val="none" w:sz="0" w:space="0" w:color="auto"/>
            <w:left w:val="none" w:sz="0" w:space="0" w:color="auto"/>
            <w:bottom w:val="none" w:sz="0" w:space="0" w:color="auto"/>
            <w:right w:val="none" w:sz="0" w:space="0" w:color="auto"/>
          </w:divBdr>
          <w:divsChild>
            <w:div w:id="713044590">
              <w:marLeft w:val="0"/>
              <w:marRight w:val="0"/>
              <w:marTop w:val="0"/>
              <w:marBottom w:val="0"/>
              <w:divBdr>
                <w:top w:val="none" w:sz="0" w:space="0" w:color="auto"/>
                <w:left w:val="none" w:sz="0" w:space="0" w:color="auto"/>
                <w:bottom w:val="none" w:sz="0" w:space="0" w:color="auto"/>
                <w:right w:val="none" w:sz="0" w:space="0" w:color="auto"/>
              </w:divBdr>
              <w:divsChild>
                <w:div w:id="1745446573">
                  <w:marLeft w:val="-240"/>
                  <w:marRight w:val="-240"/>
                  <w:marTop w:val="0"/>
                  <w:marBottom w:val="0"/>
                  <w:divBdr>
                    <w:top w:val="none" w:sz="0" w:space="0" w:color="auto"/>
                    <w:left w:val="none" w:sz="0" w:space="0" w:color="auto"/>
                    <w:bottom w:val="none" w:sz="0" w:space="0" w:color="auto"/>
                    <w:right w:val="none" w:sz="0" w:space="0" w:color="auto"/>
                  </w:divBdr>
                  <w:divsChild>
                    <w:div w:id="1122959679">
                      <w:marLeft w:val="0"/>
                      <w:marRight w:val="0"/>
                      <w:marTop w:val="0"/>
                      <w:marBottom w:val="0"/>
                      <w:divBdr>
                        <w:top w:val="none" w:sz="0" w:space="0" w:color="auto"/>
                        <w:left w:val="none" w:sz="0" w:space="0" w:color="auto"/>
                        <w:bottom w:val="none" w:sz="0" w:space="0" w:color="auto"/>
                        <w:right w:val="none" w:sz="0" w:space="0" w:color="auto"/>
                      </w:divBdr>
                      <w:divsChild>
                        <w:div w:id="936209927">
                          <w:marLeft w:val="0"/>
                          <w:marRight w:val="0"/>
                          <w:marTop w:val="0"/>
                          <w:marBottom w:val="0"/>
                          <w:divBdr>
                            <w:top w:val="none" w:sz="0" w:space="0" w:color="auto"/>
                            <w:left w:val="none" w:sz="0" w:space="0" w:color="auto"/>
                            <w:bottom w:val="none" w:sz="0" w:space="0" w:color="auto"/>
                            <w:right w:val="none" w:sz="0" w:space="0" w:color="auto"/>
                          </w:divBdr>
                        </w:div>
                        <w:div w:id="1740209216">
                          <w:marLeft w:val="0"/>
                          <w:marRight w:val="0"/>
                          <w:marTop w:val="0"/>
                          <w:marBottom w:val="0"/>
                          <w:divBdr>
                            <w:top w:val="none" w:sz="0" w:space="0" w:color="auto"/>
                            <w:left w:val="none" w:sz="0" w:space="0" w:color="auto"/>
                            <w:bottom w:val="none" w:sz="0" w:space="0" w:color="auto"/>
                            <w:right w:val="none" w:sz="0" w:space="0" w:color="auto"/>
                          </w:divBdr>
                          <w:divsChild>
                            <w:div w:id="423453555">
                              <w:marLeft w:val="165"/>
                              <w:marRight w:val="165"/>
                              <w:marTop w:val="0"/>
                              <w:marBottom w:val="0"/>
                              <w:divBdr>
                                <w:top w:val="none" w:sz="0" w:space="0" w:color="auto"/>
                                <w:left w:val="none" w:sz="0" w:space="0" w:color="auto"/>
                                <w:bottom w:val="none" w:sz="0" w:space="0" w:color="auto"/>
                                <w:right w:val="none" w:sz="0" w:space="0" w:color="auto"/>
                              </w:divBdr>
                              <w:divsChild>
                                <w:div w:id="1023749400">
                                  <w:marLeft w:val="0"/>
                                  <w:marRight w:val="0"/>
                                  <w:marTop w:val="0"/>
                                  <w:marBottom w:val="0"/>
                                  <w:divBdr>
                                    <w:top w:val="none" w:sz="0" w:space="0" w:color="auto"/>
                                    <w:left w:val="none" w:sz="0" w:space="0" w:color="auto"/>
                                    <w:bottom w:val="none" w:sz="0" w:space="0" w:color="auto"/>
                                    <w:right w:val="none" w:sz="0" w:space="0" w:color="auto"/>
                                  </w:divBdr>
                                  <w:divsChild>
                                    <w:div w:id="4540619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597397619">
      <w:bodyDiv w:val="1"/>
      <w:marLeft w:val="0"/>
      <w:marRight w:val="0"/>
      <w:marTop w:val="0"/>
      <w:marBottom w:val="0"/>
      <w:divBdr>
        <w:top w:val="none" w:sz="0" w:space="0" w:color="auto"/>
        <w:left w:val="none" w:sz="0" w:space="0" w:color="auto"/>
        <w:bottom w:val="none" w:sz="0" w:space="0" w:color="auto"/>
        <w:right w:val="none" w:sz="0" w:space="0" w:color="auto"/>
      </w:divBdr>
      <w:divsChild>
        <w:div w:id="1237664725">
          <w:marLeft w:val="0"/>
          <w:marRight w:val="0"/>
          <w:marTop w:val="0"/>
          <w:marBottom w:val="0"/>
          <w:divBdr>
            <w:top w:val="none" w:sz="0" w:space="0" w:color="auto"/>
            <w:left w:val="none" w:sz="0" w:space="0" w:color="auto"/>
            <w:bottom w:val="none" w:sz="0" w:space="0" w:color="auto"/>
            <w:right w:val="none" w:sz="0" w:space="0" w:color="auto"/>
          </w:divBdr>
          <w:divsChild>
            <w:div w:id="691808491">
              <w:marLeft w:val="0"/>
              <w:marRight w:val="0"/>
              <w:marTop w:val="0"/>
              <w:marBottom w:val="0"/>
              <w:divBdr>
                <w:top w:val="none" w:sz="0" w:space="0" w:color="auto"/>
                <w:left w:val="none" w:sz="0" w:space="0" w:color="auto"/>
                <w:bottom w:val="none" w:sz="0" w:space="0" w:color="auto"/>
                <w:right w:val="none" w:sz="0" w:space="0" w:color="auto"/>
              </w:divBdr>
              <w:divsChild>
                <w:div w:id="976645546">
                  <w:marLeft w:val="-240"/>
                  <w:marRight w:val="-240"/>
                  <w:marTop w:val="0"/>
                  <w:marBottom w:val="0"/>
                  <w:divBdr>
                    <w:top w:val="none" w:sz="0" w:space="0" w:color="auto"/>
                    <w:left w:val="none" w:sz="0" w:space="0" w:color="auto"/>
                    <w:bottom w:val="none" w:sz="0" w:space="0" w:color="auto"/>
                    <w:right w:val="none" w:sz="0" w:space="0" w:color="auto"/>
                  </w:divBdr>
                  <w:divsChild>
                    <w:div w:id="1211117005">
                      <w:marLeft w:val="0"/>
                      <w:marRight w:val="0"/>
                      <w:marTop w:val="0"/>
                      <w:marBottom w:val="0"/>
                      <w:divBdr>
                        <w:top w:val="none" w:sz="0" w:space="0" w:color="auto"/>
                        <w:left w:val="none" w:sz="0" w:space="0" w:color="auto"/>
                        <w:bottom w:val="none" w:sz="0" w:space="0" w:color="auto"/>
                        <w:right w:val="none" w:sz="0" w:space="0" w:color="auto"/>
                      </w:divBdr>
                      <w:divsChild>
                        <w:div w:id="1968390452">
                          <w:marLeft w:val="0"/>
                          <w:marRight w:val="0"/>
                          <w:marTop w:val="0"/>
                          <w:marBottom w:val="0"/>
                          <w:divBdr>
                            <w:top w:val="none" w:sz="0" w:space="0" w:color="auto"/>
                            <w:left w:val="none" w:sz="0" w:space="0" w:color="auto"/>
                            <w:bottom w:val="none" w:sz="0" w:space="0" w:color="auto"/>
                            <w:right w:val="none" w:sz="0" w:space="0" w:color="auto"/>
                          </w:divBdr>
                        </w:div>
                        <w:div w:id="1038041721">
                          <w:marLeft w:val="0"/>
                          <w:marRight w:val="0"/>
                          <w:marTop w:val="0"/>
                          <w:marBottom w:val="0"/>
                          <w:divBdr>
                            <w:top w:val="none" w:sz="0" w:space="0" w:color="auto"/>
                            <w:left w:val="none" w:sz="0" w:space="0" w:color="auto"/>
                            <w:bottom w:val="none" w:sz="0" w:space="0" w:color="auto"/>
                            <w:right w:val="none" w:sz="0" w:space="0" w:color="auto"/>
                          </w:divBdr>
                          <w:divsChild>
                            <w:div w:id="2037266314">
                              <w:marLeft w:val="165"/>
                              <w:marRight w:val="165"/>
                              <w:marTop w:val="0"/>
                              <w:marBottom w:val="0"/>
                              <w:divBdr>
                                <w:top w:val="none" w:sz="0" w:space="0" w:color="auto"/>
                                <w:left w:val="none" w:sz="0" w:space="0" w:color="auto"/>
                                <w:bottom w:val="none" w:sz="0" w:space="0" w:color="auto"/>
                                <w:right w:val="none" w:sz="0" w:space="0" w:color="auto"/>
                              </w:divBdr>
                              <w:divsChild>
                                <w:div w:id="452528472">
                                  <w:marLeft w:val="0"/>
                                  <w:marRight w:val="0"/>
                                  <w:marTop w:val="0"/>
                                  <w:marBottom w:val="0"/>
                                  <w:divBdr>
                                    <w:top w:val="none" w:sz="0" w:space="0" w:color="auto"/>
                                    <w:left w:val="none" w:sz="0" w:space="0" w:color="auto"/>
                                    <w:bottom w:val="none" w:sz="0" w:space="0" w:color="auto"/>
                                    <w:right w:val="none" w:sz="0" w:space="0" w:color="auto"/>
                                  </w:divBdr>
                                  <w:divsChild>
                                    <w:div w:id="191458385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4892556">
      <w:bodyDiv w:val="1"/>
      <w:marLeft w:val="0"/>
      <w:marRight w:val="0"/>
      <w:marTop w:val="0"/>
      <w:marBottom w:val="0"/>
      <w:divBdr>
        <w:top w:val="none" w:sz="0" w:space="0" w:color="auto"/>
        <w:left w:val="none" w:sz="0" w:space="0" w:color="auto"/>
        <w:bottom w:val="none" w:sz="0" w:space="0" w:color="auto"/>
        <w:right w:val="none" w:sz="0" w:space="0" w:color="auto"/>
      </w:divBdr>
      <w:divsChild>
        <w:div w:id="1336608511">
          <w:marLeft w:val="0"/>
          <w:marRight w:val="0"/>
          <w:marTop w:val="0"/>
          <w:marBottom w:val="0"/>
          <w:divBdr>
            <w:top w:val="none" w:sz="0" w:space="0" w:color="auto"/>
            <w:left w:val="none" w:sz="0" w:space="0" w:color="auto"/>
            <w:bottom w:val="none" w:sz="0" w:space="0" w:color="auto"/>
            <w:right w:val="none" w:sz="0" w:space="0" w:color="auto"/>
          </w:divBdr>
          <w:divsChild>
            <w:div w:id="877283211">
              <w:marLeft w:val="0"/>
              <w:marRight w:val="0"/>
              <w:marTop w:val="0"/>
              <w:marBottom w:val="0"/>
              <w:divBdr>
                <w:top w:val="none" w:sz="0" w:space="0" w:color="auto"/>
                <w:left w:val="none" w:sz="0" w:space="0" w:color="auto"/>
                <w:bottom w:val="none" w:sz="0" w:space="0" w:color="auto"/>
                <w:right w:val="none" w:sz="0" w:space="0" w:color="auto"/>
              </w:divBdr>
              <w:divsChild>
                <w:div w:id="887112640">
                  <w:marLeft w:val="-240"/>
                  <w:marRight w:val="-240"/>
                  <w:marTop w:val="0"/>
                  <w:marBottom w:val="0"/>
                  <w:divBdr>
                    <w:top w:val="none" w:sz="0" w:space="0" w:color="auto"/>
                    <w:left w:val="none" w:sz="0" w:space="0" w:color="auto"/>
                    <w:bottom w:val="none" w:sz="0" w:space="0" w:color="auto"/>
                    <w:right w:val="none" w:sz="0" w:space="0" w:color="auto"/>
                  </w:divBdr>
                  <w:divsChild>
                    <w:div w:id="653534826">
                      <w:marLeft w:val="0"/>
                      <w:marRight w:val="0"/>
                      <w:marTop w:val="0"/>
                      <w:marBottom w:val="0"/>
                      <w:divBdr>
                        <w:top w:val="none" w:sz="0" w:space="0" w:color="auto"/>
                        <w:left w:val="none" w:sz="0" w:space="0" w:color="auto"/>
                        <w:bottom w:val="none" w:sz="0" w:space="0" w:color="auto"/>
                        <w:right w:val="none" w:sz="0" w:space="0" w:color="auto"/>
                      </w:divBdr>
                      <w:divsChild>
                        <w:div w:id="843008934">
                          <w:marLeft w:val="0"/>
                          <w:marRight w:val="0"/>
                          <w:marTop w:val="0"/>
                          <w:marBottom w:val="0"/>
                          <w:divBdr>
                            <w:top w:val="none" w:sz="0" w:space="0" w:color="auto"/>
                            <w:left w:val="none" w:sz="0" w:space="0" w:color="auto"/>
                            <w:bottom w:val="none" w:sz="0" w:space="0" w:color="auto"/>
                            <w:right w:val="none" w:sz="0" w:space="0" w:color="auto"/>
                          </w:divBdr>
                        </w:div>
                        <w:div w:id="599871341">
                          <w:marLeft w:val="0"/>
                          <w:marRight w:val="0"/>
                          <w:marTop w:val="0"/>
                          <w:marBottom w:val="0"/>
                          <w:divBdr>
                            <w:top w:val="none" w:sz="0" w:space="0" w:color="auto"/>
                            <w:left w:val="none" w:sz="0" w:space="0" w:color="auto"/>
                            <w:bottom w:val="none" w:sz="0" w:space="0" w:color="auto"/>
                            <w:right w:val="none" w:sz="0" w:space="0" w:color="auto"/>
                          </w:divBdr>
                          <w:divsChild>
                            <w:div w:id="1235167122">
                              <w:marLeft w:val="165"/>
                              <w:marRight w:val="165"/>
                              <w:marTop w:val="0"/>
                              <w:marBottom w:val="0"/>
                              <w:divBdr>
                                <w:top w:val="none" w:sz="0" w:space="0" w:color="auto"/>
                                <w:left w:val="none" w:sz="0" w:space="0" w:color="auto"/>
                                <w:bottom w:val="none" w:sz="0" w:space="0" w:color="auto"/>
                                <w:right w:val="none" w:sz="0" w:space="0" w:color="auto"/>
                              </w:divBdr>
                              <w:divsChild>
                                <w:div w:id="1927497992">
                                  <w:marLeft w:val="0"/>
                                  <w:marRight w:val="0"/>
                                  <w:marTop w:val="0"/>
                                  <w:marBottom w:val="0"/>
                                  <w:divBdr>
                                    <w:top w:val="none" w:sz="0" w:space="0" w:color="auto"/>
                                    <w:left w:val="none" w:sz="0" w:space="0" w:color="auto"/>
                                    <w:bottom w:val="none" w:sz="0" w:space="0" w:color="auto"/>
                                    <w:right w:val="none" w:sz="0" w:space="0" w:color="auto"/>
                                  </w:divBdr>
                                  <w:divsChild>
                                    <w:div w:id="81737720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3307849">
      <w:bodyDiv w:val="1"/>
      <w:marLeft w:val="0"/>
      <w:marRight w:val="0"/>
      <w:marTop w:val="0"/>
      <w:marBottom w:val="0"/>
      <w:divBdr>
        <w:top w:val="none" w:sz="0" w:space="0" w:color="auto"/>
        <w:left w:val="none" w:sz="0" w:space="0" w:color="auto"/>
        <w:bottom w:val="none" w:sz="0" w:space="0" w:color="auto"/>
        <w:right w:val="none" w:sz="0" w:space="0" w:color="auto"/>
      </w:divBdr>
      <w:divsChild>
        <w:div w:id="2007588726">
          <w:marLeft w:val="0"/>
          <w:marRight w:val="0"/>
          <w:marTop w:val="0"/>
          <w:marBottom w:val="0"/>
          <w:divBdr>
            <w:top w:val="none" w:sz="0" w:space="0" w:color="auto"/>
            <w:left w:val="none" w:sz="0" w:space="0" w:color="auto"/>
            <w:bottom w:val="none" w:sz="0" w:space="0" w:color="auto"/>
            <w:right w:val="none" w:sz="0" w:space="0" w:color="auto"/>
          </w:divBdr>
          <w:divsChild>
            <w:div w:id="796067133">
              <w:marLeft w:val="0"/>
              <w:marRight w:val="0"/>
              <w:marTop w:val="0"/>
              <w:marBottom w:val="0"/>
              <w:divBdr>
                <w:top w:val="none" w:sz="0" w:space="0" w:color="auto"/>
                <w:left w:val="none" w:sz="0" w:space="0" w:color="auto"/>
                <w:bottom w:val="none" w:sz="0" w:space="0" w:color="auto"/>
                <w:right w:val="none" w:sz="0" w:space="0" w:color="auto"/>
              </w:divBdr>
              <w:divsChild>
                <w:div w:id="1716275553">
                  <w:marLeft w:val="-240"/>
                  <w:marRight w:val="-240"/>
                  <w:marTop w:val="0"/>
                  <w:marBottom w:val="0"/>
                  <w:divBdr>
                    <w:top w:val="none" w:sz="0" w:space="0" w:color="auto"/>
                    <w:left w:val="none" w:sz="0" w:space="0" w:color="auto"/>
                    <w:bottom w:val="none" w:sz="0" w:space="0" w:color="auto"/>
                    <w:right w:val="none" w:sz="0" w:space="0" w:color="auto"/>
                  </w:divBdr>
                  <w:divsChild>
                    <w:div w:id="277642168">
                      <w:marLeft w:val="0"/>
                      <w:marRight w:val="0"/>
                      <w:marTop w:val="0"/>
                      <w:marBottom w:val="0"/>
                      <w:divBdr>
                        <w:top w:val="none" w:sz="0" w:space="0" w:color="auto"/>
                        <w:left w:val="none" w:sz="0" w:space="0" w:color="auto"/>
                        <w:bottom w:val="none" w:sz="0" w:space="0" w:color="auto"/>
                        <w:right w:val="none" w:sz="0" w:space="0" w:color="auto"/>
                      </w:divBdr>
                      <w:divsChild>
                        <w:div w:id="875315668">
                          <w:marLeft w:val="0"/>
                          <w:marRight w:val="0"/>
                          <w:marTop w:val="0"/>
                          <w:marBottom w:val="0"/>
                          <w:divBdr>
                            <w:top w:val="none" w:sz="0" w:space="0" w:color="auto"/>
                            <w:left w:val="none" w:sz="0" w:space="0" w:color="auto"/>
                            <w:bottom w:val="none" w:sz="0" w:space="0" w:color="auto"/>
                            <w:right w:val="none" w:sz="0" w:space="0" w:color="auto"/>
                          </w:divBdr>
                        </w:div>
                        <w:div w:id="2104371573">
                          <w:marLeft w:val="0"/>
                          <w:marRight w:val="0"/>
                          <w:marTop w:val="0"/>
                          <w:marBottom w:val="0"/>
                          <w:divBdr>
                            <w:top w:val="none" w:sz="0" w:space="0" w:color="auto"/>
                            <w:left w:val="none" w:sz="0" w:space="0" w:color="auto"/>
                            <w:bottom w:val="none" w:sz="0" w:space="0" w:color="auto"/>
                            <w:right w:val="none" w:sz="0" w:space="0" w:color="auto"/>
                          </w:divBdr>
                          <w:divsChild>
                            <w:div w:id="1513228552">
                              <w:marLeft w:val="165"/>
                              <w:marRight w:val="165"/>
                              <w:marTop w:val="0"/>
                              <w:marBottom w:val="0"/>
                              <w:divBdr>
                                <w:top w:val="none" w:sz="0" w:space="0" w:color="auto"/>
                                <w:left w:val="none" w:sz="0" w:space="0" w:color="auto"/>
                                <w:bottom w:val="none" w:sz="0" w:space="0" w:color="auto"/>
                                <w:right w:val="none" w:sz="0" w:space="0" w:color="auto"/>
                              </w:divBdr>
                              <w:divsChild>
                                <w:div w:id="86387440">
                                  <w:marLeft w:val="0"/>
                                  <w:marRight w:val="0"/>
                                  <w:marTop w:val="0"/>
                                  <w:marBottom w:val="0"/>
                                  <w:divBdr>
                                    <w:top w:val="none" w:sz="0" w:space="0" w:color="auto"/>
                                    <w:left w:val="none" w:sz="0" w:space="0" w:color="auto"/>
                                    <w:bottom w:val="none" w:sz="0" w:space="0" w:color="auto"/>
                                    <w:right w:val="none" w:sz="0" w:space="0" w:color="auto"/>
                                  </w:divBdr>
                                  <w:divsChild>
                                    <w:div w:id="186778774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3768560">
      <w:bodyDiv w:val="1"/>
      <w:marLeft w:val="0"/>
      <w:marRight w:val="0"/>
      <w:marTop w:val="0"/>
      <w:marBottom w:val="0"/>
      <w:divBdr>
        <w:top w:val="none" w:sz="0" w:space="0" w:color="auto"/>
        <w:left w:val="none" w:sz="0" w:space="0" w:color="auto"/>
        <w:bottom w:val="none" w:sz="0" w:space="0" w:color="auto"/>
        <w:right w:val="none" w:sz="0" w:space="0" w:color="auto"/>
      </w:divBdr>
      <w:divsChild>
        <w:div w:id="1190139845">
          <w:marLeft w:val="0"/>
          <w:marRight w:val="0"/>
          <w:marTop w:val="0"/>
          <w:marBottom w:val="0"/>
          <w:divBdr>
            <w:top w:val="none" w:sz="0" w:space="0" w:color="auto"/>
            <w:left w:val="none" w:sz="0" w:space="0" w:color="auto"/>
            <w:bottom w:val="none" w:sz="0" w:space="0" w:color="auto"/>
            <w:right w:val="none" w:sz="0" w:space="0" w:color="auto"/>
          </w:divBdr>
          <w:divsChild>
            <w:div w:id="1716155809">
              <w:marLeft w:val="0"/>
              <w:marRight w:val="0"/>
              <w:marTop w:val="0"/>
              <w:marBottom w:val="0"/>
              <w:divBdr>
                <w:top w:val="none" w:sz="0" w:space="0" w:color="auto"/>
                <w:left w:val="none" w:sz="0" w:space="0" w:color="auto"/>
                <w:bottom w:val="none" w:sz="0" w:space="0" w:color="auto"/>
                <w:right w:val="none" w:sz="0" w:space="0" w:color="auto"/>
              </w:divBdr>
              <w:divsChild>
                <w:div w:id="1589802031">
                  <w:marLeft w:val="-240"/>
                  <w:marRight w:val="-240"/>
                  <w:marTop w:val="0"/>
                  <w:marBottom w:val="0"/>
                  <w:divBdr>
                    <w:top w:val="none" w:sz="0" w:space="0" w:color="auto"/>
                    <w:left w:val="none" w:sz="0" w:space="0" w:color="auto"/>
                    <w:bottom w:val="none" w:sz="0" w:space="0" w:color="auto"/>
                    <w:right w:val="none" w:sz="0" w:space="0" w:color="auto"/>
                  </w:divBdr>
                  <w:divsChild>
                    <w:div w:id="1501844505">
                      <w:marLeft w:val="0"/>
                      <w:marRight w:val="0"/>
                      <w:marTop w:val="0"/>
                      <w:marBottom w:val="0"/>
                      <w:divBdr>
                        <w:top w:val="none" w:sz="0" w:space="0" w:color="auto"/>
                        <w:left w:val="none" w:sz="0" w:space="0" w:color="auto"/>
                        <w:bottom w:val="none" w:sz="0" w:space="0" w:color="auto"/>
                        <w:right w:val="none" w:sz="0" w:space="0" w:color="auto"/>
                      </w:divBdr>
                      <w:divsChild>
                        <w:div w:id="1593049578">
                          <w:marLeft w:val="0"/>
                          <w:marRight w:val="0"/>
                          <w:marTop w:val="0"/>
                          <w:marBottom w:val="0"/>
                          <w:divBdr>
                            <w:top w:val="none" w:sz="0" w:space="0" w:color="auto"/>
                            <w:left w:val="none" w:sz="0" w:space="0" w:color="auto"/>
                            <w:bottom w:val="none" w:sz="0" w:space="0" w:color="auto"/>
                            <w:right w:val="none" w:sz="0" w:space="0" w:color="auto"/>
                          </w:divBdr>
                        </w:div>
                        <w:div w:id="1675568460">
                          <w:marLeft w:val="0"/>
                          <w:marRight w:val="0"/>
                          <w:marTop w:val="0"/>
                          <w:marBottom w:val="0"/>
                          <w:divBdr>
                            <w:top w:val="none" w:sz="0" w:space="0" w:color="auto"/>
                            <w:left w:val="none" w:sz="0" w:space="0" w:color="auto"/>
                            <w:bottom w:val="none" w:sz="0" w:space="0" w:color="auto"/>
                            <w:right w:val="none" w:sz="0" w:space="0" w:color="auto"/>
                          </w:divBdr>
                          <w:divsChild>
                            <w:div w:id="1745486797">
                              <w:marLeft w:val="165"/>
                              <w:marRight w:val="165"/>
                              <w:marTop w:val="0"/>
                              <w:marBottom w:val="0"/>
                              <w:divBdr>
                                <w:top w:val="none" w:sz="0" w:space="0" w:color="auto"/>
                                <w:left w:val="none" w:sz="0" w:space="0" w:color="auto"/>
                                <w:bottom w:val="none" w:sz="0" w:space="0" w:color="auto"/>
                                <w:right w:val="none" w:sz="0" w:space="0" w:color="auto"/>
                              </w:divBdr>
                              <w:divsChild>
                                <w:div w:id="44181312">
                                  <w:marLeft w:val="0"/>
                                  <w:marRight w:val="0"/>
                                  <w:marTop w:val="0"/>
                                  <w:marBottom w:val="0"/>
                                  <w:divBdr>
                                    <w:top w:val="none" w:sz="0" w:space="0" w:color="auto"/>
                                    <w:left w:val="none" w:sz="0" w:space="0" w:color="auto"/>
                                    <w:bottom w:val="none" w:sz="0" w:space="0" w:color="auto"/>
                                    <w:right w:val="none" w:sz="0" w:space="0" w:color="auto"/>
                                  </w:divBdr>
                                  <w:divsChild>
                                    <w:div w:id="210295190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627577">
      <w:bodyDiv w:val="1"/>
      <w:marLeft w:val="0"/>
      <w:marRight w:val="0"/>
      <w:marTop w:val="0"/>
      <w:marBottom w:val="0"/>
      <w:divBdr>
        <w:top w:val="none" w:sz="0" w:space="0" w:color="auto"/>
        <w:left w:val="none" w:sz="0" w:space="0" w:color="auto"/>
        <w:bottom w:val="none" w:sz="0" w:space="0" w:color="auto"/>
        <w:right w:val="none" w:sz="0" w:space="0" w:color="auto"/>
      </w:divBdr>
      <w:divsChild>
        <w:div w:id="1645502844">
          <w:marLeft w:val="0"/>
          <w:marRight w:val="0"/>
          <w:marTop w:val="0"/>
          <w:marBottom w:val="0"/>
          <w:divBdr>
            <w:top w:val="none" w:sz="0" w:space="0" w:color="auto"/>
            <w:left w:val="none" w:sz="0" w:space="0" w:color="auto"/>
            <w:bottom w:val="none" w:sz="0" w:space="0" w:color="auto"/>
            <w:right w:val="none" w:sz="0" w:space="0" w:color="auto"/>
          </w:divBdr>
          <w:divsChild>
            <w:div w:id="687755285">
              <w:marLeft w:val="0"/>
              <w:marRight w:val="0"/>
              <w:marTop w:val="0"/>
              <w:marBottom w:val="0"/>
              <w:divBdr>
                <w:top w:val="none" w:sz="0" w:space="0" w:color="auto"/>
                <w:left w:val="none" w:sz="0" w:space="0" w:color="auto"/>
                <w:bottom w:val="none" w:sz="0" w:space="0" w:color="auto"/>
                <w:right w:val="none" w:sz="0" w:space="0" w:color="auto"/>
              </w:divBdr>
              <w:divsChild>
                <w:div w:id="2060858726">
                  <w:marLeft w:val="-240"/>
                  <w:marRight w:val="-240"/>
                  <w:marTop w:val="0"/>
                  <w:marBottom w:val="0"/>
                  <w:divBdr>
                    <w:top w:val="none" w:sz="0" w:space="0" w:color="auto"/>
                    <w:left w:val="none" w:sz="0" w:space="0" w:color="auto"/>
                    <w:bottom w:val="none" w:sz="0" w:space="0" w:color="auto"/>
                    <w:right w:val="none" w:sz="0" w:space="0" w:color="auto"/>
                  </w:divBdr>
                  <w:divsChild>
                    <w:div w:id="545870900">
                      <w:marLeft w:val="0"/>
                      <w:marRight w:val="0"/>
                      <w:marTop w:val="0"/>
                      <w:marBottom w:val="0"/>
                      <w:divBdr>
                        <w:top w:val="none" w:sz="0" w:space="0" w:color="auto"/>
                        <w:left w:val="none" w:sz="0" w:space="0" w:color="auto"/>
                        <w:bottom w:val="none" w:sz="0" w:space="0" w:color="auto"/>
                        <w:right w:val="none" w:sz="0" w:space="0" w:color="auto"/>
                      </w:divBdr>
                      <w:divsChild>
                        <w:div w:id="742331791">
                          <w:marLeft w:val="0"/>
                          <w:marRight w:val="0"/>
                          <w:marTop w:val="0"/>
                          <w:marBottom w:val="0"/>
                          <w:divBdr>
                            <w:top w:val="none" w:sz="0" w:space="0" w:color="auto"/>
                            <w:left w:val="none" w:sz="0" w:space="0" w:color="auto"/>
                            <w:bottom w:val="none" w:sz="0" w:space="0" w:color="auto"/>
                            <w:right w:val="none" w:sz="0" w:space="0" w:color="auto"/>
                          </w:divBdr>
                        </w:div>
                        <w:div w:id="1453475979">
                          <w:marLeft w:val="0"/>
                          <w:marRight w:val="0"/>
                          <w:marTop w:val="0"/>
                          <w:marBottom w:val="0"/>
                          <w:divBdr>
                            <w:top w:val="none" w:sz="0" w:space="0" w:color="auto"/>
                            <w:left w:val="none" w:sz="0" w:space="0" w:color="auto"/>
                            <w:bottom w:val="none" w:sz="0" w:space="0" w:color="auto"/>
                            <w:right w:val="none" w:sz="0" w:space="0" w:color="auto"/>
                          </w:divBdr>
                          <w:divsChild>
                            <w:div w:id="717632695">
                              <w:marLeft w:val="165"/>
                              <w:marRight w:val="165"/>
                              <w:marTop w:val="0"/>
                              <w:marBottom w:val="0"/>
                              <w:divBdr>
                                <w:top w:val="none" w:sz="0" w:space="0" w:color="auto"/>
                                <w:left w:val="none" w:sz="0" w:space="0" w:color="auto"/>
                                <w:bottom w:val="none" w:sz="0" w:space="0" w:color="auto"/>
                                <w:right w:val="none" w:sz="0" w:space="0" w:color="auto"/>
                              </w:divBdr>
                              <w:divsChild>
                                <w:div w:id="508639117">
                                  <w:marLeft w:val="0"/>
                                  <w:marRight w:val="0"/>
                                  <w:marTop w:val="0"/>
                                  <w:marBottom w:val="0"/>
                                  <w:divBdr>
                                    <w:top w:val="none" w:sz="0" w:space="0" w:color="auto"/>
                                    <w:left w:val="none" w:sz="0" w:space="0" w:color="auto"/>
                                    <w:bottom w:val="none" w:sz="0" w:space="0" w:color="auto"/>
                                    <w:right w:val="none" w:sz="0" w:space="0" w:color="auto"/>
                                  </w:divBdr>
                                  <w:divsChild>
                                    <w:div w:id="20279574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8650457">
      <w:bodyDiv w:val="1"/>
      <w:marLeft w:val="0"/>
      <w:marRight w:val="0"/>
      <w:marTop w:val="0"/>
      <w:marBottom w:val="0"/>
      <w:divBdr>
        <w:top w:val="none" w:sz="0" w:space="0" w:color="auto"/>
        <w:left w:val="none" w:sz="0" w:space="0" w:color="auto"/>
        <w:bottom w:val="none" w:sz="0" w:space="0" w:color="auto"/>
        <w:right w:val="none" w:sz="0" w:space="0" w:color="auto"/>
      </w:divBdr>
      <w:divsChild>
        <w:div w:id="1003052332">
          <w:marLeft w:val="0"/>
          <w:marRight w:val="0"/>
          <w:marTop w:val="0"/>
          <w:marBottom w:val="0"/>
          <w:divBdr>
            <w:top w:val="none" w:sz="0" w:space="0" w:color="auto"/>
            <w:left w:val="none" w:sz="0" w:space="0" w:color="auto"/>
            <w:bottom w:val="none" w:sz="0" w:space="0" w:color="auto"/>
            <w:right w:val="none" w:sz="0" w:space="0" w:color="auto"/>
          </w:divBdr>
          <w:divsChild>
            <w:div w:id="1979216165">
              <w:marLeft w:val="0"/>
              <w:marRight w:val="0"/>
              <w:marTop w:val="0"/>
              <w:marBottom w:val="0"/>
              <w:divBdr>
                <w:top w:val="none" w:sz="0" w:space="0" w:color="auto"/>
                <w:left w:val="none" w:sz="0" w:space="0" w:color="auto"/>
                <w:bottom w:val="none" w:sz="0" w:space="0" w:color="auto"/>
                <w:right w:val="none" w:sz="0" w:space="0" w:color="auto"/>
              </w:divBdr>
              <w:divsChild>
                <w:div w:id="603657791">
                  <w:marLeft w:val="-240"/>
                  <w:marRight w:val="-240"/>
                  <w:marTop w:val="0"/>
                  <w:marBottom w:val="0"/>
                  <w:divBdr>
                    <w:top w:val="none" w:sz="0" w:space="0" w:color="auto"/>
                    <w:left w:val="none" w:sz="0" w:space="0" w:color="auto"/>
                    <w:bottom w:val="none" w:sz="0" w:space="0" w:color="auto"/>
                    <w:right w:val="none" w:sz="0" w:space="0" w:color="auto"/>
                  </w:divBdr>
                  <w:divsChild>
                    <w:div w:id="686248563">
                      <w:marLeft w:val="0"/>
                      <w:marRight w:val="0"/>
                      <w:marTop w:val="0"/>
                      <w:marBottom w:val="0"/>
                      <w:divBdr>
                        <w:top w:val="none" w:sz="0" w:space="0" w:color="auto"/>
                        <w:left w:val="none" w:sz="0" w:space="0" w:color="auto"/>
                        <w:bottom w:val="none" w:sz="0" w:space="0" w:color="auto"/>
                        <w:right w:val="none" w:sz="0" w:space="0" w:color="auto"/>
                      </w:divBdr>
                      <w:divsChild>
                        <w:div w:id="1111899451">
                          <w:marLeft w:val="0"/>
                          <w:marRight w:val="0"/>
                          <w:marTop w:val="0"/>
                          <w:marBottom w:val="0"/>
                          <w:divBdr>
                            <w:top w:val="none" w:sz="0" w:space="0" w:color="auto"/>
                            <w:left w:val="none" w:sz="0" w:space="0" w:color="auto"/>
                            <w:bottom w:val="none" w:sz="0" w:space="0" w:color="auto"/>
                            <w:right w:val="none" w:sz="0" w:space="0" w:color="auto"/>
                          </w:divBdr>
                        </w:div>
                        <w:div w:id="1057509052">
                          <w:marLeft w:val="0"/>
                          <w:marRight w:val="0"/>
                          <w:marTop w:val="0"/>
                          <w:marBottom w:val="0"/>
                          <w:divBdr>
                            <w:top w:val="none" w:sz="0" w:space="0" w:color="auto"/>
                            <w:left w:val="none" w:sz="0" w:space="0" w:color="auto"/>
                            <w:bottom w:val="none" w:sz="0" w:space="0" w:color="auto"/>
                            <w:right w:val="none" w:sz="0" w:space="0" w:color="auto"/>
                          </w:divBdr>
                          <w:divsChild>
                            <w:div w:id="752168077">
                              <w:marLeft w:val="165"/>
                              <w:marRight w:val="165"/>
                              <w:marTop w:val="0"/>
                              <w:marBottom w:val="0"/>
                              <w:divBdr>
                                <w:top w:val="none" w:sz="0" w:space="0" w:color="auto"/>
                                <w:left w:val="none" w:sz="0" w:space="0" w:color="auto"/>
                                <w:bottom w:val="none" w:sz="0" w:space="0" w:color="auto"/>
                                <w:right w:val="none" w:sz="0" w:space="0" w:color="auto"/>
                              </w:divBdr>
                              <w:divsChild>
                                <w:div w:id="1986665075">
                                  <w:marLeft w:val="0"/>
                                  <w:marRight w:val="0"/>
                                  <w:marTop w:val="0"/>
                                  <w:marBottom w:val="0"/>
                                  <w:divBdr>
                                    <w:top w:val="none" w:sz="0" w:space="0" w:color="auto"/>
                                    <w:left w:val="none" w:sz="0" w:space="0" w:color="auto"/>
                                    <w:bottom w:val="none" w:sz="0" w:space="0" w:color="auto"/>
                                    <w:right w:val="none" w:sz="0" w:space="0" w:color="auto"/>
                                  </w:divBdr>
                                  <w:divsChild>
                                    <w:div w:id="32062477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B7478-F482-44BE-95F7-61904F0D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4449</Words>
  <Characters>25360</Characters>
  <Application>Microsoft Office Word</Application>
  <DocSecurity>0</DocSecurity>
  <Lines>211</Lines>
  <Paragraphs>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3</cp:revision>
  <cp:lastPrinted>2016-05-13T07:49:00Z</cp:lastPrinted>
  <dcterms:created xsi:type="dcterms:W3CDTF">2021-04-07T03:41:00Z</dcterms:created>
  <dcterms:modified xsi:type="dcterms:W3CDTF">2021-04-07T05:23:00Z</dcterms:modified>
</cp:coreProperties>
</file>